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sz w:val="24"/>
          <w:szCs w:val="24"/>
        </w:rPr>
      </w:pPr>
      <w:r>
        <w:rPr>
          <w:rFonts w:hint="eastAsia"/>
          <w:b/>
          <w:sz w:val="24"/>
          <w:szCs w:val="24"/>
        </w:rPr>
        <w:t>附件一：采购需求</w:t>
      </w:r>
    </w:p>
    <w:p>
      <w:pPr>
        <w:rPr>
          <w:rFonts w:hint="eastAsia"/>
          <w:sz w:val="24"/>
          <w:szCs w:val="24"/>
        </w:rPr>
      </w:pPr>
    </w:p>
    <w:tbl>
      <w:tblPr>
        <w:tblStyle w:val="4"/>
        <w:tblW w:w="10170" w:type="dxa"/>
        <w:tblInd w:w="0" w:type="dxa"/>
        <w:tblLayout w:type="fixed"/>
        <w:tblCellMar>
          <w:top w:w="15" w:type="dxa"/>
          <w:left w:w="15" w:type="dxa"/>
          <w:bottom w:w="15" w:type="dxa"/>
          <w:right w:w="15" w:type="dxa"/>
        </w:tblCellMar>
      </w:tblPr>
      <w:tblGrid>
        <w:gridCol w:w="662"/>
        <w:gridCol w:w="230"/>
        <w:gridCol w:w="265"/>
        <w:gridCol w:w="265"/>
        <w:gridCol w:w="280"/>
        <w:gridCol w:w="280"/>
        <w:gridCol w:w="165"/>
        <w:gridCol w:w="143"/>
        <w:gridCol w:w="143"/>
        <w:gridCol w:w="1363"/>
        <w:gridCol w:w="143"/>
        <w:gridCol w:w="143"/>
        <w:gridCol w:w="400"/>
        <w:gridCol w:w="400"/>
        <w:gridCol w:w="402"/>
        <w:gridCol w:w="159"/>
        <w:gridCol w:w="155"/>
        <w:gridCol w:w="158"/>
        <w:gridCol w:w="158"/>
        <w:gridCol w:w="186"/>
        <w:gridCol w:w="205"/>
        <w:gridCol w:w="193"/>
        <w:gridCol w:w="193"/>
        <w:gridCol w:w="193"/>
        <w:gridCol w:w="151"/>
        <w:gridCol w:w="167"/>
        <w:gridCol w:w="167"/>
        <w:gridCol w:w="270"/>
        <w:gridCol w:w="410"/>
        <w:gridCol w:w="321"/>
        <w:gridCol w:w="259"/>
        <w:gridCol w:w="61"/>
        <w:gridCol w:w="321"/>
        <w:gridCol w:w="131"/>
        <w:gridCol w:w="57"/>
        <w:gridCol w:w="399"/>
        <w:gridCol w:w="572"/>
      </w:tblGrid>
      <w:tr>
        <w:tblPrEx>
          <w:tblLayout w:type="fixed"/>
          <w:tblCellMar>
            <w:top w:w="15" w:type="dxa"/>
            <w:left w:w="15" w:type="dxa"/>
            <w:bottom w:w="15" w:type="dxa"/>
            <w:right w:w="15" w:type="dxa"/>
          </w:tblCellMar>
        </w:tblPrEx>
        <w:trPr>
          <w:gridAfter w:val="6"/>
          <w:wAfter w:w="1541" w:type="dxa"/>
          <w:trHeight w:val="600" w:hRule="atLeast"/>
        </w:trPr>
        <w:tc>
          <w:tcPr>
            <w:tcW w:w="8629" w:type="dxa"/>
            <w:gridSpan w:val="31"/>
            <w:shd w:val="clear" w:color="FFFFFF" w:fill="FFFFFF"/>
            <w:vAlign w:val="center"/>
          </w:tcPr>
          <w:p>
            <w:pPr>
              <w:widowControl/>
              <w:textAlignment w:val="center"/>
              <w:rPr>
                <w:rFonts w:ascii="宋体" w:hAnsi="宋体" w:cs="宋体"/>
                <w:b/>
                <w:color w:val="000000"/>
                <w:sz w:val="40"/>
                <w:szCs w:val="40"/>
              </w:rPr>
            </w:pPr>
            <w:r>
              <w:rPr>
                <w:rFonts w:hint="eastAsia" w:ascii="宋体" w:hAnsi="宋体" w:cs="宋体"/>
                <w:b/>
                <w:color w:val="000000"/>
                <w:kern w:val="0"/>
                <w:sz w:val="40"/>
                <w:szCs w:val="40"/>
              </w:rPr>
              <w:t>分部分项工程和单价措施项目清单与计价表</w:t>
            </w:r>
          </w:p>
        </w:tc>
      </w:tr>
      <w:tr>
        <w:tblPrEx>
          <w:tblLayout w:type="fixed"/>
          <w:tblCellMar>
            <w:top w:w="15" w:type="dxa"/>
            <w:left w:w="15" w:type="dxa"/>
            <w:bottom w:w="15" w:type="dxa"/>
            <w:right w:w="15" w:type="dxa"/>
          </w:tblCellMar>
        </w:tblPrEx>
        <w:trPr>
          <w:gridAfter w:val="6"/>
          <w:wAfter w:w="1541" w:type="dxa"/>
          <w:trHeight w:val="750" w:hRule="atLeast"/>
        </w:trPr>
        <w:tc>
          <w:tcPr>
            <w:tcW w:w="5443" w:type="dxa"/>
            <w:gridSpan w:val="1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1248" w:type="dxa"/>
            <w:gridSpan w:val="7"/>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938" w:type="dxa"/>
            <w:gridSpan w:val="8"/>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1  页  共  3  页</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restart"/>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1255" w:type="dxa"/>
            <w:gridSpan w:val="5"/>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935" w:type="dxa"/>
            <w:gridSpan w:val="5"/>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1202" w:type="dxa"/>
            <w:gridSpan w:val="3"/>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项目特征描述</w:t>
            </w:r>
          </w:p>
        </w:tc>
        <w:tc>
          <w:tcPr>
            <w:tcW w:w="314" w:type="dxa"/>
            <w:gridSpan w:val="2"/>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502" w:type="dxa"/>
            <w:gridSpan w:val="3"/>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w:t>
            </w:r>
          </w:p>
        </w:tc>
        <w:tc>
          <w:tcPr>
            <w:tcW w:w="2529" w:type="dxa"/>
            <w:gridSpan w:val="11"/>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93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314"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综合单价</w:t>
            </w:r>
          </w:p>
        </w:tc>
        <w:tc>
          <w:tcPr>
            <w:tcW w:w="48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93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314"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48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暂估价</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消防给水</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030901010002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室内消防箱</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项目特征.立柜式组合消防箱安装 公称直径(65mm以内) 单栓</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030901002001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消防镀锌钢管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项目特征.镀锌钢管(法兰连接) 公称直径(100mm以内)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030901002002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消防镀锌钢管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公称直径(70mm以内)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031003001001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蝶阀DN100</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项目特征.阀门安装 蝶阀 公称直径(100mm以内)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031003001002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止回阀DN100</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项目特征.阀门安装 止回阀 公称直径(100mm以内)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030703022001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DN25自动排气阀</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项目特征.自动排气阀 公称直径(25mm以内)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9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031001001001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管网压力试验、冲洗</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项目特征.1.管道压力试验 公称直径(100mm以内)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2.管道消毒冲洗 公称直径(100mm以内)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03B001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开孔、槽并修复</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项目特征.开孔、槽并修复</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分部小计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消防报警系统</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030904017001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报警联动一体机</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项目特征.报警联动一体机 壁挂式 </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080603009001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消防电话机</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项目特征.电话机</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030402006001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隔离器</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项目特征.户内隔离开关、负荷开关</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030904009001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消防接线箱</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项目特征.消防接线箱</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台</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030904001001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点型探测器</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项目特征.点型探测器 多线制 感烟</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030904008001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模块(模块箱）</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项目特征.控制模块(接口) 多输出</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030904005001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声光报警器</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项目特征.警报装置 声光报警 HX-F8502</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030502005001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消防电话线</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项目特征.管/暗槽内穿放电话线ZR-RVVP-2*1.0</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1300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43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030502005002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消防信号线</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项目特征.管/暗槽内穿</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1400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6884" w:type="dxa"/>
            <w:gridSpan w:val="24"/>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本页小计</w:t>
            </w:r>
          </w:p>
        </w:tc>
        <w:tc>
          <w:tcPr>
            <w:tcW w:w="485"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40" w:hRule="atLeast"/>
        </w:trPr>
        <w:tc>
          <w:tcPr>
            <w:tcW w:w="8629" w:type="dxa"/>
            <w:gridSpan w:val="31"/>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注：为计取规费等的使用，可在表中增设其中：“定额人工费”。</w:t>
            </w:r>
          </w:p>
        </w:tc>
      </w:tr>
      <w:tr>
        <w:tblPrEx>
          <w:tblLayout w:type="fixed"/>
          <w:tblCellMar>
            <w:top w:w="15" w:type="dxa"/>
            <w:left w:w="15" w:type="dxa"/>
            <w:bottom w:w="15" w:type="dxa"/>
            <w:right w:w="15" w:type="dxa"/>
          </w:tblCellMar>
        </w:tblPrEx>
        <w:trPr>
          <w:gridAfter w:val="6"/>
          <w:wAfter w:w="1541" w:type="dxa"/>
          <w:trHeight w:val="390" w:hRule="atLeast"/>
        </w:trPr>
        <w:tc>
          <w:tcPr>
            <w:tcW w:w="1157" w:type="dxa"/>
            <w:gridSpan w:val="3"/>
            <w:shd w:val="clear" w:color="FFFFFF" w:fill="FFFFFF"/>
            <w:vAlign w:val="bottom"/>
          </w:tcPr>
          <w:p>
            <w:pPr>
              <w:jc w:val="left"/>
              <w:rPr>
                <w:rFonts w:ascii="宋体" w:hAnsi="宋体" w:cs="宋体"/>
                <w:color w:val="000000"/>
                <w:sz w:val="18"/>
                <w:szCs w:val="18"/>
              </w:rPr>
            </w:pPr>
          </w:p>
        </w:tc>
        <w:tc>
          <w:tcPr>
            <w:tcW w:w="1133" w:type="dxa"/>
            <w:gridSpan w:val="5"/>
            <w:shd w:val="clear" w:color="FFFFFF" w:fill="FFFFFF"/>
            <w:vAlign w:val="center"/>
          </w:tcPr>
          <w:p>
            <w:pPr>
              <w:jc w:val="left"/>
              <w:rPr>
                <w:rFonts w:ascii="宋体" w:hAnsi="宋体" w:cs="宋体"/>
                <w:color w:val="000000"/>
                <w:sz w:val="18"/>
                <w:szCs w:val="18"/>
                <w:u w:val="single"/>
              </w:rPr>
            </w:pPr>
          </w:p>
        </w:tc>
        <w:tc>
          <w:tcPr>
            <w:tcW w:w="3153" w:type="dxa"/>
            <w:gridSpan w:val="8"/>
            <w:shd w:val="clear" w:color="FFFFFF" w:fill="FFFFFF"/>
            <w:vAlign w:val="center"/>
          </w:tcPr>
          <w:p>
            <w:pPr>
              <w:jc w:val="center"/>
              <w:rPr>
                <w:rFonts w:ascii="宋体" w:hAnsi="宋体" w:cs="宋体"/>
                <w:color w:val="000000"/>
                <w:sz w:val="18"/>
                <w:szCs w:val="18"/>
                <w:u w:val="single"/>
              </w:rPr>
            </w:pPr>
          </w:p>
        </w:tc>
        <w:tc>
          <w:tcPr>
            <w:tcW w:w="313" w:type="dxa"/>
            <w:gridSpan w:val="2"/>
            <w:shd w:val="clear" w:color="FFFFFF" w:fill="FFFFFF"/>
            <w:vAlign w:val="bottom"/>
          </w:tcPr>
          <w:p>
            <w:pPr>
              <w:jc w:val="left"/>
              <w:rPr>
                <w:rFonts w:ascii="宋体" w:hAnsi="宋体" w:cs="宋体"/>
                <w:color w:val="000000"/>
                <w:sz w:val="18"/>
                <w:szCs w:val="18"/>
              </w:rPr>
            </w:pPr>
          </w:p>
        </w:tc>
        <w:tc>
          <w:tcPr>
            <w:tcW w:w="935" w:type="dxa"/>
            <w:gridSpan w:val="5"/>
            <w:shd w:val="clear" w:color="FFFFFF" w:fill="FFFFFF"/>
            <w:vAlign w:val="center"/>
          </w:tcPr>
          <w:p>
            <w:pPr>
              <w:jc w:val="right"/>
              <w:rPr>
                <w:rFonts w:ascii="宋体" w:hAnsi="宋体" w:cs="宋体"/>
                <w:color w:val="000000"/>
                <w:sz w:val="18"/>
                <w:szCs w:val="18"/>
              </w:rPr>
            </w:pPr>
          </w:p>
        </w:tc>
        <w:tc>
          <w:tcPr>
            <w:tcW w:w="1938" w:type="dxa"/>
            <w:gridSpan w:val="8"/>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表—08</w:t>
            </w:r>
          </w:p>
        </w:tc>
      </w:tr>
      <w:tr>
        <w:tblPrEx>
          <w:tblLayout w:type="fixed"/>
          <w:tblCellMar>
            <w:top w:w="15" w:type="dxa"/>
            <w:left w:w="15" w:type="dxa"/>
            <w:bottom w:w="15" w:type="dxa"/>
            <w:right w:w="15" w:type="dxa"/>
          </w:tblCellMar>
        </w:tblPrEx>
        <w:trPr>
          <w:gridAfter w:val="6"/>
          <w:wAfter w:w="1541" w:type="dxa"/>
          <w:trHeight w:val="495" w:hRule="atLeast"/>
        </w:trPr>
        <w:tc>
          <w:tcPr>
            <w:tcW w:w="6691" w:type="dxa"/>
            <w:gridSpan w:val="23"/>
            <w:shd w:val="clear" w:color="FFFFFF" w:fill="FFFFFF"/>
            <w:vAlign w:val="center"/>
          </w:tcPr>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ascii="宋体" w:hAnsi="宋体" w:cs="宋体"/>
                <w:color w:val="000000"/>
                <w:sz w:val="18"/>
                <w:szCs w:val="18"/>
              </w:rPr>
            </w:pPr>
          </w:p>
        </w:tc>
        <w:tc>
          <w:tcPr>
            <w:tcW w:w="1938" w:type="dxa"/>
            <w:gridSpan w:val="8"/>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600" w:hRule="atLeast"/>
        </w:trPr>
        <w:tc>
          <w:tcPr>
            <w:tcW w:w="8629" w:type="dxa"/>
            <w:gridSpan w:val="31"/>
            <w:shd w:val="clear" w:color="FFFFFF" w:fill="FFFFFF"/>
            <w:vAlign w:val="center"/>
          </w:tcPr>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分部分项工程和单价措施项目清单与计价表</w:t>
            </w:r>
          </w:p>
        </w:tc>
      </w:tr>
      <w:tr>
        <w:tblPrEx>
          <w:tblLayout w:type="fixed"/>
          <w:tblCellMar>
            <w:top w:w="15" w:type="dxa"/>
            <w:left w:w="15" w:type="dxa"/>
            <w:bottom w:w="15" w:type="dxa"/>
            <w:right w:w="15" w:type="dxa"/>
          </w:tblCellMar>
        </w:tblPrEx>
        <w:trPr>
          <w:gridAfter w:val="6"/>
          <w:wAfter w:w="1541" w:type="dxa"/>
          <w:trHeight w:val="750" w:hRule="atLeast"/>
        </w:trPr>
        <w:tc>
          <w:tcPr>
            <w:tcW w:w="5443" w:type="dxa"/>
            <w:gridSpan w:val="1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1248" w:type="dxa"/>
            <w:gridSpan w:val="7"/>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938" w:type="dxa"/>
            <w:gridSpan w:val="8"/>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2  页  共  3  页</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restart"/>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1255" w:type="dxa"/>
            <w:gridSpan w:val="5"/>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935" w:type="dxa"/>
            <w:gridSpan w:val="5"/>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1202" w:type="dxa"/>
            <w:gridSpan w:val="3"/>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项目特征描述</w:t>
            </w:r>
          </w:p>
        </w:tc>
        <w:tc>
          <w:tcPr>
            <w:tcW w:w="314" w:type="dxa"/>
            <w:gridSpan w:val="2"/>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502" w:type="dxa"/>
            <w:gridSpan w:val="3"/>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w:t>
            </w:r>
          </w:p>
        </w:tc>
        <w:tc>
          <w:tcPr>
            <w:tcW w:w="2529" w:type="dxa"/>
            <w:gridSpan w:val="11"/>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93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314"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综合单价</w:t>
            </w:r>
          </w:p>
        </w:tc>
        <w:tc>
          <w:tcPr>
            <w:tcW w:w="48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93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314"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48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暂估价</w:t>
            </w:r>
          </w:p>
        </w:tc>
      </w:tr>
      <w:tr>
        <w:tblPrEx>
          <w:tblLayout w:type="fixed"/>
          <w:tblCellMar>
            <w:top w:w="15" w:type="dxa"/>
            <w:left w:w="15" w:type="dxa"/>
            <w:bottom w:w="15" w:type="dxa"/>
            <w:right w:w="15" w:type="dxa"/>
          </w:tblCellMar>
        </w:tblPrEx>
        <w:trPr>
          <w:gridAfter w:val="6"/>
          <w:wAfter w:w="1541" w:type="dxa"/>
          <w:trHeight w:val="36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放信号线ZR-RVVP-2*1.5</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030502005003</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消防栓信号线</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项目特征.管/暗槽内穿放信号线ZR-KVV-4*2.5</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030411001001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金属线管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项目特征.钢管敷设 砖、混凝土结构明配 钢管公称直径(15mm以内)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030411001002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薄壁电气钢导管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项目特征.钢管敷设 砖、混凝土结构明配 钢管公称直径(20mm以内)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030411001003</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薄壁电气钢导管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项目特征.钢管敷设 砖、混凝土结构明配 钢管公称直径(25mm以内)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030904003001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手动报警按钮</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项目特征.手动报警按钮</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030904003002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消火栓按钮</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项目特征.消火栓按钮</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03B002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辅助材料（接线盒及其他）</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项目特征.辅助材料（接线盒及其他）</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分部小计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自动喷淋系统</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030901004001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报警装置</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项目特征.DN150、XSFZ型湿式报警装置安装 公称直径(150mm以内)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项目特征.镀锌钢管(卡箍连接) 公称直径(150mm以内)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1.镀锌钢管(卡箍连接) 公称直径(125mm以内)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030901001003</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项目特征.镀锌钢管(卡箍连接) 公称直径(100mm以内)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863"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030901001004</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公称直径(80mm以内)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030901001005</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公称直径(65mm以内)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030901001006</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公称直径(50mm以内)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60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030901001007</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公称直径(40mm</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6884" w:type="dxa"/>
            <w:gridSpan w:val="24"/>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本页小计</w:t>
            </w:r>
          </w:p>
        </w:tc>
        <w:tc>
          <w:tcPr>
            <w:tcW w:w="485"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40" w:hRule="atLeast"/>
        </w:trPr>
        <w:tc>
          <w:tcPr>
            <w:tcW w:w="8629" w:type="dxa"/>
            <w:gridSpan w:val="31"/>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注：为计取规费等的使用，可在表中增设其中：“定额人工费”。</w:t>
            </w:r>
          </w:p>
        </w:tc>
      </w:tr>
      <w:tr>
        <w:tblPrEx>
          <w:tblLayout w:type="fixed"/>
          <w:tblCellMar>
            <w:top w:w="15" w:type="dxa"/>
            <w:left w:w="15" w:type="dxa"/>
            <w:bottom w:w="15" w:type="dxa"/>
            <w:right w:w="15" w:type="dxa"/>
          </w:tblCellMar>
        </w:tblPrEx>
        <w:trPr>
          <w:gridAfter w:val="6"/>
          <w:wAfter w:w="1541" w:type="dxa"/>
          <w:trHeight w:val="390" w:hRule="atLeast"/>
        </w:trPr>
        <w:tc>
          <w:tcPr>
            <w:tcW w:w="1157" w:type="dxa"/>
            <w:gridSpan w:val="3"/>
            <w:shd w:val="clear" w:color="FFFFFF" w:fill="FFFFFF"/>
            <w:vAlign w:val="bottom"/>
          </w:tcPr>
          <w:p>
            <w:pPr>
              <w:jc w:val="left"/>
              <w:rPr>
                <w:rFonts w:ascii="宋体" w:hAnsi="宋体" w:cs="宋体"/>
                <w:color w:val="000000"/>
                <w:sz w:val="18"/>
                <w:szCs w:val="18"/>
              </w:rPr>
            </w:pPr>
          </w:p>
        </w:tc>
        <w:tc>
          <w:tcPr>
            <w:tcW w:w="1133" w:type="dxa"/>
            <w:gridSpan w:val="5"/>
            <w:shd w:val="clear" w:color="FFFFFF" w:fill="FFFFFF"/>
            <w:vAlign w:val="center"/>
          </w:tcPr>
          <w:p>
            <w:pPr>
              <w:jc w:val="left"/>
              <w:rPr>
                <w:rFonts w:ascii="宋体" w:hAnsi="宋体" w:cs="宋体"/>
                <w:color w:val="000000"/>
                <w:sz w:val="18"/>
                <w:szCs w:val="18"/>
                <w:u w:val="single"/>
              </w:rPr>
            </w:pPr>
          </w:p>
        </w:tc>
        <w:tc>
          <w:tcPr>
            <w:tcW w:w="3153" w:type="dxa"/>
            <w:gridSpan w:val="8"/>
            <w:shd w:val="clear" w:color="FFFFFF" w:fill="FFFFFF"/>
            <w:vAlign w:val="center"/>
          </w:tcPr>
          <w:p>
            <w:pPr>
              <w:jc w:val="center"/>
              <w:rPr>
                <w:rFonts w:ascii="宋体" w:hAnsi="宋体" w:cs="宋体"/>
                <w:color w:val="000000"/>
                <w:sz w:val="18"/>
                <w:szCs w:val="18"/>
                <w:u w:val="single"/>
              </w:rPr>
            </w:pPr>
          </w:p>
        </w:tc>
        <w:tc>
          <w:tcPr>
            <w:tcW w:w="313" w:type="dxa"/>
            <w:gridSpan w:val="2"/>
            <w:shd w:val="clear" w:color="FFFFFF" w:fill="FFFFFF"/>
            <w:vAlign w:val="bottom"/>
          </w:tcPr>
          <w:p>
            <w:pPr>
              <w:jc w:val="left"/>
              <w:rPr>
                <w:rFonts w:ascii="宋体" w:hAnsi="宋体" w:cs="宋体"/>
                <w:color w:val="000000"/>
                <w:sz w:val="18"/>
                <w:szCs w:val="18"/>
              </w:rPr>
            </w:pPr>
          </w:p>
        </w:tc>
        <w:tc>
          <w:tcPr>
            <w:tcW w:w="935" w:type="dxa"/>
            <w:gridSpan w:val="5"/>
            <w:shd w:val="clear" w:color="FFFFFF" w:fill="FFFFFF"/>
            <w:vAlign w:val="center"/>
          </w:tcPr>
          <w:p>
            <w:pPr>
              <w:jc w:val="right"/>
              <w:rPr>
                <w:rFonts w:ascii="宋体" w:hAnsi="宋体" w:cs="宋体"/>
                <w:color w:val="000000"/>
                <w:sz w:val="18"/>
                <w:szCs w:val="18"/>
              </w:rPr>
            </w:pPr>
          </w:p>
        </w:tc>
        <w:tc>
          <w:tcPr>
            <w:tcW w:w="1938" w:type="dxa"/>
            <w:gridSpan w:val="8"/>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表—08</w:t>
            </w:r>
          </w:p>
        </w:tc>
      </w:tr>
      <w:tr>
        <w:tblPrEx>
          <w:tblLayout w:type="fixed"/>
          <w:tblCellMar>
            <w:top w:w="15" w:type="dxa"/>
            <w:left w:w="15" w:type="dxa"/>
            <w:bottom w:w="15" w:type="dxa"/>
            <w:right w:w="15" w:type="dxa"/>
          </w:tblCellMar>
        </w:tblPrEx>
        <w:trPr>
          <w:gridAfter w:val="6"/>
          <w:wAfter w:w="1541" w:type="dxa"/>
          <w:trHeight w:val="495" w:hRule="atLeast"/>
        </w:trPr>
        <w:tc>
          <w:tcPr>
            <w:tcW w:w="6691" w:type="dxa"/>
            <w:gridSpan w:val="23"/>
            <w:shd w:val="clear" w:color="FFFFFF" w:fill="FFFFFF"/>
            <w:vAlign w:val="center"/>
          </w:tcPr>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ascii="宋体" w:hAnsi="宋体" w:cs="宋体"/>
                <w:color w:val="000000"/>
                <w:sz w:val="18"/>
                <w:szCs w:val="18"/>
              </w:rPr>
            </w:pPr>
          </w:p>
        </w:tc>
        <w:tc>
          <w:tcPr>
            <w:tcW w:w="1938" w:type="dxa"/>
            <w:gridSpan w:val="8"/>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600" w:hRule="atLeast"/>
        </w:trPr>
        <w:tc>
          <w:tcPr>
            <w:tcW w:w="8629" w:type="dxa"/>
            <w:gridSpan w:val="31"/>
            <w:shd w:val="clear" w:color="FFFFFF" w:fill="FFFFFF"/>
            <w:vAlign w:val="center"/>
          </w:tcPr>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分部分项工程和单价措施项目清单与计价表</w:t>
            </w:r>
          </w:p>
        </w:tc>
      </w:tr>
      <w:tr>
        <w:tblPrEx>
          <w:tblLayout w:type="fixed"/>
          <w:tblCellMar>
            <w:top w:w="15" w:type="dxa"/>
            <w:left w:w="15" w:type="dxa"/>
            <w:bottom w:w="15" w:type="dxa"/>
            <w:right w:w="15" w:type="dxa"/>
          </w:tblCellMar>
        </w:tblPrEx>
        <w:trPr>
          <w:gridAfter w:val="6"/>
          <w:wAfter w:w="1541" w:type="dxa"/>
          <w:trHeight w:val="750" w:hRule="atLeast"/>
        </w:trPr>
        <w:tc>
          <w:tcPr>
            <w:tcW w:w="5443" w:type="dxa"/>
            <w:gridSpan w:val="1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1248" w:type="dxa"/>
            <w:gridSpan w:val="7"/>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938" w:type="dxa"/>
            <w:gridSpan w:val="8"/>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3  页  共  3  页</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restart"/>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1255" w:type="dxa"/>
            <w:gridSpan w:val="5"/>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935" w:type="dxa"/>
            <w:gridSpan w:val="5"/>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1202" w:type="dxa"/>
            <w:gridSpan w:val="3"/>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项目特征描述</w:t>
            </w:r>
          </w:p>
        </w:tc>
        <w:tc>
          <w:tcPr>
            <w:tcW w:w="314" w:type="dxa"/>
            <w:gridSpan w:val="2"/>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计量单位</w:t>
            </w:r>
          </w:p>
        </w:tc>
        <w:tc>
          <w:tcPr>
            <w:tcW w:w="502" w:type="dxa"/>
            <w:gridSpan w:val="3"/>
            <w:vMerge w:val="restart"/>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工程量</w:t>
            </w:r>
          </w:p>
        </w:tc>
        <w:tc>
          <w:tcPr>
            <w:tcW w:w="2529" w:type="dxa"/>
            <w:gridSpan w:val="11"/>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93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314"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综合单价</w:t>
            </w:r>
          </w:p>
        </w:tc>
        <w:tc>
          <w:tcPr>
            <w:tcW w:w="485" w:type="dxa"/>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合价</w:t>
            </w: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其中</w:t>
            </w: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vMerge w:val="continue"/>
            <w:tcBorders>
              <w:top w:val="single" w:color="000000" w:sz="12"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935" w:type="dxa"/>
            <w:gridSpan w:val="5"/>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314" w:type="dxa"/>
            <w:gridSpan w:val="2"/>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vMerge w:val="continue"/>
            <w:tcBorders>
              <w:top w:val="single" w:color="000000" w:sz="12"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485" w:type="dxa"/>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暂估价</w:t>
            </w:r>
          </w:p>
        </w:tc>
      </w:tr>
      <w:tr>
        <w:tblPrEx>
          <w:tblLayout w:type="fixed"/>
          <w:tblCellMar>
            <w:top w:w="15" w:type="dxa"/>
            <w:left w:w="15" w:type="dxa"/>
            <w:bottom w:w="15" w:type="dxa"/>
            <w:right w:w="15" w:type="dxa"/>
          </w:tblCellMar>
        </w:tblPrEx>
        <w:trPr>
          <w:gridAfter w:val="6"/>
          <w:wAfter w:w="1541" w:type="dxa"/>
          <w:trHeight w:val="36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030901001008</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公称直径(32mm以内)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030901001009</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水喷淋钢管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项目特征.镀锌钢管(螺纹连接) 公称直径(25mm以内)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030901003001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水喷淋(雾）喷头</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项目特征.水喷淋(雾)喷头安装 公称直径(15mm以内) 有吊顶</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030901006001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水流指示器</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项目特征.DN125 ZSJZ水流指示器安装 </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030503008001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信号阀</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项目特征.阀门安装 信号阀 公称直径(125mm以内)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030703003001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蝶阀DN150</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项目特征.阀门安装 蝶阀 公称直径(125mm以内)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750"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030901008001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末端试水装置</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项目特征.末端试水装置安装 含截止阀、压力表等</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组</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030703022002</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DN25自动排气阀</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项目特征.自动排气阀DN25</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031001002001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管网分段压力试验、冲洗</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项目特征.管道消毒冲洗 公称直径(200mm以内)</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368</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2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03B001</w:t>
            </w: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开孔、槽并修复</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项目特征.开孔、槽并修复</w:t>
            </w: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w:t>
            </w: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分部小计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措施项目</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分部小计</w:t>
            </w: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892" w:type="dxa"/>
            <w:gridSpan w:val="2"/>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25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35"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2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1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50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8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6884" w:type="dxa"/>
            <w:gridSpan w:val="24"/>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本页小计</w:t>
            </w:r>
          </w:p>
        </w:tc>
        <w:tc>
          <w:tcPr>
            <w:tcW w:w="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375" w:hRule="atLeast"/>
        </w:trPr>
        <w:tc>
          <w:tcPr>
            <w:tcW w:w="6884" w:type="dxa"/>
            <w:gridSpan w:val="24"/>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   计</w:t>
            </w:r>
          </w:p>
        </w:tc>
        <w:tc>
          <w:tcPr>
            <w:tcW w:w="485"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1260" w:type="dxa"/>
            <w:gridSpan w:val="4"/>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6"/>
          <w:wAfter w:w="1541" w:type="dxa"/>
          <w:trHeight w:val="540" w:hRule="atLeast"/>
        </w:trPr>
        <w:tc>
          <w:tcPr>
            <w:tcW w:w="8629" w:type="dxa"/>
            <w:gridSpan w:val="31"/>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注：为计取规费等的使用，可在表中增设其中：“定额人工费”。</w:t>
            </w:r>
          </w:p>
        </w:tc>
      </w:tr>
      <w:tr>
        <w:tblPrEx>
          <w:tblLayout w:type="fixed"/>
          <w:tblCellMar>
            <w:top w:w="15" w:type="dxa"/>
            <w:left w:w="15" w:type="dxa"/>
            <w:bottom w:w="15" w:type="dxa"/>
            <w:right w:w="15" w:type="dxa"/>
          </w:tblCellMar>
        </w:tblPrEx>
        <w:trPr>
          <w:gridAfter w:val="6"/>
          <w:wAfter w:w="1541" w:type="dxa"/>
          <w:trHeight w:val="390" w:hRule="atLeast"/>
        </w:trPr>
        <w:tc>
          <w:tcPr>
            <w:tcW w:w="1157" w:type="dxa"/>
            <w:gridSpan w:val="3"/>
            <w:shd w:val="clear" w:color="FFFFFF" w:fill="FFFFFF"/>
            <w:vAlign w:val="bottom"/>
          </w:tcPr>
          <w:p>
            <w:pPr>
              <w:jc w:val="left"/>
              <w:rPr>
                <w:rFonts w:ascii="宋体" w:hAnsi="宋体" w:cs="宋体"/>
                <w:color w:val="000000"/>
                <w:sz w:val="18"/>
                <w:szCs w:val="18"/>
              </w:rPr>
            </w:pPr>
          </w:p>
        </w:tc>
        <w:tc>
          <w:tcPr>
            <w:tcW w:w="1133" w:type="dxa"/>
            <w:gridSpan w:val="5"/>
            <w:shd w:val="clear" w:color="FFFFFF" w:fill="FFFFFF"/>
            <w:vAlign w:val="center"/>
          </w:tcPr>
          <w:p>
            <w:pPr>
              <w:jc w:val="left"/>
              <w:rPr>
                <w:rFonts w:ascii="宋体" w:hAnsi="宋体" w:cs="宋体"/>
                <w:color w:val="000000"/>
                <w:sz w:val="18"/>
                <w:szCs w:val="18"/>
                <w:u w:val="single"/>
              </w:rPr>
            </w:pPr>
          </w:p>
        </w:tc>
        <w:tc>
          <w:tcPr>
            <w:tcW w:w="3153" w:type="dxa"/>
            <w:gridSpan w:val="8"/>
            <w:shd w:val="clear" w:color="FFFFFF" w:fill="FFFFFF"/>
            <w:vAlign w:val="center"/>
          </w:tcPr>
          <w:p>
            <w:pPr>
              <w:jc w:val="center"/>
              <w:rPr>
                <w:rFonts w:ascii="宋体" w:hAnsi="宋体" w:cs="宋体"/>
                <w:color w:val="000000"/>
                <w:sz w:val="18"/>
                <w:szCs w:val="18"/>
                <w:u w:val="single"/>
              </w:rPr>
            </w:pPr>
          </w:p>
        </w:tc>
        <w:tc>
          <w:tcPr>
            <w:tcW w:w="313" w:type="dxa"/>
            <w:gridSpan w:val="2"/>
            <w:shd w:val="clear" w:color="FFFFFF" w:fill="FFFFFF"/>
            <w:vAlign w:val="bottom"/>
          </w:tcPr>
          <w:p>
            <w:pPr>
              <w:jc w:val="left"/>
              <w:rPr>
                <w:rFonts w:ascii="宋体" w:hAnsi="宋体" w:cs="宋体"/>
                <w:color w:val="000000"/>
                <w:sz w:val="18"/>
                <w:szCs w:val="18"/>
              </w:rPr>
            </w:pPr>
          </w:p>
        </w:tc>
        <w:tc>
          <w:tcPr>
            <w:tcW w:w="935" w:type="dxa"/>
            <w:gridSpan w:val="5"/>
            <w:shd w:val="clear" w:color="FFFFFF" w:fill="FFFFFF"/>
            <w:vAlign w:val="center"/>
          </w:tcPr>
          <w:p>
            <w:pPr>
              <w:jc w:val="right"/>
              <w:rPr>
                <w:rFonts w:ascii="宋体" w:hAnsi="宋体" w:cs="宋体"/>
                <w:color w:val="000000"/>
                <w:sz w:val="18"/>
                <w:szCs w:val="18"/>
              </w:rPr>
            </w:pPr>
          </w:p>
        </w:tc>
        <w:tc>
          <w:tcPr>
            <w:tcW w:w="1938" w:type="dxa"/>
            <w:gridSpan w:val="8"/>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表—08</w:t>
            </w:r>
          </w:p>
        </w:tc>
      </w:tr>
      <w:tr>
        <w:tblPrEx>
          <w:tblLayout w:type="fixed"/>
          <w:tblCellMar>
            <w:top w:w="15" w:type="dxa"/>
            <w:left w:w="15" w:type="dxa"/>
            <w:bottom w:w="15" w:type="dxa"/>
            <w:right w:w="15" w:type="dxa"/>
          </w:tblCellMar>
        </w:tblPrEx>
        <w:trPr>
          <w:gridAfter w:val="2"/>
          <w:wAfter w:w="971" w:type="dxa"/>
          <w:trHeight w:val="600" w:hRule="atLeast"/>
        </w:trPr>
        <w:tc>
          <w:tcPr>
            <w:tcW w:w="9199" w:type="dxa"/>
            <w:gridSpan w:val="35"/>
            <w:shd w:val="clear" w:color="FFFFFF" w:fill="FFFFFF"/>
            <w:vAlign w:val="center"/>
          </w:tcPr>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总价措施项目清单与计价表</w:t>
            </w:r>
          </w:p>
        </w:tc>
      </w:tr>
      <w:tr>
        <w:tblPrEx>
          <w:tblLayout w:type="fixed"/>
          <w:tblCellMar>
            <w:top w:w="15" w:type="dxa"/>
            <w:left w:w="15" w:type="dxa"/>
            <w:bottom w:w="15" w:type="dxa"/>
            <w:right w:w="15" w:type="dxa"/>
          </w:tblCellMar>
        </w:tblPrEx>
        <w:trPr>
          <w:gridAfter w:val="2"/>
          <w:wAfter w:w="971" w:type="dxa"/>
          <w:trHeight w:val="750" w:hRule="atLeast"/>
        </w:trPr>
        <w:tc>
          <w:tcPr>
            <w:tcW w:w="4882" w:type="dxa"/>
            <w:gridSpan w:val="14"/>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3167" w:type="dxa"/>
            <w:gridSpan w:val="15"/>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150" w:type="dxa"/>
            <w:gridSpan w:val="6"/>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1  页  共  4  页</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363"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2118" w:type="dxa"/>
            <w:gridSpan w:val="9"/>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计算基础</w:t>
            </w:r>
          </w:p>
        </w:tc>
        <w:tc>
          <w:tcPr>
            <w:tcW w:w="39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费率(%)</w:t>
            </w:r>
          </w:p>
        </w:tc>
        <w:tc>
          <w:tcPr>
            <w:tcW w:w="730" w:type="dxa"/>
            <w:gridSpan w:val="4"/>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c>
          <w:tcPr>
            <w:tcW w:w="604" w:type="dxa"/>
            <w:gridSpan w:val="3"/>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调整费率(%)</w:t>
            </w:r>
          </w:p>
        </w:tc>
        <w:tc>
          <w:tcPr>
            <w:tcW w:w="73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调整后金额(元)</w:t>
            </w:r>
          </w:p>
        </w:tc>
        <w:tc>
          <w:tcPr>
            <w:tcW w:w="829" w:type="dxa"/>
            <w:gridSpan w:val="5"/>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安全文明施工费(房屋建筑工程(12层以下或檐高≤40m))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011707001002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安全文明施工费(房屋建筑工程(12层以上或檐高＞40m))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011707001003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安全文明施工费(工业厂房)</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011707001004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安全文明施工费(装饰工程)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011707001005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安全文明施工费(土石方工程)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031302001001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安全文明施工费(通用安装工程)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安全文明施工费（08市政建筑）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041109001002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安全文明施工费（08市政安装）</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050405001001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安全文明施工费（08园林建筑）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050405001002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安全文明施工费（08园林装饰装修）</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050405001003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安全文明施工费（08园林绿化）</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050405001004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安全文明施工费（08园林景观）</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011707002001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夜间施工增加费(房屋建筑工程(12层以下或檐高≤40m))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011707002002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夜间施工增加费(房屋建筑工程(12层以上或檐高＞40m))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011707002003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夜间施工增加费(工业厂房)</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011707002004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夜间施工增加费(装饰工程)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011707002005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夜间施工增加费(土石方工程)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031302002001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夜间施工增加费(通用安装工程)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15" w:hRule="atLeast"/>
        </w:trPr>
        <w:tc>
          <w:tcPr>
            <w:tcW w:w="2433" w:type="dxa"/>
            <w:gridSpan w:val="9"/>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041109002001</w:t>
            </w:r>
          </w:p>
        </w:tc>
        <w:tc>
          <w:tcPr>
            <w:tcW w:w="1363"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夜间施工增加费（市政</w:t>
            </w:r>
          </w:p>
        </w:tc>
        <w:tc>
          <w:tcPr>
            <w:tcW w:w="2118" w:type="dxa"/>
            <w:gridSpan w:val="9"/>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00" w:hRule="atLeast"/>
        </w:trPr>
        <w:tc>
          <w:tcPr>
            <w:tcW w:w="2433" w:type="dxa"/>
            <w:gridSpan w:val="9"/>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2449" w:type="dxa"/>
            <w:gridSpan w:val="5"/>
            <w:shd w:val="clear" w:color="FFFFFF" w:fill="FFFFFF"/>
            <w:vAlign w:val="bottom"/>
          </w:tcPr>
          <w:p>
            <w:pPr>
              <w:jc w:val="left"/>
              <w:rPr>
                <w:rFonts w:ascii="宋体" w:hAnsi="宋体" w:cs="宋体"/>
                <w:color w:val="000000"/>
                <w:sz w:val="18"/>
                <w:szCs w:val="18"/>
              </w:rPr>
            </w:pPr>
          </w:p>
        </w:tc>
        <w:tc>
          <w:tcPr>
            <w:tcW w:w="1616" w:type="dxa"/>
            <w:gridSpan w:val="8"/>
            <w:shd w:val="clear" w:color="FFFFFF" w:fill="FFFFFF"/>
            <w:vAlign w:val="bottom"/>
          </w:tcPr>
          <w:p>
            <w:pPr>
              <w:jc w:val="left"/>
              <w:rPr>
                <w:rFonts w:ascii="宋体" w:hAnsi="宋体" w:cs="宋体"/>
                <w:color w:val="000000"/>
                <w:sz w:val="18"/>
                <w:szCs w:val="18"/>
              </w:rPr>
            </w:pPr>
          </w:p>
        </w:tc>
        <w:tc>
          <w:tcPr>
            <w:tcW w:w="2701" w:type="dxa"/>
            <w:gridSpan w:val="13"/>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复核人（造价工程师）：</w:t>
            </w:r>
          </w:p>
        </w:tc>
      </w:tr>
      <w:tr>
        <w:tblPrEx>
          <w:tblLayout w:type="fixed"/>
          <w:tblCellMar>
            <w:top w:w="15" w:type="dxa"/>
            <w:left w:w="15" w:type="dxa"/>
            <w:bottom w:w="15" w:type="dxa"/>
            <w:right w:w="15" w:type="dxa"/>
          </w:tblCellMar>
        </w:tblPrEx>
        <w:trPr>
          <w:gridAfter w:val="2"/>
          <w:wAfter w:w="971" w:type="dxa"/>
          <w:trHeight w:val="975" w:hRule="atLeast"/>
        </w:trPr>
        <w:tc>
          <w:tcPr>
            <w:tcW w:w="9199" w:type="dxa"/>
            <w:gridSpan w:val="35"/>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 xml:space="preserve">注：1.“计算基础”中安全文明施工费可为“定额基价”、“定额人工费”或“定额人工费+定额机械费”，其他项目可为“定额人工费”或“定额人工费+定额机械费”。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2.按施工方案计算的措施费，若无“计算基础”和“费率”的数值，也可只填“金额”数值，但应在备注栏说明施工方案出处或计算方法。</w:t>
            </w:r>
          </w:p>
        </w:tc>
      </w:tr>
      <w:tr>
        <w:tblPrEx>
          <w:tblLayout w:type="fixed"/>
          <w:tblCellMar>
            <w:top w:w="15" w:type="dxa"/>
            <w:left w:w="15" w:type="dxa"/>
            <w:bottom w:w="15" w:type="dxa"/>
            <w:right w:w="15" w:type="dxa"/>
          </w:tblCellMar>
        </w:tblPrEx>
        <w:trPr>
          <w:gridAfter w:val="2"/>
          <w:wAfter w:w="971" w:type="dxa"/>
          <w:trHeight w:val="300" w:hRule="atLeast"/>
        </w:trPr>
        <w:tc>
          <w:tcPr>
            <w:tcW w:w="662" w:type="dxa"/>
            <w:shd w:val="clear" w:color="FFFFFF" w:fill="FFFFFF"/>
            <w:vAlign w:val="bottom"/>
          </w:tcPr>
          <w:p>
            <w:pPr>
              <w:jc w:val="left"/>
              <w:rPr>
                <w:rFonts w:ascii="宋体" w:hAnsi="宋体" w:cs="宋体"/>
                <w:color w:val="000000"/>
                <w:sz w:val="18"/>
                <w:szCs w:val="18"/>
              </w:rPr>
            </w:pPr>
          </w:p>
        </w:tc>
        <w:tc>
          <w:tcPr>
            <w:tcW w:w="1771" w:type="dxa"/>
            <w:gridSpan w:val="8"/>
            <w:shd w:val="clear" w:color="FFFFFF" w:fill="FFFFFF"/>
            <w:vAlign w:val="center"/>
          </w:tcPr>
          <w:p>
            <w:pPr>
              <w:jc w:val="left"/>
              <w:rPr>
                <w:rFonts w:ascii="宋体" w:hAnsi="宋体" w:cs="宋体"/>
                <w:color w:val="000000"/>
                <w:sz w:val="18"/>
                <w:szCs w:val="18"/>
                <w:u w:val="single"/>
              </w:rPr>
            </w:pPr>
          </w:p>
        </w:tc>
        <w:tc>
          <w:tcPr>
            <w:tcW w:w="2449" w:type="dxa"/>
            <w:gridSpan w:val="5"/>
            <w:shd w:val="clear" w:color="FFFFFF" w:fill="FFFFFF"/>
            <w:vAlign w:val="center"/>
          </w:tcPr>
          <w:p>
            <w:pPr>
              <w:jc w:val="center"/>
              <w:rPr>
                <w:rFonts w:ascii="宋体" w:hAnsi="宋体" w:cs="宋体"/>
                <w:color w:val="000000"/>
                <w:sz w:val="18"/>
                <w:szCs w:val="18"/>
                <w:u w:val="single"/>
              </w:rPr>
            </w:pPr>
          </w:p>
        </w:tc>
        <w:tc>
          <w:tcPr>
            <w:tcW w:w="1616" w:type="dxa"/>
            <w:gridSpan w:val="8"/>
            <w:shd w:val="clear" w:color="FFFFFF" w:fill="FFFFFF"/>
            <w:vAlign w:val="bottom"/>
          </w:tcPr>
          <w:p>
            <w:pPr>
              <w:jc w:val="left"/>
              <w:rPr>
                <w:rFonts w:ascii="宋体" w:hAnsi="宋体" w:cs="宋体"/>
                <w:color w:val="000000"/>
                <w:sz w:val="18"/>
                <w:szCs w:val="18"/>
              </w:rPr>
            </w:pPr>
          </w:p>
        </w:tc>
        <w:tc>
          <w:tcPr>
            <w:tcW w:w="1551" w:type="dxa"/>
            <w:gridSpan w:val="7"/>
            <w:shd w:val="clear" w:color="FFFFFF" w:fill="FFFFFF"/>
            <w:vAlign w:val="center"/>
          </w:tcPr>
          <w:p>
            <w:pPr>
              <w:jc w:val="right"/>
              <w:rPr>
                <w:rFonts w:ascii="宋体" w:hAnsi="宋体" w:cs="宋体"/>
                <w:color w:val="000000"/>
                <w:sz w:val="18"/>
                <w:szCs w:val="18"/>
              </w:rPr>
            </w:pPr>
          </w:p>
        </w:tc>
        <w:tc>
          <w:tcPr>
            <w:tcW w:w="1150" w:type="dxa"/>
            <w:gridSpan w:val="6"/>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表-11</w:t>
            </w:r>
          </w:p>
        </w:tc>
      </w:tr>
      <w:tr>
        <w:tblPrEx>
          <w:tblLayout w:type="fixed"/>
          <w:tblCellMar>
            <w:top w:w="15" w:type="dxa"/>
            <w:left w:w="15" w:type="dxa"/>
            <w:bottom w:w="15" w:type="dxa"/>
            <w:right w:w="15" w:type="dxa"/>
          </w:tblCellMar>
        </w:tblPrEx>
        <w:trPr>
          <w:gridAfter w:val="2"/>
          <w:wAfter w:w="971" w:type="dxa"/>
          <w:trHeight w:val="300" w:hRule="atLeast"/>
        </w:trPr>
        <w:tc>
          <w:tcPr>
            <w:tcW w:w="8049" w:type="dxa"/>
            <w:gridSpan w:val="29"/>
            <w:shd w:val="clear" w:color="FFFFFF" w:fill="FFFFFF"/>
            <w:vAlign w:val="center"/>
          </w:tcPr>
          <w:p>
            <w:pPr>
              <w:jc w:val="left"/>
              <w:rPr>
                <w:rFonts w:ascii="宋体" w:hAnsi="宋体" w:cs="宋体"/>
                <w:color w:val="000000"/>
                <w:sz w:val="18"/>
                <w:szCs w:val="18"/>
              </w:rPr>
            </w:pPr>
          </w:p>
        </w:tc>
        <w:tc>
          <w:tcPr>
            <w:tcW w:w="1150" w:type="dxa"/>
            <w:gridSpan w:val="6"/>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600" w:hRule="atLeast"/>
        </w:trPr>
        <w:tc>
          <w:tcPr>
            <w:tcW w:w="9199" w:type="dxa"/>
            <w:gridSpan w:val="35"/>
            <w:shd w:val="clear" w:color="FFFFFF" w:fill="FFFFFF"/>
            <w:vAlign w:val="center"/>
          </w:tcPr>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总价措施项目清单与计价表</w:t>
            </w:r>
          </w:p>
        </w:tc>
      </w:tr>
      <w:tr>
        <w:tblPrEx>
          <w:tblLayout w:type="fixed"/>
          <w:tblCellMar>
            <w:top w:w="15" w:type="dxa"/>
            <w:left w:w="15" w:type="dxa"/>
            <w:bottom w:w="15" w:type="dxa"/>
            <w:right w:w="15" w:type="dxa"/>
          </w:tblCellMar>
        </w:tblPrEx>
        <w:trPr>
          <w:gridAfter w:val="2"/>
          <w:wAfter w:w="971" w:type="dxa"/>
          <w:trHeight w:val="750" w:hRule="atLeast"/>
        </w:trPr>
        <w:tc>
          <w:tcPr>
            <w:tcW w:w="4882" w:type="dxa"/>
            <w:gridSpan w:val="14"/>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3167" w:type="dxa"/>
            <w:gridSpan w:val="15"/>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150" w:type="dxa"/>
            <w:gridSpan w:val="6"/>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2  页  共  4  页</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363"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2118" w:type="dxa"/>
            <w:gridSpan w:val="9"/>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计算基础</w:t>
            </w:r>
          </w:p>
        </w:tc>
        <w:tc>
          <w:tcPr>
            <w:tcW w:w="39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费率(%)</w:t>
            </w:r>
          </w:p>
        </w:tc>
        <w:tc>
          <w:tcPr>
            <w:tcW w:w="730" w:type="dxa"/>
            <w:gridSpan w:val="4"/>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c>
          <w:tcPr>
            <w:tcW w:w="604" w:type="dxa"/>
            <w:gridSpan w:val="3"/>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调整费率(%)</w:t>
            </w:r>
          </w:p>
        </w:tc>
        <w:tc>
          <w:tcPr>
            <w:tcW w:w="73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调整后金额(元)</w:t>
            </w:r>
          </w:p>
        </w:tc>
        <w:tc>
          <w:tcPr>
            <w:tcW w:w="829" w:type="dxa"/>
            <w:gridSpan w:val="5"/>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Layout w:type="fixed"/>
          <w:tblCellMar>
            <w:top w:w="15" w:type="dxa"/>
            <w:left w:w="15" w:type="dxa"/>
            <w:bottom w:w="15" w:type="dxa"/>
            <w:right w:w="15" w:type="dxa"/>
          </w:tblCellMar>
        </w:tblPrEx>
        <w:trPr>
          <w:gridAfter w:val="2"/>
          <w:wAfter w:w="971" w:type="dxa"/>
          <w:trHeight w:val="36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041109002002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夜间施工增加费（市政安装）</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011707004001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二次搬运费(房屋建筑工程(12层以下或檐高≤40m))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011707004002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二次搬运费(房屋建筑工程(12层以上或檐高＞40m))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011707004003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二次搬运费(工业厂房)</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011707004004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二次搬运费(装饰工程)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011707004005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二次搬运费(土石方工程)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031302004001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二次搬运费(通用安装工程)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041109003001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二次搬运费（市政建筑）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041109003002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二次搬运费（市政安装）</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按施工组织设计</w:t>
            </w: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011707005001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冬雨季施工增加费(房屋建筑工程(12层以下或檐高≤40m))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011707005002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冬雨季施工增加费(房屋建筑工程(12层以上或檐高＞40m))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011707005003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冬雨季施工增加费(工业厂房)</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011707005004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冬雨季施工增加费(装饰工程)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011707005005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冬雨季施工增加费(土石方工程)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031302005001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冬雨季施工增加费(通用安装工程)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041109004001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冬雨季施工增加费（市政建筑）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041109004002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冬雨季施工增加费（市政安装）</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600" w:hRule="atLeast"/>
        </w:trPr>
        <w:tc>
          <w:tcPr>
            <w:tcW w:w="2433" w:type="dxa"/>
            <w:gridSpan w:val="9"/>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01B995</w:t>
            </w:r>
          </w:p>
        </w:tc>
        <w:tc>
          <w:tcPr>
            <w:tcW w:w="1363"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工程定位复测费(房屋建筑工程(12层以下或檐高</w:t>
            </w:r>
          </w:p>
        </w:tc>
        <w:tc>
          <w:tcPr>
            <w:tcW w:w="2118" w:type="dxa"/>
            <w:gridSpan w:val="9"/>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00" w:hRule="atLeast"/>
        </w:trPr>
        <w:tc>
          <w:tcPr>
            <w:tcW w:w="2433" w:type="dxa"/>
            <w:gridSpan w:val="9"/>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2449" w:type="dxa"/>
            <w:gridSpan w:val="5"/>
            <w:shd w:val="clear" w:color="FFFFFF" w:fill="FFFFFF"/>
            <w:vAlign w:val="bottom"/>
          </w:tcPr>
          <w:p>
            <w:pPr>
              <w:jc w:val="left"/>
              <w:rPr>
                <w:rFonts w:ascii="宋体" w:hAnsi="宋体" w:cs="宋体"/>
                <w:color w:val="000000"/>
                <w:sz w:val="18"/>
                <w:szCs w:val="18"/>
              </w:rPr>
            </w:pPr>
          </w:p>
        </w:tc>
        <w:tc>
          <w:tcPr>
            <w:tcW w:w="1616" w:type="dxa"/>
            <w:gridSpan w:val="8"/>
            <w:shd w:val="clear" w:color="FFFFFF" w:fill="FFFFFF"/>
            <w:vAlign w:val="bottom"/>
          </w:tcPr>
          <w:p>
            <w:pPr>
              <w:jc w:val="left"/>
              <w:rPr>
                <w:rFonts w:ascii="宋体" w:hAnsi="宋体" w:cs="宋体"/>
                <w:color w:val="000000"/>
                <w:sz w:val="18"/>
                <w:szCs w:val="18"/>
              </w:rPr>
            </w:pPr>
          </w:p>
        </w:tc>
        <w:tc>
          <w:tcPr>
            <w:tcW w:w="2701" w:type="dxa"/>
            <w:gridSpan w:val="13"/>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复核人（造价工程师）：</w:t>
            </w:r>
          </w:p>
        </w:tc>
      </w:tr>
      <w:tr>
        <w:tblPrEx>
          <w:tblLayout w:type="fixed"/>
          <w:tblCellMar>
            <w:top w:w="15" w:type="dxa"/>
            <w:left w:w="15" w:type="dxa"/>
            <w:bottom w:w="15" w:type="dxa"/>
            <w:right w:w="15" w:type="dxa"/>
          </w:tblCellMar>
        </w:tblPrEx>
        <w:trPr>
          <w:gridAfter w:val="2"/>
          <w:wAfter w:w="971" w:type="dxa"/>
          <w:trHeight w:val="975" w:hRule="atLeast"/>
        </w:trPr>
        <w:tc>
          <w:tcPr>
            <w:tcW w:w="9199" w:type="dxa"/>
            <w:gridSpan w:val="35"/>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 xml:space="preserve">注：1.“计算基础”中安全文明施工费可为“定额基价”、“定额人工费”或“定额人工费+定额机械费”，其他项目可为“定额人工费”或“定额人工费+定额机械费”。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2.按施工方案计算的措施费，若无“计算基础”和“费率”的数值，也可只填“金额”数值，但应在备注栏说明施工方案出处或计算方法。</w:t>
            </w:r>
          </w:p>
        </w:tc>
      </w:tr>
      <w:tr>
        <w:tblPrEx>
          <w:tblLayout w:type="fixed"/>
          <w:tblCellMar>
            <w:top w:w="15" w:type="dxa"/>
            <w:left w:w="15" w:type="dxa"/>
            <w:bottom w:w="15" w:type="dxa"/>
            <w:right w:w="15" w:type="dxa"/>
          </w:tblCellMar>
        </w:tblPrEx>
        <w:trPr>
          <w:gridAfter w:val="2"/>
          <w:wAfter w:w="971" w:type="dxa"/>
          <w:trHeight w:val="300" w:hRule="atLeast"/>
        </w:trPr>
        <w:tc>
          <w:tcPr>
            <w:tcW w:w="662" w:type="dxa"/>
            <w:shd w:val="clear" w:color="FFFFFF" w:fill="FFFFFF"/>
            <w:vAlign w:val="bottom"/>
          </w:tcPr>
          <w:p>
            <w:pPr>
              <w:jc w:val="left"/>
              <w:rPr>
                <w:rFonts w:ascii="宋体" w:hAnsi="宋体" w:cs="宋体"/>
                <w:color w:val="000000"/>
                <w:sz w:val="18"/>
                <w:szCs w:val="18"/>
              </w:rPr>
            </w:pPr>
          </w:p>
        </w:tc>
        <w:tc>
          <w:tcPr>
            <w:tcW w:w="1771" w:type="dxa"/>
            <w:gridSpan w:val="8"/>
            <w:shd w:val="clear" w:color="FFFFFF" w:fill="FFFFFF"/>
            <w:vAlign w:val="center"/>
          </w:tcPr>
          <w:p>
            <w:pPr>
              <w:jc w:val="left"/>
              <w:rPr>
                <w:rFonts w:ascii="宋体" w:hAnsi="宋体" w:cs="宋体"/>
                <w:color w:val="000000"/>
                <w:sz w:val="18"/>
                <w:szCs w:val="18"/>
                <w:u w:val="single"/>
              </w:rPr>
            </w:pPr>
          </w:p>
        </w:tc>
        <w:tc>
          <w:tcPr>
            <w:tcW w:w="2449" w:type="dxa"/>
            <w:gridSpan w:val="5"/>
            <w:shd w:val="clear" w:color="FFFFFF" w:fill="FFFFFF"/>
            <w:vAlign w:val="center"/>
          </w:tcPr>
          <w:p>
            <w:pPr>
              <w:jc w:val="center"/>
              <w:rPr>
                <w:rFonts w:ascii="宋体" w:hAnsi="宋体" w:cs="宋体"/>
                <w:color w:val="000000"/>
                <w:sz w:val="18"/>
                <w:szCs w:val="18"/>
                <w:u w:val="single"/>
              </w:rPr>
            </w:pPr>
          </w:p>
        </w:tc>
        <w:tc>
          <w:tcPr>
            <w:tcW w:w="1616" w:type="dxa"/>
            <w:gridSpan w:val="8"/>
            <w:shd w:val="clear" w:color="FFFFFF" w:fill="FFFFFF"/>
            <w:vAlign w:val="bottom"/>
          </w:tcPr>
          <w:p>
            <w:pPr>
              <w:jc w:val="left"/>
              <w:rPr>
                <w:rFonts w:ascii="宋体" w:hAnsi="宋体" w:cs="宋体"/>
                <w:color w:val="000000"/>
                <w:sz w:val="18"/>
                <w:szCs w:val="18"/>
              </w:rPr>
            </w:pPr>
          </w:p>
        </w:tc>
        <w:tc>
          <w:tcPr>
            <w:tcW w:w="1551" w:type="dxa"/>
            <w:gridSpan w:val="7"/>
            <w:shd w:val="clear" w:color="FFFFFF" w:fill="FFFFFF"/>
            <w:vAlign w:val="center"/>
          </w:tcPr>
          <w:p>
            <w:pPr>
              <w:jc w:val="right"/>
              <w:rPr>
                <w:rFonts w:ascii="宋体" w:hAnsi="宋体" w:cs="宋体"/>
                <w:color w:val="000000"/>
                <w:sz w:val="18"/>
                <w:szCs w:val="18"/>
              </w:rPr>
            </w:pPr>
          </w:p>
        </w:tc>
        <w:tc>
          <w:tcPr>
            <w:tcW w:w="1150" w:type="dxa"/>
            <w:gridSpan w:val="6"/>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表-11</w:t>
            </w:r>
          </w:p>
        </w:tc>
      </w:tr>
      <w:tr>
        <w:tblPrEx>
          <w:tblLayout w:type="fixed"/>
          <w:tblCellMar>
            <w:top w:w="15" w:type="dxa"/>
            <w:left w:w="15" w:type="dxa"/>
            <w:bottom w:w="15" w:type="dxa"/>
            <w:right w:w="15" w:type="dxa"/>
          </w:tblCellMar>
        </w:tblPrEx>
        <w:trPr>
          <w:gridAfter w:val="2"/>
          <w:wAfter w:w="971" w:type="dxa"/>
          <w:trHeight w:val="300" w:hRule="atLeast"/>
        </w:trPr>
        <w:tc>
          <w:tcPr>
            <w:tcW w:w="8049" w:type="dxa"/>
            <w:gridSpan w:val="29"/>
            <w:shd w:val="clear" w:color="FFFFFF" w:fill="FFFFFF"/>
            <w:vAlign w:val="center"/>
          </w:tcPr>
          <w:p>
            <w:pPr>
              <w:jc w:val="left"/>
              <w:rPr>
                <w:rFonts w:ascii="宋体" w:hAnsi="宋体" w:cs="宋体"/>
                <w:color w:val="000000"/>
                <w:sz w:val="18"/>
                <w:szCs w:val="18"/>
              </w:rPr>
            </w:pPr>
          </w:p>
        </w:tc>
        <w:tc>
          <w:tcPr>
            <w:tcW w:w="1150" w:type="dxa"/>
            <w:gridSpan w:val="6"/>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600" w:hRule="atLeast"/>
        </w:trPr>
        <w:tc>
          <w:tcPr>
            <w:tcW w:w="9199" w:type="dxa"/>
            <w:gridSpan w:val="35"/>
            <w:shd w:val="clear" w:color="FFFFFF" w:fill="FFFFFF"/>
            <w:vAlign w:val="center"/>
          </w:tcPr>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总价措施项目清单与计价表</w:t>
            </w:r>
          </w:p>
        </w:tc>
      </w:tr>
      <w:tr>
        <w:tblPrEx>
          <w:tblLayout w:type="fixed"/>
          <w:tblCellMar>
            <w:top w:w="15" w:type="dxa"/>
            <w:left w:w="15" w:type="dxa"/>
            <w:bottom w:w="15" w:type="dxa"/>
            <w:right w:w="15" w:type="dxa"/>
          </w:tblCellMar>
        </w:tblPrEx>
        <w:trPr>
          <w:gridAfter w:val="2"/>
          <w:wAfter w:w="971" w:type="dxa"/>
          <w:trHeight w:val="750" w:hRule="atLeast"/>
        </w:trPr>
        <w:tc>
          <w:tcPr>
            <w:tcW w:w="4882" w:type="dxa"/>
            <w:gridSpan w:val="14"/>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3167" w:type="dxa"/>
            <w:gridSpan w:val="15"/>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150" w:type="dxa"/>
            <w:gridSpan w:val="6"/>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3  页  共  4  页</w:t>
            </w: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363"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2118" w:type="dxa"/>
            <w:gridSpan w:val="9"/>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计算基础</w:t>
            </w:r>
          </w:p>
        </w:tc>
        <w:tc>
          <w:tcPr>
            <w:tcW w:w="39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费率(%)</w:t>
            </w:r>
          </w:p>
        </w:tc>
        <w:tc>
          <w:tcPr>
            <w:tcW w:w="730" w:type="dxa"/>
            <w:gridSpan w:val="4"/>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c>
          <w:tcPr>
            <w:tcW w:w="604" w:type="dxa"/>
            <w:gridSpan w:val="3"/>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调整费率(%)</w:t>
            </w:r>
          </w:p>
        </w:tc>
        <w:tc>
          <w:tcPr>
            <w:tcW w:w="73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调整后金额(元)</w:t>
            </w:r>
          </w:p>
        </w:tc>
        <w:tc>
          <w:tcPr>
            <w:tcW w:w="829" w:type="dxa"/>
            <w:gridSpan w:val="5"/>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Layout w:type="fixed"/>
          <w:tblCellMar>
            <w:top w:w="15" w:type="dxa"/>
            <w:left w:w="15" w:type="dxa"/>
            <w:bottom w:w="15" w:type="dxa"/>
            <w:right w:w="15" w:type="dxa"/>
          </w:tblCellMar>
        </w:tblPrEx>
        <w:trPr>
          <w:gridAfter w:val="2"/>
          <w:wAfter w:w="971" w:type="dxa"/>
          <w:trHeight w:val="36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01B996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工程定位复测费(房屋建筑工程(12层以上或檐高＞40m))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01B997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工程定位复测费(工业厂房)</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01B998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工程定位复测费(装饰工程)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01B999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工程定位复测费(土石方工程)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03B999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工程定位复测费(通用安装工程)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011707007001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已完工程及设备保护(房屋建筑工程(12层以下或檐高≤40m))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75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011707007002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已完工程及设备保护(房屋建筑工程(12层以上或檐高＞40m))</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011707007003</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已完工程及设备保护(工业厂房)</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011707007004</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已完工程及设备保护(装饰工程)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011707007005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已完工程及设备保护(土石方工程)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031302006001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已完工程及设备保护(通用安装工程)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041109007001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已完工程及设备保护（市政安装）</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041109007002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已完工程及设备保护（市政土建）</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生产工具使用费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04B991</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生产工具使用费（市政建筑）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04B992</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生产工具使用费（市政安装）</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工程定位、点交、场地清理费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04B995</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工程定位、点交、场地清理费（市政建筑）</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525" w:hRule="atLeast"/>
        </w:trPr>
        <w:tc>
          <w:tcPr>
            <w:tcW w:w="2433" w:type="dxa"/>
            <w:gridSpan w:val="9"/>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04B994</w:t>
            </w:r>
          </w:p>
        </w:tc>
        <w:tc>
          <w:tcPr>
            <w:tcW w:w="1363" w:type="dxa"/>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工程定位、点交、场地清理费（市政安装）</w:t>
            </w:r>
          </w:p>
        </w:tc>
        <w:tc>
          <w:tcPr>
            <w:tcW w:w="2118" w:type="dxa"/>
            <w:gridSpan w:val="9"/>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829" w:type="dxa"/>
            <w:gridSpan w:val="5"/>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2"/>
          <w:wAfter w:w="971" w:type="dxa"/>
          <w:trHeight w:val="300" w:hRule="atLeast"/>
        </w:trPr>
        <w:tc>
          <w:tcPr>
            <w:tcW w:w="2433" w:type="dxa"/>
            <w:gridSpan w:val="9"/>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2449" w:type="dxa"/>
            <w:gridSpan w:val="5"/>
            <w:shd w:val="clear" w:color="FFFFFF" w:fill="FFFFFF"/>
            <w:vAlign w:val="bottom"/>
          </w:tcPr>
          <w:p>
            <w:pPr>
              <w:jc w:val="left"/>
              <w:rPr>
                <w:rFonts w:ascii="宋体" w:hAnsi="宋体" w:cs="宋体"/>
                <w:color w:val="000000"/>
                <w:sz w:val="18"/>
                <w:szCs w:val="18"/>
              </w:rPr>
            </w:pPr>
          </w:p>
        </w:tc>
        <w:tc>
          <w:tcPr>
            <w:tcW w:w="1616" w:type="dxa"/>
            <w:gridSpan w:val="8"/>
            <w:shd w:val="clear" w:color="FFFFFF" w:fill="FFFFFF"/>
            <w:vAlign w:val="bottom"/>
          </w:tcPr>
          <w:p>
            <w:pPr>
              <w:jc w:val="left"/>
              <w:rPr>
                <w:rFonts w:ascii="宋体" w:hAnsi="宋体" w:cs="宋体"/>
                <w:color w:val="000000"/>
                <w:sz w:val="18"/>
                <w:szCs w:val="18"/>
              </w:rPr>
            </w:pPr>
          </w:p>
        </w:tc>
        <w:tc>
          <w:tcPr>
            <w:tcW w:w="2701" w:type="dxa"/>
            <w:gridSpan w:val="13"/>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复核人（造价工程师）：</w:t>
            </w:r>
          </w:p>
        </w:tc>
      </w:tr>
      <w:tr>
        <w:tblPrEx>
          <w:tblLayout w:type="fixed"/>
          <w:tblCellMar>
            <w:top w:w="15" w:type="dxa"/>
            <w:left w:w="15" w:type="dxa"/>
            <w:bottom w:w="15" w:type="dxa"/>
            <w:right w:w="15" w:type="dxa"/>
          </w:tblCellMar>
        </w:tblPrEx>
        <w:trPr>
          <w:gridAfter w:val="2"/>
          <w:wAfter w:w="971" w:type="dxa"/>
          <w:trHeight w:val="975" w:hRule="atLeast"/>
        </w:trPr>
        <w:tc>
          <w:tcPr>
            <w:tcW w:w="9199" w:type="dxa"/>
            <w:gridSpan w:val="35"/>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 xml:space="preserve">注：1.“计算基础”中安全文明施工费可为“定额基价”、“定额人工费”或“定额人工费+定额机械费”，其他项目可为“定额人工费”或“定额人工费+定额机械费”。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2.按施工方案计算的措施费，若无“计算基础”和“费率”的数值，也可只填“金额”数值，但应在备注栏说明施工方案出处或计算方法。</w:t>
            </w:r>
          </w:p>
        </w:tc>
      </w:tr>
      <w:tr>
        <w:tblPrEx>
          <w:tblLayout w:type="fixed"/>
          <w:tblCellMar>
            <w:top w:w="15" w:type="dxa"/>
            <w:left w:w="15" w:type="dxa"/>
            <w:bottom w:w="15" w:type="dxa"/>
            <w:right w:w="15" w:type="dxa"/>
          </w:tblCellMar>
        </w:tblPrEx>
        <w:trPr>
          <w:gridAfter w:val="4"/>
          <w:wAfter w:w="1159" w:type="dxa"/>
          <w:trHeight w:val="300" w:hRule="atLeast"/>
        </w:trPr>
        <w:tc>
          <w:tcPr>
            <w:tcW w:w="662" w:type="dxa"/>
            <w:shd w:val="clear" w:color="FFFFFF" w:fill="FFFFFF"/>
            <w:vAlign w:val="bottom"/>
          </w:tcPr>
          <w:p>
            <w:pPr>
              <w:jc w:val="left"/>
              <w:rPr>
                <w:rFonts w:ascii="宋体" w:hAnsi="宋体" w:cs="宋体"/>
                <w:color w:val="000000"/>
                <w:sz w:val="18"/>
                <w:szCs w:val="18"/>
              </w:rPr>
            </w:pPr>
          </w:p>
        </w:tc>
        <w:tc>
          <w:tcPr>
            <w:tcW w:w="1771" w:type="dxa"/>
            <w:gridSpan w:val="8"/>
            <w:shd w:val="clear" w:color="FFFFFF" w:fill="FFFFFF"/>
            <w:vAlign w:val="center"/>
          </w:tcPr>
          <w:p>
            <w:pPr>
              <w:jc w:val="left"/>
              <w:rPr>
                <w:rFonts w:ascii="宋体" w:hAnsi="宋体" w:cs="宋体"/>
                <w:color w:val="000000"/>
                <w:sz w:val="18"/>
                <w:szCs w:val="18"/>
                <w:u w:val="single"/>
              </w:rPr>
            </w:pPr>
          </w:p>
        </w:tc>
        <w:tc>
          <w:tcPr>
            <w:tcW w:w="2449" w:type="dxa"/>
            <w:gridSpan w:val="5"/>
            <w:shd w:val="clear" w:color="FFFFFF" w:fill="FFFFFF"/>
            <w:vAlign w:val="center"/>
          </w:tcPr>
          <w:p>
            <w:pPr>
              <w:jc w:val="center"/>
              <w:rPr>
                <w:rFonts w:ascii="宋体" w:hAnsi="宋体" w:cs="宋体"/>
                <w:color w:val="000000"/>
                <w:sz w:val="18"/>
                <w:szCs w:val="18"/>
                <w:u w:val="single"/>
              </w:rPr>
            </w:pPr>
          </w:p>
        </w:tc>
        <w:tc>
          <w:tcPr>
            <w:tcW w:w="1616" w:type="dxa"/>
            <w:gridSpan w:val="8"/>
            <w:shd w:val="clear" w:color="FFFFFF" w:fill="FFFFFF"/>
            <w:vAlign w:val="bottom"/>
          </w:tcPr>
          <w:p>
            <w:pPr>
              <w:jc w:val="left"/>
              <w:rPr>
                <w:rFonts w:ascii="宋体" w:hAnsi="宋体" w:cs="宋体"/>
                <w:color w:val="000000"/>
                <w:sz w:val="18"/>
                <w:szCs w:val="18"/>
              </w:rPr>
            </w:pPr>
          </w:p>
        </w:tc>
        <w:tc>
          <w:tcPr>
            <w:tcW w:w="1551" w:type="dxa"/>
            <w:gridSpan w:val="7"/>
            <w:shd w:val="clear" w:color="FFFFFF" w:fill="FFFFFF"/>
            <w:vAlign w:val="center"/>
          </w:tcPr>
          <w:p>
            <w:pPr>
              <w:jc w:val="right"/>
              <w:rPr>
                <w:rFonts w:ascii="宋体" w:hAnsi="宋体" w:cs="宋体"/>
                <w:color w:val="000000"/>
                <w:sz w:val="18"/>
                <w:szCs w:val="18"/>
              </w:rPr>
            </w:pPr>
          </w:p>
        </w:tc>
        <w:tc>
          <w:tcPr>
            <w:tcW w:w="962" w:type="dxa"/>
            <w:gridSpan w:val="4"/>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表-11</w:t>
            </w:r>
          </w:p>
        </w:tc>
      </w:tr>
      <w:tr>
        <w:tblPrEx>
          <w:tblLayout w:type="fixed"/>
          <w:tblCellMar>
            <w:top w:w="15" w:type="dxa"/>
            <w:left w:w="15" w:type="dxa"/>
            <w:bottom w:w="15" w:type="dxa"/>
            <w:right w:w="15" w:type="dxa"/>
          </w:tblCellMar>
        </w:tblPrEx>
        <w:trPr>
          <w:gridAfter w:val="4"/>
          <w:wAfter w:w="1159" w:type="dxa"/>
          <w:trHeight w:val="300" w:hRule="atLeast"/>
        </w:trPr>
        <w:tc>
          <w:tcPr>
            <w:tcW w:w="8049" w:type="dxa"/>
            <w:gridSpan w:val="29"/>
            <w:shd w:val="clear" w:color="FFFFFF" w:fill="FFFFFF"/>
            <w:vAlign w:val="center"/>
          </w:tcPr>
          <w:p>
            <w:pPr>
              <w:jc w:val="left"/>
              <w:rPr>
                <w:rFonts w:ascii="宋体" w:hAnsi="宋体" w:cs="宋体"/>
                <w:color w:val="000000"/>
                <w:sz w:val="18"/>
                <w:szCs w:val="18"/>
              </w:rPr>
            </w:pPr>
          </w:p>
        </w:tc>
        <w:tc>
          <w:tcPr>
            <w:tcW w:w="962" w:type="dxa"/>
            <w:gridSpan w:val="4"/>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600" w:hRule="atLeast"/>
        </w:trPr>
        <w:tc>
          <w:tcPr>
            <w:tcW w:w="9011" w:type="dxa"/>
            <w:gridSpan w:val="33"/>
            <w:shd w:val="clear" w:color="FFFFFF" w:fill="FFFFFF"/>
            <w:vAlign w:val="center"/>
          </w:tcPr>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总价措施项目清单与计价表</w:t>
            </w:r>
          </w:p>
        </w:tc>
      </w:tr>
      <w:tr>
        <w:tblPrEx>
          <w:tblLayout w:type="fixed"/>
          <w:tblCellMar>
            <w:top w:w="15" w:type="dxa"/>
            <w:left w:w="15" w:type="dxa"/>
            <w:bottom w:w="15" w:type="dxa"/>
            <w:right w:w="15" w:type="dxa"/>
          </w:tblCellMar>
        </w:tblPrEx>
        <w:trPr>
          <w:gridAfter w:val="4"/>
          <w:wAfter w:w="1159" w:type="dxa"/>
          <w:trHeight w:val="750" w:hRule="atLeast"/>
        </w:trPr>
        <w:tc>
          <w:tcPr>
            <w:tcW w:w="4882" w:type="dxa"/>
            <w:gridSpan w:val="14"/>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3167" w:type="dxa"/>
            <w:gridSpan w:val="15"/>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962" w:type="dxa"/>
            <w:gridSpan w:val="4"/>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4  页  共  4  页</w:t>
            </w:r>
          </w:p>
        </w:tc>
      </w:tr>
      <w:tr>
        <w:tblPrEx>
          <w:tblLayout w:type="fixed"/>
          <w:tblCellMar>
            <w:top w:w="15" w:type="dxa"/>
            <w:left w:w="15" w:type="dxa"/>
            <w:bottom w:w="15" w:type="dxa"/>
            <w:right w:w="15" w:type="dxa"/>
          </w:tblCellMar>
        </w:tblPrEx>
        <w:trPr>
          <w:gridAfter w:val="4"/>
          <w:wAfter w:w="1159" w:type="dxa"/>
          <w:trHeight w:val="525" w:hRule="atLeast"/>
        </w:trPr>
        <w:tc>
          <w:tcPr>
            <w:tcW w:w="2433" w:type="dxa"/>
            <w:gridSpan w:val="9"/>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项目编码</w:t>
            </w:r>
          </w:p>
        </w:tc>
        <w:tc>
          <w:tcPr>
            <w:tcW w:w="1363" w:type="dxa"/>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2118" w:type="dxa"/>
            <w:gridSpan w:val="9"/>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计算基础</w:t>
            </w:r>
          </w:p>
        </w:tc>
        <w:tc>
          <w:tcPr>
            <w:tcW w:w="39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费率(%)</w:t>
            </w:r>
          </w:p>
        </w:tc>
        <w:tc>
          <w:tcPr>
            <w:tcW w:w="730" w:type="dxa"/>
            <w:gridSpan w:val="4"/>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c>
          <w:tcPr>
            <w:tcW w:w="604" w:type="dxa"/>
            <w:gridSpan w:val="3"/>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调整费率(%)</w:t>
            </w:r>
          </w:p>
        </w:tc>
        <w:tc>
          <w:tcPr>
            <w:tcW w:w="731"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调整后金额(元)</w:t>
            </w:r>
          </w:p>
        </w:tc>
        <w:tc>
          <w:tcPr>
            <w:tcW w:w="641" w:type="dxa"/>
            <w:gridSpan w:val="3"/>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备注</w:t>
            </w:r>
          </w:p>
        </w:tc>
      </w:tr>
      <w:tr>
        <w:tblPrEx>
          <w:tblLayout w:type="fixed"/>
          <w:tblCellMar>
            <w:top w:w="15" w:type="dxa"/>
            <w:left w:w="15" w:type="dxa"/>
            <w:bottom w:w="15" w:type="dxa"/>
            <w:right w:w="15" w:type="dxa"/>
          </w:tblCellMar>
        </w:tblPrEx>
        <w:trPr>
          <w:gridAfter w:val="4"/>
          <w:wAfter w:w="1159" w:type="dxa"/>
          <w:trHeight w:val="33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园林工程其他总价措施费</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30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02B996</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园林建筑工程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30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02B997</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园林装饰装修工程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30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02B998</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园林绿化工程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300"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02B999</w:t>
            </w: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园林景观工程</w:t>
            </w: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285" w:hRule="atLeast"/>
        </w:trPr>
        <w:tc>
          <w:tcPr>
            <w:tcW w:w="2433" w:type="dxa"/>
            <w:gridSpan w:val="9"/>
            <w:tcBorders>
              <w:top w:val="single" w:color="000000" w:sz="4" w:space="0"/>
              <w:left w:val="single" w:color="000000" w:sz="12"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136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2118"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39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ascii="宋体" w:hAnsi="宋体" w:cs="宋体"/>
                <w:color w:val="000000"/>
                <w:sz w:val="18"/>
                <w:szCs w:val="18"/>
              </w:rPr>
            </w:pPr>
          </w:p>
        </w:tc>
        <w:tc>
          <w:tcPr>
            <w:tcW w:w="730"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300" w:hRule="atLeast"/>
        </w:trPr>
        <w:tc>
          <w:tcPr>
            <w:tcW w:w="6305" w:type="dxa"/>
            <w:gridSpan w:val="21"/>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合计</w:t>
            </w:r>
          </w:p>
        </w:tc>
        <w:tc>
          <w:tcPr>
            <w:tcW w:w="730" w:type="dxa"/>
            <w:gridSpan w:val="4"/>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604" w:type="dxa"/>
            <w:gridSpan w:val="3"/>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731"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641" w:type="dxa"/>
            <w:gridSpan w:val="3"/>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left"/>
              <w:rPr>
                <w:rFonts w:ascii="宋体" w:hAnsi="宋体" w:cs="宋体"/>
                <w:color w:val="000000"/>
                <w:sz w:val="18"/>
                <w:szCs w:val="18"/>
              </w:rPr>
            </w:pPr>
          </w:p>
        </w:tc>
      </w:tr>
      <w:tr>
        <w:tblPrEx>
          <w:tblLayout w:type="fixed"/>
          <w:tblCellMar>
            <w:top w:w="15" w:type="dxa"/>
            <w:left w:w="15" w:type="dxa"/>
            <w:bottom w:w="15" w:type="dxa"/>
            <w:right w:w="15" w:type="dxa"/>
          </w:tblCellMar>
        </w:tblPrEx>
        <w:trPr>
          <w:gridAfter w:val="4"/>
          <w:wAfter w:w="1159" w:type="dxa"/>
          <w:trHeight w:val="300" w:hRule="atLeast"/>
        </w:trPr>
        <w:tc>
          <w:tcPr>
            <w:tcW w:w="2433" w:type="dxa"/>
            <w:gridSpan w:val="9"/>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2449" w:type="dxa"/>
            <w:gridSpan w:val="5"/>
            <w:shd w:val="clear" w:color="FFFFFF" w:fill="FFFFFF"/>
            <w:vAlign w:val="bottom"/>
          </w:tcPr>
          <w:p>
            <w:pPr>
              <w:jc w:val="left"/>
              <w:rPr>
                <w:rFonts w:ascii="宋体" w:hAnsi="宋体" w:cs="宋体"/>
                <w:color w:val="000000"/>
                <w:sz w:val="18"/>
                <w:szCs w:val="18"/>
              </w:rPr>
            </w:pPr>
          </w:p>
        </w:tc>
        <w:tc>
          <w:tcPr>
            <w:tcW w:w="1616" w:type="dxa"/>
            <w:gridSpan w:val="8"/>
            <w:shd w:val="clear" w:color="FFFFFF" w:fill="FFFFFF"/>
            <w:vAlign w:val="bottom"/>
          </w:tcPr>
          <w:p>
            <w:pPr>
              <w:jc w:val="left"/>
              <w:rPr>
                <w:rFonts w:ascii="宋体" w:hAnsi="宋体" w:cs="宋体"/>
                <w:color w:val="000000"/>
                <w:sz w:val="18"/>
                <w:szCs w:val="18"/>
              </w:rPr>
            </w:pPr>
          </w:p>
        </w:tc>
        <w:tc>
          <w:tcPr>
            <w:tcW w:w="2513" w:type="dxa"/>
            <w:gridSpan w:val="11"/>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复核人（造价工程师）：</w:t>
            </w:r>
          </w:p>
        </w:tc>
      </w:tr>
      <w:tr>
        <w:tblPrEx>
          <w:tblLayout w:type="fixed"/>
          <w:tblCellMar>
            <w:top w:w="15" w:type="dxa"/>
            <w:left w:w="15" w:type="dxa"/>
            <w:bottom w:w="15" w:type="dxa"/>
            <w:right w:w="15" w:type="dxa"/>
          </w:tblCellMar>
        </w:tblPrEx>
        <w:trPr>
          <w:gridAfter w:val="4"/>
          <w:wAfter w:w="1159" w:type="dxa"/>
          <w:trHeight w:val="975" w:hRule="atLeast"/>
        </w:trPr>
        <w:tc>
          <w:tcPr>
            <w:tcW w:w="9011" w:type="dxa"/>
            <w:gridSpan w:val="33"/>
            <w:shd w:val="clear" w:color="FFFFFF" w:fill="FFFFFF"/>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rPr>
              <w:t xml:space="preserve">注：1.“计算基础”中安全文明施工费可为“定额基价”、“定额人工费”或“定额人工费+定额机械费”，其他项目可为“定额人工费”或“定额人工费+定额机械费”。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2.按施工方案计算的措施费，若无“计算基础”和“费率”的数值，也可只填“金额”数值，但应在备注栏说明施工方案出处或计算方法。</w:t>
            </w:r>
          </w:p>
        </w:tc>
      </w:tr>
      <w:tr>
        <w:tblPrEx>
          <w:tblLayout w:type="fixed"/>
          <w:tblCellMar>
            <w:top w:w="15" w:type="dxa"/>
            <w:left w:w="15" w:type="dxa"/>
            <w:bottom w:w="15" w:type="dxa"/>
            <w:right w:w="15" w:type="dxa"/>
          </w:tblCellMar>
        </w:tblPrEx>
        <w:trPr>
          <w:gridAfter w:val="4"/>
          <w:wAfter w:w="1159" w:type="dxa"/>
          <w:trHeight w:val="300" w:hRule="atLeast"/>
        </w:trPr>
        <w:tc>
          <w:tcPr>
            <w:tcW w:w="662" w:type="dxa"/>
            <w:shd w:val="clear" w:color="FFFFFF" w:fill="FFFFFF"/>
            <w:vAlign w:val="bottom"/>
          </w:tcPr>
          <w:p>
            <w:pPr>
              <w:jc w:val="left"/>
              <w:rPr>
                <w:rFonts w:ascii="宋体" w:hAnsi="宋体" w:cs="宋体"/>
                <w:color w:val="000000"/>
                <w:sz w:val="18"/>
                <w:szCs w:val="18"/>
              </w:rPr>
            </w:pPr>
          </w:p>
        </w:tc>
        <w:tc>
          <w:tcPr>
            <w:tcW w:w="1771" w:type="dxa"/>
            <w:gridSpan w:val="8"/>
            <w:shd w:val="clear" w:color="FFFFFF" w:fill="FFFFFF"/>
            <w:vAlign w:val="center"/>
          </w:tcPr>
          <w:p>
            <w:pPr>
              <w:jc w:val="left"/>
              <w:rPr>
                <w:rFonts w:ascii="宋体" w:hAnsi="宋体" w:cs="宋体"/>
                <w:color w:val="000000"/>
                <w:sz w:val="18"/>
                <w:szCs w:val="18"/>
                <w:u w:val="single"/>
              </w:rPr>
            </w:pPr>
          </w:p>
        </w:tc>
        <w:tc>
          <w:tcPr>
            <w:tcW w:w="2449" w:type="dxa"/>
            <w:gridSpan w:val="5"/>
            <w:shd w:val="clear" w:color="FFFFFF" w:fill="FFFFFF"/>
            <w:vAlign w:val="center"/>
          </w:tcPr>
          <w:p>
            <w:pPr>
              <w:jc w:val="center"/>
              <w:rPr>
                <w:rFonts w:ascii="宋体" w:hAnsi="宋体" w:cs="宋体"/>
                <w:color w:val="000000"/>
                <w:sz w:val="18"/>
                <w:szCs w:val="18"/>
                <w:u w:val="single"/>
              </w:rPr>
            </w:pPr>
          </w:p>
        </w:tc>
        <w:tc>
          <w:tcPr>
            <w:tcW w:w="1616" w:type="dxa"/>
            <w:gridSpan w:val="8"/>
            <w:shd w:val="clear" w:color="FFFFFF" w:fill="FFFFFF"/>
            <w:vAlign w:val="bottom"/>
          </w:tcPr>
          <w:p>
            <w:pPr>
              <w:jc w:val="left"/>
              <w:rPr>
                <w:rFonts w:ascii="宋体" w:hAnsi="宋体" w:cs="宋体"/>
                <w:color w:val="000000"/>
                <w:sz w:val="18"/>
                <w:szCs w:val="18"/>
              </w:rPr>
            </w:pPr>
          </w:p>
        </w:tc>
        <w:tc>
          <w:tcPr>
            <w:tcW w:w="1551" w:type="dxa"/>
            <w:gridSpan w:val="7"/>
            <w:shd w:val="clear" w:color="FFFFFF" w:fill="FFFFFF"/>
            <w:vAlign w:val="center"/>
          </w:tcPr>
          <w:p>
            <w:pPr>
              <w:jc w:val="right"/>
              <w:rPr>
                <w:rFonts w:ascii="宋体" w:hAnsi="宋体" w:cs="宋体"/>
                <w:color w:val="000000"/>
                <w:sz w:val="18"/>
                <w:szCs w:val="18"/>
              </w:rPr>
            </w:pPr>
          </w:p>
        </w:tc>
        <w:tc>
          <w:tcPr>
            <w:tcW w:w="962" w:type="dxa"/>
            <w:gridSpan w:val="4"/>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表-11</w:t>
            </w:r>
          </w:p>
        </w:tc>
      </w:tr>
      <w:tr>
        <w:tblPrEx>
          <w:tblLayout w:type="fixed"/>
          <w:tblCellMar>
            <w:top w:w="15" w:type="dxa"/>
            <w:left w:w="15" w:type="dxa"/>
            <w:bottom w:w="15" w:type="dxa"/>
            <w:right w:w="15" w:type="dxa"/>
          </w:tblCellMar>
        </w:tblPrEx>
        <w:trPr>
          <w:trHeight w:val="600" w:hRule="atLeast"/>
        </w:trPr>
        <w:tc>
          <w:tcPr>
            <w:tcW w:w="10170" w:type="dxa"/>
            <w:gridSpan w:val="37"/>
            <w:shd w:val="clear" w:color="FFFFFF" w:fill="FFFFFF"/>
            <w:vAlign w:val="center"/>
          </w:tcPr>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规费、税金项目计价表</w:t>
            </w:r>
          </w:p>
        </w:tc>
      </w:tr>
      <w:tr>
        <w:tblPrEx>
          <w:tblLayout w:type="fixed"/>
          <w:tblCellMar>
            <w:top w:w="15" w:type="dxa"/>
            <w:left w:w="15" w:type="dxa"/>
            <w:bottom w:w="15" w:type="dxa"/>
            <w:right w:w="15" w:type="dxa"/>
          </w:tblCellMar>
        </w:tblPrEx>
        <w:trPr>
          <w:trHeight w:val="750" w:hRule="atLeast"/>
        </w:trPr>
        <w:tc>
          <w:tcPr>
            <w:tcW w:w="1982" w:type="dxa"/>
            <w:gridSpan w:val="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6708" w:type="dxa"/>
            <w:gridSpan w:val="2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480" w:type="dxa"/>
            <w:gridSpan w:val="5"/>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1  页  共  2  页</w:t>
            </w:r>
          </w:p>
        </w:tc>
      </w:tr>
      <w:tr>
        <w:tblPrEx>
          <w:tblLayout w:type="fixed"/>
          <w:tblCellMar>
            <w:top w:w="15" w:type="dxa"/>
            <w:left w:w="15" w:type="dxa"/>
            <w:bottom w:w="15" w:type="dxa"/>
            <w:right w:w="15" w:type="dxa"/>
          </w:tblCellMar>
        </w:tblPrEx>
        <w:trPr>
          <w:trHeight w:val="345" w:hRule="atLeast"/>
        </w:trPr>
        <w:tc>
          <w:tcPr>
            <w:tcW w:w="662" w:type="dxa"/>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3277" w:type="dxa"/>
            <w:gridSpan w:val="10"/>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3263" w:type="dxa"/>
            <w:gridSpan w:val="15"/>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计算基础</w:t>
            </w:r>
          </w:p>
        </w:tc>
        <w:tc>
          <w:tcPr>
            <w:tcW w:w="1940" w:type="dxa"/>
            <w:gridSpan w:val="8"/>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计算基数</w:t>
            </w:r>
          </w:p>
        </w:tc>
        <w:tc>
          <w:tcPr>
            <w:tcW w:w="456"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计算费率(%)</w:t>
            </w:r>
          </w:p>
        </w:tc>
        <w:tc>
          <w:tcPr>
            <w:tcW w:w="572" w:type="dxa"/>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规费</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社会保险费</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养老保险金</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失业保险金</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医疗保险金</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工伤保险金</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1.1.4.2</w:t>
            </w:r>
          </w:p>
        </w:tc>
        <w:tc>
          <w:tcPr>
            <w:tcW w:w="3277" w:type="dxa"/>
            <w:gridSpan w:val="10"/>
            <w:tcBorders>
              <w:top w:val="single" w:color="000000" w:sz="4" w:space="0"/>
              <w:left w:val="single" w:color="000000" w:sz="4" w:space="0"/>
              <w:bottom w:val="single" w:color="000000" w:sz="12"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12"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12"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982" w:type="dxa"/>
            <w:gridSpan w:val="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2500" w:type="dxa"/>
            <w:gridSpan w:val="7"/>
            <w:shd w:val="clear" w:color="FFFFFF" w:fill="FFFFFF"/>
            <w:vAlign w:val="bottom"/>
          </w:tcPr>
          <w:p>
            <w:pPr>
              <w:jc w:val="left"/>
              <w:rPr>
                <w:rFonts w:ascii="宋体" w:hAnsi="宋体" w:cs="宋体"/>
                <w:color w:val="000000"/>
                <w:sz w:val="18"/>
                <w:szCs w:val="18"/>
              </w:rPr>
            </w:pPr>
          </w:p>
        </w:tc>
        <w:tc>
          <w:tcPr>
            <w:tcW w:w="5688" w:type="dxa"/>
            <w:gridSpan w:val="24"/>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复核人（造价工程师）：</w:t>
            </w:r>
          </w:p>
        </w:tc>
      </w:tr>
      <w:tr>
        <w:tblPrEx>
          <w:tblLayout w:type="fixed"/>
          <w:tblCellMar>
            <w:top w:w="15" w:type="dxa"/>
            <w:left w:w="15" w:type="dxa"/>
            <w:bottom w:w="15" w:type="dxa"/>
            <w:right w:w="15" w:type="dxa"/>
          </w:tblCellMar>
        </w:tblPrEx>
        <w:trPr>
          <w:trHeight w:val="300" w:hRule="atLeast"/>
        </w:trPr>
        <w:tc>
          <w:tcPr>
            <w:tcW w:w="1422" w:type="dxa"/>
            <w:gridSpan w:val="4"/>
            <w:shd w:val="clear" w:color="FFFFFF" w:fill="FFFFFF"/>
            <w:vAlign w:val="bottom"/>
          </w:tcPr>
          <w:p>
            <w:pPr>
              <w:jc w:val="left"/>
              <w:rPr>
                <w:rFonts w:ascii="宋体" w:hAnsi="宋体" w:cs="宋体"/>
                <w:color w:val="000000"/>
                <w:sz w:val="18"/>
                <w:szCs w:val="18"/>
              </w:rPr>
            </w:pPr>
          </w:p>
        </w:tc>
        <w:tc>
          <w:tcPr>
            <w:tcW w:w="280" w:type="dxa"/>
            <w:shd w:val="clear" w:color="FFFFFF" w:fill="FFFFFF"/>
            <w:vAlign w:val="center"/>
          </w:tcPr>
          <w:p>
            <w:pPr>
              <w:jc w:val="left"/>
              <w:rPr>
                <w:rFonts w:ascii="宋体" w:hAnsi="宋体" w:cs="宋体"/>
                <w:color w:val="000000"/>
                <w:sz w:val="18"/>
                <w:szCs w:val="18"/>
                <w:u w:val="single"/>
              </w:rPr>
            </w:pPr>
          </w:p>
        </w:tc>
        <w:tc>
          <w:tcPr>
            <w:tcW w:w="280" w:type="dxa"/>
            <w:shd w:val="clear" w:color="FFFFFF" w:fill="FFFFFF"/>
            <w:vAlign w:val="center"/>
          </w:tcPr>
          <w:p>
            <w:pPr>
              <w:jc w:val="center"/>
              <w:rPr>
                <w:rFonts w:ascii="宋体" w:hAnsi="宋体" w:cs="宋体"/>
                <w:color w:val="000000"/>
                <w:sz w:val="18"/>
                <w:szCs w:val="18"/>
                <w:u w:val="single"/>
              </w:rPr>
            </w:pPr>
          </w:p>
        </w:tc>
        <w:tc>
          <w:tcPr>
            <w:tcW w:w="2500" w:type="dxa"/>
            <w:gridSpan w:val="7"/>
            <w:shd w:val="clear" w:color="FFFFFF" w:fill="FFFFFF"/>
            <w:vAlign w:val="bottom"/>
          </w:tcPr>
          <w:p>
            <w:pPr>
              <w:jc w:val="left"/>
              <w:rPr>
                <w:rFonts w:ascii="宋体" w:hAnsi="宋体" w:cs="宋体"/>
                <w:color w:val="000000"/>
                <w:sz w:val="18"/>
                <w:szCs w:val="18"/>
              </w:rPr>
            </w:pPr>
          </w:p>
        </w:tc>
        <w:tc>
          <w:tcPr>
            <w:tcW w:w="4208" w:type="dxa"/>
            <w:gridSpan w:val="19"/>
            <w:shd w:val="clear" w:color="FFFFFF" w:fill="FFFFFF"/>
            <w:vAlign w:val="center"/>
          </w:tcPr>
          <w:p>
            <w:pPr>
              <w:jc w:val="right"/>
              <w:rPr>
                <w:rFonts w:ascii="宋体" w:hAnsi="宋体" w:cs="宋体"/>
                <w:color w:val="000000"/>
                <w:sz w:val="18"/>
                <w:szCs w:val="18"/>
              </w:rPr>
            </w:pPr>
          </w:p>
        </w:tc>
        <w:tc>
          <w:tcPr>
            <w:tcW w:w="1480" w:type="dxa"/>
            <w:gridSpan w:val="5"/>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表-13</w:t>
            </w:r>
          </w:p>
        </w:tc>
      </w:tr>
      <w:tr>
        <w:tblPrEx>
          <w:tblLayout w:type="fixed"/>
          <w:tblCellMar>
            <w:top w:w="15" w:type="dxa"/>
            <w:left w:w="15" w:type="dxa"/>
            <w:bottom w:w="15" w:type="dxa"/>
            <w:right w:w="15" w:type="dxa"/>
          </w:tblCellMar>
        </w:tblPrEx>
        <w:trPr>
          <w:trHeight w:val="300" w:hRule="atLeast"/>
        </w:trPr>
        <w:tc>
          <w:tcPr>
            <w:tcW w:w="8690" w:type="dxa"/>
            <w:gridSpan w:val="32"/>
            <w:shd w:val="clear" w:color="FFFFFF" w:fill="FFFFFF"/>
            <w:vAlign w:val="center"/>
          </w:tcPr>
          <w:p>
            <w:pPr>
              <w:jc w:val="left"/>
              <w:rPr>
                <w:rFonts w:ascii="宋体" w:hAnsi="宋体" w:cs="宋体"/>
                <w:color w:val="000000"/>
                <w:sz w:val="18"/>
                <w:szCs w:val="18"/>
              </w:rPr>
            </w:pPr>
          </w:p>
        </w:tc>
        <w:tc>
          <w:tcPr>
            <w:tcW w:w="1480" w:type="dxa"/>
            <w:gridSpan w:val="5"/>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600" w:hRule="atLeast"/>
        </w:trPr>
        <w:tc>
          <w:tcPr>
            <w:tcW w:w="10170" w:type="dxa"/>
            <w:gridSpan w:val="37"/>
            <w:shd w:val="clear" w:color="FFFFFF" w:fill="FFFFFF"/>
            <w:vAlign w:val="center"/>
          </w:tcPr>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hint="eastAsia" w:ascii="宋体" w:hAnsi="宋体" w:cs="宋体"/>
                <w:b/>
                <w:color w:val="000000"/>
                <w:kern w:val="0"/>
                <w:sz w:val="40"/>
                <w:szCs w:val="40"/>
              </w:rPr>
            </w:pPr>
          </w:p>
          <w:p>
            <w:pPr>
              <w:widowControl/>
              <w:jc w:val="center"/>
              <w:textAlignment w:val="center"/>
              <w:rPr>
                <w:rFonts w:ascii="宋体" w:hAnsi="宋体" w:cs="宋体"/>
                <w:b/>
                <w:color w:val="000000"/>
                <w:kern w:val="0"/>
                <w:sz w:val="40"/>
                <w:szCs w:val="40"/>
              </w:rPr>
            </w:pPr>
          </w:p>
          <w:p>
            <w:pPr>
              <w:widowControl/>
              <w:jc w:val="center"/>
              <w:textAlignment w:val="center"/>
              <w:rPr>
                <w:rFonts w:ascii="宋体" w:hAnsi="宋体" w:cs="宋体"/>
                <w:b/>
                <w:color w:val="000000"/>
                <w:sz w:val="40"/>
                <w:szCs w:val="40"/>
              </w:rPr>
            </w:pPr>
            <w:r>
              <w:rPr>
                <w:rFonts w:hint="eastAsia" w:ascii="宋体" w:hAnsi="宋体" w:cs="宋体"/>
                <w:b/>
                <w:color w:val="000000"/>
                <w:kern w:val="0"/>
                <w:sz w:val="40"/>
                <w:szCs w:val="40"/>
              </w:rPr>
              <w:t>规费、税金项目计价表</w:t>
            </w:r>
          </w:p>
        </w:tc>
      </w:tr>
      <w:tr>
        <w:tblPrEx>
          <w:tblLayout w:type="fixed"/>
          <w:tblCellMar>
            <w:top w:w="15" w:type="dxa"/>
            <w:left w:w="15" w:type="dxa"/>
            <w:bottom w:w="15" w:type="dxa"/>
            <w:right w:w="15" w:type="dxa"/>
          </w:tblCellMar>
        </w:tblPrEx>
        <w:trPr>
          <w:trHeight w:val="750" w:hRule="atLeast"/>
        </w:trPr>
        <w:tc>
          <w:tcPr>
            <w:tcW w:w="1982" w:type="dxa"/>
            <w:gridSpan w:val="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工程名称：阳新县中医院门诊楼消防工程</w:t>
            </w:r>
          </w:p>
        </w:tc>
        <w:tc>
          <w:tcPr>
            <w:tcW w:w="6708" w:type="dxa"/>
            <w:gridSpan w:val="2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标段：</w:t>
            </w:r>
          </w:p>
        </w:tc>
        <w:tc>
          <w:tcPr>
            <w:tcW w:w="1480" w:type="dxa"/>
            <w:gridSpan w:val="5"/>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第  2  页  共  2  页</w:t>
            </w:r>
          </w:p>
        </w:tc>
      </w:tr>
      <w:tr>
        <w:tblPrEx>
          <w:tblLayout w:type="fixed"/>
          <w:tblCellMar>
            <w:top w:w="15" w:type="dxa"/>
            <w:left w:w="15" w:type="dxa"/>
            <w:bottom w:w="15" w:type="dxa"/>
            <w:right w:w="15" w:type="dxa"/>
          </w:tblCellMar>
        </w:tblPrEx>
        <w:trPr>
          <w:trHeight w:val="345" w:hRule="atLeast"/>
        </w:trPr>
        <w:tc>
          <w:tcPr>
            <w:tcW w:w="662" w:type="dxa"/>
            <w:tcBorders>
              <w:top w:val="single" w:color="000000" w:sz="12"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序号</w:t>
            </w:r>
          </w:p>
        </w:tc>
        <w:tc>
          <w:tcPr>
            <w:tcW w:w="3277" w:type="dxa"/>
            <w:gridSpan w:val="10"/>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项目名称</w:t>
            </w:r>
          </w:p>
        </w:tc>
        <w:tc>
          <w:tcPr>
            <w:tcW w:w="3263" w:type="dxa"/>
            <w:gridSpan w:val="15"/>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计算基础</w:t>
            </w:r>
          </w:p>
        </w:tc>
        <w:tc>
          <w:tcPr>
            <w:tcW w:w="1940" w:type="dxa"/>
            <w:gridSpan w:val="8"/>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计算基数</w:t>
            </w:r>
          </w:p>
        </w:tc>
        <w:tc>
          <w:tcPr>
            <w:tcW w:w="456" w:type="dxa"/>
            <w:gridSpan w:val="2"/>
            <w:tcBorders>
              <w:top w:val="single" w:color="000000" w:sz="12"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计算费率(%)</w:t>
            </w:r>
          </w:p>
        </w:tc>
        <w:tc>
          <w:tcPr>
            <w:tcW w:w="572" w:type="dxa"/>
            <w:tcBorders>
              <w:top w:val="single" w:color="000000" w:sz="12" w:space="0"/>
              <w:left w:val="single" w:color="000000" w:sz="4" w:space="0"/>
              <w:bottom w:val="single" w:color="000000" w:sz="4" w:space="0"/>
              <w:right w:val="single" w:color="000000" w:sz="12"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金额（元）</w:t>
            </w: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生育保险金</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525"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住房公积金</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工程排污费</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房屋建筑工程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装饰工程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通用安装工程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土石方工程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市政土建</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1.3.6</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市政安装</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园林规费</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1.4.1</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绿化工程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园林景观工程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1.4.3</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园林装饰装修工程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1.4.4</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园林建筑工程</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662" w:type="dxa"/>
            <w:tcBorders>
              <w:top w:val="single" w:color="000000" w:sz="4" w:space="0"/>
              <w:left w:val="single" w:color="000000" w:sz="12" w:space="0"/>
              <w:bottom w:val="single" w:color="000000" w:sz="4"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3277" w:type="dxa"/>
            <w:gridSpan w:val="10"/>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销项税</w:t>
            </w:r>
          </w:p>
        </w:tc>
        <w:tc>
          <w:tcPr>
            <w:tcW w:w="3263" w:type="dxa"/>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ascii="宋体" w:hAnsi="宋体" w:cs="宋体"/>
                <w:color w:val="000000"/>
                <w:sz w:val="18"/>
                <w:szCs w:val="18"/>
              </w:rPr>
            </w:pPr>
          </w:p>
        </w:tc>
        <w:tc>
          <w:tcPr>
            <w:tcW w:w="194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4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ascii="宋体" w:hAnsi="宋体" w:cs="宋体"/>
                <w:color w:val="000000"/>
                <w:sz w:val="18"/>
                <w:szCs w:val="18"/>
              </w:rPr>
            </w:pPr>
          </w:p>
        </w:tc>
        <w:tc>
          <w:tcPr>
            <w:tcW w:w="572" w:type="dxa"/>
            <w:tcBorders>
              <w:top w:val="single" w:color="000000" w:sz="4" w:space="0"/>
              <w:left w:val="single" w:color="000000" w:sz="4" w:space="0"/>
              <w:bottom w:val="single" w:color="000000" w:sz="4"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9598" w:type="dxa"/>
            <w:gridSpan w:val="36"/>
            <w:tcBorders>
              <w:top w:val="single" w:color="000000" w:sz="4" w:space="0"/>
              <w:left w:val="single" w:color="000000" w:sz="12" w:space="0"/>
              <w:bottom w:val="single" w:color="000000" w:sz="12" w:space="0"/>
              <w:right w:val="single" w:color="000000" w:sz="4" w:space="0"/>
            </w:tcBorders>
            <w:shd w:val="clear" w:color="FFFFFF"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合    计</w:t>
            </w:r>
          </w:p>
        </w:tc>
        <w:tc>
          <w:tcPr>
            <w:tcW w:w="572" w:type="dxa"/>
            <w:tcBorders>
              <w:top w:val="single" w:color="000000" w:sz="4" w:space="0"/>
              <w:left w:val="single" w:color="000000" w:sz="4" w:space="0"/>
              <w:bottom w:val="single" w:color="000000" w:sz="12" w:space="0"/>
              <w:right w:val="single" w:color="000000" w:sz="12" w:space="0"/>
            </w:tcBorders>
            <w:shd w:val="clear" w:color="FFFFFF" w:fill="FFFFFF"/>
            <w:vAlign w:val="center"/>
          </w:tcPr>
          <w:p>
            <w:pPr>
              <w:jc w:val="right"/>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00" w:hRule="atLeast"/>
        </w:trPr>
        <w:tc>
          <w:tcPr>
            <w:tcW w:w="1982" w:type="dxa"/>
            <w:gridSpan w:val="6"/>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编制人（造价人员）：</w:t>
            </w:r>
          </w:p>
        </w:tc>
        <w:tc>
          <w:tcPr>
            <w:tcW w:w="2500" w:type="dxa"/>
            <w:gridSpan w:val="7"/>
            <w:shd w:val="clear" w:color="FFFFFF" w:fill="FFFFFF"/>
            <w:vAlign w:val="bottom"/>
          </w:tcPr>
          <w:p>
            <w:pPr>
              <w:jc w:val="left"/>
              <w:rPr>
                <w:rFonts w:ascii="宋体" w:hAnsi="宋体" w:cs="宋体"/>
                <w:color w:val="000000"/>
                <w:sz w:val="18"/>
                <w:szCs w:val="18"/>
              </w:rPr>
            </w:pPr>
          </w:p>
        </w:tc>
        <w:tc>
          <w:tcPr>
            <w:tcW w:w="5688" w:type="dxa"/>
            <w:gridSpan w:val="24"/>
            <w:shd w:val="clear" w:color="FFFFFF"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复核人（造价工程师）：</w:t>
            </w:r>
          </w:p>
        </w:tc>
      </w:tr>
      <w:tr>
        <w:tblPrEx>
          <w:tblLayout w:type="fixed"/>
          <w:tblCellMar>
            <w:top w:w="15" w:type="dxa"/>
            <w:left w:w="15" w:type="dxa"/>
            <w:bottom w:w="15" w:type="dxa"/>
            <w:right w:w="15" w:type="dxa"/>
          </w:tblCellMar>
        </w:tblPrEx>
        <w:trPr>
          <w:trHeight w:val="300" w:hRule="atLeast"/>
        </w:trPr>
        <w:tc>
          <w:tcPr>
            <w:tcW w:w="1422" w:type="dxa"/>
            <w:gridSpan w:val="4"/>
            <w:shd w:val="clear" w:color="FFFFFF" w:fill="FFFFFF"/>
            <w:vAlign w:val="bottom"/>
          </w:tcPr>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ascii="宋体" w:hAnsi="宋体" w:cs="宋体"/>
                <w:color w:val="000000"/>
                <w:sz w:val="18"/>
                <w:szCs w:val="18"/>
              </w:rPr>
            </w:pPr>
          </w:p>
        </w:tc>
        <w:tc>
          <w:tcPr>
            <w:tcW w:w="280" w:type="dxa"/>
            <w:shd w:val="clear" w:color="FFFFFF" w:fill="FFFFFF"/>
            <w:vAlign w:val="center"/>
          </w:tcPr>
          <w:p>
            <w:pPr>
              <w:jc w:val="left"/>
              <w:rPr>
                <w:rFonts w:ascii="宋体" w:hAnsi="宋体" w:cs="宋体"/>
                <w:color w:val="000000"/>
                <w:sz w:val="18"/>
                <w:szCs w:val="18"/>
                <w:u w:val="single"/>
              </w:rPr>
            </w:pPr>
          </w:p>
        </w:tc>
        <w:tc>
          <w:tcPr>
            <w:tcW w:w="280" w:type="dxa"/>
            <w:shd w:val="clear" w:color="FFFFFF" w:fill="FFFFFF"/>
            <w:vAlign w:val="center"/>
          </w:tcPr>
          <w:p>
            <w:pPr>
              <w:jc w:val="center"/>
              <w:rPr>
                <w:rFonts w:ascii="宋体" w:hAnsi="宋体" w:cs="宋体"/>
                <w:color w:val="000000"/>
                <w:sz w:val="18"/>
                <w:szCs w:val="18"/>
                <w:u w:val="single"/>
              </w:rPr>
            </w:pPr>
          </w:p>
        </w:tc>
        <w:tc>
          <w:tcPr>
            <w:tcW w:w="2500" w:type="dxa"/>
            <w:gridSpan w:val="7"/>
            <w:shd w:val="clear" w:color="FFFFFF" w:fill="FFFFFF"/>
            <w:vAlign w:val="bottom"/>
          </w:tcPr>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hint="eastAsia" w:ascii="宋体" w:hAnsi="宋体" w:cs="宋体"/>
                <w:color w:val="000000"/>
                <w:sz w:val="18"/>
                <w:szCs w:val="18"/>
              </w:rPr>
            </w:pPr>
          </w:p>
          <w:p>
            <w:pPr>
              <w:jc w:val="left"/>
              <w:rPr>
                <w:rFonts w:ascii="宋体" w:hAnsi="宋体" w:cs="宋体"/>
                <w:color w:val="000000"/>
                <w:sz w:val="18"/>
                <w:szCs w:val="18"/>
              </w:rPr>
            </w:pPr>
          </w:p>
        </w:tc>
        <w:tc>
          <w:tcPr>
            <w:tcW w:w="4208" w:type="dxa"/>
            <w:gridSpan w:val="19"/>
            <w:shd w:val="clear" w:color="FFFFFF" w:fill="FFFFFF"/>
            <w:vAlign w:val="center"/>
          </w:tcPr>
          <w:p>
            <w:pPr>
              <w:jc w:val="right"/>
              <w:rPr>
                <w:rFonts w:ascii="宋体" w:hAnsi="宋体" w:cs="宋体"/>
                <w:color w:val="000000"/>
                <w:sz w:val="18"/>
                <w:szCs w:val="18"/>
              </w:rPr>
            </w:pPr>
          </w:p>
        </w:tc>
        <w:tc>
          <w:tcPr>
            <w:tcW w:w="1480" w:type="dxa"/>
            <w:gridSpan w:val="5"/>
            <w:shd w:val="clear" w:color="FFFFFF" w:fill="FFFFFF"/>
            <w:vAlign w:val="center"/>
          </w:tcPr>
          <w:p>
            <w:pPr>
              <w:widowControl/>
              <w:jc w:val="right"/>
              <w:textAlignment w:val="center"/>
              <w:rPr>
                <w:rFonts w:ascii="宋体" w:hAnsi="宋体" w:cs="宋体"/>
                <w:color w:val="000000"/>
                <w:sz w:val="18"/>
                <w:szCs w:val="18"/>
              </w:rPr>
            </w:pPr>
            <w:r>
              <w:rPr>
                <w:rFonts w:hint="eastAsia" w:ascii="宋体" w:hAnsi="宋体" w:cs="宋体"/>
                <w:color w:val="000000"/>
                <w:kern w:val="0"/>
                <w:sz w:val="18"/>
                <w:szCs w:val="18"/>
              </w:rPr>
              <w:t>表-13</w:t>
            </w:r>
          </w:p>
        </w:tc>
      </w:tr>
    </w:tbl>
    <w:p>
      <w:pPr>
        <w:pStyle w:val="2"/>
        <w:tabs>
          <w:tab w:val="left" w:pos="5813"/>
        </w:tabs>
        <w:spacing w:line="360" w:lineRule="auto"/>
        <w:rPr>
          <w:kern w:val="48"/>
          <w:sz w:val="36"/>
          <w:szCs w:val="36"/>
        </w:rPr>
      </w:pPr>
      <w:bookmarkStart w:id="0" w:name="_Toc32422"/>
      <w:r>
        <w:rPr>
          <w:rFonts w:hint="eastAsia"/>
          <w:sz w:val="32"/>
          <w:szCs w:val="28"/>
        </w:rPr>
        <w:t>采购需求</w:t>
      </w:r>
      <w:bookmarkEnd w:id="0"/>
      <w:bookmarkStart w:id="1" w:name="_Toc18584"/>
    </w:p>
    <w:p>
      <w:pPr>
        <w:pStyle w:val="2"/>
        <w:tabs>
          <w:tab w:val="left" w:pos="5813"/>
        </w:tabs>
        <w:spacing w:line="360" w:lineRule="auto"/>
      </w:pPr>
      <w:r>
        <w:rPr>
          <w:rFonts w:hint="eastAsia"/>
        </w:rPr>
        <w:t>采购项目技术规格、参数及要求</w:t>
      </w:r>
      <w:bookmarkEnd w:id="1"/>
    </w:p>
    <w:p>
      <w:pPr>
        <w:spacing w:line="360" w:lineRule="auto"/>
        <w:rPr>
          <w:rFonts w:ascii="宋体" w:hAnsi="宋体"/>
          <w:sz w:val="24"/>
          <w:u w:val="single"/>
        </w:rPr>
      </w:pPr>
      <w:r>
        <w:rPr>
          <w:rFonts w:hint="eastAsia" w:ascii="宋体" w:hAnsi="宋体"/>
          <w:bCs/>
          <w:kern w:val="44"/>
          <w:sz w:val="24"/>
        </w:rPr>
        <w:t>1、采购内容：</w:t>
      </w:r>
      <w:r>
        <w:rPr>
          <w:rFonts w:hint="eastAsia"/>
          <w:sz w:val="24"/>
        </w:rPr>
        <w:t>门急诊楼消防喷淋、烟感、管路、控制器和与住院部并联等</w:t>
      </w:r>
    </w:p>
    <w:p>
      <w:pPr>
        <w:spacing w:line="360" w:lineRule="auto"/>
        <w:rPr>
          <w:rFonts w:ascii="宋体" w:hAnsi="宋体"/>
          <w:bCs/>
          <w:kern w:val="44"/>
          <w:sz w:val="24"/>
        </w:rPr>
      </w:pPr>
      <w:r>
        <w:rPr>
          <w:rFonts w:hint="eastAsia" w:ascii="宋体" w:hAnsi="宋体"/>
          <w:bCs/>
          <w:kern w:val="44"/>
          <w:sz w:val="24"/>
        </w:rPr>
        <w:t>2、工    期：</w:t>
      </w:r>
      <w:r>
        <w:rPr>
          <w:rFonts w:hint="eastAsia" w:ascii="宋体" w:hAnsi="宋体"/>
          <w:bCs/>
          <w:kern w:val="44"/>
          <w:sz w:val="24"/>
          <w:u w:val="single"/>
        </w:rPr>
        <w:t>40</w:t>
      </w:r>
      <w:r>
        <w:rPr>
          <w:rFonts w:hint="eastAsia" w:ascii="宋体" w:hAnsi="宋体"/>
          <w:bCs/>
          <w:kern w:val="44"/>
          <w:sz w:val="24"/>
        </w:rPr>
        <w:t>日历天。</w:t>
      </w:r>
    </w:p>
    <w:p>
      <w:pPr>
        <w:spacing w:line="360" w:lineRule="auto"/>
        <w:rPr>
          <w:rFonts w:ascii="宋体" w:hAnsi="宋体"/>
          <w:bCs/>
          <w:kern w:val="44"/>
          <w:sz w:val="24"/>
        </w:rPr>
      </w:pPr>
      <w:r>
        <w:rPr>
          <w:rFonts w:hint="eastAsia" w:ascii="宋体" w:hAnsi="宋体"/>
          <w:bCs/>
          <w:kern w:val="44"/>
          <w:sz w:val="24"/>
        </w:rPr>
        <w:t>3、交货地点：项目施工地点。</w:t>
      </w:r>
    </w:p>
    <w:p>
      <w:pPr>
        <w:spacing w:line="360" w:lineRule="auto"/>
        <w:rPr>
          <w:rFonts w:ascii="宋体" w:hAnsi="宋体"/>
          <w:bCs/>
          <w:kern w:val="44"/>
          <w:sz w:val="24"/>
        </w:rPr>
      </w:pPr>
      <w:r>
        <w:rPr>
          <w:rFonts w:hint="eastAsia" w:ascii="宋体" w:hAnsi="宋体"/>
          <w:bCs/>
          <w:kern w:val="44"/>
          <w:sz w:val="24"/>
        </w:rPr>
        <w:t>4、其他要求：</w:t>
      </w:r>
    </w:p>
    <w:p>
      <w:pPr>
        <w:spacing w:line="360" w:lineRule="auto"/>
        <w:rPr>
          <w:rFonts w:ascii="宋体" w:hAnsi="宋体"/>
          <w:b/>
          <w:kern w:val="44"/>
          <w:sz w:val="24"/>
        </w:rPr>
      </w:pPr>
      <w:r>
        <w:rPr>
          <w:rFonts w:hint="eastAsia" w:ascii="宋体" w:hAnsi="宋体"/>
          <w:sz w:val="24"/>
        </w:rPr>
        <w:t>4.1.门急诊楼3、4、5、6层新增安装烟感120个，喷淋头120个</w:t>
      </w:r>
      <w:r>
        <w:rPr>
          <w:rFonts w:hint="eastAsia" w:ascii="宋体" w:hAnsi="宋体"/>
          <w:b/>
          <w:kern w:val="44"/>
          <w:sz w:val="24"/>
        </w:rPr>
        <w:t>。</w:t>
      </w:r>
    </w:p>
    <w:p>
      <w:pPr>
        <w:spacing w:line="360" w:lineRule="auto"/>
        <w:rPr>
          <w:rFonts w:ascii="宋体" w:hAnsi="宋体"/>
          <w:bCs/>
          <w:kern w:val="44"/>
          <w:sz w:val="24"/>
        </w:rPr>
      </w:pPr>
      <w:r>
        <w:rPr>
          <w:rFonts w:hint="eastAsia" w:ascii="宋体" w:hAnsi="宋体"/>
          <w:sz w:val="24"/>
        </w:rPr>
        <w:t>4.2.</w:t>
      </w:r>
      <w:r>
        <w:rPr>
          <w:rFonts w:hint="eastAsia" w:ascii="宋体" w:hAnsi="宋体"/>
          <w:bCs/>
          <w:kern w:val="44"/>
          <w:sz w:val="24"/>
        </w:rPr>
        <w:t>新增消火栓6个。</w:t>
      </w:r>
    </w:p>
    <w:p>
      <w:pPr>
        <w:spacing w:line="360" w:lineRule="auto"/>
        <w:rPr>
          <w:rFonts w:ascii="宋体" w:hAnsi="宋体"/>
          <w:bCs/>
          <w:kern w:val="44"/>
          <w:sz w:val="24"/>
        </w:rPr>
      </w:pPr>
      <w:r>
        <w:rPr>
          <w:rFonts w:hint="eastAsia" w:ascii="宋体" w:hAnsi="宋体"/>
          <w:sz w:val="24"/>
        </w:rPr>
        <w:t>4.3.</w:t>
      </w:r>
      <w:r>
        <w:rPr>
          <w:rFonts w:hint="eastAsia" w:ascii="宋体" w:hAnsi="宋体"/>
          <w:bCs/>
          <w:kern w:val="44"/>
          <w:sz w:val="24"/>
        </w:rPr>
        <w:t>门急诊楼消防管道与住院部消防泵房连接。</w:t>
      </w:r>
    </w:p>
    <w:p>
      <w:pPr>
        <w:spacing w:line="360" w:lineRule="auto"/>
        <w:rPr>
          <w:rFonts w:ascii="宋体" w:hAnsi="宋体"/>
          <w:bCs/>
          <w:kern w:val="44"/>
          <w:sz w:val="24"/>
        </w:rPr>
      </w:pPr>
      <w:r>
        <w:rPr>
          <w:rFonts w:hint="eastAsia" w:ascii="宋体" w:hAnsi="宋体"/>
          <w:sz w:val="24"/>
        </w:rPr>
        <w:t>4.4.</w:t>
      </w:r>
      <w:r>
        <w:rPr>
          <w:rFonts w:hint="eastAsia" w:ascii="宋体" w:hAnsi="宋体"/>
          <w:bCs/>
          <w:kern w:val="44"/>
          <w:sz w:val="24"/>
        </w:rPr>
        <w:t>要求检查住院楼烟感、喷淋系统并维修（材料另外计算，人工不计）。</w:t>
      </w:r>
    </w:p>
    <w:p>
      <w:pPr>
        <w:spacing w:line="360" w:lineRule="auto"/>
        <w:rPr>
          <w:rFonts w:ascii="宋体" w:hAnsi="宋体"/>
          <w:bCs/>
          <w:kern w:val="44"/>
          <w:sz w:val="24"/>
        </w:rPr>
      </w:pPr>
      <w:r>
        <w:rPr>
          <w:rFonts w:hint="eastAsia" w:ascii="宋体" w:hAnsi="宋体"/>
          <w:sz w:val="24"/>
        </w:rPr>
        <w:t>4.5.</w:t>
      </w:r>
      <w:r>
        <w:rPr>
          <w:rFonts w:hint="eastAsia" w:ascii="宋体" w:hAnsi="宋体"/>
          <w:bCs/>
          <w:kern w:val="44"/>
          <w:sz w:val="24"/>
        </w:rPr>
        <w:t>门急诊楼消防控制系统与住院楼消防控制系统并联，新增控制柜一个（立式）。</w:t>
      </w:r>
    </w:p>
    <w:p>
      <w:pPr>
        <w:spacing w:line="360" w:lineRule="auto"/>
        <w:rPr>
          <w:rFonts w:ascii="宋体" w:hAnsi="宋体"/>
          <w:bCs/>
          <w:kern w:val="44"/>
          <w:sz w:val="24"/>
        </w:rPr>
      </w:pPr>
      <w:r>
        <w:rPr>
          <w:rFonts w:hint="eastAsia" w:ascii="宋体" w:hAnsi="宋体"/>
          <w:sz w:val="24"/>
        </w:rPr>
        <w:t>4.6.</w:t>
      </w:r>
      <w:r>
        <w:rPr>
          <w:rFonts w:hint="eastAsia" w:ascii="宋体" w:hAnsi="宋体"/>
          <w:bCs/>
          <w:kern w:val="44"/>
          <w:sz w:val="24"/>
        </w:rPr>
        <w:t>工程安装完毕后，要求消防部门或第三方出具验收整改报告。</w:t>
      </w:r>
    </w:p>
    <w:p>
      <w:pPr>
        <w:spacing w:line="360" w:lineRule="auto"/>
      </w:pPr>
      <w:r>
        <w:rPr>
          <w:rFonts w:hint="eastAsia" w:ascii="宋体" w:hAnsi="宋体"/>
          <w:sz w:val="24"/>
        </w:rPr>
        <w:t>4.7.</w:t>
      </w:r>
      <w:r>
        <w:rPr>
          <w:rFonts w:hint="eastAsia" w:ascii="宋体" w:hAnsi="宋体"/>
          <w:bCs/>
          <w:kern w:val="44"/>
          <w:sz w:val="24"/>
        </w:rPr>
        <w:t>此工程完工后待审计验收合格预付80%余款两年付清，免费维保两年。</w:t>
      </w:r>
    </w:p>
    <w:p>
      <w:pPr>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rFonts w:hint="eastAsia"/>
          <w:sz w:val="24"/>
          <w:szCs w:val="24"/>
        </w:rPr>
      </w:pPr>
    </w:p>
    <w:p>
      <w:pPr>
        <w:spacing w:line="360" w:lineRule="auto"/>
        <w:jc w:val="left"/>
        <w:rPr>
          <w:sz w:val="24"/>
          <w:szCs w:val="24"/>
        </w:rPr>
      </w:pPr>
    </w:p>
    <w:p>
      <w:pPr>
        <w:spacing w:line="360" w:lineRule="auto"/>
        <w:rPr>
          <w:b/>
          <w:sz w:val="24"/>
          <w:szCs w:val="24"/>
        </w:rPr>
      </w:pPr>
      <w:r>
        <w:rPr>
          <w:rFonts w:hint="eastAsia"/>
          <w:b/>
          <w:sz w:val="24"/>
          <w:szCs w:val="24"/>
        </w:rPr>
        <w:t>附件2：</w:t>
      </w:r>
    </w:p>
    <w:p>
      <w:pPr>
        <w:spacing w:line="360" w:lineRule="auto"/>
        <w:jc w:val="center"/>
        <w:rPr>
          <w:b/>
          <w:bCs/>
          <w:sz w:val="36"/>
          <w:szCs w:val="36"/>
        </w:rPr>
      </w:pPr>
      <w:r>
        <w:rPr>
          <w:rFonts w:hint="eastAsia"/>
          <w:b/>
          <w:bCs/>
          <w:sz w:val="36"/>
          <w:szCs w:val="36"/>
        </w:rPr>
        <w:t>供应商报名表</w:t>
      </w:r>
    </w:p>
    <w:p>
      <w:pPr>
        <w:rPr>
          <w:sz w:val="28"/>
          <w:szCs w:val="28"/>
        </w:rPr>
      </w:pPr>
      <w:r>
        <w:rPr>
          <w:rFonts w:hint="eastAsia"/>
          <w:sz w:val="28"/>
          <w:szCs w:val="28"/>
        </w:rPr>
        <w:t>项目编号：</w:t>
      </w:r>
    </w:p>
    <w:p>
      <w:pPr>
        <w:rPr>
          <w:sz w:val="28"/>
          <w:szCs w:val="28"/>
        </w:rPr>
      </w:pPr>
      <w:r>
        <w:rPr>
          <w:rFonts w:hint="eastAsia"/>
          <w:sz w:val="28"/>
          <w:szCs w:val="28"/>
        </w:rPr>
        <w:t xml:space="preserve">项目名称：  </w:t>
      </w:r>
    </w:p>
    <w:tbl>
      <w:tblPr>
        <w:tblStyle w:val="4"/>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7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3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供应商名称（盖章）</w:t>
            </w:r>
          </w:p>
        </w:tc>
        <w:tc>
          <w:tcPr>
            <w:tcW w:w="71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3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71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3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联系人电话（办公电话和手机）</w:t>
            </w:r>
          </w:p>
        </w:tc>
        <w:tc>
          <w:tcPr>
            <w:tcW w:w="71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213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71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138"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供应商提供的</w:t>
            </w:r>
          </w:p>
          <w:p>
            <w:pPr>
              <w:widowControl/>
              <w:spacing w:before="100" w:beforeAutospacing="1" w:after="100" w:afterAutospacing="1"/>
              <w:jc w:val="left"/>
              <w:rPr>
                <w:rFonts w:ascii="宋体" w:hAnsi="宋体" w:cs="宋体"/>
                <w:kern w:val="0"/>
                <w:sz w:val="28"/>
                <w:szCs w:val="28"/>
              </w:rPr>
            </w:pPr>
            <w:r>
              <w:rPr>
                <w:rFonts w:hint="eastAsia" w:cs="宋体" w:asciiTheme="minorEastAsia" w:hAnsiTheme="minorEastAsia" w:eastAsiaTheme="minorEastAsia"/>
                <w:kern w:val="0"/>
                <w:sz w:val="28"/>
                <w:szCs w:val="28"/>
              </w:rPr>
              <w:t>报名资料</w:t>
            </w:r>
          </w:p>
        </w:tc>
        <w:tc>
          <w:tcPr>
            <w:tcW w:w="7123" w:type="dxa"/>
            <w:tcBorders>
              <w:top w:val="single" w:color="auto" w:sz="4" w:space="0"/>
              <w:left w:val="single" w:color="auto" w:sz="4" w:space="0"/>
              <w:bottom w:val="single" w:color="auto" w:sz="4" w:space="0"/>
              <w:right w:val="single" w:color="auto" w:sz="4" w:space="0"/>
            </w:tcBorders>
          </w:tcPr>
          <w:p>
            <w:pPr>
              <w:spacing w:line="380" w:lineRule="exact"/>
              <w:rPr>
                <w:szCs w:val="21"/>
              </w:rPr>
            </w:pPr>
            <w:r>
              <w:rPr>
                <w:rFonts w:hint="eastAsia"/>
                <w:szCs w:val="21"/>
              </w:rPr>
              <w:t>1.应具备《政府采购法》第二十二条第一款之规定的基本条件。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38" w:type="dxa"/>
            <w:vMerge w:val="continue"/>
            <w:tcBorders>
              <w:left w:val="single" w:color="auto" w:sz="4" w:space="0"/>
              <w:right w:val="single" w:color="auto" w:sz="4" w:space="0"/>
            </w:tcBorders>
            <w:vAlign w:val="center"/>
          </w:tcPr>
          <w:p>
            <w:pPr>
              <w:widowControl/>
              <w:jc w:val="left"/>
              <w:rPr>
                <w:rFonts w:ascii="宋体" w:hAnsi="宋体" w:cs="宋体"/>
                <w:kern w:val="0"/>
                <w:sz w:val="28"/>
                <w:szCs w:val="28"/>
              </w:rPr>
            </w:pPr>
          </w:p>
        </w:tc>
        <w:tc>
          <w:tcPr>
            <w:tcW w:w="7123" w:type="dxa"/>
            <w:tcBorders>
              <w:top w:val="single" w:color="auto" w:sz="4" w:space="0"/>
              <w:left w:val="single" w:color="auto" w:sz="4" w:space="0"/>
              <w:bottom w:val="single" w:color="auto" w:sz="4" w:space="0"/>
              <w:right w:val="single" w:color="auto" w:sz="4" w:space="0"/>
            </w:tcBorders>
          </w:tcPr>
          <w:p>
            <w:pPr>
              <w:spacing w:line="380" w:lineRule="exact"/>
              <w:rPr>
                <w:szCs w:val="21"/>
              </w:rPr>
            </w:pPr>
            <w:r>
              <w:rPr>
                <w:rFonts w:hint="eastAsia"/>
                <w:szCs w:val="21"/>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38" w:type="dxa"/>
            <w:vMerge w:val="continue"/>
            <w:tcBorders>
              <w:left w:val="single" w:color="auto" w:sz="4" w:space="0"/>
              <w:right w:val="single" w:color="auto" w:sz="4" w:space="0"/>
            </w:tcBorders>
            <w:vAlign w:val="center"/>
          </w:tcPr>
          <w:p>
            <w:pPr>
              <w:widowControl/>
              <w:jc w:val="left"/>
              <w:rPr>
                <w:rFonts w:ascii="宋体" w:hAnsi="宋体" w:cs="宋体"/>
                <w:kern w:val="0"/>
                <w:sz w:val="28"/>
                <w:szCs w:val="28"/>
              </w:rPr>
            </w:pPr>
          </w:p>
        </w:tc>
        <w:tc>
          <w:tcPr>
            <w:tcW w:w="7123" w:type="dxa"/>
            <w:tcBorders>
              <w:top w:val="single" w:color="auto" w:sz="4" w:space="0"/>
              <w:left w:val="single" w:color="auto" w:sz="4" w:space="0"/>
              <w:bottom w:val="single" w:color="auto" w:sz="4" w:space="0"/>
              <w:right w:val="single" w:color="auto" w:sz="4" w:space="0"/>
            </w:tcBorders>
          </w:tcPr>
          <w:p>
            <w:pPr>
              <w:spacing w:line="380" w:lineRule="exact"/>
              <w:rPr>
                <w:szCs w:val="21"/>
              </w:rPr>
            </w:pPr>
            <w:r>
              <w:rPr>
                <w:rFonts w:hint="eastAsia"/>
                <w:szCs w:val="21"/>
              </w:rPr>
              <w:t>3.供应商应提供项目所在地或公司所在地人民检察院出具的无行贿犯罪记录查询证明。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2138" w:type="dxa"/>
            <w:vMerge w:val="continue"/>
            <w:tcBorders>
              <w:left w:val="single" w:color="auto" w:sz="4" w:space="0"/>
              <w:right w:val="single" w:color="auto" w:sz="4" w:space="0"/>
            </w:tcBorders>
            <w:vAlign w:val="center"/>
          </w:tcPr>
          <w:p>
            <w:pPr>
              <w:widowControl/>
              <w:jc w:val="left"/>
              <w:rPr>
                <w:rFonts w:ascii="宋体" w:hAnsi="宋体" w:cs="宋体"/>
                <w:kern w:val="0"/>
                <w:sz w:val="28"/>
                <w:szCs w:val="28"/>
              </w:rPr>
            </w:pPr>
          </w:p>
        </w:tc>
        <w:tc>
          <w:tcPr>
            <w:tcW w:w="7123" w:type="dxa"/>
            <w:tcBorders>
              <w:top w:val="single" w:color="auto" w:sz="4" w:space="0"/>
              <w:left w:val="single" w:color="auto" w:sz="4" w:space="0"/>
              <w:bottom w:val="single" w:color="auto" w:sz="4" w:space="0"/>
              <w:right w:val="single" w:color="auto" w:sz="4" w:space="0"/>
            </w:tcBorders>
          </w:tcPr>
          <w:p>
            <w:pPr>
              <w:spacing w:line="380" w:lineRule="exact"/>
              <w:rPr>
                <w:rFonts w:hint="eastAsia"/>
                <w:szCs w:val="21"/>
              </w:rPr>
            </w:pPr>
            <w:r>
              <w:rPr>
                <w:rFonts w:hint="eastAsia"/>
                <w:szCs w:val="21"/>
              </w:rPr>
              <w:t>4.特定条件：</w:t>
            </w:r>
          </w:p>
          <w:p>
            <w:pPr>
              <w:spacing w:line="380" w:lineRule="exact"/>
              <w:rPr>
                <w:rFonts w:hint="eastAsia"/>
                <w:szCs w:val="21"/>
              </w:rPr>
            </w:pPr>
            <w:r>
              <w:rPr>
                <w:rFonts w:hint="eastAsia"/>
                <w:szCs w:val="21"/>
              </w:rPr>
              <w:t>1）.本次招标要求申请人具备建设行政主管部门核发的消防设施工程专业承包贰级及以上资质的企业，申请人须取得有效的安全生产许可证。</w:t>
            </w:r>
          </w:p>
          <w:p>
            <w:pPr>
              <w:spacing w:line="380" w:lineRule="exact"/>
              <w:rPr>
                <w:rFonts w:hint="eastAsia"/>
                <w:szCs w:val="21"/>
              </w:rPr>
            </w:pPr>
            <w:r>
              <w:rPr>
                <w:rFonts w:hint="eastAsia"/>
                <w:szCs w:val="21"/>
              </w:rPr>
              <w:t>2）.申请人拟派项目经理须具备机电工程专业贰级及以上注册建造师执业资格（含临时证）及安全考核证且无在建项目，申请人的项目管理机构应配备具有岗位证的施工员、材料员、安全员、质检员、预算员（或造价员）等相应专业管理人员，项目技术负责人必须具有相应专业工程师及以上职称，并提供与公司签订的劳动合同以及加盖社保专章的社会养老保险证明。</w:t>
            </w:r>
          </w:p>
          <w:p>
            <w:pPr>
              <w:spacing w:line="380" w:lineRule="exact"/>
              <w:rPr>
                <w:rFonts w:hint="eastAsia"/>
                <w:szCs w:val="21"/>
              </w:rPr>
            </w:pPr>
            <w:r>
              <w:rPr>
                <w:rFonts w:hint="eastAsia"/>
                <w:szCs w:val="21"/>
              </w:rPr>
              <w:t>3）.供应商近三年（2015年1月至今）至少完成一项医院类消防工程的施工业绩（以合同为准）。</w:t>
            </w:r>
          </w:p>
          <w:p>
            <w:pPr>
              <w:spacing w:line="380" w:lineRule="exact"/>
              <w:rPr>
                <w:rFonts w:hint="eastAsia"/>
                <w:szCs w:val="21"/>
              </w:rPr>
            </w:pPr>
            <w:r>
              <w:rPr>
                <w:rFonts w:hint="eastAsia"/>
                <w:szCs w:val="21"/>
              </w:rPr>
              <w:t>4.）提供近三年（2015年至今）经有审计资质机构出具的财务审计报告，且有盈利；</w:t>
            </w:r>
          </w:p>
          <w:p>
            <w:pPr>
              <w:spacing w:line="380" w:lineRule="exact"/>
              <w:rPr>
                <w:rFonts w:hint="eastAsia"/>
                <w:szCs w:val="21"/>
              </w:rPr>
            </w:pPr>
            <w:r>
              <w:rPr>
                <w:rFonts w:hint="eastAsia"/>
                <w:szCs w:val="21"/>
              </w:rPr>
              <w:t>5）.在阳新县公共资源交易监督管理局没有不良记录；近三年在湖北消防网无违规违纪不良记录。</w:t>
            </w:r>
          </w:p>
          <w:p>
            <w:pPr>
              <w:spacing w:line="380" w:lineRule="exact"/>
              <w:rPr>
                <w:szCs w:val="21"/>
              </w:rPr>
            </w:pPr>
            <w:r>
              <w:rPr>
                <w:rFonts w:hint="eastAsia"/>
                <w:szCs w:val="21"/>
              </w:rPr>
              <w:t>6）.本工程不接受联合体形式参加。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138" w:type="dxa"/>
            <w:tcBorders>
              <w:left w:val="single" w:color="auto" w:sz="4" w:space="0"/>
              <w:bottom w:val="single" w:color="auto" w:sz="4" w:space="0"/>
              <w:right w:val="single" w:color="auto" w:sz="4" w:space="0"/>
            </w:tcBorders>
            <w:vAlign w:val="center"/>
          </w:tcPr>
          <w:p>
            <w:pPr>
              <w:widowControl/>
              <w:jc w:val="left"/>
              <w:rPr>
                <w:rFonts w:ascii="宋体" w:hAnsi="宋体" w:cs="宋体"/>
                <w:kern w:val="0"/>
                <w:sz w:val="28"/>
                <w:szCs w:val="28"/>
              </w:rPr>
            </w:pPr>
            <w:r>
              <w:rPr>
                <w:rFonts w:hint="eastAsia" w:ascii="宋体" w:hAnsi="宋体" w:cs="宋体"/>
                <w:b/>
                <w:kern w:val="0"/>
                <w:sz w:val="28"/>
                <w:szCs w:val="28"/>
              </w:rPr>
              <w:t>供应商意见</w:t>
            </w:r>
          </w:p>
        </w:tc>
        <w:tc>
          <w:tcPr>
            <w:tcW w:w="7123" w:type="dxa"/>
            <w:tcBorders>
              <w:top w:val="single" w:color="auto" w:sz="4" w:space="0"/>
              <w:left w:val="single" w:color="auto" w:sz="4" w:space="0"/>
              <w:bottom w:val="single" w:color="auto" w:sz="4" w:space="0"/>
              <w:right w:val="single" w:color="auto" w:sz="4" w:space="0"/>
            </w:tcBorders>
          </w:tcPr>
          <w:p>
            <w:pPr>
              <w:rPr>
                <w:sz w:val="28"/>
                <w:szCs w:val="28"/>
              </w:rPr>
            </w:pPr>
            <w:r>
              <w:rPr>
                <w:rFonts w:hint="eastAsia" w:ascii="宋体" w:hAnsi="宋体" w:cs="宋体"/>
                <w:b/>
                <w:bCs/>
                <w:kern w:val="0"/>
                <w:szCs w:val="21"/>
              </w:rPr>
              <w:t>供应商可对本项目采购需求的公正性、专业性、合理性等提出自己正确的意见、建议等（可另页详细表述）。</w:t>
            </w:r>
          </w:p>
        </w:tc>
      </w:tr>
    </w:tbl>
    <w:p>
      <w:pPr>
        <w:rPr>
          <w:sz w:val="28"/>
          <w:szCs w:val="28"/>
        </w:rPr>
      </w:pPr>
    </w:p>
    <w:p>
      <w:pPr>
        <w:spacing w:line="380" w:lineRule="exact"/>
        <w:rPr>
          <w:rFonts w:hint="eastAsia" w:ascii="宋体" w:hAnsi="宋体" w:cs="宋体"/>
          <w:kern w:val="0"/>
          <w:sz w:val="28"/>
          <w:szCs w:val="28"/>
        </w:rPr>
      </w:pPr>
      <w:r>
        <w:rPr>
          <w:rFonts w:hint="eastAsia" w:ascii="宋体" w:hAnsi="宋体" w:cs="宋体"/>
          <w:kern w:val="0"/>
          <w:sz w:val="28"/>
          <w:szCs w:val="28"/>
        </w:rPr>
        <w:t>注意事项：</w:t>
      </w:r>
    </w:p>
    <w:p>
      <w:pPr>
        <w:spacing w:line="380" w:lineRule="exact"/>
        <w:ind w:firstLine="422" w:firstLineChars="200"/>
        <w:rPr>
          <w:rFonts w:hint="eastAsia" w:ascii="宋体" w:hAnsi="宋体" w:cs="宋体"/>
          <w:b/>
          <w:kern w:val="0"/>
          <w:szCs w:val="21"/>
        </w:rPr>
      </w:pPr>
      <w:r>
        <w:rPr>
          <w:rFonts w:hint="eastAsia" w:ascii="宋体" w:hAnsi="宋体" w:cs="宋体"/>
          <w:b/>
          <w:kern w:val="0"/>
          <w:szCs w:val="21"/>
        </w:rPr>
        <w:t>1.供应商必须严格按照公告的内容和要求，完整递交有关资料，逾期递交的将予以拒收。</w:t>
      </w:r>
    </w:p>
    <w:p>
      <w:pPr>
        <w:spacing w:line="380" w:lineRule="exact"/>
        <w:ind w:firstLine="422" w:firstLineChars="200"/>
        <w:rPr>
          <w:rFonts w:hint="eastAsia" w:ascii="宋体" w:hAnsi="宋体" w:cs="宋体"/>
          <w:b/>
          <w:kern w:val="0"/>
          <w:szCs w:val="21"/>
        </w:rPr>
      </w:pPr>
      <w:r>
        <w:rPr>
          <w:rFonts w:hint="eastAsia" w:ascii="宋体" w:hAnsi="宋体" w:cs="宋体"/>
          <w:b/>
          <w:kern w:val="0"/>
          <w:szCs w:val="21"/>
        </w:rPr>
        <w:t>2.供应商所递交的资料（全部盖有单位公章）必须为一般常用电脑办公软件能够读取的清晰、易于辨识的彩色电子扫描件、照片（相关证书和证明材料的原件的扫描件）,并对其他递交资料内容的真实性、有效性及完整性负责，如提供文件资料有错漏、模糊不清、复印件的电子扫描件和照片、无法读取识别或弄虚作假等，一律属于无效文件。</w:t>
      </w:r>
    </w:p>
    <w:p>
      <w:pPr>
        <w:spacing w:line="380" w:lineRule="exact"/>
        <w:ind w:firstLine="422" w:firstLineChars="200"/>
        <w:rPr>
          <w:rFonts w:ascii="宋体" w:hAnsi="宋体" w:cs="宋体"/>
          <w:b/>
          <w:kern w:val="0"/>
          <w:sz w:val="28"/>
          <w:szCs w:val="28"/>
        </w:rPr>
      </w:pPr>
      <w:r>
        <w:rPr>
          <w:rFonts w:hint="eastAsia" w:ascii="宋体" w:hAnsi="宋体" w:cs="宋体"/>
          <w:b/>
          <w:kern w:val="0"/>
          <w:szCs w:val="21"/>
        </w:rPr>
        <w:t>3.须在邮件注明项目名称及编号。</w:t>
      </w:r>
    </w:p>
    <w:p>
      <w:pPr>
        <w:rPr>
          <w:sz w:val="22"/>
          <w:szCs w:val="24"/>
        </w:rPr>
      </w:pPr>
    </w:p>
    <w:p>
      <w:pPr>
        <w:rPr>
          <w:sz w:val="24"/>
          <w:szCs w:val="24"/>
        </w:rPr>
      </w:pPr>
    </w:p>
    <w:p>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21632"/>
    <w:rsid w:val="4B32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2018-02-07T02:53:00Z</dcterms:created>
  <dc:creator>YouAreMyLife1402823538</dc:creator>
  <cp:lastModifiedBy>YouAreMyLife1402823538</cp:lastModifiedBy>
  <dcterms:modified xsi:type="dcterms:W3CDTF">2018-02-07T02:54:21Z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