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95"/>
        </w:tabs>
        <w:spacing w:line="400" w:lineRule="atLeast"/>
        <w:rPr>
          <w:rFonts w:ascii="仿宋_GB2312" w:eastAsia="仿宋_GB2312"/>
          <w:sz w:val="30"/>
          <w:szCs w:val="30"/>
        </w:rPr>
      </w:pPr>
      <w:r>
        <w:rPr>
          <w:rFonts w:hint="eastAsia" w:ascii="楷体" w:hAnsi="楷体" w:eastAsia="楷体" w:cs="楷体"/>
          <w:b/>
          <w:bCs/>
          <w:color w:val="000000"/>
          <w:sz w:val="24"/>
          <w:szCs w:val="24"/>
        </w:rPr>
        <w:t>附件1:</w:t>
      </w:r>
    </w:p>
    <w:p>
      <w:pPr>
        <w:pStyle w:val="4"/>
        <w:spacing w:line="600" w:lineRule="exact"/>
        <w:jc w:val="center"/>
        <w:rPr>
          <w:rFonts w:ascii="方正小标宋简体" w:eastAsia="方正小标宋简体" w:cs="方正小标宋简体"/>
          <w:sz w:val="44"/>
          <w:szCs w:val="44"/>
          <w:lang w:eastAsia="zh-CN"/>
        </w:rPr>
      </w:pPr>
      <w:bookmarkStart w:id="0" w:name="_GoBack"/>
      <w:r>
        <w:rPr>
          <w:rFonts w:hint="eastAsia" w:ascii="方正小标宋简体" w:eastAsia="方正小标宋简体" w:cs="方正小标宋简体"/>
          <w:sz w:val="44"/>
          <w:szCs w:val="44"/>
          <w:lang w:eastAsia="zh-CN"/>
        </w:rPr>
        <w:t>阳新县2018年度</w:t>
      </w:r>
      <w:r>
        <w:rPr>
          <w:rFonts w:ascii="方正小标宋简体" w:eastAsia="方正小标宋简体" w:cs="方正小标宋简体"/>
          <w:sz w:val="44"/>
          <w:szCs w:val="44"/>
          <w:lang w:eastAsia="zh-CN"/>
        </w:rPr>
        <w:t>科技创新</w:t>
      </w:r>
      <w:r>
        <w:rPr>
          <w:rFonts w:hint="eastAsia" w:ascii="方正小标宋简体" w:eastAsia="方正小标宋简体" w:cs="方正小标宋简体"/>
          <w:sz w:val="44"/>
          <w:szCs w:val="44"/>
          <w:lang w:eastAsia="zh-CN"/>
        </w:rPr>
        <w:t>项目</w:t>
      </w:r>
    </w:p>
    <w:p>
      <w:pPr>
        <w:pStyle w:val="4"/>
        <w:spacing w:line="600" w:lineRule="exact"/>
        <w:jc w:val="center"/>
        <w:rPr>
          <w:rFonts w:hint="eastAsia" w:ascii="方正小标宋简体" w:eastAsia="方正小标宋简体" w:cs="方正小标宋简体"/>
          <w:sz w:val="44"/>
          <w:szCs w:val="44"/>
          <w:lang w:eastAsia="zh-CN"/>
        </w:rPr>
      </w:pPr>
      <w:r>
        <w:rPr>
          <w:rFonts w:hint="eastAsia" w:ascii="方正小标宋简体" w:eastAsia="方正小标宋简体" w:cs="方正小标宋简体"/>
          <w:sz w:val="44"/>
          <w:szCs w:val="44"/>
          <w:lang w:eastAsia="zh-CN"/>
        </w:rPr>
        <w:t>申报指南</w:t>
      </w:r>
    </w:p>
    <w:bookmarkEnd w:id="0"/>
    <w:p>
      <w:pPr>
        <w:spacing w:line="540" w:lineRule="exact"/>
        <w:ind w:firstLine="640" w:firstLineChars="200"/>
        <w:rPr>
          <w:rFonts w:hint="eastAsia" w:ascii="黑体" w:hAnsi="黑体" w:eastAsia="黑体" w:cs="黑体"/>
          <w:sz w:val="32"/>
          <w:szCs w:val="32"/>
        </w:rPr>
      </w:pPr>
    </w:p>
    <w:p>
      <w:pPr>
        <w:spacing w:line="540" w:lineRule="exact"/>
        <w:ind w:firstLine="640" w:firstLineChars="200"/>
        <w:rPr>
          <w:rFonts w:hint="eastAsia" w:ascii="仿宋" w:hAnsi="仿宋" w:eastAsia="仿宋"/>
          <w:b/>
          <w:bCs/>
          <w:sz w:val="32"/>
          <w:szCs w:val="32"/>
        </w:rPr>
      </w:pPr>
      <w:r>
        <w:rPr>
          <w:rFonts w:hint="eastAsia" w:ascii="黑体" w:hAnsi="黑体" w:eastAsia="黑体" w:cs="黑体"/>
          <w:sz w:val="32"/>
          <w:szCs w:val="32"/>
        </w:rPr>
        <w:t>一、工业与高新领域</w:t>
      </w:r>
    </w:p>
    <w:p>
      <w:pPr>
        <w:ind w:firstLine="643" w:firstLineChars="200"/>
        <w:rPr>
          <w:rFonts w:hint="eastAsia" w:ascii="楷体_GB2312" w:hAnsi="宋体" w:eastAsia="楷体_GB2312"/>
          <w:b/>
          <w:bCs/>
          <w:sz w:val="32"/>
          <w:szCs w:val="32"/>
        </w:rPr>
      </w:pPr>
      <w:r>
        <w:rPr>
          <w:rFonts w:hint="eastAsia" w:ascii="楷体_GB2312" w:hAnsi="宋体" w:eastAsia="楷体_GB2312" w:cs="楷体_GB2312"/>
          <w:b/>
          <w:bCs/>
          <w:sz w:val="32"/>
          <w:szCs w:val="32"/>
        </w:rPr>
        <w:t>（一）电子信息</w:t>
      </w:r>
    </w:p>
    <w:p>
      <w:pPr>
        <w:ind w:firstLine="640" w:firstLineChars="200"/>
        <w:rPr>
          <w:rFonts w:hint="eastAsia" w:ascii="宋体" w:hAnsi="宋体" w:cs="宋体"/>
          <w:sz w:val="32"/>
          <w:szCs w:val="32"/>
        </w:rPr>
      </w:pPr>
      <w:r>
        <w:rPr>
          <w:rFonts w:hint="eastAsia" w:ascii="宋体" w:hAnsi="宋体" w:cs="宋体"/>
          <w:sz w:val="32"/>
          <w:szCs w:val="32"/>
        </w:rPr>
        <w:t>重点支持高端PCB产品、光器件系列产品、自动控制系统等关键共性技术研发及产业化。</w:t>
      </w:r>
    </w:p>
    <w:p>
      <w:pPr>
        <w:ind w:firstLine="640" w:firstLineChars="200"/>
        <w:rPr>
          <w:rFonts w:hint="eastAsia" w:ascii="宋体" w:hAnsi="宋体" w:cs="宋体"/>
          <w:sz w:val="32"/>
          <w:szCs w:val="32"/>
        </w:rPr>
      </w:pPr>
      <w:r>
        <w:rPr>
          <w:rFonts w:hint="eastAsia" w:ascii="宋体" w:hAnsi="宋体" w:cs="宋体"/>
          <w:sz w:val="32"/>
          <w:szCs w:val="32"/>
        </w:rPr>
        <w:t>1、PCB印制电路板技术；</w:t>
      </w:r>
    </w:p>
    <w:p>
      <w:pPr>
        <w:ind w:firstLine="640" w:firstLineChars="200"/>
        <w:rPr>
          <w:rFonts w:hint="eastAsia" w:ascii="宋体" w:hAnsi="宋体" w:cs="宋体"/>
          <w:sz w:val="32"/>
          <w:szCs w:val="32"/>
        </w:rPr>
      </w:pPr>
      <w:r>
        <w:rPr>
          <w:rFonts w:hint="eastAsia" w:ascii="宋体" w:hAnsi="宋体" w:cs="宋体"/>
          <w:sz w:val="32"/>
          <w:szCs w:val="32"/>
        </w:rPr>
        <w:t>2、新型电子元器件技术；</w:t>
      </w:r>
    </w:p>
    <w:p>
      <w:pPr>
        <w:ind w:firstLine="640" w:firstLineChars="200"/>
        <w:rPr>
          <w:rFonts w:hint="eastAsia" w:ascii="宋体" w:hAnsi="宋体" w:cs="宋体"/>
          <w:sz w:val="32"/>
          <w:szCs w:val="32"/>
        </w:rPr>
      </w:pPr>
      <w:r>
        <w:rPr>
          <w:rFonts w:hint="eastAsia" w:ascii="宋体" w:hAnsi="宋体" w:cs="宋体"/>
          <w:sz w:val="32"/>
          <w:szCs w:val="32"/>
        </w:rPr>
        <w:t>3、基于物联网的</w:t>
      </w:r>
      <w:r>
        <w:rPr>
          <w:rFonts w:hint="eastAsia" w:ascii="宋体" w:hAnsi="宋体"/>
          <w:bCs/>
          <w:sz w:val="32"/>
          <w:szCs w:val="32"/>
        </w:rPr>
        <w:t>在线监测系统；</w:t>
      </w:r>
    </w:p>
    <w:p>
      <w:pPr>
        <w:ind w:firstLine="640" w:firstLineChars="200"/>
        <w:rPr>
          <w:rFonts w:hint="eastAsia" w:ascii="宋体" w:hAnsi="宋体" w:cs="仿宋_GB2312"/>
          <w:sz w:val="32"/>
          <w:szCs w:val="32"/>
        </w:rPr>
      </w:pPr>
      <w:r>
        <w:rPr>
          <w:rFonts w:hint="eastAsia" w:ascii="宋体" w:hAnsi="宋体" w:cs="宋体"/>
          <w:sz w:val="32"/>
          <w:szCs w:val="32"/>
        </w:rPr>
        <w:t>4、工业生产过程自动化控制技术。</w:t>
      </w:r>
    </w:p>
    <w:p>
      <w:pPr>
        <w:ind w:firstLine="643" w:firstLineChars="200"/>
        <w:rPr>
          <w:rFonts w:hint="eastAsia" w:ascii="楷体_GB2312" w:eastAsia="楷体_GB2312"/>
          <w:b/>
          <w:bCs/>
          <w:sz w:val="32"/>
          <w:szCs w:val="32"/>
        </w:rPr>
      </w:pPr>
      <w:r>
        <w:rPr>
          <w:rFonts w:hint="eastAsia" w:ascii="楷体_GB2312" w:eastAsia="楷体_GB2312" w:cs="楷体_GB2312"/>
          <w:b/>
          <w:bCs/>
          <w:sz w:val="32"/>
          <w:szCs w:val="32"/>
        </w:rPr>
        <w:t>（二）先进制造</w:t>
      </w:r>
    </w:p>
    <w:p>
      <w:pPr>
        <w:ind w:firstLine="640" w:firstLineChars="200"/>
        <w:rPr>
          <w:rFonts w:hint="eastAsia" w:ascii="宋体" w:hAnsi="宋体" w:cs="宋体"/>
          <w:sz w:val="32"/>
          <w:szCs w:val="32"/>
        </w:rPr>
      </w:pPr>
      <w:r>
        <w:rPr>
          <w:rFonts w:hint="eastAsia" w:ascii="宋体" w:hAnsi="宋体" w:cs="宋体"/>
          <w:sz w:val="32"/>
          <w:szCs w:val="32"/>
        </w:rPr>
        <w:t>重点支持工业机器人、智能输送装备、高端数控装备、高性能机械设备等关键共性技术研发及产业化。</w:t>
      </w:r>
    </w:p>
    <w:p>
      <w:pPr>
        <w:ind w:firstLine="640" w:firstLineChars="200"/>
        <w:rPr>
          <w:rFonts w:hint="eastAsia" w:ascii="宋体" w:hAnsi="宋体" w:cs="宋体"/>
          <w:sz w:val="32"/>
          <w:szCs w:val="32"/>
        </w:rPr>
      </w:pPr>
      <w:r>
        <w:rPr>
          <w:rFonts w:hint="eastAsia" w:ascii="宋体" w:hAnsi="宋体" w:cs="宋体"/>
          <w:sz w:val="32"/>
          <w:szCs w:val="32"/>
        </w:rPr>
        <w:t xml:space="preserve">1、工业机器人技术； </w:t>
      </w:r>
    </w:p>
    <w:p>
      <w:pPr>
        <w:ind w:firstLine="640" w:firstLineChars="200"/>
        <w:rPr>
          <w:rFonts w:hint="eastAsia" w:ascii="宋体" w:hAnsi="宋体" w:cs="宋体"/>
          <w:sz w:val="32"/>
          <w:szCs w:val="32"/>
        </w:rPr>
      </w:pPr>
      <w:r>
        <w:rPr>
          <w:rFonts w:hint="eastAsia" w:ascii="宋体" w:hAnsi="宋体" w:cs="宋体"/>
          <w:sz w:val="32"/>
          <w:szCs w:val="32"/>
        </w:rPr>
        <w:t>2、智能输送成套装备技术；</w:t>
      </w:r>
    </w:p>
    <w:p>
      <w:pPr>
        <w:ind w:firstLine="640" w:firstLineChars="200"/>
        <w:rPr>
          <w:rFonts w:hint="eastAsia" w:ascii="宋体" w:hAnsi="宋体" w:cs="宋体"/>
          <w:sz w:val="32"/>
          <w:szCs w:val="32"/>
        </w:rPr>
      </w:pPr>
      <w:r>
        <w:rPr>
          <w:rFonts w:hint="eastAsia" w:ascii="宋体" w:hAnsi="宋体" w:cs="宋体"/>
          <w:sz w:val="32"/>
          <w:szCs w:val="32"/>
        </w:rPr>
        <w:t>3、智能制造加工装备技术</w:t>
      </w:r>
    </w:p>
    <w:p>
      <w:pPr>
        <w:ind w:firstLine="640" w:firstLineChars="200"/>
        <w:rPr>
          <w:rFonts w:hint="eastAsia" w:ascii="宋体" w:hAnsi="宋体" w:cs="宋体"/>
          <w:sz w:val="32"/>
          <w:szCs w:val="32"/>
        </w:rPr>
      </w:pPr>
      <w:r>
        <w:rPr>
          <w:rFonts w:hint="eastAsia" w:ascii="宋体" w:hAnsi="宋体" w:cs="宋体"/>
          <w:sz w:val="32"/>
          <w:szCs w:val="32"/>
        </w:rPr>
        <w:t>4、高效变频伺服技术；</w:t>
      </w:r>
    </w:p>
    <w:p>
      <w:pPr>
        <w:ind w:firstLine="640" w:firstLineChars="200"/>
        <w:rPr>
          <w:rFonts w:hint="eastAsia" w:ascii="宋体" w:hAnsi="宋体" w:cs="宋体"/>
          <w:sz w:val="32"/>
          <w:szCs w:val="32"/>
        </w:rPr>
      </w:pPr>
      <w:r>
        <w:rPr>
          <w:rFonts w:hint="eastAsia" w:ascii="宋体" w:hAnsi="宋体" w:cs="宋体"/>
          <w:sz w:val="32"/>
          <w:szCs w:val="32"/>
        </w:rPr>
        <w:t>5、低温能量回收换热装备技术；</w:t>
      </w:r>
    </w:p>
    <w:p>
      <w:pPr>
        <w:ind w:firstLine="640" w:firstLineChars="200"/>
        <w:rPr>
          <w:rFonts w:hint="eastAsia" w:ascii="宋体" w:hAnsi="宋体" w:cs="宋体"/>
          <w:sz w:val="32"/>
          <w:szCs w:val="32"/>
        </w:rPr>
      </w:pPr>
      <w:r>
        <w:rPr>
          <w:rFonts w:hint="eastAsia" w:ascii="宋体" w:hAnsi="宋体" w:cs="宋体"/>
          <w:sz w:val="32"/>
          <w:szCs w:val="32"/>
        </w:rPr>
        <w:t>6、汽车关键零部件生产加工技术；</w:t>
      </w:r>
    </w:p>
    <w:p>
      <w:pPr>
        <w:ind w:firstLine="640" w:firstLineChars="200"/>
        <w:rPr>
          <w:rFonts w:hint="eastAsia" w:ascii="宋体" w:hAnsi="宋体" w:cs="宋体"/>
          <w:sz w:val="32"/>
          <w:szCs w:val="32"/>
        </w:rPr>
      </w:pPr>
      <w:r>
        <w:rPr>
          <w:rFonts w:hint="eastAsia" w:ascii="宋体" w:hAnsi="宋体" w:cs="宋体"/>
          <w:sz w:val="32"/>
          <w:szCs w:val="32"/>
        </w:rPr>
        <w:t>7、高性能通用机械设备技术；</w:t>
      </w:r>
    </w:p>
    <w:p>
      <w:pPr>
        <w:ind w:firstLine="640" w:firstLineChars="200"/>
        <w:rPr>
          <w:rFonts w:hint="eastAsia" w:ascii="宋体" w:hAnsi="宋体"/>
          <w:sz w:val="32"/>
          <w:szCs w:val="32"/>
        </w:rPr>
      </w:pPr>
      <w:r>
        <w:rPr>
          <w:rFonts w:hint="eastAsia" w:ascii="宋体" w:hAnsi="宋体" w:cs="宋体"/>
          <w:sz w:val="32"/>
          <w:szCs w:val="32"/>
        </w:rPr>
        <w:t>8、模具智能化、数字化设计制造技术。</w:t>
      </w:r>
    </w:p>
    <w:p>
      <w:pPr>
        <w:ind w:firstLine="643" w:firstLineChars="200"/>
        <w:rPr>
          <w:rFonts w:hint="eastAsia" w:ascii="楷体_GB2312" w:hAnsi="宋体" w:eastAsia="楷体_GB2312"/>
          <w:b/>
          <w:bCs/>
          <w:sz w:val="32"/>
          <w:szCs w:val="32"/>
        </w:rPr>
      </w:pPr>
      <w:r>
        <w:rPr>
          <w:rFonts w:hint="eastAsia" w:ascii="楷体_GB2312" w:hAnsi="宋体" w:eastAsia="楷体_GB2312" w:cs="楷体_GB2312"/>
          <w:b/>
          <w:bCs/>
          <w:sz w:val="32"/>
          <w:szCs w:val="32"/>
        </w:rPr>
        <w:t>（三）新材料</w:t>
      </w:r>
    </w:p>
    <w:p>
      <w:pPr>
        <w:ind w:firstLine="640" w:firstLineChars="200"/>
        <w:rPr>
          <w:rFonts w:hint="eastAsia" w:ascii="宋体" w:hAnsi="宋体" w:cs="宋体"/>
          <w:sz w:val="32"/>
          <w:szCs w:val="32"/>
        </w:rPr>
      </w:pPr>
      <w:r>
        <w:rPr>
          <w:rFonts w:hint="eastAsia" w:ascii="宋体" w:hAnsi="宋体" w:cs="宋体"/>
          <w:sz w:val="32"/>
          <w:szCs w:val="32"/>
        </w:rPr>
        <w:t>重点支持高性能金属材料、精细化工材料、新型复合材料等关键共性技术研发及产业化。</w:t>
      </w:r>
    </w:p>
    <w:p>
      <w:pPr>
        <w:ind w:firstLine="640" w:firstLineChars="200"/>
        <w:rPr>
          <w:rFonts w:hint="eastAsia" w:ascii="宋体" w:hAnsi="宋体" w:cs="宋体"/>
          <w:sz w:val="32"/>
          <w:szCs w:val="32"/>
        </w:rPr>
      </w:pPr>
      <w:r>
        <w:rPr>
          <w:rFonts w:hint="eastAsia" w:ascii="宋体" w:hAnsi="宋体" w:cs="宋体"/>
          <w:sz w:val="32"/>
          <w:szCs w:val="32"/>
        </w:rPr>
        <w:t>1、高性能金属结构材料技术；</w:t>
      </w:r>
    </w:p>
    <w:p>
      <w:pPr>
        <w:ind w:firstLine="640" w:firstLineChars="200"/>
        <w:rPr>
          <w:rFonts w:hint="eastAsia" w:ascii="宋体" w:hAnsi="宋体" w:cs="宋体"/>
          <w:sz w:val="32"/>
          <w:szCs w:val="32"/>
        </w:rPr>
      </w:pPr>
      <w:r>
        <w:rPr>
          <w:rFonts w:hint="eastAsia" w:ascii="宋体" w:hAnsi="宋体" w:cs="宋体"/>
          <w:sz w:val="32"/>
          <w:szCs w:val="32"/>
        </w:rPr>
        <w:t>2、高精度金属材料延伸加工技术；</w:t>
      </w:r>
    </w:p>
    <w:p>
      <w:pPr>
        <w:ind w:firstLine="640" w:firstLineChars="200"/>
        <w:rPr>
          <w:rFonts w:hint="eastAsia" w:ascii="宋体" w:hAnsi="宋体" w:cs="宋体"/>
          <w:sz w:val="32"/>
          <w:szCs w:val="32"/>
        </w:rPr>
      </w:pPr>
      <w:r>
        <w:rPr>
          <w:rFonts w:hint="eastAsia" w:ascii="宋体" w:hAnsi="宋体" w:cs="宋体"/>
          <w:sz w:val="32"/>
          <w:szCs w:val="32"/>
        </w:rPr>
        <w:t>3、精细化工材料技术；</w:t>
      </w:r>
    </w:p>
    <w:p>
      <w:pPr>
        <w:ind w:firstLine="640" w:firstLineChars="200"/>
        <w:rPr>
          <w:rFonts w:hint="eastAsia" w:ascii="宋体" w:hAnsi="宋体"/>
          <w:sz w:val="32"/>
          <w:szCs w:val="32"/>
        </w:rPr>
      </w:pPr>
      <w:r>
        <w:rPr>
          <w:rFonts w:hint="eastAsia" w:ascii="宋体" w:hAnsi="宋体" w:cs="宋体"/>
          <w:sz w:val="32"/>
          <w:szCs w:val="32"/>
        </w:rPr>
        <w:t>4、耐高温、耐磨损、耐腐蚀新型复合材料。</w:t>
      </w:r>
    </w:p>
    <w:p>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二、社会发展领域</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一、社会发展领域</w:t>
      </w:r>
    </w:p>
    <w:p>
      <w:pPr>
        <w:ind w:firstLine="643" w:firstLineChars="200"/>
        <w:rPr>
          <w:rFonts w:ascii="楷体_GB2312" w:hAnsi="宋体" w:eastAsia="楷体_GB2312" w:cs="楷体_GB2312"/>
          <w:b/>
          <w:bCs/>
          <w:sz w:val="32"/>
          <w:szCs w:val="32"/>
        </w:rPr>
      </w:pPr>
      <w:r>
        <w:rPr>
          <w:rFonts w:hint="eastAsia" w:ascii="楷体_GB2312" w:hAnsi="宋体" w:eastAsia="楷体_GB2312" w:cs="楷体_GB2312"/>
          <w:b/>
          <w:bCs/>
          <w:sz w:val="32"/>
          <w:szCs w:val="32"/>
        </w:rPr>
        <w:t>（一）节能环保</w:t>
      </w:r>
    </w:p>
    <w:p>
      <w:pPr>
        <w:ind w:firstLine="640" w:firstLineChars="200"/>
        <w:rPr>
          <w:rFonts w:ascii="宋体" w:hAnsi="宋体" w:cs="宋体"/>
          <w:sz w:val="32"/>
          <w:szCs w:val="32"/>
        </w:rPr>
      </w:pPr>
      <w:r>
        <w:rPr>
          <w:rFonts w:hint="eastAsia" w:ascii="宋体" w:hAnsi="宋体" w:cs="宋体"/>
          <w:sz w:val="32"/>
          <w:szCs w:val="32"/>
        </w:rPr>
        <w:t>大气污防治、重金属、水污染防治、高效节能、先进环保和资源循环利用、清洁生产和低碳技术、城乡废弃物无害化处理等节能环保重大关键技术研发及产业化。</w:t>
      </w:r>
    </w:p>
    <w:p>
      <w:pPr>
        <w:ind w:firstLine="643" w:firstLineChars="200"/>
        <w:rPr>
          <w:rFonts w:ascii="楷体_GB2312" w:hAnsi="宋体" w:eastAsia="楷体_GB2312" w:cs="楷体_GB2312"/>
          <w:b/>
          <w:bCs/>
          <w:sz w:val="32"/>
          <w:szCs w:val="32"/>
        </w:rPr>
      </w:pPr>
      <w:r>
        <w:rPr>
          <w:rFonts w:hint="eastAsia" w:ascii="楷体_GB2312" w:hAnsi="宋体" w:eastAsia="楷体_GB2312" w:cs="楷体_GB2312"/>
          <w:b/>
          <w:bCs/>
          <w:sz w:val="32"/>
          <w:szCs w:val="32"/>
        </w:rPr>
        <w:t>（二）生物医药</w:t>
      </w:r>
    </w:p>
    <w:p>
      <w:pPr>
        <w:ind w:firstLine="640" w:firstLineChars="200"/>
        <w:rPr>
          <w:rFonts w:ascii="宋体" w:hAnsi="宋体" w:cs="宋体"/>
          <w:sz w:val="32"/>
          <w:szCs w:val="32"/>
        </w:rPr>
      </w:pPr>
      <w:r>
        <w:rPr>
          <w:rFonts w:hint="eastAsia" w:ascii="宋体" w:hAnsi="宋体" w:cs="宋体"/>
          <w:sz w:val="32"/>
          <w:szCs w:val="32"/>
        </w:rPr>
        <w:t>特色中药材规范化加工等关键技术研究和功能食品、保健品等深度开发；以抗癌药、医药中间体、心血管药、原料药及中成药为重点，支持具有自主知识产权的新药、新剂型、新技术的研究开发及产业化；支持医疗器械等技术研究与新产品开发。</w:t>
      </w:r>
    </w:p>
    <w:p>
      <w:pPr>
        <w:spacing w:line="540" w:lineRule="exact"/>
        <w:ind w:firstLine="643" w:firstLineChars="200"/>
        <w:rPr>
          <w:rFonts w:ascii="宋体" w:hAnsi="宋体" w:cs="宋体"/>
          <w:sz w:val="32"/>
          <w:szCs w:val="32"/>
        </w:rPr>
      </w:pPr>
      <w:r>
        <w:rPr>
          <w:rFonts w:hint="eastAsia" w:ascii="楷体" w:hAnsi="楷体" w:eastAsia="楷体"/>
          <w:b/>
          <w:sz w:val="32"/>
          <w:szCs w:val="32"/>
        </w:rPr>
        <w:t>（三）</w:t>
      </w:r>
      <w:r>
        <w:rPr>
          <w:rFonts w:hint="eastAsia" w:ascii="楷体_GB2312" w:hAnsi="宋体" w:eastAsia="楷体_GB2312" w:cs="楷体_GB2312"/>
          <w:b/>
          <w:bCs/>
          <w:sz w:val="32"/>
          <w:szCs w:val="32"/>
        </w:rPr>
        <w:t>医疗卫生</w:t>
      </w:r>
      <w:r>
        <w:rPr>
          <w:rFonts w:hint="eastAsia" w:ascii="楷体" w:hAnsi="楷体" w:eastAsia="楷体"/>
          <w:b/>
          <w:sz w:val="32"/>
          <w:szCs w:val="32"/>
        </w:rPr>
        <w:t>：</w:t>
      </w:r>
      <w:r>
        <w:rPr>
          <w:rFonts w:hint="eastAsia" w:ascii="宋体" w:hAnsi="宋体" w:cs="宋体"/>
          <w:sz w:val="32"/>
          <w:szCs w:val="32"/>
        </w:rPr>
        <w:t>支持国家、省、市、县重点专科及检验检测平台建设；开展诊疗病种研究，前沿性新技术、多学科融合技术研究及新技术的临床应用研究，加快医疗新技术的推广应用；针对重大医疗疾病，支持制定诊疗标准和技术规范；支持围绕血吸虫病、艾滋病、阳新地方病和人口计生领域开展新型诊疗技术、特色诊疗技术等临床研究和相关诊断、治疗产品开发。</w:t>
      </w:r>
    </w:p>
    <w:p>
      <w:pPr>
        <w:spacing w:line="540" w:lineRule="exact"/>
        <w:ind w:firstLine="803" w:firstLineChars="250"/>
        <w:rPr>
          <w:rFonts w:ascii="楷体_GB2312" w:hAnsi="宋体" w:eastAsia="楷体_GB2312" w:cs="楷体_GB2312"/>
          <w:b/>
          <w:bCs/>
          <w:sz w:val="32"/>
          <w:szCs w:val="32"/>
        </w:rPr>
      </w:pPr>
      <w:r>
        <w:rPr>
          <w:rFonts w:hint="eastAsia" w:ascii="楷体_GB2312" w:hAnsi="宋体" w:eastAsia="楷体_GB2312" w:cs="楷体_GB2312"/>
          <w:b/>
          <w:bCs/>
          <w:sz w:val="32"/>
          <w:szCs w:val="32"/>
        </w:rPr>
        <w:t>(四)双创平台：</w:t>
      </w:r>
      <w:r>
        <w:rPr>
          <w:rFonts w:hint="eastAsia" w:ascii="宋体" w:hAnsi="宋体" w:cs="宋体"/>
          <w:sz w:val="32"/>
          <w:szCs w:val="32"/>
        </w:rPr>
        <w:t>为深入实施创新发展战略、推进全县高质量发</w:t>
      </w:r>
      <w:r>
        <w:rPr>
          <w:rFonts w:hint="eastAsia" w:ascii="微软雅黑" w:hAnsi="微软雅黑" w:eastAsia="微软雅黑"/>
          <w:color w:val="000000"/>
          <w:sz w:val="27"/>
          <w:szCs w:val="27"/>
          <w:shd w:val="clear" w:color="auto" w:fill="FFFFFF"/>
        </w:rPr>
        <w:t>展</w:t>
      </w:r>
      <w:r>
        <w:rPr>
          <w:rFonts w:hint="eastAsia" w:ascii="宋体" w:hAnsi="宋体" w:cs="宋体"/>
          <w:sz w:val="32"/>
          <w:szCs w:val="32"/>
        </w:rPr>
        <w:t>，重点加快支持“双创”载体平台建设。助推县域经济更好更快发展。</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二、农业产业领域</w:t>
      </w:r>
    </w:p>
    <w:p>
      <w:pPr>
        <w:spacing w:line="540" w:lineRule="exact"/>
        <w:ind w:firstLine="643" w:firstLineChars="200"/>
        <w:rPr>
          <w:rFonts w:ascii="宋体" w:hAnsi="宋体" w:cs="宋体"/>
          <w:sz w:val="32"/>
          <w:szCs w:val="32"/>
        </w:rPr>
      </w:pPr>
      <w:r>
        <w:rPr>
          <w:rFonts w:hint="eastAsia" w:ascii="楷体" w:hAnsi="楷体" w:eastAsia="楷体"/>
          <w:b/>
          <w:sz w:val="32"/>
          <w:szCs w:val="32"/>
        </w:rPr>
        <w:t>（一）</w:t>
      </w:r>
      <w:r>
        <w:rPr>
          <w:rFonts w:hint="eastAsia" w:ascii="楷体_GB2312" w:hAnsi="宋体" w:eastAsia="楷体_GB2312" w:cs="楷体_GB2312"/>
          <w:b/>
          <w:bCs/>
          <w:sz w:val="32"/>
          <w:szCs w:val="32"/>
        </w:rPr>
        <w:t>畜禽产业链</w:t>
      </w:r>
      <w:r>
        <w:rPr>
          <w:rFonts w:hint="eastAsia" w:ascii="楷体" w:hAnsi="楷体" w:eastAsia="楷体"/>
          <w:b/>
          <w:sz w:val="32"/>
          <w:szCs w:val="32"/>
        </w:rPr>
        <w:t>：</w:t>
      </w:r>
      <w:r>
        <w:rPr>
          <w:rFonts w:hint="eastAsia" w:ascii="宋体" w:hAnsi="宋体" w:cs="宋体"/>
          <w:sz w:val="32"/>
          <w:szCs w:val="32"/>
        </w:rPr>
        <w:t>支持畜禽新品种（系）高效繁育、绿色生态养殖、精深加工、保鲜贮运及综合防控技术集成与示范；畜禽饲料配方及绿色饲料添加剂研发；高效低毒兽药、疫苗转化示范；畜禽重大疫情监测、防控技术研究及示范；大型规模养殖场畜禽废弃物高效综合利用技术研究及示范。</w:t>
      </w:r>
    </w:p>
    <w:p>
      <w:pPr>
        <w:spacing w:line="540" w:lineRule="exact"/>
        <w:ind w:firstLine="643" w:firstLineChars="200"/>
        <w:rPr>
          <w:rFonts w:ascii="宋体" w:hAnsi="宋体" w:cs="宋体"/>
          <w:sz w:val="32"/>
          <w:szCs w:val="32"/>
        </w:rPr>
      </w:pPr>
      <w:r>
        <w:rPr>
          <w:rFonts w:hint="eastAsia" w:ascii="宋体" w:hAnsi="宋体" w:cs="宋体"/>
          <w:b/>
          <w:sz w:val="32"/>
          <w:szCs w:val="32"/>
        </w:rPr>
        <w:t>（二）水产产业链</w:t>
      </w:r>
      <w:r>
        <w:rPr>
          <w:rFonts w:hint="eastAsia" w:ascii="宋体" w:hAnsi="宋体" w:cs="宋体"/>
          <w:sz w:val="32"/>
          <w:szCs w:val="32"/>
        </w:rPr>
        <w:t>：支持名特优水产品新品种的引进、选育、繁育、推广；名特优水产品健康养殖，疫病监测、防治技术研究开发；水产品精深加工、保鲜贮运技术集成与示范。</w:t>
      </w:r>
    </w:p>
    <w:p>
      <w:pPr>
        <w:spacing w:line="540" w:lineRule="exact"/>
        <w:ind w:firstLine="643" w:firstLineChars="200"/>
        <w:rPr>
          <w:rFonts w:ascii="宋体" w:hAnsi="宋体" w:cs="宋体"/>
          <w:sz w:val="32"/>
          <w:szCs w:val="32"/>
        </w:rPr>
      </w:pPr>
      <w:r>
        <w:rPr>
          <w:rFonts w:hint="eastAsia" w:ascii="宋体" w:hAnsi="宋体" w:cs="宋体"/>
          <w:b/>
          <w:sz w:val="32"/>
          <w:szCs w:val="32"/>
        </w:rPr>
        <w:t>（三）果蔬产业链</w:t>
      </w:r>
      <w:r>
        <w:rPr>
          <w:rFonts w:hint="eastAsia" w:ascii="宋体" w:hAnsi="宋体" w:cs="宋体"/>
          <w:sz w:val="32"/>
          <w:szCs w:val="32"/>
        </w:rPr>
        <w:t>：支持油茶新品种引进选育及精深加工技术研究与示范，支持油茶鲜果剥壳技术研发与示范；支持精品水（干）果深加工、保鲜贮运及安全高效栽培、综合防控技术集成与示范。支持名优蔬菜瓜果、食用菌等新品种引进、选育及安全高效栽培、精深加工、保鲜贮运技术集成与示范；粮食深加工及副产物综合利用技术。</w:t>
      </w:r>
    </w:p>
    <w:p>
      <w:pPr>
        <w:spacing w:line="540" w:lineRule="exact"/>
        <w:rPr>
          <w:rFonts w:ascii="宋体" w:hAnsi="宋体" w:cs="宋体"/>
          <w:sz w:val="32"/>
          <w:szCs w:val="32"/>
        </w:rPr>
      </w:pPr>
      <w:r>
        <w:rPr>
          <w:rFonts w:hint="eastAsia" w:ascii="宋体" w:hAnsi="宋体" w:cs="宋体"/>
          <w:b/>
          <w:sz w:val="32"/>
          <w:szCs w:val="32"/>
        </w:rPr>
        <w:t xml:space="preserve">   （四）花卉苗木产业链</w:t>
      </w:r>
      <w:r>
        <w:rPr>
          <w:rFonts w:hint="eastAsia" w:ascii="宋体" w:hAnsi="宋体" w:cs="宋体"/>
          <w:sz w:val="32"/>
          <w:szCs w:val="32"/>
        </w:rPr>
        <w:t>：支持名贵花卉苗木新优品种引进、选育、快繁技术及精深加工技术研发；支持花卉苗木病虫害防治技术研发与示范；支持农业电子商务平台开发与建设。</w:t>
      </w:r>
    </w:p>
    <w:p>
      <w:pPr>
        <w:ind w:firstLine="472" w:firstLineChars="147"/>
        <w:rPr>
          <w:rFonts w:ascii="宋体" w:hAnsi="宋体" w:cs="宋体"/>
          <w:sz w:val="32"/>
          <w:szCs w:val="32"/>
        </w:rPr>
      </w:pPr>
      <w:r>
        <w:rPr>
          <w:rFonts w:hint="eastAsia" w:ascii="宋体" w:hAnsi="宋体" w:cs="宋体"/>
          <w:b/>
          <w:sz w:val="32"/>
          <w:szCs w:val="32"/>
        </w:rPr>
        <w:t>（五）科技扶贫示范：</w:t>
      </w:r>
      <w:r>
        <w:rPr>
          <w:rFonts w:hint="eastAsia" w:ascii="宋体" w:hAnsi="宋体" w:cs="宋体"/>
          <w:sz w:val="32"/>
          <w:szCs w:val="32"/>
        </w:rPr>
        <w:t>为深入贯彻落实精准扶贫、精准脱贫重要精神，充分发挥科技在精准扶贫、精准脱贫中的重要作用，坚决打赢脱贫攻坚战。根据省科技厅《湖北省科技厅关于科技扶贫精准脱贫的实施意见》，结合我县实际，在贫困村中，以种植业、养殖业和农产品加工业等农业领域具有带动示范作用的合作社及示范大户。</w:t>
      </w:r>
    </w:p>
    <w:p>
      <w:pPr>
        <w:ind w:firstLine="472" w:firstLineChars="147"/>
        <w:rPr>
          <w:rFonts w:ascii="宋体" w:hAnsi="宋体" w:cs="宋体"/>
          <w:sz w:val="32"/>
          <w:szCs w:val="32"/>
        </w:rPr>
      </w:pPr>
      <w:r>
        <w:rPr>
          <w:rFonts w:hint="eastAsia" w:ascii="宋体" w:hAnsi="宋体" w:cs="宋体"/>
          <w:b/>
          <w:sz w:val="32"/>
          <w:szCs w:val="32"/>
        </w:rPr>
        <w:t>(六)农业园区：</w:t>
      </w:r>
      <w:r>
        <w:rPr>
          <w:rFonts w:hint="eastAsia" w:ascii="宋体" w:hAnsi="宋体" w:cs="宋体"/>
          <w:sz w:val="32"/>
          <w:szCs w:val="32"/>
        </w:rPr>
        <w:t>为加快推进黄石国家农业科技园区（阳新核心区）建设，重点支持园区内具有创新意识积极引进新品种、新技术、新模式的，农产品加工企业，农业专业合作社。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FF49D0"/>
    <w:rsid w:val="2FFF49D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Char Char Char"/>
    <w:basedOn w:val="1"/>
    <w:qFormat/>
    <w:uiPriority w:val="0"/>
    <w:pPr>
      <w:widowControl/>
      <w:spacing w:after="160" w:line="240" w:lineRule="exact"/>
      <w:jc w:val="left"/>
    </w:pPr>
    <w:rPr>
      <w:rFonts w:ascii="Verdana" w:hAnsi="Verdana" w:cs="Verdana"/>
      <w:kern w:val="0"/>
      <w:sz w:val="2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2018-07-19T04:25:00Z</dcterms:created>
  <dc:creator>lenovo</dc:creator>
  <cp:lastModifiedBy>lenovo</cp:lastModifiedBy>
  <dcterms:modified xsi:type="dcterms:W3CDTF">2018-07-19T04:26:58Z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