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46EC">
      <w:pPr>
        <w:spacing w:line="360" w:lineRule="auto"/>
        <w:ind w:left="420" w:leftChars="200" w:firstLine="723" w:firstLineChars="200"/>
        <w:jc w:val="left"/>
        <w:textAlignment w:val="baseline"/>
        <w:rPr>
          <w:rFonts w:cs="宋体" w:asciiTheme="minorEastAsia" w:hAnsiTheme="minorEastAsia"/>
          <w:b/>
          <w:color w:val="000000"/>
          <w:sz w:val="36"/>
          <w:szCs w:val="36"/>
          <w:u w:val="none"/>
        </w:rPr>
      </w:pPr>
      <w:bookmarkStart w:id="2" w:name="_GoBack"/>
      <w:r>
        <w:rPr>
          <w:rFonts w:cs="宋体" w:asciiTheme="minorEastAsia" w:hAnsiTheme="minorEastAsia"/>
          <w:b/>
          <w:color w:val="000000"/>
          <w:sz w:val="36"/>
          <w:szCs w:val="36"/>
          <w:u w:val="none"/>
        </w:rPr>
        <w:t>2026年</w:t>
      </w:r>
      <w:r>
        <w:rPr>
          <w:rFonts w:hint="eastAsia" w:cs="宋体" w:asciiTheme="minorEastAsia" w:hAnsiTheme="minorEastAsia"/>
          <w:b/>
          <w:color w:val="000000"/>
          <w:sz w:val="36"/>
          <w:szCs w:val="36"/>
          <w:u w:val="none"/>
          <w:lang w:val="en-US" w:eastAsia="zh-CN"/>
        </w:rPr>
        <w:t>白沙镇人民政府本级</w:t>
      </w:r>
      <w:r>
        <w:rPr>
          <w:rFonts w:cs="宋体" w:asciiTheme="minorEastAsia" w:hAnsiTheme="minorEastAsia"/>
          <w:b/>
          <w:color w:val="000000"/>
          <w:sz w:val="36"/>
          <w:szCs w:val="36"/>
          <w:u w:val="none"/>
        </w:rPr>
        <w:t>预算公开情况说明</w:t>
      </w:r>
    </w:p>
    <w:bookmarkEnd w:id="2"/>
    <w:p w14:paraId="5B1C0E0B">
      <w:pPr>
        <w:spacing w:line="360" w:lineRule="auto"/>
        <w:ind w:left="420" w:leftChars="200" w:firstLine="723" w:firstLineChars="200"/>
        <w:jc w:val="left"/>
        <w:textAlignment w:val="baseline"/>
        <w:rPr>
          <w:rFonts w:cs="宋体" w:asciiTheme="minorEastAsia" w:hAnsiTheme="minorEastAsia"/>
          <w:b/>
          <w:color w:val="000000"/>
          <w:sz w:val="36"/>
          <w:szCs w:val="36"/>
          <w:u w:val="none"/>
        </w:rPr>
      </w:pPr>
    </w:p>
    <w:p w14:paraId="21038F06">
      <w:pPr>
        <w:spacing w:line="360" w:lineRule="auto"/>
        <w:ind w:left="420" w:leftChars="200" w:firstLine="3614" w:firstLineChars="1000"/>
        <w:jc w:val="left"/>
        <w:textAlignment w:val="baseline"/>
        <w:rPr>
          <w:rFonts w:asciiTheme="minorEastAsia" w:hAnsiTheme="minorEastAsia"/>
          <w:b/>
          <w:bCs/>
          <w:sz w:val="36"/>
          <w:szCs w:val="36"/>
          <w:u w:val="none"/>
        </w:rPr>
      </w:pPr>
      <w:r>
        <w:rPr>
          <w:rFonts w:hint="eastAsia" w:asciiTheme="minorEastAsia" w:hAnsiTheme="minorEastAsia"/>
          <w:b/>
          <w:bCs/>
          <w:sz w:val="36"/>
          <w:szCs w:val="36"/>
          <w:u w:val="none"/>
        </w:rPr>
        <w:t>目录</w:t>
      </w:r>
    </w:p>
    <w:p w14:paraId="32641D4F">
      <w:pPr>
        <w:spacing w:line="360" w:lineRule="auto"/>
        <w:ind w:left="420" w:leftChars="200" w:firstLine="3614" w:firstLineChars="1000"/>
        <w:jc w:val="left"/>
        <w:textAlignment w:val="baseline"/>
        <w:rPr>
          <w:rFonts w:hint="eastAsia" w:asciiTheme="minorEastAsia" w:hAnsiTheme="minorEastAsia"/>
          <w:b/>
          <w:bCs/>
          <w:sz w:val="36"/>
          <w:szCs w:val="36"/>
          <w:u w:val="none"/>
        </w:rPr>
      </w:pPr>
    </w:p>
    <w:p w14:paraId="3765967B">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一、部门（单位）主要职责</w:t>
      </w:r>
    </w:p>
    <w:p w14:paraId="0D12B87C">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二、机构设置情况</w:t>
      </w:r>
    </w:p>
    <w:p w14:paraId="7A61C7B3">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三、预算收支安排及增减变化情况</w:t>
      </w:r>
    </w:p>
    <w:p w14:paraId="1EDACE6D">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四、机关运行经费安排情况</w:t>
      </w:r>
    </w:p>
    <w:p w14:paraId="3B353DAB">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五、一般公共预算“三公”经费及增减变化情况</w:t>
      </w:r>
    </w:p>
    <w:p w14:paraId="7AACF7E9">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六、政府采购预算安排情况</w:t>
      </w:r>
    </w:p>
    <w:p w14:paraId="61B1933C">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七、国有资产占用情况</w:t>
      </w:r>
    </w:p>
    <w:p w14:paraId="2E1F404A">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八、重点项目预算绩效情况</w:t>
      </w:r>
    </w:p>
    <w:p w14:paraId="06E8560B">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九、其他需要说明的情况</w:t>
      </w:r>
    </w:p>
    <w:p w14:paraId="2787DF99">
      <w:pPr>
        <w:spacing w:line="360" w:lineRule="auto"/>
        <w:ind w:left="420" w:leftChars="200"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十、专业名词解释</w:t>
      </w:r>
    </w:p>
    <w:p w14:paraId="1FE62FBA">
      <w:pPr>
        <w:spacing w:line="360" w:lineRule="auto"/>
        <w:ind w:left="420" w:leftChars="200" w:firstLine="3600" w:firstLineChars="1000"/>
        <w:jc w:val="left"/>
        <w:textAlignment w:val="baseline"/>
        <w:rPr>
          <w:rFonts w:asciiTheme="minorEastAsia" w:hAnsiTheme="minorEastAsia"/>
          <w:sz w:val="36"/>
          <w:szCs w:val="36"/>
          <w:u w:val="none"/>
        </w:rPr>
      </w:pPr>
    </w:p>
    <w:p w14:paraId="4ACCE034">
      <w:pPr>
        <w:spacing w:line="360" w:lineRule="auto"/>
        <w:ind w:left="420" w:leftChars="200" w:firstLine="3600" w:firstLineChars="1000"/>
        <w:jc w:val="left"/>
        <w:textAlignment w:val="baseline"/>
        <w:rPr>
          <w:rFonts w:asciiTheme="minorEastAsia" w:hAnsiTheme="minorEastAsia"/>
          <w:sz w:val="36"/>
          <w:szCs w:val="36"/>
          <w:u w:val="none"/>
        </w:rPr>
      </w:pPr>
    </w:p>
    <w:p w14:paraId="1DB8118F">
      <w:pPr>
        <w:spacing w:line="360" w:lineRule="auto"/>
        <w:ind w:left="420" w:leftChars="200" w:firstLine="3600" w:firstLineChars="1000"/>
        <w:jc w:val="left"/>
        <w:textAlignment w:val="baseline"/>
        <w:rPr>
          <w:rFonts w:asciiTheme="minorEastAsia" w:hAnsiTheme="minorEastAsia"/>
          <w:sz w:val="36"/>
          <w:szCs w:val="36"/>
          <w:u w:val="none"/>
        </w:rPr>
      </w:pPr>
    </w:p>
    <w:p w14:paraId="701401EC">
      <w:pPr>
        <w:spacing w:line="360" w:lineRule="auto"/>
        <w:ind w:left="420" w:leftChars="200" w:firstLine="3600" w:firstLineChars="1000"/>
        <w:jc w:val="left"/>
        <w:textAlignment w:val="baseline"/>
        <w:rPr>
          <w:rFonts w:asciiTheme="minorEastAsia" w:hAnsiTheme="minorEastAsia"/>
          <w:sz w:val="36"/>
          <w:szCs w:val="36"/>
          <w:u w:val="none"/>
        </w:rPr>
      </w:pPr>
    </w:p>
    <w:p w14:paraId="2C2DA482">
      <w:pPr>
        <w:spacing w:line="360" w:lineRule="auto"/>
        <w:ind w:left="420" w:leftChars="200" w:firstLine="3600" w:firstLineChars="1000"/>
        <w:jc w:val="left"/>
        <w:textAlignment w:val="baseline"/>
        <w:rPr>
          <w:rFonts w:asciiTheme="minorEastAsia" w:hAnsiTheme="minorEastAsia"/>
          <w:sz w:val="36"/>
          <w:szCs w:val="36"/>
          <w:u w:val="none"/>
        </w:rPr>
      </w:pPr>
    </w:p>
    <w:p w14:paraId="15285396">
      <w:pPr>
        <w:spacing w:line="360" w:lineRule="auto"/>
        <w:ind w:left="420" w:leftChars="200" w:firstLine="3600" w:firstLineChars="1000"/>
        <w:jc w:val="left"/>
        <w:textAlignment w:val="baseline"/>
        <w:rPr>
          <w:rFonts w:asciiTheme="minorEastAsia" w:hAnsiTheme="minorEastAsia"/>
          <w:sz w:val="36"/>
          <w:szCs w:val="36"/>
          <w:u w:val="none"/>
        </w:rPr>
      </w:pPr>
    </w:p>
    <w:p w14:paraId="7D894BEB">
      <w:pPr>
        <w:spacing w:line="360" w:lineRule="auto"/>
        <w:ind w:left="420" w:leftChars="200" w:firstLine="3600" w:firstLineChars="1000"/>
        <w:jc w:val="left"/>
        <w:textAlignment w:val="baseline"/>
        <w:rPr>
          <w:rFonts w:asciiTheme="minorEastAsia" w:hAnsiTheme="minorEastAsia"/>
          <w:sz w:val="36"/>
          <w:szCs w:val="36"/>
          <w:u w:val="none"/>
        </w:rPr>
      </w:pPr>
    </w:p>
    <w:p w14:paraId="067A3176">
      <w:pPr>
        <w:spacing w:line="360" w:lineRule="auto"/>
        <w:ind w:left="420" w:leftChars="200" w:firstLine="3600" w:firstLineChars="1000"/>
        <w:jc w:val="left"/>
        <w:textAlignment w:val="baseline"/>
        <w:rPr>
          <w:rFonts w:asciiTheme="minorEastAsia" w:hAnsiTheme="minorEastAsia"/>
          <w:sz w:val="36"/>
          <w:szCs w:val="36"/>
          <w:u w:val="none"/>
        </w:rPr>
      </w:pPr>
    </w:p>
    <w:p w14:paraId="6254A353">
      <w:pPr>
        <w:spacing w:line="360" w:lineRule="auto"/>
        <w:ind w:left="420" w:leftChars="200" w:firstLine="562" w:firstLineChars="200"/>
        <w:jc w:val="left"/>
        <w:textAlignment w:val="baseline"/>
        <w:rPr>
          <w:rFonts w:asciiTheme="minorEastAsia" w:hAnsiTheme="minorEastAsia"/>
          <w:sz w:val="28"/>
          <w:szCs w:val="28"/>
          <w:u w:val="none"/>
        </w:rPr>
      </w:pPr>
      <w:r>
        <w:rPr>
          <w:rFonts w:cs="宋体" w:asciiTheme="minorEastAsia" w:hAnsiTheme="minorEastAsia"/>
          <w:b/>
          <w:color w:val="000000"/>
          <w:sz w:val="28"/>
          <w:szCs w:val="28"/>
          <w:u w:val="none"/>
        </w:rPr>
        <w:t>一、部门</w:t>
      </w:r>
      <w:r>
        <w:rPr>
          <w:rFonts w:hint="eastAsia" w:cs="宋体" w:asciiTheme="minorEastAsia" w:hAnsiTheme="minorEastAsia"/>
          <w:b/>
          <w:color w:val="000000"/>
          <w:sz w:val="28"/>
          <w:szCs w:val="28"/>
          <w:u w:val="none"/>
        </w:rPr>
        <w:t>（</w:t>
      </w:r>
      <w:r>
        <w:rPr>
          <w:rFonts w:cs="宋体" w:asciiTheme="minorEastAsia" w:hAnsiTheme="minorEastAsia"/>
          <w:b/>
          <w:color w:val="000000"/>
          <w:sz w:val="28"/>
          <w:szCs w:val="28"/>
          <w:u w:val="none"/>
        </w:rPr>
        <w:t>单位</w:t>
      </w:r>
      <w:r>
        <w:rPr>
          <w:rFonts w:hint="eastAsia" w:cs="宋体" w:asciiTheme="minorEastAsia" w:hAnsiTheme="minorEastAsia"/>
          <w:b/>
          <w:color w:val="000000"/>
          <w:sz w:val="28"/>
          <w:szCs w:val="28"/>
          <w:u w:val="none"/>
        </w:rPr>
        <w:t>）</w:t>
      </w:r>
      <w:r>
        <w:rPr>
          <w:rFonts w:cs="宋体" w:asciiTheme="minorEastAsia" w:hAnsiTheme="minorEastAsia"/>
          <w:b/>
          <w:color w:val="000000"/>
          <w:sz w:val="28"/>
          <w:szCs w:val="28"/>
          <w:u w:val="none"/>
        </w:rPr>
        <w:t>主要职责</w:t>
      </w:r>
    </w:p>
    <w:p w14:paraId="0E7F3F14">
      <w:pPr>
        <w:spacing w:line="360" w:lineRule="auto"/>
        <w:ind w:left="420" w:leftChars="200" w:firstLine="560" w:firstLineChars="200"/>
        <w:jc w:val="left"/>
        <w:textAlignment w:val="baseline"/>
        <w:rPr>
          <w:rFonts w:cs="宋体" w:asciiTheme="minorEastAsia" w:hAnsiTheme="minorEastAsia"/>
          <w:color w:val="000000"/>
          <w:sz w:val="28"/>
          <w:szCs w:val="28"/>
          <w:u w:val="none"/>
        </w:rPr>
      </w:pPr>
      <w:r>
        <w:rPr>
          <w:rFonts w:cs="宋体" w:asciiTheme="minorEastAsia" w:hAnsiTheme="minorEastAsia"/>
          <w:color w:val="000000"/>
          <w:sz w:val="28"/>
          <w:szCs w:val="28"/>
          <w:u w:val="none"/>
        </w:rPr>
        <w:t>主要职责是：</w:t>
      </w:r>
    </w:p>
    <w:p w14:paraId="53078F8D">
      <w:pPr>
        <w:spacing w:line="360" w:lineRule="auto"/>
        <w:ind w:left="420" w:leftChars="200" w:firstLine="560" w:firstLineChars="200"/>
        <w:jc w:val="left"/>
        <w:textAlignment w:val="baseline"/>
        <w:rPr>
          <w:rFonts w:cs="宋体" w:asciiTheme="minorEastAsia" w:hAnsiTheme="minorEastAsia"/>
          <w:color w:val="000000"/>
          <w:sz w:val="28"/>
          <w:szCs w:val="28"/>
          <w:u w:val="none"/>
          <w:lang w:val="en-US" w:eastAsia="zh-CN"/>
        </w:rPr>
      </w:pPr>
      <w:r>
        <w:rPr>
          <w:rFonts w:cs="宋体" w:asciiTheme="minorEastAsia" w:hAnsiTheme="minorEastAsia"/>
          <w:color w:val="000000"/>
          <w:sz w:val="28"/>
          <w:szCs w:val="28"/>
          <w:u w:val="none"/>
          <w:lang w:val="en-US" w:eastAsia="zh-CN"/>
        </w:rPr>
        <w:t>1.执行国家行政机关的决定、命令和国家制定的法令、法规，执行本级人民代表大会的各项决议，并报告执行决议、决定和命令的情况。</w:t>
      </w:r>
    </w:p>
    <w:p w14:paraId="51AB8B3A">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2.制定并落实本镇区的经济计划和措施，全面提高人民群众的生活水平和生活质量。</w:t>
      </w:r>
    </w:p>
    <w:p w14:paraId="769313B6">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3.承担国有资产、集体资产管理、监督及增值保值责任。</w:t>
      </w:r>
    </w:p>
    <w:p w14:paraId="1071F8EA">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4.开展社会主义民主和</w:t>
      </w:r>
      <w:r>
        <w:rPr>
          <w:rFonts w:hint="eastAsia" w:cs="宋体" w:asciiTheme="minorEastAsia" w:hAnsiTheme="minorEastAsia"/>
          <w:color w:val="000000"/>
          <w:sz w:val="28"/>
          <w:szCs w:val="28"/>
          <w:u w:val="none"/>
          <w:lang w:val="en-US" w:eastAsia="zh-CN"/>
        </w:rPr>
        <w:t>法治宣传教育</w:t>
      </w:r>
      <w:r>
        <w:rPr>
          <w:rFonts w:hint="default" w:cs="宋体" w:asciiTheme="minorEastAsia" w:hAnsiTheme="minorEastAsia"/>
          <w:color w:val="000000"/>
          <w:sz w:val="28"/>
          <w:szCs w:val="28"/>
          <w:u w:val="none"/>
          <w:lang w:val="en-US" w:eastAsia="zh-CN"/>
        </w:rPr>
        <w:t>，保障公民的权利，打击违法犯罪，维护社会稳定。</w:t>
      </w:r>
    </w:p>
    <w:p w14:paraId="4BAB155F">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5.制定社会各项事业发展计划，发展教育、卫生、科技、民政、广播电视、文化、体育事业；加强计划生育工作；推进社会保障、社会福利事业和养老保险等工作。</w:t>
      </w:r>
    </w:p>
    <w:p w14:paraId="5FD0840D">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6.加</w:t>
      </w:r>
      <w:r>
        <w:rPr>
          <w:rFonts w:hint="eastAsia" w:cs="宋体" w:asciiTheme="minorEastAsia" w:hAnsiTheme="minorEastAsia"/>
          <w:color w:val="000000"/>
          <w:sz w:val="28"/>
          <w:szCs w:val="28"/>
          <w:u w:val="none"/>
          <w:lang w:val="en-US" w:eastAsia="zh-CN"/>
        </w:rPr>
        <w:t>强对</w:t>
      </w:r>
      <w:r>
        <w:rPr>
          <w:rFonts w:hint="default" w:cs="宋体" w:asciiTheme="minorEastAsia" w:hAnsiTheme="minorEastAsia"/>
          <w:color w:val="000000"/>
          <w:sz w:val="28"/>
          <w:szCs w:val="28"/>
          <w:u w:val="none"/>
          <w:lang w:val="en-US" w:eastAsia="zh-CN"/>
        </w:rPr>
        <w:t>镇级财政的监督和管理。</w:t>
      </w:r>
    </w:p>
    <w:p w14:paraId="622F74AD">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7.指导村（居）民委员会的组织制度建设和业务建设，促进村（居）民委员会民主自治</w:t>
      </w:r>
      <w:r>
        <w:rPr>
          <w:rFonts w:hint="eastAsia" w:cs="宋体" w:asciiTheme="minorEastAsia" w:hAnsiTheme="minorEastAsia"/>
          <w:color w:val="000000"/>
          <w:sz w:val="28"/>
          <w:szCs w:val="28"/>
          <w:u w:val="none"/>
          <w:lang w:val="en-US" w:eastAsia="zh-CN"/>
        </w:rPr>
        <w:t>。</w:t>
      </w:r>
    </w:p>
    <w:p w14:paraId="77F570FA">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8.制定和组织实施镇村建设规划，保护和改善生活环境和生态环境。</w:t>
      </w:r>
    </w:p>
    <w:p w14:paraId="6E9BAC2F">
      <w:pPr>
        <w:spacing w:line="360" w:lineRule="auto"/>
        <w:ind w:left="420" w:leftChars="200" w:firstLine="560" w:firstLineChars="200"/>
        <w:jc w:val="left"/>
        <w:textAlignment w:val="baseline"/>
        <w:rPr>
          <w:rFonts w:hint="eastAsia" w:cs="宋体" w:asciiTheme="minorEastAsia" w:hAnsiTheme="minorEastAsia"/>
          <w:color w:val="000000"/>
          <w:sz w:val="28"/>
          <w:szCs w:val="28"/>
          <w:u w:val="none"/>
          <w:lang w:val="en-US" w:eastAsia="zh-CN"/>
        </w:rPr>
      </w:pPr>
      <w:r>
        <w:rPr>
          <w:rFonts w:hint="default" w:cs="宋体" w:asciiTheme="minorEastAsia" w:hAnsiTheme="minorEastAsia"/>
          <w:color w:val="000000"/>
          <w:sz w:val="28"/>
          <w:szCs w:val="28"/>
          <w:u w:val="none"/>
          <w:lang w:val="en-US" w:eastAsia="zh-CN"/>
        </w:rPr>
        <w:t>9.协助和支持设置在本行政区域内不隶属于镇的国家机关和企事业单位工作，监督其遵守和执行国家的</w:t>
      </w:r>
      <w:r>
        <w:rPr>
          <w:rFonts w:hint="eastAsia" w:cs="宋体" w:asciiTheme="minorEastAsia" w:hAnsiTheme="minorEastAsia"/>
          <w:color w:val="000000"/>
          <w:sz w:val="28"/>
          <w:szCs w:val="28"/>
          <w:u w:val="none"/>
          <w:lang w:val="en-US" w:eastAsia="zh-CN"/>
        </w:rPr>
        <w:t>法律法规</w:t>
      </w:r>
      <w:r>
        <w:rPr>
          <w:rFonts w:hint="default" w:cs="宋体" w:asciiTheme="minorEastAsia" w:hAnsiTheme="minorEastAsia"/>
          <w:color w:val="000000"/>
          <w:sz w:val="28"/>
          <w:szCs w:val="28"/>
          <w:u w:val="none"/>
          <w:lang w:val="en-US" w:eastAsia="zh-CN"/>
        </w:rPr>
        <w:t>和政策。</w:t>
      </w:r>
    </w:p>
    <w:p w14:paraId="356F4090">
      <w:pPr>
        <w:spacing w:line="360" w:lineRule="auto"/>
        <w:ind w:left="420" w:leftChars="200" w:firstLine="560" w:firstLineChars="200"/>
        <w:jc w:val="left"/>
        <w:textAlignment w:val="baseline"/>
        <w:rPr>
          <w:rFonts w:cs="宋体" w:asciiTheme="minorEastAsia" w:hAnsiTheme="minorEastAsia"/>
          <w:color w:val="000000"/>
          <w:sz w:val="28"/>
          <w:szCs w:val="28"/>
          <w:u w:val="none"/>
        </w:rPr>
      </w:pPr>
      <w:r>
        <w:rPr>
          <w:rFonts w:hint="default" w:cs="宋体" w:asciiTheme="minorEastAsia" w:hAnsiTheme="minorEastAsia"/>
          <w:color w:val="000000"/>
          <w:sz w:val="28"/>
          <w:szCs w:val="28"/>
          <w:u w:val="none"/>
          <w:lang w:val="en-US" w:eastAsia="zh-CN"/>
        </w:rPr>
        <w:t>10.承办本级党委、人大和上级交办的</w:t>
      </w:r>
      <w:r>
        <w:rPr>
          <w:rFonts w:hint="eastAsia" w:cs="宋体" w:asciiTheme="minorEastAsia" w:hAnsiTheme="minorEastAsia"/>
          <w:color w:val="000000"/>
          <w:sz w:val="28"/>
          <w:szCs w:val="28"/>
          <w:u w:val="none"/>
          <w:lang w:val="en-US" w:eastAsia="zh-CN"/>
        </w:rPr>
        <w:t>其他事项</w:t>
      </w:r>
      <w:r>
        <w:rPr>
          <w:rFonts w:hint="default" w:cs="宋体" w:asciiTheme="minorEastAsia" w:hAnsiTheme="minorEastAsia"/>
          <w:color w:val="000000"/>
          <w:sz w:val="28"/>
          <w:szCs w:val="28"/>
          <w:u w:val="none"/>
          <w:lang w:val="en-US" w:eastAsia="zh-CN"/>
        </w:rPr>
        <w:t>。</w:t>
      </w:r>
    </w:p>
    <w:p w14:paraId="7677885C">
      <w:pPr>
        <w:spacing w:line="360" w:lineRule="auto"/>
        <w:ind w:left="420" w:leftChars="200" w:firstLine="562" w:firstLineChars="200"/>
        <w:jc w:val="left"/>
        <w:textAlignment w:val="baseline"/>
        <w:rPr>
          <w:rFonts w:asciiTheme="minorEastAsia" w:hAnsiTheme="minorEastAsia"/>
          <w:sz w:val="28"/>
          <w:szCs w:val="28"/>
          <w:u w:val="none"/>
        </w:rPr>
      </w:pPr>
      <w:r>
        <w:rPr>
          <w:rFonts w:cs="宋体" w:asciiTheme="minorEastAsia" w:hAnsiTheme="minorEastAsia"/>
          <w:b/>
          <w:color w:val="000000"/>
          <w:sz w:val="28"/>
          <w:szCs w:val="28"/>
          <w:u w:val="none"/>
        </w:rPr>
        <w:t>二、机构设置情况</w:t>
      </w:r>
    </w:p>
    <w:p w14:paraId="1D68565C">
      <w:pPr>
        <w:spacing w:line="360" w:lineRule="auto"/>
        <w:ind w:firstLine="560" w:firstLineChars="200"/>
        <w:jc w:val="left"/>
        <w:textAlignment w:val="baseline"/>
        <w:rPr>
          <w:rFonts w:asciiTheme="minorEastAsia" w:hAnsiTheme="minorEastAsia"/>
          <w:sz w:val="28"/>
          <w:szCs w:val="28"/>
          <w:u w:val="none"/>
        </w:rPr>
      </w:pPr>
      <w:bookmarkStart w:id="0" w:name="OLE_LINK2"/>
      <w:r>
        <w:rPr>
          <w:rFonts w:cs="宋体" w:asciiTheme="minorEastAsia" w:hAnsiTheme="minorEastAsia"/>
          <w:color w:val="000000"/>
          <w:sz w:val="28"/>
          <w:szCs w:val="28"/>
          <w:u w:val="none"/>
        </w:rPr>
        <w:t xml:space="preserve">  </w:t>
      </w:r>
      <w:r>
        <w:rPr>
          <w:rFonts w:hint="eastAsia" w:cs="宋体" w:asciiTheme="minorEastAsia" w:hAnsiTheme="minorEastAsia"/>
          <w:color w:val="000000"/>
          <w:sz w:val="28"/>
          <w:szCs w:val="28"/>
          <w:u w:val="none"/>
        </w:rPr>
        <w:t>白沙镇人民政府（本级）</w:t>
      </w:r>
      <w:bookmarkEnd w:id="0"/>
      <w:r>
        <w:rPr>
          <w:rFonts w:cs="宋体" w:asciiTheme="minorEastAsia" w:hAnsiTheme="minorEastAsia"/>
          <w:color w:val="000000"/>
          <w:sz w:val="28"/>
          <w:szCs w:val="28"/>
          <w:u w:val="none"/>
        </w:rPr>
        <w:t xml:space="preserve">为  </w:t>
      </w:r>
      <w:r>
        <w:rPr>
          <w:rFonts w:hint="eastAsia" w:cs="宋体" w:asciiTheme="minorEastAsia" w:hAnsiTheme="minorEastAsia"/>
          <w:color w:val="000000"/>
          <w:sz w:val="28"/>
          <w:szCs w:val="28"/>
          <w:u w:val="none"/>
          <w:lang w:val="en-US" w:eastAsia="zh-CN"/>
        </w:rPr>
        <w:t xml:space="preserve">阳新县白沙镇人民政府 </w:t>
      </w:r>
      <w:r>
        <w:rPr>
          <w:rFonts w:cs="宋体" w:asciiTheme="minorEastAsia" w:hAnsiTheme="minorEastAsia"/>
          <w:color w:val="000000"/>
          <w:sz w:val="28"/>
          <w:szCs w:val="28"/>
          <w:u w:val="none"/>
        </w:rPr>
        <w:t>部门的</w:t>
      </w:r>
      <w:r>
        <w:rPr>
          <w:rFonts w:hint="eastAsia" w:cs="宋体" w:asciiTheme="minorEastAsia" w:hAnsiTheme="minorEastAsia"/>
          <w:color w:val="000000"/>
          <w:sz w:val="28"/>
          <w:szCs w:val="28"/>
          <w:u w:val="none"/>
        </w:rPr>
        <w:t>一级</w:t>
      </w:r>
      <w:r>
        <w:rPr>
          <w:rFonts w:cs="宋体" w:asciiTheme="minorEastAsia" w:hAnsiTheme="minorEastAsia"/>
          <w:color w:val="000000"/>
          <w:sz w:val="28"/>
          <w:szCs w:val="28"/>
          <w:u w:val="none"/>
        </w:rPr>
        <w:t>预算单位，由</w:t>
      </w:r>
      <w:r>
        <w:rPr>
          <w:rFonts w:hint="eastAsia" w:cs="宋体" w:asciiTheme="minorEastAsia" w:hAnsiTheme="minorEastAsia"/>
          <w:color w:val="000000"/>
          <w:sz w:val="28"/>
          <w:szCs w:val="28"/>
          <w:u w:val="none"/>
          <w:lang w:val="en-US" w:eastAsia="zh-CN"/>
        </w:rPr>
        <w:t>0</w:t>
      </w:r>
      <w:r>
        <w:rPr>
          <w:rFonts w:cs="宋体" w:asciiTheme="minorEastAsia" w:hAnsiTheme="minorEastAsia"/>
          <w:color w:val="000000"/>
          <w:sz w:val="28"/>
          <w:szCs w:val="28"/>
          <w:u w:val="none"/>
        </w:rPr>
        <w:t>个参公管理事业单位及</w:t>
      </w:r>
      <w:r>
        <w:rPr>
          <w:rFonts w:hint="eastAsia" w:cs="宋体" w:asciiTheme="minorEastAsia" w:hAnsiTheme="minorEastAsia"/>
          <w:color w:val="000000"/>
          <w:sz w:val="28"/>
          <w:szCs w:val="28"/>
          <w:u w:val="none"/>
          <w:lang w:val="en-US" w:eastAsia="zh-CN"/>
        </w:rPr>
        <w:t>4</w:t>
      </w:r>
      <w:r>
        <w:rPr>
          <w:rFonts w:cs="宋体" w:asciiTheme="minorEastAsia" w:hAnsiTheme="minorEastAsia"/>
          <w:color w:val="000000"/>
          <w:sz w:val="28"/>
          <w:szCs w:val="28"/>
          <w:u w:val="none"/>
        </w:rPr>
        <w:t>个公益类事业单位合并编制报表。内设</w:t>
      </w:r>
      <w:r>
        <w:rPr>
          <w:rFonts w:hint="eastAsia" w:cs="宋体" w:asciiTheme="minorEastAsia" w:hAnsiTheme="minorEastAsia"/>
          <w:color w:val="000000"/>
          <w:sz w:val="28"/>
          <w:szCs w:val="28"/>
          <w:u w:val="none"/>
          <w:lang w:val="en-US" w:eastAsia="zh-CN"/>
        </w:rPr>
        <w:t>党政办</w:t>
      </w:r>
      <w:r>
        <w:rPr>
          <w:rFonts w:hint="eastAsia" w:cs="宋体" w:asciiTheme="minorEastAsia" w:hAnsiTheme="minorEastAsia"/>
          <w:color w:val="000000"/>
          <w:sz w:val="28"/>
          <w:szCs w:val="28"/>
          <w:u w:val="none"/>
        </w:rPr>
        <w:t>、</w:t>
      </w:r>
      <w:r>
        <w:rPr>
          <w:rFonts w:hint="eastAsia" w:cs="宋体" w:asciiTheme="minorEastAsia" w:hAnsiTheme="minorEastAsia"/>
          <w:color w:val="000000"/>
          <w:sz w:val="28"/>
          <w:szCs w:val="28"/>
          <w:u w:val="none"/>
          <w:lang w:val="en-US" w:eastAsia="zh-CN"/>
        </w:rPr>
        <w:t>党建办</w:t>
      </w:r>
      <w:r>
        <w:rPr>
          <w:rFonts w:hint="eastAsia" w:cs="宋体" w:asciiTheme="minorEastAsia" w:hAnsiTheme="minorEastAsia"/>
          <w:color w:val="000000"/>
          <w:sz w:val="28"/>
          <w:szCs w:val="28"/>
          <w:u w:val="none"/>
        </w:rPr>
        <w:t xml:space="preserve">、 </w:t>
      </w:r>
      <w:r>
        <w:rPr>
          <w:rFonts w:hint="eastAsia" w:cs="宋体" w:asciiTheme="minorEastAsia" w:hAnsiTheme="minorEastAsia"/>
          <w:color w:val="000000"/>
          <w:sz w:val="28"/>
          <w:szCs w:val="28"/>
          <w:u w:val="none"/>
          <w:lang w:val="en-US" w:eastAsia="zh-CN"/>
        </w:rPr>
        <w:t>城乡建设办</w:t>
      </w:r>
      <w:r>
        <w:rPr>
          <w:rFonts w:hint="eastAsia" w:cs="宋体" w:asciiTheme="minorEastAsia" w:hAnsiTheme="minorEastAsia"/>
          <w:color w:val="000000"/>
          <w:sz w:val="28"/>
          <w:szCs w:val="28"/>
          <w:u w:val="none"/>
        </w:rPr>
        <w:t>、</w:t>
      </w:r>
      <w:r>
        <w:rPr>
          <w:rFonts w:hint="eastAsia" w:cs="宋体" w:asciiTheme="minorEastAsia" w:hAnsiTheme="minorEastAsia"/>
          <w:color w:val="000000"/>
          <w:sz w:val="28"/>
          <w:szCs w:val="28"/>
          <w:u w:val="none"/>
          <w:lang w:val="en-US" w:eastAsia="zh-CN"/>
        </w:rPr>
        <w:t>社会事务办、经济发展办、平安建设办</w:t>
      </w:r>
      <w:r>
        <w:rPr>
          <w:rFonts w:cs="宋体" w:asciiTheme="minorEastAsia" w:hAnsiTheme="minorEastAsia"/>
          <w:color w:val="000000"/>
          <w:sz w:val="28"/>
          <w:szCs w:val="28"/>
          <w:u w:val="none"/>
        </w:rPr>
        <w:t>等</w:t>
      </w:r>
      <w:r>
        <w:rPr>
          <w:rFonts w:hint="eastAsia" w:cs="宋体" w:asciiTheme="minorEastAsia" w:hAnsiTheme="minorEastAsia"/>
          <w:color w:val="000000"/>
          <w:sz w:val="28"/>
          <w:szCs w:val="28"/>
          <w:u w:val="none"/>
          <w:lang w:val="en-US" w:eastAsia="zh-CN"/>
        </w:rPr>
        <w:t>6</w:t>
      </w:r>
      <w:r>
        <w:rPr>
          <w:rFonts w:cs="宋体" w:asciiTheme="minorEastAsia" w:hAnsiTheme="minorEastAsia"/>
          <w:color w:val="000000"/>
          <w:sz w:val="28"/>
          <w:szCs w:val="28"/>
          <w:u w:val="none"/>
        </w:rPr>
        <w:t xml:space="preserve"> 个机构。</w:t>
      </w:r>
    </w:p>
    <w:p w14:paraId="6332C0E1">
      <w:pPr>
        <w:spacing w:line="360" w:lineRule="auto"/>
        <w:ind w:left="420" w:leftChars="200" w:firstLine="200"/>
        <w:jc w:val="left"/>
        <w:textAlignment w:val="baseline"/>
        <w:rPr>
          <w:rFonts w:hint="eastAsia" w:cs="宋体" w:asciiTheme="minorEastAsia" w:hAnsiTheme="minorEastAsia" w:eastAsiaTheme="minorEastAsia"/>
          <w:color w:val="000000"/>
          <w:sz w:val="28"/>
          <w:szCs w:val="28"/>
          <w:u w:val="none"/>
          <w:lang w:eastAsia="zh-CN"/>
        </w:rPr>
      </w:pPr>
      <w:r>
        <w:rPr>
          <w:rFonts w:cs="宋体" w:asciiTheme="minorEastAsia" w:hAnsiTheme="minorEastAsia"/>
          <w:color w:val="000000"/>
          <w:sz w:val="28"/>
          <w:szCs w:val="28"/>
          <w:u w:val="none"/>
        </w:rPr>
        <w:t>参照公务员法管理事业单位</w:t>
      </w:r>
      <w:r>
        <w:rPr>
          <w:rFonts w:hint="eastAsia" w:cs="宋体" w:asciiTheme="minorEastAsia" w:hAnsiTheme="minorEastAsia"/>
          <w:color w:val="000000"/>
          <w:sz w:val="28"/>
          <w:szCs w:val="28"/>
          <w:u w:val="none"/>
          <w:lang w:val="en-US" w:eastAsia="zh-CN"/>
        </w:rPr>
        <w:t>0</w:t>
      </w:r>
      <w:r>
        <w:rPr>
          <w:rFonts w:cs="宋体" w:asciiTheme="minorEastAsia" w:hAnsiTheme="minorEastAsia"/>
          <w:color w:val="000000"/>
          <w:sz w:val="28"/>
          <w:szCs w:val="28"/>
          <w:u w:val="none"/>
        </w:rPr>
        <w:t>个</w:t>
      </w:r>
      <w:r>
        <w:rPr>
          <w:rFonts w:hint="eastAsia" w:cs="宋体" w:asciiTheme="minorEastAsia" w:hAnsiTheme="minorEastAsia"/>
          <w:color w:val="000000"/>
          <w:sz w:val="28"/>
          <w:szCs w:val="28"/>
          <w:u w:val="none"/>
          <w:lang w:eastAsia="zh-CN"/>
        </w:rPr>
        <w:t>；</w:t>
      </w:r>
    </w:p>
    <w:p w14:paraId="2E31F21A">
      <w:pPr>
        <w:spacing w:line="360" w:lineRule="auto"/>
        <w:ind w:firstLine="560" w:firstLineChars="200"/>
        <w:jc w:val="left"/>
        <w:textAlignment w:val="baseline"/>
        <w:rPr>
          <w:rFonts w:asciiTheme="minorEastAsia" w:hAnsiTheme="minorEastAsia"/>
          <w:sz w:val="28"/>
          <w:szCs w:val="28"/>
          <w:u w:val="none"/>
        </w:rPr>
      </w:pPr>
      <w:r>
        <w:rPr>
          <w:rFonts w:cs="宋体" w:asciiTheme="minorEastAsia" w:hAnsiTheme="minorEastAsia"/>
          <w:color w:val="000000"/>
          <w:sz w:val="28"/>
          <w:szCs w:val="28"/>
          <w:u w:val="none"/>
        </w:rPr>
        <w:t>公益一类事业单位</w:t>
      </w:r>
      <w:r>
        <w:rPr>
          <w:rFonts w:hint="eastAsia" w:cs="宋体" w:asciiTheme="minorEastAsia" w:hAnsiTheme="minorEastAsia"/>
          <w:color w:val="000000"/>
          <w:sz w:val="28"/>
          <w:szCs w:val="28"/>
          <w:u w:val="none"/>
          <w:lang w:val="en-US" w:eastAsia="zh-CN"/>
        </w:rPr>
        <w:t>4</w:t>
      </w:r>
      <w:r>
        <w:rPr>
          <w:rFonts w:cs="宋体" w:asciiTheme="minorEastAsia" w:hAnsiTheme="minorEastAsia"/>
          <w:color w:val="000000"/>
          <w:sz w:val="28"/>
          <w:szCs w:val="28"/>
          <w:u w:val="none"/>
        </w:rPr>
        <w:t>个。分别为：</w:t>
      </w:r>
      <w:r>
        <w:rPr>
          <w:rFonts w:hint="eastAsia" w:cs="宋体" w:asciiTheme="minorEastAsia" w:hAnsiTheme="minorEastAsia"/>
          <w:color w:val="000000"/>
          <w:sz w:val="28"/>
          <w:szCs w:val="28"/>
          <w:u w:val="none"/>
        </w:rPr>
        <w:t>阳新县财政局白沙财政所</w:t>
      </w:r>
      <w:r>
        <w:rPr>
          <w:rFonts w:hint="eastAsia" w:cs="宋体" w:asciiTheme="minorEastAsia" w:hAnsiTheme="minorEastAsia"/>
          <w:color w:val="000000"/>
          <w:sz w:val="28"/>
          <w:szCs w:val="28"/>
          <w:u w:val="none"/>
          <w:lang w:eastAsia="zh-CN"/>
        </w:rPr>
        <w:t>、</w:t>
      </w:r>
      <w:r>
        <w:rPr>
          <w:rFonts w:hint="eastAsia" w:cs="宋体" w:asciiTheme="minorEastAsia" w:hAnsiTheme="minorEastAsia"/>
          <w:color w:val="000000"/>
          <w:sz w:val="28"/>
          <w:szCs w:val="28"/>
          <w:u w:val="none"/>
          <w:lang w:val="en-US" w:eastAsia="zh-CN"/>
        </w:rPr>
        <w:t>白沙综合执法中队、白沙镇党群服务中心、白沙镇农业农村服务中心</w:t>
      </w:r>
      <w:r>
        <w:rPr>
          <w:rFonts w:hint="eastAsia" w:cs="宋体" w:asciiTheme="minorEastAsia" w:hAnsiTheme="minorEastAsia"/>
          <w:color w:val="000000"/>
          <w:sz w:val="28"/>
          <w:szCs w:val="28"/>
          <w:u w:val="none"/>
        </w:rPr>
        <w:t>。</w:t>
      </w:r>
    </w:p>
    <w:p w14:paraId="1E6B3293">
      <w:pPr>
        <w:spacing w:line="360" w:lineRule="auto"/>
        <w:ind w:left="420" w:leftChars="200" w:firstLine="200"/>
        <w:jc w:val="left"/>
        <w:textAlignment w:val="baseline"/>
        <w:rPr>
          <w:rFonts w:cs="宋体" w:asciiTheme="minorEastAsia" w:hAnsiTheme="minorEastAsia"/>
          <w:color w:val="000000"/>
          <w:sz w:val="28"/>
          <w:szCs w:val="28"/>
          <w:u w:val="none"/>
        </w:rPr>
      </w:pPr>
      <w:r>
        <w:rPr>
          <w:rFonts w:cs="宋体" w:asciiTheme="minorEastAsia" w:hAnsiTheme="minorEastAsia"/>
          <w:color w:val="000000"/>
          <w:sz w:val="28"/>
          <w:szCs w:val="28"/>
          <w:u w:val="none"/>
        </w:rPr>
        <w:t>公益二类事业单位</w:t>
      </w:r>
      <w:r>
        <w:rPr>
          <w:rFonts w:hint="eastAsia" w:cs="宋体" w:asciiTheme="minorEastAsia" w:hAnsiTheme="minorEastAsia"/>
          <w:color w:val="000000"/>
          <w:sz w:val="28"/>
          <w:szCs w:val="28"/>
          <w:u w:val="none"/>
          <w:lang w:val="en-US" w:eastAsia="zh-CN"/>
        </w:rPr>
        <w:t>0</w:t>
      </w:r>
      <w:r>
        <w:rPr>
          <w:rFonts w:cs="宋体" w:asciiTheme="minorEastAsia" w:hAnsiTheme="minorEastAsia"/>
          <w:color w:val="000000"/>
          <w:sz w:val="28"/>
          <w:szCs w:val="28"/>
          <w:u w:val="none"/>
        </w:rPr>
        <w:t>个。</w:t>
      </w:r>
    </w:p>
    <w:p w14:paraId="7506002E">
      <w:pPr>
        <w:spacing w:line="360" w:lineRule="auto"/>
        <w:ind w:left="420" w:leftChars="200" w:firstLine="200"/>
        <w:jc w:val="left"/>
        <w:textAlignment w:val="baseline"/>
        <w:rPr>
          <w:rFonts w:asciiTheme="minorEastAsia" w:hAnsiTheme="minorEastAsia"/>
          <w:sz w:val="28"/>
          <w:szCs w:val="28"/>
          <w:u w:val="none"/>
        </w:rPr>
      </w:pPr>
    </w:p>
    <w:p w14:paraId="38AB8B9C">
      <w:pPr>
        <w:spacing w:line="360" w:lineRule="auto"/>
        <w:ind w:left="420" w:leftChars="200" w:firstLine="200"/>
        <w:jc w:val="left"/>
        <w:textAlignment w:val="baseline"/>
        <w:rPr>
          <w:rFonts w:asciiTheme="minorEastAsia" w:hAnsiTheme="minorEastAsia"/>
          <w:sz w:val="28"/>
          <w:szCs w:val="28"/>
          <w:u w:val="none"/>
        </w:rPr>
      </w:pPr>
      <w:bookmarkStart w:id="1" w:name="OLE_LINK1"/>
      <w:r>
        <w:rPr>
          <w:rFonts w:hint="eastAsia" w:asciiTheme="minorEastAsia" w:hAnsiTheme="minorEastAsia"/>
          <w:b/>
          <w:sz w:val="28"/>
          <w:szCs w:val="28"/>
          <w:u w:val="none"/>
        </w:rPr>
        <w:t>三、预算收支及增减变化情况</w:t>
      </w:r>
    </w:p>
    <w:p w14:paraId="5A711108">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1.预算收入情况：</w:t>
      </w:r>
    </w:p>
    <w:p w14:paraId="6258C8A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2026年本年收入预算为 1264.3 万元，比上年增加 </w:t>
      </w:r>
      <w:r>
        <w:rPr>
          <w:rFonts w:hint="eastAsia" w:asciiTheme="minorEastAsia" w:hAnsiTheme="minorEastAsia"/>
          <w:sz w:val="28"/>
          <w:szCs w:val="28"/>
          <w:u w:val="none"/>
          <w:lang w:val="en-US" w:eastAsia="zh-CN"/>
        </w:rPr>
        <w:t>342.6</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eastAsia="zh-CN"/>
        </w:rPr>
        <w:t>，</w:t>
      </w:r>
      <w:r>
        <w:rPr>
          <w:rFonts w:hint="eastAsia" w:asciiTheme="minorEastAsia" w:hAnsiTheme="minorEastAsia"/>
          <w:sz w:val="28"/>
          <w:szCs w:val="28"/>
          <w:u w:val="none"/>
        </w:rPr>
        <w:t xml:space="preserve">增加 </w:t>
      </w:r>
      <w:r>
        <w:rPr>
          <w:rFonts w:hint="eastAsia" w:asciiTheme="minorEastAsia" w:hAnsiTheme="minorEastAsia"/>
          <w:sz w:val="28"/>
          <w:szCs w:val="28"/>
          <w:u w:val="none"/>
          <w:lang w:val="en-US" w:eastAsia="zh-CN"/>
        </w:rPr>
        <w:t>27</w:t>
      </w:r>
      <w:r>
        <w:rPr>
          <w:rFonts w:hint="eastAsia" w:asciiTheme="minorEastAsia" w:hAnsiTheme="minorEastAsia"/>
          <w:sz w:val="28"/>
          <w:szCs w:val="28"/>
          <w:u w:val="none"/>
        </w:rPr>
        <w:t xml:space="preserve"> %。其中，经费拨款</w:t>
      </w:r>
      <w:r>
        <w:rPr>
          <w:rFonts w:hint="eastAsia" w:asciiTheme="minorEastAsia" w:hAnsiTheme="minorEastAsia"/>
          <w:sz w:val="28"/>
          <w:szCs w:val="28"/>
          <w:u w:val="none"/>
          <w:lang w:val="en-US" w:eastAsia="zh-CN"/>
        </w:rPr>
        <w:t>1004.3</w:t>
      </w:r>
      <w:r>
        <w:rPr>
          <w:rFonts w:hint="eastAsia" w:asciiTheme="minorEastAsia" w:hAnsiTheme="minorEastAsia"/>
          <w:sz w:val="28"/>
          <w:szCs w:val="28"/>
          <w:u w:val="none"/>
        </w:rPr>
        <w:t>万元，财政专户管理资金收入       万元，其他收入</w:t>
      </w:r>
      <w:r>
        <w:rPr>
          <w:rFonts w:hint="eastAsia" w:asciiTheme="minorEastAsia" w:hAnsiTheme="minorEastAsia"/>
          <w:sz w:val="28"/>
          <w:szCs w:val="28"/>
          <w:u w:val="none"/>
          <w:lang w:val="en-US" w:eastAsia="zh-CN"/>
        </w:rPr>
        <w:t>260</w:t>
      </w:r>
      <w:r>
        <w:rPr>
          <w:rFonts w:hint="eastAsia" w:asciiTheme="minorEastAsia" w:hAnsiTheme="minorEastAsia"/>
          <w:sz w:val="28"/>
          <w:szCs w:val="28"/>
          <w:u w:val="none"/>
        </w:rPr>
        <w:t>万元。</w:t>
      </w:r>
    </w:p>
    <w:p w14:paraId="768ADC5A">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收入增加原因：</w:t>
      </w:r>
      <w:r>
        <w:rPr>
          <w:rFonts w:hint="eastAsia" w:asciiTheme="minorEastAsia" w:hAnsiTheme="minorEastAsia"/>
          <w:sz w:val="28"/>
          <w:szCs w:val="28"/>
          <w:u w:val="none"/>
          <w:lang w:val="en-US" w:eastAsia="zh-CN"/>
        </w:rPr>
        <w:t>人员及其他收入增加</w:t>
      </w:r>
      <w:r>
        <w:rPr>
          <w:rFonts w:hint="eastAsia" w:asciiTheme="minorEastAsia" w:hAnsiTheme="minorEastAsia"/>
          <w:sz w:val="28"/>
          <w:szCs w:val="28"/>
          <w:u w:val="none"/>
        </w:rPr>
        <w:t>。</w:t>
      </w:r>
    </w:p>
    <w:p w14:paraId="35BBDF13">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2.预算支出情况：</w:t>
      </w:r>
    </w:p>
    <w:p w14:paraId="0369B1DA">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2026年本年支出预算 </w:t>
      </w:r>
      <w:r>
        <w:rPr>
          <w:rFonts w:hint="eastAsia" w:asciiTheme="minorEastAsia" w:hAnsiTheme="minorEastAsia"/>
          <w:sz w:val="28"/>
          <w:szCs w:val="28"/>
          <w:u w:val="none"/>
          <w:lang w:val="en-US" w:eastAsia="zh-CN"/>
        </w:rPr>
        <w:t>1264.3</w:t>
      </w:r>
      <w:r>
        <w:rPr>
          <w:rFonts w:hint="eastAsia" w:asciiTheme="minorEastAsia" w:hAnsiTheme="minorEastAsia"/>
          <w:sz w:val="28"/>
          <w:szCs w:val="28"/>
          <w:u w:val="none"/>
        </w:rPr>
        <w:t xml:space="preserve"> 万元，比上年增加 </w:t>
      </w:r>
      <w:r>
        <w:rPr>
          <w:rFonts w:hint="eastAsia" w:asciiTheme="minorEastAsia" w:hAnsiTheme="minorEastAsia"/>
          <w:sz w:val="28"/>
          <w:szCs w:val="28"/>
          <w:u w:val="none"/>
          <w:lang w:val="en-US" w:eastAsia="zh-CN"/>
        </w:rPr>
        <w:t>342.6</w:t>
      </w:r>
      <w:r>
        <w:rPr>
          <w:rFonts w:hint="eastAsia" w:asciiTheme="minorEastAsia" w:hAnsiTheme="minorEastAsia"/>
          <w:sz w:val="28"/>
          <w:szCs w:val="28"/>
          <w:u w:val="none"/>
        </w:rPr>
        <w:t xml:space="preserve">  万元，增加</w:t>
      </w:r>
      <w:r>
        <w:rPr>
          <w:rFonts w:hint="eastAsia" w:asciiTheme="minorEastAsia" w:hAnsiTheme="minorEastAsia"/>
          <w:sz w:val="28"/>
          <w:szCs w:val="28"/>
          <w:u w:val="none"/>
          <w:lang w:val="en-US" w:eastAsia="zh-CN"/>
        </w:rPr>
        <w:t>27</w:t>
      </w:r>
      <w:r>
        <w:rPr>
          <w:rFonts w:hint="eastAsia" w:asciiTheme="minorEastAsia" w:hAnsiTheme="minorEastAsia"/>
          <w:sz w:val="28"/>
          <w:szCs w:val="28"/>
          <w:u w:val="none"/>
        </w:rPr>
        <w:t xml:space="preserve">%。其中：基本支出 </w:t>
      </w:r>
      <w:r>
        <w:rPr>
          <w:rFonts w:hint="eastAsia" w:asciiTheme="minorEastAsia" w:hAnsiTheme="minorEastAsia"/>
          <w:sz w:val="28"/>
          <w:szCs w:val="28"/>
          <w:u w:val="none"/>
          <w:lang w:val="en-US" w:eastAsia="zh-CN"/>
        </w:rPr>
        <w:t>905.85</w:t>
      </w:r>
      <w:r>
        <w:rPr>
          <w:rFonts w:hint="eastAsia" w:asciiTheme="minorEastAsia" w:hAnsiTheme="minorEastAsia"/>
          <w:sz w:val="28"/>
          <w:szCs w:val="28"/>
          <w:u w:val="none"/>
        </w:rPr>
        <w:t xml:space="preserve"> 万元，占总支出的 </w:t>
      </w:r>
      <w:r>
        <w:rPr>
          <w:rFonts w:hint="eastAsia" w:asciiTheme="minorEastAsia" w:hAnsiTheme="minorEastAsia"/>
          <w:sz w:val="28"/>
          <w:szCs w:val="28"/>
          <w:u w:val="none"/>
          <w:lang w:val="en-US" w:eastAsia="zh-CN"/>
        </w:rPr>
        <w:t>72</w:t>
      </w:r>
      <w:r>
        <w:rPr>
          <w:rFonts w:hint="eastAsia" w:asciiTheme="minorEastAsia" w:hAnsiTheme="minorEastAsia"/>
          <w:sz w:val="28"/>
          <w:szCs w:val="28"/>
          <w:u w:val="none"/>
        </w:rPr>
        <w:t xml:space="preserve"> %；项目支出 </w:t>
      </w:r>
      <w:r>
        <w:rPr>
          <w:rFonts w:hint="eastAsia" w:asciiTheme="minorEastAsia" w:hAnsiTheme="minorEastAsia"/>
          <w:sz w:val="28"/>
          <w:szCs w:val="28"/>
          <w:u w:val="none"/>
          <w:lang w:val="en-US" w:eastAsia="zh-CN"/>
        </w:rPr>
        <w:t>358.45</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eastAsia="zh-CN"/>
        </w:rPr>
        <w:t>，</w:t>
      </w:r>
      <w:r>
        <w:rPr>
          <w:rFonts w:hint="eastAsia" w:asciiTheme="minorEastAsia" w:hAnsiTheme="minorEastAsia"/>
          <w:sz w:val="28"/>
          <w:szCs w:val="28"/>
          <w:u w:val="none"/>
        </w:rPr>
        <w:t xml:space="preserve">占总支出的 </w:t>
      </w:r>
      <w:r>
        <w:rPr>
          <w:rFonts w:hint="eastAsia" w:asciiTheme="minorEastAsia" w:hAnsiTheme="minorEastAsia"/>
          <w:sz w:val="28"/>
          <w:szCs w:val="28"/>
          <w:u w:val="none"/>
          <w:lang w:val="en-US" w:eastAsia="zh-CN"/>
        </w:rPr>
        <w:t>28</w:t>
      </w:r>
      <w:r>
        <w:rPr>
          <w:rFonts w:hint="eastAsia" w:asciiTheme="minorEastAsia" w:hAnsiTheme="minorEastAsia"/>
          <w:sz w:val="28"/>
          <w:szCs w:val="28"/>
          <w:u w:val="none"/>
        </w:rPr>
        <w:t xml:space="preserve"> %。本年支出构成为：</w:t>
      </w:r>
      <w:r>
        <w:rPr>
          <w:rFonts w:hint="eastAsia" w:asciiTheme="minorEastAsia" w:hAnsiTheme="minorEastAsia"/>
          <w:sz w:val="28"/>
          <w:szCs w:val="28"/>
          <w:u w:val="none"/>
          <w:lang w:val="en-US" w:eastAsia="zh-CN"/>
        </w:rPr>
        <w:t>一般公共服务</w:t>
      </w:r>
      <w:r>
        <w:rPr>
          <w:rFonts w:hint="eastAsia" w:asciiTheme="minorEastAsia" w:hAnsiTheme="minorEastAsia"/>
          <w:sz w:val="28"/>
          <w:szCs w:val="28"/>
          <w:u w:val="none"/>
        </w:rPr>
        <w:t>支出</w:t>
      </w:r>
      <w:r>
        <w:rPr>
          <w:rFonts w:hint="eastAsia" w:asciiTheme="minorEastAsia" w:hAnsiTheme="minorEastAsia"/>
          <w:sz w:val="28"/>
          <w:szCs w:val="28"/>
          <w:u w:val="none"/>
          <w:lang w:val="en-US" w:eastAsia="zh-CN"/>
        </w:rPr>
        <w:t>905.85</w:t>
      </w:r>
      <w:r>
        <w:rPr>
          <w:rFonts w:hint="eastAsia" w:asciiTheme="minorEastAsia" w:hAnsiTheme="minorEastAsia"/>
          <w:sz w:val="28"/>
          <w:szCs w:val="28"/>
          <w:u w:val="none"/>
        </w:rPr>
        <w:t xml:space="preserve"> 万元，占本年支出 </w:t>
      </w:r>
      <w:r>
        <w:rPr>
          <w:rFonts w:hint="eastAsia" w:asciiTheme="minorEastAsia" w:hAnsiTheme="minorEastAsia"/>
          <w:sz w:val="28"/>
          <w:szCs w:val="28"/>
          <w:u w:val="none"/>
          <w:lang w:val="en-US" w:eastAsia="zh-CN"/>
        </w:rPr>
        <w:t>72</w:t>
      </w:r>
      <w:r>
        <w:rPr>
          <w:rFonts w:hint="eastAsia" w:asciiTheme="minorEastAsia" w:hAnsiTheme="minorEastAsia"/>
          <w:sz w:val="28"/>
          <w:szCs w:val="28"/>
          <w:u w:val="none"/>
        </w:rPr>
        <w:t xml:space="preserve"> %；</w:t>
      </w:r>
      <w:r>
        <w:rPr>
          <w:rFonts w:hint="eastAsia" w:asciiTheme="minorEastAsia" w:hAnsiTheme="minorEastAsia"/>
          <w:sz w:val="28"/>
          <w:szCs w:val="28"/>
          <w:u w:val="none"/>
          <w:lang w:val="en-US" w:eastAsia="zh-CN"/>
        </w:rPr>
        <w:t>项目</w:t>
      </w:r>
      <w:r>
        <w:rPr>
          <w:rFonts w:hint="eastAsia" w:asciiTheme="minorEastAsia" w:hAnsiTheme="minorEastAsia"/>
          <w:sz w:val="28"/>
          <w:szCs w:val="28"/>
          <w:u w:val="none"/>
        </w:rPr>
        <w:t>支出</w:t>
      </w:r>
      <w:r>
        <w:rPr>
          <w:rFonts w:hint="eastAsia" w:asciiTheme="minorEastAsia" w:hAnsiTheme="minorEastAsia"/>
          <w:sz w:val="28"/>
          <w:szCs w:val="28"/>
          <w:u w:val="none"/>
          <w:lang w:val="en-US" w:eastAsia="zh-CN"/>
        </w:rPr>
        <w:t>358.45</w:t>
      </w:r>
      <w:r>
        <w:rPr>
          <w:rFonts w:hint="eastAsia" w:asciiTheme="minorEastAsia" w:hAnsiTheme="minorEastAsia"/>
          <w:sz w:val="28"/>
          <w:szCs w:val="28"/>
          <w:u w:val="none"/>
        </w:rPr>
        <w:t>万元，占本年支出</w:t>
      </w:r>
      <w:r>
        <w:rPr>
          <w:rFonts w:hint="eastAsia" w:asciiTheme="minorEastAsia" w:hAnsiTheme="minorEastAsia"/>
          <w:sz w:val="28"/>
          <w:szCs w:val="28"/>
          <w:u w:val="none"/>
          <w:lang w:val="en-US" w:eastAsia="zh-CN"/>
        </w:rPr>
        <w:t>28</w:t>
      </w:r>
      <w:r>
        <w:rPr>
          <w:rFonts w:hint="eastAsia" w:asciiTheme="minorEastAsia" w:hAnsiTheme="minorEastAsia"/>
          <w:sz w:val="28"/>
          <w:szCs w:val="28"/>
          <w:u w:val="none"/>
        </w:rPr>
        <w:t>%。</w:t>
      </w:r>
    </w:p>
    <w:p w14:paraId="08D8A96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支出增加原因：（1）2026年基本支出比上年增加</w:t>
      </w:r>
      <w:r>
        <w:rPr>
          <w:rFonts w:hint="eastAsia" w:asciiTheme="minorEastAsia" w:hAnsiTheme="minorEastAsia"/>
          <w:sz w:val="28"/>
          <w:szCs w:val="28"/>
          <w:u w:val="none"/>
          <w:lang w:val="en-US" w:eastAsia="zh-CN"/>
        </w:rPr>
        <w:t>342.6</w:t>
      </w:r>
      <w:r>
        <w:rPr>
          <w:rFonts w:hint="eastAsia" w:asciiTheme="minorEastAsia" w:hAnsiTheme="minorEastAsia"/>
          <w:sz w:val="28"/>
          <w:szCs w:val="28"/>
          <w:u w:val="none"/>
        </w:rPr>
        <w:t>万元，主要是</w:t>
      </w:r>
      <w:r>
        <w:rPr>
          <w:rFonts w:hint="eastAsia" w:asciiTheme="minorEastAsia" w:hAnsiTheme="minorEastAsia"/>
          <w:sz w:val="28"/>
          <w:szCs w:val="28"/>
          <w:u w:val="none"/>
          <w:lang w:val="en-US" w:eastAsia="zh-CN"/>
        </w:rPr>
        <w:t>人员及其他收入增加</w:t>
      </w:r>
      <w:r>
        <w:rPr>
          <w:rFonts w:hint="eastAsia" w:asciiTheme="minorEastAsia" w:hAnsiTheme="minorEastAsia"/>
          <w:sz w:val="28"/>
          <w:szCs w:val="28"/>
          <w:u w:val="none"/>
        </w:rPr>
        <w:t>；</w:t>
      </w:r>
    </w:p>
    <w:p w14:paraId="7AE87B08">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（2）2026年项目支出比上年增加 </w:t>
      </w:r>
      <w:r>
        <w:rPr>
          <w:rFonts w:hint="eastAsia" w:asciiTheme="minorEastAsia" w:hAnsiTheme="minorEastAsia"/>
          <w:sz w:val="28"/>
          <w:szCs w:val="28"/>
          <w:u w:val="none"/>
          <w:lang w:val="en-US" w:eastAsia="zh-CN"/>
        </w:rPr>
        <w:t>207.59</w:t>
      </w:r>
      <w:r>
        <w:rPr>
          <w:rFonts w:hint="eastAsia" w:asciiTheme="minorEastAsia" w:hAnsiTheme="minorEastAsia"/>
          <w:sz w:val="28"/>
          <w:szCs w:val="28"/>
          <w:u w:val="none"/>
        </w:rPr>
        <w:t>万元，主要增减原因为：</w:t>
      </w:r>
      <w:r>
        <w:rPr>
          <w:rFonts w:hint="eastAsia" w:asciiTheme="minorEastAsia" w:hAnsiTheme="minorEastAsia"/>
          <w:sz w:val="28"/>
          <w:szCs w:val="28"/>
          <w:u w:val="none"/>
          <w:lang w:val="en-US" w:eastAsia="zh-CN"/>
        </w:rPr>
        <w:t>其他收入增</w:t>
      </w:r>
      <w:r>
        <w:rPr>
          <w:rFonts w:hint="eastAsia" w:asciiTheme="minorEastAsia" w:hAnsiTheme="minorEastAsia"/>
          <w:sz w:val="28"/>
          <w:szCs w:val="28"/>
          <w:u w:val="none"/>
        </w:rPr>
        <w:t xml:space="preserve"> 。</w:t>
      </w:r>
    </w:p>
    <w:p w14:paraId="43C4EA33">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3. 2026年政府性基金预算支出比上年增加 </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w:t>
      </w:r>
    </w:p>
    <w:bookmarkEnd w:id="1"/>
    <w:p w14:paraId="74598FF3">
      <w:pPr>
        <w:spacing w:line="360" w:lineRule="auto"/>
        <w:ind w:left="420" w:leftChars="200" w:firstLine="200"/>
        <w:jc w:val="left"/>
        <w:textAlignment w:val="baseline"/>
        <w:rPr>
          <w:rFonts w:asciiTheme="minorEastAsia" w:hAnsiTheme="minorEastAsia"/>
          <w:sz w:val="28"/>
          <w:szCs w:val="28"/>
          <w:u w:val="none"/>
        </w:rPr>
      </w:pPr>
    </w:p>
    <w:p w14:paraId="2AF44CEC">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四、机关运行经费安排情况</w:t>
      </w:r>
    </w:p>
    <w:p w14:paraId="6BB7175A">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2026年机关运行经费预算总额为  </w:t>
      </w:r>
      <w:r>
        <w:rPr>
          <w:rFonts w:hint="eastAsia" w:asciiTheme="minorEastAsia" w:hAnsiTheme="minorEastAsia"/>
          <w:sz w:val="28"/>
          <w:szCs w:val="28"/>
          <w:u w:val="none"/>
          <w:lang w:val="en-US" w:eastAsia="zh-CN"/>
        </w:rPr>
        <w:t>86.29</w:t>
      </w:r>
      <w:r>
        <w:rPr>
          <w:rFonts w:hint="eastAsia" w:asciiTheme="minorEastAsia" w:hAnsiTheme="minorEastAsia"/>
          <w:sz w:val="28"/>
          <w:szCs w:val="28"/>
          <w:u w:val="none"/>
        </w:rPr>
        <w:t xml:space="preserve"> 万元，与上年相比增加 </w:t>
      </w:r>
      <w:r>
        <w:rPr>
          <w:rFonts w:hint="eastAsia" w:asciiTheme="minorEastAsia" w:hAnsiTheme="minorEastAsia"/>
          <w:sz w:val="28"/>
          <w:szCs w:val="28"/>
          <w:u w:val="none"/>
          <w:lang w:val="en-US" w:eastAsia="zh-CN"/>
        </w:rPr>
        <w:t>8.71</w:t>
      </w:r>
      <w:r>
        <w:rPr>
          <w:rFonts w:hint="eastAsia" w:asciiTheme="minorEastAsia" w:hAnsiTheme="minorEastAsia"/>
          <w:sz w:val="28"/>
          <w:szCs w:val="28"/>
          <w:u w:val="none"/>
        </w:rPr>
        <w:t>万元，增加</w:t>
      </w:r>
      <w:r>
        <w:rPr>
          <w:rFonts w:hint="eastAsia" w:asciiTheme="minorEastAsia" w:hAnsiTheme="minorEastAsia"/>
          <w:sz w:val="28"/>
          <w:szCs w:val="28"/>
          <w:u w:val="none"/>
          <w:lang w:val="en-US" w:eastAsia="zh-CN"/>
        </w:rPr>
        <w:t>10</w:t>
      </w:r>
      <w:r>
        <w:rPr>
          <w:rFonts w:hint="eastAsia" w:asciiTheme="minorEastAsia" w:hAnsiTheme="minorEastAsia"/>
          <w:sz w:val="28"/>
          <w:szCs w:val="28"/>
          <w:u w:val="none"/>
        </w:rPr>
        <w:t>%。增加原因主要是：一是</w:t>
      </w:r>
      <w:r>
        <w:rPr>
          <w:rFonts w:hint="eastAsia" w:asciiTheme="minorEastAsia" w:hAnsiTheme="minorEastAsia"/>
          <w:sz w:val="28"/>
          <w:szCs w:val="28"/>
          <w:u w:val="none"/>
          <w:lang w:val="en-US" w:eastAsia="zh-CN"/>
        </w:rPr>
        <w:t>人员及离退休人员工作经费增加</w:t>
      </w:r>
      <w:r>
        <w:rPr>
          <w:rFonts w:hint="eastAsia" w:asciiTheme="minorEastAsia" w:hAnsiTheme="minorEastAsia"/>
          <w:sz w:val="28"/>
          <w:szCs w:val="28"/>
          <w:u w:val="none"/>
        </w:rPr>
        <w:t xml:space="preserve"> ；二是依据机关运行实际足额编列水电费、维修（护）费、委托业务费等。其中，办公费 </w:t>
      </w:r>
      <w:r>
        <w:rPr>
          <w:rFonts w:hint="eastAsia" w:asciiTheme="minorEastAsia" w:hAnsiTheme="minorEastAsia"/>
          <w:sz w:val="28"/>
          <w:szCs w:val="28"/>
          <w:u w:val="none"/>
          <w:lang w:val="en-US" w:eastAsia="zh-CN"/>
        </w:rPr>
        <w:t>5.5</w:t>
      </w:r>
      <w:r>
        <w:rPr>
          <w:rFonts w:hint="eastAsia" w:asciiTheme="minorEastAsia" w:hAnsiTheme="minorEastAsia"/>
          <w:sz w:val="28"/>
          <w:szCs w:val="28"/>
          <w:u w:val="none"/>
        </w:rPr>
        <w:t xml:space="preserve"> 万元，印刷费 </w:t>
      </w:r>
      <w:r>
        <w:rPr>
          <w:rFonts w:hint="eastAsia" w:asciiTheme="minorEastAsia" w:hAnsiTheme="minorEastAsia"/>
          <w:sz w:val="28"/>
          <w:szCs w:val="28"/>
          <w:u w:val="none"/>
          <w:lang w:val="en-US" w:eastAsia="zh-CN"/>
        </w:rPr>
        <w:t>3</w:t>
      </w:r>
      <w:r>
        <w:rPr>
          <w:rFonts w:hint="eastAsia" w:asciiTheme="minorEastAsia" w:hAnsiTheme="minorEastAsia"/>
          <w:sz w:val="28"/>
          <w:szCs w:val="28"/>
          <w:u w:val="none"/>
        </w:rPr>
        <w:t xml:space="preserve"> 万元，水费</w:t>
      </w:r>
      <w:r>
        <w:rPr>
          <w:rFonts w:hint="eastAsia" w:asciiTheme="minorEastAsia" w:hAnsiTheme="minorEastAsia"/>
          <w:sz w:val="28"/>
          <w:szCs w:val="28"/>
          <w:u w:val="none"/>
          <w:lang w:val="en-US" w:eastAsia="zh-CN"/>
        </w:rPr>
        <w:t>1.4</w:t>
      </w:r>
      <w:r>
        <w:rPr>
          <w:rFonts w:hint="eastAsia" w:asciiTheme="minorEastAsia" w:hAnsiTheme="minorEastAsia"/>
          <w:sz w:val="28"/>
          <w:szCs w:val="28"/>
          <w:u w:val="none"/>
        </w:rPr>
        <w:t xml:space="preserve"> 万元，电费</w:t>
      </w:r>
      <w:r>
        <w:rPr>
          <w:rFonts w:hint="eastAsia" w:asciiTheme="minorEastAsia" w:hAnsiTheme="minorEastAsia"/>
          <w:sz w:val="28"/>
          <w:szCs w:val="28"/>
          <w:u w:val="none"/>
          <w:lang w:val="en-US" w:eastAsia="zh-CN"/>
        </w:rPr>
        <w:t>21</w:t>
      </w:r>
      <w:r>
        <w:rPr>
          <w:rFonts w:hint="eastAsia" w:asciiTheme="minorEastAsia" w:hAnsiTheme="minorEastAsia"/>
          <w:sz w:val="28"/>
          <w:szCs w:val="28"/>
          <w:u w:val="none"/>
        </w:rPr>
        <w:t xml:space="preserve">万元，维修（护）费 </w:t>
      </w:r>
      <w:r>
        <w:rPr>
          <w:rFonts w:hint="eastAsia" w:asciiTheme="minorEastAsia" w:hAnsiTheme="minorEastAsia"/>
          <w:sz w:val="28"/>
          <w:szCs w:val="28"/>
          <w:u w:val="none"/>
          <w:lang w:val="en-US" w:eastAsia="zh-CN"/>
        </w:rPr>
        <w:t>1</w:t>
      </w:r>
      <w:r>
        <w:rPr>
          <w:rFonts w:hint="eastAsia" w:asciiTheme="minorEastAsia" w:hAnsiTheme="minorEastAsia"/>
          <w:sz w:val="28"/>
          <w:szCs w:val="28"/>
          <w:u w:val="none"/>
        </w:rPr>
        <w:t>万元，</w:t>
      </w:r>
      <w:r>
        <w:rPr>
          <w:rFonts w:hint="eastAsia" w:asciiTheme="minorEastAsia" w:hAnsiTheme="minorEastAsia"/>
          <w:sz w:val="28"/>
          <w:szCs w:val="28"/>
          <w:u w:val="none"/>
          <w:lang w:val="en-US" w:eastAsia="zh-CN"/>
        </w:rPr>
        <w:t>租赁费  3万元，</w:t>
      </w:r>
      <w:r>
        <w:rPr>
          <w:rFonts w:hint="eastAsia" w:asciiTheme="minorEastAsia" w:hAnsiTheme="minorEastAsia"/>
          <w:sz w:val="28"/>
          <w:szCs w:val="28"/>
          <w:u w:val="none"/>
        </w:rPr>
        <w:t xml:space="preserve">会议费 </w:t>
      </w:r>
      <w:r>
        <w:rPr>
          <w:rFonts w:hint="eastAsia" w:asciiTheme="minorEastAsia" w:hAnsiTheme="minorEastAsia"/>
          <w:sz w:val="28"/>
          <w:szCs w:val="28"/>
          <w:u w:val="none"/>
          <w:lang w:val="en-US" w:eastAsia="zh-CN"/>
        </w:rPr>
        <w:t>1</w:t>
      </w:r>
      <w:r>
        <w:rPr>
          <w:rFonts w:hint="eastAsia" w:asciiTheme="minorEastAsia" w:hAnsiTheme="minorEastAsia"/>
          <w:sz w:val="28"/>
          <w:szCs w:val="28"/>
          <w:u w:val="none"/>
        </w:rPr>
        <w:t>万元</w:t>
      </w:r>
      <w:r>
        <w:rPr>
          <w:rFonts w:hint="eastAsia" w:asciiTheme="minorEastAsia" w:hAnsiTheme="minorEastAsia"/>
          <w:sz w:val="28"/>
          <w:szCs w:val="28"/>
          <w:u w:val="none"/>
          <w:lang w:eastAsia="zh-CN"/>
        </w:rPr>
        <w:t>，</w:t>
      </w:r>
      <w:r>
        <w:rPr>
          <w:rFonts w:hint="eastAsia" w:asciiTheme="minorEastAsia" w:hAnsiTheme="minorEastAsia"/>
          <w:sz w:val="28"/>
          <w:szCs w:val="28"/>
          <w:u w:val="none"/>
        </w:rPr>
        <w:t xml:space="preserve">工会经费 </w:t>
      </w:r>
      <w:r>
        <w:rPr>
          <w:rFonts w:hint="eastAsia" w:asciiTheme="minorEastAsia" w:hAnsiTheme="minorEastAsia"/>
          <w:sz w:val="28"/>
          <w:szCs w:val="28"/>
          <w:u w:val="none"/>
          <w:lang w:val="en-US" w:eastAsia="zh-CN"/>
        </w:rPr>
        <w:t>7.55</w:t>
      </w:r>
      <w:r>
        <w:rPr>
          <w:rFonts w:hint="eastAsia" w:asciiTheme="minorEastAsia" w:hAnsiTheme="minorEastAsia"/>
          <w:sz w:val="28"/>
          <w:szCs w:val="28"/>
          <w:u w:val="none"/>
        </w:rPr>
        <w:t xml:space="preserve"> 万元，公务用车运行维护费</w:t>
      </w:r>
      <w:r>
        <w:rPr>
          <w:rFonts w:hint="eastAsia" w:asciiTheme="minorEastAsia" w:hAnsiTheme="minorEastAsia"/>
          <w:sz w:val="28"/>
          <w:szCs w:val="28"/>
          <w:u w:val="none"/>
          <w:lang w:val="en-US" w:eastAsia="zh-CN"/>
        </w:rPr>
        <w:t>4.5</w:t>
      </w:r>
      <w:r>
        <w:rPr>
          <w:rFonts w:hint="eastAsia" w:asciiTheme="minorEastAsia" w:hAnsiTheme="minorEastAsia"/>
          <w:sz w:val="28"/>
          <w:szCs w:val="28"/>
          <w:u w:val="none"/>
        </w:rPr>
        <w:t xml:space="preserve">万元，其他交通费 </w:t>
      </w:r>
      <w:r>
        <w:rPr>
          <w:rFonts w:hint="eastAsia" w:asciiTheme="minorEastAsia" w:hAnsiTheme="minorEastAsia"/>
          <w:sz w:val="28"/>
          <w:szCs w:val="28"/>
          <w:u w:val="none"/>
          <w:lang w:val="en-US" w:eastAsia="zh-CN"/>
        </w:rPr>
        <w:t>27.24</w:t>
      </w:r>
      <w:r>
        <w:rPr>
          <w:rFonts w:hint="eastAsia" w:asciiTheme="minorEastAsia" w:hAnsiTheme="minorEastAsia"/>
          <w:sz w:val="28"/>
          <w:szCs w:val="28"/>
          <w:u w:val="none"/>
        </w:rPr>
        <w:t xml:space="preserve"> 万元，其他商品和服务支出</w:t>
      </w:r>
      <w:r>
        <w:rPr>
          <w:rFonts w:hint="eastAsia" w:asciiTheme="minorEastAsia" w:hAnsiTheme="minorEastAsia"/>
          <w:sz w:val="28"/>
          <w:szCs w:val="28"/>
          <w:u w:val="none"/>
          <w:lang w:val="en-US" w:eastAsia="zh-CN"/>
        </w:rPr>
        <w:t>7</w:t>
      </w:r>
      <w:r>
        <w:rPr>
          <w:rFonts w:hint="eastAsia" w:asciiTheme="minorEastAsia" w:hAnsiTheme="minorEastAsia"/>
          <w:sz w:val="28"/>
          <w:szCs w:val="28"/>
          <w:u w:val="none"/>
        </w:rPr>
        <w:t>万元。</w:t>
      </w:r>
    </w:p>
    <w:p w14:paraId="6A07BE1F">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五、一般公共预算“三公”经费及增减变化情况</w:t>
      </w:r>
    </w:p>
    <w:p w14:paraId="461590CA">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2026年“三公”经费一般公共预算总额</w:t>
      </w:r>
      <w:r>
        <w:rPr>
          <w:rFonts w:hint="eastAsia" w:asciiTheme="minorEastAsia" w:hAnsiTheme="minorEastAsia"/>
          <w:sz w:val="28"/>
          <w:szCs w:val="28"/>
          <w:u w:val="none"/>
          <w:lang w:val="en-US" w:eastAsia="zh-CN"/>
        </w:rPr>
        <w:t>4.5</w:t>
      </w:r>
      <w:r>
        <w:rPr>
          <w:rFonts w:hint="eastAsia" w:asciiTheme="minorEastAsia" w:hAnsiTheme="minorEastAsia"/>
          <w:sz w:val="28"/>
          <w:szCs w:val="28"/>
          <w:u w:val="none"/>
        </w:rPr>
        <w:t>万元，</w:t>
      </w:r>
      <w:r>
        <w:rPr>
          <w:rFonts w:hint="eastAsia" w:asciiTheme="minorEastAsia" w:hAnsiTheme="minorEastAsia"/>
          <w:sz w:val="28"/>
          <w:szCs w:val="28"/>
          <w:u w:val="none"/>
          <w:lang w:val="en-US" w:eastAsia="zh-CN"/>
        </w:rPr>
        <w:t>与</w:t>
      </w:r>
      <w:r>
        <w:rPr>
          <w:rFonts w:hint="eastAsia" w:asciiTheme="minorEastAsia" w:hAnsiTheme="minorEastAsia"/>
          <w:sz w:val="28"/>
          <w:szCs w:val="28"/>
          <w:u w:val="none"/>
        </w:rPr>
        <w:t>上年预算</w:t>
      </w:r>
      <w:r>
        <w:rPr>
          <w:rFonts w:hint="eastAsia" w:asciiTheme="minorEastAsia" w:hAnsiTheme="minorEastAsia"/>
          <w:sz w:val="28"/>
          <w:szCs w:val="28"/>
          <w:u w:val="none"/>
          <w:lang w:val="en-US" w:eastAsia="zh-CN"/>
        </w:rPr>
        <w:t>持平</w:t>
      </w:r>
      <w:r>
        <w:rPr>
          <w:rFonts w:hint="eastAsia" w:asciiTheme="minorEastAsia" w:hAnsiTheme="minorEastAsia"/>
          <w:sz w:val="28"/>
          <w:szCs w:val="28"/>
          <w:u w:val="none"/>
        </w:rPr>
        <w:t>。</w:t>
      </w:r>
      <w:r>
        <w:rPr>
          <w:rFonts w:hint="eastAsia" w:ascii="宋体" w:hAnsi="宋体" w:eastAsia="宋体" w:cs="宋体"/>
          <w:b w:val="0"/>
          <w:bCs w:val="0"/>
          <w:color w:val="000000"/>
          <w:sz w:val="28"/>
          <w:szCs w:val="28"/>
          <w:u w:val="none"/>
          <w:lang w:val="en-US" w:eastAsia="zh-CN"/>
        </w:rPr>
        <w:t>本部门遵守乡镇“零”招待，无公务接待支出</w:t>
      </w:r>
      <w:r>
        <w:rPr>
          <w:rFonts w:hint="eastAsia" w:asciiTheme="minorEastAsia" w:hAnsiTheme="minorEastAsia"/>
          <w:sz w:val="28"/>
          <w:szCs w:val="28"/>
          <w:u w:val="none"/>
        </w:rPr>
        <w:t>，分别如下：</w:t>
      </w:r>
    </w:p>
    <w:p w14:paraId="446073F1">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1.公务接待费</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val="en-US" w:eastAsia="zh-CN"/>
        </w:rPr>
        <w:t>与</w:t>
      </w:r>
      <w:r>
        <w:rPr>
          <w:rFonts w:hint="eastAsia" w:asciiTheme="minorEastAsia" w:hAnsiTheme="minorEastAsia"/>
          <w:sz w:val="28"/>
          <w:szCs w:val="28"/>
          <w:u w:val="none"/>
        </w:rPr>
        <w:t>上年预算</w:t>
      </w:r>
      <w:r>
        <w:rPr>
          <w:rFonts w:hint="eastAsia" w:asciiTheme="minorEastAsia" w:hAnsiTheme="minorEastAsia"/>
          <w:sz w:val="28"/>
          <w:szCs w:val="28"/>
          <w:u w:val="none"/>
          <w:lang w:val="en-US" w:eastAsia="zh-CN"/>
        </w:rPr>
        <w:t>持平</w:t>
      </w:r>
      <w:r>
        <w:rPr>
          <w:rFonts w:hint="eastAsia" w:asciiTheme="minorEastAsia" w:hAnsiTheme="minorEastAsia"/>
          <w:sz w:val="28"/>
          <w:szCs w:val="28"/>
          <w:u w:val="none"/>
        </w:rPr>
        <w:t>。 主要原因是</w:t>
      </w:r>
      <w:r>
        <w:rPr>
          <w:rFonts w:hint="eastAsia" w:ascii="宋体" w:hAnsi="宋体" w:eastAsia="宋体" w:cs="宋体"/>
          <w:b w:val="0"/>
          <w:bCs w:val="0"/>
          <w:color w:val="000000"/>
          <w:sz w:val="28"/>
          <w:szCs w:val="28"/>
          <w:u w:val="none"/>
          <w:lang w:val="en-US" w:eastAsia="zh-CN"/>
        </w:rPr>
        <w:t>本部门遵守乡镇“零”招待</w:t>
      </w:r>
      <w:r>
        <w:rPr>
          <w:rFonts w:hint="eastAsia" w:asciiTheme="minorEastAsia" w:hAnsiTheme="minorEastAsia"/>
          <w:sz w:val="28"/>
          <w:szCs w:val="28"/>
          <w:u w:val="none"/>
        </w:rPr>
        <w:t>。</w:t>
      </w:r>
    </w:p>
    <w:p w14:paraId="434CC73B">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2.公务用车购置及运行费  </w:t>
      </w:r>
      <w:r>
        <w:rPr>
          <w:rFonts w:hint="eastAsia" w:asciiTheme="minorEastAsia" w:hAnsiTheme="minorEastAsia"/>
          <w:sz w:val="28"/>
          <w:szCs w:val="28"/>
          <w:u w:val="none"/>
          <w:lang w:val="en-US" w:eastAsia="zh-CN"/>
        </w:rPr>
        <w:t>4.5</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val="en-US" w:eastAsia="zh-CN"/>
        </w:rPr>
        <w:t>与</w:t>
      </w:r>
      <w:r>
        <w:rPr>
          <w:rFonts w:hint="eastAsia" w:asciiTheme="minorEastAsia" w:hAnsiTheme="minorEastAsia"/>
          <w:sz w:val="28"/>
          <w:szCs w:val="28"/>
          <w:u w:val="none"/>
        </w:rPr>
        <w:t>上年预算</w:t>
      </w:r>
      <w:r>
        <w:rPr>
          <w:rFonts w:hint="eastAsia" w:asciiTheme="minorEastAsia" w:hAnsiTheme="minorEastAsia"/>
          <w:sz w:val="28"/>
          <w:szCs w:val="28"/>
          <w:u w:val="none"/>
          <w:lang w:val="en-US" w:eastAsia="zh-CN"/>
        </w:rPr>
        <w:t>持平</w:t>
      </w:r>
      <w:r>
        <w:rPr>
          <w:rFonts w:hint="eastAsia" w:asciiTheme="minorEastAsia" w:hAnsiTheme="minorEastAsia"/>
          <w:sz w:val="28"/>
          <w:szCs w:val="28"/>
          <w:u w:val="none"/>
        </w:rPr>
        <w:t>。其中：</w:t>
      </w:r>
    </w:p>
    <w:p w14:paraId="738404B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公务用车购置费0元，与上年持平，主要原因是无公务用车购置计划； </w:t>
      </w:r>
    </w:p>
    <w:p w14:paraId="2AB6AC7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公务用车运行费  </w:t>
      </w:r>
      <w:r>
        <w:rPr>
          <w:rFonts w:hint="eastAsia" w:asciiTheme="minorEastAsia" w:hAnsiTheme="minorEastAsia"/>
          <w:sz w:val="28"/>
          <w:szCs w:val="28"/>
          <w:u w:val="none"/>
          <w:lang w:val="en-US" w:eastAsia="zh-CN"/>
        </w:rPr>
        <w:t>4.5</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val="en-US" w:eastAsia="zh-CN"/>
        </w:rPr>
        <w:t>与</w:t>
      </w:r>
      <w:r>
        <w:rPr>
          <w:rFonts w:hint="eastAsia" w:asciiTheme="minorEastAsia" w:hAnsiTheme="minorEastAsia"/>
          <w:sz w:val="28"/>
          <w:szCs w:val="28"/>
          <w:u w:val="none"/>
        </w:rPr>
        <w:t>上年预算</w:t>
      </w:r>
      <w:r>
        <w:rPr>
          <w:rFonts w:hint="eastAsia" w:asciiTheme="minorEastAsia" w:hAnsiTheme="minorEastAsia"/>
          <w:sz w:val="28"/>
          <w:szCs w:val="28"/>
          <w:u w:val="none"/>
          <w:lang w:val="en-US" w:eastAsia="zh-CN"/>
        </w:rPr>
        <w:t>持平</w:t>
      </w:r>
      <w:r>
        <w:rPr>
          <w:rFonts w:hint="eastAsia" w:asciiTheme="minorEastAsia" w:hAnsiTheme="minorEastAsia"/>
          <w:sz w:val="28"/>
          <w:szCs w:val="28"/>
          <w:u w:val="none"/>
        </w:rPr>
        <w:t>，主要原因是进一步加强公务车加油、维修、使用管理。</w:t>
      </w:r>
    </w:p>
    <w:p w14:paraId="3D040B8E">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3. 因公出国（境）费0万元，与上年持平。主要是无因公出国（境）计划。</w:t>
      </w:r>
    </w:p>
    <w:p w14:paraId="1E38CAD6">
      <w:pPr>
        <w:spacing w:line="360" w:lineRule="auto"/>
        <w:jc w:val="left"/>
        <w:textAlignment w:val="baseline"/>
        <w:rPr>
          <w:rFonts w:asciiTheme="minorEastAsia" w:hAnsiTheme="minorEastAsia"/>
          <w:sz w:val="28"/>
          <w:szCs w:val="28"/>
          <w:u w:val="none"/>
        </w:rPr>
      </w:pPr>
    </w:p>
    <w:p w14:paraId="209AE870">
      <w:pPr>
        <w:spacing w:line="360" w:lineRule="auto"/>
        <w:ind w:firstLine="562" w:firstLineChars="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六、政府采购预算安排情况</w:t>
      </w:r>
    </w:p>
    <w:p w14:paraId="71D3C270">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根据《湖北省政府集中采购目录及标准（2021年）》要求，2026 年编制政府采购预算 </w:t>
      </w:r>
      <w:r>
        <w:rPr>
          <w:rFonts w:hint="eastAsia" w:asciiTheme="minorEastAsia" w:hAnsiTheme="minorEastAsia"/>
          <w:sz w:val="28"/>
          <w:szCs w:val="28"/>
          <w:u w:val="none"/>
          <w:lang w:val="en-US" w:eastAsia="zh-CN"/>
        </w:rPr>
        <w:t>0.5</w:t>
      </w:r>
      <w:r>
        <w:rPr>
          <w:rFonts w:hint="eastAsia" w:asciiTheme="minorEastAsia" w:hAnsiTheme="minorEastAsia"/>
          <w:sz w:val="28"/>
          <w:szCs w:val="28"/>
          <w:u w:val="none"/>
        </w:rPr>
        <w:t xml:space="preserve"> 万元，</w:t>
      </w:r>
      <w:r>
        <w:rPr>
          <w:rFonts w:hint="eastAsia" w:asciiTheme="minorEastAsia" w:hAnsiTheme="minorEastAsia"/>
          <w:sz w:val="28"/>
          <w:szCs w:val="28"/>
          <w:u w:val="none"/>
          <w:lang w:val="en-US" w:eastAsia="zh-CN"/>
        </w:rPr>
        <w:t>与</w:t>
      </w:r>
      <w:r>
        <w:rPr>
          <w:rFonts w:hint="eastAsia" w:asciiTheme="minorEastAsia" w:hAnsiTheme="minorEastAsia"/>
          <w:sz w:val="28"/>
          <w:szCs w:val="28"/>
          <w:u w:val="none"/>
        </w:rPr>
        <w:t>上年预算</w:t>
      </w:r>
      <w:r>
        <w:rPr>
          <w:rFonts w:hint="eastAsia" w:asciiTheme="minorEastAsia" w:hAnsiTheme="minorEastAsia"/>
          <w:sz w:val="28"/>
          <w:szCs w:val="28"/>
          <w:u w:val="none"/>
          <w:lang w:val="en-US" w:eastAsia="zh-CN"/>
        </w:rPr>
        <w:t>持平。</w:t>
      </w:r>
      <w:r>
        <w:rPr>
          <w:rFonts w:hint="eastAsia" w:asciiTheme="minorEastAsia" w:hAnsiTheme="minorEastAsia"/>
          <w:sz w:val="28"/>
          <w:szCs w:val="28"/>
          <w:u w:val="none"/>
        </w:rPr>
        <w:t xml:space="preserve">主要原因：一是  </w:t>
      </w:r>
      <w:r>
        <w:rPr>
          <w:rFonts w:hint="eastAsia" w:asciiTheme="minorEastAsia" w:hAnsiTheme="minorEastAsia"/>
          <w:sz w:val="28"/>
          <w:szCs w:val="28"/>
          <w:u w:val="none"/>
          <w:lang w:val="en-US" w:eastAsia="zh-CN"/>
        </w:rPr>
        <w:t>严格控制采购支出</w:t>
      </w:r>
      <w:r>
        <w:rPr>
          <w:rFonts w:hint="eastAsia" w:asciiTheme="minorEastAsia" w:hAnsiTheme="minorEastAsia"/>
          <w:sz w:val="28"/>
          <w:szCs w:val="28"/>
          <w:u w:val="none"/>
        </w:rPr>
        <w:t>；二是</w:t>
      </w:r>
      <w:r>
        <w:rPr>
          <w:rFonts w:hint="eastAsia" w:asciiTheme="minorEastAsia" w:hAnsiTheme="minorEastAsia"/>
          <w:b w:val="0"/>
          <w:bCs w:val="0"/>
          <w:sz w:val="28"/>
          <w:szCs w:val="28"/>
          <w:u w:val="none"/>
          <w:lang w:val="en-US" w:eastAsia="zh-CN"/>
        </w:rPr>
        <w:t>按需求和严格遵守政府采购目录的要求列支采购预算</w:t>
      </w:r>
      <w:r>
        <w:rPr>
          <w:rFonts w:hint="eastAsia" w:asciiTheme="minorEastAsia" w:hAnsiTheme="minorEastAsia"/>
          <w:sz w:val="28"/>
          <w:szCs w:val="28"/>
          <w:u w:val="none"/>
        </w:rPr>
        <w:t>；</w:t>
      </w:r>
    </w:p>
    <w:p w14:paraId="63D733E7">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其中：货物类政府采购预算</w:t>
      </w:r>
      <w:r>
        <w:rPr>
          <w:rFonts w:hint="eastAsia" w:asciiTheme="minorEastAsia" w:hAnsiTheme="minorEastAsia"/>
          <w:sz w:val="28"/>
          <w:szCs w:val="28"/>
          <w:u w:val="none"/>
          <w:lang w:val="en-US" w:eastAsia="zh-CN"/>
        </w:rPr>
        <w:t>0.5</w:t>
      </w:r>
      <w:r>
        <w:rPr>
          <w:rFonts w:hint="eastAsia" w:asciiTheme="minorEastAsia" w:hAnsiTheme="minorEastAsia"/>
          <w:sz w:val="28"/>
          <w:szCs w:val="28"/>
          <w:u w:val="none"/>
        </w:rPr>
        <w:t>万元，主要是集中采购</w:t>
      </w:r>
      <w:r>
        <w:rPr>
          <w:rFonts w:hint="eastAsia" w:asciiTheme="minorEastAsia" w:hAnsiTheme="minorEastAsia"/>
          <w:sz w:val="28"/>
          <w:szCs w:val="28"/>
          <w:u w:val="none"/>
          <w:lang w:val="en-US" w:eastAsia="zh-CN"/>
        </w:rPr>
        <w:t>复印纸</w:t>
      </w:r>
      <w:r>
        <w:rPr>
          <w:rFonts w:hint="eastAsia" w:asciiTheme="minorEastAsia" w:hAnsiTheme="minorEastAsia"/>
          <w:sz w:val="28"/>
          <w:szCs w:val="28"/>
          <w:u w:val="none"/>
        </w:rPr>
        <w:t xml:space="preserve">   支出；工程类政府采购预算</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万元；服务类政府采购预算</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 xml:space="preserve"> 万元。</w:t>
      </w:r>
    </w:p>
    <w:p w14:paraId="51EF1070">
      <w:pPr>
        <w:spacing w:line="360" w:lineRule="auto"/>
        <w:ind w:left="420" w:leftChars="200" w:firstLine="200"/>
        <w:jc w:val="left"/>
        <w:textAlignment w:val="baseline"/>
        <w:rPr>
          <w:rFonts w:asciiTheme="minorEastAsia" w:hAnsiTheme="minorEastAsia"/>
          <w:sz w:val="28"/>
          <w:szCs w:val="28"/>
          <w:u w:val="none"/>
        </w:rPr>
      </w:pPr>
    </w:p>
    <w:p w14:paraId="5B568BA0">
      <w:pPr>
        <w:spacing w:line="360" w:lineRule="auto"/>
        <w:ind w:left="420" w:leftChars="200" w:firstLine="200"/>
        <w:jc w:val="left"/>
        <w:textAlignment w:val="baseline"/>
        <w:rPr>
          <w:rFonts w:asciiTheme="minorEastAsia" w:hAnsiTheme="minorEastAsia"/>
          <w:b/>
          <w:sz w:val="28"/>
          <w:szCs w:val="28"/>
          <w:u w:val="none"/>
        </w:rPr>
      </w:pPr>
      <w:r>
        <w:rPr>
          <w:rFonts w:hint="eastAsia" w:asciiTheme="minorEastAsia" w:hAnsiTheme="minorEastAsia"/>
          <w:b/>
          <w:sz w:val="28"/>
          <w:szCs w:val="28"/>
          <w:u w:val="none"/>
        </w:rPr>
        <w:t>七、国有资产占用情况</w:t>
      </w:r>
    </w:p>
    <w:p w14:paraId="71F23A8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rPr>
        <w:t xml:space="preserve">  </w:t>
      </w:r>
      <w:r>
        <w:rPr>
          <w:rFonts w:hint="eastAsia" w:asciiTheme="minorEastAsia" w:hAnsiTheme="minorEastAsia"/>
          <w:sz w:val="28"/>
          <w:szCs w:val="28"/>
          <w:u w:val="none"/>
          <w:lang w:val="en-US" w:eastAsia="zh-CN"/>
        </w:rPr>
        <w:t>2026年占有房屋面积13859平方米，大型专用设备数量为0，现有公务用车1辆。</w:t>
      </w:r>
    </w:p>
    <w:p w14:paraId="377A3D02">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土地、房屋及构筑物：房屋建筑面积为12834平方米，其中，办公用房1380平方米，其他用房11134平方米。价值163.25万元；</w:t>
      </w:r>
    </w:p>
    <w:p w14:paraId="53F3B8A3">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通用设备：298（台/件），价值47.11万元；</w:t>
      </w:r>
    </w:p>
    <w:p w14:paraId="1796D4AA">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专用设备：无；</w:t>
      </w:r>
    </w:p>
    <w:p w14:paraId="5C37EB23">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文物和陈列品：2（个/套），价值5.2万元。</w:t>
      </w:r>
    </w:p>
    <w:p w14:paraId="0C3CD075">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图书、档案：3（个/套），价值0.03万元。</w:t>
      </w:r>
    </w:p>
    <w:p w14:paraId="3278E42A">
      <w:pPr>
        <w:spacing w:line="360" w:lineRule="auto"/>
        <w:ind w:firstLine="560" w:firstLineChars="200"/>
        <w:jc w:val="left"/>
        <w:textAlignment w:val="baseline"/>
        <w:rPr>
          <w:rFonts w:asciiTheme="minorEastAsia" w:hAnsiTheme="minorEastAsia"/>
          <w:sz w:val="28"/>
          <w:szCs w:val="28"/>
          <w:u w:val="none"/>
        </w:rPr>
      </w:pPr>
      <w:r>
        <w:rPr>
          <w:rFonts w:hint="default" w:asciiTheme="minorEastAsia" w:hAnsiTheme="minorEastAsia"/>
          <w:sz w:val="28"/>
          <w:szCs w:val="28"/>
          <w:u w:val="none"/>
          <w:lang w:val="en-US" w:eastAsia="zh-CN"/>
        </w:rPr>
        <w:t>家具、用具、装具及动植物：719（个/套），价值25.04万元</w:t>
      </w:r>
    </w:p>
    <w:p w14:paraId="4512ADA5">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b/>
          <w:bCs/>
          <w:sz w:val="28"/>
          <w:szCs w:val="28"/>
          <w:u w:val="none"/>
        </w:rPr>
        <w:t>八、重点项目预算绩效情况</w:t>
      </w:r>
    </w:p>
    <w:p w14:paraId="51343E5D">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 xml:space="preserve"> </w:t>
      </w:r>
      <w:r>
        <w:rPr>
          <w:rFonts w:hint="eastAsia" w:asciiTheme="minorEastAsia" w:hAnsiTheme="minorEastAsia"/>
          <w:sz w:val="28"/>
          <w:szCs w:val="28"/>
          <w:u w:val="none"/>
          <w:lang w:val="en-US" w:eastAsia="zh-CN"/>
        </w:rPr>
        <w:t>1、“人大代表活动费”项目</w:t>
      </w:r>
    </w:p>
    <w:p w14:paraId="2914DB03">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项目主要内容：用于人大代表活动及参会期间的费用支出。2026年预算安排0.86万元，资金来源为一般公共预算财政拨款。</w:t>
      </w:r>
    </w:p>
    <w:p w14:paraId="631C7D81">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年度绩效目标：通过本项目的实施，保障人大代表活动及参会期间的费用支出。</w:t>
      </w:r>
    </w:p>
    <w:p w14:paraId="1CABAED1">
      <w:pPr>
        <w:spacing w:line="360" w:lineRule="auto"/>
        <w:ind w:firstLine="560" w:firstLineChars="200"/>
        <w:jc w:val="left"/>
        <w:textAlignment w:val="baseline"/>
        <w:rPr>
          <w:rFonts w:hint="default" w:asciiTheme="minorEastAsia" w:hAnsiTheme="minorEastAsia"/>
          <w:sz w:val="28"/>
          <w:szCs w:val="28"/>
          <w:u w:val="none"/>
          <w:lang w:val="en-US" w:eastAsia="zh-CN"/>
        </w:rPr>
      </w:pPr>
      <w:r>
        <w:rPr>
          <w:rFonts w:hint="eastAsia" w:asciiTheme="minorEastAsia" w:hAnsiTheme="minorEastAsia"/>
          <w:sz w:val="28"/>
          <w:szCs w:val="28"/>
          <w:u w:val="none"/>
          <w:lang w:val="en-US" w:eastAsia="zh-CN"/>
        </w:rPr>
        <w:t>成本指标：项目资金总额=0.86万元。对社会发展的无负面影响。对生态环境无负面影响。</w:t>
      </w:r>
    </w:p>
    <w:p w14:paraId="28CC07A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产出指标：人大代表参会率≥90%；按计划完成各项会议议程=100%；人民代表大会会议时间≤7天。</w:t>
      </w:r>
    </w:p>
    <w:p w14:paraId="6FA7268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效益指标：按标准保障参会代表补助；人大代表履职效果良好，有效发挥作用。</w:t>
      </w:r>
    </w:p>
    <w:p w14:paraId="6CF4F446">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满意度指标：人大代表满意度≥</w:t>
      </w:r>
      <w:r>
        <w:rPr>
          <w:rFonts w:hint="eastAsia" w:asciiTheme="minorEastAsia" w:hAnsiTheme="minorEastAsia"/>
          <w:sz w:val="28"/>
          <w:szCs w:val="28"/>
          <w:u w:val="none"/>
          <w:lang w:val="en-US" w:eastAsia="zh-CN"/>
        </w:rPr>
        <w:t>95%。</w:t>
      </w:r>
    </w:p>
    <w:p w14:paraId="2B02BB2B">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2、“白沙镇社会事务工作经费”项目</w:t>
      </w:r>
    </w:p>
    <w:p w14:paraId="4F3D6B01">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项目主要内容：用于白沙镇社会事务工作经费支出。2026年预算安排197.58万元，资金来源为一般公共预算财政拨款。</w:t>
      </w:r>
    </w:p>
    <w:p w14:paraId="12F4B021">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年度绩效目标：落实各项工作和任务，做好基层治理体系的建设和统筹工作，完成各项指标。</w:t>
      </w:r>
    </w:p>
    <w:p w14:paraId="51DAA438">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成本指标：项目资金总额197.58万元。对社会发展的无负面影响。对生态环境无负面影响。</w:t>
      </w:r>
    </w:p>
    <w:p w14:paraId="7ECABECD">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产出指标：招商引资任务完成率≥95%；保重大安全事件发生率＝0%；社会保障工作完成率≥95；惠农惠企政策落实率=100%；项目时间≥1年。</w:t>
      </w:r>
    </w:p>
    <w:p w14:paraId="56B1249D">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效益指标：城镇就业人口增加；公共服务能力提升。</w:t>
      </w:r>
    </w:p>
    <w:p w14:paraId="216284B9">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满意度指标：</w:t>
      </w:r>
      <w:r>
        <w:rPr>
          <w:rFonts w:hint="eastAsia" w:asciiTheme="minorEastAsia" w:hAnsiTheme="minorEastAsia"/>
          <w:sz w:val="28"/>
          <w:szCs w:val="28"/>
          <w:u w:val="none"/>
          <w:lang w:val="en-US" w:eastAsia="zh-CN"/>
        </w:rPr>
        <w:t>群众</w:t>
      </w:r>
      <w:r>
        <w:rPr>
          <w:rFonts w:hint="default" w:asciiTheme="minorEastAsia" w:hAnsiTheme="minorEastAsia"/>
          <w:sz w:val="28"/>
          <w:szCs w:val="28"/>
          <w:u w:val="none"/>
          <w:lang w:val="en-US" w:eastAsia="zh-CN"/>
        </w:rPr>
        <w:t>满意度</w:t>
      </w:r>
      <w:r>
        <w:rPr>
          <w:rFonts w:hint="eastAsia" w:asciiTheme="minorEastAsia" w:hAnsiTheme="minorEastAsia"/>
          <w:sz w:val="28"/>
          <w:szCs w:val="28"/>
          <w:u w:val="none"/>
          <w:lang w:val="en-US" w:eastAsia="zh-CN"/>
        </w:rPr>
        <w:t>≥95%。</w:t>
      </w:r>
    </w:p>
    <w:p w14:paraId="1705CD78">
      <w:pPr>
        <w:numPr>
          <w:ilvl w:val="0"/>
          <w:numId w:val="1"/>
        </w:num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“镇区协调工作经费”项目</w:t>
      </w:r>
    </w:p>
    <w:p w14:paraId="100F51A2">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项目主要内容：协调项目工作经费，用于矛盾协调，加速推动项目建设。2026年预算安排160万元，资金来源为一般公共预算财政拨款。</w:t>
      </w:r>
    </w:p>
    <w:p w14:paraId="2F8D6477">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年度绩效目标：用于矛盾协调，加速推动项目建设，完成各项指标。</w:t>
      </w:r>
    </w:p>
    <w:p w14:paraId="189C19AB">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成本指标：项目资金总额160万元。对社会发展的无负面影响。对生态环境无负面影响。</w:t>
      </w:r>
    </w:p>
    <w:p w14:paraId="2204C355">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产出指标：矛盾化解率≥95%；协调工作完成率＝95%；项目时间≥1年。</w:t>
      </w:r>
    </w:p>
    <w:p w14:paraId="4B71C88B">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效益指标：负面舆情的投诉率降低，加快镇区经济发展。</w:t>
      </w:r>
    </w:p>
    <w:p w14:paraId="0177F5FE">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default" w:asciiTheme="minorEastAsia" w:hAnsiTheme="minorEastAsia"/>
          <w:sz w:val="28"/>
          <w:szCs w:val="28"/>
          <w:u w:val="none"/>
          <w:lang w:val="en-US" w:eastAsia="zh-CN"/>
        </w:rPr>
        <w:t>满意度指标：</w:t>
      </w:r>
      <w:r>
        <w:rPr>
          <w:rFonts w:hint="eastAsia" w:asciiTheme="minorEastAsia" w:hAnsiTheme="minorEastAsia"/>
          <w:sz w:val="28"/>
          <w:szCs w:val="28"/>
          <w:u w:val="none"/>
          <w:lang w:val="en-US" w:eastAsia="zh-CN"/>
        </w:rPr>
        <w:t>群众</w:t>
      </w:r>
      <w:r>
        <w:rPr>
          <w:rFonts w:hint="default" w:asciiTheme="minorEastAsia" w:hAnsiTheme="minorEastAsia"/>
          <w:sz w:val="28"/>
          <w:szCs w:val="28"/>
          <w:u w:val="none"/>
          <w:lang w:val="en-US" w:eastAsia="zh-CN"/>
        </w:rPr>
        <w:t>满意度</w:t>
      </w:r>
      <w:r>
        <w:rPr>
          <w:rFonts w:hint="eastAsia" w:asciiTheme="minorEastAsia" w:hAnsiTheme="minorEastAsia"/>
          <w:sz w:val="28"/>
          <w:szCs w:val="28"/>
          <w:u w:val="none"/>
          <w:lang w:val="en-US" w:eastAsia="zh-CN"/>
        </w:rPr>
        <w:t>≥95%。</w:t>
      </w:r>
    </w:p>
    <w:p w14:paraId="58972136">
      <w:pPr>
        <w:numPr>
          <w:ilvl w:val="0"/>
          <w:numId w:val="0"/>
        </w:numPr>
        <w:spacing w:line="360" w:lineRule="auto"/>
        <w:jc w:val="left"/>
        <w:textAlignment w:val="baseline"/>
        <w:rPr>
          <w:rFonts w:hint="default" w:asciiTheme="minorEastAsia" w:hAnsiTheme="minorEastAsia"/>
          <w:sz w:val="28"/>
          <w:szCs w:val="28"/>
          <w:u w:val="none"/>
          <w:lang w:val="en-US" w:eastAsia="zh-CN"/>
        </w:rPr>
      </w:pPr>
    </w:p>
    <w:p w14:paraId="592341E5">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九、其他需要说明的情况</w:t>
      </w:r>
    </w:p>
    <w:p w14:paraId="6804DBBA">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（一） 对空表的说明：</w:t>
      </w:r>
    </w:p>
    <w:p w14:paraId="1D6E4C28">
      <w:pPr>
        <w:spacing w:line="360" w:lineRule="auto"/>
        <w:ind w:firstLine="280" w:firstLineChars="100"/>
        <w:jc w:val="left"/>
        <w:textAlignment w:val="baseline"/>
        <w:rPr>
          <w:rFonts w:hint="default" w:asciiTheme="minorEastAsia" w:hAnsiTheme="minorEastAsia"/>
          <w:sz w:val="28"/>
          <w:szCs w:val="28"/>
          <w:u w:val="none"/>
          <w:lang w:val="en-US" w:eastAsia="zh-CN"/>
        </w:rPr>
      </w:pPr>
      <w:r>
        <w:rPr>
          <w:rFonts w:hint="eastAsia" w:asciiTheme="minorEastAsia" w:hAnsiTheme="minorEastAsia"/>
          <w:sz w:val="28"/>
          <w:szCs w:val="28"/>
          <w:u w:val="none"/>
          <w:lang w:val="en-US" w:eastAsia="zh-CN"/>
        </w:rPr>
        <w:t xml:space="preserve"> 1．本单位无政府性基金收支情况，因此表格为空；</w:t>
      </w:r>
    </w:p>
    <w:p w14:paraId="2B6C6F5A">
      <w:pPr>
        <w:spacing w:line="360" w:lineRule="auto"/>
        <w:ind w:firstLine="560" w:firstLineChars="200"/>
        <w:jc w:val="left"/>
        <w:textAlignment w:val="baseline"/>
        <w:rPr>
          <w:rFonts w:hint="default" w:asciiTheme="minorEastAsia" w:hAnsiTheme="minorEastAsia"/>
          <w:sz w:val="28"/>
          <w:szCs w:val="28"/>
          <w:u w:val="none"/>
          <w:lang w:val="en-US" w:eastAsia="zh-CN"/>
        </w:rPr>
      </w:pPr>
      <w:r>
        <w:rPr>
          <w:rFonts w:hint="eastAsia" w:asciiTheme="minorEastAsia" w:hAnsiTheme="minorEastAsia"/>
          <w:sz w:val="28"/>
          <w:szCs w:val="28"/>
          <w:u w:val="none"/>
          <w:lang w:val="en-US" w:eastAsia="zh-CN"/>
        </w:rPr>
        <w:t>2．本单位无国有资本经营支出，故表格为空；</w:t>
      </w:r>
    </w:p>
    <w:p w14:paraId="515957CA">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（二）对其他情况的说明：</w:t>
      </w:r>
    </w:p>
    <w:p w14:paraId="6B89BC05">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 xml:space="preserve">     </w:t>
      </w:r>
      <w:r>
        <w:rPr>
          <w:rFonts w:hint="eastAsia" w:asciiTheme="minorEastAsia" w:hAnsiTheme="minorEastAsia"/>
          <w:sz w:val="28"/>
          <w:szCs w:val="28"/>
          <w:u w:val="none"/>
          <w:lang w:val="en-US" w:eastAsia="zh-CN"/>
        </w:rPr>
        <w:t>无</w:t>
      </w:r>
      <w:r>
        <w:rPr>
          <w:rFonts w:hint="eastAsia" w:asciiTheme="minorEastAsia" w:hAnsiTheme="minorEastAsia"/>
          <w:sz w:val="28"/>
          <w:szCs w:val="28"/>
          <w:u w:val="none"/>
        </w:rPr>
        <w:t xml:space="preserve">                                                  </w:t>
      </w:r>
    </w:p>
    <w:p w14:paraId="1DFEEB47">
      <w:pPr>
        <w:spacing w:line="360" w:lineRule="auto"/>
        <w:ind w:left="420" w:leftChars="200" w:firstLine="200"/>
        <w:jc w:val="left"/>
        <w:textAlignment w:val="baseline"/>
        <w:rPr>
          <w:rFonts w:asciiTheme="minorEastAsia" w:hAnsiTheme="minorEastAsia"/>
          <w:sz w:val="28"/>
          <w:szCs w:val="28"/>
          <w:u w:val="none"/>
        </w:rPr>
      </w:pPr>
    </w:p>
    <w:p w14:paraId="5794C627">
      <w:pPr>
        <w:spacing w:line="360" w:lineRule="auto"/>
        <w:ind w:firstLine="562" w:firstLineChars="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十、专业名词解释</w:t>
      </w:r>
    </w:p>
    <w:p w14:paraId="0182AB53">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0CF34AE0">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三公”经费：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6C8C1DEF">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566545C2">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4.财政拨款（补助）收入：指从同级财政部门取得的财政预算资金。</w:t>
      </w:r>
    </w:p>
    <w:p w14:paraId="06320350">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5.其他收入：指除上述“财政拨款收入”以外任务相应安排的资金。</w:t>
      </w:r>
    </w:p>
    <w:p w14:paraId="47B5D3C0">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6.基本支出：指为保障机构正常运转、完成日常工作任务而发生的人员支出和公用支出。</w:t>
      </w:r>
    </w:p>
    <w:p w14:paraId="18E45BFF">
      <w:pPr>
        <w:spacing w:line="360" w:lineRule="auto"/>
        <w:ind w:firstLine="560" w:firstLineChars="200"/>
        <w:jc w:val="left"/>
        <w:textAlignment w:val="baseline"/>
        <w:rPr>
          <w:rFonts w:hint="eastAsia" w:asciiTheme="minorEastAsia" w:hAnsiTheme="minorEastAsia"/>
          <w:sz w:val="28"/>
          <w:szCs w:val="28"/>
          <w:u w:val="none"/>
        </w:rPr>
      </w:pPr>
      <w:r>
        <w:rPr>
          <w:rFonts w:hint="eastAsia" w:asciiTheme="minorEastAsia" w:hAnsiTheme="minorEastAsia"/>
          <w:sz w:val="28"/>
          <w:szCs w:val="28"/>
          <w:u w:val="none"/>
        </w:rPr>
        <w:t>7.项目支出：指在基本支出之外为完成特定行政任务和事业发展目标所发生的支出。</w:t>
      </w: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AE5C2"/>
    <w:multiLevelType w:val="singleLevel"/>
    <w:tmpl w:val="C95AE5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127F21E9"/>
    <w:rsid w:val="1D6B3F53"/>
    <w:rsid w:val="32377775"/>
    <w:rsid w:val="50997DCA"/>
    <w:rsid w:val="56B0015D"/>
    <w:rsid w:val="5BEE6662"/>
    <w:rsid w:val="75E0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d6ddc51a-51ed-4e0c-a9f7-ddb80808cc67</errorID>
      <errorWord>法制的宣传教育</errorWord>
      <group>L1_Political</group>
      <groupName>政治性问题</groupName>
      <ability>L2_Keyword</ability>
      <abilityName>固定表述</abilityName>
      <candidateList>
        <item>法治宣传教育</item>
      </candidateList>
      <explain>词汇“法治宣传教育”在特定场景下为固定表述形式，请确认此处的“法制的宣传教育”是否存在不当。</explain>
      <paraID>1071F8EA</paraID>
      <start>11</start>
      <end>17</end>
      <status>modified</status>
      <modifiedWord>法治宣传教育</modifiedWord>
      <trackRevisions>false</trackRevisions>
    </reviewItem>
    <reviewItem>
      <errorID>bcc1cd02-25ec-4d44-a762-ca48fa61f128</errorID>
      <errorWord>强</errorWord>
      <group>L1_Word</group>
      <groupName>字词问题</groupName>
      <ability>L2_Typo</ability>
      <abilityName>字词错误</abilityName>
      <candidateList>
        <item>强对</item>
      </candidateList>
      <explain/>
      <paraID>5FD0840D</paraID>
      <start>3</start>
      <end>5</end>
      <status>modified</status>
      <modifiedWord>强对</modifiedWord>
      <trackRevisions>false</trackRevisions>
    </reviewItem>
    <reviewItem>
      <errorID>e1309051-1222-4ea3-bc5a-10a5d374b039</errorID>
      <errorWord>。、</errorWord>
      <group>L1_Punc</group>
      <groupName>标点问题</groupName>
      <ability>L2_Punc</ability>
      <abilityName>标点符号检查</abilityName>
      <candidateList>
        <item>。</item>
      </candidateList>
      <explain/>
      <paraID>622F74AD</paraID>
      <start>39</start>
      <end>40</end>
      <status>modified</status>
      <modifiedWord>。</modifiedWord>
      <trackRevisions>false</trackRevisions>
    </reviewItem>
    <reviewItem>
      <errorID>54fa2eae-ef92-44d8-928b-789a4a2a38b7</errorID>
      <errorWord>法律、法规</errorWord>
      <group>L1_Word</group>
      <groupName>字词问题</groupName>
      <ability>L2_Typo</ability>
      <abilityName>字词错误</abilityName>
      <candidateList>
        <item>法律法规</item>
      </candidateList>
      <explain/>
      <paraID>6E9BAC2F</paraID>
      <start>46</start>
      <end>50</end>
      <status>modified</status>
      <modifiedWord>法律法规</modifiedWord>
      <trackRevisions>false</trackRevisions>
    </reviewItem>
    <reviewItem>
      <errorID>f281648a-c438-4feb-b24c-859ae51cd7e3</errorID>
      <errorWord>其它事项</errorWord>
      <group>L1_Word</group>
      <groupName>字词问题</groupName>
      <ability>L2_Typo</ability>
      <abilityName>字词错误</abilityName>
      <candidateList>
        <item>其他事项</item>
      </candidateList>
      <explain/>
      <paraID>356F4090</paraID>
      <start>18</start>
      <end>22</end>
      <status>modified</status>
      <modifiedWord>其他事项</modifiedWord>
      <trackRevisions>false</trackRevisions>
    </reviewItem>
    <reviewItem>
      <errorID>54d920fc-8c4e-431c-8afb-cec863effe22</errorID>
      <errorWord>,</errorWord>
      <group>L1_Format</group>
      <groupName>格式问题</groupName>
      <ability>L2_HalfPunc</ability>
      <abilityName>全半角检查</abilityName>
      <candidateList>
        <item>，</item>
      </candidateList>
      <explain>文本全半角错误。</explain>
      <paraID>6258C8AD</paraID>
      <start>37</start>
      <end>38</end>
      <status>modified</status>
      <modifiedWord>，</modifiedWord>
      <trackRevisions>false</trackRevisions>
    </reviewItem>
    <reviewItem>
      <errorID>5fb259b0-182d-466e-a545-9fa694c06e33</errorID>
      <errorWord>,</errorWord>
      <group>L1_Format</group>
      <groupName>格式问题</groupName>
      <ability>L2_HalfPunc</ability>
      <abilityName>全半角检查</abilityName>
      <candidateList>
        <item>，</item>
      </candidateList>
      <explain>文本全半角错误。</explain>
      <paraID> 369B1DA</paraID>
      <start>87</start>
      <end>88</end>
      <status>modified</status>
      <modifiedWord>，</modifiedWord>
      <trackRevisions>false</trackRevisions>
    </reviewItem>
    <reviewItem>
      <errorID>4981dfad-3081-4460-b849-61229aced742</errorID>
      <errorWord>,</errorWord>
      <group>L1_Format</group>
      <groupName>格式问题</groupName>
      <ability>L2_HalfPunc</ability>
      <abilityName>全半角检查</abilityName>
      <candidateList>
        <item>，</item>
      </candidateList>
      <explain>文本全半角错误。</explain>
      <paraID>6BB7175A</paraID>
      <start>253</start>
      <end>254</end>
      <status>modified</status>
      <modifiedWord>，</modifiedWord>
      <trackRevisions>false</trackRevisions>
    </reviewItem>
    <reviewItem>
      <errorID>82f83493-4054-4c58-bbee-9b82e1d8b100</errorID>
      <errorWord>,</errorWord>
      <group>L1_Format</group>
      <groupName>格式问题</groupName>
      <ability>L2_HalfPunc</ability>
      <abilityName>全半角检查</abilityName>
      <candidateList>
        <item>，</item>
      </candidateList>
      <explain>文本全半角错误。</explain>
      <paraID>6BB7175A</paraID>
      <start>266</start>
      <end>267</end>
      <status>modified</status>
      <modifiedWord>，</modifiedWord>
      <trackRevisions>false</trackRevisions>
    </reviewItem>
    <reviewItem>
      <errorID>5fdc7cdf-3f42-438e-995a-7ce6eec3fc13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51343E5D</paraID>
      <start>1</start>
      <end>3</end>
      <status>unmodified</status>
      <modifiedWord/>
      <trackRevisions>false</trackRevisions>
    </reviewItem>
    <reviewItem>
      <errorID>dbb1940c-9c1f-48c0-92a7-4120bce254b0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2B02BB2B</paraID>
      <start>0</start>
      <end>2</end>
      <status>unmodified</status>
      <modifiedWord/>
      <trackRevisions>false</trackRevisions>
    </reviewItem>
    <reviewItem>
      <errorID>df4f15d0-11da-4e25-a28e-0e67e8539012</errorID>
      <errorWord>；保</errorWord>
      <group>L1_Word</group>
      <groupName>字词问题</groupName>
      <ability>L2_Typo</ability>
      <abilityName>字词错误</abilityName>
      <candidateList>
        <item>；</item>
      </candidateList>
      <explain/>
      <paraID>7ECABECD</paraID>
      <start>18</start>
      <end>20</end>
      <status>unmodified</status>
      <modifiedWord/>
      <trackRevisions>false</trackRevisions>
    </reviewItem>
    <reviewItem>
      <errorID>0a68e5c2-9d2a-4722-8487-519fbd9ce185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1D6E4C28</paraID>
      <start>1</start>
      <end>3</end>
      <status>unmodified</status>
      <modifiedWord/>
      <trackRevisions>false</trackRevisions>
    </reviewItem>
    <reviewItem>
      <errorID>a3053cf4-0cae-4b93-92d5-cb1d1a5b4ca4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2B6C6F5A</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458e1-1295-46d4-adbd-cf19d2ea2f5b}">
  <ds:schemaRefs/>
</ds:datastoreItem>
</file>

<file path=customXml/itemProps2.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3882</Words>
  <Characters>4141</Characters>
  <Lines>27</Lines>
  <Paragraphs>7</Paragraphs>
  <TotalTime>16</TotalTime>
  <ScaleCrop>false</ScaleCrop>
  <LinksUpToDate>false</LinksUpToDate>
  <CharactersWithSpaces>4293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锁骨的印迹</cp:lastModifiedBy>
  <dcterms:modified xsi:type="dcterms:W3CDTF">2026-02-02T07:25:45Z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eyJoZGlkIjoiMDI1NGEzM2Q2MGQyYzM4NjFiMTgyMDNlYjA4ZGEzMmQiLCJ1c2VySWQiOiIzMTI0NTAyMjcifQ==</vt:lpwstr>
  </property>
  <property fmtid="{D5CDD505-2E9C-101B-9397-08002B2CF9AE}" pid="3" name="KSOProductBuildVer">
    <vt:lpwstr>2052-12.1.0.24657</vt:lpwstr>
  </property>
  <property fmtid="{D5CDD505-2E9C-101B-9397-08002B2CF9AE}" pid="4" name="ICV">
    <vt:lpwstr>D5E646DE08DF40208B268806914F7C64_13</vt:lpwstr>
  </property>
</Properties>
</file>