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346EC">
      <w:pPr>
        <w:spacing w:line="360" w:lineRule="auto"/>
        <w:ind w:firstLine="361" w:firstLineChars="100"/>
        <w:jc w:val="left"/>
        <w:textAlignment w:val="baseline"/>
        <w:rPr>
          <w:rFonts w:cs="宋体" w:asciiTheme="minorEastAsia" w:hAnsiTheme="minorEastAsia"/>
          <w:b/>
          <w:color w:val="000000"/>
          <w:sz w:val="36"/>
          <w:szCs w:val="36"/>
        </w:rPr>
      </w:pPr>
      <w:bookmarkStart w:id="1" w:name="_GoBack"/>
      <w:r>
        <w:rPr>
          <w:rFonts w:cs="宋体" w:asciiTheme="minorEastAsia" w:hAnsiTheme="minorEastAsia"/>
          <w:b/>
          <w:color w:val="000000"/>
          <w:sz w:val="36"/>
          <w:szCs w:val="36"/>
        </w:rPr>
        <w:t>2026年</w:t>
      </w:r>
      <w:r>
        <w:rPr>
          <w:rFonts w:hint="eastAsia" w:cs="宋体" w:asciiTheme="minorEastAsia" w:hAnsiTheme="minorEastAsia"/>
          <w:b/>
          <w:color w:val="000000"/>
          <w:sz w:val="36"/>
          <w:szCs w:val="36"/>
          <w:lang w:val="en-US" w:eastAsia="zh-CN"/>
        </w:rPr>
        <w:t>阳新县财政局白沙财政所</w:t>
      </w:r>
      <w:r>
        <w:rPr>
          <w:rFonts w:cs="宋体" w:asciiTheme="minorEastAsia" w:hAnsiTheme="minorEastAsia"/>
          <w:b/>
          <w:color w:val="000000"/>
          <w:sz w:val="36"/>
          <w:szCs w:val="36"/>
        </w:rPr>
        <w:t>预算公开情况说明</w:t>
      </w:r>
    </w:p>
    <w:bookmarkEnd w:id="1"/>
    <w:p w14:paraId="5B1C0E0B">
      <w:pPr>
        <w:spacing w:line="360" w:lineRule="auto"/>
        <w:ind w:left="420" w:leftChars="200" w:firstLine="723" w:firstLineChars="200"/>
        <w:jc w:val="left"/>
        <w:textAlignment w:val="baseline"/>
        <w:rPr>
          <w:rFonts w:cs="宋体" w:asciiTheme="minorEastAsia" w:hAnsiTheme="minorEastAsia"/>
          <w:b/>
          <w:color w:val="000000"/>
          <w:sz w:val="36"/>
          <w:szCs w:val="36"/>
        </w:rPr>
      </w:pPr>
    </w:p>
    <w:p w14:paraId="21038F06">
      <w:pPr>
        <w:spacing w:line="360" w:lineRule="auto"/>
        <w:jc w:val="center"/>
        <w:textAlignment w:val="baseline"/>
        <w:rPr>
          <w:rFonts w:asciiTheme="minorEastAsia" w:hAnsiTheme="minorEastAsia"/>
          <w:b/>
          <w:bCs/>
          <w:sz w:val="36"/>
          <w:szCs w:val="36"/>
        </w:rPr>
      </w:pPr>
      <w:r>
        <w:rPr>
          <w:rFonts w:hint="eastAsia" w:asciiTheme="minorEastAsia" w:hAnsiTheme="minorEastAsia"/>
          <w:b/>
          <w:bCs/>
          <w:sz w:val="36"/>
          <w:szCs w:val="36"/>
        </w:rPr>
        <w:t>目录</w:t>
      </w:r>
    </w:p>
    <w:p w14:paraId="32641D4F">
      <w:pPr>
        <w:spacing w:line="360" w:lineRule="auto"/>
        <w:ind w:left="420" w:leftChars="200" w:firstLine="3614" w:firstLineChars="1000"/>
        <w:jc w:val="left"/>
        <w:textAlignment w:val="baseline"/>
        <w:rPr>
          <w:rFonts w:hint="eastAsia" w:asciiTheme="minorEastAsia" w:hAnsiTheme="minorEastAsia"/>
          <w:b/>
          <w:bCs/>
          <w:sz w:val="36"/>
          <w:szCs w:val="36"/>
        </w:rPr>
      </w:pPr>
    </w:p>
    <w:p w14:paraId="3765967B">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一、部门（单位）主要职责</w:t>
      </w:r>
    </w:p>
    <w:p w14:paraId="0D12B87C">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二、机构设置情况</w:t>
      </w:r>
    </w:p>
    <w:p w14:paraId="7A61C7B3">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三、预算收支安排及增减变化情况</w:t>
      </w:r>
    </w:p>
    <w:p w14:paraId="1EDACE6D">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四、机关运行经费安排情况</w:t>
      </w:r>
    </w:p>
    <w:p w14:paraId="3B353DAB">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五、一般公共预算“三公”经费及增减变化情况</w:t>
      </w:r>
    </w:p>
    <w:p w14:paraId="7AACF7E9">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六、政府采购预算安排情况</w:t>
      </w:r>
    </w:p>
    <w:p w14:paraId="61B1933C">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七、国有资产占用情况</w:t>
      </w:r>
    </w:p>
    <w:p w14:paraId="2E1F404A">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八、重点项目预算绩效情况</w:t>
      </w:r>
    </w:p>
    <w:p w14:paraId="06E8560B">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九、其他需要说明的情况</w:t>
      </w:r>
    </w:p>
    <w:p w14:paraId="2787DF99">
      <w:pPr>
        <w:spacing w:line="360" w:lineRule="auto"/>
        <w:ind w:left="420" w:leftChars="200"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十、专业名词解释</w:t>
      </w:r>
    </w:p>
    <w:p w14:paraId="1FE62FBA">
      <w:pPr>
        <w:spacing w:line="360" w:lineRule="auto"/>
        <w:ind w:left="420" w:leftChars="200" w:firstLine="3600" w:firstLineChars="1000"/>
        <w:jc w:val="left"/>
        <w:textAlignment w:val="baseline"/>
        <w:rPr>
          <w:rFonts w:asciiTheme="minorEastAsia" w:hAnsiTheme="minorEastAsia"/>
          <w:sz w:val="36"/>
          <w:szCs w:val="36"/>
        </w:rPr>
      </w:pPr>
    </w:p>
    <w:p w14:paraId="4ACCE034">
      <w:pPr>
        <w:spacing w:line="360" w:lineRule="auto"/>
        <w:ind w:left="420" w:leftChars="200" w:firstLine="3600" w:firstLineChars="1000"/>
        <w:jc w:val="left"/>
        <w:textAlignment w:val="baseline"/>
        <w:rPr>
          <w:rFonts w:asciiTheme="minorEastAsia" w:hAnsiTheme="minorEastAsia"/>
          <w:sz w:val="36"/>
          <w:szCs w:val="36"/>
        </w:rPr>
      </w:pPr>
    </w:p>
    <w:p w14:paraId="1DB8118F">
      <w:pPr>
        <w:spacing w:line="360" w:lineRule="auto"/>
        <w:ind w:left="420" w:leftChars="200" w:firstLine="3600" w:firstLineChars="1000"/>
        <w:jc w:val="left"/>
        <w:textAlignment w:val="baseline"/>
        <w:rPr>
          <w:rFonts w:asciiTheme="minorEastAsia" w:hAnsiTheme="minorEastAsia"/>
          <w:sz w:val="36"/>
          <w:szCs w:val="36"/>
        </w:rPr>
      </w:pPr>
    </w:p>
    <w:p w14:paraId="701401EC">
      <w:pPr>
        <w:spacing w:line="360" w:lineRule="auto"/>
        <w:ind w:left="420" w:leftChars="200" w:firstLine="3600" w:firstLineChars="1000"/>
        <w:jc w:val="left"/>
        <w:textAlignment w:val="baseline"/>
        <w:rPr>
          <w:rFonts w:asciiTheme="minorEastAsia" w:hAnsiTheme="minorEastAsia"/>
          <w:sz w:val="36"/>
          <w:szCs w:val="36"/>
        </w:rPr>
      </w:pPr>
    </w:p>
    <w:p w14:paraId="2C2DA482">
      <w:pPr>
        <w:spacing w:line="360" w:lineRule="auto"/>
        <w:ind w:left="420" w:leftChars="200" w:firstLine="3600" w:firstLineChars="1000"/>
        <w:jc w:val="left"/>
        <w:textAlignment w:val="baseline"/>
        <w:rPr>
          <w:rFonts w:asciiTheme="minorEastAsia" w:hAnsiTheme="minorEastAsia"/>
          <w:sz w:val="36"/>
          <w:szCs w:val="36"/>
        </w:rPr>
      </w:pPr>
    </w:p>
    <w:p w14:paraId="15285396">
      <w:pPr>
        <w:spacing w:line="360" w:lineRule="auto"/>
        <w:ind w:left="420" w:leftChars="200" w:firstLine="3600" w:firstLineChars="1000"/>
        <w:jc w:val="left"/>
        <w:textAlignment w:val="baseline"/>
        <w:rPr>
          <w:rFonts w:asciiTheme="minorEastAsia" w:hAnsiTheme="minorEastAsia"/>
          <w:sz w:val="36"/>
          <w:szCs w:val="36"/>
        </w:rPr>
      </w:pPr>
    </w:p>
    <w:p w14:paraId="7D894BEB">
      <w:pPr>
        <w:spacing w:line="360" w:lineRule="auto"/>
        <w:ind w:left="420" w:leftChars="200" w:firstLine="3600" w:firstLineChars="1000"/>
        <w:jc w:val="left"/>
        <w:textAlignment w:val="baseline"/>
        <w:rPr>
          <w:rFonts w:asciiTheme="minorEastAsia" w:hAnsiTheme="minorEastAsia"/>
          <w:sz w:val="36"/>
          <w:szCs w:val="36"/>
        </w:rPr>
      </w:pPr>
    </w:p>
    <w:p w14:paraId="067A3176">
      <w:pPr>
        <w:spacing w:line="360" w:lineRule="auto"/>
        <w:ind w:left="420" w:leftChars="200" w:firstLine="3600" w:firstLineChars="1000"/>
        <w:jc w:val="left"/>
        <w:textAlignment w:val="baseline"/>
        <w:rPr>
          <w:rFonts w:asciiTheme="minorEastAsia" w:hAnsiTheme="minorEastAsia"/>
          <w:sz w:val="36"/>
          <w:szCs w:val="36"/>
        </w:rPr>
      </w:pPr>
    </w:p>
    <w:p w14:paraId="6254A353">
      <w:pPr>
        <w:spacing w:line="360" w:lineRule="auto"/>
        <w:ind w:left="420" w:leftChars="200" w:firstLine="562" w:firstLineChars="200"/>
        <w:jc w:val="left"/>
        <w:textAlignment w:val="baseline"/>
        <w:rPr>
          <w:rFonts w:asciiTheme="minorEastAsia" w:hAnsiTheme="minorEastAsia"/>
          <w:sz w:val="28"/>
          <w:szCs w:val="28"/>
        </w:rPr>
      </w:pPr>
      <w:r>
        <w:rPr>
          <w:rFonts w:cs="宋体" w:asciiTheme="minorEastAsia" w:hAnsiTheme="minorEastAsia"/>
          <w:b/>
          <w:color w:val="000000"/>
          <w:sz w:val="28"/>
          <w:szCs w:val="28"/>
        </w:rPr>
        <w:t>一、部门</w:t>
      </w:r>
      <w:r>
        <w:rPr>
          <w:rFonts w:hint="eastAsia" w:cs="宋体" w:asciiTheme="minorEastAsia" w:hAnsiTheme="minorEastAsia"/>
          <w:b/>
          <w:color w:val="000000"/>
          <w:sz w:val="28"/>
          <w:szCs w:val="28"/>
        </w:rPr>
        <w:t>（</w:t>
      </w:r>
      <w:r>
        <w:rPr>
          <w:rFonts w:cs="宋体" w:asciiTheme="minorEastAsia" w:hAnsiTheme="minorEastAsia"/>
          <w:b/>
          <w:color w:val="000000"/>
          <w:sz w:val="28"/>
          <w:szCs w:val="28"/>
        </w:rPr>
        <w:t>单位</w:t>
      </w:r>
      <w:r>
        <w:rPr>
          <w:rFonts w:hint="eastAsia" w:cs="宋体" w:asciiTheme="minorEastAsia" w:hAnsiTheme="minorEastAsia"/>
          <w:b/>
          <w:color w:val="000000"/>
          <w:sz w:val="28"/>
          <w:szCs w:val="28"/>
        </w:rPr>
        <w:t>）</w:t>
      </w:r>
      <w:r>
        <w:rPr>
          <w:rFonts w:cs="宋体" w:asciiTheme="minorEastAsia" w:hAnsiTheme="minorEastAsia"/>
          <w:b/>
          <w:color w:val="000000"/>
          <w:sz w:val="28"/>
          <w:szCs w:val="28"/>
        </w:rPr>
        <w:t>主要职责</w:t>
      </w:r>
    </w:p>
    <w:p w14:paraId="2A42ACC3">
      <w:pPr>
        <w:spacing w:line="360" w:lineRule="auto"/>
        <w:ind w:left="420" w:leftChars="200" w:firstLine="546" w:firstLineChars="195"/>
        <w:jc w:val="left"/>
        <w:textAlignment w:val="baseline"/>
        <w:rPr>
          <w:rFonts w:hint="eastAsia" w:asciiTheme="minorEastAsia" w:hAnsiTheme="minorEastAsia"/>
          <w:sz w:val="28"/>
          <w:szCs w:val="28"/>
        </w:rPr>
      </w:pPr>
      <w:r>
        <w:rPr>
          <w:rFonts w:hint="eastAsia" w:asciiTheme="minorEastAsia" w:hAnsiTheme="minorEastAsia"/>
          <w:sz w:val="28"/>
          <w:szCs w:val="28"/>
          <w:lang w:val="en-US" w:eastAsia="zh-CN"/>
        </w:rPr>
        <w:t>白沙财政所</w:t>
      </w:r>
      <w:r>
        <w:rPr>
          <w:rFonts w:asciiTheme="minorEastAsia" w:hAnsiTheme="minorEastAsia"/>
          <w:sz w:val="28"/>
          <w:szCs w:val="28"/>
        </w:rPr>
        <w:t>主要职责是：</w:t>
      </w:r>
    </w:p>
    <w:p w14:paraId="51B4F884">
      <w:pPr>
        <w:spacing w:line="360" w:lineRule="auto"/>
        <w:ind w:left="420" w:leftChars="200" w:firstLine="546" w:firstLineChars="195"/>
        <w:jc w:val="left"/>
        <w:textAlignment w:val="baseline"/>
        <w:rPr>
          <w:rFonts w:hint="eastAsia"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lang w:val="en-US" w:eastAsia="zh-CN"/>
        </w:rPr>
        <w:t>.</w:t>
      </w:r>
      <w:r>
        <w:rPr>
          <w:rFonts w:hint="eastAsia" w:asciiTheme="minorEastAsia" w:hAnsiTheme="minorEastAsia"/>
          <w:sz w:val="28"/>
          <w:szCs w:val="28"/>
        </w:rPr>
        <w:t>负责组织和管理乡镇财政收入和支出，编制执行乡镇年度财政预算，监督乡镇单位预算执行，编制财政决算；</w:t>
      </w:r>
    </w:p>
    <w:p w14:paraId="54364EF3">
      <w:pPr>
        <w:spacing w:line="360" w:lineRule="auto"/>
        <w:ind w:left="420" w:leftChars="200" w:firstLine="546" w:firstLineChars="195"/>
        <w:jc w:val="left"/>
        <w:textAlignment w:val="baseline"/>
        <w:rPr>
          <w:rFonts w:hint="eastAsia" w:asciiTheme="minorEastAsia" w:hAnsiTheme="minorEastAsia"/>
          <w:sz w:val="28"/>
          <w:szCs w:val="28"/>
          <w:lang w:val="en-US" w:eastAsia="zh-CN"/>
        </w:rPr>
      </w:pPr>
      <w:r>
        <w:rPr>
          <w:rFonts w:asciiTheme="minorEastAsia" w:hAnsiTheme="minorEastAsia"/>
          <w:sz w:val="28"/>
          <w:szCs w:val="28"/>
        </w:rPr>
        <w:t>2.</w:t>
      </w:r>
      <w:r>
        <w:rPr>
          <w:rFonts w:hint="eastAsia" w:asciiTheme="minorEastAsia" w:hAnsiTheme="minorEastAsia"/>
          <w:sz w:val="28"/>
          <w:szCs w:val="28"/>
        </w:rPr>
        <w:t>负责村级一事一议财政奖补工作</w:t>
      </w:r>
      <w:r>
        <w:rPr>
          <w:rFonts w:hint="eastAsia" w:asciiTheme="minorEastAsia" w:hAnsiTheme="minorEastAsia"/>
          <w:sz w:val="28"/>
          <w:szCs w:val="28"/>
          <w:lang w:eastAsia="zh-CN"/>
        </w:rPr>
        <w:t>；</w:t>
      </w:r>
    </w:p>
    <w:p w14:paraId="178B3B19">
      <w:pPr>
        <w:spacing w:line="360" w:lineRule="auto"/>
        <w:ind w:left="420" w:leftChars="200" w:firstLine="546" w:firstLineChars="195"/>
        <w:jc w:val="left"/>
        <w:textAlignment w:val="baseline"/>
        <w:rPr>
          <w:rFonts w:hint="eastAsia"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负责乡镇非税收入的管理；</w:t>
      </w:r>
    </w:p>
    <w:p w14:paraId="2E0344A8">
      <w:pPr>
        <w:spacing w:line="360" w:lineRule="auto"/>
        <w:ind w:left="420" w:leftChars="200" w:firstLine="546" w:firstLineChars="195"/>
        <w:jc w:val="left"/>
        <w:textAlignment w:val="baseline"/>
        <w:rPr>
          <w:rFonts w:hint="eastAsia" w:asciiTheme="minorEastAsia" w:hAnsiTheme="minorEastAsia"/>
          <w:sz w:val="28"/>
          <w:szCs w:val="28"/>
        </w:rPr>
      </w:pPr>
      <w:r>
        <w:rPr>
          <w:rFonts w:hint="eastAsia" w:asciiTheme="minorEastAsia" w:hAnsiTheme="minorEastAsia"/>
          <w:sz w:val="28"/>
          <w:szCs w:val="28"/>
          <w:lang w:val="en-US" w:eastAsia="zh-CN"/>
        </w:rPr>
        <w:t>4</w:t>
      </w:r>
      <w:r>
        <w:rPr>
          <w:rFonts w:asciiTheme="minorEastAsia" w:hAnsiTheme="minorEastAsia"/>
          <w:sz w:val="28"/>
          <w:szCs w:val="28"/>
        </w:rPr>
        <w:t>.</w:t>
      </w:r>
      <w:r>
        <w:rPr>
          <w:rFonts w:hint="eastAsia" w:asciiTheme="minorEastAsia" w:hAnsiTheme="minorEastAsia"/>
          <w:sz w:val="28"/>
          <w:szCs w:val="28"/>
        </w:rPr>
        <w:t>负责强农惠农资金一卡式发放、乡财县管和村财乡代理会计核算工作；</w:t>
      </w:r>
    </w:p>
    <w:p w14:paraId="54877315">
      <w:pPr>
        <w:spacing w:line="360" w:lineRule="auto"/>
        <w:ind w:left="420" w:leftChars="200" w:firstLine="546" w:firstLineChars="195"/>
        <w:jc w:val="left"/>
        <w:textAlignment w:val="baseline"/>
        <w:rPr>
          <w:rFonts w:hint="eastAsia" w:asciiTheme="minorEastAsia" w:hAnsiTheme="minorEastAsia"/>
          <w:sz w:val="28"/>
          <w:szCs w:val="28"/>
        </w:rPr>
      </w:pPr>
      <w:r>
        <w:rPr>
          <w:rFonts w:asciiTheme="minorEastAsia" w:hAnsiTheme="minorEastAsia"/>
          <w:sz w:val="28"/>
          <w:szCs w:val="28"/>
        </w:rPr>
        <w:t>5.</w:t>
      </w:r>
      <w:r>
        <w:rPr>
          <w:rFonts w:hint="eastAsia" w:asciiTheme="minorEastAsia" w:hAnsiTheme="minorEastAsia"/>
          <w:sz w:val="28"/>
          <w:szCs w:val="28"/>
        </w:rPr>
        <w:t>负责乡镇财政专项资金的管理；</w:t>
      </w:r>
    </w:p>
    <w:p w14:paraId="67A7B99C">
      <w:pPr>
        <w:spacing w:line="360" w:lineRule="auto"/>
        <w:ind w:left="420" w:leftChars="200" w:firstLine="546" w:firstLineChars="195"/>
        <w:jc w:val="left"/>
        <w:textAlignment w:val="baseline"/>
        <w:rPr>
          <w:rFonts w:hint="eastAsia" w:asciiTheme="minorEastAsia" w:hAnsiTheme="minorEastAsia"/>
          <w:sz w:val="28"/>
          <w:szCs w:val="28"/>
        </w:rPr>
      </w:pPr>
      <w:r>
        <w:rPr>
          <w:rFonts w:asciiTheme="minorEastAsia" w:hAnsiTheme="minorEastAsia"/>
          <w:sz w:val="28"/>
          <w:szCs w:val="28"/>
        </w:rPr>
        <w:t>6.</w:t>
      </w:r>
      <w:r>
        <w:rPr>
          <w:rFonts w:hint="eastAsia" w:asciiTheme="minorEastAsia" w:hAnsiTheme="minorEastAsia"/>
          <w:sz w:val="28"/>
          <w:szCs w:val="28"/>
        </w:rPr>
        <w:t>协助乡村两级清收债权、化解债务；</w:t>
      </w:r>
    </w:p>
    <w:p w14:paraId="768CB550">
      <w:pPr>
        <w:spacing w:line="360" w:lineRule="auto"/>
        <w:ind w:left="420" w:leftChars="200" w:firstLine="546" w:firstLineChars="195"/>
        <w:jc w:val="left"/>
        <w:textAlignment w:val="baseline"/>
        <w:rPr>
          <w:rFonts w:hint="eastAsia" w:asciiTheme="minorEastAsia" w:hAnsiTheme="minorEastAsia"/>
          <w:sz w:val="28"/>
          <w:szCs w:val="28"/>
        </w:rPr>
      </w:pPr>
      <w:r>
        <w:rPr>
          <w:rFonts w:hint="eastAsia" w:asciiTheme="minorEastAsia" w:hAnsiTheme="minorEastAsia"/>
          <w:sz w:val="28"/>
          <w:szCs w:val="28"/>
          <w:lang w:val="en-US" w:eastAsia="zh-CN"/>
        </w:rPr>
        <w:t>7.</w:t>
      </w:r>
      <w:r>
        <w:rPr>
          <w:rFonts w:hint="eastAsia" w:asciiTheme="minorEastAsia" w:hAnsiTheme="minorEastAsia"/>
          <w:sz w:val="28"/>
          <w:szCs w:val="28"/>
        </w:rPr>
        <w:t>负责对乡镇国有资产的购置、登记、处置进行管理，确保乡镇国有资产安全和保值增值；</w:t>
      </w:r>
    </w:p>
    <w:p w14:paraId="13FA2AA5">
      <w:pPr>
        <w:spacing w:line="360" w:lineRule="auto"/>
        <w:ind w:left="420" w:leftChars="200" w:firstLine="546" w:firstLineChars="195"/>
        <w:jc w:val="left"/>
        <w:textAlignment w:val="baseline"/>
        <w:rPr>
          <w:rFonts w:hint="eastAsia" w:asciiTheme="minorEastAsia" w:hAnsiTheme="minorEastAsia"/>
          <w:sz w:val="28"/>
          <w:szCs w:val="28"/>
        </w:rPr>
      </w:pPr>
      <w:r>
        <w:rPr>
          <w:rFonts w:hint="eastAsia" w:asciiTheme="minorEastAsia" w:hAnsiTheme="minorEastAsia"/>
          <w:sz w:val="28"/>
          <w:szCs w:val="28"/>
          <w:lang w:val="en-US" w:eastAsia="zh-CN"/>
        </w:rPr>
        <w:t>8.</w:t>
      </w:r>
      <w:r>
        <w:rPr>
          <w:rFonts w:hint="eastAsia" w:asciiTheme="minorEastAsia" w:hAnsiTheme="minorEastAsia"/>
          <w:sz w:val="28"/>
          <w:szCs w:val="28"/>
        </w:rPr>
        <w:t>负责对农民负担进行监督管理；</w:t>
      </w:r>
    </w:p>
    <w:p w14:paraId="6CFDF7A4">
      <w:pPr>
        <w:spacing w:line="360" w:lineRule="auto"/>
        <w:ind w:left="420" w:leftChars="200" w:firstLine="546" w:firstLineChars="195"/>
        <w:jc w:val="left"/>
        <w:textAlignment w:val="baseline"/>
        <w:rPr>
          <w:rFonts w:hint="eastAsia" w:asciiTheme="minorEastAsia" w:hAnsiTheme="minorEastAsia"/>
          <w:sz w:val="28"/>
          <w:szCs w:val="28"/>
        </w:rPr>
      </w:pPr>
      <w:r>
        <w:rPr>
          <w:rFonts w:hint="eastAsia" w:asciiTheme="minorEastAsia" w:hAnsiTheme="minorEastAsia"/>
          <w:sz w:val="28"/>
          <w:szCs w:val="28"/>
          <w:lang w:val="en-US" w:eastAsia="zh-CN"/>
        </w:rPr>
        <w:t>9.</w:t>
      </w:r>
      <w:r>
        <w:rPr>
          <w:rFonts w:hint="eastAsia" w:asciiTheme="minorEastAsia" w:hAnsiTheme="minorEastAsia"/>
          <w:sz w:val="28"/>
          <w:szCs w:val="28"/>
        </w:rPr>
        <w:t>贯彻党和国家财经方针政策，严格执行财政法规和财经制度，监督乡镇范围内各单位的财务活动；</w:t>
      </w:r>
    </w:p>
    <w:p w14:paraId="64E75476">
      <w:pPr>
        <w:spacing w:line="360" w:lineRule="auto"/>
        <w:ind w:left="420" w:leftChars="200" w:firstLine="546" w:firstLineChars="195"/>
        <w:jc w:val="left"/>
        <w:textAlignment w:val="baseline"/>
        <w:rPr>
          <w:rFonts w:asciiTheme="minorEastAsia" w:hAnsiTheme="minorEastAsia"/>
          <w:sz w:val="28"/>
          <w:szCs w:val="28"/>
        </w:rPr>
      </w:pPr>
      <w:r>
        <w:rPr>
          <w:rFonts w:hint="eastAsia" w:asciiTheme="minorEastAsia" w:hAnsiTheme="minorEastAsia"/>
          <w:sz w:val="28"/>
          <w:szCs w:val="28"/>
          <w:lang w:val="en-US" w:eastAsia="zh-CN"/>
        </w:rPr>
        <w:t>10.</w:t>
      </w:r>
      <w:r>
        <w:rPr>
          <w:rFonts w:hint="eastAsia" w:asciiTheme="minorEastAsia" w:hAnsiTheme="minorEastAsia"/>
          <w:sz w:val="28"/>
          <w:szCs w:val="28"/>
        </w:rPr>
        <w:t>认真完成上级主管部门和乡镇交办的其它事项。</w:t>
      </w:r>
    </w:p>
    <w:p w14:paraId="7677885C">
      <w:pPr>
        <w:spacing w:line="360" w:lineRule="auto"/>
        <w:ind w:left="420" w:leftChars="200" w:firstLine="562" w:firstLineChars="200"/>
        <w:jc w:val="left"/>
        <w:textAlignment w:val="baseline"/>
        <w:rPr>
          <w:rFonts w:asciiTheme="minorEastAsia" w:hAnsiTheme="minorEastAsia"/>
          <w:sz w:val="28"/>
          <w:szCs w:val="28"/>
        </w:rPr>
      </w:pPr>
      <w:r>
        <w:rPr>
          <w:rFonts w:cs="宋体" w:asciiTheme="minorEastAsia" w:hAnsiTheme="minorEastAsia"/>
          <w:b/>
          <w:color w:val="000000"/>
          <w:sz w:val="28"/>
          <w:szCs w:val="28"/>
        </w:rPr>
        <w:t>二、机构设置情况</w:t>
      </w:r>
    </w:p>
    <w:p w14:paraId="458E78AC">
      <w:pPr>
        <w:spacing w:line="360" w:lineRule="auto"/>
        <w:ind w:left="420" w:leftChars="200" w:firstLine="546" w:firstLineChars="195"/>
        <w:jc w:val="left"/>
        <w:textAlignment w:val="baseline"/>
        <w:rPr>
          <w:rFonts w:hint="eastAsia" w:asciiTheme="minorEastAsia" w:hAnsiTheme="minorEastAsia"/>
          <w:sz w:val="28"/>
          <w:szCs w:val="28"/>
        </w:rPr>
      </w:pPr>
      <w:r>
        <w:rPr>
          <w:rFonts w:hint="eastAsia" w:asciiTheme="minorEastAsia" w:hAnsiTheme="minorEastAsia"/>
          <w:sz w:val="28"/>
          <w:szCs w:val="28"/>
        </w:rPr>
        <w:t>阳新县财政局白沙财政所</w:t>
      </w:r>
      <w:r>
        <w:rPr>
          <w:rFonts w:asciiTheme="minorEastAsia" w:hAnsiTheme="minorEastAsia"/>
          <w:sz w:val="28"/>
          <w:szCs w:val="28"/>
        </w:rPr>
        <w:t>为</w:t>
      </w:r>
      <w:r>
        <w:rPr>
          <w:rFonts w:hint="eastAsia" w:asciiTheme="minorEastAsia" w:hAnsiTheme="minorEastAsia"/>
          <w:sz w:val="28"/>
          <w:szCs w:val="28"/>
        </w:rPr>
        <w:t>阳新县白沙镇人民政府部门</w:t>
      </w:r>
      <w:r>
        <w:rPr>
          <w:rFonts w:asciiTheme="minorEastAsia" w:hAnsiTheme="minorEastAsia"/>
          <w:sz w:val="28"/>
          <w:szCs w:val="28"/>
        </w:rPr>
        <w:t>的二级预算单位，</w:t>
      </w:r>
      <w:r>
        <w:rPr>
          <w:rFonts w:hint="eastAsia" w:asciiTheme="minorEastAsia" w:hAnsiTheme="minorEastAsia"/>
          <w:sz w:val="28"/>
          <w:szCs w:val="28"/>
          <w:lang w:eastAsia="zh-CN"/>
        </w:rPr>
        <w:t>由</w:t>
      </w:r>
      <w:r>
        <w:rPr>
          <w:rFonts w:hint="eastAsia" w:asciiTheme="minorEastAsia" w:hAnsiTheme="minorEastAsia"/>
          <w:sz w:val="28"/>
          <w:szCs w:val="28"/>
          <w:lang w:val="en-US" w:eastAsia="zh-CN"/>
        </w:rPr>
        <w:t>0</w:t>
      </w:r>
      <w:r>
        <w:rPr>
          <w:rFonts w:asciiTheme="minorEastAsia" w:hAnsiTheme="minorEastAsia"/>
          <w:sz w:val="28"/>
          <w:szCs w:val="28"/>
        </w:rPr>
        <w:t>个参公管理事业单位及</w:t>
      </w:r>
      <w:r>
        <w:rPr>
          <w:rFonts w:hint="eastAsia" w:asciiTheme="minorEastAsia" w:hAnsiTheme="minorEastAsia"/>
          <w:sz w:val="28"/>
          <w:szCs w:val="28"/>
          <w:lang w:val="en-US" w:eastAsia="zh-CN"/>
        </w:rPr>
        <w:t>1</w:t>
      </w:r>
      <w:r>
        <w:rPr>
          <w:rFonts w:asciiTheme="minorEastAsia" w:hAnsiTheme="minorEastAsia"/>
          <w:sz w:val="28"/>
          <w:szCs w:val="28"/>
        </w:rPr>
        <w:t>个公益类事业单位合并编制报表。内设</w:t>
      </w:r>
      <w:r>
        <w:rPr>
          <w:rFonts w:hint="eastAsia" w:asciiTheme="minorEastAsia" w:hAnsiTheme="minorEastAsia"/>
          <w:sz w:val="28"/>
          <w:szCs w:val="28"/>
        </w:rPr>
        <w:t>产权交易中心、农村集体三资监管中心</w:t>
      </w:r>
      <w:r>
        <w:rPr>
          <w:rFonts w:asciiTheme="minorEastAsia" w:hAnsiTheme="minorEastAsia"/>
          <w:sz w:val="28"/>
          <w:szCs w:val="28"/>
        </w:rPr>
        <w:t>等</w:t>
      </w:r>
      <w:r>
        <w:rPr>
          <w:rFonts w:hint="eastAsia" w:asciiTheme="minorEastAsia" w:hAnsiTheme="minorEastAsia"/>
          <w:sz w:val="28"/>
          <w:szCs w:val="28"/>
          <w:lang w:val="en-US" w:eastAsia="zh-CN"/>
        </w:rPr>
        <w:t>2</w:t>
      </w:r>
      <w:r>
        <w:rPr>
          <w:rFonts w:asciiTheme="minorEastAsia" w:hAnsiTheme="minorEastAsia"/>
          <w:sz w:val="28"/>
          <w:szCs w:val="28"/>
        </w:rPr>
        <w:t>个机构。</w:t>
      </w:r>
    </w:p>
    <w:p w14:paraId="2BEE3E6B">
      <w:pPr>
        <w:spacing w:line="360" w:lineRule="auto"/>
        <w:ind w:left="420" w:leftChars="200" w:firstLine="546" w:firstLineChars="195"/>
        <w:jc w:val="left"/>
        <w:textAlignment w:val="baseline"/>
        <w:rPr>
          <w:rFonts w:hint="eastAsia" w:asciiTheme="minorEastAsia" w:hAnsiTheme="minorEastAsia"/>
          <w:sz w:val="28"/>
          <w:szCs w:val="28"/>
          <w:lang w:val="en-US" w:eastAsia="zh-CN"/>
        </w:rPr>
      </w:pPr>
      <w:r>
        <w:rPr>
          <w:rFonts w:hint="eastAsia" w:asciiTheme="minorEastAsia" w:hAnsiTheme="minorEastAsia"/>
          <w:sz w:val="28"/>
          <w:szCs w:val="28"/>
        </w:rPr>
        <w:t>参照公务员法管理事业单位</w:t>
      </w:r>
      <w:r>
        <w:rPr>
          <w:rFonts w:hint="eastAsia" w:asciiTheme="minorEastAsia" w:hAnsiTheme="minorEastAsia"/>
          <w:sz w:val="28"/>
          <w:szCs w:val="28"/>
          <w:lang w:val="en-US" w:eastAsia="zh-CN"/>
        </w:rPr>
        <w:t>0</w:t>
      </w:r>
      <w:r>
        <w:rPr>
          <w:rFonts w:hint="eastAsia" w:asciiTheme="minorEastAsia" w:hAnsiTheme="minorEastAsia"/>
          <w:sz w:val="28"/>
          <w:szCs w:val="28"/>
        </w:rPr>
        <w:t>个</w:t>
      </w:r>
      <w:r>
        <w:rPr>
          <w:rFonts w:hint="eastAsia" w:asciiTheme="minorEastAsia" w:hAnsiTheme="minorEastAsia"/>
          <w:sz w:val="28"/>
          <w:szCs w:val="28"/>
          <w:lang w:val="en-US" w:eastAsia="zh-CN"/>
        </w:rPr>
        <w:t>。</w:t>
      </w:r>
    </w:p>
    <w:p w14:paraId="6438DC3D">
      <w:pPr>
        <w:spacing w:line="360" w:lineRule="auto"/>
        <w:ind w:left="420" w:leftChars="200" w:firstLine="546" w:firstLineChars="195"/>
        <w:jc w:val="left"/>
        <w:textAlignment w:val="baseline"/>
        <w:rPr>
          <w:rFonts w:asciiTheme="minorEastAsia" w:hAnsiTheme="minorEastAsia"/>
          <w:sz w:val="28"/>
          <w:szCs w:val="28"/>
        </w:rPr>
      </w:pPr>
      <w:r>
        <w:rPr>
          <w:rFonts w:hint="eastAsia" w:asciiTheme="minorEastAsia" w:hAnsiTheme="minorEastAsia"/>
          <w:sz w:val="28"/>
          <w:szCs w:val="28"/>
        </w:rPr>
        <w:t>一类事业单位</w:t>
      </w:r>
      <w:r>
        <w:rPr>
          <w:rFonts w:hint="eastAsia" w:asciiTheme="minorEastAsia" w:hAnsiTheme="minorEastAsia"/>
          <w:sz w:val="28"/>
          <w:szCs w:val="28"/>
          <w:lang w:val="en-US" w:eastAsia="zh-CN"/>
        </w:rPr>
        <w:t>1</w:t>
      </w:r>
      <w:r>
        <w:rPr>
          <w:rFonts w:hint="eastAsia" w:asciiTheme="minorEastAsia" w:hAnsiTheme="minorEastAsia"/>
          <w:sz w:val="28"/>
          <w:szCs w:val="28"/>
        </w:rPr>
        <w:t>个</w:t>
      </w:r>
      <w:r>
        <w:rPr>
          <w:rFonts w:hint="eastAsia" w:asciiTheme="minorEastAsia" w:hAnsiTheme="minorEastAsia"/>
          <w:sz w:val="28"/>
          <w:szCs w:val="28"/>
          <w:lang w:eastAsia="zh-CN"/>
        </w:rPr>
        <w:t>。为：</w:t>
      </w:r>
      <w:r>
        <w:rPr>
          <w:rFonts w:hint="eastAsia" w:asciiTheme="minorEastAsia" w:hAnsiTheme="minorEastAsia"/>
          <w:sz w:val="28"/>
          <w:szCs w:val="28"/>
        </w:rPr>
        <w:t>阳新县财政局白沙财政所；公益二类事业单位</w:t>
      </w:r>
      <w:r>
        <w:rPr>
          <w:rFonts w:hint="eastAsia" w:asciiTheme="minorEastAsia" w:hAnsiTheme="minorEastAsia"/>
          <w:sz w:val="28"/>
          <w:szCs w:val="28"/>
          <w:lang w:val="en-US" w:eastAsia="zh-CN"/>
        </w:rPr>
        <w:t>0</w:t>
      </w:r>
      <w:r>
        <w:rPr>
          <w:rFonts w:hint="eastAsia" w:asciiTheme="minorEastAsia" w:hAnsiTheme="minorEastAsia"/>
          <w:sz w:val="28"/>
          <w:szCs w:val="28"/>
        </w:rPr>
        <w:t>个。</w:t>
      </w:r>
    </w:p>
    <w:p w14:paraId="38AB8B9C">
      <w:pPr>
        <w:spacing w:line="360" w:lineRule="auto"/>
        <w:ind w:left="420" w:leftChars="200" w:firstLine="200"/>
        <w:jc w:val="left"/>
        <w:textAlignment w:val="baseline"/>
        <w:rPr>
          <w:rFonts w:asciiTheme="minorEastAsia" w:hAnsiTheme="minorEastAsia"/>
          <w:sz w:val="28"/>
          <w:szCs w:val="28"/>
        </w:rPr>
      </w:pPr>
      <w:bookmarkStart w:id="0" w:name="OLE_LINK1"/>
      <w:r>
        <w:rPr>
          <w:rFonts w:hint="eastAsia" w:asciiTheme="minorEastAsia" w:hAnsiTheme="minorEastAsia"/>
          <w:b/>
          <w:sz w:val="28"/>
          <w:szCs w:val="28"/>
        </w:rPr>
        <w:t>三、预算收支及增减变化情况</w:t>
      </w:r>
    </w:p>
    <w:p w14:paraId="5A711108">
      <w:pPr>
        <w:spacing w:line="360" w:lineRule="auto"/>
        <w:ind w:left="420" w:leftChars="200" w:firstLine="200"/>
        <w:jc w:val="left"/>
        <w:textAlignment w:val="baseline"/>
        <w:rPr>
          <w:rFonts w:asciiTheme="minorEastAsia" w:hAnsiTheme="minorEastAsia"/>
          <w:sz w:val="28"/>
          <w:szCs w:val="28"/>
          <w:u w:val="none"/>
        </w:rPr>
      </w:pPr>
      <w:r>
        <w:rPr>
          <w:rFonts w:hint="eastAsia" w:asciiTheme="minorEastAsia" w:hAnsiTheme="minorEastAsia"/>
          <w:sz w:val="28"/>
          <w:szCs w:val="28"/>
          <w:u w:val="none"/>
        </w:rPr>
        <w:t>1.预算收入情况：</w:t>
      </w:r>
    </w:p>
    <w:p w14:paraId="6258C8AD">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2026年本年收入预算为</w:t>
      </w:r>
      <w:r>
        <w:rPr>
          <w:rFonts w:hint="eastAsia" w:asciiTheme="minorEastAsia" w:hAnsiTheme="minorEastAsia"/>
          <w:sz w:val="28"/>
          <w:szCs w:val="28"/>
          <w:u w:val="none"/>
          <w:lang w:val="en-US" w:eastAsia="zh-CN"/>
        </w:rPr>
        <w:t>196.8</w:t>
      </w:r>
      <w:r>
        <w:rPr>
          <w:rFonts w:hint="eastAsia" w:asciiTheme="minorEastAsia" w:hAnsiTheme="minorEastAsia"/>
          <w:sz w:val="28"/>
          <w:szCs w:val="28"/>
          <w:u w:val="none"/>
        </w:rPr>
        <w:t>万元，比上年减少</w:t>
      </w:r>
      <w:r>
        <w:rPr>
          <w:rFonts w:hint="eastAsia" w:asciiTheme="minorEastAsia" w:hAnsiTheme="minorEastAsia"/>
          <w:sz w:val="28"/>
          <w:szCs w:val="28"/>
          <w:u w:val="none"/>
          <w:lang w:val="en-US" w:eastAsia="zh-CN"/>
        </w:rPr>
        <w:t>4.9</w:t>
      </w:r>
      <w:r>
        <w:rPr>
          <w:rFonts w:hint="eastAsia" w:asciiTheme="minorEastAsia" w:hAnsiTheme="minorEastAsia"/>
          <w:sz w:val="28"/>
          <w:szCs w:val="28"/>
          <w:u w:val="none"/>
        </w:rPr>
        <w:t>万元,减少</w:t>
      </w:r>
      <w:r>
        <w:rPr>
          <w:rFonts w:hint="eastAsia" w:asciiTheme="minorEastAsia" w:hAnsiTheme="minorEastAsia"/>
          <w:sz w:val="28"/>
          <w:szCs w:val="28"/>
          <w:u w:val="none"/>
          <w:lang w:val="en-US" w:eastAsia="zh-CN"/>
        </w:rPr>
        <w:t>2.42</w:t>
      </w:r>
      <w:r>
        <w:rPr>
          <w:rFonts w:hint="eastAsia" w:asciiTheme="minorEastAsia" w:hAnsiTheme="minorEastAsia"/>
          <w:sz w:val="28"/>
          <w:szCs w:val="28"/>
          <w:u w:val="none"/>
        </w:rPr>
        <w:t>%。 其中，经费拨款</w:t>
      </w:r>
      <w:r>
        <w:rPr>
          <w:rFonts w:hint="eastAsia" w:asciiTheme="minorEastAsia" w:hAnsiTheme="minorEastAsia"/>
          <w:sz w:val="28"/>
          <w:szCs w:val="28"/>
          <w:u w:val="none"/>
          <w:lang w:val="en-US" w:eastAsia="zh-CN"/>
        </w:rPr>
        <w:t>196.8</w:t>
      </w:r>
      <w:r>
        <w:rPr>
          <w:rFonts w:hint="eastAsia" w:asciiTheme="minorEastAsia" w:hAnsiTheme="minorEastAsia"/>
          <w:sz w:val="28"/>
          <w:szCs w:val="28"/>
          <w:u w:val="none"/>
        </w:rPr>
        <w:t>万元，财政专户管理资金收入</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万元，其他收入</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万元。</w:t>
      </w:r>
    </w:p>
    <w:p w14:paraId="768ADC5A">
      <w:pPr>
        <w:spacing w:line="360" w:lineRule="auto"/>
        <w:ind w:firstLine="560" w:firstLineChars="200"/>
        <w:jc w:val="left"/>
        <w:textAlignment w:val="baseline"/>
        <w:rPr>
          <w:rFonts w:hint="eastAsia" w:asciiTheme="minorEastAsia" w:hAnsiTheme="minorEastAsia"/>
          <w:sz w:val="28"/>
          <w:szCs w:val="28"/>
          <w:u w:val="none"/>
          <w:lang w:val="en-US" w:eastAsia="zh-CN"/>
        </w:rPr>
      </w:pPr>
      <w:r>
        <w:rPr>
          <w:rFonts w:hint="eastAsia" w:asciiTheme="minorEastAsia" w:hAnsiTheme="minorEastAsia"/>
          <w:sz w:val="28"/>
          <w:szCs w:val="28"/>
          <w:u w:val="none"/>
          <w:lang w:val="en-US" w:eastAsia="zh-CN"/>
        </w:rPr>
        <w:t>收入减少原因：本单位2025年有调出人员，导致2026年预算收入减少。</w:t>
      </w:r>
    </w:p>
    <w:p w14:paraId="35BBDF13">
      <w:pPr>
        <w:spacing w:line="360" w:lineRule="auto"/>
        <w:ind w:left="420" w:leftChars="200" w:firstLine="200"/>
        <w:jc w:val="left"/>
        <w:textAlignment w:val="baseline"/>
        <w:rPr>
          <w:rFonts w:asciiTheme="minorEastAsia" w:hAnsiTheme="minorEastAsia"/>
          <w:sz w:val="28"/>
          <w:szCs w:val="28"/>
          <w:u w:val="none"/>
        </w:rPr>
      </w:pPr>
      <w:r>
        <w:rPr>
          <w:rFonts w:hint="eastAsia" w:asciiTheme="minorEastAsia" w:hAnsiTheme="minorEastAsia"/>
          <w:sz w:val="28"/>
          <w:szCs w:val="28"/>
          <w:u w:val="none"/>
        </w:rPr>
        <w:t>2.预算支出情况：</w:t>
      </w:r>
    </w:p>
    <w:p w14:paraId="0369B1DA">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2026年本年收入预算为</w:t>
      </w:r>
      <w:r>
        <w:rPr>
          <w:rFonts w:hint="eastAsia" w:asciiTheme="minorEastAsia" w:hAnsiTheme="minorEastAsia"/>
          <w:sz w:val="28"/>
          <w:szCs w:val="28"/>
          <w:u w:val="none"/>
          <w:lang w:val="en-US" w:eastAsia="zh-CN"/>
        </w:rPr>
        <w:t>196.8</w:t>
      </w:r>
      <w:r>
        <w:rPr>
          <w:rFonts w:hint="eastAsia" w:asciiTheme="minorEastAsia" w:hAnsiTheme="minorEastAsia"/>
          <w:sz w:val="28"/>
          <w:szCs w:val="28"/>
          <w:u w:val="none"/>
        </w:rPr>
        <w:t>万元，比上年减少</w:t>
      </w:r>
      <w:r>
        <w:rPr>
          <w:rFonts w:hint="eastAsia" w:asciiTheme="minorEastAsia" w:hAnsiTheme="minorEastAsia"/>
          <w:sz w:val="28"/>
          <w:szCs w:val="28"/>
          <w:u w:val="none"/>
          <w:lang w:val="en-US" w:eastAsia="zh-CN"/>
        </w:rPr>
        <w:t>4.9</w:t>
      </w:r>
      <w:r>
        <w:rPr>
          <w:rFonts w:hint="eastAsia" w:asciiTheme="minorEastAsia" w:hAnsiTheme="minorEastAsia"/>
          <w:sz w:val="28"/>
          <w:szCs w:val="28"/>
          <w:u w:val="none"/>
        </w:rPr>
        <w:t>万元,减少</w:t>
      </w:r>
      <w:r>
        <w:rPr>
          <w:rFonts w:hint="eastAsia" w:asciiTheme="minorEastAsia" w:hAnsiTheme="minorEastAsia"/>
          <w:sz w:val="28"/>
          <w:szCs w:val="28"/>
          <w:u w:val="none"/>
          <w:lang w:val="en-US" w:eastAsia="zh-CN"/>
        </w:rPr>
        <w:t>2.42</w:t>
      </w:r>
      <w:r>
        <w:rPr>
          <w:rFonts w:hint="eastAsia" w:asciiTheme="minorEastAsia" w:hAnsiTheme="minorEastAsia"/>
          <w:sz w:val="28"/>
          <w:szCs w:val="28"/>
          <w:u w:val="none"/>
        </w:rPr>
        <w:t>%。其中：基本支出</w:t>
      </w:r>
      <w:r>
        <w:rPr>
          <w:rFonts w:hint="eastAsia" w:asciiTheme="minorEastAsia" w:hAnsiTheme="minorEastAsia"/>
          <w:sz w:val="28"/>
          <w:szCs w:val="28"/>
          <w:u w:val="none"/>
          <w:lang w:val="en-US" w:eastAsia="zh-CN"/>
        </w:rPr>
        <w:t>161.8</w:t>
      </w:r>
      <w:r>
        <w:rPr>
          <w:rFonts w:hint="eastAsia" w:asciiTheme="minorEastAsia" w:hAnsiTheme="minorEastAsia"/>
          <w:sz w:val="28"/>
          <w:szCs w:val="28"/>
          <w:u w:val="none"/>
        </w:rPr>
        <w:t>万元，占总支出的</w:t>
      </w:r>
      <w:r>
        <w:rPr>
          <w:rFonts w:hint="eastAsia" w:asciiTheme="minorEastAsia" w:hAnsiTheme="minorEastAsia"/>
          <w:sz w:val="28"/>
          <w:szCs w:val="28"/>
          <w:u w:val="none"/>
          <w:lang w:val="en-US" w:eastAsia="zh-CN"/>
        </w:rPr>
        <w:t>82.22</w:t>
      </w:r>
      <w:r>
        <w:rPr>
          <w:rFonts w:hint="eastAsia" w:asciiTheme="minorEastAsia" w:hAnsiTheme="minorEastAsia"/>
          <w:sz w:val="28"/>
          <w:szCs w:val="28"/>
          <w:u w:val="none"/>
        </w:rPr>
        <w:t>%；项目支出</w:t>
      </w:r>
      <w:r>
        <w:rPr>
          <w:rFonts w:hint="eastAsia" w:asciiTheme="minorEastAsia" w:hAnsiTheme="minorEastAsia"/>
          <w:sz w:val="28"/>
          <w:szCs w:val="28"/>
          <w:u w:val="none"/>
          <w:lang w:val="en-US" w:eastAsia="zh-CN"/>
        </w:rPr>
        <w:t>35</w:t>
      </w:r>
      <w:r>
        <w:rPr>
          <w:rFonts w:hint="eastAsia" w:asciiTheme="minorEastAsia" w:hAnsiTheme="minorEastAsia"/>
          <w:sz w:val="28"/>
          <w:szCs w:val="28"/>
          <w:u w:val="none"/>
        </w:rPr>
        <w:t>万元,占总支出的</w:t>
      </w:r>
      <w:r>
        <w:rPr>
          <w:rFonts w:hint="eastAsia" w:asciiTheme="minorEastAsia" w:hAnsiTheme="minorEastAsia"/>
          <w:sz w:val="28"/>
          <w:szCs w:val="28"/>
          <w:u w:val="none"/>
          <w:lang w:val="en-US" w:eastAsia="zh-CN"/>
        </w:rPr>
        <w:t>17.78</w:t>
      </w:r>
      <w:r>
        <w:rPr>
          <w:rFonts w:hint="eastAsia" w:asciiTheme="minorEastAsia" w:hAnsiTheme="minorEastAsia"/>
          <w:sz w:val="28"/>
          <w:szCs w:val="28"/>
          <w:u w:val="none"/>
        </w:rPr>
        <w:t>%。本年支出构成为：一般公共服务支出</w:t>
      </w:r>
      <w:r>
        <w:rPr>
          <w:rFonts w:hint="eastAsia" w:asciiTheme="minorEastAsia" w:hAnsiTheme="minorEastAsia"/>
          <w:sz w:val="28"/>
          <w:szCs w:val="28"/>
          <w:u w:val="none"/>
          <w:lang w:val="en-US" w:eastAsia="zh-CN"/>
        </w:rPr>
        <w:t>196.8</w:t>
      </w:r>
      <w:r>
        <w:rPr>
          <w:rFonts w:hint="eastAsia" w:asciiTheme="minorEastAsia" w:hAnsiTheme="minorEastAsia"/>
          <w:sz w:val="28"/>
          <w:szCs w:val="28"/>
          <w:u w:val="none"/>
        </w:rPr>
        <w:t>万元，占本年支出</w:t>
      </w:r>
      <w:r>
        <w:rPr>
          <w:rFonts w:hint="eastAsia" w:asciiTheme="minorEastAsia" w:hAnsiTheme="minorEastAsia"/>
          <w:sz w:val="28"/>
          <w:szCs w:val="28"/>
          <w:u w:val="none"/>
          <w:lang w:val="en-US" w:eastAsia="zh-CN"/>
        </w:rPr>
        <w:t>100</w:t>
      </w:r>
      <w:r>
        <w:rPr>
          <w:rFonts w:hint="eastAsia" w:asciiTheme="minorEastAsia" w:hAnsiTheme="minorEastAsia"/>
          <w:sz w:val="28"/>
          <w:szCs w:val="28"/>
          <w:u w:val="none"/>
        </w:rPr>
        <w:t>%。</w:t>
      </w:r>
    </w:p>
    <w:p w14:paraId="08D8A96D">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支出减少原因：（1）2026年基本支出比上年减少</w:t>
      </w:r>
      <w:r>
        <w:rPr>
          <w:rFonts w:hint="eastAsia" w:asciiTheme="minorEastAsia" w:hAnsiTheme="minorEastAsia"/>
          <w:sz w:val="28"/>
          <w:szCs w:val="28"/>
          <w:u w:val="none"/>
          <w:lang w:val="en-US" w:eastAsia="zh-CN"/>
        </w:rPr>
        <w:t>2.5</w:t>
      </w:r>
      <w:r>
        <w:rPr>
          <w:rFonts w:hint="eastAsia" w:asciiTheme="minorEastAsia" w:hAnsiTheme="minorEastAsia"/>
          <w:sz w:val="28"/>
          <w:szCs w:val="28"/>
          <w:u w:val="none"/>
        </w:rPr>
        <w:t>万元，主要是人员退休导致预算支出减少；</w:t>
      </w:r>
    </w:p>
    <w:p w14:paraId="7AE87B08">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（2） 2026年项目支出比上年增加</w:t>
      </w:r>
      <w:r>
        <w:rPr>
          <w:rFonts w:hint="eastAsia" w:asciiTheme="minorEastAsia" w:hAnsiTheme="minorEastAsia"/>
          <w:sz w:val="28"/>
          <w:szCs w:val="28"/>
          <w:u w:val="none"/>
          <w:lang w:val="en-US" w:eastAsia="zh-CN"/>
        </w:rPr>
        <w:t>0</w:t>
      </w:r>
      <w:r>
        <w:rPr>
          <w:rFonts w:hint="eastAsia" w:asciiTheme="minorEastAsia" w:hAnsiTheme="minorEastAsia"/>
          <w:sz w:val="28"/>
          <w:szCs w:val="28"/>
          <w:u w:val="none"/>
        </w:rPr>
        <w:t>万元，与上年持平。</w:t>
      </w:r>
    </w:p>
    <w:p w14:paraId="43C4EA33">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3. 2026年无政府性基金预算支出，无举借政府债务的情况，与上年一致。</w:t>
      </w:r>
    </w:p>
    <w:bookmarkEnd w:id="0"/>
    <w:p w14:paraId="74598FF3">
      <w:pPr>
        <w:spacing w:line="360" w:lineRule="auto"/>
        <w:ind w:left="420" w:leftChars="200" w:firstLine="200"/>
        <w:jc w:val="left"/>
        <w:textAlignment w:val="baseline"/>
        <w:rPr>
          <w:rFonts w:asciiTheme="minorEastAsia" w:hAnsiTheme="minorEastAsia"/>
          <w:sz w:val="28"/>
          <w:szCs w:val="28"/>
          <w:u w:val="none"/>
        </w:rPr>
      </w:pPr>
    </w:p>
    <w:p w14:paraId="2AF44CEC">
      <w:pPr>
        <w:spacing w:line="360" w:lineRule="auto"/>
        <w:ind w:left="420" w:leftChars="200" w:firstLine="200"/>
        <w:jc w:val="left"/>
        <w:textAlignment w:val="baseline"/>
        <w:rPr>
          <w:rFonts w:asciiTheme="minorEastAsia" w:hAnsiTheme="minorEastAsia"/>
          <w:sz w:val="28"/>
          <w:szCs w:val="28"/>
          <w:u w:val="none"/>
        </w:rPr>
      </w:pPr>
      <w:r>
        <w:rPr>
          <w:rFonts w:hint="eastAsia" w:asciiTheme="minorEastAsia" w:hAnsiTheme="minorEastAsia"/>
          <w:b/>
          <w:sz w:val="28"/>
          <w:szCs w:val="28"/>
          <w:u w:val="none"/>
        </w:rPr>
        <w:t>四、机关运行经费安排情况</w:t>
      </w:r>
    </w:p>
    <w:p w14:paraId="7937C615">
      <w:pPr>
        <w:spacing w:line="360" w:lineRule="auto"/>
        <w:ind w:firstLine="560" w:firstLineChars="200"/>
        <w:jc w:val="left"/>
        <w:textAlignment w:val="baseline"/>
        <w:rPr>
          <w:rFonts w:asciiTheme="minorEastAsia" w:hAnsiTheme="minorEastAsia"/>
          <w:sz w:val="28"/>
          <w:szCs w:val="28"/>
          <w:u w:val="none"/>
        </w:rPr>
      </w:pPr>
      <w:r>
        <w:rPr>
          <w:rFonts w:hint="eastAsia" w:asciiTheme="minorEastAsia" w:hAnsiTheme="minorEastAsia"/>
          <w:sz w:val="28"/>
          <w:szCs w:val="28"/>
          <w:u w:val="none"/>
        </w:rPr>
        <w:t>2026年机关运行经费预算总额为</w:t>
      </w:r>
      <w:r>
        <w:rPr>
          <w:rFonts w:hint="eastAsia" w:asciiTheme="minorEastAsia" w:hAnsiTheme="minorEastAsia"/>
          <w:sz w:val="28"/>
          <w:szCs w:val="28"/>
          <w:u w:val="none"/>
          <w:lang w:val="en-US" w:eastAsia="zh-CN"/>
        </w:rPr>
        <w:t>9.92</w:t>
      </w:r>
      <w:r>
        <w:rPr>
          <w:rFonts w:hint="eastAsia" w:asciiTheme="minorEastAsia" w:hAnsiTheme="minorEastAsia"/>
          <w:sz w:val="28"/>
          <w:szCs w:val="28"/>
          <w:u w:val="none"/>
        </w:rPr>
        <w:t>万元，与上年相比减少</w:t>
      </w:r>
      <w:r>
        <w:rPr>
          <w:rFonts w:hint="eastAsia" w:asciiTheme="minorEastAsia" w:hAnsiTheme="minorEastAsia"/>
          <w:sz w:val="28"/>
          <w:szCs w:val="28"/>
          <w:u w:val="none"/>
          <w:lang w:val="en-US" w:eastAsia="zh-CN"/>
        </w:rPr>
        <w:t>1.11</w:t>
      </w:r>
      <w:r>
        <w:rPr>
          <w:rFonts w:hint="eastAsia" w:asciiTheme="minorEastAsia" w:hAnsiTheme="minorEastAsia"/>
          <w:sz w:val="28"/>
          <w:szCs w:val="28"/>
          <w:u w:val="none"/>
        </w:rPr>
        <w:t>万元，减少</w:t>
      </w:r>
      <w:r>
        <w:rPr>
          <w:rFonts w:hint="eastAsia" w:asciiTheme="minorEastAsia" w:hAnsiTheme="minorEastAsia"/>
          <w:sz w:val="28"/>
          <w:szCs w:val="28"/>
          <w:u w:val="none"/>
          <w:lang w:val="en-US" w:eastAsia="zh-CN"/>
        </w:rPr>
        <w:t>10.06</w:t>
      </w:r>
      <w:r>
        <w:rPr>
          <w:rFonts w:hint="eastAsia" w:asciiTheme="minorEastAsia" w:hAnsiTheme="minorEastAsia"/>
          <w:sz w:val="28"/>
          <w:szCs w:val="28"/>
          <w:u w:val="none"/>
        </w:rPr>
        <w:t>%。减少原因主要是：一是本单位202</w:t>
      </w:r>
      <w:r>
        <w:rPr>
          <w:rFonts w:hint="eastAsia" w:asciiTheme="minorEastAsia" w:hAnsiTheme="minorEastAsia"/>
          <w:sz w:val="28"/>
          <w:szCs w:val="28"/>
          <w:u w:val="none"/>
          <w:lang w:val="en-US" w:eastAsia="zh-CN"/>
        </w:rPr>
        <w:t>5</w:t>
      </w:r>
      <w:r>
        <w:rPr>
          <w:rFonts w:hint="eastAsia" w:asciiTheme="minorEastAsia" w:hAnsiTheme="minorEastAsia"/>
          <w:sz w:val="28"/>
          <w:szCs w:val="28"/>
          <w:u w:val="none"/>
        </w:rPr>
        <w:t>年有</w:t>
      </w:r>
      <w:r>
        <w:rPr>
          <w:rFonts w:hint="eastAsia" w:asciiTheme="minorEastAsia" w:hAnsiTheme="minorEastAsia"/>
          <w:sz w:val="28"/>
          <w:szCs w:val="28"/>
          <w:u w:val="none"/>
          <w:lang w:val="en-US" w:eastAsia="zh-CN"/>
        </w:rPr>
        <w:t>调出</w:t>
      </w:r>
      <w:r>
        <w:rPr>
          <w:rFonts w:hint="eastAsia" w:asciiTheme="minorEastAsia" w:hAnsiTheme="minorEastAsia"/>
          <w:sz w:val="28"/>
          <w:szCs w:val="28"/>
          <w:u w:val="none"/>
        </w:rPr>
        <w:t>人员导致经费减少；二是依据机关运行实际足额编列水电费、维修（护）费、委托业务费等。其中，办公费</w:t>
      </w:r>
      <w:r>
        <w:rPr>
          <w:rFonts w:hint="eastAsia" w:asciiTheme="minorEastAsia" w:hAnsiTheme="minorEastAsia"/>
          <w:sz w:val="28"/>
          <w:szCs w:val="28"/>
          <w:u w:val="none"/>
          <w:lang w:val="en-US" w:eastAsia="zh-CN"/>
        </w:rPr>
        <w:t>3.3</w:t>
      </w:r>
      <w:r>
        <w:rPr>
          <w:rFonts w:hint="eastAsia" w:asciiTheme="minorEastAsia" w:hAnsiTheme="minorEastAsia"/>
          <w:sz w:val="28"/>
          <w:szCs w:val="28"/>
          <w:u w:val="none"/>
        </w:rPr>
        <w:t>万元，水费</w:t>
      </w:r>
      <w:r>
        <w:rPr>
          <w:rFonts w:hint="eastAsia" w:asciiTheme="minorEastAsia" w:hAnsiTheme="minorEastAsia"/>
          <w:sz w:val="28"/>
          <w:szCs w:val="28"/>
          <w:u w:val="none"/>
          <w:lang w:val="en-US" w:eastAsia="zh-CN"/>
        </w:rPr>
        <w:t>0.2</w:t>
      </w:r>
      <w:r>
        <w:rPr>
          <w:rFonts w:hint="eastAsia" w:asciiTheme="minorEastAsia" w:hAnsiTheme="minorEastAsia"/>
          <w:sz w:val="28"/>
          <w:szCs w:val="28"/>
          <w:u w:val="none"/>
        </w:rPr>
        <w:t>万元，维修（护）费</w:t>
      </w:r>
      <w:r>
        <w:rPr>
          <w:rFonts w:hint="eastAsia" w:asciiTheme="minorEastAsia" w:hAnsiTheme="minorEastAsia"/>
          <w:sz w:val="28"/>
          <w:szCs w:val="28"/>
          <w:u w:val="none"/>
          <w:lang w:val="en-US" w:eastAsia="zh-CN"/>
        </w:rPr>
        <w:t>1.4</w:t>
      </w:r>
      <w:r>
        <w:rPr>
          <w:rFonts w:hint="eastAsia" w:asciiTheme="minorEastAsia" w:hAnsiTheme="minorEastAsia"/>
          <w:sz w:val="28"/>
          <w:szCs w:val="28"/>
          <w:u w:val="none"/>
        </w:rPr>
        <w:t>万元，工会经费</w:t>
      </w:r>
      <w:r>
        <w:rPr>
          <w:rFonts w:hint="eastAsia" w:asciiTheme="minorEastAsia" w:hAnsiTheme="minorEastAsia"/>
          <w:sz w:val="28"/>
          <w:szCs w:val="28"/>
          <w:u w:val="none"/>
          <w:lang w:val="en-US" w:eastAsia="zh-CN"/>
        </w:rPr>
        <w:t>1.82</w:t>
      </w:r>
      <w:r>
        <w:rPr>
          <w:rFonts w:hint="eastAsia" w:asciiTheme="minorEastAsia" w:hAnsiTheme="minorEastAsia"/>
          <w:sz w:val="28"/>
          <w:szCs w:val="28"/>
          <w:u w:val="none"/>
        </w:rPr>
        <w:t>万元, 其他商品和服务支出</w:t>
      </w:r>
      <w:r>
        <w:rPr>
          <w:rFonts w:hint="eastAsia" w:asciiTheme="minorEastAsia" w:hAnsiTheme="minorEastAsia"/>
          <w:sz w:val="28"/>
          <w:szCs w:val="28"/>
          <w:u w:val="none"/>
          <w:lang w:val="en-US" w:eastAsia="zh-CN"/>
        </w:rPr>
        <w:t>3.2</w:t>
      </w:r>
      <w:r>
        <w:rPr>
          <w:rFonts w:hint="eastAsia" w:asciiTheme="minorEastAsia" w:hAnsiTheme="minorEastAsia"/>
          <w:sz w:val="28"/>
          <w:szCs w:val="28"/>
          <w:u w:val="none"/>
        </w:rPr>
        <w:t>万元。</w:t>
      </w:r>
    </w:p>
    <w:p w14:paraId="6BB7175A">
      <w:pPr>
        <w:spacing w:line="360" w:lineRule="auto"/>
        <w:ind w:left="420" w:leftChars="200" w:firstLine="200"/>
        <w:jc w:val="left"/>
        <w:textAlignment w:val="baseline"/>
        <w:rPr>
          <w:rFonts w:asciiTheme="minorEastAsia" w:hAnsiTheme="minorEastAsia"/>
          <w:sz w:val="28"/>
          <w:szCs w:val="28"/>
        </w:rPr>
      </w:pPr>
    </w:p>
    <w:p w14:paraId="6A07BE1F">
      <w:pPr>
        <w:spacing w:line="360" w:lineRule="auto"/>
        <w:ind w:left="420" w:leftChars="200" w:firstLine="200"/>
        <w:jc w:val="left"/>
        <w:textAlignment w:val="baseline"/>
        <w:rPr>
          <w:rFonts w:asciiTheme="minorEastAsia" w:hAnsiTheme="minorEastAsia"/>
          <w:sz w:val="28"/>
          <w:szCs w:val="28"/>
        </w:rPr>
      </w:pPr>
      <w:r>
        <w:rPr>
          <w:rFonts w:hint="eastAsia" w:asciiTheme="minorEastAsia" w:hAnsiTheme="minorEastAsia"/>
          <w:b/>
          <w:sz w:val="28"/>
          <w:szCs w:val="28"/>
        </w:rPr>
        <w:t>五、一般公共预算“三公”经费及增减变化情况</w:t>
      </w:r>
    </w:p>
    <w:p w14:paraId="4583508B">
      <w:pPr>
        <w:spacing w:line="360" w:lineRule="auto"/>
        <w:ind w:firstLine="560" w:firstLineChars="200"/>
        <w:jc w:val="left"/>
        <w:textAlignment w:val="baseline"/>
        <w:rPr>
          <w:rFonts w:hint="eastAsia" w:asciiTheme="minorEastAsia" w:hAnsiTheme="minorEastAsia"/>
          <w:sz w:val="28"/>
          <w:szCs w:val="28"/>
        </w:rPr>
      </w:pPr>
      <w:r>
        <w:rPr>
          <w:rFonts w:asciiTheme="minorEastAsia" w:hAnsiTheme="minorEastAsia"/>
          <w:sz w:val="28"/>
          <w:szCs w:val="28"/>
        </w:rPr>
        <w:t>202</w:t>
      </w:r>
      <w:r>
        <w:rPr>
          <w:rFonts w:hint="eastAsia" w:asciiTheme="minorEastAsia" w:hAnsiTheme="minorEastAsia"/>
          <w:sz w:val="28"/>
          <w:szCs w:val="28"/>
          <w:lang w:val="en-US" w:eastAsia="zh-CN"/>
        </w:rPr>
        <w:t>6</w:t>
      </w:r>
      <w:r>
        <w:rPr>
          <w:rFonts w:asciiTheme="minorEastAsia" w:hAnsiTheme="minorEastAsia"/>
          <w:sz w:val="28"/>
          <w:szCs w:val="28"/>
        </w:rPr>
        <w:t>年</w:t>
      </w:r>
      <w:r>
        <w:rPr>
          <w:rFonts w:hint="eastAsia" w:asciiTheme="minorEastAsia" w:hAnsiTheme="minorEastAsia"/>
          <w:sz w:val="28"/>
          <w:szCs w:val="28"/>
        </w:rPr>
        <w:t>“</w:t>
      </w:r>
      <w:r>
        <w:rPr>
          <w:rFonts w:asciiTheme="minorEastAsia" w:hAnsiTheme="minorEastAsia"/>
          <w:sz w:val="28"/>
          <w:szCs w:val="28"/>
        </w:rPr>
        <w:t>三公”经费一般公共预算总额</w:t>
      </w:r>
      <w:r>
        <w:rPr>
          <w:rFonts w:hint="eastAsia" w:asciiTheme="minorEastAsia" w:hAnsiTheme="minorEastAsia"/>
          <w:sz w:val="28"/>
          <w:szCs w:val="28"/>
          <w:lang w:val="en-US" w:eastAsia="zh-CN"/>
        </w:rPr>
        <w:t>0</w:t>
      </w:r>
      <w:r>
        <w:rPr>
          <w:rFonts w:asciiTheme="minorEastAsia" w:hAnsiTheme="minorEastAsia"/>
          <w:sz w:val="28"/>
          <w:szCs w:val="28"/>
        </w:rPr>
        <w:t>万元，比上年预算减少</w:t>
      </w:r>
      <w:r>
        <w:rPr>
          <w:rFonts w:hint="eastAsia" w:asciiTheme="minorEastAsia" w:hAnsiTheme="minorEastAsia"/>
          <w:sz w:val="28"/>
          <w:szCs w:val="28"/>
          <w:lang w:val="en-US" w:eastAsia="zh-CN"/>
        </w:rPr>
        <w:t>0</w:t>
      </w:r>
      <w:r>
        <w:rPr>
          <w:rFonts w:asciiTheme="minorEastAsia" w:hAnsiTheme="minorEastAsia"/>
          <w:sz w:val="28"/>
          <w:szCs w:val="28"/>
        </w:rPr>
        <w:t>万元，减少</w:t>
      </w:r>
      <w:r>
        <w:rPr>
          <w:rFonts w:hint="eastAsia" w:asciiTheme="minorEastAsia" w:hAnsiTheme="minorEastAsia"/>
          <w:sz w:val="28"/>
          <w:szCs w:val="28"/>
          <w:lang w:val="en-US" w:eastAsia="zh-CN"/>
        </w:rPr>
        <w:t>0</w:t>
      </w:r>
      <w:r>
        <w:rPr>
          <w:rFonts w:asciiTheme="minorEastAsia" w:hAnsiTheme="minorEastAsia"/>
          <w:sz w:val="28"/>
          <w:szCs w:val="28"/>
        </w:rPr>
        <w:t>%。主要是</w:t>
      </w:r>
      <w:r>
        <w:rPr>
          <w:rFonts w:hint="eastAsia" w:asciiTheme="minorEastAsia" w:hAnsiTheme="minorEastAsia"/>
          <w:sz w:val="28"/>
          <w:szCs w:val="28"/>
        </w:rPr>
        <w:t>严控“三公”经费预算</w:t>
      </w:r>
      <w:r>
        <w:rPr>
          <w:rFonts w:asciiTheme="minorEastAsia" w:hAnsiTheme="minorEastAsia"/>
          <w:sz w:val="28"/>
          <w:szCs w:val="28"/>
        </w:rPr>
        <w:t>，分别如下：</w:t>
      </w:r>
    </w:p>
    <w:p w14:paraId="78F27435">
      <w:pPr>
        <w:spacing w:line="360" w:lineRule="auto"/>
        <w:ind w:firstLine="560" w:firstLineChars="200"/>
        <w:jc w:val="left"/>
        <w:textAlignment w:val="baseline"/>
        <w:rPr>
          <w:rFonts w:hint="eastAsia" w:asciiTheme="minorEastAsia" w:hAnsiTheme="minorEastAsia"/>
          <w:sz w:val="28"/>
          <w:szCs w:val="28"/>
        </w:rPr>
      </w:pPr>
      <w:r>
        <w:rPr>
          <w:rFonts w:asciiTheme="minorEastAsia" w:hAnsiTheme="minorEastAsia"/>
          <w:sz w:val="28"/>
          <w:szCs w:val="28"/>
        </w:rPr>
        <w:t>1.公务接待费</w:t>
      </w:r>
      <w:r>
        <w:rPr>
          <w:rFonts w:hint="eastAsia" w:asciiTheme="minorEastAsia" w:hAnsiTheme="minorEastAsia"/>
          <w:sz w:val="28"/>
          <w:szCs w:val="28"/>
          <w:lang w:val="en-US" w:eastAsia="zh-CN"/>
        </w:rPr>
        <w:t>0</w:t>
      </w:r>
      <w:r>
        <w:rPr>
          <w:rFonts w:asciiTheme="minorEastAsia" w:hAnsiTheme="minorEastAsia"/>
          <w:sz w:val="28"/>
          <w:szCs w:val="28"/>
        </w:rPr>
        <w:t>万元，</w:t>
      </w:r>
      <w:r>
        <w:rPr>
          <w:rFonts w:hint="eastAsia" w:asciiTheme="minorEastAsia" w:hAnsiTheme="minorEastAsia"/>
          <w:sz w:val="28"/>
          <w:szCs w:val="28"/>
          <w:lang w:val="en-US" w:eastAsia="zh-CN"/>
        </w:rPr>
        <w:t>与上年持平</w:t>
      </w:r>
      <w:r>
        <w:rPr>
          <w:rFonts w:asciiTheme="minorEastAsia" w:hAnsiTheme="minorEastAsia"/>
          <w:sz w:val="28"/>
          <w:szCs w:val="28"/>
        </w:rPr>
        <w:t>。主要原因是</w:t>
      </w:r>
      <w:r>
        <w:rPr>
          <w:rFonts w:hint="eastAsia" w:asciiTheme="minorEastAsia" w:hAnsiTheme="minorEastAsia"/>
          <w:sz w:val="28"/>
          <w:szCs w:val="28"/>
        </w:rPr>
        <w:t>我单位无公务接待任务安排。</w:t>
      </w:r>
    </w:p>
    <w:p w14:paraId="36001998">
      <w:pPr>
        <w:spacing w:line="360" w:lineRule="auto"/>
        <w:ind w:firstLine="560" w:firstLineChars="200"/>
        <w:jc w:val="left"/>
        <w:textAlignment w:val="baseline"/>
        <w:rPr>
          <w:rFonts w:hint="eastAsia" w:asciiTheme="minorEastAsia" w:hAnsiTheme="minorEastAsia"/>
          <w:sz w:val="28"/>
          <w:szCs w:val="28"/>
          <w:lang w:eastAsia="zh-CN"/>
        </w:rPr>
      </w:pPr>
      <w:r>
        <w:rPr>
          <w:rFonts w:asciiTheme="minorEastAsia" w:hAnsiTheme="minorEastAsia"/>
          <w:sz w:val="28"/>
          <w:szCs w:val="28"/>
        </w:rPr>
        <w:t>2.公务用车购置及运行费</w:t>
      </w:r>
      <w:r>
        <w:rPr>
          <w:rFonts w:hint="eastAsia" w:asciiTheme="minorEastAsia" w:hAnsiTheme="minorEastAsia"/>
          <w:sz w:val="28"/>
          <w:szCs w:val="28"/>
          <w:lang w:val="en-US" w:eastAsia="zh-CN"/>
        </w:rPr>
        <w:t>0</w:t>
      </w:r>
      <w:r>
        <w:rPr>
          <w:rFonts w:asciiTheme="minorEastAsia" w:hAnsiTheme="minorEastAsia"/>
          <w:sz w:val="28"/>
          <w:szCs w:val="28"/>
        </w:rPr>
        <w:t>万元，</w:t>
      </w:r>
      <w:r>
        <w:rPr>
          <w:rFonts w:hint="eastAsia" w:asciiTheme="minorEastAsia" w:hAnsiTheme="minorEastAsia"/>
          <w:sz w:val="28"/>
          <w:szCs w:val="28"/>
          <w:lang w:val="en-US" w:eastAsia="zh-CN"/>
        </w:rPr>
        <w:t>与上年持平</w:t>
      </w:r>
      <w:r>
        <w:rPr>
          <w:rFonts w:asciiTheme="minorEastAsia" w:hAnsiTheme="minorEastAsia"/>
          <w:sz w:val="28"/>
          <w:szCs w:val="28"/>
        </w:rPr>
        <w:t>。其中</w:t>
      </w:r>
      <w:r>
        <w:rPr>
          <w:rFonts w:hint="eastAsia" w:asciiTheme="minorEastAsia" w:hAnsiTheme="minorEastAsia"/>
          <w:sz w:val="28"/>
          <w:szCs w:val="28"/>
        </w:rPr>
        <w:t>：</w:t>
      </w:r>
      <w:r>
        <w:rPr>
          <w:rFonts w:asciiTheme="minorEastAsia" w:hAnsiTheme="minorEastAsia"/>
          <w:sz w:val="28"/>
          <w:szCs w:val="28"/>
        </w:rPr>
        <w:t>公务用车购置费</w:t>
      </w:r>
      <w:r>
        <w:rPr>
          <w:rFonts w:hint="eastAsia" w:asciiTheme="minorEastAsia" w:hAnsiTheme="minorEastAsia"/>
          <w:sz w:val="28"/>
          <w:szCs w:val="28"/>
        </w:rPr>
        <w:t>0</w:t>
      </w:r>
      <w:r>
        <w:rPr>
          <w:rFonts w:asciiTheme="minorEastAsia" w:hAnsiTheme="minorEastAsia"/>
          <w:sz w:val="28"/>
          <w:szCs w:val="28"/>
        </w:rPr>
        <w:t>元，与上年持平</w:t>
      </w:r>
      <w:r>
        <w:rPr>
          <w:rFonts w:hint="eastAsia" w:asciiTheme="minorEastAsia" w:hAnsiTheme="minorEastAsia"/>
          <w:sz w:val="28"/>
          <w:szCs w:val="28"/>
        </w:rPr>
        <w:t>，主要原因是无公务用车购置计划</w:t>
      </w:r>
      <w:r>
        <w:rPr>
          <w:rFonts w:asciiTheme="minorEastAsia" w:hAnsiTheme="minorEastAsia"/>
          <w:sz w:val="28"/>
          <w:szCs w:val="28"/>
        </w:rPr>
        <w:t>；公务用车</w:t>
      </w:r>
      <w:r>
        <w:rPr>
          <w:rFonts w:hint="eastAsia" w:asciiTheme="minorEastAsia" w:hAnsiTheme="minorEastAsia"/>
          <w:sz w:val="28"/>
          <w:szCs w:val="28"/>
        </w:rPr>
        <w:t>运行</w:t>
      </w:r>
      <w:r>
        <w:rPr>
          <w:rFonts w:asciiTheme="minorEastAsia" w:hAnsiTheme="minorEastAsia"/>
          <w:sz w:val="28"/>
          <w:szCs w:val="28"/>
        </w:rPr>
        <w:t>费</w:t>
      </w:r>
      <w:r>
        <w:rPr>
          <w:rFonts w:hint="eastAsia" w:asciiTheme="minorEastAsia" w:hAnsiTheme="minorEastAsia"/>
          <w:sz w:val="28"/>
          <w:szCs w:val="28"/>
          <w:lang w:val="en-US" w:eastAsia="zh-CN"/>
        </w:rPr>
        <w:t>0</w:t>
      </w:r>
      <w:r>
        <w:rPr>
          <w:rFonts w:asciiTheme="minorEastAsia" w:hAnsiTheme="minorEastAsia"/>
          <w:sz w:val="28"/>
          <w:szCs w:val="28"/>
        </w:rPr>
        <w:t>万元，</w:t>
      </w:r>
      <w:r>
        <w:rPr>
          <w:rFonts w:hint="eastAsia" w:asciiTheme="minorEastAsia" w:hAnsiTheme="minorEastAsia"/>
          <w:sz w:val="28"/>
          <w:szCs w:val="28"/>
          <w:lang w:val="en-US" w:eastAsia="zh-CN"/>
        </w:rPr>
        <w:t>与上年持平</w:t>
      </w:r>
      <w:r>
        <w:rPr>
          <w:rFonts w:asciiTheme="minorEastAsia" w:hAnsiTheme="minorEastAsia"/>
          <w:sz w:val="28"/>
          <w:szCs w:val="28"/>
        </w:rPr>
        <w:t>，主要原因是</w:t>
      </w:r>
      <w:r>
        <w:rPr>
          <w:rFonts w:hint="eastAsia" w:asciiTheme="minorEastAsia" w:hAnsiTheme="minorEastAsia"/>
          <w:sz w:val="28"/>
          <w:szCs w:val="28"/>
        </w:rPr>
        <w:t>我单位无公务用车</w:t>
      </w:r>
      <w:r>
        <w:rPr>
          <w:rFonts w:hint="eastAsia" w:asciiTheme="minorEastAsia" w:hAnsiTheme="minorEastAsia"/>
          <w:sz w:val="28"/>
          <w:szCs w:val="28"/>
          <w:lang w:eastAsia="zh-CN"/>
        </w:rPr>
        <w:t>。</w:t>
      </w:r>
    </w:p>
    <w:p w14:paraId="072AFEEE">
      <w:pPr>
        <w:spacing w:line="360" w:lineRule="auto"/>
        <w:ind w:firstLine="560" w:firstLineChars="200"/>
        <w:jc w:val="left"/>
        <w:textAlignment w:val="baseline"/>
        <w:rPr>
          <w:rFonts w:hint="eastAsia"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因公出国（境）</w:t>
      </w:r>
      <w:r>
        <w:rPr>
          <w:rFonts w:asciiTheme="minorEastAsia" w:hAnsiTheme="minorEastAsia"/>
          <w:sz w:val="28"/>
          <w:szCs w:val="28"/>
        </w:rPr>
        <w:t>费</w:t>
      </w:r>
      <w:r>
        <w:rPr>
          <w:rFonts w:hint="eastAsia" w:asciiTheme="minorEastAsia" w:hAnsiTheme="minorEastAsia"/>
          <w:sz w:val="28"/>
          <w:szCs w:val="28"/>
        </w:rPr>
        <w:t>0</w:t>
      </w:r>
      <w:r>
        <w:rPr>
          <w:rFonts w:asciiTheme="minorEastAsia" w:hAnsiTheme="minorEastAsia"/>
          <w:sz w:val="28"/>
          <w:szCs w:val="28"/>
        </w:rPr>
        <w:t>万元，与上年持平。主要是</w:t>
      </w:r>
      <w:r>
        <w:rPr>
          <w:rFonts w:hint="eastAsia" w:asciiTheme="minorEastAsia" w:hAnsiTheme="minorEastAsia"/>
          <w:sz w:val="28"/>
          <w:szCs w:val="28"/>
        </w:rPr>
        <w:t>无因公出国（境）计划</w:t>
      </w:r>
      <w:r>
        <w:rPr>
          <w:rFonts w:asciiTheme="minorEastAsia" w:hAnsiTheme="minorEastAsia"/>
          <w:sz w:val="28"/>
          <w:szCs w:val="28"/>
        </w:rPr>
        <w:t>。</w:t>
      </w:r>
    </w:p>
    <w:p w14:paraId="36AE678E">
      <w:pPr>
        <w:spacing w:line="360" w:lineRule="auto"/>
        <w:jc w:val="left"/>
        <w:textAlignment w:val="baseline"/>
        <w:rPr>
          <w:rFonts w:asciiTheme="minorEastAsia" w:hAnsiTheme="minorEastAsia"/>
          <w:sz w:val="28"/>
          <w:szCs w:val="28"/>
        </w:rPr>
      </w:pPr>
    </w:p>
    <w:p w14:paraId="209AE870">
      <w:pPr>
        <w:spacing w:line="360" w:lineRule="auto"/>
        <w:ind w:firstLine="562" w:firstLineChars="200"/>
        <w:jc w:val="left"/>
        <w:textAlignment w:val="baseline"/>
        <w:rPr>
          <w:rFonts w:asciiTheme="minorEastAsia" w:hAnsiTheme="minorEastAsia"/>
          <w:sz w:val="28"/>
          <w:szCs w:val="28"/>
        </w:rPr>
      </w:pPr>
      <w:r>
        <w:rPr>
          <w:rFonts w:hint="eastAsia" w:asciiTheme="minorEastAsia" w:hAnsiTheme="minorEastAsia"/>
          <w:b/>
          <w:sz w:val="28"/>
          <w:szCs w:val="28"/>
        </w:rPr>
        <w:t>六、政府采购预算安排情况</w:t>
      </w:r>
    </w:p>
    <w:p w14:paraId="27FD8773">
      <w:pPr>
        <w:spacing w:line="360" w:lineRule="auto"/>
        <w:ind w:firstLine="560" w:firstLineChars="200"/>
        <w:jc w:val="left"/>
        <w:textAlignment w:val="baseline"/>
        <w:rPr>
          <w:rFonts w:hint="eastAsia" w:asciiTheme="minorEastAsia" w:hAnsiTheme="minorEastAsia"/>
          <w:sz w:val="28"/>
          <w:szCs w:val="28"/>
        </w:rPr>
      </w:pPr>
      <w:r>
        <w:rPr>
          <w:rFonts w:asciiTheme="minorEastAsia" w:hAnsiTheme="minorEastAsia"/>
          <w:sz w:val="28"/>
          <w:szCs w:val="28"/>
        </w:rPr>
        <w:t>根据《湖北省政府集中采购目录及标准</w:t>
      </w:r>
      <w:r>
        <w:rPr>
          <w:rFonts w:hint="eastAsia" w:asciiTheme="minorEastAsia" w:hAnsiTheme="minorEastAsia"/>
          <w:sz w:val="28"/>
          <w:szCs w:val="28"/>
        </w:rPr>
        <w:t>（</w:t>
      </w:r>
      <w:r>
        <w:rPr>
          <w:rFonts w:asciiTheme="minorEastAsia" w:hAnsiTheme="minorEastAsia"/>
          <w:sz w:val="28"/>
          <w:szCs w:val="28"/>
        </w:rPr>
        <w:t>2021年</w:t>
      </w:r>
      <w:r>
        <w:rPr>
          <w:rFonts w:hint="eastAsia" w:asciiTheme="minorEastAsia" w:hAnsiTheme="minorEastAsia"/>
          <w:sz w:val="28"/>
          <w:szCs w:val="28"/>
        </w:rPr>
        <w:t>）》</w:t>
      </w:r>
      <w:r>
        <w:rPr>
          <w:rFonts w:asciiTheme="minorEastAsia" w:hAnsiTheme="minorEastAsia"/>
          <w:sz w:val="28"/>
          <w:szCs w:val="28"/>
        </w:rPr>
        <w:t>要求，2025年编制政府采购预算</w:t>
      </w:r>
      <w:r>
        <w:rPr>
          <w:rFonts w:hint="eastAsia" w:asciiTheme="minorEastAsia" w:hAnsiTheme="minorEastAsia"/>
          <w:sz w:val="28"/>
          <w:szCs w:val="28"/>
          <w:lang w:val="en-US" w:eastAsia="zh-CN"/>
        </w:rPr>
        <w:t>0.5万</w:t>
      </w:r>
      <w:r>
        <w:rPr>
          <w:rFonts w:asciiTheme="minorEastAsia" w:hAnsiTheme="minorEastAsia"/>
          <w:sz w:val="28"/>
          <w:szCs w:val="28"/>
        </w:rPr>
        <w:t>元</w:t>
      </w:r>
      <w:r>
        <w:rPr>
          <w:rFonts w:hint="eastAsia" w:asciiTheme="minorEastAsia" w:hAnsiTheme="minorEastAsia"/>
          <w:sz w:val="28"/>
          <w:szCs w:val="28"/>
        </w:rPr>
        <w:t>，</w:t>
      </w:r>
      <w:r>
        <w:rPr>
          <w:rFonts w:hint="eastAsia" w:asciiTheme="minorEastAsia" w:hAnsiTheme="minorEastAsia"/>
          <w:sz w:val="28"/>
          <w:szCs w:val="28"/>
          <w:lang w:eastAsia="zh-CN"/>
        </w:rPr>
        <w:t>与</w:t>
      </w:r>
      <w:r>
        <w:rPr>
          <w:rFonts w:asciiTheme="minorEastAsia" w:hAnsiTheme="minorEastAsia"/>
          <w:sz w:val="28"/>
          <w:szCs w:val="28"/>
        </w:rPr>
        <w:t>上年度</w:t>
      </w:r>
      <w:r>
        <w:rPr>
          <w:rFonts w:hint="eastAsia" w:asciiTheme="minorEastAsia" w:hAnsiTheme="minorEastAsia"/>
          <w:sz w:val="28"/>
          <w:szCs w:val="28"/>
          <w:lang w:eastAsia="zh-CN"/>
        </w:rPr>
        <w:t>持平</w:t>
      </w:r>
      <w:r>
        <w:rPr>
          <w:rFonts w:asciiTheme="minorEastAsia" w:hAnsiTheme="minorEastAsia"/>
          <w:sz w:val="28"/>
          <w:szCs w:val="28"/>
        </w:rPr>
        <w:t>。主要原因：一是</w:t>
      </w:r>
      <w:r>
        <w:rPr>
          <w:rFonts w:hint="eastAsia" w:asciiTheme="minorEastAsia" w:hAnsiTheme="minorEastAsia"/>
          <w:sz w:val="28"/>
          <w:szCs w:val="28"/>
          <w:lang w:eastAsia="zh-CN"/>
        </w:rPr>
        <w:t>严格控制采购支出</w:t>
      </w:r>
      <w:r>
        <w:rPr>
          <w:rFonts w:asciiTheme="minorEastAsia" w:hAnsiTheme="minorEastAsia"/>
          <w:sz w:val="28"/>
          <w:szCs w:val="28"/>
        </w:rPr>
        <w:t>；二是</w:t>
      </w:r>
      <w:r>
        <w:rPr>
          <w:rFonts w:hint="eastAsia" w:asciiTheme="minorEastAsia" w:hAnsiTheme="minorEastAsia"/>
          <w:sz w:val="28"/>
          <w:szCs w:val="28"/>
          <w:lang w:eastAsia="zh-CN"/>
        </w:rPr>
        <w:t>严格遵守政府采购目标要求</w:t>
      </w:r>
      <w:r>
        <w:rPr>
          <w:rFonts w:asciiTheme="minorEastAsia" w:hAnsiTheme="minorEastAsia"/>
          <w:sz w:val="28"/>
          <w:szCs w:val="28"/>
        </w:rPr>
        <w:t>。</w:t>
      </w:r>
    </w:p>
    <w:p w14:paraId="306CC38C">
      <w:pPr>
        <w:spacing w:line="360" w:lineRule="auto"/>
        <w:ind w:firstLine="560" w:firstLineChars="200"/>
        <w:jc w:val="left"/>
        <w:textAlignment w:val="baseline"/>
        <w:rPr>
          <w:rFonts w:hint="eastAsia" w:asciiTheme="minorEastAsia" w:hAnsiTheme="minorEastAsia"/>
          <w:sz w:val="28"/>
          <w:szCs w:val="28"/>
        </w:rPr>
      </w:pPr>
      <w:r>
        <w:rPr>
          <w:rFonts w:asciiTheme="minorEastAsia" w:hAnsiTheme="minorEastAsia"/>
          <w:sz w:val="28"/>
          <w:szCs w:val="28"/>
        </w:rPr>
        <w:t>其中：货物类政府采购预算</w:t>
      </w:r>
      <w:r>
        <w:rPr>
          <w:rFonts w:hint="eastAsia" w:asciiTheme="minorEastAsia" w:hAnsiTheme="minorEastAsia"/>
          <w:sz w:val="28"/>
          <w:szCs w:val="28"/>
          <w:lang w:val="en-US" w:eastAsia="zh-CN"/>
        </w:rPr>
        <w:t>0.5</w:t>
      </w:r>
      <w:r>
        <w:rPr>
          <w:rFonts w:asciiTheme="minorEastAsia" w:hAnsiTheme="minorEastAsia"/>
          <w:sz w:val="28"/>
          <w:szCs w:val="28"/>
        </w:rPr>
        <w:t>万元，主要是集中采购支出；工程类政府采购预算</w:t>
      </w:r>
      <w:r>
        <w:rPr>
          <w:rFonts w:hint="eastAsia" w:asciiTheme="minorEastAsia" w:hAnsiTheme="minorEastAsia"/>
          <w:sz w:val="28"/>
          <w:szCs w:val="28"/>
          <w:lang w:val="en-US" w:eastAsia="zh-CN"/>
        </w:rPr>
        <w:t>0</w:t>
      </w:r>
      <w:r>
        <w:rPr>
          <w:rFonts w:asciiTheme="minorEastAsia" w:hAnsiTheme="minorEastAsia"/>
          <w:sz w:val="28"/>
          <w:szCs w:val="28"/>
        </w:rPr>
        <w:t>万元；服务类政府采购预算</w:t>
      </w:r>
      <w:r>
        <w:rPr>
          <w:rFonts w:hint="eastAsia" w:asciiTheme="minorEastAsia" w:hAnsiTheme="minorEastAsia"/>
          <w:sz w:val="28"/>
          <w:szCs w:val="28"/>
          <w:lang w:val="en-US" w:eastAsia="zh-CN"/>
        </w:rPr>
        <w:t>0</w:t>
      </w:r>
      <w:r>
        <w:rPr>
          <w:rFonts w:asciiTheme="minorEastAsia" w:hAnsiTheme="minorEastAsia"/>
          <w:sz w:val="28"/>
          <w:szCs w:val="28"/>
        </w:rPr>
        <w:t>万元。</w:t>
      </w:r>
    </w:p>
    <w:p w14:paraId="00E3D652">
      <w:pPr>
        <w:spacing w:line="360" w:lineRule="auto"/>
        <w:ind w:left="420" w:leftChars="200" w:firstLine="200"/>
        <w:jc w:val="left"/>
        <w:textAlignment w:val="baseline"/>
        <w:rPr>
          <w:rFonts w:asciiTheme="minorEastAsia" w:hAnsiTheme="minorEastAsia"/>
          <w:sz w:val="28"/>
          <w:szCs w:val="28"/>
        </w:rPr>
      </w:pPr>
    </w:p>
    <w:p w14:paraId="5B568BA0">
      <w:pPr>
        <w:spacing w:line="360" w:lineRule="auto"/>
        <w:ind w:left="420" w:leftChars="200" w:firstLine="200"/>
        <w:jc w:val="left"/>
        <w:textAlignment w:val="baseline"/>
        <w:rPr>
          <w:rFonts w:asciiTheme="minorEastAsia" w:hAnsiTheme="minorEastAsia"/>
          <w:b/>
          <w:sz w:val="28"/>
          <w:szCs w:val="28"/>
        </w:rPr>
      </w:pPr>
      <w:r>
        <w:rPr>
          <w:rFonts w:hint="eastAsia" w:asciiTheme="minorEastAsia" w:hAnsiTheme="minorEastAsia"/>
          <w:b/>
          <w:sz w:val="28"/>
          <w:szCs w:val="28"/>
        </w:rPr>
        <w:t>七、国有资产占用情况</w:t>
      </w:r>
    </w:p>
    <w:p w14:paraId="38E0F0BB">
      <w:pPr>
        <w:spacing w:line="360" w:lineRule="auto"/>
        <w:ind w:firstLine="560" w:firstLineChars="200"/>
        <w:jc w:val="left"/>
        <w:textAlignment w:val="baseline"/>
        <w:rPr>
          <w:rFonts w:hint="eastAsia" w:asciiTheme="minorEastAsia" w:hAnsiTheme="minorEastAsia"/>
          <w:sz w:val="28"/>
          <w:szCs w:val="28"/>
        </w:rPr>
      </w:pPr>
      <w:r>
        <w:rPr>
          <w:rFonts w:asciiTheme="minorEastAsia" w:hAnsiTheme="minorEastAsia"/>
          <w:sz w:val="28"/>
          <w:szCs w:val="28"/>
        </w:rPr>
        <w:t>202</w:t>
      </w:r>
      <w:r>
        <w:rPr>
          <w:rFonts w:hint="eastAsia" w:asciiTheme="minorEastAsia" w:hAnsiTheme="minorEastAsia"/>
          <w:sz w:val="28"/>
          <w:szCs w:val="28"/>
          <w:lang w:val="en-US" w:eastAsia="zh-CN"/>
        </w:rPr>
        <w:t>6</w:t>
      </w:r>
      <w:r>
        <w:rPr>
          <w:rFonts w:asciiTheme="minorEastAsia" w:hAnsiTheme="minorEastAsia"/>
          <w:sz w:val="28"/>
          <w:szCs w:val="28"/>
        </w:rPr>
        <w:t>年占有房屋面积</w:t>
      </w:r>
      <w:r>
        <w:rPr>
          <w:rFonts w:hint="eastAsia" w:asciiTheme="minorEastAsia" w:hAnsiTheme="minorEastAsia"/>
          <w:sz w:val="28"/>
          <w:szCs w:val="28"/>
          <w:lang w:val="en-US" w:eastAsia="zh-CN"/>
        </w:rPr>
        <w:t>1910</w:t>
      </w:r>
      <w:r>
        <w:rPr>
          <w:rFonts w:asciiTheme="minorEastAsia" w:hAnsiTheme="minorEastAsia"/>
          <w:sz w:val="28"/>
          <w:szCs w:val="28"/>
        </w:rPr>
        <w:t>平方米，大型专用设备数量为</w:t>
      </w:r>
      <w:r>
        <w:rPr>
          <w:rFonts w:hint="eastAsia" w:asciiTheme="minorEastAsia" w:hAnsiTheme="minorEastAsia"/>
          <w:sz w:val="28"/>
          <w:szCs w:val="28"/>
          <w:lang w:val="en-US" w:eastAsia="zh-CN"/>
        </w:rPr>
        <w:t>0</w:t>
      </w:r>
      <w:r>
        <w:rPr>
          <w:rFonts w:asciiTheme="minorEastAsia" w:hAnsiTheme="minorEastAsia"/>
          <w:sz w:val="28"/>
          <w:szCs w:val="28"/>
        </w:rPr>
        <w:t>，现有公务用车</w:t>
      </w:r>
      <w:r>
        <w:rPr>
          <w:rFonts w:hint="eastAsia" w:asciiTheme="minorEastAsia" w:hAnsiTheme="minorEastAsia"/>
          <w:sz w:val="28"/>
          <w:szCs w:val="28"/>
          <w:lang w:val="en-US" w:eastAsia="zh-CN"/>
        </w:rPr>
        <w:t>0</w:t>
      </w:r>
      <w:r>
        <w:rPr>
          <w:rFonts w:asciiTheme="minorEastAsia" w:hAnsiTheme="minorEastAsia"/>
          <w:sz w:val="28"/>
          <w:szCs w:val="28"/>
        </w:rPr>
        <w:t>辆。</w:t>
      </w:r>
    </w:p>
    <w:p w14:paraId="16BFBA8C">
      <w:pPr>
        <w:spacing w:line="360" w:lineRule="auto"/>
        <w:ind w:firstLine="560" w:firstLineChars="200"/>
        <w:jc w:val="left"/>
        <w:textAlignment w:val="baseline"/>
        <w:rPr>
          <w:rFonts w:hint="eastAsia" w:asciiTheme="minorEastAsia" w:hAnsiTheme="minorEastAsia"/>
          <w:sz w:val="28"/>
          <w:szCs w:val="28"/>
        </w:rPr>
      </w:pPr>
      <w:r>
        <w:rPr>
          <w:rFonts w:asciiTheme="minorEastAsia" w:hAnsiTheme="minorEastAsia"/>
          <w:sz w:val="28"/>
          <w:szCs w:val="28"/>
        </w:rPr>
        <w:t>土地、房屋及构筑物</w:t>
      </w:r>
      <w:r>
        <w:rPr>
          <w:rFonts w:hint="eastAsia" w:asciiTheme="minorEastAsia" w:hAnsiTheme="minorEastAsia"/>
          <w:sz w:val="28"/>
          <w:szCs w:val="28"/>
        </w:rPr>
        <w:t>：房屋建筑面积为1705平方米，其中，办公用房</w:t>
      </w:r>
      <w:r>
        <w:rPr>
          <w:rFonts w:hint="eastAsia" w:asciiTheme="minorEastAsia" w:hAnsiTheme="minorEastAsia"/>
          <w:sz w:val="28"/>
          <w:szCs w:val="28"/>
          <w:lang w:val="en-US" w:eastAsia="zh-CN"/>
        </w:rPr>
        <w:t>1705</w:t>
      </w:r>
      <w:r>
        <w:rPr>
          <w:rFonts w:hint="eastAsia" w:asciiTheme="minorEastAsia" w:hAnsiTheme="minorEastAsia"/>
          <w:sz w:val="28"/>
          <w:szCs w:val="28"/>
        </w:rPr>
        <w:t>平方米。价值</w:t>
      </w:r>
      <w:r>
        <w:rPr>
          <w:rFonts w:hint="eastAsia" w:asciiTheme="minorEastAsia" w:hAnsiTheme="minorEastAsia"/>
          <w:sz w:val="28"/>
          <w:szCs w:val="28"/>
          <w:lang w:val="en-US" w:eastAsia="zh-CN"/>
        </w:rPr>
        <w:t>28.66</w:t>
      </w:r>
      <w:r>
        <w:rPr>
          <w:rFonts w:hint="eastAsia" w:asciiTheme="minorEastAsia" w:hAnsiTheme="minorEastAsia"/>
          <w:sz w:val="28"/>
          <w:szCs w:val="28"/>
        </w:rPr>
        <w:t>万元；</w:t>
      </w:r>
    </w:p>
    <w:p w14:paraId="72E4F44D">
      <w:pPr>
        <w:spacing w:line="360" w:lineRule="auto"/>
        <w:ind w:firstLine="560" w:firstLineChars="200"/>
        <w:jc w:val="left"/>
        <w:textAlignment w:val="baseline"/>
        <w:rPr>
          <w:rFonts w:hint="eastAsia" w:asciiTheme="minorEastAsia" w:hAnsiTheme="minorEastAsia"/>
          <w:sz w:val="28"/>
          <w:szCs w:val="28"/>
        </w:rPr>
      </w:pPr>
      <w:r>
        <w:rPr>
          <w:rFonts w:asciiTheme="minorEastAsia" w:hAnsiTheme="minorEastAsia"/>
          <w:sz w:val="28"/>
          <w:szCs w:val="28"/>
        </w:rPr>
        <w:t>通用设备</w:t>
      </w:r>
      <w:r>
        <w:rPr>
          <w:rFonts w:hint="eastAsia" w:asciiTheme="minorEastAsia" w:hAnsiTheme="minorEastAsia"/>
          <w:sz w:val="28"/>
          <w:szCs w:val="28"/>
        </w:rPr>
        <w:t>：</w:t>
      </w:r>
      <w:r>
        <w:rPr>
          <w:rFonts w:hint="eastAsia" w:asciiTheme="minorEastAsia" w:hAnsiTheme="minorEastAsia"/>
          <w:sz w:val="28"/>
          <w:szCs w:val="28"/>
          <w:lang w:val="en-US" w:eastAsia="zh-CN"/>
        </w:rPr>
        <w:t>54（台/件），价值4.6万元；</w:t>
      </w:r>
    </w:p>
    <w:p w14:paraId="279E1CBE">
      <w:pPr>
        <w:spacing w:line="360" w:lineRule="auto"/>
        <w:ind w:firstLine="560" w:firstLineChars="200"/>
        <w:jc w:val="left"/>
        <w:textAlignment w:val="baseline"/>
        <w:rPr>
          <w:rFonts w:hint="eastAsia" w:asciiTheme="minorEastAsia" w:hAnsiTheme="minorEastAsia"/>
          <w:sz w:val="28"/>
          <w:szCs w:val="28"/>
          <w:lang w:eastAsia="zh-CN"/>
        </w:rPr>
      </w:pPr>
      <w:r>
        <w:rPr>
          <w:rFonts w:asciiTheme="minorEastAsia" w:hAnsiTheme="minorEastAsia"/>
          <w:sz w:val="28"/>
          <w:szCs w:val="28"/>
        </w:rPr>
        <w:t>专用设备</w:t>
      </w:r>
      <w:r>
        <w:rPr>
          <w:rFonts w:hint="eastAsia" w:asciiTheme="minorEastAsia" w:hAnsiTheme="minorEastAsia"/>
          <w:sz w:val="28"/>
          <w:szCs w:val="28"/>
        </w:rPr>
        <w:t>：</w:t>
      </w:r>
      <w:r>
        <w:rPr>
          <w:rFonts w:hint="eastAsia" w:asciiTheme="minorEastAsia" w:hAnsiTheme="minorEastAsia"/>
          <w:sz w:val="28"/>
          <w:szCs w:val="28"/>
          <w:lang w:eastAsia="zh-CN"/>
        </w:rPr>
        <w:t>无；</w:t>
      </w:r>
    </w:p>
    <w:p w14:paraId="44745A59">
      <w:pPr>
        <w:spacing w:line="360" w:lineRule="auto"/>
        <w:ind w:firstLine="560" w:firstLineChars="200"/>
        <w:jc w:val="left"/>
        <w:textAlignment w:val="baseline"/>
        <w:rPr>
          <w:rFonts w:hint="eastAsia" w:asciiTheme="minorEastAsia" w:hAnsiTheme="minorEastAsia"/>
          <w:sz w:val="28"/>
          <w:szCs w:val="28"/>
          <w:lang w:eastAsia="zh-CN"/>
        </w:rPr>
      </w:pPr>
      <w:r>
        <w:rPr>
          <w:rFonts w:asciiTheme="minorEastAsia" w:hAnsiTheme="minorEastAsia"/>
          <w:sz w:val="28"/>
          <w:szCs w:val="28"/>
        </w:rPr>
        <w:t>文物和陈列品</w:t>
      </w:r>
      <w:r>
        <w:rPr>
          <w:rFonts w:hint="eastAsia" w:asciiTheme="minorEastAsia" w:hAnsiTheme="minorEastAsia"/>
          <w:sz w:val="28"/>
          <w:szCs w:val="28"/>
        </w:rPr>
        <w:t>：</w:t>
      </w:r>
      <w:r>
        <w:rPr>
          <w:rFonts w:hint="eastAsia" w:asciiTheme="minorEastAsia" w:hAnsiTheme="minorEastAsia"/>
          <w:sz w:val="28"/>
          <w:szCs w:val="28"/>
          <w:lang w:eastAsia="zh-CN"/>
        </w:rPr>
        <w:t>无；</w:t>
      </w:r>
    </w:p>
    <w:p w14:paraId="1E003C6A">
      <w:pPr>
        <w:spacing w:line="360" w:lineRule="auto"/>
        <w:ind w:firstLine="560" w:firstLineChars="200"/>
        <w:jc w:val="left"/>
        <w:textAlignment w:val="baseline"/>
        <w:rPr>
          <w:rFonts w:hint="eastAsia" w:asciiTheme="minorEastAsia" w:hAnsiTheme="minorEastAsia"/>
          <w:sz w:val="28"/>
          <w:szCs w:val="28"/>
          <w:lang w:eastAsia="zh-CN"/>
        </w:rPr>
      </w:pPr>
      <w:r>
        <w:rPr>
          <w:rFonts w:asciiTheme="minorEastAsia" w:hAnsiTheme="minorEastAsia"/>
          <w:sz w:val="28"/>
          <w:szCs w:val="28"/>
        </w:rPr>
        <w:t>图书、档案</w:t>
      </w:r>
      <w:r>
        <w:rPr>
          <w:rFonts w:hint="eastAsia" w:asciiTheme="minorEastAsia" w:hAnsiTheme="minorEastAsia"/>
          <w:sz w:val="28"/>
          <w:szCs w:val="28"/>
        </w:rPr>
        <w:t>：</w:t>
      </w:r>
      <w:r>
        <w:rPr>
          <w:rFonts w:hint="eastAsia" w:asciiTheme="minorEastAsia" w:hAnsiTheme="minorEastAsia"/>
          <w:sz w:val="28"/>
          <w:szCs w:val="28"/>
          <w:lang w:eastAsia="zh-CN"/>
        </w:rPr>
        <w:t>无；</w:t>
      </w:r>
    </w:p>
    <w:p w14:paraId="7B8CC35E">
      <w:pPr>
        <w:spacing w:line="360" w:lineRule="auto"/>
        <w:ind w:firstLine="560" w:firstLineChars="200"/>
        <w:jc w:val="left"/>
        <w:textAlignment w:val="baseline"/>
        <w:rPr>
          <w:rFonts w:hint="eastAsia" w:eastAsiaTheme="minorEastAsia"/>
          <w:color w:val="auto"/>
          <w:sz w:val="20"/>
          <w:szCs w:val="20"/>
          <w:highlight w:val="none"/>
          <w:u w:val="none"/>
          <w:lang w:eastAsia="zh-CN"/>
        </w:rPr>
      </w:pPr>
      <w:r>
        <w:rPr>
          <w:rFonts w:asciiTheme="minorEastAsia" w:hAnsiTheme="minorEastAsia"/>
          <w:sz w:val="28"/>
          <w:szCs w:val="28"/>
        </w:rPr>
        <w:t>家具、用具、装具及动植物</w:t>
      </w:r>
      <w:r>
        <w:rPr>
          <w:rFonts w:hint="eastAsia" w:asciiTheme="minorEastAsia" w:hAnsiTheme="minorEastAsia"/>
          <w:sz w:val="28"/>
          <w:szCs w:val="28"/>
        </w:rPr>
        <w:t>：</w:t>
      </w:r>
      <w:r>
        <w:rPr>
          <w:rFonts w:hint="eastAsia" w:asciiTheme="minorEastAsia" w:hAnsiTheme="minorEastAsia"/>
          <w:sz w:val="28"/>
          <w:szCs w:val="28"/>
          <w:lang w:val="en-US" w:eastAsia="zh-CN"/>
        </w:rPr>
        <w:t>173（个/套），价值10.32万元。</w:t>
      </w:r>
    </w:p>
    <w:p w14:paraId="3278E42A">
      <w:pPr>
        <w:spacing w:line="360" w:lineRule="auto"/>
        <w:ind w:left="420" w:leftChars="200" w:firstLine="200"/>
        <w:jc w:val="left"/>
        <w:textAlignment w:val="baseline"/>
        <w:rPr>
          <w:rFonts w:asciiTheme="minorEastAsia" w:hAnsiTheme="minorEastAsia"/>
          <w:sz w:val="28"/>
          <w:szCs w:val="28"/>
        </w:rPr>
      </w:pPr>
    </w:p>
    <w:p w14:paraId="62D5F486">
      <w:pPr>
        <w:spacing w:line="360" w:lineRule="auto"/>
        <w:ind w:left="420" w:leftChars="200" w:firstLine="200"/>
        <w:jc w:val="left"/>
        <w:textAlignment w:val="baseline"/>
        <w:rPr>
          <w:rFonts w:asciiTheme="minorEastAsia" w:hAnsiTheme="minorEastAsia"/>
          <w:b/>
          <w:bCs/>
          <w:sz w:val="28"/>
          <w:szCs w:val="28"/>
        </w:rPr>
      </w:pPr>
      <w:r>
        <w:rPr>
          <w:rFonts w:hint="eastAsia" w:asciiTheme="minorEastAsia" w:hAnsiTheme="minorEastAsia"/>
          <w:b/>
          <w:bCs/>
          <w:sz w:val="28"/>
          <w:szCs w:val="28"/>
        </w:rPr>
        <w:t>八、重点项目预算绩效情况</w:t>
      </w:r>
    </w:p>
    <w:p w14:paraId="773A8639">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1、“基层财政工作经费”项目</w:t>
      </w:r>
    </w:p>
    <w:p w14:paraId="6ED53074">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项目主要内容：保障单位的日常运转和业务工作稳定开展。202</w:t>
      </w:r>
      <w:r>
        <w:rPr>
          <w:rFonts w:hint="eastAsia" w:asciiTheme="minorEastAsia" w:hAnsiTheme="minorEastAsia"/>
          <w:sz w:val="28"/>
          <w:szCs w:val="28"/>
          <w:lang w:val="en-US" w:eastAsia="zh-CN"/>
        </w:rPr>
        <w:t>6</w:t>
      </w:r>
      <w:r>
        <w:rPr>
          <w:rFonts w:hint="eastAsia" w:asciiTheme="minorEastAsia" w:hAnsiTheme="minorEastAsia"/>
          <w:sz w:val="28"/>
          <w:szCs w:val="28"/>
        </w:rPr>
        <w:t>年预算安排35万元，资金来源为当年一般公共预算财政拨款。</w:t>
      </w:r>
    </w:p>
    <w:p w14:paraId="4CCEC138">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年度绩效目标：健全乡镇财政专管员制度、乡镇财政资金监管制度；宣传农村集体“三资”管理制度；确保每一笔招投标项目公平、合规；加强农村财会人员培训；实行全镇区财务会计电算化。</w:t>
      </w:r>
    </w:p>
    <w:p w14:paraId="3E88D365">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成本指标：项目资金总额=35万元；对社会发展无负面影响；对生态环境无负面影响。</w:t>
      </w:r>
    </w:p>
    <w:p w14:paraId="1FDD63A5">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产出指标：开展绩效评价小项目次数=20次；三资监管涉及村个数=</w:t>
      </w:r>
      <w:r>
        <w:rPr>
          <w:rFonts w:hint="eastAsia" w:asciiTheme="minorEastAsia" w:hAnsiTheme="minorEastAsia"/>
          <w:sz w:val="28"/>
          <w:szCs w:val="28"/>
          <w:lang w:val="en-US" w:eastAsia="zh-CN"/>
        </w:rPr>
        <w:t>38</w:t>
      </w:r>
      <w:r>
        <w:rPr>
          <w:rFonts w:hint="eastAsia" w:asciiTheme="minorEastAsia" w:hAnsiTheme="minorEastAsia"/>
          <w:sz w:val="28"/>
          <w:szCs w:val="28"/>
        </w:rPr>
        <w:t>个；强农惠农政策宣传工作3次/年；上级部门组织工作考核≥90分；项目周期=1年。</w:t>
      </w:r>
    </w:p>
    <w:p w14:paraId="366609F5">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效益指标：推动镇区经济社会高质量发展，提升经济发展综合实力；惠民惠农补贴资金＞100万元。</w:t>
      </w:r>
    </w:p>
    <w:p w14:paraId="2F28E3FC">
      <w:pPr>
        <w:spacing w:line="360" w:lineRule="auto"/>
        <w:ind w:firstLine="560" w:firstLineChars="200"/>
        <w:jc w:val="left"/>
        <w:textAlignment w:val="baseline"/>
        <w:rPr>
          <w:rFonts w:hint="eastAsia" w:asciiTheme="minorEastAsia" w:hAnsiTheme="minorEastAsia"/>
          <w:sz w:val="28"/>
          <w:szCs w:val="28"/>
          <w:lang w:eastAsia="zh-CN"/>
        </w:rPr>
      </w:pPr>
      <w:r>
        <w:rPr>
          <w:rFonts w:hint="eastAsia" w:asciiTheme="minorEastAsia" w:hAnsiTheme="minorEastAsia"/>
          <w:sz w:val="28"/>
          <w:szCs w:val="28"/>
        </w:rPr>
        <w:t>满意度指标：群众满意度≥95%。</w:t>
      </w:r>
    </w:p>
    <w:p w14:paraId="216284B9">
      <w:pPr>
        <w:spacing w:line="360" w:lineRule="auto"/>
        <w:ind w:left="420" w:leftChars="200" w:firstLine="200"/>
        <w:jc w:val="left"/>
        <w:textAlignment w:val="baseline"/>
        <w:rPr>
          <w:rFonts w:asciiTheme="minorEastAsia" w:hAnsiTheme="minorEastAsia"/>
          <w:sz w:val="28"/>
          <w:szCs w:val="28"/>
        </w:rPr>
      </w:pPr>
    </w:p>
    <w:p w14:paraId="592341E5">
      <w:pPr>
        <w:spacing w:line="360" w:lineRule="auto"/>
        <w:ind w:left="420" w:leftChars="200" w:firstLine="200"/>
        <w:jc w:val="left"/>
        <w:textAlignment w:val="baseline"/>
        <w:rPr>
          <w:rFonts w:asciiTheme="minorEastAsia" w:hAnsiTheme="minorEastAsia"/>
          <w:sz w:val="28"/>
          <w:szCs w:val="28"/>
        </w:rPr>
      </w:pPr>
      <w:r>
        <w:rPr>
          <w:rFonts w:hint="eastAsia" w:asciiTheme="minorEastAsia" w:hAnsiTheme="minorEastAsia"/>
          <w:b/>
          <w:sz w:val="28"/>
          <w:szCs w:val="28"/>
        </w:rPr>
        <w:t>九、其他需要说明的情况</w:t>
      </w:r>
    </w:p>
    <w:p w14:paraId="0FCD8974">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（一）对空表的说明：</w:t>
      </w:r>
    </w:p>
    <w:p w14:paraId="079DE35A">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1．本单位无政府性基金收支情况</w:t>
      </w:r>
      <w:r>
        <w:rPr>
          <w:rFonts w:hint="eastAsia" w:asciiTheme="minorEastAsia" w:hAnsiTheme="minorEastAsia"/>
          <w:sz w:val="28"/>
          <w:szCs w:val="28"/>
          <w:lang w:eastAsia="zh-CN"/>
        </w:rPr>
        <w:t>，</w:t>
      </w:r>
      <w:r>
        <w:rPr>
          <w:rFonts w:hint="eastAsia" w:asciiTheme="minorEastAsia" w:hAnsiTheme="minorEastAsia"/>
          <w:sz w:val="28"/>
          <w:szCs w:val="28"/>
        </w:rPr>
        <w:t>因此表格为空；</w:t>
      </w:r>
    </w:p>
    <w:p w14:paraId="56D88C53">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2．本单位无三公经费支出，因此表格为空；</w:t>
      </w:r>
    </w:p>
    <w:p w14:paraId="6E0B50A9">
      <w:pPr>
        <w:spacing w:line="360" w:lineRule="auto"/>
        <w:ind w:firstLine="560" w:firstLineChars="200"/>
        <w:jc w:val="left"/>
        <w:textAlignment w:val="baseline"/>
        <w:rPr>
          <w:rFonts w:hint="eastAsia" w:asciiTheme="minorEastAsia" w:hAnsiTheme="minorEastAsia"/>
          <w:sz w:val="28"/>
          <w:szCs w:val="28"/>
        </w:rPr>
      </w:pPr>
      <w:r>
        <w:rPr>
          <w:rFonts w:hint="eastAsia" w:asciiTheme="minorEastAsia" w:hAnsiTheme="minorEastAsia"/>
          <w:sz w:val="28"/>
          <w:szCs w:val="28"/>
        </w:rPr>
        <w:t>3.本单位无国有资本经营支出，因此表格为空。</w:t>
      </w:r>
    </w:p>
    <w:p w14:paraId="52F65EFC">
      <w:pPr>
        <w:spacing w:line="360" w:lineRule="auto"/>
        <w:ind w:firstLine="560" w:firstLineChars="200"/>
        <w:jc w:val="left"/>
        <w:textAlignment w:val="baseline"/>
        <w:rPr>
          <w:rFonts w:hint="eastAsia" w:asciiTheme="minorEastAsia" w:hAnsiTheme="minorEastAsia"/>
          <w:sz w:val="28"/>
          <w:szCs w:val="28"/>
          <w:lang w:eastAsia="zh-CN"/>
        </w:rPr>
      </w:pPr>
      <w:r>
        <w:rPr>
          <w:rFonts w:hint="eastAsia" w:asciiTheme="minorEastAsia" w:hAnsiTheme="minorEastAsia"/>
          <w:sz w:val="28"/>
          <w:szCs w:val="28"/>
        </w:rPr>
        <w:t>（二）对其他情况的说明：</w:t>
      </w:r>
      <w:r>
        <w:rPr>
          <w:rFonts w:hint="eastAsia" w:asciiTheme="minorEastAsia" w:hAnsiTheme="minorEastAsia"/>
          <w:sz w:val="28"/>
          <w:szCs w:val="28"/>
          <w:lang w:eastAsia="zh-CN"/>
        </w:rPr>
        <w:t>无。</w:t>
      </w:r>
    </w:p>
    <w:p w14:paraId="1DFEEB47">
      <w:pPr>
        <w:spacing w:line="360" w:lineRule="auto"/>
        <w:ind w:left="420" w:leftChars="200" w:firstLine="200"/>
        <w:jc w:val="left"/>
        <w:textAlignment w:val="baseline"/>
        <w:rPr>
          <w:rFonts w:asciiTheme="minorEastAsia" w:hAnsiTheme="minorEastAsia"/>
          <w:sz w:val="28"/>
          <w:szCs w:val="28"/>
          <w:u w:val="single"/>
        </w:rPr>
      </w:pPr>
    </w:p>
    <w:p w14:paraId="5794C627">
      <w:pPr>
        <w:spacing w:line="360" w:lineRule="auto"/>
        <w:ind w:firstLine="562" w:firstLineChars="200"/>
        <w:jc w:val="left"/>
        <w:textAlignment w:val="baseline"/>
        <w:rPr>
          <w:rFonts w:asciiTheme="minorEastAsia" w:hAnsiTheme="minorEastAsia"/>
          <w:sz w:val="28"/>
          <w:szCs w:val="28"/>
        </w:rPr>
      </w:pPr>
      <w:r>
        <w:rPr>
          <w:rFonts w:hint="eastAsia" w:asciiTheme="minorEastAsia" w:hAnsiTheme="minorEastAsia"/>
          <w:b/>
          <w:sz w:val="28"/>
          <w:szCs w:val="28"/>
        </w:rPr>
        <w:t>十、专业名词解释</w:t>
      </w:r>
    </w:p>
    <w:p w14:paraId="0182AB53">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1.机关运行经费：指为保障单位运行使用一般公共预算财政拨款安排的基本支出中的日常公用经费支出。包括办公及印刷费、邮电费、差旅费、会议费、福利费、 日常维修费、专用材料及一般设备购置费、办公用房水电费、办公用房取暖费、办公用房物业管理费、公务用车运行维护费以及其他费用。</w:t>
      </w:r>
    </w:p>
    <w:p w14:paraId="0CF34AE0">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2.“三公”经费：指使用一般公共预算财政拨款安排的因公出国（境）费、公务用车购置及运行维护费和公务接待费。其中，因公出国（境）费用反映单位公务出国（境）的国际旅费、国外城市间交通费、住宿费、伙食费、培训费、公杂费等支出； 公务用车购置及运行维护费反映单位公务用车车辆购置支出（含车辆购置税、牌照费）、燃料费、维修费、过桥过路费、保险费、安全奖励费用等支出；公务接待费反映单位按规定开支的各类公务接待（含外宾接待）费用。</w:t>
      </w:r>
    </w:p>
    <w:p w14:paraId="6C8C1DEF">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3.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566545C2">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4.财政拨款（补助）收入：指从同级财政部门取得的财政预算资金。</w:t>
      </w:r>
    </w:p>
    <w:p w14:paraId="06320350">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5.其他收入：指除上述“财政拨款收入”以外任务相应安排的资金。</w:t>
      </w:r>
    </w:p>
    <w:p w14:paraId="47B5D3C0">
      <w:pPr>
        <w:spacing w:line="360" w:lineRule="auto"/>
        <w:ind w:firstLine="560" w:firstLineChars="200"/>
        <w:jc w:val="left"/>
        <w:textAlignment w:val="baseline"/>
        <w:rPr>
          <w:rFonts w:asciiTheme="minorEastAsia" w:hAnsiTheme="minorEastAsia"/>
          <w:sz w:val="28"/>
          <w:szCs w:val="28"/>
        </w:rPr>
      </w:pPr>
      <w:r>
        <w:rPr>
          <w:rFonts w:hint="eastAsia" w:asciiTheme="minorEastAsia" w:hAnsiTheme="minorEastAsia"/>
          <w:sz w:val="28"/>
          <w:szCs w:val="28"/>
        </w:rPr>
        <w:t>6.基本支出：指为保障机构正常运转、完成日常工作任务而发生的人员支出和公用支出。</w:t>
      </w:r>
    </w:p>
    <w:p w14:paraId="2C37CD51">
      <w:pPr>
        <w:spacing w:line="360" w:lineRule="auto"/>
        <w:ind w:firstLine="560" w:firstLineChars="200"/>
        <w:jc w:val="left"/>
        <w:textAlignment w:val="baseline"/>
        <w:rPr>
          <w:rFonts w:hint="eastAsia"/>
          <w:lang w:val="en-US" w:eastAsia="zh-CN"/>
        </w:rPr>
      </w:pPr>
      <w:r>
        <w:rPr>
          <w:rFonts w:hint="eastAsia" w:asciiTheme="minorEastAsia" w:hAnsiTheme="minorEastAsia"/>
          <w:sz w:val="28"/>
          <w:szCs w:val="28"/>
        </w:rPr>
        <w:t>7.项目支出：指在基本支出之外为完成特定行政任务和事业发展目标所发生的支出</w:t>
      </w:r>
    </w:p>
    <w:sectPr>
      <w:pgSz w:w="11900" w:h="16820"/>
      <w:pgMar w:top="1420" w:right="1700" w:bottom="1420" w:left="17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45"/>
    <w:rsid w:val="000039F7"/>
    <w:rsid w:val="000055D7"/>
    <w:rsid w:val="00014143"/>
    <w:rsid w:val="00015A61"/>
    <w:rsid w:val="000479FE"/>
    <w:rsid w:val="00061637"/>
    <w:rsid w:val="00061B64"/>
    <w:rsid w:val="00066026"/>
    <w:rsid w:val="00093FF1"/>
    <w:rsid w:val="000A3C5B"/>
    <w:rsid w:val="000D0523"/>
    <w:rsid w:val="000D202C"/>
    <w:rsid w:val="000F58F9"/>
    <w:rsid w:val="001027F6"/>
    <w:rsid w:val="00126815"/>
    <w:rsid w:val="00136B63"/>
    <w:rsid w:val="001A78A0"/>
    <w:rsid w:val="001C28BC"/>
    <w:rsid w:val="00201B7A"/>
    <w:rsid w:val="00214E9B"/>
    <w:rsid w:val="00226FE1"/>
    <w:rsid w:val="00236F02"/>
    <w:rsid w:val="00243377"/>
    <w:rsid w:val="0026437B"/>
    <w:rsid w:val="00285B77"/>
    <w:rsid w:val="002D55F5"/>
    <w:rsid w:val="002E5587"/>
    <w:rsid w:val="00302236"/>
    <w:rsid w:val="0031234E"/>
    <w:rsid w:val="003134D8"/>
    <w:rsid w:val="00316045"/>
    <w:rsid w:val="00317AC8"/>
    <w:rsid w:val="00343026"/>
    <w:rsid w:val="003824B0"/>
    <w:rsid w:val="00386CA8"/>
    <w:rsid w:val="00397F37"/>
    <w:rsid w:val="003A29FD"/>
    <w:rsid w:val="003B376C"/>
    <w:rsid w:val="003C4BC7"/>
    <w:rsid w:val="00414FD2"/>
    <w:rsid w:val="00460F8E"/>
    <w:rsid w:val="00474A73"/>
    <w:rsid w:val="0048015E"/>
    <w:rsid w:val="00494819"/>
    <w:rsid w:val="00496B65"/>
    <w:rsid w:val="004B0191"/>
    <w:rsid w:val="004D2656"/>
    <w:rsid w:val="004D2CD8"/>
    <w:rsid w:val="004E5B25"/>
    <w:rsid w:val="00527F43"/>
    <w:rsid w:val="0053079E"/>
    <w:rsid w:val="00572EF5"/>
    <w:rsid w:val="00574596"/>
    <w:rsid w:val="005A399B"/>
    <w:rsid w:val="005D7F0E"/>
    <w:rsid w:val="005E2272"/>
    <w:rsid w:val="005F5B98"/>
    <w:rsid w:val="005F6E74"/>
    <w:rsid w:val="0062567D"/>
    <w:rsid w:val="006450A0"/>
    <w:rsid w:val="00674CEB"/>
    <w:rsid w:val="00675186"/>
    <w:rsid w:val="006A4309"/>
    <w:rsid w:val="006B1474"/>
    <w:rsid w:val="006B6CFD"/>
    <w:rsid w:val="006C166D"/>
    <w:rsid w:val="006F6E70"/>
    <w:rsid w:val="00701484"/>
    <w:rsid w:val="00717B1F"/>
    <w:rsid w:val="007268EE"/>
    <w:rsid w:val="00784A87"/>
    <w:rsid w:val="007C22EE"/>
    <w:rsid w:val="007E30E2"/>
    <w:rsid w:val="007E37CD"/>
    <w:rsid w:val="007E40B6"/>
    <w:rsid w:val="00807952"/>
    <w:rsid w:val="00840F95"/>
    <w:rsid w:val="0084261F"/>
    <w:rsid w:val="00860A94"/>
    <w:rsid w:val="00884DC1"/>
    <w:rsid w:val="008855DC"/>
    <w:rsid w:val="0089232D"/>
    <w:rsid w:val="008C3B72"/>
    <w:rsid w:val="008C5BDB"/>
    <w:rsid w:val="009004B3"/>
    <w:rsid w:val="00926EA8"/>
    <w:rsid w:val="00996E04"/>
    <w:rsid w:val="009B141A"/>
    <w:rsid w:val="009D0252"/>
    <w:rsid w:val="00A30BCF"/>
    <w:rsid w:val="00A40A88"/>
    <w:rsid w:val="00A51F64"/>
    <w:rsid w:val="00A60649"/>
    <w:rsid w:val="00A60B70"/>
    <w:rsid w:val="00A815C4"/>
    <w:rsid w:val="00AA2D5A"/>
    <w:rsid w:val="00AA4141"/>
    <w:rsid w:val="00AA50CA"/>
    <w:rsid w:val="00AB0E39"/>
    <w:rsid w:val="00AE3722"/>
    <w:rsid w:val="00B13F09"/>
    <w:rsid w:val="00B25A97"/>
    <w:rsid w:val="00B56001"/>
    <w:rsid w:val="00B63DF2"/>
    <w:rsid w:val="00B63E76"/>
    <w:rsid w:val="00B709A9"/>
    <w:rsid w:val="00B920B9"/>
    <w:rsid w:val="00BB012B"/>
    <w:rsid w:val="00BC0352"/>
    <w:rsid w:val="00BF1951"/>
    <w:rsid w:val="00C12D45"/>
    <w:rsid w:val="00C15A65"/>
    <w:rsid w:val="00C2793F"/>
    <w:rsid w:val="00C34179"/>
    <w:rsid w:val="00C479CB"/>
    <w:rsid w:val="00C64A52"/>
    <w:rsid w:val="00C805CB"/>
    <w:rsid w:val="00CA31C9"/>
    <w:rsid w:val="00CA6EF4"/>
    <w:rsid w:val="00CB7B08"/>
    <w:rsid w:val="00CC2FA0"/>
    <w:rsid w:val="00CC54D8"/>
    <w:rsid w:val="00CD69B2"/>
    <w:rsid w:val="00CE2E67"/>
    <w:rsid w:val="00D00274"/>
    <w:rsid w:val="00D11316"/>
    <w:rsid w:val="00D67C62"/>
    <w:rsid w:val="00D85188"/>
    <w:rsid w:val="00DC447F"/>
    <w:rsid w:val="00DE12C8"/>
    <w:rsid w:val="00E02AB6"/>
    <w:rsid w:val="00E17131"/>
    <w:rsid w:val="00E229A9"/>
    <w:rsid w:val="00E37554"/>
    <w:rsid w:val="00E61613"/>
    <w:rsid w:val="00E62A3B"/>
    <w:rsid w:val="00E74E30"/>
    <w:rsid w:val="00E851F4"/>
    <w:rsid w:val="00EB1596"/>
    <w:rsid w:val="00EB17EC"/>
    <w:rsid w:val="00EC1446"/>
    <w:rsid w:val="00ED3DBD"/>
    <w:rsid w:val="00ED7F16"/>
    <w:rsid w:val="00EE0201"/>
    <w:rsid w:val="00EF2EFF"/>
    <w:rsid w:val="00F20E60"/>
    <w:rsid w:val="00F2238C"/>
    <w:rsid w:val="00F27D49"/>
    <w:rsid w:val="00F44153"/>
    <w:rsid w:val="00F760A5"/>
    <w:rsid w:val="00F94C01"/>
    <w:rsid w:val="00F973F0"/>
    <w:rsid w:val="00FA637B"/>
    <w:rsid w:val="00FA7D96"/>
    <w:rsid w:val="00FE72D3"/>
    <w:rsid w:val="08F37CFA"/>
    <w:rsid w:val="0C8C5F76"/>
    <w:rsid w:val="27115CA1"/>
    <w:rsid w:val="29EB291E"/>
    <w:rsid w:val="31FB3473"/>
    <w:rsid w:val="533D0066"/>
    <w:rsid w:val="57AF6600"/>
    <w:rsid w:val="61987808"/>
    <w:rsid w:val="76FB7085"/>
    <w:rsid w:val="7BCB4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AE492-19D2-4730-A2E7-131ABF58107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2583</Words>
  <Characters>2763</Characters>
  <Lines>27</Lines>
  <Paragraphs>7</Paragraphs>
  <TotalTime>0</TotalTime>
  <ScaleCrop>false</ScaleCrop>
  <LinksUpToDate>false</LinksUpToDate>
  <CharactersWithSpaces>2769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2023-12-28T02:08:00Z</dcterms:created>
  <dc:creator>Apache POI</dc:creator>
  <cp:lastModifiedBy>锁骨的印迹</cp:lastModifiedBy>
  <dcterms:modified xsi:type="dcterms:W3CDTF">2026-02-02T07:27:39Z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eyJoZGlkIjoiNmEwZTc4NzljNjA0NGUyMWZmMjkzNWEzYmU1MjNmY2MifQ==</vt:lpwstr>
  </property>
  <property fmtid="{D5CDD505-2E9C-101B-9397-08002B2CF9AE}" pid="3" name="KSOProductBuildVer">
    <vt:lpwstr>2052-12.1.0.24657</vt:lpwstr>
  </property>
  <property fmtid="{D5CDD505-2E9C-101B-9397-08002B2CF9AE}" pid="4" name="ICV">
    <vt:lpwstr>DF0BC60F3B8549FDA3280D77EF4AA9FF_13</vt:lpwstr>
  </property>
</Properties>
</file>