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99CA1">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both"/>
        <w:textAlignment w:val="baseline"/>
        <w:rPr>
          <w:rFonts w:hint="eastAsia" w:ascii="方正小标宋简体" w:hAnsi="方正小标宋简体" w:eastAsia="方正小标宋简体" w:cs="方正小标宋简体"/>
          <w:b w:val="0"/>
          <w:bCs/>
          <w:color w:val="000000"/>
          <w:sz w:val="44"/>
          <w:szCs w:val="44"/>
        </w:rPr>
      </w:pPr>
    </w:p>
    <w:p w14:paraId="2DFC18A0">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2026年</w:t>
      </w:r>
      <w:r>
        <w:rPr>
          <w:rFonts w:hint="eastAsia" w:ascii="方正小标宋简体" w:hAnsi="方正小标宋简体" w:eastAsia="方正小标宋简体" w:cs="方正小标宋简体"/>
          <w:b w:val="0"/>
          <w:bCs/>
          <w:color w:val="000000"/>
          <w:sz w:val="44"/>
          <w:szCs w:val="44"/>
          <w:lang w:val="en-US" w:eastAsia="zh-CN"/>
        </w:rPr>
        <w:t>阳新县浮屠镇人民政府</w:t>
      </w:r>
      <w:r>
        <w:rPr>
          <w:rFonts w:hint="eastAsia" w:ascii="方正小标宋简体" w:hAnsi="方正小标宋简体" w:eastAsia="方正小标宋简体" w:cs="方正小标宋简体"/>
          <w:b w:val="0"/>
          <w:bCs/>
          <w:color w:val="000000"/>
          <w:sz w:val="44"/>
          <w:szCs w:val="44"/>
        </w:rPr>
        <w:t>预算公开情况说明</w:t>
      </w:r>
    </w:p>
    <w:p w14:paraId="2EABA89D">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eastAsia" w:asciiTheme="minorEastAsia" w:hAnsiTheme="minorEastAsia"/>
          <w:b/>
          <w:bCs/>
          <w:sz w:val="36"/>
          <w:szCs w:val="36"/>
        </w:rPr>
      </w:pPr>
    </w:p>
    <w:p w14:paraId="5AFBEBCA">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目录</w:t>
      </w:r>
    </w:p>
    <w:p w14:paraId="3000E4AD">
      <w:pPr>
        <w:keepNext w:val="0"/>
        <w:keepLines w:val="0"/>
        <w:pageBreakBefore w:val="0"/>
        <w:widowControl w:val="0"/>
        <w:kinsoku/>
        <w:wordWrap/>
        <w:overflowPunct/>
        <w:topLinePunct w:val="0"/>
        <w:autoSpaceDE/>
        <w:autoSpaceDN/>
        <w:bidi w:val="0"/>
        <w:adjustRightInd/>
        <w:snapToGrid/>
        <w:spacing w:line="560" w:lineRule="exact"/>
        <w:ind w:left="0" w:leftChars="0" w:firstLine="723" w:firstLineChars="200"/>
        <w:jc w:val="left"/>
        <w:textAlignment w:val="baseline"/>
        <w:rPr>
          <w:rFonts w:hint="eastAsia" w:asciiTheme="minorEastAsia" w:hAnsiTheme="minorEastAsia"/>
          <w:b/>
          <w:bCs/>
          <w:sz w:val="36"/>
          <w:szCs w:val="36"/>
        </w:rPr>
      </w:pPr>
    </w:p>
    <w:p w14:paraId="247B70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一、部门（单位）主要职责</w:t>
      </w:r>
    </w:p>
    <w:p w14:paraId="2FB10E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二、机构设置情况</w:t>
      </w:r>
    </w:p>
    <w:p w14:paraId="7529A0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三、预算收支安排及增减变化情况</w:t>
      </w:r>
    </w:p>
    <w:p w14:paraId="52AE10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四、机关运行经费安排情况</w:t>
      </w:r>
    </w:p>
    <w:p w14:paraId="5D4074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五、一般公共预算“三公”经费及增减变化情况</w:t>
      </w:r>
    </w:p>
    <w:p w14:paraId="3B3FC3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六、政府采购预算安排情况</w:t>
      </w:r>
    </w:p>
    <w:p w14:paraId="7A22FD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七、国有资产占用情况</w:t>
      </w:r>
    </w:p>
    <w:p w14:paraId="1857BB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八、重点项目预算绩效情况</w:t>
      </w:r>
    </w:p>
    <w:p w14:paraId="470A99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九、其他需要说明的情况</w:t>
      </w:r>
    </w:p>
    <w:p w14:paraId="44D3DA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十、专业名词解释</w:t>
      </w:r>
    </w:p>
    <w:p w14:paraId="297AE6CD">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200"/>
        <w:jc w:val="left"/>
        <w:textAlignment w:val="baseline"/>
        <w:rPr>
          <w:rFonts w:asciiTheme="minorEastAsia" w:hAnsiTheme="minorEastAsia"/>
          <w:sz w:val="36"/>
          <w:szCs w:val="36"/>
        </w:rPr>
      </w:pPr>
    </w:p>
    <w:p w14:paraId="16876711">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200"/>
        <w:jc w:val="left"/>
        <w:textAlignment w:val="baseline"/>
        <w:rPr>
          <w:rFonts w:asciiTheme="minorEastAsia" w:hAnsiTheme="minorEastAsia"/>
          <w:sz w:val="36"/>
          <w:szCs w:val="36"/>
        </w:rPr>
      </w:pPr>
    </w:p>
    <w:p w14:paraId="0E48E3A9">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200"/>
        <w:jc w:val="left"/>
        <w:textAlignment w:val="baseline"/>
        <w:rPr>
          <w:rFonts w:asciiTheme="minorEastAsia" w:hAnsiTheme="minorEastAsia"/>
          <w:sz w:val="36"/>
          <w:szCs w:val="36"/>
        </w:rPr>
      </w:pPr>
    </w:p>
    <w:p w14:paraId="549E6C79">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200"/>
        <w:jc w:val="left"/>
        <w:textAlignment w:val="baseline"/>
        <w:rPr>
          <w:rFonts w:asciiTheme="minorEastAsia" w:hAnsiTheme="minorEastAsia"/>
          <w:sz w:val="36"/>
          <w:szCs w:val="36"/>
        </w:rPr>
      </w:pPr>
    </w:p>
    <w:p w14:paraId="32E850DE">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200"/>
        <w:jc w:val="left"/>
        <w:textAlignment w:val="baseline"/>
        <w:rPr>
          <w:rFonts w:asciiTheme="minorEastAsia" w:hAnsiTheme="minorEastAsia"/>
          <w:sz w:val="36"/>
          <w:szCs w:val="36"/>
        </w:rPr>
      </w:pPr>
    </w:p>
    <w:p w14:paraId="2CE7E556">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200"/>
        <w:jc w:val="left"/>
        <w:textAlignment w:val="baseline"/>
        <w:rPr>
          <w:rFonts w:asciiTheme="minorEastAsia" w:hAnsiTheme="minorEastAsia"/>
          <w:sz w:val="36"/>
          <w:szCs w:val="36"/>
        </w:rPr>
      </w:pPr>
    </w:p>
    <w:p w14:paraId="3FBC27F8">
      <w:pPr>
        <w:keepNext w:val="0"/>
        <w:keepLines w:val="0"/>
        <w:pageBreakBefore w:val="0"/>
        <w:widowControl w:val="0"/>
        <w:kinsoku/>
        <w:wordWrap/>
        <w:overflowPunct/>
        <w:topLinePunct w:val="0"/>
        <w:autoSpaceDE/>
        <w:autoSpaceDN/>
        <w:bidi w:val="0"/>
        <w:adjustRightInd/>
        <w:snapToGrid/>
        <w:spacing w:line="560" w:lineRule="exact"/>
        <w:rPr>
          <w:rFonts w:cs="宋体" w:asciiTheme="minorEastAsia" w:hAnsiTheme="minorEastAsia"/>
          <w:b/>
          <w:color w:val="000000"/>
          <w:sz w:val="28"/>
          <w:szCs w:val="28"/>
        </w:rPr>
      </w:pPr>
      <w:r>
        <w:rPr>
          <w:rFonts w:cs="宋体" w:asciiTheme="minorEastAsia" w:hAnsiTheme="minorEastAsia"/>
          <w:b/>
          <w:color w:val="000000"/>
          <w:sz w:val="28"/>
          <w:szCs w:val="28"/>
        </w:rPr>
        <w:br w:type="page"/>
      </w:r>
    </w:p>
    <w:p w14:paraId="041CD0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color w:val="000000"/>
          <w:sz w:val="32"/>
          <w:szCs w:val="32"/>
        </w:rPr>
        <w:t>一、部门（单位）主要职责</w:t>
      </w:r>
    </w:p>
    <w:p w14:paraId="20E5626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阳新县浮屠镇人民政府</w:t>
      </w:r>
      <w:r>
        <w:rPr>
          <w:rFonts w:hint="eastAsia" w:ascii="仿宋_GB2312" w:hAnsi="仿宋_GB2312" w:eastAsia="仿宋_GB2312" w:cs="仿宋_GB2312"/>
          <w:color w:val="000000"/>
          <w:sz w:val="32"/>
          <w:szCs w:val="32"/>
        </w:rPr>
        <w:t>主要职责是：</w:t>
      </w:r>
    </w:p>
    <w:p w14:paraId="3854532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促进经济发展，增加农民收入。宣传、贯彻、落实党的强农惠农政策，维护农村基本经营制度；指导农民专业合作社发展；推进农村市场经济体系建设；组织开展农业基础设施建设；指导农民抓好粮食生产，提高农业综合生产能力和农产品质量安全水平；做好农村土地规划和土地承包管理、农民负担监督管理、农村集体资产财务管理，推动农村经济结构调整；为农民提供科普培训、技术技能培训和市场信息服务，帮助农民多渠道转移就业，促进农民增收。</w:t>
      </w:r>
    </w:p>
    <w:p w14:paraId="5786ACC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强化公共服务，着力改善民生。发展农村社会公益事业，搞好农村义务教育、公共卫生事业；指导村镇规划与建设，改善农村人畜饮水、道路等基础设施；提高农村人口素质；指导农村文化体育活动，丰富农民业余生活；及时上报和积极处置重大社情、疫情和险情，组织抢险救灾、优抚救助、扶贫救济。</w:t>
      </w:r>
    </w:p>
    <w:p w14:paraId="4293259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加强社会管理，维护农村稳定。加强社会治安综合治理，维护农村社会公平正义，保障农民合法权益；积极开展普法教育，增强农民法治意识；及时处理来信来访，了解上报社情民意；积极开展民事调解，排查化解矛盾纠纷，维护农村社会稳定。</w:t>
      </w:r>
    </w:p>
    <w:p w14:paraId="1C94FA1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推进基层民主，促进农村和谐。加强农村党的基层组织建设，巩固党在农村的执政地位；组织好农村村民委员会换届选举，指导村民自治，推动农村社区建设；完善民主议事制度，推进农村村务公开，引导农民有序参与村级事务管理；促进社会组织健康发展，增强社会自治功能。</w:t>
      </w:r>
    </w:p>
    <w:p w14:paraId="518F2B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rPr>
      </w:pPr>
    </w:p>
    <w:p w14:paraId="0BBA30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二、机构设置情况</w:t>
      </w:r>
    </w:p>
    <w:p w14:paraId="72E8D7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阳新县浮屠镇人民政府部门预算由浮屠镇政府本级单位预算和纳入预算汇编范围的1个预算单位合并编制报表。分别为：</w:t>
      </w:r>
    </w:p>
    <w:p w14:paraId="1DAAAD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阳新县浮屠镇人民政府本级。内设机构如下：</w:t>
      </w:r>
      <w:r>
        <w:rPr>
          <w:rFonts w:hint="eastAsia" w:ascii="仿宋_GB2312" w:hAnsi="仿宋_GB2312" w:eastAsia="仿宋_GB2312" w:cs="仿宋_GB2312"/>
          <w:color w:val="000000"/>
          <w:sz w:val="32"/>
          <w:szCs w:val="32"/>
          <w:lang w:val="en-US" w:eastAsia="zh-CN"/>
        </w:rPr>
        <w:t>党政办、组织办、纪委办、综治办、经发办、乡村振兴办、综合执法中心、党群服务中心和农业农村中心等9个机构</w:t>
      </w:r>
      <w:r>
        <w:rPr>
          <w:rFonts w:hint="eastAsia" w:ascii="仿宋_GB2312" w:hAnsi="仿宋_GB2312" w:eastAsia="仿宋_GB2312" w:cs="仿宋_GB2312"/>
          <w:color w:val="000000"/>
          <w:sz w:val="32"/>
          <w:szCs w:val="32"/>
        </w:rPr>
        <w:t>。</w:t>
      </w:r>
    </w:p>
    <w:p w14:paraId="3A08A7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阳新县财政局浮屠街财政所。内设机构如下：农村集体三资监管代理中心、产权交易中心。</w:t>
      </w:r>
    </w:p>
    <w:p w14:paraId="5087ADA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baseline"/>
        <w:rPr>
          <w:rFonts w:asciiTheme="minorEastAsia" w:hAnsiTheme="minorEastAsia"/>
          <w:sz w:val="28"/>
          <w:szCs w:val="28"/>
        </w:rPr>
      </w:pPr>
    </w:p>
    <w:p w14:paraId="7B2D38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00000"/>
          <w:sz w:val="32"/>
          <w:szCs w:val="32"/>
        </w:rPr>
      </w:pPr>
      <w:bookmarkStart w:id="0" w:name="OLE_LINK1"/>
      <w:r>
        <w:rPr>
          <w:rFonts w:hint="eastAsia" w:ascii="黑体" w:hAnsi="黑体" w:eastAsia="黑体" w:cs="黑体"/>
          <w:b w:val="0"/>
          <w:bCs/>
          <w:color w:val="000000"/>
          <w:sz w:val="32"/>
          <w:szCs w:val="32"/>
        </w:rPr>
        <w:t>三、预算收支及增减变化情况</w:t>
      </w:r>
    </w:p>
    <w:p w14:paraId="66C650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1.预算收入情况：</w:t>
      </w:r>
    </w:p>
    <w:p w14:paraId="7DBABB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2026年本年收入预算为1753.30万元，比上年增加</w:t>
      </w:r>
      <w:r>
        <w:rPr>
          <w:rFonts w:hint="eastAsia" w:ascii="仿宋_GB2312" w:hAnsi="仿宋_GB2312" w:eastAsia="仿宋_GB2312" w:cs="仿宋_GB2312"/>
          <w:color w:val="000000"/>
          <w:sz w:val="32"/>
          <w:szCs w:val="32"/>
          <w:lang w:val="en-US" w:eastAsia="zh-CN"/>
        </w:rPr>
        <w:t>45.30</w:t>
      </w:r>
      <w:r>
        <w:rPr>
          <w:rFonts w:hint="eastAsia" w:ascii="仿宋_GB2312" w:hAnsi="仿宋_GB2312" w:eastAsia="仿宋_GB2312" w:cs="仿宋_GB2312"/>
          <w:color w:val="000000"/>
          <w:sz w:val="32"/>
          <w:szCs w:val="32"/>
        </w:rPr>
        <w:t>万元,增加</w:t>
      </w:r>
      <w:r>
        <w:rPr>
          <w:rFonts w:hint="eastAsia" w:ascii="仿宋_GB2312" w:hAnsi="仿宋_GB2312" w:eastAsia="仿宋_GB2312" w:cs="仿宋_GB2312"/>
          <w:color w:val="000000"/>
          <w:sz w:val="32"/>
          <w:szCs w:val="32"/>
          <w:lang w:val="en-US" w:eastAsia="zh-CN"/>
        </w:rPr>
        <w:t>2.65</w:t>
      </w:r>
      <w:r>
        <w:rPr>
          <w:rFonts w:hint="eastAsia" w:ascii="仿宋_GB2312" w:hAnsi="仿宋_GB2312" w:eastAsia="仿宋_GB2312" w:cs="仿宋_GB2312"/>
          <w:color w:val="000000"/>
          <w:sz w:val="32"/>
          <w:szCs w:val="32"/>
        </w:rPr>
        <w:t>%。其中，经费拨款1513.30万元，财政专户管理资金收入</w:t>
      </w:r>
      <w:r>
        <w:rPr>
          <w:rFonts w:hint="eastAsia" w:ascii="仿宋_GB2312" w:hAnsi="仿宋_GB2312" w:eastAsia="仿宋_GB2312" w:cs="仿宋_GB2312"/>
          <w:color w:val="000000"/>
          <w:sz w:val="32"/>
          <w:szCs w:val="32"/>
          <w:lang w:val="en-US" w:eastAsia="zh-CN"/>
        </w:rPr>
        <w:t>0.00</w:t>
      </w:r>
      <w:r>
        <w:rPr>
          <w:rFonts w:hint="eastAsia" w:ascii="仿宋_GB2312" w:hAnsi="仿宋_GB2312" w:eastAsia="仿宋_GB2312" w:cs="仿宋_GB2312"/>
          <w:color w:val="000000"/>
          <w:sz w:val="32"/>
          <w:szCs w:val="32"/>
        </w:rPr>
        <w:t>万元，其他收入</w:t>
      </w:r>
      <w:r>
        <w:rPr>
          <w:rFonts w:hint="eastAsia" w:ascii="仿宋_GB2312" w:hAnsi="仿宋_GB2312" w:eastAsia="仿宋_GB2312" w:cs="仿宋_GB2312"/>
          <w:color w:val="000000"/>
          <w:sz w:val="32"/>
          <w:szCs w:val="32"/>
          <w:lang w:val="en-US" w:eastAsia="zh-CN"/>
        </w:rPr>
        <w:t>240</w:t>
      </w:r>
      <w:r>
        <w:rPr>
          <w:rFonts w:hint="eastAsia" w:ascii="仿宋_GB2312" w:hAnsi="仿宋_GB2312" w:eastAsia="仿宋_GB2312" w:cs="仿宋_GB2312"/>
          <w:color w:val="000000"/>
          <w:sz w:val="32"/>
          <w:szCs w:val="32"/>
        </w:rPr>
        <w:t>万元。</w:t>
      </w:r>
    </w:p>
    <w:p w14:paraId="540D0219">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收入增加原因：</w:t>
      </w:r>
      <w:r>
        <w:rPr>
          <w:rFonts w:hint="eastAsia" w:ascii="仿宋_GB2312" w:hAnsi="仿宋_GB2312" w:eastAsia="仿宋_GB2312" w:cs="仿宋_GB2312"/>
          <w:color w:val="000000"/>
          <w:sz w:val="32"/>
          <w:szCs w:val="32"/>
          <w:lang w:val="en-US" w:eastAsia="zh-CN"/>
        </w:rPr>
        <w:t>人员变动，其他收入纳入预算。</w:t>
      </w:r>
    </w:p>
    <w:p w14:paraId="0B1AEC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2.预算支出情况：</w:t>
      </w:r>
    </w:p>
    <w:p w14:paraId="4C689E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2026年本年支出预算1753.30万元，比上年增加</w:t>
      </w:r>
      <w:r>
        <w:rPr>
          <w:rFonts w:hint="eastAsia" w:ascii="仿宋_GB2312" w:hAnsi="仿宋_GB2312" w:eastAsia="仿宋_GB2312" w:cs="仿宋_GB2312"/>
          <w:color w:val="000000"/>
          <w:sz w:val="32"/>
          <w:szCs w:val="32"/>
          <w:lang w:val="en-US" w:eastAsia="zh-CN"/>
        </w:rPr>
        <w:t>45.30万</w:t>
      </w:r>
      <w:r>
        <w:rPr>
          <w:rFonts w:hint="eastAsia" w:ascii="仿宋_GB2312" w:hAnsi="仿宋_GB2312" w:eastAsia="仿宋_GB2312" w:cs="仿宋_GB2312"/>
          <w:color w:val="000000"/>
          <w:sz w:val="32"/>
          <w:szCs w:val="32"/>
        </w:rPr>
        <w:t xml:space="preserve">        元，增加</w:t>
      </w:r>
      <w:r>
        <w:rPr>
          <w:rFonts w:hint="eastAsia" w:ascii="仿宋_GB2312" w:hAnsi="仿宋_GB2312" w:eastAsia="仿宋_GB2312" w:cs="仿宋_GB2312"/>
          <w:color w:val="000000"/>
          <w:sz w:val="32"/>
          <w:szCs w:val="32"/>
          <w:lang w:val="en-US" w:eastAsia="zh-CN"/>
        </w:rPr>
        <w:t>2.65</w:t>
      </w:r>
      <w:r>
        <w:rPr>
          <w:rFonts w:hint="eastAsia" w:ascii="仿宋_GB2312" w:hAnsi="仿宋_GB2312" w:eastAsia="仿宋_GB2312" w:cs="仿宋_GB2312"/>
          <w:color w:val="000000"/>
          <w:sz w:val="32"/>
          <w:szCs w:val="32"/>
        </w:rPr>
        <w:t>%。其中：基本支出1307.29万元，占总支出</w:t>
      </w:r>
      <w:r>
        <w:rPr>
          <w:rFonts w:hint="eastAsia" w:ascii="仿宋_GB2312" w:hAnsi="仿宋_GB2312" w:eastAsia="仿宋_GB2312" w:cs="仿宋_GB2312"/>
          <w:color w:val="000000"/>
          <w:sz w:val="32"/>
          <w:szCs w:val="32"/>
          <w:lang w:val="en-US" w:eastAsia="zh-CN"/>
        </w:rPr>
        <w:t>的74.56</w:t>
      </w:r>
      <w:r>
        <w:rPr>
          <w:rFonts w:hint="eastAsia" w:ascii="仿宋_GB2312" w:hAnsi="仿宋_GB2312" w:eastAsia="仿宋_GB2312" w:cs="仿宋_GB2312"/>
          <w:color w:val="000000"/>
          <w:sz w:val="32"/>
          <w:szCs w:val="32"/>
        </w:rPr>
        <w:t>%；项目支出446.01万元,占总支出的</w:t>
      </w:r>
      <w:r>
        <w:rPr>
          <w:rFonts w:hint="eastAsia" w:ascii="仿宋_GB2312" w:hAnsi="仿宋_GB2312" w:eastAsia="仿宋_GB2312" w:cs="仿宋_GB2312"/>
          <w:color w:val="000000"/>
          <w:sz w:val="32"/>
          <w:szCs w:val="32"/>
          <w:lang w:val="en-US" w:eastAsia="zh-CN"/>
        </w:rPr>
        <w:t>25.44</w:t>
      </w:r>
      <w:r>
        <w:rPr>
          <w:rFonts w:hint="eastAsia" w:ascii="仿宋_GB2312" w:hAnsi="仿宋_GB2312" w:eastAsia="仿宋_GB2312" w:cs="仿宋_GB2312"/>
          <w:color w:val="000000"/>
          <w:sz w:val="32"/>
          <w:szCs w:val="32"/>
        </w:rPr>
        <w:t>%。本年支出构成为：</w:t>
      </w:r>
      <w:r>
        <w:rPr>
          <w:rFonts w:hint="eastAsia" w:ascii="仿宋_GB2312" w:hAnsi="仿宋_GB2312" w:eastAsia="仿宋_GB2312" w:cs="仿宋_GB2312"/>
          <w:color w:val="000000"/>
          <w:sz w:val="32"/>
          <w:szCs w:val="32"/>
          <w:lang w:val="en-US" w:eastAsia="zh-CN"/>
        </w:rPr>
        <w:t>一般公共服务支出1713.30万元，占本年支出97.72%；城乡社区支出40万元，占本年支出2.28%。</w:t>
      </w:r>
    </w:p>
    <w:p w14:paraId="616ACBC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支出增加（减少）原因：（1）2026年基本支出比上年增加</w:t>
      </w:r>
      <w:r>
        <w:rPr>
          <w:rFonts w:hint="eastAsia" w:ascii="仿宋_GB2312" w:hAnsi="仿宋_GB2312" w:eastAsia="仿宋_GB2312" w:cs="仿宋_GB2312"/>
          <w:color w:val="000000"/>
          <w:sz w:val="32"/>
          <w:szCs w:val="32"/>
          <w:lang w:val="en-US" w:eastAsia="zh-CN"/>
        </w:rPr>
        <w:t>35.19</w:t>
      </w:r>
      <w:r>
        <w:rPr>
          <w:rFonts w:hint="eastAsia" w:ascii="仿宋_GB2312" w:hAnsi="仿宋_GB2312" w:eastAsia="仿宋_GB2312" w:cs="仿宋_GB2312"/>
          <w:color w:val="000000"/>
          <w:sz w:val="32"/>
          <w:szCs w:val="32"/>
        </w:rPr>
        <w:t>万元，主要是</w:t>
      </w:r>
      <w:r>
        <w:rPr>
          <w:rFonts w:hint="eastAsia" w:ascii="仿宋_GB2312" w:hAnsi="仿宋_GB2312" w:eastAsia="仿宋_GB2312" w:cs="仿宋_GB2312"/>
          <w:color w:val="000000"/>
          <w:sz w:val="32"/>
          <w:szCs w:val="32"/>
          <w:lang w:val="en-US" w:eastAsia="zh-CN"/>
        </w:rPr>
        <w:t>人员变动导致相应的经费增加</w:t>
      </w:r>
      <w:r>
        <w:rPr>
          <w:rFonts w:hint="eastAsia" w:ascii="仿宋_GB2312" w:hAnsi="仿宋_GB2312" w:eastAsia="仿宋_GB2312" w:cs="仿宋_GB2312"/>
          <w:color w:val="000000"/>
          <w:sz w:val="32"/>
          <w:szCs w:val="32"/>
        </w:rPr>
        <w:t>；</w:t>
      </w:r>
    </w:p>
    <w:p w14:paraId="3D5EEF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（2）2026年项目支出比上年增加</w:t>
      </w:r>
      <w:r>
        <w:rPr>
          <w:rFonts w:hint="eastAsia" w:ascii="仿宋_GB2312" w:hAnsi="仿宋_GB2312" w:eastAsia="仿宋_GB2312" w:cs="仿宋_GB2312"/>
          <w:color w:val="000000"/>
          <w:sz w:val="32"/>
          <w:szCs w:val="32"/>
          <w:lang w:val="en-US" w:eastAsia="zh-CN"/>
        </w:rPr>
        <w:t>10.11</w:t>
      </w:r>
      <w:r>
        <w:rPr>
          <w:rFonts w:hint="eastAsia" w:ascii="仿宋_GB2312" w:hAnsi="仿宋_GB2312" w:eastAsia="仿宋_GB2312" w:cs="仿宋_GB2312"/>
          <w:color w:val="000000"/>
          <w:sz w:val="32"/>
          <w:szCs w:val="32"/>
        </w:rPr>
        <w:t>万元，主要增加原因为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其他收入纳入预算</w:t>
      </w:r>
      <w:r>
        <w:rPr>
          <w:rFonts w:hint="eastAsia" w:ascii="仿宋_GB2312" w:hAnsi="仿宋_GB2312" w:eastAsia="仿宋_GB2312" w:cs="仿宋_GB2312"/>
          <w:color w:val="000000"/>
          <w:sz w:val="32"/>
          <w:szCs w:val="32"/>
        </w:rPr>
        <w:t>。</w:t>
      </w:r>
    </w:p>
    <w:p w14:paraId="20C078CC">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3.202</w:t>
      </w:r>
      <w:r>
        <w:rPr>
          <w:rFonts w:hint="eastAsia" w:ascii="仿宋_GB2312" w:hAnsi="仿宋_GB2312" w:eastAsia="仿宋_GB2312" w:cs="仿宋_GB2312"/>
          <w:color w:val="000000"/>
          <w:sz w:val="32"/>
          <w:szCs w:val="32"/>
          <w:u w:val="none"/>
          <w:lang w:val="en-US" w:eastAsia="zh-CN"/>
        </w:rPr>
        <w:t>6</w:t>
      </w:r>
      <w:r>
        <w:rPr>
          <w:rFonts w:hint="eastAsia" w:ascii="仿宋_GB2312" w:hAnsi="仿宋_GB2312" w:eastAsia="仿宋_GB2312" w:cs="仿宋_GB2312"/>
          <w:color w:val="000000"/>
          <w:sz w:val="32"/>
          <w:szCs w:val="32"/>
          <w:u w:val="none"/>
        </w:rPr>
        <w:t>年无政府性基金预算支出，无举借政府债务的情况，与上年一致。</w:t>
      </w:r>
      <w:bookmarkEnd w:id="0"/>
    </w:p>
    <w:p w14:paraId="40812B3A">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u w:val="none"/>
        </w:rPr>
      </w:pPr>
    </w:p>
    <w:p w14:paraId="28F2F0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四、机关运行经费安排情况</w:t>
      </w:r>
    </w:p>
    <w:p w14:paraId="1DDF8BBE">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2026年机关运行经费预算总额为108.96万元，与上年相比减少</w:t>
      </w:r>
      <w:r>
        <w:rPr>
          <w:rFonts w:hint="eastAsia" w:ascii="仿宋_GB2312" w:hAnsi="仿宋_GB2312" w:eastAsia="仿宋_GB2312" w:cs="仿宋_GB2312"/>
          <w:color w:val="000000"/>
          <w:sz w:val="32"/>
          <w:szCs w:val="32"/>
          <w:u w:val="none"/>
          <w:lang w:val="en-US" w:eastAsia="zh-CN"/>
        </w:rPr>
        <w:t>4.51</w:t>
      </w:r>
      <w:r>
        <w:rPr>
          <w:rFonts w:hint="eastAsia" w:ascii="仿宋_GB2312" w:hAnsi="仿宋_GB2312" w:eastAsia="仿宋_GB2312" w:cs="仿宋_GB2312"/>
          <w:color w:val="000000"/>
          <w:sz w:val="32"/>
          <w:szCs w:val="32"/>
          <w:u w:val="none"/>
        </w:rPr>
        <w:t>万元，减少</w:t>
      </w:r>
      <w:r>
        <w:rPr>
          <w:rFonts w:hint="eastAsia" w:ascii="仿宋_GB2312" w:hAnsi="仿宋_GB2312" w:eastAsia="仿宋_GB2312" w:cs="仿宋_GB2312"/>
          <w:color w:val="000000"/>
          <w:sz w:val="32"/>
          <w:szCs w:val="32"/>
          <w:u w:val="none"/>
          <w:lang w:val="en-US" w:eastAsia="zh-CN"/>
        </w:rPr>
        <w:t>3.97</w:t>
      </w:r>
      <w:r>
        <w:rPr>
          <w:rFonts w:hint="eastAsia" w:ascii="仿宋_GB2312" w:hAnsi="仿宋_GB2312" w:eastAsia="仿宋_GB2312" w:cs="仿宋_GB2312"/>
          <w:color w:val="000000"/>
          <w:sz w:val="32"/>
          <w:szCs w:val="32"/>
          <w:u w:val="none"/>
        </w:rPr>
        <w:t>%。减少原因主要是：一是</w:t>
      </w:r>
      <w:r>
        <w:rPr>
          <w:rFonts w:hint="eastAsia" w:ascii="仿宋_GB2312" w:hAnsi="仿宋_GB2312" w:eastAsia="仿宋_GB2312" w:cs="仿宋_GB2312"/>
          <w:color w:val="000000"/>
          <w:sz w:val="32"/>
          <w:szCs w:val="32"/>
          <w:lang w:val="en-US" w:eastAsia="zh-CN"/>
        </w:rPr>
        <w:t>人员变动</w:t>
      </w:r>
      <w:r>
        <w:rPr>
          <w:rFonts w:hint="eastAsia" w:ascii="仿宋_GB2312" w:hAnsi="仿宋_GB2312" w:eastAsia="仿宋_GB2312" w:cs="仿宋_GB2312"/>
          <w:color w:val="000000"/>
          <w:sz w:val="32"/>
          <w:szCs w:val="32"/>
          <w:u w:val="none"/>
        </w:rPr>
        <w:t>；二是依据机关运行实际足额编列水电费、维修（护）费、委托业务费等。其中，办公费</w:t>
      </w:r>
      <w:r>
        <w:rPr>
          <w:rFonts w:hint="eastAsia" w:ascii="仿宋_GB2312" w:hAnsi="仿宋_GB2312" w:eastAsia="仿宋_GB2312" w:cs="仿宋_GB2312"/>
          <w:color w:val="000000"/>
          <w:sz w:val="32"/>
          <w:szCs w:val="32"/>
          <w:u w:val="none"/>
          <w:lang w:val="en-US" w:eastAsia="zh-CN"/>
        </w:rPr>
        <w:t>53.00</w:t>
      </w:r>
      <w:r>
        <w:rPr>
          <w:rFonts w:hint="eastAsia" w:ascii="仿宋_GB2312" w:hAnsi="仿宋_GB2312" w:eastAsia="仿宋_GB2312" w:cs="仿宋_GB2312"/>
          <w:color w:val="000000"/>
          <w:sz w:val="32"/>
          <w:szCs w:val="32"/>
          <w:u w:val="none"/>
        </w:rPr>
        <w:t>万元，印刷费</w:t>
      </w:r>
      <w:r>
        <w:rPr>
          <w:rFonts w:hint="eastAsia" w:ascii="仿宋_GB2312" w:hAnsi="仿宋_GB2312" w:eastAsia="仿宋_GB2312" w:cs="仿宋_GB2312"/>
          <w:color w:val="000000"/>
          <w:sz w:val="32"/>
          <w:szCs w:val="32"/>
          <w:u w:val="none"/>
          <w:lang w:val="en-US" w:eastAsia="zh-CN"/>
        </w:rPr>
        <w:t>1.00</w:t>
      </w:r>
      <w:r>
        <w:rPr>
          <w:rFonts w:hint="eastAsia" w:ascii="仿宋_GB2312" w:hAnsi="仿宋_GB2312" w:eastAsia="仿宋_GB2312" w:cs="仿宋_GB2312"/>
          <w:color w:val="000000"/>
          <w:sz w:val="32"/>
          <w:szCs w:val="32"/>
          <w:u w:val="none"/>
        </w:rPr>
        <w:t>万元，电费</w:t>
      </w:r>
      <w:r>
        <w:rPr>
          <w:rFonts w:hint="eastAsia" w:ascii="仿宋_GB2312" w:hAnsi="仿宋_GB2312" w:eastAsia="仿宋_GB2312" w:cs="仿宋_GB2312"/>
          <w:color w:val="000000"/>
          <w:sz w:val="32"/>
          <w:szCs w:val="32"/>
          <w:u w:val="none"/>
          <w:lang w:val="en-US" w:eastAsia="zh-CN"/>
        </w:rPr>
        <w:t>3.00</w:t>
      </w:r>
      <w:r>
        <w:rPr>
          <w:rFonts w:hint="eastAsia" w:ascii="仿宋_GB2312" w:hAnsi="仿宋_GB2312" w:eastAsia="仿宋_GB2312" w:cs="仿宋_GB2312"/>
          <w:color w:val="000000"/>
          <w:sz w:val="32"/>
          <w:szCs w:val="32"/>
          <w:u w:val="none"/>
        </w:rPr>
        <w:t>万元，维修（护）费</w:t>
      </w:r>
      <w:r>
        <w:rPr>
          <w:rFonts w:hint="eastAsia" w:ascii="仿宋_GB2312" w:hAnsi="仿宋_GB2312" w:eastAsia="仿宋_GB2312" w:cs="仿宋_GB2312"/>
          <w:color w:val="000000"/>
          <w:sz w:val="32"/>
          <w:szCs w:val="32"/>
          <w:u w:val="none"/>
          <w:lang w:val="en-US" w:eastAsia="zh-CN"/>
        </w:rPr>
        <w:t>4.00</w:t>
      </w:r>
      <w:r>
        <w:rPr>
          <w:rFonts w:hint="eastAsia" w:ascii="仿宋_GB2312" w:hAnsi="仿宋_GB2312" w:eastAsia="仿宋_GB2312" w:cs="仿宋_GB2312"/>
          <w:color w:val="000000"/>
          <w:sz w:val="32"/>
          <w:szCs w:val="32"/>
          <w:u w:val="none"/>
        </w:rPr>
        <w:t>万元，工会经费</w:t>
      </w:r>
      <w:r>
        <w:rPr>
          <w:rFonts w:hint="eastAsia" w:ascii="仿宋_GB2312" w:hAnsi="仿宋_GB2312" w:eastAsia="仿宋_GB2312" w:cs="仿宋_GB2312"/>
          <w:color w:val="000000"/>
          <w:sz w:val="32"/>
          <w:szCs w:val="32"/>
          <w:u w:val="none"/>
          <w:lang w:val="en-US" w:eastAsia="zh-CN"/>
        </w:rPr>
        <w:t>12.05</w:t>
      </w:r>
      <w:r>
        <w:rPr>
          <w:rFonts w:hint="eastAsia" w:ascii="仿宋_GB2312" w:hAnsi="仿宋_GB2312" w:eastAsia="仿宋_GB2312" w:cs="仿宋_GB2312"/>
          <w:color w:val="000000"/>
          <w:sz w:val="32"/>
          <w:szCs w:val="32"/>
          <w:u w:val="none"/>
        </w:rPr>
        <w:t>万元, 公务用车运行维护费</w:t>
      </w:r>
      <w:r>
        <w:rPr>
          <w:rFonts w:hint="eastAsia" w:ascii="仿宋_GB2312" w:hAnsi="仿宋_GB2312" w:eastAsia="仿宋_GB2312" w:cs="仿宋_GB2312"/>
          <w:color w:val="000000"/>
          <w:sz w:val="32"/>
          <w:szCs w:val="32"/>
          <w:u w:val="none"/>
          <w:lang w:val="en-US" w:eastAsia="zh-CN"/>
        </w:rPr>
        <w:t>4.50</w:t>
      </w:r>
      <w:r>
        <w:rPr>
          <w:rFonts w:hint="eastAsia" w:ascii="仿宋_GB2312" w:hAnsi="仿宋_GB2312" w:eastAsia="仿宋_GB2312" w:cs="仿宋_GB2312"/>
          <w:color w:val="000000"/>
          <w:sz w:val="32"/>
          <w:szCs w:val="32"/>
          <w:u w:val="none"/>
        </w:rPr>
        <w:t>万元，其他交通费</w:t>
      </w:r>
      <w:r>
        <w:rPr>
          <w:rFonts w:hint="eastAsia" w:ascii="仿宋_GB2312" w:hAnsi="仿宋_GB2312" w:eastAsia="仿宋_GB2312" w:cs="仿宋_GB2312"/>
          <w:color w:val="000000"/>
          <w:sz w:val="32"/>
          <w:szCs w:val="32"/>
          <w:u w:val="none"/>
          <w:lang w:val="en-US" w:eastAsia="zh-CN"/>
        </w:rPr>
        <w:t>25.61</w:t>
      </w:r>
      <w:r>
        <w:rPr>
          <w:rFonts w:hint="eastAsia" w:ascii="仿宋_GB2312" w:hAnsi="仿宋_GB2312" w:eastAsia="仿宋_GB2312" w:cs="仿宋_GB2312"/>
          <w:color w:val="000000"/>
          <w:sz w:val="32"/>
          <w:szCs w:val="32"/>
          <w:u w:val="none"/>
        </w:rPr>
        <w:t>万元，其他商品和服务支出</w:t>
      </w:r>
      <w:r>
        <w:rPr>
          <w:rFonts w:hint="eastAsia" w:ascii="仿宋_GB2312" w:hAnsi="仿宋_GB2312" w:eastAsia="仿宋_GB2312" w:cs="仿宋_GB2312"/>
          <w:color w:val="000000"/>
          <w:sz w:val="32"/>
          <w:szCs w:val="32"/>
          <w:u w:val="none"/>
          <w:lang w:val="en-US" w:eastAsia="zh-CN"/>
        </w:rPr>
        <w:t>5.80</w:t>
      </w:r>
      <w:r>
        <w:rPr>
          <w:rFonts w:hint="eastAsia" w:ascii="仿宋_GB2312" w:hAnsi="仿宋_GB2312" w:eastAsia="仿宋_GB2312" w:cs="仿宋_GB2312"/>
          <w:color w:val="000000"/>
          <w:sz w:val="32"/>
          <w:szCs w:val="32"/>
          <w:u w:val="none"/>
        </w:rPr>
        <w:t>万元。</w:t>
      </w:r>
    </w:p>
    <w:p w14:paraId="5CFF411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baseline"/>
        <w:rPr>
          <w:rFonts w:asciiTheme="minorEastAsia" w:hAnsiTheme="minorEastAsia"/>
          <w:sz w:val="28"/>
          <w:szCs w:val="28"/>
        </w:rPr>
      </w:pPr>
    </w:p>
    <w:p w14:paraId="128378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五、一般公共预算“三公”经费及增减变化情况</w:t>
      </w:r>
    </w:p>
    <w:p w14:paraId="4267899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202</w:t>
      </w:r>
      <w:r>
        <w:rPr>
          <w:rFonts w:hint="eastAsia" w:ascii="仿宋_GB2312" w:hAnsi="仿宋_GB2312" w:eastAsia="仿宋_GB2312" w:cs="仿宋_GB2312"/>
          <w:color w:val="000000"/>
          <w:sz w:val="32"/>
          <w:szCs w:val="32"/>
          <w:u w:val="none"/>
          <w:lang w:val="en-US" w:eastAsia="zh-CN"/>
        </w:rPr>
        <w:t>6</w:t>
      </w:r>
      <w:r>
        <w:rPr>
          <w:rFonts w:hint="eastAsia" w:ascii="仿宋_GB2312" w:hAnsi="仿宋_GB2312" w:eastAsia="仿宋_GB2312" w:cs="仿宋_GB2312"/>
          <w:color w:val="000000"/>
          <w:sz w:val="32"/>
          <w:szCs w:val="32"/>
          <w:u w:val="none"/>
        </w:rPr>
        <w:t>年“三公”经费一般公共预算总额4.50万元，与上年持平。主要是严控“三公”经费预算。分别如下：</w:t>
      </w:r>
    </w:p>
    <w:p w14:paraId="415D05F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公务接待费0.00万元，与上年持平。主要原因是无公务接待任务安排。</w:t>
      </w:r>
    </w:p>
    <w:p w14:paraId="27D46B8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2</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公务用车购置及运行费4.50万元，与上年持平。其中：</w:t>
      </w:r>
    </w:p>
    <w:p w14:paraId="4ADCCD2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公务用车购置费0.00万元，与上年持平，主要原因是无公务用车购置计划；</w:t>
      </w:r>
    </w:p>
    <w:p w14:paraId="49542A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公务用车运行费4.50万元，与上年持平，主要原因是进一步加强公务车加油、维修、使用管理。</w:t>
      </w:r>
    </w:p>
    <w:p w14:paraId="6580ED1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因公出国（境）费0.00万元，与上年持平。主要是无因公出国（境）计划。</w:t>
      </w:r>
    </w:p>
    <w:p w14:paraId="6B28050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baseline"/>
        <w:rPr>
          <w:rFonts w:hint="eastAsia" w:ascii="仿宋_GB2312" w:hAnsi="仿宋_GB2312" w:eastAsia="仿宋_GB2312" w:cs="仿宋_GB2312"/>
          <w:color w:val="000000"/>
          <w:sz w:val="32"/>
          <w:szCs w:val="32"/>
          <w:u w:val="none"/>
        </w:rPr>
      </w:pPr>
    </w:p>
    <w:p w14:paraId="656FC5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六、政府采购预算安排情况</w:t>
      </w:r>
    </w:p>
    <w:p w14:paraId="22C79ED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根据《湖北省政府集中采购目录及标准（2021年）》要求，2026 年编制政府采购预算</w:t>
      </w:r>
      <w:r>
        <w:rPr>
          <w:rFonts w:hint="eastAsia" w:ascii="仿宋_GB2312" w:hAnsi="仿宋_GB2312" w:eastAsia="仿宋_GB2312" w:cs="仿宋_GB2312"/>
          <w:color w:val="000000"/>
          <w:sz w:val="32"/>
          <w:szCs w:val="32"/>
          <w:u w:val="none"/>
          <w:lang w:val="en-US" w:eastAsia="zh-CN"/>
        </w:rPr>
        <w:t>0</w:t>
      </w:r>
      <w:r>
        <w:rPr>
          <w:rFonts w:hint="eastAsia" w:ascii="仿宋_GB2312" w:hAnsi="仿宋_GB2312" w:eastAsia="仿宋_GB2312" w:cs="仿宋_GB2312"/>
          <w:color w:val="000000"/>
          <w:sz w:val="32"/>
          <w:szCs w:val="32"/>
          <w:u w:val="none"/>
        </w:rPr>
        <w:t>万元，比上年度减少</w:t>
      </w: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rPr>
        <w:t>万元，减少</w:t>
      </w:r>
      <w:r>
        <w:rPr>
          <w:rFonts w:hint="eastAsia" w:ascii="仿宋_GB2312" w:hAnsi="仿宋_GB2312" w:eastAsia="仿宋_GB2312" w:cs="仿宋_GB2312"/>
          <w:color w:val="000000"/>
          <w:sz w:val="32"/>
          <w:szCs w:val="32"/>
          <w:u w:val="none"/>
          <w:lang w:val="en-US" w:eastAsia="zh-CN"/>
        </w:rPr>
        <w:t>100</w:t>
      </w:r>
      <w:r>
        <w:rPr>
          <w:rFonts w:hint="eastAsia" w:ascii="仿宋_GB2312" w:hAnsi="仿宋_GB2312" w:eastAsia="仿宋_GB2312" w:cs="仿宋_GB2312"/>
          <w:color w:val="000000"/>
          <w:sz w:val="32"/>
          <w:szCs w:val="32"/>
          <w:u w:val="none"/>
        </w:rPr>
        <w:t>%。减少的主要原因：</w:t>
      </w:r>
      <w:r>
        <w:rPr>
          <w:rFonts w:hint="eastAsia" w:ascii="仿宋_GB2312" w:hAnsi="仿宋_GB2312" w:eastAsia="仿宋_GB2312" w:cs="仿宋_GB2312"/>
          <w:color w:val="000000"/>
          <w:sz w:val="32"/>
          <w:szCs w:val="32"/>
          <w:u w:val="none"/>
          <w:lang w:val="en-US" w:eastAsia="zh-CN"/>
        </w:rPr>
        <w:t>我单位无政府采购计划</w:t>
      </w:r>
      <w:r>
        <w:rPr>
          <w:rFonts w:hint="eastAsia" w:ascii="仿宋_GB2312" w:hAnsi="仿宋_GB2312" w:eastAsia="仿宋_GB2312" w:cs="仿宋_GB2312"/>
          <w:color w:val="000000"/>
          <w:sz w:val="32"/>
          <w:szCs w:val="32"/>
          <w:u w:val="none"/>
        </w:rPr>
        <w:t>。</w:t>
      </w:r>
    </w:p>
    <w:p w14:paraId="37DE44BF">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baseline"/>
        <w:rPr>
          <w:rFonts w:asciiTheme="minorEastAsia" w:hAnsiTheme="minorEastAsia"/>
          <w:sz w:val="28"/>
          <w:szCs w:val="28"/>
        </w:rPr>
      </w:pPr>
    </w:p>
    <w:p w14:paraId="75D272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七、国有资产占用情况</w:t>
      </w:r>
    </w:p>
    <w:p w14:paraId="3B3ADCB6">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560" w:firstLineChars="200"/>
        <w:textAlignment w:val="baseline"/>
        <w:rPr>
          <w:rFonts w:hint="eastAsia" w:ascii="仿宋_GB2312" w:hAnsi="仿宋_GB2312" w:eastAsia="仿宋_GB2312" w:cs="仿宋_GB2312"/>
          <w:color w:val="000000"/>
          <w:sz w:val="32"/>
          <w:szCs w:val="32"/>
          <w:highlight w:val="none"/>
          <w:u w:val="none"/>
          <w:lang w:val="en-US" w:eastAsia="zh-CN"/>
        </w:rPr>
      </w:pPr>
      <w:r>
        <w:rPr>
          <w:rFonts w:hint="eastAsia" w:asciiTheme="minorEastAsia" w:hAnsiTheme="minorEastAsia"/>
          <w:sz w:val="28"/>
          <w:szCs w:val="28"/>
          <w:highlight w:val="none"/>
        </w:rPr>
        <w:t xml:space="preserve"> </w:t>
      </w:r>
      <w:r>
        <w:rPr>
          <w:rFonts w:hint="eastAsia" w:ascii="仿宋_GB2312" w:hAnsi="仿宋_GB2312" w:eastAsia="仿宋_GB2312" w:cs="仿宋_GB2312"/>
          <w:color w:val="000000"/>
          <w:sz w:val="32"/>
          <w:szCs w:val="32"/>
          <w:highlight w:val="none"/>
          <w:u w:val="none"/>
          <w:lang w:val="en-US" w:eastAsia="zh-CN"/>
        </w:rPr>
        <w:t>2026年占有房屋面积14391.38平方米，大型专用设备数量为0，现有公务用车2辆。</w:t>
      </w:r>
    </w:p>
    <w:p w14:paraId="59717795">
      <w:pPr>
        <w:keepNext w:val="0"/>
        <w:keepLines w:val="0"/>
        <w:pageBreakBefore w:val="0"/>
        <w:widowControl w:val="0"/>
        <w:kinsoku/>
        <w:wordWrap w:val="0"/>
        <w:overflowPunct/>
        <w:topLinePunct w:val="0"/>
        <w:autoSpaceDE/>
        <w:autoSpaceDN/>
        <w:bidi w:val="0"/>
        <w:adjustRightInd/>
        <w:snapToGrid/>
        <w:spacing w:beforeAutospacing="0" w:line="560" w:lineRule="exact"/>
        <w:ind w:left="0" w:right="0" w:firstLine="640" w:firstLineChars="200"/>
        <w:textAlignment w:val="baseline"/>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土地、房屋及构筑物：房屋建筑面积为14391.38平方米，其中，办公用房7673.08平方米。</w:t>
      </w:r>
    </w:p>
    <w:p w14:paraId="548976FD">
      <w:pPr>
        <w:keepNext w:val="0"/>
        <w:keepLines w:val="0"/>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通用设备：含电脑、打印机、复印机、传真机、投影仪、空调等若干设备。</w:t>
      </w:r>
    </w:p>
    <w:p w14:paraId="55488A00">
      <w:pPr>
        <w:keepNext w:val="0"/>
        <w:keepLines w:val="0"/>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文物和陈列品：无。</w:t>
      </w:r>
    </w:p>
    <w:p w14:paraId="186F2472">
      <w:pPr>
        <w:keepNext w:val="0"/>
        <w:keepLines w:val="0"/>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图书、档案：无。</w:t>
      </w:r>
    </w:p>
    <w:p w14:paraId="4883E102">
      <w:pPr>
        <w:keepNext w:val="0"/>
        <w:keepLines w:val="0"/>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家具、用具、装具及动植物：家具54.75万元。</w:t>
      </w:r>
    </w:p>
    <w:p w14:paraId="6FD5C576">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baseline"/>
        <w:rPr>
          <w:rFonts w:hint="eastAsia" w:asciiTheme="minorEastAsia" w:hAnsiTheme="minorEastAsia"/>
          <w:b/>
          <w:bCs/>
          <w:sz w:val="28"/>
          <w:szCs w:val="28"/>
        </w:rPr>
      </w:pPr>
    </w:p>
    <w:p w14:paraId="10E4DA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八、重点项目预算绩效情况</w:t>
      </w:r>
    </w:p>
    <w:p w14:paraId="33C978A9">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1.“镇区招商引资”项目</w:t>
      </w:r>
    </w:p>
    <w:p w14:paraId="0FDEF876">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项目内容：通过项目支出预算，开展招商引资活动，吸引企业来本地发展，带动地方经济发展和就业。2026年预算安排170万元，资金来源为当年一般公共预算财政拨款。</w:t>
      </w:r>
    </w:p>
    <w:p w14:paraId="601AAE3A">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2026年度项目绩效目标：开展招商引资宣传、吸引外地企业投资建厂，提高地方经济活力。</w:t>
      </w:r>
    </w:p>
    <w:p w14:paraId="1E440414">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成本指标：项目运行成本≤170万元；对社会发展无负面影响；对生态环境无负面影响。</w:t>
      </w:r>
    </w:p>
    <w:p w14:paraId="4EF75710">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产出指标：招商引资活动次数≥2次；镇区年度产业投资总金额增长≥5%；年初计划目标基本完成；年终各项工作考核合格。</w:t>
      </w:r>
    </w:p>
    <w:p w14:paraId="6E895239">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效益指标：提高镇区税收收入；提提高镇区新增就业率；改善地区生态环境质量。</w:t>
      </w:r>
    </w:p>
    <w:p w14:paraId="07019FDE">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满意度指标：群众满意度≥95%。</w:t>
      </w:r>
    </w:p>
    <w:p w14:paraId="18E9842B">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2.镇区信访维稳”项目</w:t>
      </w:r>
    </w:p>
    <w:p w14:paraId="50F07BA5">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项目内容：通过项目支出预算，落根据镇区群众历史上访情况，开展信访维稳工作，保障政府部门正常运转。2026年预算安排50万元，资金来源为当年一般公共预算财政拨款。</w:t>
      </w:r>
    </w:p>
    <w:p w14:paraId="2C06E47A">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2026年度项目绩效目标：维护地方稳定，保障群众权利，提高人民群众幸福感。</w:t>
      </w:r>
    </w:p>
    <w:p w14:paraId="0D612FC7">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成本指标：项目运行成本≤50万元；对社会发展无负面影响；对生态环境无负面影响。</w:t>
      </w:r>
    </w:p>
    <w:p w14:paraId="185D8983">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产出指标：降低上访次数≥10次；信访案件降低率≥20%；年初计划目标基本完成；年终各项工作考核合格。</w:t>
      </w:r>
      <w:bookmarkStart w:id="1" w:name="_GoBack"/>
      <w:bookmarkEnd w:id="1"/>
    </w:p>
    <w:p w14:paraId="6CCBDEBE">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效益指标：维持地方稳定，促进经济发展；提高群众幸福感、获得感、安全感；改善地区生态环境质量。</w:t>
      </w:r>
    </w:p>
    <w:p w14:paraId="5264DF07">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满意度指标：群众满意度≥95%。</w:t>
      </w:r>
    </w:p>
    <w:p w14:paraId="07441EB4">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楷体_GB2312" w:hAnsi="楷体_GB2312" w:eastAsia="楷体_GB2312" w:cs="楷体_GB2312"/>
          <w:color w:val="000000"/>
          <w:sz w:val="32"/>
          <w:szCs w:val="32"/>
          <w:lang w:val="en-US" w:eastAsia="zh-CN"/>
        </w:rPr>
      </w:pPr>
      <w:r>
        <w:rPr>
          <w:rFonts w:hint="eastAsia" w:ascii="黑体" w:hAnsi="黑体" w:eastAsia="黑体" w:cs="黑体"/>
          <w:b w:val="0"/>
          <w:bCs/>
          <w:color w:val="000000"/>
          <w:sz w:val="32"/>
          <w:szCs w:val="32"/>
          <w:lang w:val="en-US" w:eastAsia="zh-CN"/>
        </w:rPr>
        <w:t>3</w:t>
      </w:r>
      <w:r>
        <w:rPr>
          <w:rFonts w:hint="eastAsia" w:ascii="楷体_GB2312" w:hAnsi="楷体_GB2312" w:eastAsia="楷体_GB2312" w:cs="楷体_GB2312"/>
          <w:color w:val="000000"/>
          <w:sz w:val="32"/>
          <w:szCs w:val="32"/>
          <w:lang w:val="en-US" w:eastAsia="zh-CN"/>
        </w:rPr>
        <w:t>.“镇区综合事务发展”项目</w:t>
      </w:r>
    </w:p>
    <w:p w14:paraId="1EF472E4">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项目内容：通过项目支出预算，开展镇区森林防火、汛期防汛、疫情防控等综合性事务工作。2026年预算安排150万元，资金来源为当年一般公共预算财政拨款。</w:t>
      </w:r>
    </w:p>
    <w:p w14:paraId="084D869A">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2026年度项目绩效目标：提高镇区应急救援效率，保障群众生命财产安全，打造安全美丽镇区。</w:t>
      </w:r>
    </w:p>
    <w:p w14:paraId="5B5E12E4">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成本指标：综合事务发展资金成本≤150万元；对社会发展无负面影响；对生态环境无负面影响。</w:t>
      </w:r>
    </w:p>
    <w:p w14:paraId="78FD978D">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产出指标：降低灾害伤亡人数≥2人；有效提高镇区灾害防范救助成果；项目总时长1年。</w:t>
      </w:r>
    </w:p>
    <w:p w14:paraId="67B7B759">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效益指标：对镇区经济发展的促进作用；维护镇区社会安全与稳定；明显改善地区生态环境质量。</w:t>
      </w:r>
    </w:p>
    <w:p w14:paraId="175A040B">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满意度指标：群众满意度≥95%。</w:t>
      </w:r>
    </w:p>
    <w:p w14:paraId="2D19EAB3">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4.“人大代表活动经费”项目</w:t>
      </w:r>
    </w:p>
    <w:p w14:paraId="6B912EDA">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项目内容：保障浮屠镇政府人大代表相关活动顺利开展。2026年预算安排1.008万元，资金来源为当年一般公共预算财政拨款。</w:t>
      </w:r>
    </w:p>
    <w:p w14:paraId="0EDD6ACA">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2026年度项目绩效总目标是：通过本项目的实施，保障浮屠镇人大活动正常运转。</w:t>
      </w:r>
    </w:p>
    <w:p w14:paraId="20FAB1D3">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成本指标：人大代表活动经费≤1.008万元；对社会发展无负面影响；对生态环境无负面影响。</w:t>
      </w:r>
    </w:p>
    <w:p w14:paraId="0174A00E">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产出指标：全年开展人大活动次数为2次（召开人大会议1次，开展人大选举活动1次）。</w:t>
      </w:r>
    </w:p>
    <w:p w14:paraId="4E69235C">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效益指标：人大代表充分反映民情民意；代表履职能力明显提升；干群关系明显改善。</w:t>
      </w:r>
    </w:p>
    <w:p w14:paraId="6819E976">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满意度指标：群众满意度≥95%。</w:t>
      </w:r>
    </w:p>
    <w:p w14:paraId="6A5EBD99">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5.镇区协调工作经费</w:t>
      </w:r>
    </w:p>
    <w:p w14:paraId="332E7FD1">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项目内容：协调项目工作经费。2026年预算安排40万元，资金来源为当年一般公共预算财政拨款。</w:t>
      </w:r>
    </w:p>
    <w:p w14:paraId="790F093A">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2026年度项目绩效总目标是：加速推进项目建设。</w:t>
      </w:r>
    </w:p>
    <w:p w14:paraId="3CCC657F">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成本指标：特高压工作经费≤40万元；对社会发展无负面影响；对生态环境无负面影响。</w:t>
      </w:r>
    </w:p>
    <w:p w14:paraId="74F81BCD">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产出指标：完成塔基建设100个，完成管道建设10公里；项目总时长1年。</w:t>
      </w:r>
    </w:p>
    <w:p w14:paraId="7409FE69">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效益指标：提高贸易通达率，加快地方经济发展；建设环境改善；维护良好社会秩序。</w:t>
      </w:r>
    </w:p>
    <w:p w14:paraId="6509AC7B">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满意度指标：群众满意度≥95%。</w:t>
      </w:r>
    </w:p>
    <w:p w14:paraId="5D3435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6.“基层财政工作经费”项目</w:t>
      </w:r>
    </w:p>
    <w:p w14:paraId="71EA22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项目主要内容：保障单位的日常运转和业务工作稳定开展。2026年预算安排35.00万元，资金来源为当年一般公共预算财政拨款。</w:t>
      </w:r>
    </w:p>
    <w:p w14:paraId="4E389F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项目绩效目标：通过本项目的实施，保障单位日常办公正常运转，确保本年度各项工作业务有序开展，监督财政资金高效安全运行。</w:t>
      </w:r>
    </w:p>
    <w:p w14:paraId="3DD2D7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（1）成本指标：办公运转工作经费≤35万元；</w:t>
      </w:r>
    </w:p>
    <w:p w14:paraId="5C818F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产出指标：党建活动及会议次数≥12次/年；业务培训参训人次≥20人次/年；财政政策宣传次数≥4次/年；档案数字化整理次数≥4次/年；办公设备及耗材采购次数≥4次/年；党建建设达标率＝100%；业务培训参训率≥95%；政策宣传覆盖率≥95%；档案数字化覆盖率≥90%；政府采购完成率≥90%；项目开展时间＝1年；</w:t>
      </w:r>
    </w:p>
    <w:p w14:paraId="1BDF34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（3）效益指标：保障工作业务运转有效保障；提升财政管理水平逐步提升；</w:t>
      </w:r>
    </w:p>
    <w:p w14:paraId="0CB2A6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asciiTheme="minorEastAsia" w:hAnsiTheme="minorEastAsia"/>
          <w:sz w:val="28"/>
          <w:szCs w:val="28"/>
        </w:rPr>
      </w:pPr>
      <w:r>
        <w:rPr>
          <w:rFonts w:hint="eastAsia" w:ascii="仿宋_GB2312" w:hAnsi="仿宋_GB2312" w:eastAsia="仿宋_GB2312" w:cs="仿宋_GB2312"/>
          <w:color w:val="000000"/>
          <w:sz w:val="32"/>
          <w:szCs w:val="32"/>
          <w:highlight w:val="none"/>
          <w:lang w:val="en-US" w:eastAsia="zh-CN"/>
        </w:rPr>
        <w:t>（4）满意度指标：群众满意度≥95%。</w:t>
      </w:r>
    </w:p>
    <w:p w14:paraId="69C5CD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九、其他需要说明的情况</w:t>
      </w:r>
    </w:p>
    <w:p w14:paraId="052375D3">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 对空表的说明：</w:t>
      </w:r>
    </w:p>
    <w:p w14:paraId="7F015EC2">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本单位无政府性基金收支情况，因此表格为空。</w:t>
      </w:r>
    </w:p>
    <w:p w14:paraId="4FC0A7E6">
      <w:pPr>
        <w:pageBreakBefore w:val="0"/>
        <w:widowControl w:val="0"/>
        <w:kinsoku/>
        <w:wordWrap w:val="0"/>
        <w:overflowPunct/>
        <w:topLinePunct w:val="0"/>
        <w:autoSpaceDE/>
        <w:autoSpaceDN/>
        <w:bidi w:val="0"/>
        <w:adjustRightInd/>
        <w:snapToGrid/>
        <w:spacing w:beforeAutospacing="0" w:line="560" w:lineRule="exact"/>
        <w:ind w:left="0" w:leftChars="0" w:right="0" w:firstLine="640" w:firstLineChars="200"/>
        <w:jc w:val="both"/>
        <w:textAlignment w:val="baseline"/>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（二）对其他情况的说明：</w:t>
      </w:r>
    </w:p>
    <w:p w14:paraId="49B24E90">
      <w:pPr>
        <w:keepNext w:val="0"/>
        <w:keepLines w:val="0"/>
        <w:pageBreakBefore w:val="0"/>
        <w:widowControl w:val="0"/>
        <w:kinsoku/>
        <w:overflowPunct/>
        <w:topLinePunct w:val="0"/>
        <w:autoSpaceDE/>
        <w:autoSpaceDN/>
        <w:bidi w:val="0"/>
        <w:adjustRightInd/>
        <w:snapToGrid/>
        <w:spacing w:beforeAutospacing="0" w:line="560" w:lineRule="exact"/>
        <w:ind w:left="0" w:right="0"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无。</w:t>
      </w:r>
    </w:p>
    <w:p w14:paraId="5BE13F59">
      <w:pPr>
        <w:keepNext w:val="0"/>
        <w:keepLines w:val="0"/>
        <w:pageBreakBefore w:val="0"/>
        <w:widowControl w:val="0"/>
        <w:kinsoku/>
        <w:overflowPunct/>
        <w:topLinePunct w:val="0"/>
        <w:autoSpaceDE/>
        <w:autoSpaceDN/>
        <w:bidi w:val="0"/>
        <w:adjustRightInd/>
        <w:snapToGrid/>
        <w:spacing w:beforeAutospacing="0" w:line="560" w:lineRule="exact"/>
        <w:ind w:left="0" w:right="0" w:firstLine="640" w:firstLineChars="200"/>
        <w:rPr>
          <w:rFonts w:hint="eastAsia" w:ascii="仿宋_GB2312" w:hAnsi="仿宋_GB2312" w:eastAsia="仿宋_GB2312" w:cs="仿宋_GB2312"/>
          <w:color w:val="000000"/>
          <w:sz w:val="32"/>
          <w:szCs w:val="32"/>
          <w:lang w:val="en-US" w:eastAsia="zh-CN"/>
        </w:rPr>
      </w:pPr>
    </w:p>
    <w:p w14:paraId="4F869F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十、专业名词解释</w:t>
      </w:r>
    </w:p>
    <w:p w14:paraId="71F354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1.机关运行经费：</w:t>
      </w:r>
      <w:r>
        <w:rPr>
          <w:rFonts w:hint="eastAsia" w:ascii="仿宋_GB2312" w:hAnsi="仿宋_GB2312" w:eastAsia="仿宋_GB2312" w:cs="仿宋_GB2312"/>
          <w:sz w:val="32"/>
          <w:szCs w:val="32"/>
        </w:rPr>
        <w:t>指为保障单位运行使用一般公共预算财政拨款安排的基本支出中的日常公用经费支出。包括办公及印刷费、邮电费、差旅费、会议费、福利费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日常维修费、专用材料及一般设备购置费、办公用房水电费、办公用房取暖费、办公用房物业管理费、公务用车运行维护费以及其他费用。</w:t>
      </w:r>
    </w:p>
    <w:p w14:paraId="5C898B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2.“三公”经费：</w:t>
      </w:r>
      <w:r>
        <w:rPr>
          <w:rFonts w:hint="eastAsia" w:ascii="仿宋_GB2312" w:hAnsi="仿宋_GB2312" w:eastAsia="仿宋_GB2312" w:cs="仿宋_GB2312"/>
          <w:sz w:val="32"/>
          <w:szCs w:val="32"/>
        </w:rPr>
        <w:t>指使用一般公共预算财政拨款安排的因公出国（境）费、公务用车购置及运行维护费和公务接待费。其中，因公出国（境）费用反映单位公务出国（境）的国际旅费、国外城市间交通费、住宿费、伙食费、培训费、公杂费等支出； 公务用车购置及运行维护费反映单位公务用车车辆购置支出（含车辆购置税、牌照费）、燃料费、维修费、过桥过路费、保险费、安全奖励费用等支出；公务接待费反映单位按规定开支的各类公务接待（含外宾接待）费用。</w:t>
      </w:r>
    </w:p>
    <w:p w14:paraId="78B8C2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3.政府采购：</w:t>
      </w:r>
      <w:r>
        <w:rPr>
          <w:rFonts w:hint="eastAsia" w:ascii="仿宋_GB2312" w:hAnsi="仿宋_GB2312" w:eastAsia="仿宋_GB2312" w:cs="仿宋_GB2312"/>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12E570F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4.财政拨款（补助）收入：</w:t>
      </w:r>
      <w:r>
        <w:rPr>
          <w:rFonts w:hint="eastAsia" w:ascii="仿宋_GB2312" w:hAnsi="仿宋_GB2312" w:eastAsia="仿宋_GB2312" w:cs="仿宋_GB2312"/>
          <w:sz w:val="32"/>
          <w:szCs w:val="32"/>
        </w:rPr>
        <w:t>指从同级财政部门取得的财政预算资金。</w:t>
      </w:r>
    </w:p>
    <w:p w14:paraId="79958D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5.其他收入：</w:t>
      </w:r>
      <w:r>
        <w:rPr>
          <w:rFonts w:hint="eastAsia" w:ascii="仿宋_GB2312" w:hAnsi="仿宋_GB2312" w:eastAsia="仿宋_GB2312" w:cs="仿宋_GB2312"/>
          <w:sz w:val="32"/>
          <w:szCs w:val="32"/>
        </w:rPr>
        <w:t>指除上述“财政拨款收入”以外任务相应安排的资金。</w:t>
      </w:r>
    </w:p>
    <w:p w14:paraId="0E4822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6.基本支出：</w:t>
      </w:r>
      <w:r>
        <w:rPr>
          <w:rFonts w:hint="eastAsia" w:ascii="仿宋_GB2312" w:hAnsi="仿宋_GB2312" w:eastAsia="仿宋_GB2312" w:cs="仿宋_GB2312"/>
          <w:sz w:val="32"/>
          <w:szCs w:val="32"/>
        </w:rPr>
        <w:t>指为保障机构正常运转、完成日常工作任务而发生的人员支出和公用支出。</w:t>
      </w:r>
    </w:p>
    <w:p w14:paraId="326A97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Theme="minorEastAsia" w:hAnsiTheme="minorEastAsia" w:eastAsiaTheme="minorEastAsia"/>
          <w:sz w:val="28"/>
          <w:szCs w:val="28"/>
          <w:lang w:val="en-US" w:eastAsia="zh-CN"/>
        </w:rPr>
      </w:pPr>
      <w:r>
        <w:rPr>
          <w:rFonts w:hint="eastAsia" w:ascii="楷体_GB2312" w:hAnsi="楷体_GB2312" w:eastAsia="楷体_GB2312" w:cs="楷体_GB2312"/>
          <w:sz w:val="32"/>
          <w:szCs w:val="32"/>
        </w:rPr>
        <w:t>7.项目支出：</w:t>
      </w:r>
      <w:r>
        <w:rPr>
          <w:rFonts w:hint="eastAsia" w:ascii="仿宋_GB2312" w:hAnsi="仿宋_GB2312" w:eastAsia="仿宋_GB2312" w:cs="仿宋_GB2312"/>
          <w:sz w:val="32"/>
          <w:szCs w:val="32"/>
        </w:rPr>
        <w:t>指在基本支出之外为完成特定行政任务和事业发展目标所发生的支出。</w:t>
      </w:r>
    </w:p>
    <w:sectPr>
      <w:pgSz w:w="11900" w:h="16820"/>
      <w:pgMar w:top="1420" w:right="1700" w:bottom="1420" w:left="17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79ED8"/>
    <w:multiLevelType w:val="singleLevel"/>
    <w:tmpl w:val="7DF79ED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yZTVmZWIyYTE1NWZiYmJmOTVmYjg4ZDNjOWY5YmMifQ=="/>
  </w:docVars>
  <w:rsids>
    <w:rsidRoot w:val="00C12D45"/>
    <w:rsid w:val="000039F7"/>
    <w:rsid w:val="000055D7"/>
    <w:rsid w:val="00014143"/>
    <w:rsid w:val="00015A61"/>
    <w:rsid w:val="000479FE"/>
    <w:rsid w:val="00061637"/>
    <w:rsid w:val="00061B64"/>
    <w:rsid w:val="00066026"/>
    <w:rsid w:val="00093FF1"/>
    <w:rsid w:val="000A3C5B"/>
    <w:rsid w:val="000D0523"/>
    <w:rsid w:val="000D202C"/>
    <w:rsid w:val="000F58F9"/>
    <w:rsid w:val="001027F6"/>
    <w:rsid w:val="00126815"/>
    <w:rsid w:val="00136B63"/>
    <w:rsid w:val="001A78A0"/>
    <w:rsid w:val="001C28BC"/>
    <w:rsid w:val="00201B7A"/>
    <w:rsid w:val="00214E9B"/>
    <w:rsid w:val="00226FE1"/>
    <w:rsid w:val="00236F02"/>
    <w:rsid w:val="00243377"/>
    <w:rsid w:val="0026437B"/>
    <w:rsid w:val="00285B77"/>
    <w:rsid w:val="002D55F5"/>
    <w:rsid w:val="002E5587"/>
    <w:rsid w:val="00302236"/>
    <w:rsid w:val="0031234E"/>
    <w:rsid w:val="003134D8"/>
    <w:rsid w:val="00316045"/>
    <w:rsid w:val="00317AC8"/>
    <w:rsid w:val="00343026"/>
    <w:rsid w:val="003824B0"/>
    <w:rsid w:val="00386CA8"/>
    <w:rsid w:val="00397F37"/>
    <w:rsid w:val="003A29FD"/>
    <w:rsid w:val="003B376C"/>
    <w:rsid w:val="003C4BC7"/>
    <w:rsid w:val="00414FD2"/>
    <w:rsid w:val="00460F8E"/>
    <w:rsid w:val="00474A73"/>
    <w:rsid w:val="0048015E"/>
    <w:rsid w:val="00494819"/>
    <w:rsid w:val="00496B65"/>
    <w:rsid w:val="004B0191"/>
    <w:rsid w:val="004D2656"/>
    <w:rsid w:val="004D2CD8"/>
    <w:rsid w:val="004E5B25"/>
    <w:rsid w:val="00527F43"/>
    <w:rsid w:val="0053079E"/>
    <w:rsid w:val="00572EF5"/>
    <w:rsid w:val="00574596"/>
    <w:rsid w:val="005A399B"/>
    <w:rsid w:val="005D7F0E"/>
    <w:rsid w:val="005E2272"/>
    <w:rsid w:val="005F5B98"/>
    <w:rsid w:val="005F6E74"/>
    <w:rsid w:val="0062567D"/>
    <w:rsid w:val="006450A0"/>
    <w:rsid w:val="00674CEB"/>
    <w:rsid w:val="00675186"/>
    <w:rsid w:val="006A4309"/>
    <w:rsid w:val="006B1474"/>
    <w:rsid w:val="006B6CFD"/>
    <w:rsid w:val="006C166D"/>
    <w:rsid w:val="006F6E70"/>
    <w:rsid w:val="00701484"/>
    <w:rsid w:val="00717B1F"/>
    <w:rsid w:val="007268EE"/>
    <w:rsid w:val="00784A87"/>
    <w:rsid w:val="007C22EE"/>
    <w:rsid w:val="007E30E2"/>
    <w:rsid w:val="007E37CD"/>
    <w:rsid w:val="007E40B6"/>
    <w:rsid w:val="00807952"/>
    <w:rsid w:val="00840F95"/>
    <w:rsid w:val="0084261F"/>
    <w:rsid w:val="00860A94"/>
    <w:rsid w:val="00884DC1"/>
    <w:rsid w:val="008855DC"/>
    <w:rsid w:val="0089232D"/>
    <w:rsid w:val="008C3B72"/>
    <w:rsid w:val="008C5BDB"/>
    <w:rsid w:val="009004B3"/>
    <w:rsid w:val="00926EA8"/>
    <w:rsid w:val="00996E04"/>
    <w:rsid w:val="009B141A"/>
    <w:rsid w:val="009D0252"/>
    <w:rsid w:val="00A30BCF"/>
    <w:rsid w:val="00A40A88"/>
    <w:rsid w:val="00A51F64"/>
    <w:rsid w:val="00A60649"/>
    <w:rsid w:val="00A60B70"/>
    <w:rsid w:val="00A815C4"/>
    <w:rsid w:val="00AA2D5A"/>
    <w:rsid w:val="00AA4141"/>
    <w:rsid w:val="00AA50CA"/>
    <w:rsid w:val="00AB0E39"/>
    <w:rsid w:val="00AE3722"/>
    <w:rsid w:val="00B13F09"/>
    <w:rsid w:val="00B25A97"/>
    <w:rsid w:val="00B56001"/>
    <w:rsid w:val="00B63DF2"/>
    <w:rsid w:val="00B63E76"/>
    <w:rsid w:val="00B709A9"/>
    <w:rsid w:val="00B920B9"/>
    <w:rsid w:val="00BB012B"/>
    <w:rsid w:val="00BC0352"/>
    <w:rsid w:val="00BF1951"/>
    <w:rsid w:val="00C12D45"/>
    <w:rsid w:val="00C15A65"/>
    <w:rsid w:val="00C2793F"/>
    <w:rsid w:val="00C34179"/>
    <w:rsid w:val="00C479CB"/>
    <w:rsid w:val="00C64A52"/>
    <w:rsid w:val="00C805CB"/>
    <w:rsid w:val="00CA31C9"/>
    <w:rsid w:val="00CA6EF4"/>
    <w:rsid w:val="00CB7B08"/>
    <w:rsid w:val="00CC2FA0"/>
    <w:rsid w:val="00CC54D8"/>
    <w:rsid w:val="00CD69B2"/>
    <w:rsid w:val="00CE2E67"/>
    <w:rsid w:val="00D00274"/>
    <w:rsid w:val="00D11316"/>
    <w:rsid w:val="00D67C62"/>
    <w:rsid w:val="00D85188"/>
    <w:rsid w:val="00DC447F"/>
    <w:rsid w:val="00DE12C8"/>
    <w:rsid w:val="00E02AB6"/>
    <w:rsid w:val="00E17131"/>
    <w:rsid w:val="00E229A9"/>
    <w:rsid w:val="00E37554"/>
    <w:rsid w:val="00E61613"/>
    <w:rsid w:val="00E62A3B"/>
    <w:rsid w:val="00E74E30"/>
    <w:rsid w:val="00E851F4"/>
    <w:rsid w:val="00EB1596"/>
    <w:rsid w:val="00EB17EC"/>
    <w:rsid w:val="00EC1446"/>
    <w:rsid w:val="00ED3DBD"/>
    <w:rsid w:val="00ED7F16"/>
    <w:rsid w:val="00EE0201"/>
    <w:rsid w:val="00EF2EFF"/>
    <w:rsid w:val="00F20E60"/>
    <w:rsid w:val="00F2238C"/>
    <w:rsid w:val="00F27D49"/>
    <w:rsid w:val="00F44153"/>
    <w:rsid w:val="00F760A5"/>
    <w:rsid w:val="00F94C01"/>
    <w:rsid w:val="00F973F0"/>
    <w:rsid w:val="00FA637B"/>
    <w:rsid w:val="00FA7D96"/>
    <w:rsid w:val="00FE72D3"/>
    <w:rsid w:val="0CB10376"/>
    <w:rsid w:val="14E91AD5"/>
    <w:rsid w:val="27A3351F"/>
    <w:rsid w:val="2D132CA4"/>
    <w:rsid w:val="40065B18"/>
    <w:rsid w:val="4C8220AE"/>
    <w:rsid w:val="6F231216"/>
    <w:rsid w:val="7187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AE492-19D2-4730-A2E7-131ABF58107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2611</Words>
  <Characters>2826</Characters>
  <Lines>27</Lines>
  <Paragraphs>7</Paragraphs>
  <TotalTime>10</TotalTime>
  <ScaleCrop>false</ScaleCrop>
  <LinksUpToDate>false</LinksUpToDate>
  <CharactersWithSpaces>2986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2023-12-28T02:08:00Z</dcterms:created>
  <dc:creator>Apache POI</dc:creator>
  <cp:lastModifiedBy>PC0</cp:lastModifiedBy>
  <dcterms:modified xsi:type="dcterms:W3CDTF">2026-01-22T06:54:08Z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0B384C2340064F1CA1C266B5D5F91DDB_12</vt:lpwstr>
  </property>
</Properties>
</file>