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00" w:lineRule="exact"/>
        <w:jc w:val="center"/>
        <w:rPr>
          <w:rFonts w:hint="eastAsia" w:ascii="黑体" w:hAnsi="宋体" w:eastAsia="黑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eastAsia="zh-CN"/>
        </w:rPr>
        <w:t>阳新县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黄颡口镇部门汇总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20</w:t>
      </w:r>
      <w:r>
        <w:rPr>
          <w:rFonts w:ascii="黑体" w:hAnsi="宋体" w:eastAsia="黑体" w:cs="宋体"/>
          <w:b/>
          <w:bCs/>
          <w:kern w:val="0"/>
          <w:sz w:val="32"/>
          <w:szCs w:val="32"/>
        </w:rPr>
        <w:t>2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eastAsia="zh-CN"/>
        </w:rPr>
        <w:t>2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年部门决算</w:t>
      </w:r>
    </w:p>
    <w:p>
      <w:pPr>
        <w:rPr>
          <w:rFonts w:ascii="仿宋" w:hAnsi="仿宋" w:eastAsia="仿宋"/>
        </w:rPr>
      </w:pPr>
      <w:bookmarkStart w:id="1" w:name="_GoBack"/>
      <w:bookmarkEnd w:id="1"/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1"/>
        <w:gridCol w:w="111"/>
        <w:gridCol w:w="111"/>
        <w:gridCol w:w="113"/>
        <w:gridCol w:w="128"/>
        <w:gridCol w:w="131"/>
        <w:gridCol w:w="132"/>
        <w:gridCol w:w="127"/>
        <w:gridCol w:w="122"/>
        <w:gridCol w:w="131"/>
        <w:gridCol w:w="133"/>
        <w:gridCol w:w="220"/>
        <w:gridCol w:w="216"/>
        <w:gridCol w:w="285"/>
        <w:gridCol w:w="268"/>
        <w:gridCol w:w="278"/>
        <w:gridCol w:w="307"/>
        <w:gridCol w:w="256"/>
        <w:gridCol w:w="233"/>
        <w:gridCol w:w="192"/>
        <w:gridCol w:w="186"/>
        <w:gridCol w:w="440"/>
        <w:gridCol w:w="428"/>
        <w:gridCol w:w="190"/>
        <w:gridCol w:w="190"/>
        <w:gridCol w:w="147"/>
        <w:gridCol w:w="253"/>
        <w:gridCol w:w="50"/>
        <w:gridCol w:w="122"/>
        <w:gridCol w:w="103"/>
        <w:gridCol w:w="50"/>
        <w:gridCol w:w="61"/>
        <w:gridCol w:w="399"/>
        <w:gridCol w:w="445"/>
        <w:gridCol w:w="83"/>
        <w:gridCol w:w="82"/>
        <w:gridCol w:w="83"/>
        <w:gridCol w:w="291"/>
        <w:gridCol w:w="59"/>
        <w:gridCol w:w="59"/>
        <w:gridCol w:w="59"/>
        <w:gridCol w:w="57"/>
        <w:gridCol w:w="304"/>
        <w:gridCol w:w="265"/>
        <w:gridCol w:w="734"/>
        <w:gridCol w:w="265"/>
        <w:gridCol w:w="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2022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4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财政体制分成资金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467.76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467.76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467.76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467.76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467.76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467.76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     上年结转资金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 其他资金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通过项目支出预算，保障乡镇政府日常工作有序进行及发展。</w:t>
            </w:r>
          </w:p>
        </w:tc>
        <w:tc>
          <w:tcPr>
            <w:tcW w:w="0" w:type="auto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使得我镇农村人居环境提升，基本设施显示改善，保障域内民生环境良好，增加旅游经济效益，推进全镇经济可持续发展。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指标1：不超过年初预算总额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467.76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467.76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指标1：对社会发展有无积极作用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指标1：小项目数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≥9个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≥9个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指标1：各部门联合验收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指标1：项目实施期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指标1：是否推进镇区经济发展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指标1：是否促进社会发展与稳定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指标1：服务社区满意度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gridSpan w:val="2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2022 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4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以钱养事运转资金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123.01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123.01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123.01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123.01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123.01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123.01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完成2022年度以钱养事单位的服务报酬及中心物化投入资金的拨付</w:t>
            </w:r>
          </w:p>
        </w:tc>
        <w:tc>
          <w:tcPr>
            <w:tcW w:w="0" w:type="auto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2022年度的以钱养事服务报酬与物化投入均拨付到位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指标1：不超过年初预算总额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123.01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指标1：对社会发展有无积极作用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指标1：完成1个以钱养事单位（畜牧站）报酬发放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指标2：完成5个公益性岗位报酬发放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指标1：拨付单位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工资未每月按时发放后续将督促以钱养事单位每月按时发放工资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指标2：年度考核达标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指标1：项目完成时间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指标1：是否推进管理区经济发展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指标1：是否促进社会发展与稳定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指标1：服务群众满意度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gridSpan w:val="2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2022 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4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人大代表活动费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完成2022年度人大代表选举及培训等相关活动</w:t>
            </w:r>
          </w:p>
        </w:tc>
        <w:tc>
          <w:tcPr>
            <w:tcW w:w="0" w:type="auto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2022年度的人大相关工作按时完成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指标1：不超过年初预算总额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指标1：对社会发展有无积极作用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指标1：参与人大会议次数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指标2：组织人大相关培训与活动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指标1：按时完成工作率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指标1：项目完成时间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指标1：是否推进镇区经济发展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指标1：是否加强人大代表的培训管理与履职能力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继续加强人大代表的培训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指标2：是否改善干部与群众的关系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指标1：服务群众满意度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多与群众沟通，多为群众办实事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3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附件4：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2022 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4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村级组织保障运转经费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444.59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444.59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444.59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444.59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444.59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444.59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完成2022年度15个村的人员劳务费与工作经费拨付工作</w:t>
            </w:r>
          </w:p>
        </w:tc>
        <w:tc>
          <w:tcPr>
            <w:tcW w:w="0" w:type="auto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2022年度的人员劳务费与工作经费均拨付到位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指标1：不超过年初预算总额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444.59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444.59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指标1：对社会发展有无积极作用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指标1：每月按时拨付村人员劳务费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指标2：完成15个村经费拨付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15个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15个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指标1：经费按时发放率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指标2：年度考核达标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指标1：经费拨付完成时间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指标1：是否提高工作效率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指标1：是否提升社区群众生活幸福感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指标1：服务社区居民满意度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3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附件5：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2022 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4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农村公益事业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完成2022年度农村公益事业项目建设</w:t>
            </w:r>
          </w:p>
        </w:tc>
        <w:tc>
          <w:tcPr>
            <w:tcW w:w="0" w:type="auto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2022年度的农村公益事业项目建设完成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指标1：不超过年初预算总额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指标1：对社会发展有无积极作用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指标1：完成个农村公益事业项目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指标1：工程验收合格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100%%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指标2：项目工程质量符合标准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指标1：项目完成时间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指标1：是否推进镇区经济发展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指标1：是否促进社会发展与稳定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指标1：服务群众满意度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3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附件6：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2022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4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扶持村集体经济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大力支持村基础设施建设，为村级集体经济提供保障，提振村集体发展信心，打通村集体增收渠道，提升生态宜居水平，服务乡村振兴共同缔造战略。</w:t>
            </w:r>
          </w:p>
        </w:tc>
        <w:tc>
          <w:tcPr>
            <w:tcW w:w="0" w:type="auto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大力支持村基础设施建设，为村级集体经济提供保障，提振村集体发展信心，打通村集体增收渠道，提升生态宜居水平，服务乡村振兴共同缔造战略。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指标1：不超过年初预算总额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指标1：对社会发展有无积极作用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指标1：项目数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指标1：促进经济发展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指标1：项目实施期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指标1：是否推进镇区经济发展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指标1：是否促进社会发展与稳定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指标1：服务社区满意度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3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附件7：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2022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4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福利院附属和配套工程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88.92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88.92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88.92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88.92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88.92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88.92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提高保障服务，对失能和半失能特困人员进行高标准、高专业化的服务。</w:t>
            </w:r>
          </w:p>
        </w:tc>
        <w:tc>
          <w:tcPr>
            <w:tcW w:w="0" w:type="auto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增强社会服务功能，提高特困人员生活质量，维护社会稳定，共建和谐社会。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指标1：不超过年初预算总额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88.92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88.92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指标1：对社会发展有无积极作用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指标1：消防泵房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1处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1处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指标2：绿化率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指标3：容积率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指标1：项目程序合法合规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指标2：财务监控有效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指标3：工程验收符合规范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指标1：项目实施期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指标1：是否推进镇区经济发展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指标1：是否促进社会发展与稳定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指标1：服务社区满意度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3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附件8：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2022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4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资源处置收益返还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促进镇区发展，推动农业产业化改革、加快项目和资金的引进，完善基础设施建设，提高人民生活水平。</w:t>
            </w:r>
          </w:p>
        </w:tc>
        <w:tc>
          <w:tcPr>
            <w:tcW w:w="0" w:type="auto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该资金将用于镇区建设发展，以经济建设为中心，以加快发展为主题，以增加农民收入为主题，不断完善基础设施建设，促进经济又好又快发展。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指标1：不超过年初预算总额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指标1：对社会发展有无积极作用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指标1：项目数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指标1：促进经济发展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指标1：项目实施期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指标1：是否推进镇区经济发展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指标1：是否促进社会发展与稳定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指标1：服务社区满意度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3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附件9：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（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2022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年度）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4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基层财政工作经费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农业农村财务中心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0" w:type="auto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黄颡口镇财政所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0" w:type="auto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0" w:type="auto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0" w:type="auto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保障基层财政所预算外各项业务工作的开展</w:t>
            </w:r>
          </w:p>
        </w:tc>
        <w:tc>
          <w:tcPr>
            <w:tcW w:w="0" w:type="auto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保障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了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基层财政所预算外各项业务工作的开展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0" w:type="auto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指标1：完成各项业务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10次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指标2：政务公开及惠农政策宣传活动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2次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指标3：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三资业务培训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3次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指标4：财政档案整理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1次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三资监管考核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档案管理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保持省优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指标3：产权交易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提升管理质量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指标1：完成时间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1年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指标1：各项工作支出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≤30万元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0" w:type="auto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指标1：促进村级集体经济发展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促进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指标1：促进镇区财政事务有序进行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有促进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促进镇区环境优化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有促进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促进镇区经济可持续发展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有促进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群众满意度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≥90%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附件10：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（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2022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年度）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4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综合执法队工作经费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预算股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0" w:type="auto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黄颡口镇执法队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0" w:type="auto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0" w:type="auto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957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exact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保障基综合执法队预算外各项业务工作的开展</w:t>
            </w:r>
          </w:p>
        </w:tc>
        <w:tc>
          <w:tcPr>
            <w:tcW w:w="4957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治违控违拆违、市场整治等执法的实施范围覆盖整个镇区。制度建设加强、责任意识强化、执法人员素质提高。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0" w:type="auto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指标1：小项目数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4个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4个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指标2：集中整治执法次数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20次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20次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3：租赁办公楼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4：检查各类经营户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60户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60户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指标1：合格率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≥85%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≥85%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指标2：及时发现并依法查处、纠正违法违规行为，违规查处数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及时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及时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3：办公场所符合办公要求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符合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符合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4：各部门联合验收合格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符合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符合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指标1：所有项目在全年时间内正常进行开展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1年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1你那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指标1：控制项目成本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≤44万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≤44万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指标2：按合同约定足额交付房租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3万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3万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0" w:type="auto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966"/>
              </w:tabs>
              <w:spacing w:line="24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切实维护市场获得市场主体认可各方权益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有维护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有维护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指标1：消除安全隐患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有消除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有消除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指标1：镇区环境改善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有改善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有改善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促进镇区经济可持续发展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有促进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有促进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指标1：居民满意度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≥90%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≥90%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0" w:type="auto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before="100" w:beforeAutospacing="1" w:after="100" w:afterAutospacing="1" w:line="3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bookmarkStart w:id="0" w:name="_Hlk81493533"/>
    </w:p>
    <w:bookmarkEnd w:id="0"/>
    <w:p>
      <w:pPr>
        <w:spacing w:line="300" w:lineRule="exact"/>
        <w:rPr>
          <w:rFonts w:hint="eastAsia" w:ascii="宋体" w:hAnsi="宋体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40" w:right="926" w:bottom="1440" w:left="5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ulim">
    <w:altName w:val="Verdana"/>
    <w:panose1 w:val="020B0600000101010101"/>
    <w:charset w:val="00"/>
    <w:family w:val="swiss"/>
    <w:pitch w:val="default"/>
    <w:sig w:usb0="00000000" w:usb1="00000000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10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NDUxMzg1M2QxNDk4MDMwZDg0NGI2YzFiZjYzOTMifQ=="/>
  </w:docVars>
  <w:rsids>
    <w:rsidRoot w:val="6BDE14D2"/>
    <w:rsid w:val="6BDE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  <w:style w:type="character" w:customStyle="1" w:styleId="7">
    <w:name w:val="font41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2023-12-04T10:43:00Z</dcterms:created>
  <dc:creator>大佳OvO</dc:creator>
  <cp:lastModifiedBy>大佳OvO</cp:lastModifiedBy>
  <dcterms:modified xsi:type="dcterms:W3CDTF">2023-12-04T10:44:37Z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A5471C33D3D14A8FBC7D0E0087F17D71_11</vt:lpwstr>
  </property>
</Properties>
</file>