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4B8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7687F7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27CBFD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43F0EE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094818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59E029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阳新县水产服务中心关于印发《阳新县2024年中央渔业发展补助资金 现代设施渔业建设项目实施方案》的通知</w:t>
      </w:r>
    </w:p>
    <w:p w14:paraId="3A65DB5A">
      <w:pPr>
        <w:pStyle w:val="2"/>
        <w:ind w:left="0" w:leftChars="0" w:firstLine="0" w:firstLineChars="0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</w:p>
    <w:p w14:paraId="6FB912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乡镇政府、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镇区水产服务中心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、涉渔主体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 w14:paraId="459BF4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" w:right="134" w:firstLine="609"/>
        <w:jc w:val="both"/>
        <w:textAlignment w:val="baseline"/>
        <w:rPr>
          <w:rFonts w:hint="default" w:ascii="Times New Roman" w:hAnsi="Times New Roman" w:eastAsia="仿宋_GB2312" w:cs="Times New Roman"/>
          <w:spacing w:val="1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19"/>
          <w:sz w:val="32"/>
          <w:szCs w:val="32"/>
          <w:lang w:val="en-US" w:eastAsia="zh-CN"/>
        </w:rPr>
        <w:t xml:space="preserve"> 现将《阳新县2024年中央渔业发展补助资金现代设施渔业建设项目实施方案》印发给你们，请认真抓好落实。</w:t>
      </w:r>
    </w:p>
    <w:p w14:paraId="20CF2B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" w:right="134" w:firstLine="609"/>
        <w:jc w:val="both"/>
        <w:textAlignment w:val="baseline"/>
        <w:rPr>
          <w:rFonts w:hint="default" w:ascii="Times New Roman" w:hAnsi="Times New Roman" w:eastAsia="仿宋_GB2312" w:cs="Times New Roman"/>
          <w:spacing w:val="19"/>
          <w:sz w:val="32"/>
          <w:szCs w:val="32"/>
          <w:lang w:val="en-US" w:eastAsia="zh-CN"/>
        </w:rPr>
      </w:pPr>
    </w:p>
    <w:p w14:paraId="59D5632F">
      <w:pPr>
        <w:pStyle w:val="2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FB2BA5D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9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9"/>
          <w:kern w:val="0"/>
          <w:sz w:val="32"/>
          <w:szCs w:val="32"/>
          <w:lang w:val="en-US" w:eastAsia="zh-CN" w:bidi="ar-SA"/>
        </w:rPr>
        <w:t>阳新县水产服务中心</w:t>
      </w:r>
    </w:p>
    <w:p w14:paraId="6086EB52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9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19"/>
          <w:kern w:val="0"/>
          <w:sz w:val="32"/>
          <w:szCs w:val="32"/>
          <w:lang w:val="en-US" w:eastAsia="zh-CN" w:bidi="ar-SA"/>
        </w:rPr>
        <w:t xml:space="preserve">                        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9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19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9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19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9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19"/>
          <w:kern w:val="0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9"/>
          <w:kern w:val="0"/>
          <w:sz w:val="32"/>
          <w:szCs w:val="32"/>
          <w:lang w:val="en-US" w:eastAsia="zh-CN" w:bidi="ar-SA"/>
        </w:rPr>
        <w:t xml:space="preserve">日 </w:t>
      </w:r>
    </w:p>
    <w:p w14:paraId="62502E2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宋体" w:cs="Times New Roman"/>
          <w:lang w:val="en-US" w:eastAsia="zh-CN"/>
        </w:rPr>
        <w:sectPr>
          <w:headerReference r:id="rId5" w:type="default"/>
          <w:footerReference r:id="rId6" w:type="default"/>
          <w:pgSz w:w="11910" w:h="16830"/>
          <w:pgMar w:top="1440" w:right="1800" w:bottom="1440" w:left="1800" w:header="0" w:footer="906" w:gutter="0"/>
          <w:cols w:space="720" w:num="1"/>
        </w:sect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</w:p>
    <w:p w14:paraId="001B2D7C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</w:rPr>
      </w:pPr>
    </w:p>
    <w:p w14:paraId="35C647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7" w:right="632" w:hanging="39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3"/>
          <w:szCs w:val="43"/>
        </w:rPr>
        <w:t>阳新县202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3"/>
          <w:szCs w:val="43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3"/>
          <w:szCs w:val="43"/>
        </w:rPr>
        <w:t>年中央渔业发展补助资金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3"/>
          <w:szCs w:val="43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3"/>
          <w:szCs w:val="43"/>
          <w:lang w:val="en-US" w:eastAsia="zh-CN"/>
        </w:rPr>
        <w:t>现代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3"/>
          <w:szCs w:val="43"/>
        </w:rPr>
        <w:t>设施渔业建设项目实施方案</w:t>
      </w:r>
    </w:p>
    <w:p w14:paraId="170DB2F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</w:rPr>
      </w:pPr>
    </w:p>
    <w:p w14:paraId="41DC47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" w:right="134" w:firstLine="609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9"/>
          <w:sz w:val="32"/>
          <w:szCs w:val="32"/>
        </w:rPr>
        <w:t>根据《省财政厅关于拨付2024年中央渔业发展补助资金的通知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》(鄂财农发[202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]63号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)文件精神，安排阳新县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现代设施渔业建设资金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万元，主要目标为新增设施渔业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面积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800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m²,现结合阳新实际，制定项目方案如下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：</w:t>
      </w:r>
    </w:p>
    <w:p w14:paraId="0F49CA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4"/>
        <w:textAlignment w:val="baseline"/>
        <w:outlineLvl w:val="2"/>
        <w:rPr>
          <w:rFonts w:hint="default" w:ascii="Times New Roman" w:hAnsi="Times New Roman" w:eastAsia="黑体" w:cs="Times New Roman"/>
          <w:b/>
          <w:bCs/>
          <w:spacing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1"/>
          <w:sz w:val="32"/>
          <w:szCs w:val="32"/>
        </w:rPr>
        <w:t>一、目标及任务</w:t>
      </w:r>
    </w:p>
    <w:p w14:paraId="09CE61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23" w:firstLine="75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计划在202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年推广新增池塘工程化循环水(跑道)、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“零排放”圈养桶、工厂化循环水、陆基圆池循环水等模式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的生态设施渔业面积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800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m²,实现渔业生产方式的提质增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效，使县域逐步形成布局合理、智慧高效、绿色安全的现代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设施渔业发展格局。</w:t>
      </w:r>
    </w:p>
    <w:p w14:paraId="6356C7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4"/>
        <w:textAlignment w:val="baseline"/>
        <w:outlineLvl w:val="2"/>
        <w:rPr>
          <w:rFonts w:hint="default" w:ascii="Times New Roman" w:hAnsi="Times New Roman" w:eastAsia="黑体" w:cs="Times New Roman"/>
          <w:b/>
          <w:bCs/>
          <w:spacing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1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spacing w:val="1"/>
          <w:sz w:val="32"/>
          <w:szCs w:val="32"/>
        </w:rPr>
        <w:t>、建设内容及申报要求</w:t>
      </w:r>
    </w:p>
    <w:p w14:paraId="21A1B1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39" w:firstLineChars="200"/>
        <w:textAlignment w:val="baseline"/>
        <w:outlineLvl w:val="2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24"/>
          <w:sz w:val="32"/>
          <w:szCs w:val="32"/>
        </w:rPr>
        <w:t>(</w:t>
      </w:r>
      <w:r>
        <w:rPr>
          <w:rFonts w:hint="default" w:ascii="Times New Roman" w:hAnsi="Times New Roman" w:eastAsia="楷体" w:cs="Times New Roman"/>
          <w:b/>
          <w:bCs/>
          <w:spacing w:val="24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/>
          <w:bCs/>
          <w:spacing w:val="24"/>
          <w:sz w:val="32"/>
          <w:szCs w:val="32"/>
        </w:rPr>
        <w:t>)建设内容</w:t>
      </w:r>
    </w:p>
    <w:p w14:paraId="1C9DBC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4"/>
        <w:textAlignment w:val="baseline"/>
        <w:outlineLvl w:val="2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3"/>
          <w:sz w:val="32"/>
          <w:szCs w:val="32"/>
        </w:rPr>
        <w:t>1、</w:t>
      </w:r>
      <w:r>
        <w:rPr>
          <w:rFonts w:hint="default" w:ascii="Times New Roman" w:hAnsi="Times New Roman" w:eastAsia="仿宋" w:cs="Times New Roman"/>
          <w:b/>
          <w:bCs/>
          <w:spacing w:val="3"/>
          <w:sz w:val="32"/>
          <w:szCs w:val="32"/>
        </w:rPr>
        <w:t>陆基圆池循环水养殖模式</w:t>
      </w:r>
    </w:p>
    <w:p w14:paraId="4B7D6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86" w:firstLine="67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建设养殖基础设施，包含陆基养殖桶主体部分，采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用圆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形设计，并在池底配备有圆锥形底部以便排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污，配备进排水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系统、水体增氧系统、尾水处理系统、电力保障系统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温棚保温系统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等设施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。通过基础设施现代化建设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，对传统养殖模式进行提档升级，提高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水产养殖水平，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达到提质增效的目的。</w:t>
      </w:r>
    </w:p>
    <w:p w14:paraId="6F4A9F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4"/>
        <w:textAlignment w:val="baseline"/>
        <w:outlineLvl w:val="2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5"/>
          <w:sz w:val="32"/>
          <w:szCs w:val="32"/>
        </w:rPr>
        <w:t>2、</w:t>
      </w:r>
      <w:r>
        <w:rPr>
          <w:rFonts w:hint="default" w:ascii="Times New Roman" w:hAnsi="Times New Roman" w:eastAsia="仿宋" w:cs="Times New Roman"/>
          <w:b/>
          <w:bCs/>
          <w:spacing w:val="5"/>
          <w:sz w:val="32"/>
          <w:szCs w:val="32"/>
        </w:rPr>
        <w:t>工厂化循环水养殖模式</w:t>
      </w:r>
    </w:p>
    <w:p w14:paraId="14F18E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31" w:firstLine="67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建设工厂化养殖厂房，内部建造标准化养殖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池，为渔业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生产提供适宜的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养殖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场所，完善增氧投饵设施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、电力保障设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施、进排水、水质检测系统，智能化监控等养殖设施，摆脱传统养殖受天气温度的限制，实现全年生产，为养殖业科技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>赋能。</w:t>
      </w:r>
    </w:p>
    <w:p w14:paraId="63DA16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4"/>
        <w:textAlignment w:val="baseline"/>
        <w:outlineLvl w:val="2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3、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其他养殖模式</w:t>
      </w:r>
    </w:p>
    <w:p w14:paraId="7225DF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37" w:firstLine="67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其他养殖模式有工程化循环水(跑道)、“零排放”圈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养桶等，应选择水源丰富、水质良好、便于建设且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交通、电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力基础设施完备的地点进行建设，采用先进的养殖设施，以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及配套的进排水系统、水处理设备、供氧系统等为养殖提供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保障，对养殖过程进行严格的管理与监控，确保水质、饲料、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养殖密度等关键要素可控，实现渔业生产的升级改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造。</w:t>
      </w:r>
    </w:p>
    <w:p w14:paraId="027032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39" w:firstLineChars="200"/>
        <w:textAlignment w:val="baseline"/>
        <w:outlineLvl w:val="2"/>
        <w:rPr>
          <w:rFonts w:hint="default" w:ascii="Times New Roman" w:hAnsi="Times New Roman" w:eastAsia="楷体" w:cs="Times New Roman"/>
          <w:b/>
          <w:bCs/>
          <w:spacing w:val="24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24"/>
          <w:sz w:val="32"/>
          <w:szCs w:val="32"/>
        </w:rPr>
        <w:t>(</w:t>
      </w:r>
      <w:r>
        <w:rPr>
          <w:rFonts w:hint="default" w:ascii="Times New Roman" w:hAnsi="Times New Roman" w:eastAsia="楷体" w:cs="Times New Roman"/>
          <w:b/>
          <w:bCs/>
          <w:spacing w:val="24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spacing w:val="24"/>
          <w:sz w:val="32"/>
          <w:szCs w:val="32"/>
        </w:rPr>
        <w:t>)</w:t>
      </w:r>
      <w:r>
        <w:rPr>
          <w:rFonts w:hint="default" w:ascii="Times New Roman" w:hAnsi="Times New Roman" w:eastAsia="楷体" w:cs="Times New Roman"/>
          <w:b/>
          <w:bCs/>
          <w:spacing w:val="24"/>
          <w:sz w:val="32"/>
          <w:szCs w:val="32"/>
          <w:lang w:val="en-US" w:eastAsia="zh-CN"/>
        </w:rPr>
        <w:t>申报要求和</w:t>
      </w:r>
      <w:r>
        <w:rPr>
          <w:rFonts w:hint="default" w:ascii="Times New Roman" w:hAnsi="Times New Roman" w:eastAsia="楷体" w:cs="Times New Roman"/>
          <w:b/>
          <w:bCs/>
          <w:spacing w:val="24"/>
          <w:sz w:val="32"/>
          <w:szCs w:val="32"/>
        </w:rPr>
        <w:t>奖补标准</w:t>
      </w:r>
    </w:p>
    <w:p w14:paraId="49D7A6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37" w:firstLine="670"/>
        <w:jc w:val="both"/>
        <w:textAlignment w:val="baseline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申报主体为各类企业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合作社，须制度健全、配套设施完善、管理运行规范、生产经营良好，严格执行国家相关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法规，无重大安全隐患，且近3年内不存在违法用地、环境保护、食品安全、安全生产等相关违法违规行为。</w:t>
      </w:r>
    </w:p>
    <w:p w14:paraId="0FFA46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37" w:firstLine="670"/>
        <w:jc w:val="both"/>
        <w:textAlignment w:val="baseline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项目采取先建后补方式，对新建设完工的养殖基地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择优选择1家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提供资金奖补，要求新建设施渔业面积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00m²以上，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设施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容量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00m³以上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且2025年12月底前能正常投产。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项目总投资金额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250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万元以上，按总投资额的30%进行财政资金奖补，单个基地金额不得超过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万元。</w:t>
      </w:r>
    </w:p>
    <w:p w14:paraId="65FF64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4"/>
        <w:textAlignment w:val="baseline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5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bCs/>
          <w:spacing w:val="5"/>
          <w:sz w:val="32"/>
          <w:szCs w:val="32"/>
        </w:rPr>
        <w:t>、申报程序</w:t>
      </w:r>
    </w:p>
    <w:p w14:paraId="75A095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39" w:firstLineChars="200"/>
        <w:textAlignment w:val="baseline"/>
        <w:outlineLvl w:val="2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24"/>
          <w:sz w:val="32"/>
          <w:szCs w:val="32"/>
        </w:rPr>
        <w:t>(一)主体申报</w:t>
      </w:r>
    </w:p>
    <w:p w14:paraId="5391B1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28" w:firstLine="629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新型农业经营主体自愿申请，并按要求如实提供以下申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报材料至所在镇(区)水产服务中心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和镇政府初审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镇(区)水产服务中心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年11月10日前提交申报材料至县水产服务中心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。具体申报材料包括：</w:t>
      </w:r>
    </w:p>
    <w:p w14:paraId="708649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29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6"/>
          <w:sz w:val="32"/>
          <w:szCs w:val="32"/>
        </w:rPr>
        <w:t>1.设施渔业项目建设申报表(附件1);</w:t>
      </w:r>
    </w:p>
    <w:p w14:paraId="72F06A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27" w:firstLine="629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2.营业执照、法人身份证、开户许可、土地流转合同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施工建设图片等相关资料；</w:t>
      </w:r>
    </w:p>
    <w:p w14:paraId="4AED59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29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3.设施渔业建设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用地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备案相关文件；</w:t>
      </w:r>
    </w:p>
    <w:p w14:paraId="0AEFE8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29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设施渔业投资财务审计报告；</w:t>
      </w:r>
    </w:p>
    <w:p w14:paraId="5CA4A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32" w:firstLine="629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5.设施渔业项目建设情况介绍(包括基地情况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建设内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容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预期效益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示范带动作用等)。</w:t>
      </w:r>
    </w:p>
    <w:p w14:paraId="765A08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43" w:firstLine="667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6"/>
          <w:sz w:val="32"/>
          <w:szCs w:val="32"/>
        </w:rPr>
        <w:t>(二)审核验收</w:t>
      </w:r>
      <w:r>
        <w:rPr>
          <w:rFonts w:hint="default" w:ascii="Times New Roman" w:hAnsi="Times New Roman" w:eastAsia="楷体" w:cs="Times New Roman"/>
          <w:spacing w:val="6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符合申报条件的养殖主体将全套申报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材料提交至县水产服务中心审核。县水产服务中心协调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相关业务部门对项目开展实地审核、验收。</w:t>
      </w:r>
    </w:p>
    <w:p w14:paraId="06CDF4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5"/>
          <w:sz w:val="32"/>
          <w:szCs w:val="32"/>
        </w:rPr>
        <w:t>(三)公示公开</w:t>
      </w:r>
      <w:r>
        <w:rPr>
          <w:rFonts w:hint="default" w:ascii="Times New Roman" w:hAnsi="Times New Roman" w:eastAsia="楷体" w:cs="Times New Roman"/>
          <w:spacing w:val="5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经审核、验收通过的拟奖补项目，奖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补资金在县政府门户网站上进行为期5-7天的公示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，广泛接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受公众、社会监督。</w:t>
      </w:r>
    </w:p>
    <w:p w14:paraId="422E69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89" w:firstLine="691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12"/>
          <w:sz w:val="32"/>
          <w:szCs w:val="32"/>
        </w:rPr>
        <w:t>(四)资金兑付。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公示期满无异议后，及时兑付奖补资</w:t>
      </w:r>
      <w:r>
        <w:rPr>
          <w:rFonts w:hint="default" w:ascii="Times New Roman" w:hAnsi="Times New Roman" w:eastAsia="仿宋_GB2312" w:cs="Times New Roman"/>
          <w:spacing w:val="-34"/>
          <w:sz w:val="32"/>
          <w:szCs w:val="32"/>
        </w:rPr>
        <w:t>金。</w:t>
      </w:r>
    </w:p>
    <w:p w14:paraId="6DDA51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724"/>
        <w:textAlignment w:val="baseline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1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pacing w:val="1"/>
          <w:sz w:val="32"/>
          <w:szCs w:val="32"/>
        </w:rPr>
        <w:t>、保障措施</w:t>
      </w:r>
    </w:p>
    <w:p w14:paraId="2B4EF6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74"/>
        <w:textAlignment w:val="baseline"/>
        <w:outlineLvl w:val="2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19"/>
          <w:sz w:val="32"/>
          <w:szCs w:val="32"/>
        </w:rPr>
        <w:t>(一)加强组织领导</w:t>
      </w:r>
    </w:p>
    <w:p w14:paraId="336F10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59" w:firstLine="689"/>
        <w:jc w:val="both"/>
        <w:textAlignment w:val="baseline"/>
        <w:rPr>
          <w:rFonts w:hint="default" w:ascii="Times New Roman" w:hAnsi="Times New Roman" w:eastAsia="仿宋_GB2312" w:cs="Times New Roman"/>
          <w:spacing w:val="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县水产服务中心加强组织领导和调控沟通，成立阳新县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年中央渔业发展补助资金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现代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设施渔业建设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项目工作领导小组，对项目实施过程中出现的问题，及时组织力量进行调查研究，切实加以解决。将发展设施渔业模式作为现代渔业的重点，加强行业管理、技术推广和质量监管能力建设，为项目的顺利实施提供有力支撑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eastAsia="zh-CN"/>
        </w:rPr>
        <w:t>。</w:t>
      </w:r>
    </w:p>
    <w:p w14:paraId="34568B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74"/>
        <w:textAlignment w:val="baseline"/>
        <w:outlineLvl w:val="2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19"/>
          <w:sz w:val="32"/>
          <w:szCs w:val="32"/>
        </w:rPr>
        <w:t>(二)加强资金监管</w:t>
      </w:r>
    </w:p>
    <w:p w14:paraId="38C24E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16" w:firstLine="719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对项目资金的管理，县水产服务中心在县农业农村局财</w:t>
      </w:r>
      <w:r>
        <w:rPr>
          <w:rFonts w:hint="default" w:ascii="Times New Roman" w:hAnsi="Times New Roman" w:eastAsia="仿宋_GB2312" w:cs="Times New Roman"/>
          <w:spacing w:val="19"/>
          <w:sz w:val="32"/>
          <w:szCs w:val="32"/>
        </w:rPr>
        <w:t>务审计科的指导监管下工作，对项目建设进</w:t>
      </w: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行绩考评考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核。严格执行项目资金使用规定，坚决按程序拨付，严禁挪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用、挤占项目资金，确保项目资金使用规范、安全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高效。项目资金实行专项管理，做到专款专用。</w:t>
      </w:r>
    </w:p>
    <w:p w14:paraId="7C7A60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74"/>
        <w:textAlignment w:val="baseline"/>
        <w:outlineLvl w:val="2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17"/>
          <w:sz w:val="32"/>
          <w:szCs w:val="32"/>
        </w:rPr>
        <w:t>(三)加强督导检查</w:t>
      </w:r>
    </w:p>
    <w:p w14:paraId="32D5BB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59" w:firstLine="689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完善设施渔业模式推广示范点经营管理基本制度，县农</w:t>
      </w:r>
      <w:r>
        <w:rPr>
          <w:rFonts w:hint="default" w:ascii="Times New Roman" w:hAnsi="Times New Roman" w:eastAsia="仿宋_GB2312" w:cs="Times New Roman"/>
          <w:spacing w:val="19"/>
          <w:sz w:val="32"/>
          <w:szCs w:val="32"/>
        </w:rPr>
        <w:t>业农村局组织有关科室负责人不定期对项目实</w:t>
      </w: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施情况进行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督办检查，及时协调处理项目实施过程中发现的问题。要加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强养殖户养殖制度实施的组织领导，加强示范点养殖用药管</w:t>
      </w:r>
      <w:r>
        <w:rPr>
          <w:rFonts w:hint="default" w:ascii="Times New Roman" w:hAnsi="Times New Roman" w:eastAsia="仿宋_GB2312" w:cs="Times New Roman"/>
          <w:spacing w:val="-16"/>
          <w:sz w:val="32"/>
          <w:szCs w:val="32"/>
        </w:rPr>
        <w:t>制。</w:t>
      </w:r>
    </w:p>
    <w:p w14:paraId="687F0D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3" w:right="93"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附件1: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阳新县2024年中央渔业发展补助资金现代设施渔业建设项目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申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报表</w:t>
      </w:r>
    </w:p>
    <w:p w14:paraId="543ECC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" w:right="93" w:firstLine="62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附件2: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阳新县2024年中央渔业发展补助资金现代设施渔业建设项目工作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领导小组</w:t>
      </w:r>
    </w:p>
    <w:p w14:paraId="53C9FB4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00DD1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072D57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C0C51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4EDF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133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阳新县水产服务中心</w:t>
      </w:r>
    </w:p>
    <w:p w14:paraId="59D5C6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343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9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39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39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39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39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39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39"/>
          <w:sz w:val="32"/>
          <w:szCs w:val="32"/>
        </w:rPr>
        <w:t>日</w:t>
      </w:r>
    </w:p>
    <w:p w14:paraId="77A78A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" w:cs="Times New Roman"/>
          <w:sz w:val="31"/>
          <w:szCs w:val="31"/>
        </w:rPr>
        <w:sectPr>
          <w:pgSz w:w="11910" w:h="16830"/>
          <w:pgMar w:top="1440" w:right="1800" w:bottom="1440" w:left="1800" w:header="0" w:footer="906" w:gutter="0"/>
          <w:cols w:space="720" w:num="1"/>
        </w:sectPr>
      </w:pPr>
      <w:bookmarkStart w:id="0" w:name="_GoBack"/>
      <w:bookmarkEnd w:id="0"/>
    </w:p>
    <w:p w14:paraId="6C50A3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24"/>
          <w:sz w:val="32"/>
          <w:szCs w:val="32"/>
        </w:rPr>
        <w:t>附件1</w:t>
      </w:r>
    </w:p>
    <w:tbl>
      <w:tblPr>
        <w:tblStyle w:val="6"/>
        <w:tblW w:w="94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60"/>
        <w:gridCol w:w="1616"/>
        <w:gridCol w:w="698"/>
        <w:gridCol w:w="674"/>
        <w:gridCol w:w="937"/>
        <w:gridCol w:w="2377"/>
      </w:tblGrid>
      <w:tr w14:paraId="0DCC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0A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阳新县2024年中央渔业发展补助资金 </w:t>
            </w:r>
          </w:p>
          <w:p w14:paraId="1994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现代设施渔业建设项目申报表</w:t>
            </w:r>
          </w:p>
        </w:tc>
      </w:tr>
      <w:tr w14:paraId="21EC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4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30073">
            <w:pPr>
              <w:ind w:firstLine="200" w:firstLineChars="10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申报单位（盖章）：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E5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申报时间：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 w14:paraId="483C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8BE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1C1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A8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AF3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9F9A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E7D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905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5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58B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9E1E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461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2BA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D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B85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C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6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1A3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5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B77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6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5D1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6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设施渔业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基地建设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信息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基地位置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1EF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2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基地面积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384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1E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7A2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设施渔业模式</w:t>
            </w:r>
          </w:p>
        </w:tc>
        <w:tc>
          <w:tcPr>
            <w:tcW w:w="6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F97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8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864C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6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EFC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B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设施渔业规划建设内容和投资预算</w:t>
            </w:r>
          </w:p>
        </w:tc>
        <w:tc>
          <w:tcPr>
            <w:tcW w:w="8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81E4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 w14:paraId="40F6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所在村集体意见</w:t>
            </w:r>
          </w:p>
        </w:tc>
        <w:tc>
          <w:tcPr>
            <w:tcW w:w="8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43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公章（签名）：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年    月    日</w:t>
            </w:r>
          </w:p>
        </w:tc>
      </w:tr>
      <w:tr w14:paraId="2CF5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镇水产服务中心意见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34AC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4F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8A8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公章（签名）：</w:t>
            </w:r>
          </w:p>
          <w:p w14:paraId="4461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年    月    日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27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镇政府</w:t>
            </w:r>
          </w:p>
          <w:p w14:paraId="4668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45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公章（签名）：</w:t>
            </w:r>
          </w:p>
          <w:p w14:paraId="5DE2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 月    日</w:t>
            </w:r>
          </w:p>
        </w:tc>
      </w:tr>
      <w:tr w14:paraId="5F2B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A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县水产服务中心意见</w:t>
            </w:r>
          </w:p>
        </w:tc>
        <w:tc>
          <w:tcPr>
            <w:tcW w:w="8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公章（签名）：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 月    日</w:t>
            </w:r>
          </w:p>
        </w:tc>
      </w:tr>
      <w:tr w14:paraId="0342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县农业农村局意见</w:t>
            </w:r>
          </w:p>
        </w:tc>
        <w:tc>
          <w:tcPr>
            <w:tcW w:w="8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公章（签名）：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 月    日</w:t>
            </w:r>
          </w:p>
        </w:tc>
      </w:tr>
    </w:tbl>
    <w:p w14:paraId="373C45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6"/>
        <w:textAlignment w:val="baseline"/>
        <w:rPr>
          <w:rFonts w:hint="default" w:ascii="Times New Roman" w:hAnsi="Times New Roman" w:eastAsia="仿宋" w:cs="Times New Roman"/>
          <w:b w:val="0"/>
          <w:bCs w:val="0"/>
          <w:spacing w:val="-10"/>
          <w:sz w:val="30"/>
          <w:szCs w:val="30"/>
        </w:rPr>
      </w:pPr>
    </w:p>
    <w:p w14:paraId="261829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6"/>
        <w:textAlignment w:val="baseline"/>
        <w:rPr>
          <w:rFonts w:hint="default" w:ascii="Times New Roman" w:hAnsi="Times New Roman" w:eastAsia="仿宋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-10"/>
          <w:sz w:val="30"/>
          <w:szCs w:val="30"/>
        </w:rPr>
        <w:t>附件2:</w:t>
      </w:r>
    </w:p>
    <w:p w14:paraId="3EA4CE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560" w:lineRule="exact"/>
        <w:ind w:left="635" w:right="215" w:hanging="459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6"/>
          <w:szCs w:val="36"/>
        </w:rPr>
        <w:t>年中央渔业发展补助资金阳新县设施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渔业示范基地建设项目工作领导小组</w:t>
      </w:r>
    </w:p>
    <w:p w14:paraId="4EFA68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00" w:lineRule="exact"/>
        <w:ind w:left="0" w:leftChars="0" w:firstLine="56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一、协调督办组</w:t>
      </w:r>
    </w:p>
    <w:p w14:paraId="1487A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    长：刘    志     县农业农村局副局长</w:t>
      </w:r>
    </w:p>
    <w:p w14:paraId="7BC226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副组长：柯青霞     县水产服务中心主任</w:t>
      </w:r>
    </w:p>
    <w:p w14:paraId="7BEF02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    员：蔡细香     县水产服务中心副主任</w:t>
      </w:r>
    </w:p>
    <w:p w14:paraId="0AF3D0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雷安松     县水产服务中心副主任</w:t>
      </w:r>
    </w:p>
    <w:p w14:paraId="09E9899E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1920" w:firstLineChars="6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柯于武     县水产服务中心总支委员</w:t>
      </w:r>
    </w:p>
    <w:p w14:paraId="1DF2FD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1920" w:firstLineChars="6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程    玮     县水产中心综合股股长</w:t>
      </w:r>
    </w:p>
    <w:p w14:paraId="592AA2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主要职责：负责项目工作推进、技术指导、工作质量的协调督办等工作。</w:t>
      </w:r>
    </w:p>
    <w:p w14:paraId="19D04369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500" w:lineRule="exact"/>
        <w:ind w:left="0" w:leftChars="0" w:firstLine="56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技术指导组</w:t>
      </w:r>
    </w:p>
    <w:p w14:paraId="07C71414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960" w:firstLineChars="3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    长：赵丽爽     县水产服务中心总支委员</w:t>
      </w:r>
    </w:p>
    <w:p w14:paraId="3AFE6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    员：李明月     县水产学会会长</w:t>
      </w:r>
    </w:p>
    <w:p w14:paraId="5B37A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王     志     县水产中心渔业发展股负责人</w:t>
      </w:r>
    </w:p>
    <w:p w14:paraId="6F6031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1920" w:firstLineChars="6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柯婷婷     县水产中心渔业发展股技术人员</w:t>
      </w:r>
    </w:p>
    <w:p w14:paraId="2641F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主要职责：负责项目实施过程中技术指导工作。</w:t>
      </w:r>
    </w:p>
    <w:p w14:paraId="030E20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00" w:lineRule="exact"/>
        <w:ind w:left="0" w:leftChars="0" w:firstLine="56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三、资料审查组</w:t>
      </w:r>
    </w:p>
    <w:p w14:paraId="072CD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组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长：王     志     县水产中心渔业发展股负责人</w:t>
      </w:r>
    </w:p>
    <w:p w14:paraId="61FC1E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成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员：张晓玲     县水产中心综合股财务人员</w:t>
      </w:r>
    </w:p>
    <w:p w14:paraId="05050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陈远倩     县水产中心渔业发展股技术人员</w:t>
      </w:r>
    </w:p>
    <w:p w14:paraId="6BE7E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陈    实     县水产中心渔业发展股技术人员</w:t>
      </w:r>
    </w:p>
    <w:p w14:paraId="6269B8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主要职责：负责项目申报材料、报账材料的指导审核等工作。</w:t>
      </w:r>
    </w:p>
    <w:p w14:paraId="2D9CEA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1" w:right="108" w:firstLine="58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领导小组下设办公室，办公室设在渔业发展股，由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陈远倩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同志兼任办公室主任。</w:t>
      </w:r>
    </w:p>
    <w:sectPr>
      <w:headerReference r:id="rId7" w:type="default"/>
      <w:footerReference r:id="rId8" w:type="default"/>
      <w:pgSz w:w="11920" w:h="16830"/>
      <w:pgMar w:top="969" w:right="1788" w:bottom="400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45E7E">
    <w:pPr>
      <w:spacing w:before="1" w:line="231" w:lineRule="auto"/>
      <w:ind w:left="7556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2A57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E2A57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FFC6"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38EE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438EE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3781F">
    <w:pPr>
      <w:pStyle w:val="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037F4">
    <w:pPr>
      <w:pStyle w:val="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59416A"/>
    <w:multiLevelType w:val="singleLevel"/>
    <w:tmpl w:val="F25941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VlNWRkNmVlZGM2NzRiMzY3NjFmZjVlZjc0NzcyZTIifQ=="/>
  </w:docVars>
  <w:rsids>
    <w:rsidRoot w:val="00000000"/>
    <w:rsid w:val="01CF32DE"/>
    <w:rsid w:val="037E4FBC"/>
    <w:rsid w:val="0AA90B70"/>
    <w:rsid w:val="0BF56037"/>
    <w:rsid w:val="10482BD9"/>
    <w:rsid w:val="128D0D77"/>
    <w:rsid w:val="170F61FF"/>
    <w:rsid w:val="1B1B3FE8"/>
    <w:rsid w:val="1FCC1763"/>
    <w:rsid w:val="28C36E49"/>
    <w:rsid w:val="294E41DD"/>
    <w:rsid w:val="2EDB14F3"/>
    <w:rsid w:val="33880875"/>
    <w:rsid w:val="345B6C04"/>
    <w:rsid w:val="34762460"/>
    <w:rsid w:val="38162486"/>
    <w:rsid w:val="3AB52AF1"/>
    <w:rsid w:val="3B0E03F8"/>
    <w:rsid w:val="3E9055C8"/>
    <w:rsid w:val="408E5B37"/>
    <w:rsid w:val="40EE4DB9"/>
    <w:rsid w:val="4181337D"/>
    <w:rsid w:val="4E3C4E24"/>
    <w:rsid w:val="4E600B13"/>
    <w:rsid w:val="4F0771E0"/>
    <w:rsid w:val="4F7A5C04"/>
    <w:rsid w:val="504D50C7"/>
    <w:rsid w:val="51534A93"/>
    <w:rsid w:val="51864D34"/>
    <w:rsid w:val="53812A77"/>
    <w:rsid w:val="53BA12AA"/>
    <w:rsid w:val="55E71B19"/>
    <w:rsid w:val="57122BC6"/>
    <w:rsid w:val="5BC85F49"/>
    <w:rsid w:val="5BF869B0"/>
    <w:rsid w:val="5E2751A9"/>
    <w:rsid w:val="61860438"/>
    <w:rsid w:val="6AB46016"/>
    <w:rsid w:val="6CD23CA2"/>
    <w:rsid w:val="6E912DEA"/>
    <w:rsid w:val="705515DB"/>
    <w:rsid w:val="74B322D4"/>
    <w:rsid w:val="786906FB"/>
    <w:rsid w:val="79CE0777"/>
    <w:rsid w:val="7E2272E3"/>
    <w:rsid w:val="7F2C21C7"/>
    <w:rsid w:val="7FE26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2466</Words>
  <Characters>2557</Characters>
  <TotalTime>22</TotalTime>
  <ScaleCrop>false</ScaleCrop>
  <LinksUpToDate>false</LinksUpToDate>
  <CharactersWithSpaces>3024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2025-04-10T09:00:00Z</dcterms:created>
  <dc:creator>Le'novo</dc:creator>
  <cp:lastModifiedBy>程玮</cp:lastModifiedBy>
  <cp:lastPrinted>2025-06-20T08:47:00Z</cp:lastPrinted>
  <dcterms:modified xsi:type="dcterms:W3CDTF">2025-07-01T02:35:50Z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2025-04-10T09:00:36Z</vt:filetime>
  </property>
  <property fmtid="{D5CDD505-2E9C-101B-9397-08002B2CF9AE}" pid="4" name="UsrData">
    <vt:lpwstr>67f71832daef570020e6a5ffwl</vt:lpwstr>
  </property>
  <property fmtid="{D5CDD505-2E9C-101B-9397-08002B2CF9AE}" pid="5" name="KSOTemplateDocerSaveRecord">
    <vt:lpwstr>eyJoZGlkIjoiNTczNzNhODMxNTg3ZTI3MTNmMGRjYjZhMzUzY2JkZDYiLCJ1c2VySWQiOiI0NTc2MTI4NjEifQ==</vt:lpwstr>
  </property>
  <property fmtid="{D5CDD505-2E9C-101B-9397-08002B2CF9AE}" pid="6" name="KSOProductBuildVer">
    <vt:lpwstr>2052-12.1.0.21541</vt:lpwstr>
  </property>
  <property fmtid="{D5CDD505-2E9C-101B-9397-08002B2CF9AE}" pid="7" name="ICV">
    <vt:lpwstr>6D9D9CB510D54B86B701766CD552625E_13</vt:lpwstr>
  </property>
</Properties>
</file>