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290C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_GBK" w:eastAsia="方正小标宋_GBK"/>
          <w:sz w:val="240"/>
          <w:szCs w:val="240"/>
        </w:rPr>
        <w:pict>
          <v:shape id="_x0000_s1026" o:spid="_x0000_s1026" o:spt="136" type="#_x0000_t136" style="position:absolute;left:0pt;margin-left:-3pt;margin-top:16.75pt;height:59.7pt;width:430.85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中共阳新县委农村工作领导小组办公室&#10;" style="font-family:方正小标宋简体;font-size:36pt;v-rotate-letters:f;v-same-letter-heights:f;v-text-align:center;"/>
          </v:shape>
        </w:pict>
      </w:r>
    </w:p>
    <w:p w14:paraId="40FA40E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14:paraId="5C931E7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sz w:val="20"/>
        </w:rPr>
        <mc:AlternateContent>
          <mc:Choice Requires="wpg">
            <w:drawing>
              <wp:anchor distT="0" distB="0" distL="114300" distR="114300" simplePos="0" relativeHeight="251661312" behindDoc="0" locked="0" layoutInCell="1" allowOverlap="1">
                <wp:simplePos x="0" y="0"/>
                <wp:positionH relativeFrom="column">
                  <wp:posOffset>-53975</wp:posOffset>
                </wp:positionH>
                <wp:positionV relativeFrom="paragraph">
                  <wp:posOffset>311150</wp:posOffset>
                </wp:positionV>
                <wp:extent cx="5475605" cy="7459980"/>
                <wp:effectExtent l="0" t="15875" r="10795" b="29845"/>
                <wp:wrapNone/>
                <wp:docPr id="22" name="组合 22"/>
                <wp:cNvGraphicFramePr/>
                <a:graphic xmlns:a="http://schemas.openxmlformats.org/drawingml/2006/main">
                  <a:graphicData uri="http://schemas.microsoft.com/office/word/2010/wordprocessingGroup">
                    <wpg:wgp>
                      <wpg:cNvGrpSpPr/>
                      <wpg:grpSpPr>
                        <a:xfrm>
                          <a:off x="0" y="0"/>
                          <a:ext cx="5475605" cy="7459980"/>
                          <a:chOff x="9434" y="3653"/>
                          <a:chExt cx="8623" cy="11748"/>
                        </a:xfrm>
                      </wpg:grpSpPr>
                      <wpg:grpSp>
                        <wpg:cNvPr id="20" name="组合 20"/>
                        <wpg:cNvGrpSpPr/>
                        <wpg:grpSpPr>
                          <a:xfrm>
                            <a:off x="9434" y="15339"/>
                            <a:ext cx="8504" cy="63"/>
                            <a:chOff x="9434" y="15339"/>
                            <a:chExt cx="8504" cy="63"/>
                          </a:xfrm>
                        </wpg:grpSpPr>
                        <wps:wsp>
                          <wps:cNvPr id="19" name="直接连接符 19"/>
                          <wps:cNvCnPr/>
                          <wps:spPr>
                            <a:xfrm flipV="1">
                              <a:off x="9434" y="15339"/>
                              <a:ext cx="8474" cy="10"/>
                            </a:xfrm>
                            <a:prstGeom prst="line">
                              <a:avLst/>
                            </a:prstGeom>
                            <a:ln w="9525" cap="flat" cmpd="sng">
                              <a:solidFill>
                                <a:srgbClr val="FF0000"/>
                              </a:solidFill>
                              <a:prstDash val="solid"/>
                              <a:headEnd type="none" w="med" len="med"/>
                              <a:tailEnd type="none" w="med" len="med"/>
                            </a:ln>
                          </wps:spPr>
                          <wps:bodyPr upright="1"/>
                        </wps:wsp>
                        <wps:wsp>
                          <wps:cNvPr id="18" name="直接连接符 18"/>
                          <wps:cNvCnPr/>
                          <wps:spPr>
                            <a:xfrm>
                              <a:off x="9436" y="15402"/>
                              <a:ext cx="8503" cy="1"/>
                            </a:xfrm>
                            <a:prstGeom prst="line">
                              <a:avLst/>
                            </a:prstGeom>
                            <a:ln w="31750" cap="flat" cmpd="sng">
                              <a:solidFill>
                                <a:srgbClr val="FF0000"/>
                              </a:solidFill>
                              <a:prstDash val="solid"/>
                              <a:headEnd type="none" w="med" len="med"/>
                              <a:tailEnd type="none" w="med" len="med"/>
                            </a:ln>
                            <a:effectLst/>
                          </wps:spPr>
                          <wps:bodyPr upright="1"/>
                        </wps:wsp>
                      </wpg:grpSp>
                      <wpg:grpSp>
                        <wpg:cNvPr id="21" name="组合 21"/>
                        <wpg:cNvGrpSpPr/>
                        <wpg:grpSpPr>
                          <a:xfrm>
                            <a:off x="9553" y="3653"/>
                            <a:ext cx="8505" cy="64"/>
                            <a:chOff x="9553" y="3653"/>
                            <a:chExt cx="8505" cy="64"/>
                          </a:xfrm>
                        </wpg:grpSpPr>
                        <wps:wsp>
                          <wps:cNvPr id="16" name="直接连接符 19"/>
                          <wps:cNvCnPr/>
                          <wps:spPr>
                            <a:xfrm rot="10800000" flipV="1">
                              <a:off x="9584" y="3707"/>
                              <a:ext cx="8474" cy="10"/>
                            </a:xfrm>
                            <a:prstGeom prst="line">
                              <a:avLst/>
                            </a:prstGeom>
                            <a:ln w="9525" cap="flat" cmpd="sng">
                              <a:solidFill>
                                <a:srgbClr val="FF0000"/>
                              </a:solidFill>
                              <a:prstDash val="solid"/>
                              <a:headEnd type="none" w="med" len="med"/>
                              <a:tailEnd type="none" w="med" len="med"/>
                            </a:ln>
                          </wps:spPr>
                          <wps:bodyPr upright="1"/>
                        </wps:wsp>
                        <wps:wsp>
                          <wps:cNvPr id="17" name="直接连接符 18"/>
                          <wps:cNvCnPr/>
                          <wps:spPr>
                            <a:xfrm rot="10800000">
                              <a:off x="9553" y="3653"/>
                              <a:ext cx="8503" cy="1"/>
                            </a:xfrm>
                            <a:prstGeom prst="line">
                              <a:avLst/>
                            </a:prstGeom>
                            <a:ln w="31750" cap="flat" cmpd="sng">
                              <a:solidFill>
                                <a:srgbClr val="FF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4.25pt;margin-top:24.5pt;height:587.4pt;width:431.15pt;z-index:251661312;mso-width-relative:page;mso-height-relative:page;" coordorigin="9434,3653" coordsize="8623,11748" o:gfxdata="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fTOY&#10;X9oAAAAKAQAADwAAAAAAAAABACAAAAAiAAAAZHJzL2Rvd25yZXYueG1sUEsBAhQAFAAAAAgAh07i&#10;QMVJfIR2AwAA+g0AAA4AAAAAAAAAAQAgAAAAKQEAAGRycy9lMm9Eb2MueG1sUEsFBgAAAAAGAAYA&#10;WQEAABEHAAAAAA==&#10;">
                <o:lock v:ext="edit" aspectratio="f"/>
                <v:group id="_x0000_s1026" o:spid="_x0000_s1026" o:spt="203" style="position:absolute;left:9434;top:15339;height:63;width:8504;" coordorigin="9434,15339" coordsize="8504,63"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line id="_x0000_s1026" o:spid="_x0000_s1026" o:spt="20" style="position:absolute;left:9434;top:15339;flip:y;height:10;width:8474;" filled="f" stroked="t" coordsize="21600,21600" o:gfxdata="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18hrsAAADb&#10;AAAADwAAAAAAAAABACAAAAAiAAAAZHJzL2Rvd25yZXYueG1sUEsBAhQAFAAAAAgAh07iQDMvBZ47&#10;AAAAOQAAABAAAAAAAAAAAQAgAAAACgEAAGRycy9zaGFwZXhtbC54bWxQSwUGAAAAAAYABgBbAQAA&#10;tAMAAAAA&#10;">
                    <v:fill on="f" focussize="0,0"/>
                    <v:stroke color="#FF0000" joinstyle="round"/>
                    <v:imagedata o:title=""/>
                    <o:lock v:ext="edit" aspectratio="f"/>
                  </v:line>
                  <v:line id="_x0000_s1026" o:spid="_x0000_s1026" o:spt="20" style="position:absolute;left:9436;top:15402;height:1;width:8503;" filled="f" stroked="t" coordsize="21600,21600" o:gfxdata="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9kL4r4A&#10;AADbAAAADwAAAAAAAAABACAAAAAiAAAAZHJzL2Rvd25yZXYueG1sUEsBAhQAFAAAAAgAh07iQDMv&#10;BZ47AAAAOQAAABAAAAAAAAAAAQAgAAAADQEAAGRycy9zaGFwZXhtbC54bWxQSwUGAAAAAAYABgBb&#10;AQAAtwMAAAAA&#10;">
                    <v:fill on="f" focussize="0,0"/>
                    <v:stroke weight="2.5pt" color="#FF0000" joinstyle="round"/>
                    <v:imagedata o:title=""/>
                    <o:lock v:ext="edit" aspectratio="f"/>
                  </v:line>
                </v:group>
                <v:group id="_x0000_s1026" o:spid="_x0000_s1026" o:spt="203" style="position:absolute;left:9553;top:3653;height:64;width:8505;" coordorigin="9553,3653" coordsize="8505,64"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line id="直接连接符 19" o:spid="_x0000_s1026" o:spt="20" style="position:absolute;left:9584;top:3707;flip:y;height:10;width:8474;rotation:11796480f;" filled="f" stroked="t" coordsize="21600,21600" o:gfxdata="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JfGK8AAAA&#10;2wAAAA8AAAAAAAAAAQAgAAAAIgAAAGRycy9kb3ducmV2LnhtbFBLAQIUABQAAAAIAIdO4kAzLwWe&#10;OwAAADkAAAAQAAAAAAAAAAEAIAAAAAsBAABkcnMvc2hhcGV4bWwueG1sUEsFBgAAAAAGAAYAWwEA&#10;ALUDAAAAAA==&#10;">
                    <v:fill on="f" focussize="0,0"/>
                    <v:stroke color="#FF0000" joinstyle="round"/>
                    <v:imagedata o:title=""/>
                    <o:lock v:ext="edit" aspectratio="f"/>
                  </v:line>
                  <v:line id="直接连接符 18" o:spid="_x0000_s1026" o:spt="20" style="position:absolute;left:9553;top:3653;height:1;width:8503;rotation:11796480f;" filled="f" stroked="t" coordsize="21600,21600" o:gfxdata="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fBqmugAAANsA&#10;AAAPAAAAAAAAAAEAIAAAACIAAABkcnMvZG93bnJldi54bWxQSwECFAAUAAAACACHTuJAMy8FnjsA&#10;AAA5AAAAEAAAAAAAAAABACAAAAAJAQAAZHJzL3NoYXBleG1sLnhtbFBLBQYAAAAABgAGAFsBAACz&#10;AwAAAAA=&#10;">
                    <v:fill on="f" focussize="0,0"/>
                    <v:stroke weight="2.5pt" color="#FF0000" joinstyle="round"/>
                    <v:imagedata o:title=""/>
                    <o:lock v:ext="edit" aspectratio="f"/>
                  </v:line>
                </v:group>
              </v:group>
            </w:pict>
          </mc:Fallback>
        </mc:AlternateContent>
      </w:r>
    </w:p>
    <w:p w14:paraId="1CFB85B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阳新县</w:t>
      </w:r>
      <w:r>
        <w:rPr>
          <w:rFonts w:hint="eastAsia" w:ascii="方正小标宋简体" w:hAnsi="方正小标宋简体" w:eastAsia="方正小标宋简体" w:cs="方正小标宋简体"/>
          <w:sz w:val="44"/>
          <w:szCs w:val="44"/>
        </w:rPr>
        <w:t>生猪调出大县</w:t>
      </w:r>
    </w:p>
    <w:p w14:paraId="4B9D14D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rPr>
        <w:t>奖励资金使用方案</w:t>
      </w:r>
      <w:r>
        <w:rPr>
          <w:rFonts w:hint="eastAsia" w:ascii="方正小标宋简体" w:hAnsi="方正小标宋简体" w:eastAsia="方正小标宋简体" w:cs="方正小标宋简体"/>
          <w:sz w:val="44"/>
          <w:szCs w:val="44"/>
          <w:lang w:val="en-US" w:eastAsia="zh-CN"/>
        </w:rPr>
        <w:t>》的通知</w:t>
      </w:r>
    </w:p>
    <w:p w14:paraId="0D4CA8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3A590D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各镇（区）人民政府，各管理区，经济开发区：</w:t>
      </w:r>
    </w:p>
    <w:p w14:paraId="28ED59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现将《2025年阳新县生猪调出大县奖励资金使用方案》印发给你们，请结合本地区生猪产业发展实际，认真组织实施。</w:t>
      </w:r>
    </w:p>
    <w:p w14:paraId="67BBED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4D08D9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p>
    <w:p w14:paraId="1659DE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中共阳新县委农村工作领导小组办公室</w:t>
      </w:r>
    </w:p>
    <w:p w14:paraId="1EB9D1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2025年10月11日</w:t>
      </w:r>
    </w:p>
    <w:p w14:paraId="375FDDE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6E40430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36FEB2E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13FEA17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3F5700D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745A7A0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4AF3EAD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74973B4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700C5A4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阳新县</w:t>
      </w:r>
      <w:r>
        <w:rPr>
          <w:rFonts w:hint="eastAsia" w:ascii="方正小标宋简体" w:hAnsi="方正小标宋简体" w:eastAsia="方正小标宋简体" w:cs="方正小标宋简体"/>
          <w:sz w:val="44"/>
          <w:szCs w:val="44"/>
        </w:rPr>
        <w:t>生猪调出大县</w:t>
      </w:r>
    </w:p>
    <w:p w14:paraId="0F8095C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奖励资金使用方案</w:t>
      </w:r>
    </w:p>
    <w:p w14:paraId="464CC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35DF2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根据《省财政厅关于</w:t>
      </w:r>
      <w:r>
        <w:rPr>
          <w:rFonts w:hint="eastAsia" w:ascii="仿宋_GB2312" w:hAnsi="仿宋_GB2312" w:eastAsia="仿宋_GB2312" w:cs="仿宋_GB2312"/>
          <w:color w:val="auto"/>
          <w:sz w:val="32"/>
          <w:szCs w:val="32"/>
          <w:lang w:val="en-US" w:eastAsia="zh-CN"/>
        </w:rPr>
        <w:t>清算</w:t>
      </w:r>
      <w:r>
        <w:rPr>
          <w:rFonts w:hint="eastAsia" w:ascii="仿宋_GB2312" w:hAnsi="仿宋_GB2312" w:eastAsia="仿宋_GB2312" w:cs="仿宋_GB2312"/>
          <w:color w:val="auto"/>
          <w:sz w:val="32"/>
          <w:szCs w:val="32"/>
        </w:rPr>
        <w:t>下达202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年生猪调出大县奖励资金的通知》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中共黄石市委农村工作领导小组关于印发黄石市2025年支持生猪生产的若干措施的通知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精神，为积极推动全县生猪产业</w:t>
      </w:r>
      <w:r>
        <w:rPr>
          <w:rFonts w:hint="eastAsia" w:ascii="仿宋_GB2312" w:hAnsi="仿宋_GB2312" w:eastAsia="仿宋_GB2312" w:cs="仿宋_GB2312"/>
          <w:sz w:val="32"/>
          <w:szCs w:val="32"/>
          <w:lang w:val="en-US" w:eastAsia="zh-CN"/>
        </w:rPr>
        <w:t>稳产增产、</w:t>
      </w:r>
      <w:r>
        <w:rPr>
          <w:rFonts w:hint="eastAsia" w:ascii="仿宋_GB2312" w:hAnsi="仿宋_GB2312" w:eastAsia="仿宋_GB2312" w:cs="仿宋_GB2312"/>
          <w:sz w:val="32"/>
          <w:szCs w:val="32"/>
        </w:rPr>
        <w:t>健康发展，充分发挥奖励资金导向作用，切实提高资金使用</w:t>
      </w:r>
      <w:r>
        <w:rPr>
          <w:rFonts w:hint="eastAsia" w:ascii="仿宋_GB2312" w:hAnsi="仿宋_GB2312" w:eastAsia="仿宋_GB2312" w:cs="仿宋_GB2312"/>
          <w:sz w:val="32"/>
          <w:szCs w:val="32"/>
          <w:lang w:val="en-US" w:eastAsia="zh-CN"/>
        </w:rPr>
        <w:t>效益</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rPr>
        <w:t>实际，制定本方案。</w:t>
      </w:r>
    </w:p>
    <w:p w14:paraId="4DB9FA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sz w:val="32"/>
          <w:szCs w:val="32"/>
          <w:lang w:val="en-US" w:eastAsia="zh-CN"/>
        </w:rPr>
        <w:t>资金管理和使用原则</w:t>
      </w:r>
    </w:p>
    <w:p w14:paraId="79C036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县级管理。</w:t>
      </w:r>
      <w:r>
        <w:rPr>
          <w:rFonts w:hint="eastAsia" w:ascii="仿宋_GB2312" w:hAnsi="仿宋_GB2312" w:eastAsia="仿宋_GB2312" w:cs="仿宋_GB2312"/>
          <w:color w:val="auto"/>
          <w:sz w:val="32"/>
          <w:szCs w:val="32"/>
          <w:lang w:val="en-US" w:eastAsia="zh-CN"/>
        </w:rPr>
        <w:t>中央财政生猪调出大县奖励资金，由县财政部门统一管理，按程序逐级申报、审核、批准后直接拨付至符合奖补要求的生猪养殖户（场、小区）。</w:t>
      </w:r>
    </w:p>
    <w:p w14:paraId="64416E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专款专用。</w:t>
      </w:r>
      <w:r>
        <w:rPr>
          <w:rFonts w:hint="eastAsia" w:ascii="仿宋_GB2312" w:hAnsi="仿宋_GB2312" w:eastAsia="仿宋_GB2312" w:cs="仿宋_GB2312"/>
          <w:color w:val="auto"/>
          <w:sz w:val="32"/>
          <w:szCs w:val="32"/>
          <w:lang w:val="en-US" w:eastAsia="zh-CN"/>
        </w:rPr>
        <w:t>根据生猪调出大县</w:t>
      </w:r>
      <w:r>
        <w:rPr>
          <w:rFonts w:hint="default" w:ascii="仿宋_GB2312" w:hAnsi="仿宋_GB2312" w:eastAsia="仿宋_GB2312" w:cs="仿宋_GB2312"/>
          <w:color w:val="auto"/>
          <w:sz w:val="32"/>
          <w:szCs w:val="32"/>
          <w:lang w:val="en-US" w:eastAsia="zh-CN"/>
        </w:rPr>
        <w:t>奖励资金特定用途</w:t>
      </w:r>
      <w:r>
        <w:rPr>
          <w:rFonts w:hint="eastAsia" w:ascii="仿宋_GB2312" w:hAnsi="仿宋_GB2312" w:eastAsia="仿宋_GB2312" w:cs="仿宋_GB2312"/>
          <w:color w:val="auto"/>
          <w:sz w:val="32"/>
          <w:szCs w:val="32"/>
          <w:lang w:val="en-US" w:eastAsia="zh-CN"/>
        </w:rPr>
        <w:t>实行专款专用管理</w:t>
      </w:r>
      <w:r>
        <w:rPr>
          <w:rFonts w:hint="default" w:ascii="仿宋_GB2312" w:hAnsi="仿宋_GB2312" w:eastAsia="仿宋_GB2312" w:cs="仿宋_GB2312"/>
          <w:color w:val="auto"/>
          <w:sz w:val="32"/>
          <w:szCs w:val="32"/>
          <w:lang w:val="en-US" w:eastAsia="zh-CN"/>
        </w:rPr>
        <w:t>，不得用于部门基本建设、人员经费和公用经费等其它与生猪生产流通和发展无关的支出。</w:t>
      </w:r>
    </w:p>
    <w:p w14:paraId="144F2F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公开透明。</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财政、</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畜牧兽医</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部门要大力宣传国家发展生猪生产政策，建立奖励资金分配、管理、使用</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公开、公示制度。</w:t>
      </w:r>
    </w:p>
    <w:p w14:paraId="0F568E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、支持方向及奖补标准</w:t>
      </w:r>
    </w:p>
    <w:p w14:paraId="78B3C3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(一)支持</w:t>
      </w:r>
      <w:r>
        <w:rPr>
          <w:rFonts w:hint="eastAsia" w:ascii="楷体_GB2312" w:hAnsi="楷体_GB2312" w:eastAsia="楷体_GB2312" w:cs="楷体_GB2312"/>
          <w:b/>
          <w:bCs/>
          <w:sz w:val="32"/>
          <w:szCs w:val="32"/>
          <w:lang w:val="en-US" w:eastAsia="zh-CN"/>
        </w:rPr>
        <w:t>生猪稳产</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80</w:t>
      </w:r>
      <w:r>
        <w:rPr>
          <w:rFonts w:hint="eastAsia" w:ascii="楷体_GB2312" w:hAnsi="楷体_GB2312" w:eastAsia="楷体_GB2312" w:cs="楷体_GB2312"/>
          <w:b/>
          <w:bCs/>
          <w:sz w:val="32"/>
          <w:szCs w:val="32"/>
        </w:rPr>
        <w:t>万元）。</w:t>
      </w:r>
      <w:r>
        <w:rPr>
          <w:rFonts w:hint="eastAsia" w:ascii="仿宋_GB2312" w:hAnsi="仿宋_GB2312" w:eastAsia="仿宋_GB2312" w:cs="仿宋_GB2312"/>
          <w:b/>
          <w:bCs/>
          <w:sz w:val="32"/>
          <w:szCs w:val="32"/>
          <w:lang w:val="en-US" w:eastAsia="zh-CN"/>
        </w:rPr>
        <w:t>一是安排50万元，稳固规模场产能。</w:t>
      </w:r>
      <w:r>
        <w:rPr>
          <w:rFonts w:hint="eastAsia" w:ascii="仿宋_GB2312" w:hAnsi="仿宋_GB2312" w:eastAsia="仿宋_GB2312" w:cs="仿宋_GB2312"/>
          <w:sz w:val="32"/>
          <w:szCs w:val="32"/>
          <w:lang w:val="en-US" w:eastAsia="zh-CN"/>
        </w:rPr>
        <w:t>对纳入监测的规模场,年饲养商品育肥猪达3000头以上（申报检疫数+期末存栏数），根据设计年出栏商品育肥猪规模，实际出栏量达90%、80%、70%、60%以上的</w:t>
      </w:r>
      <w:r>
        <w:rPr>
          <w:rFonts w:hint="eastAsia" w:ascii="仿宋_GB2312" w:hAnsi="仿宋_GB2312" w:eastAsia="仿宋_GB2312" w:cs="仿宋_GB2312"/>
          <w:color w:val="auto"/>
          <w:sz w:val="32"/>
          <w:szCs w:val="32"/>
          <w:lang w:val="en-US" w:eastAsia="zh-CN"/>
        </w:rPr>
        <w:t>（申报检疫数）</w:t>
      </w:r>
      <w:r>
        <w:rPr>
          <w:rFonts w:hint="eastAsia" w:ascii="仿宋_GB2312" w:hAnsi="仿宋_GB2312" w:eastAsia="仿宋_GB2312" w:cs="仿宋_GB2312"/>
          <w:sz w:val="32"/>
          <w:szCs w:val="32"/>
          <w:lang w:val="en-US" w:eastAsia="zh-CN"/>
        </w:rPr>
        <w:t>，分别按照出栏比例奖补，每头奖补金额按全县出栏总量据实折算，单个主体奖补不超过8万元。</w:t>
      </w:r>
      <w:r>
        <w:rPr>
          <w:rFonts w:hint="eastAsia" w:ascii="仿宋_GB2312" w:hAnsi="仿宋_GB2312" w:eastAsia="仿宋_GB2312" w:cs="仿宋_GB2312"/>
          <w:b/>
          <w:bCs/>
          <w:sz w:val="32"/>
          <w:szCs w:val="32"/>
          <w:lang w:val="en-US" w:eastAsia="zh-CN"/>
        </w:rPr>
        <w:t>二是安排30万元，鼓励散养户满栏生产。</w:t>
      </w:r>
      <w:r>
        <w:rPr>
          <w:rFonts w:hint="eastAsia" w:ascii="仿宋_GB2312" w:hAnsi="仿宋_GB2312" w:eastAsia="仿宋_GB2312" w:cs="仿宋_GB2312"/>
          <w:sz w:val="32"/>
          <w:szCs w:val="32"/>
          <w:lang w:val="en-US" w:eastAsia="zh-CN"/>
        </w:rPr>
        <w:t>对纳入监测的场户，年度内引进能繁母猪按500元/头奖补；出栏商品育肥猪按50元/头奖补（申报检疫数）；新建、改扩建栏舍并投产的，按200元/㎡奖补，单个主体奖补不超过5万元。</w:t>
      </w:r>
    </w:p>
    <w:p w14:paraId="071AF0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（二）支持生猪增产</w:t>
      </w:r>
      <w:r>
        <w:rPr>
          <w:rFonts w:hint="eastAsia" w:ascii="楷体_GB2312" w:hAnsi="楷体_GB2312" w:eastAsia="楷体_GB2312" w:cs="楷体_GB2312"/>
          <w:b/>
          <w:bCs/>
          <w:color w:val="auto"/>
          <w:sz w:val="32"/>
          <w:szCs w:val="32"/>
          <w:lang w:val="en-US" w:eastAsia="zh-CN"/>
        </w:rPr>
        <w:t>（120万元</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sz w:val="32"/>
          <w:szCs w:val="32"/>
          <w:lang w:val="en-US" w:eastAsia="zh-CN"/>
        </w:rPr>
        <w:t>对全县（含两镇一区）规模以上生猪养殖主体年度内新建（改扩建）标准化栏舍并投产、年饲养商品育肥猪达3000头以上的，采取“先建后补、以奖代补”的形式，按总投入的15%予以奖补，择优支持不超过10个主体，单个主体奖补不超过20万元。</w:t>
      </w:r>
    </w:p>
    <w:p w14:paraId="311AC0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（三）支持粪污资源化利用（50万元）。</w:t>
      </w:r>
      <w:r>
        <w:rPr>
          <w:rFonts w:hint="eastAsia" w:ascii="仿宋_GB2312" w:hAnsi="仿宋_GB2312" w:eastAsia="仿宋_GB2312" w:cs="仿宋_GB2312"/>
          <w:color w:val="auto"/>
          <w:sz w:val="32"/>
          <w:szCs w:val="32"/>
          <w:lang w:val="en-US" w:eastAsia="zh-CN"/>
        </w:rPr>
        <w:t>贯彻《湖北省畜禽养殖废弃物资源化利用管理办法（试行）》，强化风险意识，坚持底线意识，深入开展畜禽粪污资源化利用，推动畜牧业绿色发展。推广种养结合养殖模式，引导生猪粪污就近就地还田还地实现资源化利用，择优支持10个生猪规模养殖主体，每个主体奖补5万元。</w:t>
      </w:r>
    </w:p>
    <w:p w14:paraId="0B72FF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FF0000"/>
          <w:sz w:val="32"/>
          <w:szCs w:val="32"/>
          <w:lang w:val="en-US" w:eastAsia="zh-CN"/>
        </w:rPr>
      </w:pPr>
      <w:r>
        <w:rPr>
          <w:rFonts w:hint="eastAsia" w:ascii="楷体_GB2312" w:hAnsi="楷体_GB2312" w:eastAsia="楷体_GB2312" w:cs="楷体_GB2312"/>
          <w:b/>
          <w:bCs/>
          <w:sz w:val="32"/>
          <w:szCs w:val="32"/>
          <w:lang w:val="en-US" w:eastAsia="zh-CN"/>
        </w:rPr>
        <w:t>（四）支持地方特色产业发展（15万元）。</w:t>
      </w:r>
      <w:r>
        <w:rPr>
          <w:rFonts w:hint="eastAsia" w:ascii="仿宋_GB2312" w:hAnsi="仿宋_GB2312" w:eastAsia="仿宋_GB2312" w:cs="仿宋_GB2312"/>
          <w:sz w:val="32"/>
          <w:szCs w:val="32"/>
          <w:lang w:val="en-US" w:eastAsia="zh-CN"/>
        </w:rPr>
        <w:t>支持开</w:t>
      </w:r>
      <w:r>
        <w:rPr>
          <w:rFonts w:hint="eastAsia" w:ascii="仿宋_GB2312" w:hAnsi="仿宋_GB2312" w:eastAsia="仿宋_GB2312" w:cs="仿宋_GB2312"/>
          <w:color w:val="auto"/>
          <w:sz w:val="32"/>
          <w:szCs w:val="32"/>
          <w:lang w:val="en-US" w:eastAsia="zh-CN"/>
        </w:rPr>
        <w:t>展地方特色品种阳新猪（阳新黑猪）保种及开发利用。鼓励经营主体与科研院校建立技术协作，开展杂交选育，通过杂交改良转化为新品种或成功注册产品商标，当年实现产品销售额达300万元以上的，予以一次性15万元奖补。</w:t>
      </w:r>
    </w:p>
    <w:p w14:paraId="61C2A7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强化重大动物疫病防控（40万元）。</w:t>
      </w:r>
      <w:r>
        <w:rPr>
          <w:rFonts w:hint="eastAsia" w:ascii="仿宋_GB2312" w:hAnsi="仿宋_GB2312" w:eastAsia="仿宋_GB2312" w:cs="仿宋_GB2312"/>
          <w:color w:val="auto"/>
          <w:sz w:val="32"/>
          <w:szCs w:val="32"/>
          <w:lang w:val="en-US" w:eastAsia="zh-CN"/>
        </w:rPr>
        <w:t>贯彻</w:t>
      </w:r>
      <w:r>
        <w:rPr>
          <w:rFonts w:hint="eastAsia" w:ascii="仿宋_GB2312" w:hAnsi="仿宋_GB2312" w:eastAsia="仿宋_GB2312" w:cs="仿宋_GB2312"/>
          <w:color w:val="auto"/>
          <w:sz w:val="32"/>
          <w:szCs w:val="32"/>
        </w:rPr>
        <w:t>《中华人民共和国动物防疫法》和《湖北省动物防疫条例》规定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及时兑付</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年度全县生猪</w:t>
      </w:r>
      <w:r>
        <w:rPr>
          <w:rFonts w:hint="eastAsia" w:ascii="仿宋_GB2312" w:hAnsi="仿宋_GB2312" w:eastAsia="仿宋_GB2312" w:cs="仿宋_GB2312"/>
          <w:color w:val="auto"/>
          <w:sz w:val="32"/>
          <w:szCs w:val="32"/>
          <w:lang w:val="en-US" w:eastAsia="zh-CN"/>
        </w:rPr>
        <w:t>规模</w:t>
      </w:r>
      <w:r>
        <w:rPr>
          <w:rFonts w:hint="eastAsia" w:ascii="仿宋_GB2312" w:hAnsi="仿宋_GB2312" w:eastAsia="仿宋_GB2312" w:cs="仿宋_GB2312"/>
          <w:color w:val="auto"/>
          <w:sz w:val="32"/>
          <w:szCs w:val="32"/>
        </w:rPr>
        <w:t>养殖场</w:t>
      </w:r>
      <w:r>
        <w:rPr>
          <w:rFonts w:hint="eastAsia" w:ascii="仿宋_GB2312" w:hAnsi="仿宋_GB2312" w:eastAsia="仿宋_GB2312" w:cs="仿宋_GB2312"/>
          <w:color w:val="auto"/>
          <w:sz w:val="32"/>
          <w:szCs w:val="32"/>
          <w:lang w:val="en-US" w:eastAsia="zh-CN"/>
        </w:rPr>
        <w:t>强制免疫“先打后补”补助</w:t>
      </w:r>
      <w:r>
        <w:rPr>
          <w:rFonts w:hint="eastAsia" w:ascii="仿宋_GB2312" w:hAnsi="仿宋_GB2312" w:eastAsia="仿宋_GB2312" w:cs="仿宋_GB2312"/>
          <w:color w:val="auto"/>
          <w:sz w:val="32"/>
          <w:szCs w:val="32"/>
        </w:rPr>
        <w:t>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完善兽医实验室设施设备，配足配齐防疫、监管检测耗材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防控物资，发挥好重大动物疫病防控技术支撑作用，</w:t>
      </w:r>
      <w:r>
        <w:rPr>
          <w:rFonts w:hint="eastAsia" w:ascii="仿宋_GB2312" w:hAnsi="仿宋_GB2312" w:eastAsia="仿宋_GB2312" w:cs="仿宋_GB2312"/>
          <w:color w:val="auto"/>
          <w:sz w:val="32"/>
          <w:szCs w:val="32"/>
        </w:rPr>
        <w:t>保障全县生猪产业健康发展。</w:t>
      </w:r>
    </w:p>
    <w:p w14:paraId="634AE2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强化病死猪无害化处理监管</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40</w:t>
      </w:r>
      <w:r>
        <w:rPr>
          <w:rFonts w:hint="eastAsia" w:ascii="楷体_GB2312" w:hAnsi="楷体_GB2312" w:eastAsia="楷体_GB2312" w:cs="楷体_GB2312"/>
          <w:b/>
          <w:bCs/>
          <w:sz w:val="32"/>
          <w:szCs w:val="32"/>
        </w:rPr>
        <w:t>万元）。</w:t>
      </w:r>
      <w:r>
        <w:rPr>
          <w:rFonts w:hint="eastAsia" w:ascii="仿宋_GB2312" w:hAnsi="仿宋_GB2312" w:eastAsia="仿宋_GB2312" w:cs="仿宋_GB2312"/>
          <w:sz w:val="32"/>
          <w:szCs w:val="32"/>
          <w:lang w:val="en-US" w:eastAsia="zh-CN"/>
        </w:rPr>
        <w:t>贯彻落实《病死畜禽和病害畜禽产品无害化处理管理办法》《黄石市养殖环节病死猪焚烧无害化处理工作实施方案》，建立智能物联监管平台，加强重点场户病死猪无害化处理的申报、认定、收集、监管，防止病死猪和病害产品流入市场，消除病死猪无害化处理环节疫情风险、食品安全风险。</w:t>
      </w:r>
    </w:p>
    <w:p w14:paraId="72F6F4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七</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强化</w:t>
      </w:r>
      <w:r>
        <w:rPr>
          <w:rFonts w:hint="eastAsia" w:ascii="楷体_GB2312" w:hAnsi="楷体_GB2312" w:eastAsia="楷体_GB2312" w:cs="楷体_GB2312"/>
          <w:b/>
          <w:bCs/>
          <w:color w:val="auto"/>
          <w:sz w:val="32"/>
          <w:szCs w:val="32"/>
        </w:rPr>
        <w:t>行业协会</w:t>
      </w:r>
      <w:r>
        <w:rPr>
          <w:rFonts w:hint="eastAsia" w:ascii="楷体_GB2312" w:hAnsi="楷体_GB2312" w:eastAsia="楷体_GB2312" w:cs="楷体_GB2312"/>
          <w:b/>
          <w:bCs/>
          <w:color w:val="auto"/>
          <w:sz w:val="32"/>
          <w:szCs w:val="32"/>
          <w:lang w:val="en-US" w:eastAsia="zh-CN"/>
        </w:rPr>
        <w:t>建设（14万元）</w:t>
      </w:r>
      <w:r>
        <w:rPr>
          <w:rFonts w:hint="eastAsia" w:ascii="楷体_GB2312" w:hAnsi="楷体_GB2312" w:eastAsia="楷体_GB2312" w:cs="楷体_GB2312"/>
          <w:b/>
          <w:bCs/>
          <w:color w:val="auto"/>
          <w:sz w:val="32"/>
          <w:szCs w:val="32"/>
        </w:rPr>
        <w:t>。</w:t>
      </w:r>
      <w:r>
        <w:rPr>
          <w:rFonts w:hint="eastAsia" w:ascii="仿宋_GB2312" w:hAnsi="仿宋_GB2312" w:eastAsia="仿宋_GB2312" w:cs="仿宋_GB2312"/>
          <w:color w:val="auto"/>
          <w:sz w:val="32"/>
          <w:szCs w:val="32"/>
          <w:lang w:val="en-US" w:eastAsia="zh-CN"/>
        </w:rPr>
        <w:t>充分发挥生猪产业协会引领作用，</w:t>
      </w:r>
      <w:r>
        <w:rPr>
          <w:rFonts w:hint="eastAsia" w:ascii="仿宋_GB2312" w:hAnsi="仿宋_GB2312" w:eastAsia="仿宋_GB2312" w:cs="仿宋_GB2312"/>
          <w:color w:val="auto"/>
          <w:sz w:val="32"/>
          <w:szCs w:val="32"/>
        </w:rPr>
        <w:t>支持开展</w:t>
      </w:r>
      <w:r>
        <w:rPr>
          <w:rFonts w:hint="eastAsia" w:ascii="仿宋_GB2312" w:hAnsi="仿宋_GB2312" w:eastAsia="仿宋_GB2312" w:cs="仿宋_GB2312"/>
          <w:color w:val="auto"/>
          <w:sz w:val="32"/>
          <w:szCs w:val="32"/>
          <w:lang w:val="en-US" w:eastAsia="zh-CN"/>
        </w:rPr>
        <w:t>重大动物疫病防控、粪污资源化利用、生猪养殖保险、兽药和饲料、饲养生产管理等技术服务、业务培训；以及阳新黑猪地理标志品牌注册等工作</w:t>
      </w:r>
      <w:r>
        <w:rPr>
          <w:rFonts w:hint="eastAsia" w:ascii="仿宋_GB2312" w:hAnsi="仿宋_GB2312" w:eastAsia="仿宋_GB2312" w:cs="仿宋_GB2312"/>
          <w:color w:val="auto"/>
          <w:sz w:val="32"/>
          <w:szCs w:val="32"/>
        </w:rPr>
        <w:t>。</w:t>
      </w:r>
    </w:p>
    <w:p w14:paraId="48432C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上述县级七方面支持措施，可与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中共黄石市委农村工作领导小组关于印发黄石市2025年支持生猪生产的若干措施的通知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叠加奖补。</w:t>
      </w:r>
    </w:p>
    <w:p w14:paraId="08AD2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三、申报对象及条件</w:t>
      </w:r>
    </w:p>
    <w:p w14:paraId="2F4158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（一）申报对象。</w:t>
      </w:r>
      <w:r>
        <w:rPr>
          <w:rFonts w:hint="eastAsia" w:ascii="仿宋_GB2312" w:hAnsi="仿宋_GB2312" w:eastAsia="仿宋_GB2312" w:cs="仿宋_GB2312"/>
          <w:sz w:val="32"/>
          <w:szCs w:val="32"/>
        </w:rPr>
        <w:t>阳新县（含托管镇区）从事生猪生产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服务的农业企业、农民合作社、家庭农场等农业经营主体和农业服务组织。</w:t>
      </w:r>
    </w:p>
    <w:p w14:paraId="56CA74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（二）申报条件。</w:t>
      </w:r>
      <w:r>
        <w:rPr>
          <w:rFonts w:hint="eastAsia" w:ascii="楷体_GB2312" w:hAnsi="楷体_GB2312" w:eastAsia="楷体_GB2312" w:cs="楷体_GB2312"/>
          <w:sz w:val="32"/>
          <w:szCs w:val="32"/>
        </w:rPr>
        <w:t>一是</w:t>
      </w:r>
      <w:r>
        <w:rPr>
          <w:rFonts w:hint="eastAsia" w:ascii="仿宋_GB2312" w:hAnsi="仿宋_GB2312" w:eastAsia="仿宋_GB2312" w:cs="仿宋_GB2312"/>
          <w:sz w:val="32"/>
          <w:szCs w:val="32"/>
          <w:lang w:val="en-US" w:eastAsia="zh-CN"/>
        </w:rPr>
        <w:t>依法在市场监管部门注册、</w:t>
      </w:r>
      <w:r>
        <w:rPr>
          <w:rFonts w:hint="eastAsia" w:ascii="仿宋_GB2312" w:hAnsi="仿宋_GB2312" w:eastAsia="仿宋_GB2312" w:cs="仿宋_GB2312"/>
          <w:sz w:val="32"/>
          <w:szCs w:val="32"/>
        </w:rPr>
        <w:t>示范引领作用强；</w:t>
      </w:r>
      <w:r>
        <w:rPr>
          <w:rFonts w:hint="eastAsia" w:ascii="楷体_GB2312" w:hAnsi="楷体_GB2312" w:eastAsia="楷体_GB2312" w:cs="楷体_GB2312"/>
          <w:sz w:val="32"/>
          <w:szCs w:val="32"/>
        </w:rPr>
        <w:t>二是</w:t>
      </w:r>
      <w:r>
        <w:rPr>
          <w:rFonts w:hint="eastAsia" w:ascii="仿宋_GB2312" w:hAnsi="仿宋_GB2312" w:eastAsia="仿宋_GB2312" w:cs="仿宋_GB2312"/>
          <w:sz w:val="32"/>
          <w:szCs w:val="32"/>
        </w:rPr>
        <w:t>诚信经营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无违法用地、环境污染、食品安全、安全生产等相关违法违规行为。</w:t>
      </w:r>
    </w:p>
    <w:p w14:paraId="0E9D8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四、项目申报程序</w:t>
      </w:r>
    </w:p>
    <w:p w14:paraId="5F2BB1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（一）主体申报。</w:t>
      </w:r>
      <w:r>
        <w:rPr>
          <w:rFonts w:hint="eastAsia" w:ascii="仿宋_GB2312" w:hAnsi="仿宋_GB2312" w:eastAsia="仿宋_GB2312" w:cs="仿宋_GB2312"/>
          <w:sz w:val="32"/>
          <w:szCs w:val="32"/>
        </w:rPr>
        <w:t>县畜牧兽医服务中心发布申报通知，新型农业经营主体自愿申请，填报《202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年中央财政生猪调出大县奖励资金项目入库申请表》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，上报所在镇区</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主管部门予以</w:t>
      </w:r>
      <w:r>
        <w:rPr>
          <w:rFonts w:hint="eastAsia" w:ascii="仿宋_GB2312" w:hAnsi="仿宋_GB2312" w:eastAsia="仿宋_GB2312" w:cs="仿宋_GB2312"/>
          <w:sz w:val="32"/>
          <w:szCs w:val="32"/>
          <w:lang w:val="en-US" w:eastAsia="zh-CN"/>
        </w:rPr>
        <w:t>受</w:t>
      </w:r>
      <w:r>
        <w:rPr>
          <w:rFonts w:hint="eastAsia" w:ascii="仿宋_GB2312" w:hAnsi="仿宋_GB2312" w:eastAsia="仿宋_GB2312" w:cs="仿宋_GB2312"/>
          <w:sz w:val="32"/>
          <w:szCs w:val="32"/>
        </w:rPr>
        <w:t>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同一经营主体不得重复申报项目</w:t>
      </w:r>
      <w:r>
        <w:rPr>
          <w:rFonts w:hint="eastAsia" w:ascii="仿宋_GB2312" w:hAnsi="仿宋_GB2312" w:eastAsia="仿宋_GB2312" w:cs="仿宋_GB2312"/>
          <w:sz w:val="32"/>
          <w:szCs w:val="32"/>
        </w:rPr>
        <w:t>。</w:t>
      </w:r>
    </w:p>
    <w:p w14:paraId="613562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（二）推荐入库。</w:t>
      </w:r>
      <w:r>
        <w:rPr>
          <w:rFonts w:hint="eastAsia" w:ascii="仿宋_GB2312" w:hAnsi="仿宋_GB2312" w:eastAsia="仿宋_GB2312" w:cs="仿宋_GB2312"/>
          <w:sz w:val="32"/>
          <w:szCs w:val="32"/>
        </w:rPr>
        <w:t>镇区</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主管部门对经营主体申请入库项目的真实性和可行性进行审核评估并签署意见，</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镇区人民政府审核同意后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报送至县畜牧兽医服务中心入库。</w:t>
      </w:r>
    </w:p>
    <w:p w14:paraId="103094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（三）评审批复。</w:t>
      </w:r>
      <w:r>
        <w:rPr>
          <w:rFonts w:hint="eastAsia" w:ascii="仿宋_GB2312" w:hAnsi="仿宋_GB2312" w:eastAsia="仿宋_GB2312" w:cs="仿宋_GB2312"/>
          <w:sz w:val="32"/>
          <w:szCs w:val="32"/>
        </w:rPr>
        <w:t>县畜牧兽医服务中心对入库项目进行评审，确定实施项目及资金奖补额度，</w:t>
      </w:r>
      <w:r>
        <w:rPr>
          <w:rFonts w:hint="eastAsia" w:ascii="仿宋_GB2312" w:hAnsi="仿宋_GB2312" w:eastAsia="仿宋_GB2312" w:cs="仿宋_GB2312"/>
          <w:sz w:val="32"/>
          <w:szCs w:val="32"/>
          <w:lang w:val="en-US" w:eastAsia="zh-CN"/>
        </w:rPr>
        <w:t>经汇总</w:t>
      </w:r>
      <w:r>
        <w:rPr>
          <w:rFonts w:hint="eastAsia" w:ascii="仿宋_GB2312" w:hAnsi="仿宋_GB2312" w:eastAsia="仿宋_GB2312" w:cs="仿宋_GB2312"/>
          <w:sz w:val="32"/>
          <w:szCs w:val="32"/>
        </w:rPr>
        <w:t>后及时对外公示，</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公示无异议的项目正式批复实施。</w:t>
      </w:r>
    </w:p>
    <w:p w14:paraId="074F96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（四）实施验收。</w:t>
      </w:r>
      <w:r>
        <w:rPr>
          <w:rFonts w:hint="eastAsia" w:ascii="仿宋_GB2312" w:hAnsi="仿宋_GB2312" w:eastAsia="仿宋_GB2312" w:cs="仿宋_GB2312"/>
          <w:sz w:val="32"/>
          <w:szCs w:val="32"/>
        </w:rPr>
        <w:t>项目实施完工后，项目实施主体填报《202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年中央财政生猪调出大县奖励资金项目验收表》，按照《项目申报书清单及文本》（附件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en-US" w:eastAsia="zh-CN"/>
        </w:rPr>
        <w:t>汇总</w:t>
      </w:r>
      <w:r>
        <w:rPr>
          <w:rFonts w:hint="eastAsia" w:ascii="仿宋_GB2312" w:hAnsi="仿宋_GB2312" w:eastAsia="仿宋_GB2312" w:cs="仿宋_GB2312"/>
          <w:sz w:val="32"/>
          <w:szCs w:val="32"/>
        </w:rPr>
        <w:t>相关资料并装订成册后申请验收，县畜牧兽医服务中心联合县财政</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对项目开展实地勘察、验收。</w:t>
      </w:r>
    </w:p>
    <w:p w14:paraId="418614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（五）公示公开。</w:t>
      </w:r>
      <w:r>
        <w:rPr>
          <w:rFonts w:hint="eastAsia" w:ascii="仿宋_GB2312" w:hAnsi="仿宋_GB2312" w:eastAsia="仿宋_GB2312" w:cs="仿宋_GB2312"/>
          <w:sz w:val="32"/>
          <w:szCs w:val="32"/>
        </w:rPr>
        <w:t>经验收通过的项目和拟奖补金额在县政府门户网站上进行为期5天的公示，广泛接受公众、社会监督。</w:t>
      </w:r>
    </w:p>
    <w:p w14:paraId="3E1F8B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（六）资金兑付。</w:t>
      </w:r>
      <w:r>
        <w:rPr>
          <w:rFonts w:hint="eastAsia" w:ascii="仿宋_GB2312" w:hAnsi="仿宋_GB2312" w:eastAsia="仿宋_GB2312" w:cs="仿宋_GB2312"/>
          <w:sz w:val="32"/>
          <w:szCs w:val="32"/>
        </w:rPr>
        <w:t>公示期满无异议的奖补项目，及时兑付奖补资金。</w:t>
      </w:r>
    </w:p>
    <w:p w14:paraId="772E9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五、有关要求</w:t>
      </w:r>
    </w:p>
    <w:p w14:paraId="73A9D0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（一）加强组织领导。</w:t>
      </w:r>
      <w:r>
        <w:rPr>
          <w:rFonts w:hint="eastAsia" w:ascii="仿宋_GB2312" w:hAnsi="仿宋_GB2312" w:eastAsia="仿宋_GB2312" w:cs="仿宋_GB2312"/>
          <w:sz w:val="32"/>
          <w:szCs w:val="32"/>
        </w:rPr>
        <w:t>各相关部门要加强协调配合，强化职责分工，各镇区政府为责任主体，切实加强组织领导，确保</w:t>
      </w:r>
      <w:r>
        <w:rPr>
          <w:rFonts w:hint="eastAsia" w:ascii="仿宋_GB2312" w:hAnsi="仿宋_GB2312" w:eastAsia="仿宋_GB2312" w:cs="仿宋_GB2312"/>
          <w:sz w:val="32"/>
          <w:szCs w:val="32"/>
          <w:lang w:val="en-US" w:eastAsia="zh-CN"/>
        </w:rPr>
        <w:t>生猪调出大县奖励项目顺利</w:t>
      </w:r>
      <w:r>
        <w:rPr>
          <w:rFonts w:hint="eastAsia" w:ascii="仿宋_GB2312" w:hAnsi="仿宋_GB2312" w:eastAsia="仿宋_GB2312" w:cs="仿宋_GB2312"/>
          <w:sz w:val="32"/>
          <w:szCs w:val="32"/>
        </w:rPr>
        <w:t>推进。</w:t>
      </w:r>
    </w:p>
    <w:p w14:paraId="6C2658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（二）加强资金监管。</w:t>
      </w:r>
      <w:r>
        <w:rPr>
          <w:rFonts w:hint="eastAsia" w:ascii="仿宋_GB2312" w:hAnsi="仿宋_GB2312" w:eastAsia="仿宋_GB2312" w:cs="仿宋_GB2312"/>
          <w:sz w:val="32"/>
          <w:szCs w:val="32"/>
        </w:rPr>
        <w:t>县财政局加强对奖补资金的监督检查，发现问题及时提出整改意见；县纪委监委和县审计局加强对资金使用情况的监督，确保资金</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安全。同一农业农业经营主体的不同建设内容可以同时申请奖补，严格禁止同一建设内容重复享受财政奖补。</w:t>
      </w:r>
    </w:p>
    <w:p w14:paraId="5F127F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（三）严肃工作纪律。</w:t>
      </w:r>
      <w:r>
        <w:rPr>
          <w:rFonts w:hint="eastAsia" w:ascii="仿宋_GB2312" w:hAnsi="仿宋_GB2312" w:eastAsia="仿宋_GB2312" w:cs="仿宋_GB2312"/>
          <w:sz w:val="32"/>
          <w:szCs w:val="32"/>
        </w:rPr>
        <w:t>镇区政府和业务</w:t>
      </w:r>
      <w:r>
        <w:rPr>
          <w:rFonts w:hint="eastAsia" w:ascii="仿宋_GB2312" w:hAnsi="仿宋_GB2312" w:eastAsia="仿宋_GB2312" w:cs="仿宋_GB2312"/>
          <w:sz w:val="32"/>
          <w:szCs w:val="32"/>
          <w:lang w:val="en-US" w:eastAsia="zh-CN"/>
        </w:rPr>
        <w:t>主管</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要对项目申报、实施情况</w:t>
      </w:r>
      <w:r>
        <w:rPr>
          <w:rFonts w:hint="eastAsia" w:ascii="仿宋_GB2312" w:hAnsi="仿宋_GB2312" w:eastAsia="仿宋_GB2312" w:cs="仿宋_GB2312"/>
          <w:sz w:val="32"/>
          <w:szCs w:val="32"/>
        </w:rPr>
        <w:t>严格把关，确保</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申报真实准确。县畜牧兽医服务中心要严格审查把关，认真组织抽查和审核。对虚报、冒领和不符合相关规定领取奖补资金的，除收回奖补资金外，还将依法依规追究相关单位和责任人的责任。</w:t>
      </w:r>
    </w:p>
    <w:p w14:paraId="7E95CD87">
      <w:pPr>
        <w:ind w:firstLine="640" w:firstLineChars="200"/>
        <w:rPr>
          <w:rFonts w:hint="eastAsia" w:ascii="仿宋_GB2312" w:hAnsi="仿宋_GB2312" w:eastAsia="仿宋_GB2312" w:cs="仿宋_GB2312"/>
          <w:sz w:val="32"/>
          <w:szCs w:val="32"/>
          <w:lang w:val="en-US" w:eastAsia="zh-CN"/>
        </w:rPr>
      </w:pPr>
    </w:p>
    <w:p w14:paraId="1A764B63">
      <w:pPr>
        <w:ind w:firstLine="640" w:firstLineChars="200"/>
        <w:rPr>
          <w:rFonts w:hint="default" w:eastAsiaTheme="minorEastAsia"/>
          <w:lang w:val="en-US" w:eastAsia="zh-CN"/>
        </w:rPr>
      </w:pPr>
      <w:r>
        <w:rPr>
          <w:rFonts w:hint="eastAsia" w:ascii="仿宋_GB2312" w:hAnsi="仿宋_GB2312" w:eastAsia="仿宋_GB2312" w:cs="仿宋_GB2312"/>
          <w:sz w:val="32"/>
          <w:szCs w:val="32"/>
          <w:lang w:val="en-US" w:eastAsia="zh-CN"/>
        </w:rPr>
        <w:t>联系人：县畜牧中心产业发展股 朱岩岩15827079179</w:t>
      </w:r>
    </w:p>
    <w:p w14:paraId="20AB1ECC">
      <w:pPr>
        <w:rPr>
          <w:rFonts w:hint="eastAsia" w:ascii="宋体" w:hAnsi="宋体" w:eastAsia="宋体" w:cs="宋体"/>
          <w:b/>
          <w:bCs/>
          <w:sz w:val="32"/>
          <w:szCs w:val="32"/>
        </w:rPr>
      </w:pPr>
    </w:p>
    <w:p w14:paraId="6A6367E0">
      <w:pPr>
        <w:rPr>
          <w:rFonts w:hint="eastAsia" w:ascii="宋体" w:hAnsi="宋体" w:eastAsia="宋体" w:cs="宋体"/>
          <w:b/>
          <w:bCs/>
          <w:sz w:val="32"/>
          <w:szCs w:val="32"/>
        </w:rPr>
      </w:pPr>
    </w:p>
    <w:p w14:paraId="54117A33">
      <w:pPr>
        <w:rPr>
          <w:rFonts w:hint="eastAsia" w:ascii="宋体" w:hAnsi="宋体" w:eastAsia="宋体" w:cs="宋体"/>
          <w:b/>
          <w:bCs/>
          <w:sz w:val="32"/>
          <w:szCs w:val="32"/>
        </w:rPr>
      </w:pPr>
    </w:p>
    <w:p w14:paraId="36E14BBD">
      <w:pPr>
        <w:rPr>
          <w:rFonts w:hint="eastAsia" w:ascii="宋体" w:hAnsi="宋体" w:eastAsia="宋体" w:cs="宋体"/>
          <w:b/>
          <w:bCs/>
          <w:sz w:val="32"/>
          <w:szCs w:val="32"/>
        </w:rPr>
      </w:pPr>
    </w:p>
    <w:p w14:paraId="467318AF">
      <w:pPr>
        <w:rPr>
          <w:rFonts w:hint="eastAsia" w:ascii="宋体" w:hAnsi="宋体" w:eastAsia="宋体" w:cs="宋体"/>
          <w:b/>
          <w:bCs/>
          <w:sz w:val="32"/>
          <w:szCs w:val="32"/>
        </w:rPr>
      </w:pPr>
    </w:p>
    <w:p w14:paraId="1756E6AB">
      <w:pPr>
        <w:rPr>
          <w:rFonts w:hint="eastAsia" w:ascii="宋体" w:hAnsi="宋体" w:eastAsia="宋体" w:cs="宋体"/>
          <w:b/>
          <w:bCs/>
          <w:sz w:val="32"/>
          <w:szCs w:val="32"/>
        </w:rPr>
      </w:pPr>
    </w:p>
    <w:p w14:paraId="6BBB9100">
      <w:pPr>
        <w:rPr>
          <w:rFonts w:hint="eastAsia" w:ascii="宋体" w:hAnsi="宋体" w:eastAsia="宋体" w:cs="宋体"/>
          <w:b/>
          <w:bCs/>
          <w:sz w:val="32"/>
          <w:szCs w:val="32"/>
        </w:rPr>
      </w:pPr>
    </w:p>
    <w:p w14:paraId="49F9C114">
      <w:pPr>
        <w:rPr>
          <w:rFonts w:hint="eastAsia" w:ascii="宋体" w:hAnsi="宋体" w:eastAsia="宋体" w:cs="宋体"/>
          <w:b/>
          <w:bCs/>
          <w:sz w:val="32"/>
          <w:szCs w:val="32"/>
        </w:rPr>
      </w:pPr>
    </w:p>
    <w:p w14:paraId="3FC11D71">
      <w:pPr>
        <w:rPr>
          <w:rFonts w:hint="eastAsia" w:ascii="宋体" w:hAnsi="宋体" w:eastAsia="宋体" w:cs="宋体"/>
          <w:b/>
          <w:bCs/>
          <w:sz w:val="32"/>
          <w:szCs w:val="32"/>
        </w:rPr>
      </w:pPr>
    </w:p>
    <w:p w14:paraId="53BE553A">
      <w:pPr>
        <w:rPr>
          <w:rFonts w:hint="eastAsia" w:ascii="宋体" w:hAnsi="宋体" w:eastAsia="宋体" w:cs="宋体"/>
          <w:b/>
          <w:bCs/>
          <w:sz w:val="32"/>
          <w:szCs w:val="32"/>
        </w:rPr>
      </w:pPr>
    </w:p>
    <w:p w14:paraId="1BA6C38B">
      <w:pPr>
        <w:rPr>
          <w:rFonts w:hint="eastAsia" w:ascii="宋体" w:hAnsi="宋体" w:eastAsia="宋体" w:cs="宋体"/>
          <w:b/>
          <w:bCs/>
          <w:sz w:val="32"/>
          <w:szCs w:val="32"/>
        </w:rPr>
      </w:pPr>
    </w:p>
    <w:p w14:paraId="7453F752">
      <w:pPr>
        <w:rPr>
          <w:rFonts w:hint="eastAsia" w:ascii="宋体" w:hAnsi="宋体" w:eastAsia="宋体" w:cs="宋体"/>
          <w:b/>
          <w:bCs/>
          <w:sz w:val="32"/>
          <w:szCs w:val="32"/>
        </w:rPr>
      </w:pPr>
      <w:bookmarkStart w:id="0" w:name="_GoBack"/>
      <w:bookmarkEnd w:id="0"/>
    </w:p>
    <w:p w14:paraId="73B9BE7A">
      <w:pPr>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14:paraId="05CFFCF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年生猪调出大县奖励资金项目</w:t>
      </w:r>
    </w:p>
    <w:p w14:paraId="47952F7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入库申请表</w:t>
      </w:r>
    </w:p>
    <w:tbl>
      <w:tblPr>
        <w:tblStyle w:val="6"/>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12"/>
        <w:gridCol w:w="2373"/>
        <w:gridCol w:w="1106"/>
        <w:gridCol w:w="131"/>
        <w:gridCol w:w="788"/>
        <w:gridCol w:w="712"/>
        <w:gridCol w:w="2378"/>
      </w:tblGrid>
      <w:tr w14:paraId="0439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8" w:hRule="atLeast"/>
          <w:jc w:val="center"/>
        </w:trPr>
        <w:tc>
          <w:tcPr>
            <w:tcW w:w="2012" w:type="dxa"/>
            <w:vAlign w:val="center"/>
          </w:tcPr>
          <w:p w14:paraId="7EB4CF03">
            <w:pPr>
              <w:jc w:val="center"/>
              <w:rPr>
                <w:rFonts w:ascii="仿宋" w:hAnsi="仿宋" w:eastAsia="仿宋" w:cs="仿宋"/>
                <w:sz w:val="32"/>
                <w:szCs w:val="32"/>
              </w:rPr>
            </w:pPr>
            <w:r>
              <w:rPr>
                <w:rFonts w:hint="eastAsia" w:ascii="仿宋" w:hAnsi="仿宋" w:eastAsia="仿宋" w:cs="仿宋"/>
                <w:sz w:val="32"/>
                <w:szCs w:val="32"/>
              </w:rPr>
              <w:t>申报单位</w:t>
            </w:r>
          </w:p>
          <w:p w14:paraId="4A8A670B">
            <w:pPr>
              <w:jc w:val="center"/>
              <w:rPr>
                <w:rFonts w:ascii="仿宋" w:hAnsi="仿宋" w:eastAsia="仿宋" w:cs="仿宋"/>
                <w:sz w:val="32"/>
                <w:szCs w:val="32"/>
              </w:rPr>
            </w:pPr>
            <w:r>
              <w:rPr>
                <w:rFonts w:hint="eastAsia" w:ascii="仿宋" w:hAnsi="仿宋" w:eastAsia="仿宋" w:cs="仿宋"/>
                <w:sz w:val="32"/>
                <w:szCs w:val="32"/>
              </w:rPr>
              <w:t>（盖章）</w:t>
            </w:r>
          </w:p>
        </w:tc>
        <w:tc>
          <w:tcPr>
            <w:tcW w:w="7488" w:type="dxa"/>
            <w:gridSpan w:val="6"/>
            <w:vAlign w:val="center"/>
          </w:tcPr>
          <w:p w14:paraId="4028987D">
            <w:pPr>
              <w:rPr>
                <w:rFonts w:ascii="仿宋" w:hAnsi="仿宋" w:eastAsia="仿宋" w:cs="仿宋"/>
                <w:sz w:val="32"/>
                <w:szCs w:val="32"/>
              </w:rPr>
            </w:pPr>
          </w:p>
        </w:tc>
      </w:tr>
      <w:tr w14:paraId="1731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40323EB6">
            <w:pPr>
              <w:jc w:val="center"/>
              <w:rPr>
                <w:rFonts w:ascii="仿宋" w:hAnsi="仿宋" w:eastAsia="仿宋" w:cs="仿宋"/>
                <w:sz w:val="32"/>
                <w:szCs w:val="32"/>
              </w:rPr>
            </w:pPr>
            <w:r>
              <w:rPr>
                <w:rFonts w:hint="eastAsia" w:ascii="仿宋" w:hAnsi="仿宋" w:eastAsia="仿宋" w:cs="仿宋"/>
                <w:sz w:val="32"/>
                <w:szCs w:val="32"/>
              </w:rPr>
              <w:t>法人代表</w:t>
            </w:r>
          </w:p>
        </w:tc>
        <w:tc>
          <w:tcPr>
            <w:tcW w:w="3479" w:type="dxa"/>
            <w:gridSpan w:val="2"/>
            <w:vAlign w:val="center"/>
          </w:tcPr>
          <w:p w14:paraId="59EBF392">
            <w:pPr>
              <w:rPr>
                <w:rFonts w:ascii="仿宋" w:hAnsi="仿宋" w:eastAsia="仿宋" w:cs="仿宋"/>
                <w:sz w:val="32"/>
                <w:szCs w:val="32"/>
              </w:rPr>
            </w:pPr>
          </w:p>
        </w:tc>
        <w:tc>
          <w:tcPr>
            <w:tcW w:w="1631" w:type="dxa"/>
            <w:gridSpan w:val="3"/>
            <w:vAlign w:val="center"/>
          </w:tcPr>
          <w:p w14:paraId="79B4330A">
            <w:pPr>
              <w:rPr>
                <w:rFonts w:ascii="仿宋" w:hAnsi="仿宋" w:eastAsia="仿宋" w:cs="仿宋"/>
                <w:sz w:val="32"/>
                <w:szCs w:val="32"/>
              </w:rPr>
            </w:pPr>
            <w:r>
              <w:rPr>
                <w:rFonts w:hint="eastAsia" w:ascii="仿宋" w:hAnsi="仿宋" w:eastAsia="仿宋" w:cs="仿宋"/>
                <w:sz w:val="32"/>
                <w:szCs w:val="32"/>
              </w:rPr>
              <w:t>联系方式</w:t>
            </w:r>
          </w:p>
        </w:tc>
        <w:tc>
          <w:tcPr>
            <w:tcW w:w="2378" w:type="dxa"/>
            <w:vAlign w:val="center"/>
          </w:tcPr>
          <w:p w14:paraId="55FC9922">
            <w:pPr>
              <w:rPr>
                <w:rFonts w:ascii="仿宋" w:hAnsi="仿宋" w:eastAsia="仿宋" w:cs="仿宋"/>
                <w:sz w:val="32"/>
                <w:szCs w:val="32"/>
              </w:rPr>
            </w:pPr>
          </w:p>
        </w:tc>
      </w:tr>
      <w:tr w14:paraId="1870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3A5DEC1D">
            <w:pPr>
              <w:jc w:val="center"/>
              <w:rPr>
                <w:rFonts w:ascii="仿宋" w:hAnsi="仿宋" w:eastAsia="仿宋" w:cs="仿宋"/>
                <w:sz w:val="32"/>
                <w:szCs w:val="32"/>
              </w:rPr>
            </w:pPr>
            <w:r>
              <w:rPr>
                <w:rFonts w:hint="eastAsia" w:ascii="仿宋" w:hAnsi="仿宋" w:eastAsia="仿宋" w:cs="仿宋"/>
                <w:sz w:val="32"/>
                <w:szCs w:val="32"/>
              </w:rPr>
              <w:t>统一社会信用代码</w:t>
            </w:r>
          </w:p>
        </w:tc>
        <w:tc>
          <w:tcPr>
            <w:tcW w:w="3479" w:type="dxa"/>
            <w:gridSpan w:val="2"/>
            <w:vAlign w:val="center"/>
          </w:tcPr>
          <w:p w14:paraId="58C2A1A6">
            <w:pPr>
              <w:rPr>
                <w:rFonts w:ascii="仿宋" w:hAnsi="仿宋" w:eastAsia="仿宋" w:cs="仿宋"/>
                <w:sz w:val="32"/>
                <w:szCs w:val="32"/>
              </w:rPr>
            </w:pPr>
          </w:p>
        </w:tc>
        <w:tc>
          <w:tcPr>
            <w:tcW w:w="1631" w:type="dxa"/>
            <w:gridSpan w:val="3"/>
            <w:vAlign w:val="center"/>
          </w:tcPr>
          <w:p w14:paraId="7656A6CD">
            <w:pPr>
              <w:rPr>
                <w:rFonts w:ascii="仿宋" w:hAnsi="仿宋" w:eastAsia="仿宋" w:cs="仿宋"/>
                <w:sz w:val="32"/>
                <w:szCs w:val="32"/>
              </w:rPr>
            </w:pPr>
            <w:r>
              <w:rPr>
                <w:rFonts w:hint="eastAsia" w:ascii="仿宋" w:hAnsi="仿宋" w:eastAsia="仿宋" w:cs="仿宋"/>
                <w:sz w:val="32"/>
                <w:szCs w:val="32"/>
              </w:rPr>
              <w:t>企业地址</w:t>
            </w:r>
          </w:p>
        </w:tc>
        <w:tc>
          <w:tcPr>
            <w:tcW w:w="2378" w:type="dxa"/>
            <w:vAlign w:val="center"/>
          </w:tcPr>
          <w:p w14:paraId="0F620859">
            <w:pPr>
              <w:rPr>
                <w:rFonts w:ascii="仿宋" w:hAnsi="仿宋" w:eastAsia="仿宋" w:cs="仿宋"/>
                <w:sz w:val="32"/>
                <w:szCs w:val="32"/>
              </w:rPr>
            </w:pPr>
          </w:p>
        </w:tc>
      </w:tr>
      <w:tr w14:paraId="74F5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5821D0EF">
            <w:pPr>
              <w:jc w:val="center"/>
              <w:rPr>
                <w:rFonts w:ascii="仿宋" w:hAnsi="仿宋" w:eastAsia="仿宋" w:cs="仿宋"/>
                <w:sz w:val="32"/>
                <w:szCs w:val="32"/>
              </w:rPr>
            </w:pPr>
            <w:r>
              <w:rPr>
                <w:rFonts w:hint="eastAsia" w:ascii="仿宋" w:hAnsi="仿宋" w:eastAsia="仿宋" w:cs="仿宋"/>
                <w:sz w:val="32"/>
                <w:szCs w:val="32"/>
              </w:rPr>
              <w:t>申</w:t>
            </w:r>
            <w:r>
              <w:rPr>
                <w:rFonts w:hint="eastAsia" w:ascii="仿宋" w:hAnsi="仿宋" w:eastAsia="仿宋" w:cs="仿宋"/>
                <w:sz w:val="32"/>
                <w:szCs w:val="32"/>
                <w:lang w:val="en-US" w:eastAsia="zh-CN"/>
              </w:rPr>
              <w:t>报</w:t>
            </w:r>
            <w:r>
              <w:rPr>
                <w:rFonts w:hint="eastAsia" w:ascii="仿宋" w:hAnsi="仿宋" w:eastAsia="仿宋" w:cs="仿宋"/>
                <w:sz w:val="32"/>
                <w:szCs w:val="32"/>
              </w:rPr>
              <w:t>项目类别</w:t>
            </w:r>
          </w:p>
        </w:tc>
        <w:tc>
          <w:tcPr>
            <w:tcW w:w="7488" w:type="dxa"/>
            <w:gridSpan w:val="6"/>
            <w:vAlign w:val="center"/>
          </w:tcPr>
          <w:p w14:paraId="003B85B0">
            <w:pPr>
              <w:rPr>
                <w:rFonts w:ascii="仿宋" w:hAnsi="仿宋" w:eastAsia="仿宋" w:cs="仿宋"/>
                <w:sz w:val="32"/>
                <w:szCs w:val="32"/>
              </w:rPr>
            </w:pPr>
          </w:p>
        </w:tc>
      </w:tr>
      <w:tr w14:paraId="300F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7AE715DD">
            <w:pPr>
              <w:jc w:val="center"/>
              <w:rPr>
                <w:rFonts w:ascii="仿宋" w:hAnsi="仿宋" w:eastAsia="仿宋" w:cs="仿宋"/>
                <w:sz w:val="32"/>
                <w:szCs w:val="32"/>
              </w:rPr>
            </w:pPr>
            <w:r>
              <w:rPr>
                <w:rFonts w:hint="eastAsia" w:ascii="仿宋" w:hAnsi="仿宋" w:eastAsia="仿宋" w:cs="仿宋"/>
                <w:sz w:val="32"/>
                <w:szCs w:val="32"/>
              </w:rPr>
              <w:t>申</w:t>
            </w:r>
            <w:r>
              <w:rPr>
                <w:rFonts w:hint="eastAsia" w:ascii="仿宋" w:hAnsi="仿宋" w:eastAsia="仿宋" w:cs="仿宋"/>
                <w:sz w:val="32"/>
                <w:szCs w:val="32"/>
                <w:lang w:val="en-US" w:eastAsia="zh-CN"/>
              </w:rPr>
              <w:t>报</w:t>
            </w:r>
            <w:r>
              <w:rPr>
                <w:rFonts w:hint="eastAsia" w:ascii="仿宋" w:hAnsi="仿宋" w:eastAsia="仿宋" w:cs="仿宋"/>
                <w:sz w:val="32"/>
                <w:szCs w:val="32"/>
              </w:rPr>
              <w:t>项目名称</w:t>
            </w:r>
          </w:p>
        </w:tc>
        <w:tc>
          <w:tcPr>
            <w:tcW w:w="7488" w:type="dxa"/>
            <w:gridSpan w:val="6"/>
            <w:vAlign w:val="center"/>
          </w:tcPr>
          <w:p w14:paraId="4EBD17B9">
            <w:pPr>
              <w:rPr>
                <w:rFonts w:ascii="仿宋" w:hAnsi="仿宋" w:eastAsia="仿宋" w:cs="仿宋"/>
                <w:sz w:val="32"/>
                <w:szCs w:val="32"/>
              </w:rPr>
            </w:pPr>
          </w:p>
        </w:tc>
      </w:tr>
      <w:tr w14:paraId="4302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79363DC4">
            <w:pPr>
              <w:jc w:val="center"/>
              <w:rPr>
                <w:rFonts w:ascii="仿宋" w:hAnsi="仿宋" w:eastAsia="仿宋" w:cs="仿宋"/>
                <w:sz w:val="32"/>
                <w:szCs w:val="32"/>
              </w:rPr>
            </w:pPr>
            <w:r>
              <w:rPr>
                <w:rFonts w:hint="eastAsia" w:ascii="仿宋" w:hAnsi="仿宋" w:eastAsia="仿宋" w:cs="仿宋"/>
                <w:sz w:val="32"/>
                <w:szCs w:val="32"/>
              </w:rPr>
              <w:t>项目总投资（万元）</w:t>
            </w:r>
          </w:p>
        </w:tc>
        <w:tc>
          <w:tcPr>
            <w:tcW w:w="2373" w:type="dxa"/>
            <w:vAlign w:val="center"/>
          </w:tcPr>
          <w:p w14:paraId="17BDAE81">
            <w:pPr>
              <w:rPr>
                <w:rFonts w:ascii="仿宋" w:hAnsi="仿宋" w:eastAsia="仿宋" w:cs="仿宋"/>
                <w:sz w:val="32"/>
                <w:szCs w:val="32"/>
              </w:rPr>
            </w:pPr>
          </w:p>
        </w:tc>
        <w:tc>
          <w:tcPr>
            <w:tcW w:w="2025" w:type="dxa"/>
            <w:gridSpan w:val="3"/>
            <w:vAlign w:val="center"/>
          </w:tcPr>
          <w:p w14:paraId="297E3B42">
            <w:pPr>
              <w:rPr>
                <w:rFonts w:ascii="仿宋" w:hAnsi="仿宋" w:eastAsia="仿宋" w:cs="仿宋"/>
                <w:sz w:val="32"/>
                <w:szCs w:val="32"/>
              </w:rPr>
            </w:pPr>
            <w:r>
              <w:rPr>
                <w:rFonts w:hint="eastAsia" w:ascii="仿宋" w:hAnsi="仿宋" w:eastAsia="仿宋" w:cs="仿宋"/>
                <w:sz w:val="32"/>
                <w:szCs w:val="32"/>
              </w:rPr>
              <w:t>申请财政奖补资金（万元）</w:t>
            </w:r>
          </w:p>
        </w:tc>
        <w:tc>
          <w:tcPr>
            <w:tcW w:w="3090" w:type="dxa"/>
            <w:gridSpan w:val="2"/>
            <w:vAlign w:val="center"/>
          </w:tcPr>
          <w:p w14:paraId="57C62AD2">
            <w:pPr>
              <w:rPr>
                <w:rFonts w:ascii="仿宋" w:hAnsi="仿宋" w:eastAsia="仿宋" w:cs="仿宋"/>
                <w:sz w:val="32"/>
                <w:szCs w:val="32"/>
              </w:rPr>
            </w:pPr>
          </w:p>
        </w:tc>
      </w:tr>
      <w:tr w14:paraId="0C23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3D74D787">
            <w:pPr>
              <w:jc w:val="center"/>
              <w:rPr>
                <w:rFonts w:ascii="仿宋" w:hAnsi="仿宋" w:eastAsia="仿宋" w:cs="仿宋"/>
                <w:sz w:val="32"/>
                <w:szCs w:val="32"/>
              </w:rPr>
            </w:pPr>
            <w:r>
              <w:rPr>
                <w:rFonts w:hint="eastAsia" w:ascii="仿宋" w:hAnsi="仿宋" w:eastAsia="仿宋" w:cs="仿宋"/>
                <w:sz w:val="32"/>
                <w:szCs w:val="32"/>
              </w:rPr>
              <w:t>带动农户（户）</w:t>
            </w:r>
          </w:p>
        </w:tc>
        <w:tc>
          <w:tcPr>
            <w:tcW w:w="2373" w:type="dxa"/>
            <w:vAlign w:val="center"/>
          </w:tcPr>
          <w:p w14:paraId="6B119C97">
            <w:pPr>
              <w:rPr>
                <w:rFonts w:ascii="仿宋" w:hAnsi="仿宋" w:eastAsia="仿宋" w:cs="仿宋"/>
                <w:sz w:val="32"/>
                <w:szCs w:val="32"/>
              </w:rPr>
            </w:pPr>
          </w:p>
        </w:tc>
        <w:tc>
          <w:tcPr>
            <w:tcW w:w="2025" w:type="dxa"/>
            <w:gridSpan w:val="3"/>
            <w:vAlign w:val="center"/>
          </w:tcPr>
          <w:p w14:paraId="5EF5E2E2">
            <w:pPr>
              <w:rPr>
                <w:rFonts w:ascii="仿宋" w:hAnsi="仿宋" w:eastAsia="仿宋" w:cs="仿宋"/>
                <w:sz w:val="32"/>
                <w:szCs w:val="32"/>
              </w:rPr>
            </w:pPr>
            <w:r>
              <w:rPr>
                <w:rFonts w:hint="eastAsia" w:ascii="仿宋" w:hAnsi="仿宋" w:eastAsia="仿宋" w:cs="仿宋"/>
                <w:sz w:val="32"/>
                <w:szCs w:val="32"/>
              </w:rPr>
              <w:t>带动农户年增收（元）</w:t>
            </w:r>
          </w:p>
        </w:tc>
        <w:tc>
          <w:tcPr>
            <w:tcW w:w="3090" w:type="dxa"/>
            <w:gridSpan w:val="2"/>
            <w:vAlign w:val="center"/>
          </w:tcPr>
          <w:p w14:paraId="453FE6FC">
            <w:pPr>
              <w:rPr>
                <w:rFonts w:ascii="仿宋" w:hAnsi="仿宋" w:eastAsia="仿宋" w:cs="仿宋"/>
                <w:sz w:val="32"/>
                <w:szCs w:val="32"/>
              </w:rPr>
            </w:pPr>
          </w:p>
        </w:tc>
      </w:tr>
      <w:tr w14:paraId="58D4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0122765B">
            <w:pPr>
              <w:jc w:val="center"/>
              <w:rPr>
                <w:rFonts w:ascii="仿宋" w:hAnsi="仿宋" w:eastAsia="仿宋" w:cs="仿宋"/>
                <w:sz w:val="32"/>
                <w:szCs w:val="32"/>
              </w:rPr>
            </w:pPr>
            <w:r>
              <w:rPr>
                <w:rFonts w:hint="eastAsia" w:ascii="仿宋" w:hAnsi="仿宋" w:eastAsia="仿宋" w:cs="仿宋"/>
                <w:sz w:val="32"/>
                <w:szCs w:val="32"/>
              </w:rPr>
              <w:t>申报单位</w:t>
            </w:r>
          </w:p>
          <w:p w14:paraId="1D0FF102">
            <w:pPr>
              <w:jc w:val="center"/>
              <w:rPr>
                <w:rFonts w:ascii="仿宋" w:hAnsi="仿宋" w:eastAsia="仿宋" w:cs="仿宋"/>
                <w:sz w:val="32"/>
                <w:szCs w:val="32"/>
              </w:rPr>
            </w:pPr>
            <w:r>
              <w:rPr>
                <w:rFonts w:hint="eastAsia" w:ascii="仿宋" w:hAnsi="仿宋" w:eastAsia="仿宋" w:cs="仿宋"/>
                <w:sz w:val="32"/>
                <w:szCs w:val="32"/>
              </w:rPr>
              <w:t>基本情况</w:t>
            </w:r>
          </w:p>
        </w:tc>
        <w:tc>
          <w:tcPr>
            <w:tcW w:w="7488" w:type="dxa"/>
            <w:gridSpan w:val="6"/>
          </w:tcPr>
          <w:p w14:paraId="6E1EBD92">
            <w:pPr>
              <w:rPr>
                <w:rFonts w:ascii="仿宋" w:hAnsi="仿宋" w:eastAsia="仿宋" w:cs="仿宋"/>
                <w:sz w:val="32"/>
                <w:szCs w:val="32"/>
              </w:rPr>
            </w:pPr>
          </w:p>
        </w:tc>
      </w:tr>
      <w:tr w14:paraId="033C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04E0AED3">
            <w:pPr>
              <w:jc w:val="center"/>
              <w:rPr>
                <w:rFonts w:ascii="仿宋" w:hAnsi="仿宋" w:eastAsia="仿宋" w:cs="仿宋"/>
                <w:sz w:val="32"/>
                <w:szCs w:val="32"/>
              </w:rPr>
            </w:pPr>
            <w:r>
              <w:rPr>
                <w:rFonts w:hint="eastAsia" w:ascii="仿宋" w:hAnsi="仿宋" w:eastAsia="仿宋" w:cs="仿宋"/>
                <w:sz w:val="32"/>
                <w:szCs w:val="32"/>
              </w:rPr>
              <w:t>项目建设内容</w:t>
            </w:r>
          </w:p>
          <w:p w14:paraId="4958A818">
            <w:pPr>
              <w:jc w:val="center"/>
              <w:rPr>
                <w:rFonts w:ascii="仿宋" w:hAnsi="仿宋" w:eastAsia="仿宋" w:cs="仿宋"/>
                <w:sz w:val="32"/>
                <w:szCs w:val="32"/>
              </w:rPr>
            </w:pPr>
            <w:r>
              <w:rPr>
                <w:rFonts w:hint="eastAsia" w:ascii="仿宋" w:hAnsi="仿宋" w:eastAsia="仿宋" w:cs="仿宋"/>
                <w:sz w:val="32"/>
                <w:szCs w:val="32"/>
              </w:rPr>
              <w:t>、规模及资金投入概况</w:t>
            </w:r>
          </w:p>
        </w:tc>
        <w:tc>
          <w:tcPr>
            <w:tcW w:w="7488" w:type="dxa"/>
            <w:gridSpan w:val="6"/>
          </w:tcPr>
          <w:p w14:paraId="1CC74C22">
            <w:pPr>
              <w:rPr>
                <w:rFonts w:ascii="仿宋" w:hAnsi="仿宋" w:eastAsia="仿宋" w:cs="仿宋"/>
                <w:sz w:val="32"/>
                <w:szCs w:val="32"/>
              </w:rPr>
            </w:pPr>
          </w:p>
          <w:p w14:paraId="2EC3CD8F">
            <w:pPr>
              <w:rPr>
                <w:rFonts w:ascii="仿宋" w:hAnsi="仿宋" w:eastAsia="仿宋" w:cs="仿宋"/>
                <w:sz w:val="32"/>
                <w:szCs w:val="32"/>
              </w:rPr>
            </w:pPr>
          </w:p>
        </w:tc>
      </w:tr>
      <w:tr w14:paraId="1167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64" w:hRule="atLeast"/>
          <w:jc w:val="center"/>
        </w:trPr>
        <w:tc>
          <w:tcPr>
            <w:tcW w:w="2012" w:type="dxa"/>
            <w:vAlign w:val="center"/>
          </w:tcPr>
          <w:p w14:paraId="141D76E7">
            <w:pPr>
              <w:jc w:val="center"/>
              <w:rPr>
                <w:rFonts w:ascii="仿宋" w:hAnsi="仿宋" w:eastAsia="仿宋" w:cs="仿宋"/>
                <w:sz w:val="32"/>
                <w:szCs w:val="32"/>
              </w:rPr>
            </w:pPr>
            <w:r>
              <w:rPr>
                <w:rFonts w:hint="eastAsia" w:ascii="仿宋" w:hAnsi="仿宋" w:eastAsia="仿宋" w:cs="仿宋"/>
                <w:sz w:val="32"/>
                <w:szCs w:val="32"/>
              </w:rPr>
              <w:t>效益分析</w:t>
            </w:r>
          </w:p>
        </w:tc>
        <w:tc>
          <w:tcPr>
            <w:tcW w:w="7488" w:type="dxa"/>
            <w:gridSpan w:val="6"/>
          </w:tcPr>
          <w:p w14:paraId="79C2181C">
            <w:pPr>
              <w:rPr>
                <w:rFonts w:ascii="仿宋" w:hAnsi="仿宋" w:eastAsia="仿宋" w:cs="仿宋"/>
                <w:sz w:val="32"/>
                <w:szCs w:val="32"/>
              </w:rPr>
            </w:pPr>
          </w:p>
        </w:tc>
      </w:tr>
      <w:tr w14:paraId="0827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32B53936">
            <w:pPr>
              <w:jc w:val="center"/>
              <w:rPr>
                <w:rFonts w:ascii="仿宋" w:hAnsi="仿宋" w:eastAsia="仿宋" w:cs="仿宋"/>
                <w:sz w:val="32"/>
                <w:szCs w:val="32"/>
              </w:rPr>
            </w:pPr>
            <w:r>
              <w:rPr>
                <w:rFonts w:hint="eastAsia" w:ascii="仿宋" w:hAnsi="仿宋" w:eastAsia="仿宋" w:cs="仿宋"/>
                <w:sz w:val="32"/>
                <w:szCs w:val="32"/>
              </w:rPr>
              <w:t>真实性声明</w:t>
            </w:r>
          </w:p>
        </w:tc>
        <w:tc>
          <w:tcPr>
            <w:tcW w:w="7488" w:type="dxa"/>
            <w:gridSpan w:val="6"/>
            <w:vAlign w:val="center"/>
          </w:tcPr>
          <w:p w14:paraId="02A8268C">
            <w:pPr>
              <w:ind w:firstLine="640" w:firstLineChars="200"/>
              <w:rPr>
                <w:rFonts w:ascii="仿宋" w:hAnsi="仿宋" w:eastAsia="仿宋" w:cs="仿宋"/>
                <w:sz w:val="32"/>
                <w:szCs w:val="32"/>
              </w:rPr>
            </w:pPr>
            <w:r>
              <w:rPr>
                <w:rFonts w:hint="eastAsia" w:ascii="仿宋" w:hAnsi="仿宋" w:eastAsia="仿宋" w:cs="仿宋"/>
                <w:sz w:val="32"/>
                <w:szCs w:val="32"/>
              </w:rPr>
              <w:t>本企业承诺近两年无重大违纪违法等问题发生，无农产品质量安全重大事故，无其他损害农民及消费者权益行为。本次申报材料内容真实、准确、合法、有效，如有不实之处，愿意承担相应责任，并接受相关部门的核查监督。</w:t>
            </w:r>
          </w:p>
          <w:p w14:paraId="73735B50">
            <w:pPr>
              <w:rPr>
                <w:rFonts w:ascii="仿宋" w:hAnsi="仿宋" w:eastAsia="仿宋" w:cs="仿宋"/>
                <w:sz w:val="32"/>
                <w:szCs w:val="32"/>
              </w:rPr>
            </w:pPr>
          </w:p>
          <w:p w14:paraId="2317202B">
            <w:pPr>
              <w:rPr>
                <w:rFonts w:ascii="仿宋" w:hAnsi="仿宋" w:eastAsia="仿宋" w:cs="仿宋"/>
                <w:sz w:val="32"/>
                <w:szCs w:val="32"/>
              </w:rPr>
            </w:pPr>
            <w:r>
              <w:rPr>
                <w:rFonts w:hint="eastAsia" w:ascii="仿宋" w:hAnsi="仿宋" w:eastAsia="仿宋" w:cs="仿宋"/>
                <w:sz w:val="32"/>
                <w:szCs w:val="32"/>
              </w:rPr>
              <w:t>法定代表人（签名）：</w:t>
            </w:r>
          </w:p>
          <w:p w14:paraId="415D3504">
            <w:pPr>
              <w:rPr>
                <w:rFonts w:ascii="仿宋" w:hAnsi="仿宋" w:eastAsia="仿宋" w:cs="仿宋"/>
                <w:sz w:val="32"/>
                <w:szCs w:val="32"/>
              </w:rPr>
            </w:pPr>
            <w:r>
              <w:rPr>
                <w:rFonts w:hint="eastAsia" w:ascii="仿宋" w:hAnsi="仿宋" w:eastAsia="仿宋" w:cs="仿宋"/>
                <w:sz w:val="32"/>
                <w:szCs w:val="32"/>
              </w:rPr>
              <w:t>盖章：</w:t>
            </w:r>
          </w:p>
          <w:p w14:paraId="2DB53E7C">
            <w:pPr>
              <w:rPr>
                <w:rFonts w:ascii="仿宋" w:hAnsi="仿宋" w:eastAsia="仿宋" w:cs="仿宋"/>
                <w:sz w:val="32"/>
                <w:szCs w:val="32"/>
              </w:rPr>
            </w:pPr>
            <w:r>
              <w:rPr>
                <w:rFonts w:hint="eastAsia" w:ascii="仿宋" w:hAnsi="仿宋" w:eastAsia="仿宋" w:cs="仿宋"/>
                <w:sz w:val="32"/>
                <w:szCs w:val="32"/>
              </w:rPr>
              <w:t xml:space="preserve">                 年    月    日</w:t>
            </w:r>
          </w:p>
        </w:tc>
      </w:tr>
      <w:tr w14:paraId="31F7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9" w:hRule="atLeast"/>
          <w:jc w:val="center"/>
        </w:trPr>
        <w:tc>
          <w:tcPr>
            <w:tcW w:w="2012" w:type="dxa"/>
            <w:vAlign w:val="center"/>
          </w:tcPr>
          <w:p w14:paraId="7DB3E879">
            <w:pPr>
              <w:jc w:val="center"/>
              <w:rPr>
                <w:rFonts w:ascii="仿宋" w:hAnsi="仿宋" w:eastAsia="仿宋" w:cs="仿宋"/>
                <w:sz w:val="32"/>
                <w:szCs w:val="32"/>
              </w:rPr>
            </w:pPr>
            <w:r>
              <w:rPr>
                <w:rFonts w:hint="eastAsia" w:ascii="仿宋" w:hAnsi="仿宋" w:eastAsia="仿宋" w:cs="仿宋"/>
                <w:sz w:val="32"/>
                <w:szCs w:val="32"/>
              </w:rPr>
              <w:t>镇级推荐入库意见</w:t>
            </w:r>
          </w:p>
        </w:tc>
        <w:tc>
          <w:tcPr>
            <w:tcW w:w="3610" w:type="dxa"/>
            <w:gridSpan w:val="3"/>
            <w:vAlign w:val="center"/>
          </w:tcPr>
          <w:p w14:paraId="36A3D63A">
            <w:pPr>
              <w:rPr>
                <w:rFonts w:ascii="仿宋" w:hAnsi="仿宋" w:eastAsia="仿宋" w:cs="仿宋"/>
                <w:sz w:val="32"/>
                <w:szCs w:val="32"/>
              </w:rPr>
            </w:pPr>
            <w:r>
              <w:rPr>
                <w:rFonts w:hint="eastAsia" w:ascii="仿宋" w:hAnsi="仿宋" w:eastAsia="仿宋" w:cs="仿宋"/>
                <w:sz w:val="32"/>
                <w:szCs w:val="32"/>
              </w:rPr>
              <w:t>镇区业务主管部门意见：</w:t>
            </w:r>
          </w:p>
          <w:p w14:paraId="0176504E">
            <w:pPr>
              <w:rPr>
                <w:rFonts w:ascii="仿宋" w:hAnsi="仿宋" w:eastAsia="仿宋" w:cs="仿宋"/>
                <w:sz w:val="32"/>
                <w:szCs w:val="32"/>
              </w:rPr>
            </w:pPr>
          </w:p>
          <w:p w14:paraId="6769F584">
            <w:pPr>
              <w:rPr>
                <w:rFonts w:ascii="仿宋" w:hAnsi="仿宋" w:eastAsia="仿宋" w:cs="仿宋"/>
                <w:sz w:val="32"/>
                <w:szCs w:val="32"/>
              </w:rPr>
            </w:pPr>
          </w:p>
          <w:p w14:paraId="5CB4CD94">
            <w:pPr>
              <w:rPr>
                <w:rFonts w:ascii="仿宋" w:hAnsi="仿宋" w:eastAsia="仿宋" w:cs="仿宋"/>
                <w:sz w:val="32"/>
                <w:szCs w:val="32"/>
              </w:rPr>
            </w:pPr>
            <w:r>
              <w:rPr>
                <w:rFonts w:hint="eastAsia" w:ascii="仿宋" w:hAnsi="仿宋" w:eastAsia="仿宋" w:cs="仿宋"/>
                <w:sz w:val="32"/>
                <w:szCs w:val="32"/>
              </w:rPr>
              <w:t>签字（盖章）：</w:t>
            </w:r>
          </w:p>
          <w:p w14:paraId="618AC36A">
            <w:pPr>
              <w:rPr>
                <w:rFonts w:ascii="仿宋" w:hAnsi="仿宋" w:eastAsia="仿宋" w:cs="仿宋"/>
                <w:sz w:val="32"/>
                <w:szCs w:val="32"/>
              </w:rPr>
            </w:pPr>
            <w:r>
              <w:rPr>
                <w:rFonts w:hint="eastAsia" w:ascii="仿宋" w:hAnsi="仿宋" w:eastAsia="仿宋" w:cs="仿宋"/>
                <w:sz w:val="32"/>
                <w:szCs w:val="32"/>
              </w:rPr>
              <w:t xml:space="preserve"> 年   月   日 </w:t>
            </w:r>
          </w:p>
        </w:tc>
        <w:tc>
          <w:tcPr>
            <w:tcW w:w="3878" w:type="dxa"/>
            <w:gridSpan w:val="3"/>
            <w:vAlign w:val="center"/>
          </w:tcPr>
          <w:p w14:paraId="490CD247">
            <w:pPr>
              <w:rPr>
                <w:rFonts w:ascii="仿宋" w:hAnsi="仿宋" w:eastAsia="仿宋" w:cs="仿宋"/>
                <w:sz w:val="32"/>
                <w:szCs w:val="32"/>
              </w:rPr>
            </w:pPr>
            <w:r>
              <w:rPr>
                <w:rFonts w:hint="eastAsia" w:ascii="仿宋" w:hAnsi="仿宋" w:eastAsia="仿宋" w:cs="仿宋"/>
                <w:sz w:val="32"/>
                <w:szCs w:val="32"/>
              </w:rPr>
              <w:t>镇区分管负责人意见：</w:t>
            </w:r>
          </w:p>
          <w:p w14:paraId="5EE9E2A0">
            <w:pPr>
              <w:rPr>
                <w:rFonts w:ascii="仿宋" w:hAnsi="仿宋" w:eastAsia="仿宋" w:cs="仿宋"/>
                <w:sz w:val="32"/>
                <w:szCs w:val="32"/>
              </w:rPr>
            </w:pPr>
          </w:p>
          <w:p w14:paraId="28B39490">
            <w:pPr>
              <w:rPr>
                <w:rFonts w:ascii="仿宋" w:hAnsi="仿宋" w:eastAsia="仿宋" w:cs="仿宋"/>
                <w:sz w:val="32"/>
                <w:szCs w:val="32"/>
              </w:rPr>
            </w:pPr>
          </w:p>
          <w:p w14:paraId="094A13D1">
            <w:pPr>
              <w:rPr>
                <w:rFonts w:ascii="仿宋" w:hAnsi="仿宋" w:eastAsia="仿宋" w:cs="仿宋"/>
                <w:sz w:val="32"/>
                <w:szCs w:val="32"/>
              </w:rPr>
            </w:pPr>
            <w:r>
              <w:rPr>
                <w:rFonts w:hint="eastAsia" w:ascii="仿宋" w:hAnsi="仿宋" w:eastAsia="仿宋" w:cs="仿宋"/>
                <w:sz w:val="32"/>
                <w:szCs w:val="32"/>
              </w:rPr>
              <w:t>签字（盖章）：</w:t>
            </w:r>
          </w:p>
          <w:p w14:paraId="6FE1FF64">
            <w:pPr>
              <w:rPr>
                <w:rFonts w:ascii="仿宋" w:hAnsi="仿宋" w:eastAsia="仿宋" w:cs="仿宋"/>
                <w:sz w:val="32"/>
                <w:szCs w:val="32"/>
              </w:rPr>
            </w:pPr>
            <w:r>
              <w:rPr>
                <w:rFonts w:hint="eastAsia" w:ascii="仿宋" w:hAnsi="仿宋" w:eastAsia="仿宋" w:cs="仿宋"/>
                <w:sz w:val="32"/>
                <w:szCs w:val="32"/>
              </w:rPr>
              <w:t xml:space="preserve"> 年   月   日</w:t>
            </w:r>
          </w:p>
        </w:tc>
      </w:tr>
      <w:tr w14:paraId="3BC2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12" w:type="dxa"/>
            <w:vAlign w:val="center"/>
          </w:tcPr>
          <w:p w14:paraId="2DE0902B">
            <w:pPr>
              <w:jc w:val="center"/>
              <w:rPr>
                <w:rFonts w:ascii="仿宋" w:hAnsi="仿宋" w:eastAsia="仿宋" w:cs="仿宋"/>
                <w:sz w:val="32"/>
                <w:szCs w:val="32"/>
              </w:rPr>
            </w:pPr>
            <w:r>
              <w:rPr>
                <w:rFonts w:hint="eastAsia" w:ascii="仿宋" w:hAnsi="仿宋" w:eastAsia="仿宋" w:cs="仿宋"/>
                <w:sz w:val="32"/>
                <w:szCs w:val="32"/>
              </w:rPr>
              <w:t>县级工作专班评审意见</w:t>
            </w:r>
          </w:p>
        </w:tc>
        <w:tc>
          <w:tcPr>
            <w:tcW w:w="3610" w:type="dxa"/>
            <w:gridSpan w:val="3"/>
            <w:vAlign w:val="center"/>
          </w:tcPr>
          <w:p w14:paraId="6AF7DE38">
            <w:pPr>
              <w:rPr>
                <w:rFonts w:ascii="仿宋" w:hAnsi="仿宋" w:eastAsia="仿宋" w:cs="仿宋"/>
                <w:sz w:val="32"/>
                <w:szCs w:val="32"/>
              </w:rPr>
            </w:pPr>
            <w:r>
              <w:rPr>
                <w:rFonts w:hint="eastAsia" w:ascii="仿宋" w:hAnsi="仿宋" w:eastAsia="仿宋" w:cs="仿宋"/>
                <w:sz w:val="32"/>
                <w:szCs w:val="32"/>
              </w:rPr>
              <w:t>专班组意见：</w:t>
            </w:r>
          </w:p>
          <w:p w14:paraId="281A29A6">
            <w:pPr>
              <w:rPr>
                <w:rFonts w:ascii="仿宋" w:hAnsi="仿宋" w:eastAsia="仿宋" w:cs="仿宋"/>
                <w:sz w:val="32"/>
                <w:szCs w:val="32"/>
              </w:rPr>
            </w:pPr>
          </w:p>
          <w:p w14:paraId="2E54F7BA">
            <w:pPr>
              <w:rPr>
                <w:rFonts w:ascii="仿宋" w:hAnsi="仿宋" w:eastAsia="仿宋" w:cs="仿宋"/>
                <w:sz w:val="32"/>
                <w:szCs w:val="32"/>
              </w:rPr>
            </w:pPr>
            <w:r>
              <w:rPr>
                <w:rFonts w:hint="eastAsia" w:ascii="仿宋" w:hAnsi="仿宋" w:eastAsia="仿宋" w:cs="仿宋"/>
                <w:sz w:val="32"/>
                <w:szCs w:val="32"/>
              </w:rPr>
              <w:t>专班组成员签字：</w:t>
            </w:r>
          </w:p>
          <w:p w14:paraId="26BFA26D">
            <w:pPr>
              <w:rPr>
                <w:rFonts w:ascii="仿宋" w:hAnsi="仿宋" w:eastAsia="仿宋" w:cs="仿宋"/>
                <w:sz w:val="32"/>
                <w:szCs w:val="32"/>
              </w:rPr>
            </w:pPr>
          </w:p>
          <w:p w14:paraId="464EFF9C">
            <w:pPr>
              <w:rPr>
                <w:rFonts w:ascii="仿宋" w:hAnsi="仿宋" w:eastAsia="仿宋" w:cs="仿宋"/>
                <w:sz w:val="32"/>
                <w:szCs w:val="32"/>
              </w:rPr>
            </w:pPr>
          </w:p>
          <w:p w14:paraId="44931E98">
            <w:pPr>
              <w:ind w:firstLine="960" w:firstLineChars="300"/>
              <w:rPr>
                <w:rFonts w:ascii="仿宋" w:hAnsi="仿宋" w:eastAsia="仿宋" w:cs="仿宋"/>
                <w:sz w:val="32"/>
                <w:szCs w:val="32"/>
              </w:rPr>
            </w:pPr>
            <w:r>
              <w:rPr>
                <w:rFonts w:hint="eastAsia" w:ascii="仿宋" w:hAnsi="仿宋" w:eastAsia="仿宋" w:cs="仿宋"/>
                <w:sz w:val="32"/>
                <w:szCs w:val="32"/>
              </w:rPr>
              <w:t xml:space="preserve">年   月   日 </w:t>
            </w:r>
          </w:p>
        </w:tc>
        <w:tc>
          <w:tcPr>
            <w:tcW w:w="3878" w:type="dxa"/>
            <w:gridSpan w:val="3"/>
            <w:vAlign w:val="center"/>
          </w:tcPr>
          <w:p w14:paraId="26277CED">
            <w:pPr>
              <w:rPr>
                <w:rFonts w:ascii="仿宋" w:hAnsi="仿宋" w:eastAsia="仿宋" w:cs="仿宋"/>
                <w:sz w:val="32"/>
                <w:szCs w:val="32"/>
              </w:rPr>
            </w:pPr>
            <w:r>
              <w:rPr>
                <w:rFonts w:hint="eastAsia" w:ascii="仿宋" w:hAnsi="仿宋" w:eastAsia="仿宋" w:cs="仿宋"/>
                <w:sz w:val="32"/>
                <w:szCs w:val="32"/>
              </w:rPr>
              <w:t>专班组组长（县农业农村局分管负责人）意见：</w:t>
            </w:r>
          </w:p>
          <w:p w14:paraId="23F8BCA3">
            <w:pPr>
              <w:rPr>
                <w:rFonts w:ascii="仿宋" w:hAnsi="仿宋" w:eastAsia="仿宋" w:cs="仿宋"/>
                <w:sz w:val="32"/>
                <w:szCs w:val="32"/>
              </w:rPr>
            </w:pPr>
          </w:p>
          <w:p w14:paraId="11407AE8">
            <w:pPr>
              <w:rPr>
                <w:rFonts w:ascii="仿宋" w:hAnsi="仿宋" w:eastAsia="仿宋" w:cs="仿宋"/>
                <w:sz w:val="32"/>
                <w:szCs w:val="32"/>
              </w:rPr>
            </w:pPr>
          </w:p>
          <w:p w14:paraId="3319707B">
            <w:pPr>
              <w:rPr>
                <w:rFonts w:ascii="仿宋" w:hAnsi="仿宋" w:eastAsia="仿宋" w:cs="仿宋"/>
                <w:sz w:val="32"/>
                <w:szCs w:val="32"/>
              </w:rPr>
            </w:pPr>
          </w:p>
          <w:p w14:paraId="4A99DA9C">
            <w:pPr>
              <w:rPr>
                <w:rFonts w:ascii="仿宋" w:hAnsi="仿宋" w:eastAsia="仿宋" w:cs="仿宋"/>
                <w:sz w:val="32"/>
                <w:szCs w:val="32"/>
              </w:rPr>
            </w:pPr>
            <w:r>
              <w:rPr>
                <w:rFonts w:hint="eastAsia" w:ascii="仿宋" w:hAnsi="仿宋" w:eastAsia="仿宋" w:cs="仿宋"/>
                <w:sz w:val="32"/>
                <w:szCs w:val="32"/>
              </w:rPr>
              <w:t>签字（盖章）：</w:t>
            </w:r>
          </w:p>
          <w:p w14:paraId="1686D7DC">
            <w:pPr>
              <w:ind w:firstLine="960" w:firstLineChars="300"/>
              <w:rPr>
                <w:rFonts w:ascii="仿宋" w:hAnsi="仿宋" w:eastAsia="仿宋" w:cs="仿宋"/>
                <w:sz w:val="32"/>
                <w:szCs w:val="32"/>
              </w:rPr>
            </w:pPr>
            <w:r>
              <w:rPr>
                <w:rFonts w:hint="eastAsia" w:ascii="仿宋" w:hAnsi="仿宋" w:eastAsia="仿宋" w:cs="仿宋"/>
                <w:sz w:val="32"/>
                <w:szCs w:val="32"/>
              </w:rPr>
              <w:t xml:space="preserve">年   月   日 </w:t>
            </w:r>
          </w:p>
        </w:tc>
      </w:tr>
    </w:tbl>
    <w:p w14:paraId="59CE7BE4">
      <w:pPr>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p>
    <w:p w14:paraId="492FE1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年生猪调出大县奖励资金项目验收表</w:t>
      </w:r>
    </w:p>
    <w:tbl>
      <w:tblPr>
        <w:tblStyle w:val="7"/>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6"/>
        <w:gridCol w:w="2551"/>
        <w:gridCol w:w="1717"/>
        <w:gridCol w:w="2946"/>
      </w:tblGrid>
      <w:tr w14:paraId="0AD5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dxa"/>
            <w:vAlign w:val="center"/>
          </w:tcPr>
          <w:p w14:paraId="622E8205">
            <w:pPr>
              <w:jc w:val="center"/>
              <w:rPr>
                <w:rFonts w:hint="eastAsia" w:ascii="仿宋" w:hAnsi="仿宋" w:eastAsia="仿宋" w:cs="仿宋"/>
                <w:sz w:val="32"/>
                <w:szCs w:val="32"/>
              </w:rPr>
            </w:pPr>
            <w:r>
              <w:rPr>
                <w:rFonts w:hint="eastAsia" w:ascii="仿宋" w:hAnsi="仿宋" w:eastAsia="仿宋" w:cs="仿宋"/>
                <w:sz w:val="32"/>
                <w:szCs w:val="32"/>
              </w:rPr>
              <w:t>项目</w:t>
            </w:r>
            <w:r>
              <w:rPr>
                <w:rFonts w:hint="eastAsia" w:ascii="仿宋" w:hAnsi="仿宋" w:eastAsia="仿宋" w:cs="仿宋"/>
                <w:sz w:val="32"/>
                <w:szCs w:val="32"/>
                <w:lang w:val="en-US" w:eastAsia="zh-CN"/>
              </w:rPr>
              <w:t>建设</w:t>
            </w:r>
            <w:r>
              <w:rPr>
                <w:rFonts w:hint="eastAsia" w:ascii="仿宋" w:hAnsi="仿宋" w:eastAsia="仿宋" w:cs="仿宋"/>
                <w:sz w:val="32"/>
                <w:szCs w:val="32"/>
              </w:rPr>
              <w:t>单位</w:t>
            </w:r>
          </w:p>
        </w:tc>
        <w:tc>
          <w:tcPr>
            <w:tcW w:w="7214" w:type="dxa"/>
            <w:gridSpan w:val="3"/>
            <w:vAlign w:val="center"/>
          </w:tcPr>
          <w:p w14:paraId="16666064">
            <w:pPr>
              <w:jc w:val="center"/>
              <w:rPr>
                <w:rFonts w:hint="eastAsia" w:ascii="仿宋" w:hAnsi="仿宋" w:eastAsia="仿宋" w:cs="仿宋"/>
                <w:sz w:val="32"/>
                <w:szCs w:val="32"/>
              </w:rPr>
            </w:pPr>
          </w:p>
        </w:tc>
      </w:tr>
      <w:tr w14:paraId="1605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dxa"/>
            <w:vAlign w:val="center"/>
          </w:tcPr>
          <w:p w14:paraId="5E7CC0C3">
            <w:pPr>
              <w:jc w:val="center"/>
              <w:rPr>
                <w:rFonts w:hint="eastAsia" w:ascii="仿宋" w:hAnsi="仿宋" w:eastAsia="仿宋" w:cs="仿宋"/>
                <w:sz w:val="32"/>
                <w:szCs w:val="32"/>
              </w:rPr>
            </w:pPr>
            <w:r>
              <w:rPr>
                <w:rFonts w:hint="eastAsia" w:ascii="仿宋" w:hAnsi="仿宋" w:eastAsia="仿宋" w:cs="仿宋"/>
                <w:sz w:val="32"/>
                <w:szCs w:val="32"/>
              </w:rPr>
              <w:t>负责人</w:t>
            </w:r>
          </w:p>
        </w:tc>
        <w:tc>
          <w:tcPr>
            <w:tcW w:w="2551" w:type="dxa"/>
            <w:vAlign w:val="center"/>
          </w:tcPr>
          <w:p w14:paraId="27CB2F3A">
            <w:pPr>
              <w:jc w:val="center"/>
              <w:rPr>
                <w:rFonts w:hint="eastAsia" w:ascii="仿宋" w:hAnsi="仿宋" w:eastAsia="仿宋" w:cs="仿宋"/>
                <w:sz w:val="32"/>
                <w:szCs w:val="32"/>
              </w:rPr>
            </w:pPr>
          </w:p>
        </w:tc>
        <w:tc>
          <w:tcPr>
            <w:tcW w:w="1717" w:type="dxa"/>
            <w:vAlign w:val="center"/>
          </w:tcPr>
          <w:p w14:paraId="17BCD565">
            <w:pPr>
              <w:jc w:val="center"/>
              <w:rPr>
                <w:rFonts w:hint="eastAsia" w:ascii="仿宋" w:hAnsi="仿宋" w:eastAsia="仿宋" w:cs="仿宋"/>
                <w:sz w:val="32"/>
                <w:szCs w:val="32"/>
              </w:rPr>
            </w:pPr>
            <w:r>
              <w:rPr>
                <w:rFonts w:hint="eastAsia" w:ascii="仿宋" w:hAnsi="仿宋" w:eastAsia="仿宋" w:cs="仿宋"/>
                <w:sz w:val="32"/>
                <w:szCs w:val="32"/>
              </w:rPr>
              <w:t>电话</w:t>
            </w:r>
          </w:p>
        </w:tc>
        <w:tc>
          <w:tcPr>
            <w:tcW w:w="2946" w:type="dxa"/>
            <w:vAlign w:val="center"/>
          </w:tcPr>
          <w:p w14:paraId="385F139D">
            <w:pPr>
              <w:jc w:val="center"/>
              <w:rPr>
                <w:rFonts w:hint="eastAsia" w:ascii="仿宋" w:hAnsi="仿宋" w:eastAsia="仿宋" w:cs="仿宋"/>
                <w:sz w:val="32"/>
                <w:szCs w:val="32"/>
              </w:rPr>
            </w:pPr>
          </w:p>
        </w:tc>
      </w:tr>
      <w:tr w14:paraId="58C4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dxa"/>
            <w:vAlign w:val="center"/>
          </w:tcPr>
          <w:p w14:paraId="31A9D7C0">
            <w:pPr>
              <w:jc w:val="center"/>
              <w:rPr>
                <w:rFonts w:hint="eastAsia" w:ascii="仿宋" w:hAnsi="仿宋" w:eastAsia="仿宋" w:cs="仿宋"/>
                <w:sz w:val="32"/>
                <w:szCs w:val="32"/>
              </w:rPr>
            </w:pPr>
            <w:r>
              <w:rPr>
                <w:rFonts w:hint="eastAsia" w:ascii="仿宋" w:hAnsi="仿宋" w:eastAsia="仿宋" w:cs="仿宋"/>
                <w:sz w:val="32"/>
                <w:szCs w:val="32"/>
              </w:rPr>
              <w:t>项目地点</w:t>
            </w:r>
          </w:p>
        </w:tc>
        <w:tc>
          <w:tcPr>
            <w:tcW w:w="7214" w:type="dxa"/>
            <w:gridSpan w:val="3"/>
            <w:vAlign w:val="center"/>
          </w:tcPr>
          <w:p w14:paraId="38B88B86">
            <w:pPr>
              <w:jc w:val="center"/>
              <w:rPr>
                <w:rFonts w:hint="eastAsia" w:ascii="仿宋" w:hAnsi="仿宋" w:eastAsia="仿宋" w:cs="仿宋"/>
                <w:sz w:val="32"/>
                <w:szCs w:val="32"/>
              </w:rPr>
            </w:pPr>
          </w:p>
        </w:tc>
      </w:tr>
      <w:tr w14:paraId="1CB3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dxa"/>
            <w:vAlign w:val="center"/>
          </w:tcPr>
          <w:p w14:paraId="01D57DB8">
            <w:pPr>
              <w:jc w:val="center"/>
              <w:rPr>
                <w:rFonts w:hint="eastAsia" w:ascii="仿宋" w:hAnsi="仿宋" w:eastAsia="仿宋" w:cs="仿宋"/>
                <w:sz w:val="32"/>
                <w:szCs w:val="32"/>
              </w:rPr>
            </w:pPr>
            <w:r>
              <w:rPr>
                <w:rFonts w:hint="eastAsia" w:ascii="仿宋" w:hAnsi="仿宋" w:eastAsia="仿宋" w:cs="仿宋"/>
                <w:sz w:val="32"/>
                <w:szCs w:val="32"/>
              </w:rPr>
              <w:t>申请验收内容及</w:t>
            </w:r>
          </w:p>
          <w:p w14:paraId="763CA0D5">
            <w:pPr>
              <w:jc w:val="center"/>
              <w:rPr>
                <w:rFonts w:hint="eastAsia" w:ascii="仿宋" w:hAnsi="仿宋" w:eastAsia="仿宋" w:cs="仿宋"/>
                <w:sz w:val="32"/>
                <w:szCs w:val="32"/>
              </w:rPr>
            </w:pPr>
            <w:r>
              <w:rPr>
                <w:rFonts w:hint="eastAsia" w:ascii="仿宋" w:hAnsi="仿宋" w:eastAsia="仿宋" w:cs="仿宋"/>
                <w:sz w:val="32"/>
                <w:szCs w:val="32"/>
              </w:rPr>
              <w:t>奖补金额（元）</w:t>
            </w:r>
          </w:p>
        </w:tc>
        <w:tc>
          <w:tcPr>
            <w:tcW w:w="7214" w:type="dxa"/>
            <w:gridSpan w:val="3"/>
            <w:vAlign w:val="center"/>
          </w:tcPr>
          <w:p w14:paraId="39C66088">
            <w:pPr>
              <w:jc w:val="both"/>
              <w:rPr>
                <w:rFonts w:hint="eastAsia" w:ascii="仿宋" w:hAnsi="仿宋" w:eastAsia="仿宋" w:cs="仿宋"/>
                <w:sz w:val="32"/>
                <w:szCs w:val="32"/>
              </w:rPr>
            </w:pPr>
            <w:r>
              <w:rPr>
                <w:rFonts w:hint="eastAsia" w:ascii="仿宋" w:hAnsi="仿宋" w:eastAsia="仿宋" w:cs="仿宋"/>
                <w:sz w:val="32"/>
                <w:szCs w:val="32"/>
              </w:rPr>
              <w:t>说明：</w:t>
            </w:r>
          </w:p>
          <w:p w14:paraId="09C82184">
            <w:pPr>
              <w:jc w:val="center"/>
              <w:rPr>
                <w:rFonts w:hint="eastAsia" w:ascii="仿宋" w:hAnsi="仿宋" w:eastAsia="仿宋" w:cs="仿宋"/>
                <w:sz w:val="32"/>
                <w:szCs w:val="32"/>
              </w:rPr>
            </w:pPr>
            <w:r>
              <w:rPr>
                <w:rFonts w:hint="eastAsia" w:ascii="仿宋" w:hAnsi="仿宋" w:eastAsia="仿宋" w:cs="仿宋"/>
                <w:sz w:val="32"/>
                <w:szCs w:val="32"/>
              </w:rPr>
              <w:t>申请验收内容、规模与批复实施内容保持一致</w:t>
            </w:r>
          </w:p>
        </w:tc>
      </w:tr>
      <w:tr w14:paraId="1B2F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dxa"/>
            <w:vAlign w:val="center"/>
          </w:tcPr>
          <w:p w14:paraId="7BD030BA">
            <w:pPr>
              <w:jc w:val="center"/>
              <w:rPr>
                <w:rFonts w:hint="eastAsia" w:ascii="仿宋" w:hAnsi="仿宋" w:eastAsia="仿宋" w:cs="仿宋"/>
                <w:sz w:val="32"/>
                <w:szCs w:val="32"/>
              </w:rPr>
            </w:pPr>
            <w:r>
              <w:rPr>
                <w:rFonts w:hint="eastAsia" w:ascii="仿宋" w:hAnsi="仿宋" w:eastAsia="仿宋" w:cs="仿宋"/>
                <w:sz w:val="32"/>
                <w:szCs w:val="32"/>
              </w:rPr>
              <w:t>县级生猪调出大县项目验收专班意见</w:t>
            </w:r>
          </w:p>
        </w:tc>
        <w:tc>
          <w:tcPr>
            <w:tcW w:w="7214" w:type="dxa"/>
            <w:gridSpan w:val="3"/>
            <w:vAlign w:val="center"/>
          </w:tcPr>
          <w:p w14:paraId="5317F743">
            <w:pPr>
              <w:jc w:val="center"/>
              <w:rPr>
                <w:rFonts w:hint="eastAsia" w:ascii="仿宋" w:hAnsi="仿宋" w:eastAsia="仿宋" w:cs="仿宋"/>
                <w:sz w:val="32"/>
                <w:szCs w:val="32"/>
              </w:rPr>
            </w:pPr>
            <w:r>
              <w:rPr>
                <w:rFonts w:hint="eastAsia" w:ascii="仿宋" w:hAnsi="仿宋" w:eastAsia="仿宋" w:cs="仿宋"/>
                <w:sz w:val="32"/>
                <w:szCs w:val="32"/>
              </w:rPr>
              <w:t>意见：（验收结果为：合格或不合格，合格的明确奖补资金数额）。</w:t>
            </w:r>
          </w:p>
          <w:p w14:paraId="1AB8FDF3">
            <w:pPr>
              <w:jc w:val="center"/>
              <w:rPr>
                <w:rFonts w:hint="eastAsia" w:ascii="仿宋" w:hAnsi="仿宋" w:eastAsia="仿宋" w:cs="仿宋"/>
                <w:sz w:val="32"/>
                <w:szCs w:val="32"/>
              </w:rPr>
            </w:pPr>
          </w:p>
          <w:p w14:paraId="57D7EED1">
            <w:pPr>
              <w:jc w:val="center"/>
              <w:rPr>
                <w:rFonts w:hint="eastAsia" w:ascii="仿宋" w:hAnsi="仿宋" w:eastAsia="仿宋" w:cs="仿宋"/>
                <w:sz w:val="32"/>
                <w:szCs w:val="32"/>
              </w:rPr>
            </w:pPr>
            <w:r>
              <w:rPr>
                <w:rFonts w:hint="eastAsia" w:ascii="仿宋" w:hAnsi="仿宋" w:eastAsia="仿宋" w:cs="仿宋"/>
                <w:sz w:val="32"/>
                <w:szCs w:val="32"/>
              </w:rPr>
              <w:t>成员签字：</w:t>
            </w:r>
          </w:p>
          <w:p w14:paraId="4B0C2B67">
            <w:pPr>
              <w:jc w:val="center"/>
              <w:rPr>
                <w:rFonts w:hint="eastAsia" w:ascii="仿宋" w:hAnsi="仿宋" w:eastAsia="仿宋" w:cs="仿宋"/>
                <w:sz w:val="32"/>
                <w:szCs w:val="32"/>
              </w:rPr>
            </w:pPr>
          </w:p>
          <w:p w14:paraId="4B552EEE">
            <w:pPr>
              <w:jc w:val="center"/>
              <w:rPr>
                <w:rFonts w:hint="eastAsia" w:ascii="仿宋" w:hAnsi="仿宋" w:eastAsia="仿宋" w:cs="仿宋"/>
                <w:sz w:val="32"/>
                <w:szCs w:val="32"/>
              </w:rPr>
            </w:pPr>
            <w:r>
              <w:rPr>
                <w:rFonts w:hint="eastAsia" w:ascii="仿宋" w:hAnsi="仿宋" w:eastAsia="仿宋" w:cs="仿宋"/>
                <w:sz w:val="32"/>
                <w:szCs w:val="32"/>
              </w:rPr>
              <w:t xml:space="preserve">年  月  日  </w:t>
            </w:r>
          </w:p>
        </w:tc>
      </w:tr>
      <w:tr w14:paraId="1F31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dxa"/>
            <w:vAlign w:val="center"/>
          </w:tcPr>
          <w:p w14:paraId="37DCFF1C">
            <w:pPr>
              <w:jc w:val="center"/>
              <w:rPr>
                <w:rFonts w:hint="eastAsia" w:ascii="仿宋" w:hAnsi="仿宋" w:eastAsia="仿宋" w:cs="仿宋"/>
                <w:sz w:val="32"/>
                <w:szCs w:val="32"/>
              </w:rPr>
            </w:pPr>
            <w:r>
              <w:rPr>
                <w:rFonts w:hint="eastAsia" w:ascii="仿宋" w:hAnsi="仿宋" w:eastAsia="仿宋" w:cs="仿宋"/>
                <w:sz w:val="32"/>
                <w:szCs w:val="32"/>
              </w:rPr>
              <w:t>项目主管部门意见</w:t>
            </w:r>
          </w:p>
        </w:tc>
        <w:tc>
          <w:tcPr>
            <w:tcW w:w="7214" w:type="dxa"/>
            <w:gridSpan w:val="3"/>
            <w:vAlign w:val="center"/>
          </w:tcPr>
          <w:p w14:paraId="2AE7BD8A">
            <w:pPr>
              <w:jc w:val="center"/>
              <w:rPr>
                <w:rFonts w:hint="eastAsia" w:ascii="仿宋" w:hAnsi="仿宋" w:eastAsia="仿宋" w:cs="仿宋"/>
                <w:sz w:val="32"/>
                <w:szCs w:val="32"/>
              </w:rPr>
            </w:pPr>
          </w:p>
          <w:p w14:paraId="115ADEB3">
            <w:pPr>
              <w:jc w:val="center"/>
              <w:rPr>
                <w:rFonts w:hint="eastAsia" w:ascii="仿宋" w:hAnsi="仿宋" w:eastAsia="仿宋" w:cs="仿宋"/>
                <w:sz w:val="32"/>
                <w:szCs w:val="32"/>
              </w:rPr>
            </w:pPr>
          </w:p>
          <w:p w14:paraId="51ABE92C">
            <w:pPr>
              <w:jc w:val="center"/>
              <w:rPr>
                <w:rFonts w:hint="eastAsia" w:ascii="仿宋" w:hAnsi="仿宋" w:eastAsia="仿宋" w:cs="仿宋"/>
                <w:sz w:val="32"/>
                <w:szCs w:val="32"/>
              </w:rPr>
            </w:pPr>
            <w:r>
              <w:rPr>
                <w:rFonts w:hint="eastAsia" w:ascii="仿宋" w:hAnsi="仿宋" w:eastAsia="仿宋" w:cs="仿宋"/>
                <w:sz w:val="32"/>
                <w:szCs w:val="32"/>
              </w:rPr>
              <w:t>签字（盖章）：</w:t>
            </w:r>
          </w:p>
          <w:p w14:paraId="7B916F9F">
            <w:pPr>
              <w:jc w:val="center"/>
              <w:rPr>
                <w:rFonts w:hint="eastAsia" w:ascii="仿宋" w:hAnsi="仿宋" w:eastAsia="仿宋" w:cs="仿宋"/>
                <w:sz w:val="32"/>
                <w:szCs w:val="32"/>
              </w:rPr>
            </w:pPr>
            <w:r>
              <w:rPr>
                <w:rFonts w:hint="eastAsia" w:ascii="仿宋" w:hAnsi="仿宋" w:eastAsia="仿宋" w:cs="仿宋"/>
                <w:sz w:val="32"/>
                <w:szCs w:val="32"/>
              </w:rPr>
              <w:t>年  月  日</w:t>
            </w:r>
          </w:p>
        </w:tc>
      </w:tr>
      <w:tr w14:paraId="794D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dxa"/>
            <w:vAlign w:val="center"/>
          </w:tcPr>
          <w:p w14:paraId="7D573B33">
            <w:pPr>
              <w:jc w:val="center"/>
              <w:rPr>
                <w:rFonts w:hint="eastAsia" w:ascii="仿宋" w:hAnsi="仿宋" w:eastAsia="仿宋" w:cs="仿宋"/>
                <w:sz w:val="32"/>
                <w:szCs w:val="32"/>
              </w:rPr>
            </w:pPr>
            <w:r>
              <w:rPr>
                <w:rFonts w:hint="eastAsia" w:ascii="仿宋" w:hAnsi="仿宋" w:eastAsia="仿宋" w:cs="仿宋"/>
                <w:sz w:val="32"/>
                <w:szCs w:val="32"/>
              </w:rPr>
              <w:t>农业农村局</w:t>
            </w:r>
          </w:p>
          <w:p w14:paraId="5FBB9F72">
            <w:pPr>
              <w:jc w:val="center"/>
              <w:rPr>
                <w:rFonts w:hint="eastAsia" w:ascii="仿宋" w:hAnsi="仿宋" w:eastAsia="仿宋" w:cs="仿宋"/>
                <w:sz w:val="32"/>
                <w:szCs w:val="32"/>
              </w:rPr>
            </w:pPr>
            <w:r>
              <w:rPr>
                <w:rFonts w:hint="eastAsia" w:ascii="仿宋" w:hAnsi="仿宋" w:eastAsia="仿宋" w:cs="仿宋"/>
                <w:sz w:val="32"/>
                <w:szCs w:val="32"/>
              </w:rPr>
              <w:t>分管负责人意见</w:t>
            </w:r>
          </w:p>
        </w:tc>
        <w:tc>
          <w:tcPr>
            <w:tcW w:w="7214" w:type="dxa"/>
            <w:gridSpan w:val="3"/>
            <w:vAlign w:val="center"/>
          </w:tcPr>
          <w:p w14:paraId="2BE2DFFA">
            <w:pPr>
              <w:jc w:val="center"/>
              <w:rPr>
                <w:rFonts w:hint="eastAsia" w:ascii="仿宋" w:hAnsi="仿宋" w:eastAsia="仿宋" w:cs="仿宋"/>
                <w:sz w:val="32"/>
                <w:szCs w:val="32"/>
              </w:rPr>
            </w:pPr>
          </w:p>
          <w:p w14:paraId="3CABE6D3">
            <w:pPr>
              <w:jc w:val="center"/>
              <w:rPr>
                <w:rFonts w:hint="eastAsia" w:ascii="仿宋" w:hAnsi="仿宋" w:eastAsia="仿宋" w:cs="仿宋"/>
                <w:sz w:val="32"/>
                <w:szCs w:val="32"/>
              </w:rPr>
            </w:pPr>
            <w:r>
              <w:rPr>
                <w:rFonts w:hint="eastAsia" w:ascii="仿宋" w:hAnsi="仿宋" w:eastAsia="仿宋" w:cs="仿宋"/>
                <w:sz w:val="32"/>
                <w:szCs w:val="32"/>
              </w:rPr>
              <w:t>签字（盖章）：</w:t>
            </w:r>
          </w:p>
          <w:p w14:paraId="0A70E335">
            <w:pPr>
              <w:jc w:val="center"/>
              <w:rPr>
                <w:rFonts w:hint="eastAsia" w:ascii="仿宋" w:hAnsi="仿宋" w:eastAsia="仿宋" w:cs="仿宋"/>
                <w:sz w:val="32"/>
                <w:szCs w:val="32"/>
              </w:rPr>
            </w:pPr>
            <w:r>
              <w:rPr>
                <w:rFonts w:hint="eastAsia" w:ascii="仿宋" w:hAnsi="仿宋" w:eastAsia="仿宋" w:cs="仿宋"/>
                <w:sz w:val="32"/>
                <w:szCs w:val="32"/>
              </w:rPr>
              <w:t>年  月  日</w:t>
            </w:r>
          </w:p>
        </w:tc>
      </w:tr>
    </w:tbl>
    <w:p w14:paraId="3F6189E8">
      <w:pPr>
        <w:jc w:val="center"/>
        <w:rPr>
          <w:rFonts w:hint="eastAsia" w:ascii="仿宋" w:hAnsi="仿宋" w:eastAsia="仿宋" w:cs="仿宋"/>
          <w:sz w:val="32"/>
          <w:szCs w:val="32"/>
        </w:rPr>
      </w:pPr>
    </w:p>
    <w:p w14:paraId="3E6734C0"/>
    <w:p w14:paraId="74EB9ADA"/>
    <w:p w14:paraId="4A257985">
      <w:pPr>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p>
    <w:p w14:paraId="4D32C0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阳新县</w:t>
      </w:r>
      <w:r>
        <w:rPr>
          <w:rFonts w:hint="eastAsia" w:ascii="方正小标宋简体" w:hAnsi="方正小标宋简体" w:eastAsia="方正小标宋简体" w:cs="方正小标宋简体"/>
          <w:sz w:val="44"/>
          <w:szCs w:val="44"/>
          <w:lang w:val="en-US" w:eastAsia="zh-CN"/>
        </w:rPr>
        <w:t>畜牧兽医服务中心</w:t>
      </w:r>
      <w:r>
        <w:rPr>
          <w:rFonts w:hint="eastAsia" w:ascii="方正小标宋简体" w:hAnsi="方正小标宋简体" w:eastAsia="方正小标宋简体" w:cs="方正小标宋简体"/>
          <w:sz w:val="44"/>
          <w:szCs w:val="44"/>
        </w:rPr>
        <w:t>资金拨款审批表</w:t>
      </w:r>
    </w:p>
    <w:tbl>
      <w:tblPr>
        <w:tblStyle w:val="7"/>
        <w:tblW w:w="966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3060"/>
        <w:gridCol w:w="1665"/>
        <w:gridCol w:w="2657"/>
      </w:tblGrid>
      <w:tr w14:paraId="7FA8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Align w:val="center"/>
          </w:tcPr>
          <w:p w14:paraId="41E54633">
            <w:pPr>
              <w:jc w:val="center"/>
              <w:rPr>
                <w:rFonts w:hint="eastAsia" w:ascii="仿宋" w:hAnsi="仿宋" w:eastAsia="仿宋" w:cs="仿宋"/>
                <w:sz w:val="32"/>
                <w:szCs w:val="32"/>
              </w:rPr>
            </w:pPr>
            <w:r>
              <w:rPr>
                <w:rFonts w:hint="eastAsia" w:ascii="仿宋" w:hAnsi="仿宋" w:eastAsia="仿宋" w:cs="仿宋"/>
                <w:sz w:val="32"/>
                <w:szCs w:val="32"/>
              </w:rPr>
              <w:t>申请单位</w:t>
            </w:r>
          </w:p>
        </w:tc>
        <w:tc>
          <w:tcPr>
            <w:tcW w:w="3060" w:type="dxa"/>
            <w:vAlign w:val="center"/>
          </w:tcPr>
          <w:p w14:paraId="27495C65">
            <w:pPr>
              <w:jc w:val="center"/>
              <w:rPr>
                <w:rFonts w:hint="eastAsia" w:ascii="仿宋" w:hAnsi="仿宋" w:eastAsia="仿宋" w:cs="仿宋"/>
                <w:sz w:val="32"/>
                <w:szCs w:val="32"/>
              </w:rPr>
            </w:pPr>
          </w:p>
        </w:tc>
        <w:tc>
          <w:tcPr>
            <w:tcW w:w="1665" w:type="dxa"/>
            <w:vAlign w:val="center"/>
          </w:tcPr>
          <w:p w14:paraId="26FA2FDC">
            <w:pPr>
              <w:jc w:val="center"/>
              <w:rPr>
                <w:rFonts w:hint="eastAsia" w:ascii="仿宋" w:hAnsi="仿宋" w:eastAsia="仿宋" w:cs="仿宋"/>
                <w:sz w:val="32"/>
                <w:szCs w:val="32"/>
              </w:rPr>
            </w:pPr>
            <w:r>
              <w:rPr>
                <w:rFonts w:hint="eastAsia" w:ascii="仿宋" w:hAnsi="仿宋" w:eastAsia="仿宋" w:cs="仿宋"/>
                <w:sz w:val="32"/>
                <w:szCs w:val="32"/>
              </w:rPr>
              <w:t>法人或</w:t>
            </w:r>
          </w:p>
          <w:p w14:paraId="3D84A690">
            <w:pPr>
              <w:jc w:val="center"/>
              <w:rPr>
                <w:rFonts w:hint="eastAsia" w:ascii="仿宋" w:hAnsi="仿宋" w:eastAsia="仿宋" w:cs="仿宋"/>
                <w:sz w:val="32"/>
                <w:szCs w:val="32"/>
              </w:rPr>
            </w:pPr>
            <w:r>
              <w:rPr>
                <w:rFonts w:hint="eastAsia" w:ascii="仿宋" w:hAnsi="仿宋" w:eastAsia="仿宋" w:cs="仿宋"/>
                <w:sz w:val="32"/>
                <w:szCs w:val="32"/>
              </w:rPr>
              <w:t>经办人字</w:t>
            </w:r>
          </w:p>
        </w:tc>
        <w:tc>
          <w:tcPr>
            <w:tcW w:w="2657" w:type="dxa"/>
            <w:vAlign w:val="center"/>
          </w:tcPr>
          <w:p w14:paraId="0560C5E1">
            <w:pPr>
              <w:jc w:val="center"/>
              <w:rPr>
                <w:rFonts w:hint="eastAsia" w:ascii="仿宋" w:hAnsi="仿宋" w:eastAsia="仿宋" w:cs="仿宋"/>
                <w:sz w:val="32"/>
                <w:szCs w:val="32"/>
              </w:rPr>
            </w:pPr>
          </w:p>
        </w:tc>
      </w:tr>
      <w:tr w14:paraId="7180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Align w:val="center"/>
          </w:tcPr>
          <w:p w14:paraId="6D7AB716">
            <w:pPr>
              <w:jc w:val="center"/>
              <w:rPr>
                <w:rFonts w:hint="eastAsia" w:ascii="仿宋" w:hAnsi="仿宋" w:eastAsia="仿宋" w:cs="仿宋"/>
                <w:sz w:val="32"/>
                <w:szCs w:val="32"/>
              </w:rPr>
            </w:pPr>
            <w:r>
              <w:rPr>
                <w:rFonts w:hint="eastAsia" w:ascii="仿宋" w:hAnsi="仿宋" w:eastAsia="仿宋" w:cs="仿宋"/>
                <w:sz w:val="32"/>
                <w:szCs w:val="32"/>
              </w:rPr>
              <w:t>申请单位账户</w:t>
            </w:r>
          </w:p>
        </w:tc>
        <w:tc>
          <w:tcPr>
            <w:tcW w:w="7382" w:type="dxa"/>
            <w:gridSpan w:val="3"/>
            <w:vAlign w:val="center"/>
          </w:tcPr>
          <w:p w14:paraId="43415DE4">
            <w:pPr>
              <w:jc w:val="center"/>
              <w:rPr>
                <w:rFonts w:hint="eastAsia" w:ascii="仿宋" w:hAnsi="仿宋" w:eastAsia="仿宋" w:cs="仿宋"/>
                <w:sz w:val="32"/>
                <w:szCs w:val="32"/>
              </w:rPr>
            </w:pPr>
            <w:r>
              <w:rPr>
                <w:rFonts w:hint="eastAsia" w:ascii="仿宋" w:hAnsi="仿宋" w:eastAsia="仿宋" w:cs="仿宋"/>
                <w:sz w:val="32"/>
                <w:szCs w:val="32"/>
              </w:rPr>
              <w:t>开户行：</w:t>
            </w:r>
          </w:p>
          <w:p w14:paraId="52059A76">
            <w:pPr>
              <w:jc w:val="center"/>
              <w:rPr>
                <w:rFonts w:hint="eastAsia" w:ascii="仿宋" w:hAnsi="仿宋" w:eastAsia="仿宋" w:cs="仿宋"/>
                <w:sz w:val="32"/>
                <w:szCs w:val="32"/>
              </w:rPr>
            </w:pPr>
            <w:r>
              <w:rPr>
                <w:rFonts w:hint="eastAsia" w:ascii="仿宋" w:hAnsi="仿宋" w:eastAsia="仿宋" w:cs="仿宋"/>
                <w:sz w:val="32"/>
                <w:szCs w:val="32"/>
              </w:rPr>
              <w:t>帐  号：</w:t>
            </w:r>
          </w:p>
        </w:tc>
      </w:tr>
      <w:tr w14:paraId="6140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Align w:val="center"/>
          </w:tcPr>
          <w:p w14:paraId="1263C9D4">
            <w:pPr>
              <w:jc w:val="center"/>
              <w:rPr>
                <w:rFonts w:hint="eastAsia" w:ascii="仿宋" w:hAnsi="仿宋" w:eastAsia="仿宋" w:cs="仿宋"/>
                <w:sz w:val="32"/>
                <w:szCs w:val="32"/>
              </w:rPr>
            </w:pPr>
            <w:r>
              <w:rPr>
                <w:rFonts w:hint="eastAsia" w:ascii="仿宋" w:hAnsi="仿宋" w:eastAsia="仿宋" w:cs="仿宋"/>
                <w:sz w:val="32"/>
                <w:szCs w:val="32"/>
              </w:rPr>
              <w:t>项目名称</w:t>
            </w:r>
          </w:p>
        </w:tc>
        <w:tc>
          <w:tcPr>
            <w:tcW w:w="7382" w:type="dxa"/>
            <w:gridSpan w:val="3"/>
            <w:vAlign w:val="center"/>
          </w:tcPr>
          <w:p w14:paraId="43CEAFCB">
            <w:pPr>
              <w:jc w:val="center"/>
              <w:rPr>
                <w:rFonts w:hint="eastAsia" w:ascii="仿宋" w:hAnsi="仿宋" w:eastAsia="仿宋" w:cs="仿宋"/>
                <w:sz w:val="32"/>
                <w:szCs w:val="32"/>
              </w:rPr>
            </w:pPr>
          </w:p>
        </w:tc>
      </w:tr>
      <w:tr w14:paraId="4F17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Align w:val="center"/>
          </w:tcPr>
          <w:p w14:paraId="77E63AF7">
            <w:pPr>
              <w:jc w:val="center"/>
              <w:rPr>
                <w:rFonts w:hint="eastAsia" w:ascii="仿宋" w:hAnsi="仿宋" w:eastAsia="仿宋" w:cs="仿宋"/>
                <w:sz w:val="32"/>
                <w:szCs w:val="32"/>
              </w:rPr>
            </w:pPr>
            <w:r>
              <w:rPr>
                <w:rFonts w:hint="eastAsia" w:ascii="仿宋" w:hAnsi="仿宋" w:eastAsia="仿宋" w:cs="仿宋"/>
                <w:sz w:val="32"/>
                <w:szCs w:val="32"/>
              </w:rPr>
              <w:t>拨款依据</w:t>
            </w:r>
          </w:p>
        </w:tc>
        <w:tc>
          <w:tcPr>
            <w:tcW w:w="7382" w:type="dxa"/>
            <w:gridSpan w:val="3"/>
            <w:vAlign w:val="center"/>
          </w:tcPr>
          <w:p w14:paraId="689B80A2">
            <w:pPr>
              <w:jc w:val="center"/>
              <w:rPr>
                <w:rFonts w:hint="eastAsia" w:ascii="仿宋" w:hAnsi="仿宋" w:eastAsia="仿宋" w:cs="仿宋"/>
                <w:sz w:val="32"/>
                <w:szCs w:val="32"/>
              </w:rPr>
            </w:pPr>
            <w:r>
              <w:rPr>
                <w:rFonts w:hint="eastAsia" w:ascii="仿宋" w:hAnsi="仿宋" w:eastAsia="仿宋" w:cs="仿宋"/>
                <w:sz w:val="32"/>
                <w:szCs w:val="32"/>
              </w:rPr>
              <w:t>验收表</w:t>
            </w:r>
          </w:p>
        </w:tc>
      </w:tr>
      <w:tr w14:paraId="204F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vAlign w:val="center"/>
          </w:tcPr>
          <w:p w14:paraId="69F95037">
            <w:pPr>
              <w:jc w:val="center"/>
              <w:rPr>
                <w:rFonts w:hint="eastAsia" w:ascii="仿宋" w:hAnsi="仿宋" w:eastAsia="仿宋" w:cs="仿宋"/>
                <w:sz w:val="32"/>
                <w:szCs w:val="32"/>
              </w:rPr>
            </w:pPr>
            <w:r>
              <w:rPr>
                <w:rFonts w:hint="eastAsia" w:ascii="仿宋" w:hAnsi="仿宋" w:eastAsia="仿宋" w:cs="仿宋"/>
                <w:sz w:val="32"/>
                <w:szCs w:val="32"/>
              </w:rPr>
              <w:t>项目金额</w:t>
            </w:r>
          </w:p>
          <w:p w14:paraId="21C6B52F">
            <w:pPr>
              <w:jc w:val="center"/>
              <w:rPr>
                <w:rFonts w:hint="eastAsia" w:ascii="仿宋" w:hAnsi="仿宋" w:eastAsia="仿宋" w:cs="仿宋"/>
                <w:sz w:val="32"/>
                <w:szCs w:val="32"/>
              </w:rPr>
            </w:pPr>
            <w:r>
              <w:rPr>
                <w:rFonts w:hint="eastAsia" w:ascii="仿宋" w:hAnsi="仿宋" w:eastAsia="仿宋" w:cs="仿宋"/>
                <w:sz w:val="32"/>
                <w:szCs w:val="32"/>
              </w:rPr>
              <w:t>（大写）</w:t>
            </w:r>
          </w:p>
        </w:tc>
        <w:tc>
          <w:tcPr>
            <w:tcW w:w="7382" w:type="dxa"/>
            <w:gridSpan w:val="3"/>
            <w:vAlign w:val="center"/>
          </w:tcPr>
          <w:p w14:paraId="1452BA8C">
            <w:pPr>
              <w:jc w:val="center"/>
              <w:rPr>
                <w:rFonts w:hint="eastAsia" w:ascii="仿宋" w:hAnsi="仿宋" w:eastAsia="仿宋" w:cs="仿宋"/>
                <w:sz w:val="32"/>
                <w:szCs w:val="32"/>
              </w:rPr>
            </w:pPr>
          </w:p>
        </w:tc>
      </w:tr>
      <w:tr w14:paraId="3B2A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2278" w:type="dxa"/>
            <w:vAlign w:val="center"/>
          </w:tcPr>
          <w:p w14:paraId="0B3A73A9">
            <w:pPr>
              <w:jc w:val="center"/>
              <w:rPr>
                <w:rFonts w:hint="eastAsia" w:ascii="仿宋" w:hAnsi="仿宋" w:eastAsia="仿宋" w:cs="仿宋"/>
                <w:sz w:val="32"/>
                <w:szCs w:val="32"/>
              </w:rPr>
            </w:pPr>
            <w:r>
              <w:rPr>
                <w:rFonts w:hint="eastAsia" w:ascii="仿宋" w:hAnsi="仿宋" w:eastAsia="仿宋" w:cs="仿宋"/>
                <w:sz w:val="32"/>
                <w:szCs w:val="32"/>
              </w:rPr>
              <w:t>本次拨付</w:t>
            </w:r>
          </w:p>
          <w:p w14:paraId="6CC9A869">
            <w:pPr>
              <w:jc w:val="center"/>
              <w:rPr>
                <w:rFonts w:hint="eastAsia" w:ascii="仿宋" w:hAnsi="仿宋" w:eastAsia="仿宋" w:cs="仿宋"/>
                <w:sz w:val="32"/>
                <w:szCs w:val="32"/>
              </w:rPr>
            </w:pPr>
            <w:r>
              <w:rPr>
                <w:rFonts w:hint="eastAsia" w:ascii="仿宋" w:hAnsi="仿宋" w:eastAsia="仿宋" w:cs="仿宋"/>
                <w:sz w:val="32"/>
                <w:szCs w:val="32"/>
              </w:rPr>
              <w:t>（大写）</w:t>
            </w:r>
          </w:p>
        </w:tc>
        <w:tc>
          <w:tcPr>
            <w:tcW w:w="7382" w:type="dxa"/>
            <w:gridSpan w:val="3"/>
            <w:vAlign w:val="center"/>
          </w:tcPr>
          <w:p w14:paraId="1E4A6247">
            <w:pPr>
              <w:jc w:val="center"/>
              <w:rPr>
                <w:rFonts w:hint="eastAsia" w:ascii="仿宋" w:hAnsi="仿宋" w:eastAsia="仿宋" w:cs="仿宋"/>
                <w:sz w:val="32"/>
                <w:szCs w:val="32"/>
              </w:rPr>
            </w:pPr>
          </w:p>
        </w:tc>
      </w:tr>
      <w:tr w14:paraId="4033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2278" w:type="dxa"/>
            <w:vAlign w:val="center"/>
          </w:tcPr>
          <w:p w14:paraId="7BDC4B61">
            <w:pPr>
              <w:jc w:val="center"/>
              <w:rPr>
                <w:rFonts w:hint="eastAsia" w:ascii="仿宋" w:hAnsi="仿宋" w:eastAsia="仿宋" w:cs="仿宋"/>
                <w:sz w:val="32"/>
                <w:szCs w:val="32"/>
              </w:rPr>
            </w:pPr>
            <w:r>
              <w:rPr>
                <w:rFonts w:hint="eastAsia" w:ascii="仿宋" w:hAnsi="仿宋" w:eastAsia="仿宋" w:cs="仿宋"/>
                <w:sz w:val="32"/>
                <w:szCs w:val="32"/>
              </w:rPr>
              <w:t>主管科室</w:t>
            </w:r>
          </w:p>
          <w:p w14:paraId="36EC8AC6">
            <w:pPr>
              <w:jc w:val="center"/>
              <w:rPr>
                <w:rFonts w:hint="eastAsia" w:ascii="仿宋" w:hAnsi="仿宋" w:eastAsia="仿宋" w:cs="仿宋"/>
                <w:sz w:val="32"/>
                <w:szCs w:val="32"/>
              </w:rPr>
            </w:pPr>
            <w:r>
              <w:rPr>
                <w:rFonts w:hint="eastAsia" w:ascii="仿宋" w:hAnsi="仿宋" w:eastAsia="仿宋" w:cs="仿宋"/>
                <w:sz w:val="32"/>
                <w:szCs w:val="32"/>
              </w:rPr>
              <w:t>意   见</w:t>
            </w:r>
          </w:p>
        </w:tc>
        <w:tc>
          <w:tcPr>
            <w:tcW w:w="7382" w:type="dxa"/>
            <w:gridSpan w:val="3"/>
            <w:vAlign w:val="center"/>
          </w:tcPr>
          <w:p w14:paraId="66439E28">
            <w:pPr>
              <w:jc w:val="center"/>
              <w:rPr>
                <w:rFonts w:hint="eastAsia" w:ascii="仿宋" w:hAnsi="仿宋" w:eastAsia="仿宋" w:cs="仿宋"/>
                <w:sz w:val="32"/>
                <w:szCs w:val="32"/>
              </w:rPr>
            </w:pPr>
          </w:p>
        </w:tc>
      </w:tr>
      <w:tr w14:paraId="0299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2278" w:type="dxa"/>
            <w:vAlign w:val="center"/>
          </w:tcPr>
          <w:p w14:paraId="063F44DD">
            <w:pPr>
              <w:jc w:val="center"/>
              <w:rPr>
                <w:rFonts w:hint="eastAsia" w:ascii="仿宋" w:hAnsi="仿宋" w:eastAsia="仿宋" w:cs="仿宋"/>
                <w:sz w:val="32"/>
                <w:szCs w:val="32"/>
              </w:rPr>
            </w:pPr>
            <w:r>
              <w:rPr>
                <w:rFonts w:hint="eastAsia" w:ascii="仿宋" w:hAnsi="仿宋" w:eastAsia="仿宋" w:cs="仿宋"/>
                <w:sz w:val="32"/>
                <w:szCs w:val="32"/>
              </w:rPr>
              <w:t>主管领导</w:t>
            </w:r>
          </w:p>
          <w:p w14:paraId="457F54B3">
            <w:pPr>
              <w:jc w:val="center"/>
              <w:rPr>
                <w:rFonts w:hint="eastAsia" w:ascii="仿宋" w:hAnsi="仿宋" w:eastAsia="仿宋" w:cs="仿宋"/>
                <w:sz w:val="32"/>
                <w:szCs w:val="32"/>
              </w:rPr>
            </w:pPr>
            <w:r>
              <w:rPr>
                <w:rFonts w:hint="eastAsia" w:ascii="仿宋" w:hAnsi="仿宋" w:eastAsia="仿宋" w:cs="仿宋"/>
                <w:sz w:val="32"/>
                <w:szCs w:val="32"/>
              </w:rPr>
              <w:t>意   见</w:t>
            </w:r>
          </w:p>
        </w:tc>
        <w:tc>
          <w:tcPr>
            <w:tcW w:w="7382" w:type="dxa"/>
            <w:gridSpan w:val="3"/>
            <w:vAlign w:val="center"/>
          </w:tcPr>
          <w:p w14:paraId="1543BB50">
            <w:pPr>
              <w:jc w:val="center"/>
              <w:rPr>
                <w:rFonts w:hint="eastAsia" w:ascii="仿宋" w:hAnsi="仿宋" w:eastAsia="仿宋" w:cs="仿宋"/>
                <w:sz w:val="32"/>
                <w:szCs w:val="32"/>
              </w:rPr>
            </w:pPr>
          </w:p>
        </w:tc>
      </w:tr>
    </w:tbl>
    <w:p w14:paraId="2BE7EECA">
      <w:pPr>
        <w:jc w:val="center"/>
        <w:rPr>
          <w:rFonts w:hint="eastAsia" w:ascii="仿宋" w:hAnsi="仿宋" w:eastAsia="仿宋" w:cs="仿宋"/>
          <w:sz w:val="32"/>
          <w:szCs w:val="32"/>
        </w:rPr>
      </w:pPr>
    </w:p>
    <w:p w14:paraId="756E3D16"/>
    <w:p w14:paraId="07E34649"/>
    <w:p w14:paraId="12FB7436"/>
    <w:p w14:paraId="260C134F">
      <w:pPr>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p>
    <w:p w14:paraId="43DE77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项目实施验收及拨款阶段资料清单</w:t>
      </w:r>
    </w:p>
    <w:p w14:paraId="51BE56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06B080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年生猪调出大县奖励资金项目入库申请表》</w:t>
      </w:r>
    </w:p>
    <w:p w14:paraId="4F804B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年生猪调出大县奖励资金项目验收表》；</w:t>
      </w:r>
    </w:p>
    <w:p w14:paraId="4DFA98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.《阳新县</w:t>
      </w:r>
      <w:r>
        <w:rPr>
          <w:rFonts w:hint="eastAsia" w:ascii="仿宋_GB2312" w:hAnsi="仿宋_GB2312" w:eastAsia="仿宋_GB2312" w:cs="仿宋_GB2312"/>
          <w:sz w:val="32"/>
          <w:szCs w:val="32"/>
          <w:lang w:val="en-US" w:eastAsia="zh-CN"/>
        </w:rPr>
        <w:t>畜牧兽医服务中心</w:t>
      </w:r>
      <w:r>
        <w:rPr>
          <w:rFonts w:hint="eastAsia" w:ascii="仿宋_GB2312" w:hAnsi="仿宋_GB2312" w:eastAsia="仿宋_GB2312" w:cs="仿宋_GB2312"/>
          <w:sz w:val="32"/>
          <w:szCs w:val="32"/>
        </w:rPr>
        <w:t>资金拨款审批表》</w:t>
      </w:r>
      <w:r>
        <w:rPr>
          <w:rFonts w:hint="eastAsia" w:ascii="仿宋_GB2312" w:hAnsi="仿宋_GB2312" w:eastAsia="仿宋_GB2312" w:cs="仿宋_GB2312"/>
          <w:sz w:val="32"/>
          <w:szCs w:val="32"/>
          <w:lang w:eastAsia="zh-CN"/>
        </w:rPr>
        <w:t>；</w:t>
      </w:r>
    </w:p>
    <w:p w14:paraId="6E257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工商</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复印件加盖公章</w:t>
      </w:r>
      <w:r>
        <w:rPr>
          <w:rFonts w:hint="eastAsia" w:ascii="仿宋_GB2312" w:hAnsi="仿宋_GB2312" w:eastAsia="仿宋_GB2312" w:cs="仿宋_GB2312"/>
          <w:sz w:val="32"/>
          <w:szCs w:val="32"/>
          <w:lang w:eastAsia="zh-CN"/>
        </w:rPr>
        <w:t>）</w:t>
      </w:r>
    </w:p>
    <w:p w14:paraId="436A10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5.法人</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复印件加盖公章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公户开户行信息（户名、户号、开户行全称）、动物防疫条件许可证、</w:t>
      </w:r>
      <w:r>
        <w:rPr>
          <w:rFonts w:hint="eastAsia" w:ascii="仿宋_GB2312" w:hAnsi="仿宋_GB2312" w:eastAsia="仿宋_GB2312" w:cs="仿宋_GB2312"/>
          <w:sz w:val="32"/>
          <w:szCs w:val="32"/>
        </w:rPr>
        <w:t>环</w:t>
      </w:r>
      <w:r>
        <w:rPr>
          <w:rFonts w:hint="eastAsia" w:ascii="仿宋_GB2312" w:hAnsi="仿宋_GB2312" w:eastAsia="仿宋_GB2312" w:cs="仿宋_GB2312"/>
          <w:sz w:val="32"/>
          <w:szCs w:val="32"/>
          <w:lang w:val="en-US" w:eastAsia="zh-CN"/>
        </w:rPr>
        <w:t>评报告或环评备案表、粪污消纳手续（</w:t>
      </w:r>
      <w:r>
        <w:rPr>
          <w:rFonts w:hint="eastAsia" w:ascii="仿宋_GB2312" w:hAnsi="仿宋_GB2312" w:eastAsia="仿宋_GB2312" w:cs="仿宋_GB2312"/>
          <w:sz w:val="32"/>
          <w:szCs w:val="32"/>
        </w:rPr>
        <w:t>土地流转合同</w:t>
      </w:r>
      <w:r>
        <w:rPr>
          <w:rFonts w:hint="eastAsia" w:ascii="仿宋_GB2312" w:hAnsi="仿宋_GB2312" w:eastAsia="仿宋_GB2312" w:cs="仿宋_GB2312"/>
          <w:sz w:val="32"/>
          <w:szCs w:val="32"/>
          <w:lang w:val="en-US" w:eastAsia="zh-CN"/>
        </w:rPr>
        <w:t>或委托第三方消纳合同）</w:t>
      </w:r>
      <w:r>
        <w:rPr>
          <w:rFonts w:hint="eastAsia" w:ascii="仿宋_GB2312" w:hAnsi="仿宋_GB2312" w:eastAsia="仿宋_GB2312" w:cs="仿宋_GB2312"/>
          <w:sz w:val="32"/>
          <w:szCs w:val="32"/>
        </w:rPr>
        <w:t>、养殖</w:t>
      </w:r>
      <w:r>
        <w:rPr>
          <w:rFonts w:hint="eastAsia" w:ascii="仿宋_GB2312" w:hAnsi="仿宋_GB2312" w:eastAsia="仿宋_GB2312" w:cs="仿宋_GB2312"/>
          <w:sz w:val="32"/>
          <w:szCs w:val="32"/>
          <w:lang w:val="en-US" w:eastAsia="zh-CN"/>
        </w:rPr>
        <w:t>生产</w:t>
      </w:r>
      <w:r>
        <w:rPr>
          <w:rFonts w:hint="eastAsia" w:ascii="仿宋_GB2312" w:hAnsi="仿宋_GB2312" w:eastAsia="仿宋_GB2312" w:cs="仿宋_GB2312"/>
          <w:sz w:val="32"/>
          <w:szCs w:val="32"/>
        </w:rPr>
        <w:t>图片、新建内容图片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等凭据复印件；</w:t>
      </w:r>
    </w:p>
    <w:p w14:paraId="680C31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.投资佐证材料；</w:t>
      </w:r>
    </w:p>
    <w:p w14:paraId="2C81AD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.投资金额在50万元以上的需提供审计报告；</w:t>
      </w:r>
    </w:p>
    <w:p w14:paraId="37E3F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.其它需要提供的材料由牵头实施单位</w:t>
      </w:r>
      <w:r>
        <w:rPr>
          <w:rFonts w:hint="eastAsia" w:ascii="仿宋_GB2312" w:hAnsi="仿宋_GB2312" w:eastAsia="仿宋_GB2312" w:cs="仿宋_GB2312"/>
          <w:sz w:val="32"/>
          <w:szCs w:val="32"/>
          <w:lang w:val="en-US" w:eastAsia="zh-CN"/>
        </w:rPr>
        <w:t>另</w:t>
      </w:r>
      <w:r>
        <w:rPr>
          <w:rFonts w:hint="eastAsia" w:ascii="仿宋_GB2312" w:hAnsi="仿宋_GB2312" w:eastAsia="仿宋_GB2312" w:cs="仿宋_GB2312"/>
          <w:sz w:val="32"/>
          <w:szCs w:val="32"/>
        </w:rPr>
        <w:t>行规定。</w:t>
      </w:r>
    </w:p>
    <w:p w14:paraId="0660084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sectPr>
      <w:footerReference r:id="rId3"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5964A0-52D3-43A1-BA3F-555B00EB4E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507A0EF-DC00-4E2D-871A-8B51CC425728}"/>
  </w:font>
  <w:font w:name="MingLiU">
    <w:altName w:val="PMingLiU-ExtB"/>
    <w:panose1 w:val="02020509000000000000"/>
    <w:charset w:val="88"/>
    <w:family w:val="modern"/>
    <w:pitch w:val="default"/>
    <w:sig w:usb0="00000000" w:usb1="00000000" w:usb2="00000016" w:usb3="00000000" w:csb0="00100001"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BF252BDB-6213-49D0-87D0-69066B1C2445}"/>
  </w:font>
  <w:font w:name="楷体_GB2312">
    <w:panose1 w:val="02010609030101010101"/>
    <w:charset w:val="86"/>
    <w:family w:val="auto"/>
    <w:pitch w:val="default"/>
    <w:sig w:usb0="00000001" w:usb1="080E0000" w:usb2="00000000" w:usb3="00000000" w:csb0="00040000" w:csb1="00000000"/>
    <w:embedRegular r:id="rId4" w:fontKey="{050B179F-DA2D-441F-A2C9-93EB0C589C4B}"/>
  </w:font>
  <w:font w:name="仿宋">
    <w:panose1 w:val="02010609060101010101"/>
    <w:charset w:val="86"/>
    <w:family w:val="modern"/>
    <w:pitch w:val="default"/>
    <w:sig w:usb0="800002BF" w:usb1="38CF7CFA" w:usb2="00000016" w:usb3="00000000" w:csb0="00040001" w:csb1="00000000"/>
    <w:embedRegular r:id="rId5" w:fontKey="{E6EEB67C-6D4C-47CE-BC2F-37DAD3C4B321}"/>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6" w:fontKey="{8C469136-241E-4B4F-AF23-CE90674A51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BD9B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7795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B7795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MGVjNThlMzVmY2NkOGEyNjRmMGQwYWVhMTRmOTEifQ=="/>
  </w:docVars>
  <w:rsids>
    <w:rsidRoot w:val="00000000"/>
    <w:rsid w:val="009B6B50"/>
    <w:rsid w:val="01EB45BC"/>
    <w:rsid w:val="027F559A"/>
    <w:rsid w:val="033204DD"/>
    <w:rsid w:val="04E672BC"/>
    <w:rsid w:val="050414F1"/>
    <w:rsid w:val="05047193"/>
    <w:rsid w:val="063F6C2C"/>
    <w:rsid w:val="07AA03DF"/>
    <w:rsid w:val="0A7B04A7"/>
    <w:rsid w:val="0AF02C43"/>
    <w:rsid w:val="0B48482D"/>
    <w:rsid w:val="0B8C050E"/>
    <w:rsid w:val="0C433F07"/>
    <w:rsid w:val="0D1F5BD2"/>
    <w:rsid w:val="0E036F0B"/>
    <w:rsid w:val="0E1B4F69"/>
    <w:rsid w:val="0FF76271"/>
    <w:rsid w:val="1087040F"/>
    <w:rsid w:val="10D562A1"/>
    <w:rsid w:val="13557F33"/>
    <w:rsid w:val="13E640E2"/>
    <w:rsid w:val="15CF74E5"/>
    <w:rsid w:val="16A11295"/>
    <w:rsid w:val="16F92A9C"/>
    <w:rsid w:val="17D76EEA"/>
    <w:rsid w:val="183275CF"/>
    <w:rsid w:val="19992E9E"/>
    <w:rsid w:val="19B902C4"/>
    <w:rsid w:val="19BA7782"/>
    <w:rsid w:val="1AFF1F8B"/>
    <w:rsid w:val="1BA535D6"/>
    <w:rsid w:val="1BB71525"/>
    <w:rsid w:val="1C8E5E18"/>
    <w:rsid w:val="1DF443A0"/>
    <w:rsid w:val="20A026A6"/>
    <w:rsid w:val="21E309B4"/>
    <w:rsid w:val="224376A4"/>
    <w:rsid w:val="227A6C19"/>
    <w:rsid w:val="22A04AF7"/>
    <w:rsid w:val="22AF4D3A"/>
    <w:rsid w:val="249575BE"/>
    <w:rsid w:val="24E70A6B"/>
    <w:rsid w:val="25675458"/>
    <w:rsid w:val="26292832"/>
    <w:rsid w:val="27D7445C"/>
    <w:rsid w:val="27DD40F7"/>
    <w:rsid w:val="284321AC"/>
    <w:rsid w:val="28642123"/>
    <w:rsid w:val="29BA649E"/>
    <w:rsid w:val="29F95C04"/>
    <w:rsid w:val="2A456A43"/>
    <w:rsid w:val="2A9A62D0"/>
    <w:rsid w:val="2AC71230"/>
    <w:rsid w:val="2AD215C5"/>
    <w:rsid w:val="2CF128CE"/>
    <w:rsid w:val="2D12595D"/>
    <w:rsid w:val="2F686A9B"/>
    <w:rsid w:val="2F974B8C"/>
    <w:rsid w:val="32467160"/>
    <w:rsid w:val="33BA7A61"/>
    <w:rsid w:val="340F0A54"/>
    <w:rsid w:val="352D758B"/>
    <w:rsid w:val="358B06F9"/>
    <w:rsid w:val="3599165E"/>
    <w:rsid w:val="35C661CB"/>
    <w:rsid w:val="36394BEF"/>
    <w:rsid w:val="37645ECB"/>
    <w:rsid w:val="38606463"/>
    <w:rsid w:val="38D2714F"/>
    <w:rsid w:val="3A7B15AB"/>
    <w:rsid w:val="3B334933"/>
    <w:rsid w:val="3B625904"/>
    <w:rsid w:val="3B6E0E96"/>
    <w:rsid w:val="3D8D3E4C"/>
    <w:rsid w:val="3E1024F0"/>
    <w:rsid w:val="3FB672B0"/>
    <w:rsid w:val="40552625"/>
    <w:rsid w:val="42924D04"/>
    <w:rsid w:val="45AC306E"/>
    <w:rsid w:val="46B81B60"/>
    <w:rsid w:val="46DA7FD3"/>
    <w:rsid w:val="476D20B2"/>
    <w:rsid w:val="4B1B446B"/>
    <w:rsid w:val="4BA34B8C"/>
    <w:rsid w:val="4DB93F49"/>
    <w:rsid w:val="4FAA3D60"/>
    <w:rsid w:val="511B1920"/>
    <w:rsid w:val="51CB2747"/>
    <w:rsid w:val="52536C4D"/>
    <w:rsid w:val="525E1098"/>
    <w:rsid w:val="52AB07CA"/>
    <w:rsid w:val="52CC2C1B"/>
    <w:rsid w:val="532145E9"/>
    <w:rsid w:val="536410A5"/>
    <w:rsid w:val="543B1DC7"/>
    <w:rsid w:val="54E54B51"/>
    <w:rsid w:val="55560EC1"/>
    <w:rsid w:val="55F2621F"/>
    <w:rsid w:val="56750E8E"/>
    <w:rsid w:val="56EB5639"/>
    <w:rsid w:val="595F6396"/>
    <w:rsid w:val="59F15E57"/>
    <w:rsid w:val="5A10400D"/>
    <w:rsid w:val="5C0827EA"/>
    <w:rsid w:val="5CDB5D7F"/>
    <w:rsid w:val="5E602469"/>
    <w:rsid w:val="5EC42AB4"/>
    <w:rsid w:val="5FAA42E4"/>
    <w:rsid w:val="5FDC1FC3"/>
    <w:rsid w:val="60353F9F"/>
    <w:rsid w:val="62A36DC8"/>
    <w:rsid w:val="63EA36CE"/>
    <w:rsid w:val="63FC0E86"/>
    <w:rsid w:val="641B5A55"/>
    <w:rsid w:val="64B95601"/>
    <w:rsid w:val="65532D27"/>
    <w:rsid w:val="65CE0600"/>
    <w:rsid w:val="65D5373C"/>
    <w:rsid w:val="66650F64"/>
    <w:rsid w:val="673B45D2"/>
    <w:rsid w:val="67A812F2"/>
    <w:rsid w:val="68115936"/>
    <w:rsid w:val="68182006"/>
    <w:rsid w:val="69E95A08"/>
    <w:rsid w:val="6A7107F4"/>
    <w:rsid w:val="6B195C0D"/>
    <w:rsid w:val="6B376B3E"/>
    <w:rsid w:val="6E443B55"/>
    <w:rsid w:val="6EC62958"/>
    <w:rsid w:val="6F2968A7"/>
    <w:rsid w:val="71193077"/>
    <w:rsid w:val="71447C58"/>
    <w:rsid w:val="7164006A"/>
    <w:rsid w:val="717B56B8"/>
    <w:rsid w:val="717F6C52"/>
    <w:rsid w:val="71DF2A95"/>
    <w:rsid w:val="72B4277C"/>
    <w:rsid w:val="730B79D6"/>
    <w:rsid w:val="735F2141"/>
    <w:rsid w:val="751678CE"/>
    <w:rsid w:val="751B43A3"/>
    <w:rsid w:val="752B074B"/>
    <w:rsid w:val="75416F1D"/>
    <w:rsid w:val="758314E2"/>
    <w:rsid w:val="761D158D"/>
    <w:rsid w:val="76391AC6"/>
    <w:rsid w:val="769B3AF9"/>
    <w:rsid w:val="76B37ACA"/>
    <w:rsid w:val="76DA2F82"/>
    <w:rsid w:val="77AF567C"/>
    <w:rsid w:val="77BB5194"/>
    <w:rsid w:val="7851759A"/>
    <w:rsid w:val="78AC0360"/>
    <w:rsid w:val="78B6564F"/>
    <w:rsid w:val="790E7239"/>
    <w:rsid w:val="7A57076C"/>
    <w:rsid w:val="7B117C09"/>
    <w:rsid w:val="7BC43E74"/>
    <w:rsid w:val="7C0F7ED9"/>
    <w:rsid w:val="7C106E88"/>
    <w:rsid w:val="7C8D66C7"/>
    <w:rsid w:val="7F9E6898"/>
    <w:rsid w:val="ED97C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 text|1"/>
    <w:basedOn w:val="1"/>
    <w:qFormat/>
    <w:uiPriority w:val="0"/>
    <w:pPr>
      <w:spacing w:line="403" w:lineRule="auto"/>
      <w:ind w:firstLine="400"/>
    </w:pPr>
    <w:rPr>
      <w:rFonts w:ascii="MingLiU" w:hAnsi="MingLiU" w:eastAsia="MingLiU" w:cs="MingLiU"/>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3383</Words>
  <Characters>3483</Characters>
  <Lines>0</Lines>
  <Paragraphs>0</Paragraphs>
  <TotalTime>8</TotalTime>
  <ScaleCrop>false</ScaleCrop>
  <LinksUpToDate>false</LinksUpToDate>
  <CharactersWithSpaces>3640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2024-10-28T16:13:00Z</dcterms:created>
  <dc:creator>lenovo</dc:creator>
  <cp:lastModifiedBy>焕然一新2017</cp:lastModifiedBy>
  <cp:lastPrinted>2025-10-11T07:28:32Z</cp:lastPrinted>
  <dcterms:modified xsi:type="dcterms:W3CDTF">2025-10-11T07:35:40Z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980AAA3D07BB4D8198B6337046A01C02_13</vt:lpwstr>
  </property>
  <property fmtid="{D5CDD505-2E9C-101B-9397-08002B2CF9AE}" pid="4" name="KSOTemplateDocerSaveRecord">
    <vt:lpwstr>eyJoZGlkIjoiNjRkNWZhZmFmMmVlZjk5ZmFiNzQ1YmIwOGQ5MWRlMWIiLCJ1c2VySWQiOiIzMjA4MDY5MzgifQ==</vt:lpwstr>
  </property>
</Properties>
</file>