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宋体" w:cs="Arial"/>
          <w:b/>
          <w:bCs/>
          <w:sz w:val="36"/>
          <w:szCs w:val="36"/>
        </w:rPr>
      </w:pPr>
      <w:r>
        <w:rPr>
          <w:rFonts w:hint="eastAsia" w:ascii="宋体" w:hAnsi="宋体" w:eastAsia="宋体" w:cs="Arial"/>
          <w:b/>
          <w:bCs/>
          <w:sz w:val="36"/>
          <w:szCs w:val="36"/>
          <w:lang w:eastAsia="zh-CN"/>
        </w:rPr>
        <w:t>部门整体</w:t>
      </w:r>
      <w:bookmarkStart w:id="0" w:name="_GoBack"/>
      <w:bookmarkEnd w:id="0"/>
      <w:r>
        <w:rPr>
          <w:rFonts w:hint="eastAsia" w:ascii="宋体" w:hAnsi="宋体" w:eastAsia="宋体" w:cs="Arial"/>
          <w:b/>
          <w:bCs/>
          <w:sz w:val="36"/>
          <w:szCs w:val="36"/>
        </w:rPr>
        <w:t>支出</w:t>
      </w:r>
      <w:r>
        <w:rPr>
          <w:rFonts w:ascii="宋体" w:hAnsi="宋体" w:eastAsia="宋体" w:cs="Arial"/>
          <w:b/>
          <w:bCs/>
          <w:sz w:val="36"/>
          <w:szCs w:val="36"/>
        </w:rPr>
        <w:t>绩效</w:t>
      </w:r>
      <w:r>
        <w:rPr>
          <w:rFonts w:hint="eastAsia" w:ascii="宋体" w:hAnsi="宋体" w:eastAsia="宋体" w:cs="Arial"/>
          <w:b/>
          <w:bCs/>
          <w:sz w:val="36"/>
          <w:szCs w:val="36"/>
        </w:rPr>
        <w:t>评价报告</w:t>
      </w:r>
    </w:p>
    <w:p>
      <w:pPr>
        <w:jc w:val="center"/>
        <w:rPr>
          <w:rFonts w:ascii="仿宋_GB2312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eastAsia="zh-CN"/>
        </w:rPr>
        <w:t>阳新县商务局</w:t>
      </w:r>
      <w:r>
        <w:rPr>
          <w:rFonts w:hint="eastAsia" w:ascii="仿宋_GB2312"/>
        </w:rPr>
        <w:t>）</w:t>
      </w:r>
    </w:p>
    <w:p>
      <w:pPr>
        <w:jc w:val="center"/>
        <w:rPr>
          <w:rFonts w:ascii="仿宋_GB2312"/>
          <w:szCs w:val="30"/>
        </w:rPr>
      </w:pPr>
    </w:p>
    <w:p>
      <w:pPr>
        <w:spacing w:line="600" w:lineRule="exact"/>
        <w:ind w:firstLine="600" w:firstLineChars="200"/>
        <w:rPr>
          <w:rFonts w:ascii="黑体" w:hAnsi="黑体" w:eastAsia="黑体"/>
          <w:highlight w:val="none"/>
        </w:rPr>
      </w:pPr>
      <w:r>
        <w:rPr>
          <w:rFonts w:hint="eastAsia" w:ascii="黑体" w:hAnsi="黑体" w:eastAsia="黑体"/>
          <w:highlight w:val="none"/>
        </w:rPr>
        <w:t>一、基本情况</w:t>
      </w:r>
    </w:p>
    <w:p>
      <w:pPr>
        <w:spacing w:line="600" w:lineRule="exact"/>
        <w:ind w:firstLine="600" w:firstLineChars="200"/>
        <w:outlineLvl w:val="0"/>
        <w:rPr>
          <w:rFonts w:hint="eastAsia" w:ascii="仿宋_GB2312"/>
          <w:highlight w:val="none"/>
        </w:rPr>
      </w:pPr>
      <w:r>
        <w:rPr>
          <w:rFonts w:hint="eastAsia" w:ascii="仿宋_GB2312"/>
          <w:highlight w:val="none"/>
        </w:rPr>
        <w:t>（一）</w:t>
      </w:r>
      <w:r>
        <w:rPr>
          <w:rFonts w:hint="eastAsia" w:ascii="仿宋_GB2312"/>
          <w:highlight w:val="none"/>
          <w:lang w:eastAsia="zh-CN"/>
        </w:rPr>
        <w:t>部门总体</w:t>
      </w:r>
      <w:r>
        <w:rPr>
          <w:rFonts w:hint="eastAsia" w:ascii="仿宋_GB2312"/>
          <w:highlight w:val="none"/>
        </w:rPr>
        <w:t>。</w:t>
      </w:r>
    </w:p>
    <w:p>
      <w:pPr>
        <w:spacing w:line="600" w:lineRule="exact"/>
        <w:ind w:firstLine="600" w:firstLineChars="200"/>
        <w:outlineLvl w:val="0"/>
        <w:rPr>
          <w:rFonts w:hint="default" w:ascii="仿宋_GB2312"/>
          <w:highlight w:val="none"/>
          <w:lang w:val="en-US" w:eastAsia="zh-CN"/>
        </w:rPr>
      </w:pPr>
      <w:r>
        <w:rPr>
          <w:rFonts w:hint="eastAsia" w:ascii="仿宋_GB2312"/>
          <w:highlight w:val="none"/>
          <w:lang w:val="en-US" w:eastAsia="zh-CN"/>
        </w:rPr>
        <w:t>2022年度资金总体情况：收入构成为，财政拨款资金当年金额303.20万元，拨付情况为303.20万元。</w:t>
      </w:r>
    </w:p>
    <w:p>
      <w:pPr>
        <w:spacing w:line="600" w:lineRule="exact"/>
        <w:ind w:firstLine="600" w:firstLineChars="200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/>
        </w:rPr>
        <w:t>（二）</w:t>
      </w:r>
      <w:r>
        <w:rPr>
          <w:rFonts w:hint="eastAsia" w:ascii="仿宋_GB2312"/>
          <w:lang w:eastAsia="zh-CN"/>
        </w:rPr>
        <w:t>资金情况：</w:t>
      </w:r>
      <w:r>
        <w:rPr>
          <w:rFonts w:hint="eastAsia" w:ascii="仿宋_GB2312"/>
          <w:lang w:val="en-US" w:eastAsia="zh-CN"/>
        </w:rPr>
        <w:t>2022年度资金构成为，基本支出283.20万元，项目支出20.00万元。</w:t>
      </w:r>
    </w:p>
    <w:p>
      <w:pPr>
        <w:spacing w:line="600" w:lineRule="exact"/>
        <w:ind w:firstLine="600" w:firstLineChars="200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二、</w:t>
      </w:r>
      <w:r>
        <w:rPr>
          <w:rFonts w:hint="eastAsia" w:ascii="黑体" w:hAnsi="黑体" w:eastAsia="黑体"/>
          <w:lang w:eastAsia="zh-CN"/>
        </w:rPr>
        <w:t>部门职能概述：</w:t>
      </w:r>
    </w:p>
    <w:p>
      <w:pPr>
        <w:spacing w:line="600" w:lineRule="exact"/>
        <w:ind w:firstLine="600" w:firstLineChars="200"/>
        <w:rPr>
          <w:rFonts w:hint="eastAsia" w:ascii="仿宋_GB2312"/>
          <w:lang w:eastAsia="zh-CN"/>
        </w:rPr>
      </w:pPr>
      <w:r>
        <w:rPr>
          <w:rFonts w:hint="eastAsia" w:ascii="仿宋_GB2312"/>
        </w:rPr>
        <w:t>（一）</w:t>
      </w:r>
      <w:r>
        <w:rPr>
          <w:rFonts w:hint="eastAsia" w:ascii="仿宋_GB2312"/>
          <w:lang w:eastAsia="zh-CN"/>
        </w:rPr>
        <w:t xml:space="preserve">指导全县电子商务发展；     </w:t>
      </w:r>
    </w:p>
    <w:p>
      <w:pPr>
        <w:spacing w:line="600" w:lineRule="exact"/>
        <w:ind w:firstLine="600" w:firstLineChars="200"/>
        <w:rPr>
          <w:rFonts w:hint="eastAsia" w:ascii="仿宋_GB2312" w:eastAsia="宋体"/>
          <w:lang w:eastAsia="zh-CN"/>
        </w:rPr>
      </w:pPr>
      <w:r>
        <w:rPr>
          <w:rFonts w:hint="eastAsia" w:ascii="仿宋_GB2312"/>
        </w:rPr>
        <w:t>（二）</w:t>
      </w:r>
      <w:r>
        <w:rPr>
          <w:rFonts w:hint="eastAsia" w:ascii="仿宋_GB2312"/>
          <w:lang w:eastAsia="zh-CN"/>
        </w:rPr>
        <w:t xml:space="preserve">负责全县内外贸易商品的物流管理与协调工作；      </w:t>
      </w:r>
    </w:p>
    <w:p>
      <w:pPr>
        <w:spacing w:line="600" w:lineRule="exact"/>
        <w:ind w:firstLine="600" w:firstLineChars="200"/>
        <w:rPr>
          <w:rFonts w:hint="eastAsia" w:ascii="仿宋_GB2312"/>
          <w:lang w:eastAsia="zh-CN"/>
        </w:rPr>
      </w:pPr>
      <w:r>
        <w:rPr>
          <w:rFonts w:hint="eastAsia" w:ascii="仿宋_GB2312"/>
        </w:rPr>
        <w:t>（三）负责全县商务领域人才队伍建设工作</w:t>
      </w:r>
      <w:r>
        <w:rPr>
          <w:rFonts w:hint="eastAsia" w:ascii="仿宋_GB2312"/>
          <w:lang w:eastAsia="zh-CN"/>
        </w:rPr>
        <w:t>。</w:t>
      </w:r>
      <w:r>
        <w:rPr>
          <w:rFonts w:hint="eastAsia" w:ascii="仿宋_GB2312"/>
        </w:rPr>
        <w:t xml:space="preserve">   </w:t>
      </w:r>
    </w:p>
    <w:p>
      <w:pPr>
        <w:spacing w:line="600" w:lineRule="exact"/>
        <w:ind w:firstLine="600" w:firstLineChars="200"/>
        <w:rPr>
          <w:rFonts w:hint="eastAsia" w:ascii="仿宋_GB2312" w:eastAsia="黑体"/>
          <w:lang w:eastAsia="zh-CN"/>
        </w:rPr>
      </w:pPr>
      <w:r>
        <w:rPr>
          <w:rFonts w:hint="eastAsia" w:ascii="黑体" w:hAnsi="黑体" w:eastAsia="黑体"/>
        </w:rPr>
        <w:t>三、</w:t>
      </w:r>
      <w:r>
        <w:rPr>
          <w:rFonts w:hint="eastAsia" w:ascii="黑体" w:hAnsi="黑体" w:eastAsia="黑体"/>
          <w:lang w:eastAsia="zh-CN"/>
        </w:rPr>
        <w:t>年度工作任务</w:t>
      </w:r>
      <w:r>
        <w:rPr>
          <w:rFonts w:hint="eastAsia" w:ascii="仿宋_GB2312" w:eastAsia="黑体"/>
          <w:lang w:eastAsia="zh-CN"/>
        </w:rPr>
        <w:t>：</w:t>
      </w:r>
    </w:p>
    <w:p>
      <w:pPr>
        <w:spacing w:line="600" w:lineRule="exact"/>
        <w:ind w:firstLine="600" w:firstLineChars="200"/>
        <w:rPr>
          <w:rFonts w:hint="eastAsia" w:ascii="仿宋_GB2312"/>
          <w:lang w:eastAsia="zh-CN"/>
        </w:rPr>
      </w:pPr>
      <w:r>
        <w:rPr>
          <w:rFonts w:hint="eastAsia" w:ascii="仿宋_GB2312"/>
          <w:lang w:eastAsia="zh-CN"/>
        </w:rPr>
        <w:t>（一）培育我县重点电子商务企业和平台；</w:t>
      </w:r>
    </w:p>
    <w:p>
      <w:pPr>
        <w:spacing w:line="600" w:lineRule="exact"/>
        <w:ind w:firstLine="600" w:firstLineChars="200"/>
        <w:rPr>
          <w:rFonts w:hint="eastAsia" w:ascii="仿宋_GB2312"/>
          <w:lang w:eastAsia="zh-CN"/>
        </w:rPr>
      </w:pPr>
      <w:r>
        <w:rPr>
          <w:rFonts w:hint="eastAsia" w:ascii="仿宋_GB2312"/>
          <w:lang w:eastAsia="zh-CN"/>
        </w:rPr>
        <w:t>（二）提高我县商贸领域发展；</w:t>
      </w:r>
    </w:p>
    <w:p>
      <w:pPr>
        <w:spacing w:line="600" w:lineRule="exact"/>
        <w:ind w:firstLine="600" w:firstLineChars="200"/>
        <w:rPr>
          <w:rFonts w:hint="eastAsia" w:ascii="仿宋_GB2312"/>
          <w:lang w:eastAsia="zh-CN"/>
        </w:rPr>
      </w:pPr>
      <w:r>
        <w:rPr>
          <w:rFonts w:hint="eastAsia" w:ascii="仿宋_GB2312"/>
          <w:lang w:eastAsia="zh-CN"/>
        </w:rPr>
        <w:t xml:space="preserve">（三） 推动电子商务园区建设。       </w:t>
      </w:r>
    </w:p>
    <w:p>
      <w:pPr>
        <w:spacing w:line="600" w:lineRule="exact"/>
        <w:ind w:firstLine="600" w:firstLineChars="200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四、</w:t>
      </w:r>
      <w:r>
        <w:rPr>
          <w:rFonts w:hint="eastAsia" w:ascii="黑体" w:hAnsi="黑体" w:eastAsia="黑体"/>
          <w:lang w:eastAsia="zh-CN"/>
        </w:rPr>
        <w:t>项目支出情况：</w:t>
      </w:r>
    </w:p>
    <w:p>
      <w:pPr>
        <w:spacing w:line="600" w:lineRule="exact"/>
        <w:ind w:firstLine="600" w:firstLineChars="200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eastAsia="zh-CN"/>
        </w:rPr>
        <w:t>电子商务项目为常年性项目，项目本年度总预算为</w:t>
      </w:r>
      <w:r>
        <w:rPr>
          <w:rFonts w:hint="eastAsia" w:ascii="仿宋_GB2312"/>
          <w:lang w:val="en-US" w:eastAsia="zh-CN"/>
        </w:rPr>
        <w:t>20.00万元，项目主要支出方向和用途：组织全县电子商务的培训与交流，建立电子商务统计和评价体系。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>整体绩效：</w:t>
      </w:r>
    </w:p>
    <w:p>
      <w:pPr>
        <w:numPr>
          <w:ilvl w:val="0"/>
          <w:numId w:val="2"/>
        </w:numPr>
        <w:spacing w:line="600" w:lineRule="exact"/>
        <w:ind w:firstLine="600" w:firstLineChars="200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>长期目标：依照各年度目标进行,保障职工福利待遇，确保及时准确拨付；</w:t>
      </w:r>
    </w:p>
    <w:p>
      <w:pPr>
        <w:numPr>
          <w:ilvl w:val="0"/>
          <w:numId w:val="2"/>
        </w:numPr>
        <w:spacing w:line="600" w:lineRule="exact"/>
        <w:ind w:firstLine="600" w:firstLineChars="200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>年度目标：保障职工福利待遇，确保及时准确拨付；保障单位运转经费，确保日常办公正常进行；保障各项业务按照工作规划开展，确保各项工作有序进行。</w:t>
      </w:r>
    </w:p>
    <w:p>
      <w:pPr>
        <w:numPr>
          <w:ilvl w:val="0"/>
          <w:numId w:val="0"/>
        </w:numPr>
        <w:spacing w:line="600" w:lineRule="exact"/>
        <w:ind w:left="1500" w:leftChars="200" w:hanging="900" w:hangingChars="300"/>
        <w:rPr>
          <w:rFonts w:hint="eastAsia" w:ascii="仿宋_GB2312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>六、2022年度部门整体绩效总分值、评价总分：</w:t>
      </w:r>
      <w:r>
        <w:rPr>
          <w:rFonts w:hint="eastAsia" w:ascii="仿宋_GB2312"/>
          <w:lang w:val="en-US" w:eastAsia="zh-CN"/>
        </w:rPr>
        <w:t>98/100</w:t>
      </w:r>
    </w:p>
    <w:p>
      <w:pPr>
        <w:numPr>
          <w:ilvl w:val="0"/>
          <w:numId w:val="0"/>
        </w:numPr>
        <w:spacing w:line="600" w:lineRule="exact"/>
        <w:ind w:left="1500" w:leftChars="400" w:hanging="300" w:hangingChars="100"/>
        <w:rPr>
          <w:rFonts w:hint="default" w:ascii="仿宋_GB2312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>评价等级：</w:t>
      </w:r>
      <w:r>
        <w:rPr>
          <w:rFonts w:hint="eastAsia" w:ascii="仿宋_GB2312"/>
          <w:lang w:val="en-US" w:eastAsia="zh-CN"/>
        </w:rPr>
        <w:t>优</w:t>
      </w:r>
    </w:p>
    <w:p>
      <w:pPr>
        <w:spacing w:line="600" w:lineRule="exact"/>
        <w:ind w:firstLine="600" w:firstLineChars="200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  <w:lang w:eastAsia="zh-CN"/>
        </w:rPr>
        <w:t>七</w:t>
      </w:r>
      <w:r>
        <w:rPr>
          <w:rFonts w:hint="eastAsia" w:ascii="黑体" w:hAnsi="黑体" w:eastAsia="黑体"/>
        </w:rPr>
        <w:t>、有关建议</w:t>
      </w:r>
      <w:r>
        <w:rPr>
          <w:rFonts w:hint="eastAsia" w:ascii="黑体" w:hAnsi="黑体" w:eastAsia="黑体"/>
          <w:lang w:eastAsia="zh-CN"/>
        </w:rPr>
        <w:t>：</w:t>
      </w:r>
      <w:r>
        <w:rPr>
          <w:rFonts w:hint="eastAsia" w:ascii="仿宋_GB2312"/>
          <w:lang w:eastAsia="zh-CN"/>
        </w:rPr>
        <w:t>无</w:t>
      </w:r>
    </w:p>
    <w:p>
      <w:pPr>
        <w:spacing w:line="600" w:lineRule="exact"/>
        <w:ind w:firstLine="600" w:firstLineChars="200"/>
        <w:rPr>
          <w:rFonts w:hint="eastAsia" w:ascii="仿宋_GB2312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lang w:eastAsia="zh-CN"/>
        </w:rPr>
        <w:t>八</w:t>
      </w:r>
      <w:r>
        <w:rPr>
          <w:rFonts w:hint="eastAsia" w:ascii="黑体" w:hAnsi="黑体" w:eastAsia="黑体"/>
        </w:rPr>
        <w:t>、其他需要说明的问题</w:t>
      </w:r>
      <w:r>
        <w:rPr>
          <w:rFonts w:hint="eastAsia" w:ascii="黑体" w:hAnsi="黑体" w:eastAsia="黑体"/>
          <w:lang w:eastAsia="zh-CN"/>
        </w:rPr>
        <w:t>：</w:t>
      </w:r>
      <w:r>
        <w:rPr>
          <w:rFonts w:hint="eastAsia" w:ascii="仿宋_GB2312"/>
          <w:lang w:eastAsia="zh-CN"/>
        </w:rPr>
        <w:t>无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7E2CC4"/>
    <w:multiLevelType w:val="singleLevel"/>
    <w:tmpl w:val="D77E2CC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7D7C485"/>
    <w:multiLevelType w:val="singleLevel"/>
    <w:tmpl w:val="E7D7C48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mNGU3NDliYjk1NmY3Y2UzMWQ4NmI3NzYwYTQ3N2UifQ=="/>
  </w:docVars>
  <w:rsids>
    <w:rsidRoot w:val="00070E80"/>
    <w:rsid w:val="00070E80"/>
    <w:rsid w:val="001176E4"/>
    <w:rsid w:val="00B16ECC"/>
    <w:rsid w:val="00CF7CEC"/>
    <w:rsid w:val="06B83204"/>
    <w:rsid w:val="07846919"/>
    <w:rsid w:val="0BBF9033"/>
    <w:rsid w:val="15280C3C"/>
    <w:rsid w:val="17730708"/>
    <w:rsid w:val="1EFFD830"/>
    <w:rsid w:val="23FA668E"/>
    <w:rsid w:val="26AA02F7"/>
    <w:rsid w:val="32B62EC9"/>
    <w:rsid w:val="33527BA2"/>
    <w:rsid w:val="39491B91"/>
    <w:rsid w:val="3BFD88A3"/>
    <w:rsid w:val="3C263DB3"/>
    <w:rsid w:val="40891FC8"/>
    <w:rsid w:val="432830C2"/>
    <w:rsid w:val="566B152C"/>
    <w:rsid w:val="5B722F3B"/>
    <w:rsid w:val="60BC38AA"/>
    <w:rsid w:val="61554209"/>
    <w:rsid w:val="654D7D4D"/>
    <w:rsid w:val="66011EEA"/>
    <w:rsid w:val="67F7392F"/>
    <w:rsid w:val="70266776"/>
    <w:rsid w:val="7F0D3FB7"/>
    <w:rsid w:val="7F783EED"/>
    <w:rsid w:val="C3BA91C8"/>
    <w:rsid w:val="D2BB0F86"/>
    <w:rsid w:val="DF854642"/>
    <w:rsid w:val="FBBF45AF"/>
    <w:rsid w:val="FBF7E5C3"/>
    <w:rsid w:val="FD7BA6DE"/>
    <w:rsid w:val="FFBD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898</Words>
  <Characters>900</Characters>
  <Lines>2</Lines>
  <Paragraphs>1</Paragraphs>
  <TotalTime>49</TotalTime>
  <ScaleCrop>false</ScaleCrop>
  <LinksUpToDate>false</LinksUpToDate>
  <CharactersWithSpaces>900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2021-03-18T00:40:00Z</dcterms:created>
  <dc:creator>1 2</dc:creator>
  <cp:lastModifiedBy>admini</cp:lastModifiedBy>
  <dcterms:modified xsi:type="dcterms:W3CDTF">2024-08-23T15:43:32Z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D81D21D7FCF54C2AA768AB0826DBD5DA</vt:lpwstr>
  </property>
</Properties>
</file>