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69" w:rsidRDefault="006F2E69" w:rsidP="00847BD1">
      <w:pPr>
        <w:ind w:firstLineChars="0" w:firstLine="0"/>
        <w:jc w:val="center"/>
        <w:rPr>
          <w:rFonts w:cs="Times New Roman"/>
          <w:sz w:val="28"/>
          <w:szCs w:val="28"/>
        </w:rPr>
      </w:pPr>
    </w:p>
    <w:p w:rsidR="006F2E69" w:rsidRDefault="006F2E69" w:rsidP="00847BD1">
      <w:pPr>
        <w:ind w:firstLineChars="0" w:firstLine="0"/>
        <w:jc w:val="center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关于阳新县</w:t>
      </w:r>
      <w:r>
        <w:rPr>
          <w:sz w:val="28"/>
          <w:szCs w:val="28"/>
        </w:rPr>
        <w:t>2016</w:t>
      </w:r>
      <w:r>
        <w:rPr>
          <w:rFonts w:cs="宋体" w:hint="eastAsia"/>
          <w:sz w:val="28"/>
          <w:szCs w:val="28"/>
        </w:rPr>
        <w:t>年政府举债情况的说明</w:t>
      </w:r>
    </w:p>
    <w:p w:rsidR="006F2E69" w:rsidRDefault="006F2E69" w:rsidP="00847BD1">
      <w:pPr>
        <w:ind w:firstLineChars="0" w:firstLine="0"/>
        <w:rPr>
          <w:rFonts w:cs="Times New Roman"/>
          <w:sz w:val="28"/>
          <w:szCs w:val="28"/>
        </w:rPr>
      </w:pPr>
    </w:p>
    <w:p w:rsidR="006F2E69" w:rsidRDefault="006F2E69" w:rsidP="002438AF">
      <w:pPr>
        <w:ind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根据上级政策精神和新《预算法》规定，县级政府除通中央和省发行地方性政府债券转贷债券外，不允许发生新增政府债务。根据省财政厅安排，阳新县</w:t>
      </w:r>
      <w:r>
        <w:rPr>
          <w:sz w:val="28"/>
          <w:szCs w:val="28"/>
        </w:rPr>
        <w:t>2016</w:t>
      </w:r>
      <w:r>
        <w:rPr>
          <w:rFonts w:cs="宋体" w:hint="eastAsia"/>
          <w:sz w:val="28"/>
          <w:szCs w:val="28"/>
        </w:rPr>
        <w:t>年共收到省财政厅地方政府债券转贷资金</w:t>
      </w:r>
      <w:r>
        <w:rPr>
          <w:sz w:val="28"/>
          <w:szCs w:val="28"/>
        </w:rPr>
        <w:t>95250</w:t>
      </w:r>
      <w:r>
        <w:rPr>
          <w:rFonts w:cs="宋体" w:hint="eastAsia"/>
          <w:sz w:val="28"/>
          <w:szCs w:val="28"/>
        </w:rPr>
        <w:t>万元，其中：公开发行置换债券资金</w:t>
      </w:r>
      <w:r>
        <w:rPr>
          <w:sz w:val="28"/>
          <w:szCs w:val="28"/>
        </w:rPr>
        <w:t>64750</w:t>
      </w:r>
      <w:r>
        <w:rPr>
          <w:rFonts w:cs="宋体" w:hint="eastAsia"/>
          <w:sz w:val="28"/>
          <w:szCs w:val="28"/>
        </w:rPr>
        <w:t>万元、定向置换债券资金</w:t>
      </w:r>
      <w:r>
        <w:rPr>
          <w:sz w:val="28"/>
          <w:szCs w:val="28"/>
        </w:rPr>
        <w:t>500</w:t>
      </w:r>
      <w:r>
        <w:rPr>
          <w:rFonts w:cs="宋体" w:hint="eastAsia"/>
          <w:sz w:val="28"/>
          <w:szCs w:val="28"/>
        </w:rPr>
        <w:t>万元，新增地方政府债券资金</w:t>
      </w:r>
      <w:r>
        <w:rPr>
          <w:sz w:val="28"/>
          <w:szCs w:val="28"/>
        </w:rPr>
        <w:t>30000</w:t>
      </w:r>
      <w:r>
        <w:rPr>
          <w:rFonts w:cs="宋体" w:hint="eastAsia"/>
          <w:sz w:val="28"/>
          <w:szCs w:val="28"/>
        </w:rPr>
        <w:t>万元。</w:t>
      </w:r>
    </w:p>
    <w:p w:rsidR="006F2E69" w:rsidRDefault="006F2E69" w:rsidP="002438AF">
      <w:pPr>
        <w:ind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特此说明。</w:t>
      </w:r>
    </w:p>
    <w:p w:rsidR="006F2E69" w:rsidRDefault="006F2E69" w:rsidP="002438AF">
      <w:pPr>
        <w:ind w:firstLine="31680"/>
        <w:rPr>
          <w:rFonts w:cs="Times New Roman"/>
          <w:sz w:val="28"/>
          <w:szCs w:val="28"/>
        </w:rPr>
      </w:pPr>
    </w:p>
    <w:p w:rsidR="006F2E69" w:rsidRDefault="006F2E69" w:rsidP="002438AF">
      <w:pPr>
        <w:ind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rFonts w:cs="宋体" w:hint="eastAsia"/>
          <w:sz w:val="28"/>
          <w:szCs w:val="28"/>
        </w:rPr>
        <w:t>阳新县财政局</w:t>
      </w:r>
    </w:p>
    <w:p w:rsidR="006F2E69" w:rsidRPr="00847BD1" w:rsidRDefault="006F2E69" w:rsidP="00071C26">
      <w:pPr>
        <w:ind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2016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cs="宋体" w:hint="eastAsia"/>
          <w:sz w:val="28"/>
          <w:szCs w:val="28"/>
        </w:rPr>
        <w:t>日</w:t>
      </w:r>
    </w:p>
    <w:sectPr w:rsidR="006F2E69" w:rsidRPr="00847BD1" w:rsidSect="00A02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BD1"/>
    <w:rsid w:val="00071C26"/>
    <w:rsid w:val="002438AF"/>
    <w:rsid w:val="003448B9"/>
    <w:rsid w:val="003E7FBF"/>
    <w:rsid w:val="00594F67"/>
    <w:rsid w:val="006F2E69"/>
    <w:rsid w:val="007A4531"/>
    <w:rsid w:val="00847BD1"/>
    <w:rsid w:val="00A02896"/>
    <w:rsid w:val="00C444FF"/>
    <w:rsid w:val="00CD22E8"/>
    <w:rsid w:val="00FE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96"/>
    <w:pPr>
      <w:widowControl w:val="0"/>
      <w:spacing w:line="580" w:lineRule="exact"/>
      <w:ind w:firstLineChars="200" w:firstLine="20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7BD1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B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</Words>
  <Characters>214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关于阳新县2016年政府举债情况的说明</dc:title>
  <dc:subject/>
  <dc:creator>null,null,预算经办</dc:creator>
  <cp:keywords/>
  <dc:description/>
  <cp:lastModifiedBy>微软用户</cp:lastModifiedBy>
  <cp:revision>2</cp:revision>
  <cp:lastPrinted>2016-07-07T00:58:00Z</cp:lastPrinted>
  <dcterms:created xsi:type="dcterms:W3CDTF">2016-07-07T01:26:00Z</dcterms:created>
  <dcterms:modified xsi:type="dcterms:W3CDTF">2016-07-07T01:26:00Z</dcterms:modified>
</cp:coreProperties>
</file>