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3"/>
      <w:r>
        <w:rPr>
          <w:rFonts w:hint="eastAsia" w:ascii="方正小标宋_GBK" w:hAnsi="方正小标宋_GBK" w:eastAsia="方正小标宋_GBK"/>
          <w:b w:val="0"/>
          <w:bCs w:val="0"/>
          <w:sz w:val="30"/>
        </w:rPr>
        <w:t>（二十）</w:t>
      </w:r>
      <w:bookmarkStart w:id="1" w:name="_GoBack"/>
      <w:r>
        <w:rPr>
          <w:rFonts w:hint="eastAsia" w:ascii="方正小标宋_GBK" w:hAnsi="方正小标宋_GBK" w:eastAsia="方正小标宋_GBK"/>
          <w:b w:val="0"/>
          <w:bCs w:val="0"/>
          <w:sz w:val="30"/>
        </w:rPr>
        <w:t>公共文化服务领域基层政务公开标准目录</w:t>
      </w:r>
      <w:bookmarkEnd w:id="0"/>
    </w:p>
    <w:bookmarkEnd w:id="1"/>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3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14" w:type="dxa"/>
            <w:vMerge w:val="continue"/>
            <w:noWrap w:val="0"/>
            <w:vAlign w:val="center"/>
          </w:tcPr>
          <w:p>
            <w:pPr>
              <w:widowControl/>
              <w:jc w:val="left"/>
              <w:rPr>
                <w:rFonts w:ascii="黑体" w:hAnsi="宋体" w:eastAsia="黑体" w:cs="宋体"/>
                <w:color w:val="000000"/>
                <w:kern w:val="0"/>
                <w:sz w:val="22"/>
              </w:rPr>
            </w:pPr>
          </w:p>
        </w:tc>
        <w:tc>
          <w:tcPr>
            <w:tcW w:w="1426"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73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娱乐场所经营许可</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县级文物保护单位保护范围内其他建设工程或者爆破、钻探、挖掘等作业审批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县级文物保护单位建设控制地带内建设工程设计方案审批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7</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县级文物保护单位实施原址保护措施审批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■公开查阅点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8</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县级文物保护单位和未核定为文物保护单位的不可移动文物修缮审批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■公开查阅点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9</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核定为县级文物保护单位的属于国家所有的纪念建筑物或者古建筑改变用途审批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■公开查阅点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10</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■公开查阅点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11</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12</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13</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15</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对网络游戏运营单位违法行为的行政处罚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17</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18</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19</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20</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21</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24</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27</w:t>
            </w: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28</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29</w:t>
            </w: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30</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31</w:t>
            </w: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对违法借用、交换、处置国有馆藏文物的行为进行处罚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34</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■阳新县政府网</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35</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■阳新县政府网</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36</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■阳新县政府网</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37</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■阳新县政府网</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38</w:t>
            </w:r>
          </w:p>
        </w:tc>
        <w:tc>
          <w:tcPr>
            <w:tcW w:w="73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强制</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■阳新县政府网</w:t>
            </w:r>
            <w:r>
              <w:rPr>
                <w:rFonts w:hint="eastAsia" w:ascii="仿宋_GB2312" w:hAnsi="Times New Roman" w:eastAsia="仿宋_GB2312"/>
                <w:sz w:val="18"/>
                <w:szCs w:val="18"/>
              </w:rPr>
              <w:t xml:space="preserve">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39</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■阳新县政府网</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40</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■阳新县政府网</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41</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■阳新县政府网</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■阳新县政府网</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■阳新县政府网</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■阳新县政府网</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■阳新县政府网</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46</w:t>
            </w:r>
          </w:p>
        </w:tc>
        <w:tc>
          <w:tcPr>
            <w:tcW w:w="73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■阳新县政府网</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454AD"/>
    <w:rsid w:val="45B45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2022-01-03T21:03:00Z</dcterms:created>
  <dc:creator>周玉洁</dc:creator>
  <cp:lastModifiedBy>周玉洁</cp:lastModifiedBy>
  <dcterms:modified xsi:type="dcterms:W3CDTF">2022-01-03T21:04:13Z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C93A3185A2E0435FBC03BE5DAAA914CE</vt:lpwstr>
  </property>
</Properties>
</file>