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sz w:val="28"/>
          <w:szCs w:val="28"/>
        </w:rPr>
      </w:pPr>
      <w:bookmarkStart w:id="0" w:name="_Toc425933103"/>
      <w:r>
        <w:rPr>
          <w:rFonts w:hint="eastAsia"/>
          <w:sz w:val="28"/>
          <w:szCs w:val="28"/>
        </w:rPr>
        <w:t>阳新县县级政府采购竞争性谈判需求公示及</w:t>
      </w:r>
    </w:p>
    <w:p>
      <w:pPr>
        <w:spacing w:line="360" w:lineRule="auto"/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征集供应商名单公告</w:t>
      </w:r>
    </w:p>
    <w:p>
      <w:pPr>
        <w:spacing w:line="360" w:lineRule="auto"/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（</w:t>
      </w:r>
      <w:r>
        <w:rPr>
          <w:rFonts w:hint="eastAsia"/>
          <w:sz w:val="28"/>
          <w:szCs w:val="28"/>
          <w:lang w:val="en-US" w:eastAsia="zh-CN"/>
        </w:rPr>
        <w:t>阳新县龙港镇茶寮村三组桥</w:t>
      </w:r>
      <w:r>
        <w:rPr>
          <w:rFonts w:hint="eastAsia"/>
          <w:sz w:val="28"/>
          <w:szCs w:val="28"/>
        </w:rPr>
        <w:t>）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依据阳财采计备[</w:t>
      </w:r>
      <w:r>
        <w:rPr>
          <w:rFonts w:hint="eastAsia"/>
          <w:sz w:val="24"/>
          <w:szCs w:val="24"/>
          <w:u w:val="single"/>
        </w:rPr>
        <w:t>2018</w:t>
      </w:r>
      <w:r>
        <w:rPr>
          <w:rFonts w:hint="eastAsia"/>
          <w:sz w:val="24"/>
          <w:szCs w:val="24"/>
        </w:rPr>
        <w:t>]</w:t>
      </w:r>
      <w:r>
        <w:rPr>
          <w:rFonts w:hint="eastAsia"/>
          <w:sz w:val="24"/>
          <w:szCs w:val="24"/>
          <w:u w:val="single"/>
        </w:rPr>
        <w:t>B</w:t>
      </w:r>
      <w:r>
        <w:rPr>
          <w:rFonts w:hint="eastAsia"/>
          <w:sz w:val="24"/>
          <w:szCs w:val="24"/>
          <w:u w:val="single"/>
          <w:lang w:val="en-US" w:eastAsia="zh-CN"/>
        </w:rPr>
        <w:t>225</w:t>
      </w:r>
      <w:r>
        <w:rPr>
          <w:rFonts w:hint="eastAsia"/>
          <w:sz w:val="24"/>
          <w:szCs w:val="24"/>
        </w:rPr>
        <w:t>号备案表要求，</w:t>
      </w:r>
      <w:r>
        <w:rPr>
          <w:rFonts w:hint="eastAsia"/>
          <w:sz w:val="24"/>
          <w:szCs w:val="24"/>
          <w:u w:val="single"/>
        </w:rPr>
        <w:t>湖北路达胜工程技术咨询有限公司</w:t>
      </w:r>
      <w:r>
        <w:rPr>
          <w:rFonts w:hint="eastAsia"/>
          <w:sz w:val="24"/>
          <w:szCs w:val="24"/>
        </w:rPr>
        <w:t>就</w:t>
      </w:r>
      <w:r>
        <w:rPr>
          <w:rFonts w:hint="eastAsia"/>
          <w:sz w:val="24"/>
          <w:szCs w:val="24"/>
          <w:u w:val="single"/>
          <w:lang w:val="en-US" w:eastAsia="zh-CN"/>
        </w:rPr>
        <w:t>阳新县龙港镇茶寮村三组桥</w:t>
      </w:r>
      <w:r>
        <w:rPr>
          <w:rFonts w:hint="eastAsia"/>
          <w:sz w:val="24"/>
          <w:szCs w:val="24"/>
        </w:rPr>
        <w:t>所需相关的货物和服务进行竞争性谈判采购，现对采购人提供的采购需求进行公示，公开征询意见，并接受有意向的潜在供应商报名。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一、项目编号：</w:t>
      </w:r>
      <w:r>
        <w:rPr>
          <w:rFonts w:hint="eastAsia"/>
          <w:sz w:val="24"/>
          <w:szCs w:val="24"/>
          <w:u w:val="single"/>
        </w:rPr>
        <w:t>131-Zcg·201</w:t>
      </w:r>
      <w:r>
        <w:rPr>
          <w:rFonts w:hint="eastAsia"/>
          <w:sz w:val="24"/>
          <w:szCs w:val="24"/>
          <w:u w:val="single"/>
          <w:lang w:val="en-US" w:eastAsia="zh-CN"/>
        </w:rPr>
        <w:t>9</w:t>
      </w:r>
      <w:r>
        <w:rPr>
          <w:rFonts w:hint="eastAsia"/>
          <w:sz w:val="24"/>
          <w:szCs w:val="24"/>
          <w:u w:val="single"/>
        </w:rPr>
        <w:t>-1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  <w:u w:val="single"/>
        </w:rPr>
      </w:pPr>
      <w:r>
        <w:rPr>
          <w:rFonts w:hint="eastAsia"/>
          <w:sz w:val="24"/>
          <w:szCs w:val="24"/>
        </w:rPr>
        <w:t>二、项目名称：</w:t>
      </w:r>
      <w:r>
        <w:rPr>
          <w:rFonts w:hint="eastAsia"/>
          <w:sz w:val="24"/>
          <w:szCs w:val="24"/>
          <w:u w:val="single"/>
          <w:lang w:val="en-US" w:eastAsia="zh-CN"/>
        </w:rPr>
        <w:t>阳新县龙港镇茶寮村三组桥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  <w:u w:val="single"/>
        </w:rPr>
      </w:pPr>
      <w:r>
        <w:rPr>
          <w:rFonts w:hint="eastAsia"/>
          <w:sz w:val="24"/>
          <w:szCs w:val="24"/>
        </w:rPr>
        <w:t>三、采购内容：</w:t>
      </w:r>
      <w:r>
        <w:rPr>
          <w:rFonts w:hint="eastAsia"/>
          <w:sz w:val="24"/>
          <w:szCs w:val="24"/>
          <w:u w:val="single"/>
          <w:lang w:val="en-US" w:eastAsia="zh-CN"/>
        </w:rPr>
        <w:t>阳新县龙港镇茶寮村三组桥</w:t>
      </w:r>
      <w:r>
        <w:rPr>
          <w:rFonts w:hint="eastAsia"/>
          <w:sz w:val="24"/>
          <w:szCs w:val="24"/>
          <w:u w:val="single"/>
        </w:rPr>
        <w:t>施工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四、采购预算：</w:t>
      </w:r>
      <w:r>
        <w:rPr>
          <w:rFonts w:hint="eastAsia"/>
          <w:sz w:val="24"/>
          <w:szCs w:val="24"/>
          <w:u w:val="single"/>
          <w:lang w:val="en-US" w:eastAsia="zh-CN"/>
        </w:rPr>
        <w:t>114.422339</w:t>
      </w:r>
      <w:r>
        <w:rPr>
          <w:rFonts w:hint="eastAsia"/>
          <w:sz w:val="24"/>
          <w:szCs w:val="24"/>
        </w:rPr>
        <w:t>万元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五、供应商资格条件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（一）应具备《政府采购法》第二十二条第一款之规定的基本条件。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二）参加本次政府采购活动前三年内，在经营活动中没有重大违法记录并须提交《参加政府采购活动前3年内在经营活动中没有重大违法记录的书面声明》，且必须未被列入"信用中国"网站(www.creditchina.gov.cn)失信被执行人（须提供网站截图）、重大税收违法案件当事人、政府采购严重违法失信行为记录名单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</w:t>
      </w:r>
      <w:r>
        <w:rPr>
          <w:rFonts w:hint="eastAsia"/>
          <w:sz w:val="24"/>
          <w:szCs w:val="24"/>
          <w:lang w:eastAsia="zh-CN"/>
        </w:rPr>
        <w:t>三</w:t>
      </w:r>
      <w:r>
        <w:rPr>
          <w:rFonts w:hint="eastAsia"/>
          <w:sz w:val="24"/>
          <w:szCs w:val="24"/>
        </w:rPr>
        <w:t>）本项目不接收联合体投标。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</w:t>
      </w:r>
      <w:r>
        <w:rPr>
          <w:rFonts w:hint="eastAsia"/>
          <w:sz w:val="24"/>
          <w:szCs w:val="24"/>
          <w:lang w:eastAsia="zh-CN"/>
        </w:rPr>
        <w:t>四</w:t>
      </w:r>
      <w:r>
        <w:rPr>
          <w:rFonts w:hint="eastAsia"/>
          <w:sz w:val="24"/>
          <w:szCs w:val="24"/>
        </w:rPr>
        <w:t>）特定条件：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1、投标人应是国内注册的独立企业法人，</w:t>
      </w:r>
      <w:r>
        <w:rPr>
          <w:rFonts w:hint="eastAsia"/>
          <w:b/>
          <w:bCs/>
          <w:sz w:val="24"/>
          <w:szCs w:val="24"/>
        </w:rPr>
        <w:t>投标人应具有公路工程施工总承包叁级及以上资质，安全生产许可证在有效期内，</w:t>
      </w:r>
      <w:r>
        <w:rPr>
          <w:rFonts w:hint="eastAsia"/>
          <w:sz w:val="24"/>
          <w:szCs w:val="24"/>
        </w:rPr>
        <w:t>近三年至少独立完成过1项（工程金额在</w:t>
      </w:r>
      <w:r>
        <w:rPr>
          <w:rFonts w:hint="eastAsia"/>
          <w:sz w:val="24"/>
          <w:szCs w:val="24"/>
          <w:lang w:val="en-US" w:eastAsia="zh-CN"/>
        </w:rPr>
        <w:t>100</w:t>
      </w:r>
      <w:r>
        <w:rPr>
          <w:rFonts w:hint="eastAsia"/>
          <w:sz w:val="24"/>
          <w:szCs w:val="24"/>
        </w:rPr>
        <w:t>万元以上）的桥梁工程类似业绩，并在人员、设备、资金等方面具有相应的施工能力；</w:t>
      </w:r>
      <w:r>
        <w:rPr>
          <w:rFonts w:hint="eastAsia"/>
          <w:b/>
          <w:bCs/>
          <w:sz w:val="24"/>
          <w:szCs w:val="24"/>
        </w:rPr>
        <w:t>申请人拟派的项目经理须具备公路工程贰级及以上注册建造师资格</w:t>
      </w:r>
      <w:r>
        <w:rPr>
          <w:rFonts w:hint="eastAsia"/>
          <w:sz w:val="24"/>
          <w:szCs w:val="24"/>
        </w:rPr>
        <w:t>；项目总工程师具有公路专业中级及以上职称。提供六大员岗位证书，近三年财务审计报告且有盈利，且项目经理、项目总工程师无在建项目。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六、是否专门面向中小企业</w:t>
      </w:r>
      <w:r>
        <w:rPr>
          <w:rFonts w:hint="eastAsia"/>
          <w:color w:val="000000" w:themeColor="text1"/>
          <w:sz w:val="24"/>
        </w:rPr>
        <w:t>、监狱企业、残疾人福利性单位</w:t>
      </w:r>
      <w:r>
        <w:rPr>
          <w:rFonts w:hint="eastAsia"/>
          <w:sz w:val="24"/>
          <w:szCs w:val="24"/>
        </w:rPr>
        <w:t>：否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七、需求公示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（一）公示期：本公示发布之日起至</w:t>
      </w:r>
      <w:r>
        <w:rPr>
          <w:rFonts w:hint="eastAsia"/>
          <w:color w:val="FF0000"/>
          <w:sz w:val="24"/>
          <w:szCs w:val="24"/>
          <w:u w:val="single"/>
        </w:rPr>
        <w:t>201</w:t>
      </w:r>
      <w:r>
        <w:rPr>
          <w:rFonts w:hint="eastAsia"/>
          <w:color w:val="FF0000"/>
          <w:sz w:val="24"/>
          <w:szCs w:val="24"/>
          <w:u w:val="single"/>
          <w:lang w:val="en-US" w:eastAsia="zh-CN"/>
        </w:rPr>
        <w:t>9</w:t>
      </w:r>
      <w:r>
        <w:rPr>
          <w:rFonts w:hint="eastAsia"/>
          <w:color w:val="FF0000"/>
          <w:sz w:val="24"/>
          <w:szCs w:val="24"/>
        </w:rPr>
        <w:t>年</w:t>
      </w:r>
      <w:r>
        <w:rPr>
          <w:rFonts w:hint="eastAsia"/>
          <w:color w:val="FF0000"/>
          <w:sz w:val="24"/>
          <w:szCs w:val="24"/>
          <w:lang w:val="en-US" w:eastAsia="zh-CN"/>
        </w:rPr>
        <w:t xml:space="preserve"> 1</w:t>
      </w:r>
      <w:r>
        <w:rPr>
          <w:rFonts w:hint="eastAsia"/>
          <w:color w:val="FF0000"/>
          <w:sz w:val="24"/>
          <w:szCs w:val="24"/>
        </w:rPr>
        <w:t>月</w:t>
      </w:r>
      <w:r>
        <w:rPr>
          <w:rFonts w:hint="eastAsia"/>
          <w:color w:val="FF0000"/>
          <w:sz w:val="24"/>
          <w:szCs w:val="24"/>
          <w:lang w:val="en-US" w:eastAsia="zh-CN"/>
        </w:rPr>
        <w:t xml:space="preserve"> 8 </w:t>
      </w:r>
      <w:r>
        <w:rPr>
          <w:rFonts w:hint="eastAsia"/>
          <w:color w:val="FF0000"/>
          <w:sz w:val="24"/>
          <w:szCs w:val="24"/>
        </w:rPr>
        <w:t>日17:30时</w:t>
      </w:r>
      <w:r>
        <w:rPr>
          <w:rFonts w:hint="eastAsia"/>
          <w:sz w:val="24"/>
          <w:szCs w:val="24"/>
        </w:rPr>
        <w:t>止。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（二）意见反馈方式：对采购需求提出相关意见（应说明理由）应客观公正、实事求是，供应商可以在公示期内向采购人或采购代理机构提交相关意见。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（三）采购需求获取方式：</w:t>
      </w:r>
      <w:r>
        <w:rPr>
          <w:rFonts w:hint="eastAsia"/>
          <w:sz w:val="24"/>
          <w:szCs w:val="24"/>
          <w:u w:val="single"/>
        </w:rPr>
        <w:t>见附件一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（四）需求公示的目的：就采购需求的公正性与专业性征询各潜在供应商的意见，无论是否反馈意见均不影响供应商参与征集供应商名单。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八、征集供应商名单</w:t>
      </w:r>
    </w:p>
    <w:p>
      <w:pPr>
        <w:adjustRightInd w:val="0"/>
        <w:snapToGrid w:val="0"/>
        <w:spacing w:line="360" w:lineRule="auto"/>
        <w:ind w:firstLine="480" w:firstLineChars="200"/>
        <w:rPr>
          <w:color w:val="FF0000"/>
          <w:sz w:val="24"/>
          <w:szCs w:val="24"/>
        </w:rPr>
      </w:pPr>
      <w:r>
        <w:rPr>
          <w:rFonts w:hint="eastAsia"/>
          <w:sz w:val="24"/>
          <w:szCs w:val="24"/>
        </w:rPr>
        <w:t>（一）征集的供应商为本项目备选供应商，最终由谈判小组确定不少于三家供应商参加竞争性谈判。</w:t>
      </w:r>
      <w:r>
        <w:rPr>
          <w:rFonts w:hint="eastAsia"/>
          <w:color w:val="FF0000"/>
          <w:sz w:val="24"/>
          <w:szCs w:val="24"/>
        </w:rPr>
        <w:t>如供应商受邀请后无故不参加竞争性谈判，将被列入阳新县公共资源交易监督管理局不诚信供应商名单。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（二）有意参与本项目的潜在供应商可在公示期内通过电子邮件的方式（在有效公示期内向指定邮箱</w:t>
      </w:r>
      <w:r>
        <w:rPr>
          <w:sz w:val="24"/>
          <w:szCs w:val="24"/>
          <w:u w:val="single"/>
        </w:rPr>
        <w:t>654701265</w:t>
      </w:r>
      <w:r>
        <w:rPr>
          <w:rFonts w:hint="eastAsia"/>
          <w:sz w:val="24"/>
          <w:szCs w:val="24"/>
          <w:u w:val="single"/>
        </w:rPr>
        <w:t xml:space="preserve"> @qq.com</w:t>
      </w:r>
      <w:r>
        <w:rPr>
          <w:rFonts w:hint="eastAsia"/>
          <w:sz w:val="24"/>
          <w:szCs w:val="24"/>
        </w:rPr>
        <w:t>递交报名资料）进行报名。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（三）报名资料至少应当包含以下内容：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1.供应商报名表（格式见附件二）。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2.《政府采购法》第二十二条第一款之规定的基本条件，提供下列材料：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（1）法人或者其他组织的营业执照等证明文件，如供应商是自然人的提供身份证明材料；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（2）财务状况报告，依法缴纳税收和社会保障资金的相关材料；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（3）具备履行合同所必需的设备和专业技术能力的证明材料；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（4）参加政府采购活动前3年内在经营活动中没有重大违法记录的书面声明；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（5）具备法律、行政法规规定的其他条件的证明材料。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3.未被列入 “信用中国”网站（www.creditchina.gov.cn）失信被执行人、重大税收违法案件当事人名单、政府采购严重违法失信行为记录名单的网页打印件。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4</w:t>
      </w:r>
      <w:r>
        <w:rPr>
          <w:rFonts w:hint="eastAsia"/>
          <w:sz w:val="24"/>
          <w:szCs w:val="24"/>
        </w:rPr>
        <w:t>.特定条件。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九、联系方式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招标代理机构：湖北路达胜工程技术咨询有限公司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联 系 人：陈南针     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  <w:u w:val="single"/>
        </w:rPr>
      </w:pPr>
      <w:r>
        <w:rPr>
          <w:rFonts w:hint="eastAsia"/>
          <w:sz w:val="24"/>
          <w:szCs w:val="24"/>
        </w:rPr>
        <w:t>联系电话：15897771326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电子邮箱：</w:t>
      </w:r>
      <w:r>
        <w:rPr>
          <w:sz w:val="24"/>
          <w:szCs w:val="24"/>
        </w:rPr>
        <w:t>654701265</w:t>
      </w:r>
      <w:r>
        <w:rPr>
          <w:rFonts w:hint="eastAsia"/>
          <w:sz w:val="24"/>
          <w:szCs w:val="24"/>
        </w:rPr>
        <w:t xml:space="preserve"> @qq.com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联系地址：阳新县兴国镇熊家垴安置小区1栋1单元1503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</w:p>
    <w:p>
      <w:pPr>
        <w:adjustRightInd w:val="0"/>
        <w:snapToGrid w:val="0"/>
        <w:spacing w:line="360" w:lineRule="auto"/>
        <w:ind w:firstLine="480" w:firstLineChars="200"/>
        <w:rPr>
          <w:rFonts w:hint="eastAsia"/>
          <w:sz w:val="24"/>
          <w:szCs w:val="24"/>
        </w:rPr>
      </w:pPr>
    </w:p>
    <w:p>
      <w:pPr>
        <w:adjustRightInd w:val="0"/>
        <w:snapToGrid w:val="0"/>
        <w:spacing w:line="360" w:lineRule="auto"/>
        <w:ind w:firstLine="480" w:firstLineChars="200"/>
        <w:rPr>
          <w:rFonts w:hint="eastAsia"/>
          <w:sz w:val="24"/>
          <w:szCs w:val="24"/>
        </w:rPr>
      </w:pPr>
    </w:p>
    <w:p>
      <w:pPr>
        <w:adjustRightInd w:val="0"/>
        <w:snapToGrid w:val="0"/>
        <w:spacing w:line="360" w:lineRule="auto"/>
        <w:ind w:firstLine="480" w:firstLineChars="200"/>
        <w:rPr>
          <w:rFonts w:hint="eastAsia"/>
          <w:sz w:val="24"/>
          <w:szCs w:val="24"/>
        </w:rPr>
      </w:pPr>
    </w:p>
    <w:p>
      <w:pPr>
        <w:adjustRightInd w:val="0"/>
        <w:snapToGrid w:val="0"/>
        <w:spacing w:line="360" w:lineRule="auto"/>
        <w:ind w:firstLine="480" w:firstLineChars="200"/>
        <w:rPr>
          <w:rFonts w:hint="eastAsia"/>
          <w:sz w:val="24"/>
          <w:szCs w:val="24"/>
        </w:rPr>
      </w:pP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招 标 人：</w:t>
      </w:r>
      <w:r>
        <w:rPr>
          <w:rFonts w:hint="eastAsia"/>
          <w:sz w:val="24"/>
          <w:szCs w:val="24"/>
          <w:lang w:val="en-US" w:eastAsia="zh-CN"/>
        </w:rPr>
        <w:t>阳新县龙港镇茶寮村民委员会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联 系 人：</w:t>
      </w:r>
      <w:r>
        <w:rPr>
          <w:rFonts w:hint="eastAsia" w:ascii="楷体_GB2312" w:hAnsi="宋体" w:eastAsia="楷体_GB2312" w:cs="宋体"/>
          <w:kern w:val="0"/>
          <w:sz w:val="24"/>
        </w:rPr>
        <w:t>张远裕</w:t>
      </w:r>
      <w:r>
        <w:rPr>
          <w:rFonts w:hint="eastAsia"/>
          <w:sz w:val="24"/>
          <w:szCs w:val="24"/>
        </w:rPr>
        <w:t xml:space="preserve">    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联系电话：</w:t>
      </w:r>
      <w:r>
        <w:rPr>
          <w:rFonts w:hint="eastAsia" w:ascii="楷体_GB2312" w:hAnsi="宋体" w:eastAsia="楷体_GB2312" w:cs="宋体"/>
          <w:kern w:val="0"/>
          <w:sz w:val="24"/>
        </w:rPr>
        <w:t>13972797612</w:t>
      </w:r>
    </w:p>
    <w:p>
      <w:pPr>
        <w:adjustRightInd w:val="0"/>
        <w:snapToGrid w:val="0"/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联系地址：</w:t>
      </w:r>
      <w:r>
        <w:rPr>
          <w:rFonts w:hint="eastAsia"/>
          <w:sz w:val="24"/>
          <w:szCs w:val="24"/>
          <w:lang w:val="en-US" w:eastAsia="zh-CN"/>
        </w:rPr>
        <w:t>阳新县龙港镇茶寮村</w:t>
      </w:r>
    </w:p>
    <w:p>
      <w:pPr>
        <w:adjustRightInd w:val="0"/>
        <w:snapToGrid w:val="0"/>
        <w:spacing w:line="360" w:lineRule="auto"/>
        <w:rPr>
          <w:sz w:val="24"/>
          <w:szCs w:val="24"/>
        </w:rPr>
      </w:pPr>
    </w:p>
    <w:p>
      <w:pPr>
        <w:adjustRightInd w:val="0"/>
        <w:snapToGrid w:val="0"/>
        <w:spacing w:line="360" w:lineRule="auto"/>
        <w:jc w:val="left"/>
        <w:rPr>
          <w:sz w:val="24"/>
          <w:szCs w:val="24"/>
        </w:rPr>
      </w:pPr>
      <w:r>
        <w:rPr>
          <w:sz w:val="24"/>
          <w:szCs w:val="24"/>
        </w:rPr>
        <w:t>附件</w:t>
      </w:r>
      <w:r>
        <w:rPr>
          <w:rFonts w:hint="eastAsia"/>
          <w:sz w:val="24"/>
          <w:szCs w:val="24"/>
        </w:rPr>
        <w:t>一</w:t>
      </w:r>
      <w:r>
        <w:rPr>
          <w:sz w:val="24"/>
          <w:szCs w:val="24"/>
        </w:rPr>
        <w:t>：项目采购需求：</w:t>
      </w:r>
    </w:p>
    <w:p>
      <w:pPr>
        <w:adjustRightInd w:val="0"/>
        <w:snapToGrid w:val="0"/>
        <w:spacing w:line="360" w:lineRule="auto"/>
        <w:jc w:val="left"/>
        <w:rPr>
          <w:sz w:val="24"/>
          <w:szCs w:val="24"/>
        </w:rPr>
      </w:pPr>
      <w:r>
        <w:rPr>
          <w:sz w:val="24"/>
          <w:szCs w:val="24"/>
        </w:rPr>
        <w:t>附件</w:t>
      </w:r>
      <w:r>
        <w:rPr>
          <w:rFonts w:hint="eastAsia"/>
          <w:sz w:val="24"/>
          <w:szCs w:val="24"/>
        </w:rPr>
        <w:t>二</w:t>
      </w:r>
      <w:r>
        <w:rPr>
          <w:sz w:val="24"/>
          <w:szCs w:val="24"/>
        </w:rPr>
        <w:t>：供应商报名表：</w:t>
      </w:r>
    </w:p>
    <w:p>
      <w:pPr>
        <w:adjustRightInd w:val="0"/>
        <w:snapToGrid w:val="0"/>
        <w:spacing w:line="360" w:lineRule="auto"/>
        <w:ind w:firstLine="480" w:firstLineChars="200"/>
        <w:jc w:val="right"/>
        <w:rPr>
          <w:sz w:val="24"/>
          <w:szCs w:val="24"/>
        </w:rPr>
      </w:pPr>
    </w:p>
    <w:p>
      <w:pPr>
        <w:adjustRightInd w:val="0"/>
        <w:snapToGrid w:val="0"/>
        <w:spacing w:line="360" w:lineRule="auto"/>
        <w:ind w:firstLine="480" w:firstLineChars="200"/>
        <w:jc w:val="right"/>
        <w:rPr>
          <w:sz w:val="24"/>
          <w:szCs w:val="24"/>
        </w:rPr>
      </w:pPr>
    </w:p>
    <w:p>
      <w:pPr>
        <w:adjustRightInd w:val="0"/>
        <w:snapToGrid w:val="0"/>
        <w:spacing w:line="360" w:lineRule="auto"/>
        <w:ind w:firstLine="480" w:firstLineChars="200"/>
        <w:jc w:val="right"/>
        <w:rPr>
          <w:sz w:val="24"/>
          <w:szCs w:val="24"/>
        </w:rPr>
      </w:pPr>
      <w:r>
        <w:rPr>
          <w:rFonts w:hint="eastAsia"/>
          <w:sz w:val="24"/>
          <w:szCs w:val="24"/>
        </w:rPr>
        <w:t>湖北路达胜工程技术咨询有限公司</w:t>
      </w:r>
    </w:p>
    <w:bookmarkEnd w:id="0"/>
    <w:p>
      <w:pPr>
        <w:spacing w:line="360" w:lineRule="auto"/>
        <w:ind w:firstLine="6600" w:firstLineChars="2750"/>
        <w:jc w:val="right"/>
        <w:rPr>
          <w:color w:val="FF0000"/>
          <w:sz w:val="24"/>
          <w:szCs w:val="24"/>
        </w:rPr>
      </w:pPr>
      <w:r>
        <w:rPr>
          <w:rFonts w:hint="eastAsia"/>
          <w:color w:val="FF0000"/>
          <w:sz w:val="24"/>
          <w:szCs w:val="24"/>
          <w:u w:val="single"/>
        </w:rPr>
        <w:t>201</w:t>
      </w:r>
      <w:r>
        <w:rPr>
          <w:rFonts w:hint="eastAsia"/>
          <w:color w:val="FF0000"/>
          <w:sz w:val="24"/>
          <w:szCs w:val="24"/>
          <w:u w:val="single"/>
          <w:lang w:val="en-US" w:eastAsia="zh-CN"/>
        </w:rPr>
        <w:t>9</w:t>
      </w:r>
      <w:r>
        <w:rPr>
          <w:rFonts w:hint="eastAsia"/>
          <w:color w:val="FF0000"/>
          <w:sz w:val="24"/>
          <w:szCs w:val="24"/>
        </w:rPr>
        <w:t>年</w:t>
      </w:r>
      <w:r>
        <w:rPr>
          <w:rFonts w:hint="eastAsia"/>
          <w:color w:val="FF0000"/>
          <w:sz w:val="24"/>
          <w:szCs w:val="24"/>
          <w:lang w:val="en-US" w:eastAsia="zh-CN"/>
        </w:rPr>
        <w:t xml:space="preserve">1 </w:t>
      </w:r>
      <w:r>
        <w:rPr>
          <w:rFonts w:hint="eastAsia"/>
          <w:color w:val="FF0000"/>
          <w:sz w:val="24"/>
          <w:szCs w:val="24"/>
        </w:rPr>
        <w:t>月</w:t>
      </w:r>
      <w:r>
        <w:rPr>
          <w:rFonts w:hint="eastAsia"/>
          <w:color w:val="FF0000"/>
          <w:sz w:val="24"/>
          <w:szCs w:val="24"/>
          <w:lang w:val="en-US" w:eastAsia="zh-CN"/>
        </w:rPr>
        <w:t xml:space="preserve"> 3</w:t>
      </w:r>
      <w:r>
        <w:rPr>
          <w:rFonts w:hint="eastAsia"/>
          <w:color w:val="FF0000"/>
          <w:sz w:val="24"/>
          <w:szCs w:val="24"/>
        </w:rPr>
        <w:t>日</w:t>
      </w: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</w:p>
    <w:p>
      <w:pPr>
        <w:widowControl/>
        <w:jc w:val="left"/>
        <w:rPr>
          <w:rFonts w:ascii="Cambria" w:hAnsi="Cambria" w:eastAsia="方正小标宋简体" w:cs="Times New Roman"/>
          <w:b/>
          <w:bCs/>
          <w:color w:val="000000" w:themeColor="text1"/>
          <w:sz w:val="44"/>
          <w:szCs w:val="44"/>
        </w:rPr>
      </w:pPr>
      <w:r>
        <w:rPr>
          <w:color w:val="000000" w:themeColor="text1"/>
          <w:sz w:val="44"/>
          <w:szCs w:val="44"/>
        </w:rPr>
        <w:br w:type="page"/>
      </w:r>
    </w:p>
    <w:p>
      <w:pPr>
        <w:adjustRightInd w:val="0"/>
        <w:snapToGrid w:val="0"/>
        <w:spacing w:line="360" w:lineRule="auto"/>
        <w:jc w:val="left"/>
        <w:rPr>
          <w:sz w:val="24"/>
          <w:szCs w:val="24"/>
        </w:rPr>
      </w:pPr>
      <w:r>
        <w:rPr>
          <w:sz w:val="24"/>
          <w:szCs w:val="24"/>
        </w:rPr>
        <w:t>附件</w:t>
      </w:r>
      <w:r>
        <w:rPr>
          <w:rFonts w:hint="eastAsia"/>
          <w:sz w:val="24"/>
          <w:szCs w:val="24"/>
        </w:rPr>
        <w:t>一</w:t>
      </w:r>
      <w:r>
        <w:rPr>
          <w:sz w:val="24"/>
          <w:szCs w:val="24"/>
        </w:rPr>
        <w:t>：项目采购需求：</w:t>
      </w:r>
    </w:p>
    <w:p>
      <w:pPr>
        <w:adjustRightInd w:val="0"/>
        <w:snapToGrid w:val="0"/>
        <w:spacing w:line="360" w:lineRule="auto"/>
        <w:jc w:val="left"/>
        <w:rPr>
          <w:sz w:val="24"/>
          <w:szCs w:val="24"/>
        </w:rPr>
      </w:pPr>
    </w:p>
    <w:p>
      <w:pPr>
        <w:pStyle w:val="9"/>
        <w:rPr>
          <w:rFonts w:hint="eastAsia"/>
          <w:color w:val="000000" w:themeColor="text1"/>
          <w:sz w:val="44"/>
          <w:szCs w:val="44"/>
          <w:lang w:val="en-US" w:eastAsia="zh-CN"/>
        </w:rPr>
      </w:pPr>
      <w:r>
        <w:rPr>
          <w:rFonts w:hint="eastAsia"/>
          <w:color w:val="000000" w:themeColor="text1"/>
          <w:sz w:val="44"/>
          <w:szCs w:val="44"/>
          <w:lang w:val="en-US" w:eastAsia="zh-CN"/>
        </w:rPr>
        <w:t>阳新县龙港镇茶寮村三组桥</w:t>
      </w:r>
    </w:p>
    <w:p>
      <w:pPr>
        <w:pStyle w:val="9"/>
        <w:rPr>
          <w:color w:val="000000" w:themeColor="text1"/>
          <w:sz w:val="44"/>
          <w:szCs w:val="44"/>
        </w:rPr>
      </w:pPr>
      <w:r>
        <w:rPr>
          <w:rFonts w:hint="eastAsia"/>
          <w:color w:val="000000" w:themeColor="text1"/>
          <w:sz w:val="44"/>
          <w:szCs w:val="44"/>
        </w:rPr>
        <w:t>采购需求</w:t>
      </w:r>
    </w:p>
    <w:p>
      <w:pPr>
        <w:shd w:val="clear" w:color="auto" w:fill="FFFFFF"/>
        <w:spacing w:afterLines="100"/>
        <w:ind w:left="1134" w:leftChars="540"/>
        <w:rPr>
          <w:rFonts w:ascii="黑体" w:eastAsia="黑体"/>
          <w:color w:val="000000" w:themeColor="text1"/>
          <w:szCs w:val="32"/>
        </w:rPr>
      </w:pPr>
    </w:p>
    <w:p>
      <w:pPr>
        <w:shd w:val="clear" w:color="auto" w:fill="FFFFFF"/>
        <w:spacing w:afterLines="100"/>
        <w:ind w:left="1134" w:leftChars="540"/>
        <w:rPr>
          <w:rFonts w:ascii="黑体" w:eastAsia="黑体"/>
          <w:color w:val="000000" w:themeColor="text1"/>
          <w:sz w:val="44"/>
          <w:szCs w:val="44"/>
        </w:rPr>
      </w:pPr>
    </w:p>
    <w:p>
      <w:pPr>
        <w:shd w:val="clear" w:color="auto" w:fill="FFFFFF"/>
        <w:spacing w:line="560" w:lineRule="exact"/>
        <w:ind w:left="1134" w:leftChars="540"/>
        <w:rPr>
          <w:rFonts w:hint="eastAsia" w:ascii="黑体" w:eastAsia="黑体"/>
          <w:color w:val="000000" w:themeColor="text1"/>
          <w:sz w:val="28"/>
          <w:szCs w:val="28"/>
        </w:rPr>
      </w:pPr>
      <w:r>
        <w:rPr>
          <w:rFonts w:hint="eastAsia" w:ascii="黑体" w:eastAsia="黑体"/>
          <w:color w:val="000000" w:themeColor="text1"/>
          <w:sz w:val="28"/>
          <w:szCs w:val="28"/>
        </w:rPr>
        <w:t>招 标 人：</w:t>
      </w:r>
      <w:r>
        <w:rPr>
          <w:rFonts w:hint="eastAsia" w:ascii="黑体" w:eastAsia="黑体"/>
          <w:color w:val="000000" w:themeColor="text1"/>
          <w:sz w:val="28"/>
          <w:szCs w:val="28"/>
          <w:lang w:val="en-US" w:eastAsia="zh-CN"/>
        </w:rPr>
        <w:t>阳新县龙港镇茶寮村民委员会</w:t>
      </w:r>
    </w:p>
    <w:p>
      <w:pPr>
        <w:shd w:val="clear" w:color="auto" w:fill="FFFFFF"/>
        <w:spacing w:line="560" w:lineRule="exact"/>
        <w:ind w:left="1134" w:leftChars="540"/>
        <w:rPr>
          <w:rFonts w:hint="eastAsia" w:ascii="黑体" w:eastAsia="黑体"/>
          <w:color w:val="000000" w:themeColor="text1"/>
          <w:sz w:val="28"/>
          <w:szCs w:val="28"/>
        </w:rPr>
      </w:pPr>
      <w:r>
        <w:rPr>
          <w:rFonts w:hint="eastAsia" w:ascii="黑体" w:eastAsia="黑体"/>
          <w:color w:val="000000" w:themeColor="text1"/>
          <w:sz w:val="28"/>
          <w:szCs w:val="28"/>
        </w:rPr>
        <w:t xml:space="preserve">联 系 人：张远裕    </w:t>
      </w:r>
    </w:p>
    <w:p>
      <w:pPr>
        <w:shd w:val="clear" w:color="auto" w:fill="FFFFFF"/>
        <w:spacing w:line="560" w:lineRule="exact"/>
        <w:ind w:left="1134" w:leftChars="540"/>
        <w:rPr>
          <w:rFonts w:hint="eastAsia" w:ascii="黑体" w:eastAsia="黑体"/>
          <w:color w:val="000000" w:themeColor="text1"/>
          <w:sz w:val="28"/>
          <w:szCs w:val="28"/>
        </w:rPr>
      </w:pPr>
      <w:r>
        <w:rPr>
          <w:rFonts w:hint="eastAsia" w:ascii="黑体" w:eastAsia="黑体"/>
          <w:color w:val="000000" w:themeColor="text1"/>
          <w:sz w:val="28"/>
          <w:szCs w:val="28"/>
        </w:rPr>
        <w:t>联系电话：13972797612</w:t>
      </w:r>
    </w:p>
    <w:p>
      <w:pPr>
        <w:shd w:val="clear" w:color="auto" w:fill="FFFFFF"/>
        <w:spacing w:line="560" w:lineRule="exact"/>
        <w:ind w:left="1134" w:leftChars="540"/>
        <w:rPr>
          <w:rFonts w:hint="eastAsia" w:ascii="黑体" w:eastAsia="黑体"/>
          <w:color w:val="000000" w:themeColor="text1"/>
          <w:sz w:val="28"/>
          <w:szCs w:val="28"/>
        </w:rPr>
      </w:pPr>
      <w:r>
        <w:rPr>
          <w:rFonts w:hint="eastAsia" w:ascii="黑体" w:eastAsia="黑体"/>
          <w:color w:val="000000" w:themeColor="text1"/>
          <w:sz w:val="28"/>
          <w:szCs w:val="28"/>
        </w:rPr>
        <w:t>联系地址：</w:t>
      </w:r>
      <w:r>
        <w:rPr>
          <w:rFonts w:hint="eastAsia" w:ascii="黑体" w:eastAsia="黑体"/>
          <w:color w:val="000000" w:themeColor="text1"/>
          <w:sz w:val="28"/>
          <w:szCs w:val="28"/>
          <w:lang w:val="en-US" w:eastAsia="zh-CN"/>
        </w:rPr>
        <w:t>阳新县龙港镇茶寮村</w:t>
      </w:r>
    </w:p>
    <w:p>
      <w:pPr>
        <w:shd w:val="clear" w:color="auto" w:fill="FFFFFF"/>
        <w:spacing w:line="560" w:lineRule="exact"/>
        <w:ind w:left="1134" w:leftChars="540"/>
        <w:rPr>
          <w:rFonts w:hint="eastAsia" w:ascii="黑体" w:eastAsia="黑体"/>
          <w:color w:val="000000" w:themeColor="text1"/>
          <w:sz w:val="28"/>
          <w:szCs w:val="28"/>
          <w:lang w:val="en-US" w:eastAsia="zh-CN"/>
        </w:rPr>
      </w:pPr>
      <w:r>
        <w:rPr>
          <w:rFonts w:hint="eastAsia" w:ascii="黑体" w:eastAsia="黑体"/>
          <w:color w:val="000000" w:themeColor="text1"/>
          <w:sz w:val="28"/>
          <w:szCs w:val="28"/>
        </w:rPr>
        <w:t>采购</w:t>
      </w:r>
      <w:r>
        <w:rPr>
          <w:rFonts w:ascii="黑体" w:eastAsia="黑体"/>
          <w:color w:val="000000" w:themeColor="text1"/>
          <w:sz w:val="28"/>
          <w:szCs w:val="28"/>
        </w:rPr>
        <w:t>方式：</w:t>
      </w:r>
      <w:r>
        <w:rPr>
          <w:rFonts w:hint="eastAsia" w:ascii="黑体" w:eastAsia="黑体"/>
          <w:color w:val="000000" w:themeColor="text1"/>
          <w:sz w:val="28"/>
          <w:szCs w:val="28"/>
          <w:lang w:val="en-US" w:eastAsia="zh-CN"/>
        </w:rPr>
        <w:t>竞争性谈判</w:t>
      </w:r>
    </w:p>
    <w:p>
      <w:pPr>
        <w:keepNext/>
        <w:keepLines/>
        <w:adjustRightInd w:val="0"/>
        <w:snapToGrid w:val="0"/>
        <w:jc w:val="center"/>
        <w:outlineLvl w:val="1"/>
        <w:rPr>
          <w:rFonts w:ascii="宋体" w:hAnsi="宋体"/>
          <w:b/>
          <w:bCs/>
          <w:color w:val="0D0D0D"/>
          <w:sz w:val="32"/>
          <w:szCs w:val="32"/>
        </w:rPr>
        <w:sectPr>
          <w:footerReference r:id="rId3" w:type="default"/>
          <w:pgSz w:w="11906" w:h="16838"/>
          <w:pgMar w:top="1134" w:right="1134" w:bottom="1134" w:left="1134" w:header="851" w:footer="992" w:gutter="0"/>
          <w:cols w:space="0" w:num="1"/>
          <w:docGrid w:type="lines" w:linePitch="321" w:charSpace="0"/>
        </w:sectPr>
      </w:pPr>
      <w:r>
        <w:rPr>
          <w:rFonts w:hint="eastAsia"/>
          <w:sz w:val="28"/>
          <w:szCs w:val="28"/>
        </w:rPr>
        <w:object>
          <v:shape id="_x0000_i1027" o:spt="75" type="#_x0000_t75" style="height:66pt;width:72.75pt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Package" ShapeID="_x0000_i1027" DrawAspect="Icon" ObjectID="_1468075725" r:id="rId5">
            <o:LockedField>false</o:LockedField>
          </o:OLEObject>
        </w:object>
      </w:r>
      <w:bookmarkStart w:id="2" w:name="_GoBack"/>
      <w:bookmarkEnd w:id="2"/>
    </w:p>
    <w:p>
      <w:pPr>
        <w:jc w:val="center"/>
        <w:rPr>
          <w:sz w:val="28"/>
        </w:rPr>
      </w:pPr>
      <w:r>
        <w:rPr>
          <w:rFonts w:hint="eastAsia"/>
          <w:b/>
          <w:bCs/>
          <w:sz w:val="28"/>
        </w:rPr>
        <w:t>采购需求</w:t>
      </w:r>
    </w:p>
    <w:p>
      <w:pPr>
        <w:rPr>
          <w:rFonts w:ascii="宋体" w:hAnsi="宋体"/>
          <w:sz w:val="24"/>
        </w:rPr>
      </w:pPr>
    </w:p>
    <w:p>
      <w:pPr>
        <w:pStyle w:val="3"/>
        <w:jc w:val="center"/>
      </w:pPr>
      <w:bookmarkStart w:id="1" w:name="_Toc480553174"/>
      <w:r>
        <w:rPr>
          <w:rFonts w:hint="eastAsia"/>
        </w:rPr>
        <w:t>一、采购项目技术规格、参数及要求</w:t>
      </w:r>
      <w:bookmarkEnd w:id="1"/>
    </w:p>
    <w:p>
      <w:pPr>
        <w:spacing w:line="360" w:lineRule="auto"/>
        <w:rPr>
          <w:rFonts w:hint="eastAsia" w:ascii="宋体" w:hAnsi="宋体"/>
          <w:bCs/>
          <w:kern w:val="44"/>
          <w:sz w:val="24"/>
          <w:lang w:val="en-US" w:eastAsia="zh-CN"/>
        </w:rPr>
      </w:pPr>
      <w:r>
        <w:rPr>
          <w:rFonts w:hint="eastAsia" w:ascii="宋体" w:hAnsi="宋体"/>
          <w:bCs/>
          <w:kern w:val="44"/>
          <w:sz w:val="24"/>
        </w:rPr>
        <w:t>1、采购内容：</w:t>
      </w:r>
      <w:r>
        <w:rPr>
          <w:rFonts w:hint="eastAsia" w:ascii="宋体" w:hAnsi="宋体"/>
          <w:bCs/>
          <w:kern w:val="44"/>
          <w:sz w:val="24"/>
          <w:lang w:val="en-US" w:eastAsia="zh-CN"/>
        </w:rPr>
        <w:t>阳新县龙港镇茶寮村三组桥</w:t>
      </w:r>
    </w:p>
    <w:p>
      <w:pPr>
        <w:spacing w:line="360" w:lineRule="auto"/>
        <w:rPr>
          <w:rFonts w:ascii="宋体" w:hAnsi="宋体"/>
          <w:bCs/>
          <w:kern w:val="44"/>
          <w:sz w:val="24"/>
        </w:rPr>
      </w:pPr>
      <w:r>
        <w:rPr>
          <w:rFonts w:hint="eastAsia" w:ascii="宋体" w:hAnsi="宋体"/>
          <w:bCs/>
          <w:kern w:val="44"/>
          <w:sz w:val="24"/>
        </w:rPr>
        <w:t>2、工期：</w:t>
      </w:r>
      <w:r>
        <w:rPr>
          <w:rFonts w:hint="eastAsia" w:ascii="宋体" w:hAnsi="宋体"/>
          <w:bCs/>
          <w:kern w:val="44"/>
          <w:sz w:val="24"/>
          <w:u w:val="single"/>
        </w:rPr>
        <w:t>90</w:t>
      </w:r>
      <w:r>
        <w:rPr>
          <w:rFonts w:hint="eastAsia" w:ascii="宋体" w:hAnsi="宋体"/>
          <w:bCs/>
          <w:kern w:val="44"/>
          <w:sz w:val="24"/>
        </w:rPr>
        <w:t>日历天。</w:t>
      </w:r>
    </w:p>
    <w:p>
      <w:pPr>
        <w:spacing w:line="360" w:lineRule="auto"/>
        <w:rPr>
          <w:rFonts w:ascii="宋体" w:hAnsi="宋体"/>
          <w:bCs/>
          <w:kern w:val="44"/>
          <w:sz w:val="24"/>
        </w:rPr>
      </w:pPr>
      <w:r>
        <w:rPr>
          <w:rFonts w:hint="eastAsia" w:ascii="宋体" w:hAnsi="宋体"/>
          <w:bCs/>
          <w:kern w:val="44"/>
          <w:sz w:val="24"/>
        </w:rPr>
        <w:t>3、交货地点：项目施工地点。</w:t>
      </w:r>
    </w:p>
    <w:p>
      <w:pPr>
        <w:spacing w:line="360" w:lineRule="auto"/>
        <w:rPr>
          <w:rStyle w:val="16"/>
          <w:rFonts w:ascii="宋体" w:hAnsi="宋体"/>
          <w:color w:val="FF0000"/>
          <w:sz w:val="24"/>
          <w:szCs w:val="24"/>
        </w:rPr>
      </w:pPr>
      <w:r>
        <w:rPr>
          <w:rFonts w:hint="eastAsia" w:ascii="宋体" w:hAnsi="宋体"/>
          <w:bCs/>
          <w:color w:val="FF0000"/>
          <w:kern w:val="44"/>
          <w:sz w:val="24"/>
        </w:rPr>
        <w:t>4、工程量清单及图纸见附件</w:t>
      </w:r>
    </w:p>
    <w:p>
      <w:pPr>
        <w:widowControl/>
        <w:jc w:val="left"/>
        <w:rPr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5、该项目付款方式为：验收合格后第一年付30%，第二年付30%，</w:t>
      </w:r>
      <w:r>
        <w:rPr>
          <w:rFonts w:hint="eastAsia" w:ascii="宋体" w:hAnsi="宋体"/>
          <w:bCs/>
          <w:kern w:val="44"/>
          <w:sz w:val="24"/>
        </w:rPr>
        <w:t>剩余</w:t>
      </w:r>
      <w:r>
        <w:rPr>
          <w:rFonts w:hint="eastAsia" w:ascii="宋体" w:hAnsi="宋体"/>
          <w:bCs/>
          <w:kern w:val="44"/>
          <w:sz w:val="24"/>
          <w:lang w:val="en-US" w:eastAsia="zh-CN"/>
        </w:rPr>
        <w:t>40</w:t>
      </w:r>
      <w:r>
        <w:rPr>
          <w:rFonts w:hint="eastAsia" w:ascii="宋体" w:hAnsi="宋体"/>
          <w:bCs/>
          <w:kern w:val="44"/>
          <w:sz w:val="24"/>
        </w:rPr>
        <w:t>%两年质保期后一次性付清。</w:t>
      </w:r>
      <w:r>
        <w:rPr>
          <w:sz w:val="24"/>
          <w:szCs w:val="24"/>
        </w:rPr>
        <w:br w:type="page"/>
      </w:r>
    </w:p>
    <w:p>
      <w:pPr>
        <w:adjustRightInd w:val="0"/>
        <w:snapToGrid w:val="0"/>
        <w:spacing w:line="360" w:lineRule="auto"/>
        <w:jc w:val="left"/>
        <w:rPr>
          <w:sz w:val="24"/>
          <w:szCs w:val="24"/>
        </w:rPr>
      </w:pPr>
      <w:r>
        <w:rPr>
          <w:sz w:val="24"/>
          <w:szCs w:val="24"/>
        </w:rPr>
        <w:t>附件</w:t>
      </w:r>
      <w:r>
        <w:rPr>
          <w:rFonts w:hint="eastAsia"/>
          <w:sz w:val="24"/>
          <w:szCs w:val="24"/>
        </w:rPr>
        <w:t>二</w:t>
      </w:r>
      <w:r>
        <w:rPr>
          <w:sz w:val="24"/>
          <w:szCs w:val="24"/>
        </w:rPr>
        <w:t>：供应商报名表：</w:t>
      </w:r>
    </w:p>
    <w:p>
      <w:pPr>
        <w:jc w:val="center"/>
        <w:rPr>
          <w:sz w:val="32"/>
          <w:szCs w:val="32"/>
        </w:rPr>
      </w:pPr>
      <w:r>
        <w:rPr>
          <w:rFonts w:hint="eastAsia"/>
          <w:sz w:val="32"/>
          <w:szCs w:val="32"/>
        </w:rPr>
        <w:t>供应商报名表</w:t>
      </w:r>
    </w:p>
    <w:p>
      <w:pPr>
        <w:rPr>
          <w:sz w:val="24"/>
        </w:rPr>
      </w:pPr>
      <w:r>
        <w:rPr>
          <w:rFonts w:hint="eastAsia"/>
          <w:sz w:val="24"/>
        </w:rPr>
        <w:t>项目编号：</w:t>
      </w:r>
      <w:r>
        <w:rPr>
          <w:rFonts w:hint="eastAsia"/>
          <w:sz w:val="24"/>
          <w:u w:val="single"/>
        </w:rPr>
        <w:t xml:space="preserve">                </w:t>
      </w:r>
    </w:p>
    <w:p>
      <w:pPr>
        <w:rPr>
          <w:sz w:val="24"/>
        </w:rPr>
      </w:pPr>
      <w:r>
        <w:rPr>
          <w:rFonts w:hint="eastAsia"/>
          <w:sz w:val="24"/>
        </w:rPr>
        <w:t xml:space="preserve">项目名称：  </w:t>
      </w:r>
      <w:r>
        <w:rPr>
          <w:rFonts w:hint="eastAsia"/>
          <w:sz w:val="24"/>
          <w:u w:val="single"/>
        </w:rPr>
        <w:t xml:space="preserve">                </w:t>
      </w:r>
      <w:r>
        <w:rPr>
          <w:rFonts w:hint="eastAsia"/>
          <w:sz w:val="24"/>
        </w:rPr>
        <w:t xml:space="preserve">                       </w:t>
      </w:r>
    </w:p>
    <w:tbl>
      <w:tblPr>
        <w:tblStyle w:val="14"/>
        <w:tblW w:w="9265" w:type="dxa"/>
        <w:tblInd w:w="-74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9"/>
        <w:gridCol w:w="699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供应商名称（盖章）</w:t>
            </w: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联系人姓名</w:t>
            </w: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联系人电话（办公电话和手机）</w:t>
            </w: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联系人邮箱</w:t>
            </w: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供应商提供的</w:t>
            </w:r>
          </w:p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报名资料</w:t>
            </w: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1.法人或者其他组织的营业执照等证明文件，如供应商是自然人的提供身份证明材料。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2.财务状况报告，依法缴纳税收和社会保障资金的相关材料。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3.具备履行合同所必需的设备和专业技术能力的证明材料。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4.参加政府采购活动前3年内在经营活动中没有重大违法记录的书面声明。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5.具备法律、行政法规规定的其他条件的证明材料。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6.未被列入 “信用中国”网站（www.creditchina.gov.cn）失信被执行人、重大税收违法案件当事人名单、政府采购严重违法失信行为记录名单的网页打印件。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7</w:t>
            </w:r>
            <w:r>
              <w:rPr>
                <w:rFonts w:hint="eastAsia"/>
                <w:sz w:val="24"/>
              </w:rPr>
              <w:t>.特定条件：</w:t>
            </w:r>
          </w:p>
          <w:p>
            <w:pPr>
              <w:adjustRightInd w:val="0"/>
              <w:snapToGrid w:val="0"/>
              <w:spacing w:line="360" w:lineRule="auto"/>
              <w:ind w:firstLine="480" w:firstLineChars="20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1、投标人应是国内注册的独立企业法人，</w:t>
            </w:r>
            <w:r>
              <w:rPr>
                <w:rFonts w:hint="eastAsia"/>
                <w:b/>
                <w:bCs/>
                <w:sz w:val="24"/>
                <w:szCs w:val="24"/>
              </w:rPr>
              <w:t>投标人应具有公路工程施工总承包叁级及以上资质，安全生产许可证在有效期内，</w:t>
            </w:r>
            <w:r>
              <w:rPr>
                <w:rFonts w:hint="eastAsia"/>
                <w:sz w:val="24"/>
                <w:szCs w:val="24"/>
              </w:rPr>
              <w:t>近三年至少独立完成过1项（工程金额在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100</w:t>
            </w:r>
            <w:r>
              <w:rPr>
                <w:rFonts w:hint="eastAsia"/>
                <w:sz w:val="24"/>
                <w:szCs w:val="24"/>
              </w:rPr>
              <w:t>万元以上）的桥梁工程类似业绩，并在人员、设备、资金等方面具有相应的施工能力；</w:t>
            </w:r>
            <w:r>
              <w:rPr>
                <w:rFonts w:hint="eastAsia"/>
                <w:b/>
                <w:bCs/>
                <w:sz w:val="24"/>
                <w:szCs w:val="24"/>
              </w:rPr>
              <w:t>申请人拟派的项目经理须具备公路工程贰级及以上注册建造师资格</w:t>
            </w:r>
            <w:r>
              <w:rPr>
                <w:rFonts w:hint="eastAsia"/>
                <w:sz w:val="24"/>
                <w:szCs w:val="24"/>
              </w:rPr>
              <w:t>；项目总工程师具有公路专业中级及以上职称。提供六大员岗位证书，近三年财务审计报告且有盈利，且项目经理、项目总工程师无在建项目。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269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供应商意见</w:t>
            </w:r>
          </w:p>
        </w:tc>
        <w:tc>
          <w:tcPr>
            <w:tcW w:w="69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供应商可对本项目采购需求的公正性、专业性、合理性等提出自己正确的意见、建议等（可另页详细表述）。</w:t>
            </w:r>
          </w:p>
        </w:tc>
      </w:tr>
    </w:tbl>
    <w:p>
      <w:pPr>
        <w:pStyle w:val="8"/>
        <w:shd w:val="clear" w:color="auto" w:fill="FFFFFF"/>
        <w:spacing w:before="150" w:beforeAutospacing="0" w:after="150" w:afterAutospacing="0" w:line="360" w:lineRule="atLeast"/>
        <w:rPr>
          <w:rStyle w:val="11"/>
          <w:rFonts w:hint="eastAsia"/>
          <w:color w:val="000000"/>
        </w:rPr>
      </w:pPr>
    </w:p>
    <w:p>
      <w:pPr>
        <w:pStyle w:val="8"/>
        <w:shd w:val="clear" w:color="auto" w:fill="FFFFFF"/>
        <w:spacing w:before="150" w:beforeAutospacing="0" w:after="150" w:afterAutospacing="0" w:line="360" w:lineRule="atLeast"/>
        <w:rPr>
          <w:rStyle w:val="11"/>
          <w:rFonts w:hint="eastAsia"/>
          <w:color w:val="000000"/>
        </w:rPr>
      </w:pPr>
    </w:p>
    <w:p>
      <w:pPr>
        <w:pStyle w:val="8"/>
        <w:shd w:val="clear" w:color="auto" w:fill="FFFFFF"/>
        <w:spacing w:before="150" w:beforeAutospacing="0" w:after="150" w:afterAutospacing="0" w:line="360" w:lineRule="atLeast"/>
        <w:rPr>
          <w:rStyle w:val="11"/>
          <w:rFonts w:hint="eastAsia"/>
          <w:color w:val="000000"/>
        </w:rPr>
      </w:pPr>
    </w:p>
    <w:p>
      <w:pPr>
        <w:pStyle w:val="8"/>
        <w:shd w:val="clear" w:color="auto" w:fill="FFFFFF"/>
        <w:spacing w:before="150" w:beforeAutospacing="0" w:after="150" w:afterAutospacing="0" w:line="360" w:lineRule="atLeast"/>
        <w:rPr>
          <w:rStyle w:val="11"/>
          <w:rFonts w:hint="eastAsia"/>
          <w:color w:val="000000"/>
        </w:rPr>
      </w:pPr>
    </w:p>
    <w:p>
      <w:pPr>
        <w:pStyle w:val="8"/>
        <w:shd w:val="clear" w:color="auto" w:fill="FFFFFF"/>
        <w:spacing w:before="150" w:beforeAutospacing="0" w:after="150" w:afterAutospacing="0" w:line="360" w:lineRule="atLeast"/>
        <w:rPr>
          <w:rStyle w:val="11"/>
          <w:rFonts w:hint="eastAsia"/>
          <w:color w:val="000000"/>
        </w:rPr>
      </w:pPr>
    </w:p>
    <w:p>
      <w:pPr>
        <w:pStyle w:val="8"/>
        <w:shd w:val="clear" w:color="auto" w:fill="FFFFFF"/>
        <w:spacing w:before="150" w:beforeAutospacing="0" w:after="150" w:afterAutospacing="0" w:line="360" w:lineRule="atLeast"/>
        <w:rPr>
          <w:rStyle w:val="11"/>
          <w:color w:val="000000"/>
        </w:rPr>
      </w:pPr>
      <w:r>
        <w:rPr>
          <w:rStyle w:val="11"/>
          <w:rFonts w:hint="eastAsia"/>
          <w:color w:val="000000"/>
        </w:rPr>
        <w:t>注意事项：</w:t>
      </w:r>
    </w:p>
    <w:p>
      <w:pPr>
        <w:pStyle w:val="8"/>
        <w:shd w:val="clear" w:color="auto" w:fill="FFFFFF"/>
        <w:spacing w:before="150" w:after="150"/>
        <w:ind w:firstLine="480" w:firstLineChars="200"/>
        <w:rPr>
          <w:color w:val="000000"/>
        </w:rPr>
      </w:pPr>
      <w:r>
        <w:rPr>
          <w:rFonts w:hint="eastAsia"/>
          <w:color w:val="000000"/>
        </w:rPr>
        <w:t>1.供应商必须严格按照公告的内容和要求，完整递交有关资料，逾期递交的将予以拒收。</w:t>
      </w:r>
    </w:p>
    <w:p>
      <w:pPr>
        <w:pStyle w:val="8"/>
        <w:shd w:val="clear" w:color="auto" w:fill="FFFFFF"/>
        <w:spacing w:before="100" w:after="100"/>
        <w:ind w:firstLine="480" w:firstLineChars="200"/>
        <w:rPr>
          <w:color w:val="000000"/>
        </w:rPr>
      </w:pPr>
      <w:r>
        <w:rPr>
          <w:rFonts w:hint="eastAsia"/>
          <w:color w:val="000000"/>
        </w:rPr>
        <w:t xml:space="preserve">2.★供应商所递交的资料（全部盖有单位公章）必须为一般常用电脑办公软件能够读取的清晰、易于辨识的彩色电子扫描件、照片（相关证书和证明材料的原件）,并对其他递交资料内容的真实性、有效性及完整性负责，如提供文件资料有错漏、模糊不清、复印件的电子扫描件、照片、无法读取识别或弄虚作假等，一律属于无效文件。 </w:t>
      </w:r>
    </w:p>
    <w:p>
      <w:pPr>
        <w:pStyle w:val="8"/>
        <w:shd w:val="clear" w:color="auto" w:fill="FFFFFF"/>
        <w:spacing w:before="150" w:beforeAutospacing="0" w:after="150" w:afterAutospacing="0"/>
        <w:ind w:firstLine="480" w:firstLineChars="200"/>
        <w:rPr>
          <w:rFonts w:ascii="宋体" w:hAnsi="宋体"/>
        </w:rPr>
      </w:pPr>
      <w:r>
        <w:rPr>
          <w:rFonts w:hint="eastAsia"/>
          <w:color w:val="000000"/>
        </w:rPr>
        <w:t>3.★须在邮件（附件文件名注明公司全称）注明公司全称、项目名称及项目编号（不注明我单位将拒收报名邮件）。</w:t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方正小标宋简体">
    <w:altName w:val="微软雅黑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rPr>
        <w:sz w:val="28"/>
      </w:rPr>
      <w:pict>
        <v:shape id="文本框 3" o:spid="_x0000_s1025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>
                <w:pPr>
                  <w:pStyle w:val="6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1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F52DE9"/>
    <w:rsid w:val="000128B8"/>
    <w:rsid w:val="00016BFD"/>
    <w:rsid w:val="00033E96"/>
    <w:rsid w:val="000527BB"/>
    <w:rsid w:val="00056AED"/>
    <w:rsid w:val="0008654C"/>
    <w:rsid w:val="00095E05"/>
    <w:rsid w:val="0009726D"/>
    <w:rsid w:val="000A6872"/>
    <w:rsid w:val="000C6BBE"/>
    <w:rsid w:val="000C7A81"/>
    <w:rsid w:val="00101CA6"/>
    <w:rsid w:val="00104393"/>
    <w:rsid w:val="00120CEA"/>
    <w:rsid w:val="00122B5C"/>
    <w:rsid w:val="00127B67"/>
    <w:rsid w:val="001A1BB8"/>
    <w:rsid w:val="00227C74"/>
    <w:rsid w:val="0023592C"/>
    <w:rsid w:val="00241FC1"/>
    <w:rsid w:val="00247E29"/>
    <w:rsid w:val="00251305"/>
    <w:rsid w:val="00255A10"/>
    <w:rsid w:val="0027306D"/>
    <w:rsid w:val="00286F91"/>
    <w:rsid w:val="002912E3"/>
    <w:rsid w:val="002C0DCE"/>
    <w:rsid w:val="00354132"/>
    <w:rsid w:val="0038354E"/>
    <w:rsid w:val="00384F78"/>
    <w:rsid w:val="003A3307"/>
    <w:rsid w:val="003E4FBF"/>
    <w:rsid w:val="0042465C"/>
    <w:rsid w:val="004357AA"/>
    <w:rsid w:val="004451C8"/>
    <w:rsid w:val="00462B04"/>
    <w:rsid w:val="00465FFA"/>
    <w:rsid w:val="0048653B"/>
    <w:rsid w:val="00494208"/>
    <w:rsid w:val="004B5D9E"/>
    <w:rsid w:val="004C2FBC"/>
    <w:rsid w:val="00501094"/>
    <w:rsid w:val="0051396C"/>
    <w:rsid w:val="00526415"/>
    <w:rsid w:val="0053126C"/>
    <w:rsid w:val="00532D66"/>
    <w:rsid w:val="005517D8"/>
    <w:rsid w:val="00557E5B"/>
    <w:rsid w:val="0056166C"/>
    <w:rsid w:val="00575251"/>
    <w:rsid w:val="00577CD8"/>
    <w:rsid w:val="00587588"/>
    <w:rsid w:val="005C7953"/>
    <w:rsid w:val="00604A95"/>
    <w:rsid w:val="006101C6"/>
    <w:rsid w:val="006316CE"/>
    <w:rsid w:val="00680095"/>
    <w:rsid w:val="006B1667"/>
    <w:rsid w:val="006B566D"/>
    <w:rsid w:val="006B5F1F"/>
    <w:rsid w:val="006C22D5"/>
    <w:rsid w:val="006D5ED3"/>
    <w:rsid w:val="006D6F43"/>
    <w:rsid w:val="006F0D3C"/>
    <w:rsid w:val="00710283"/>
    <w:rsid w:val="00714951"/>
    <w:rsid w:val="00731C4C"/>
    <w:rsid w:val="00754B48"/>
    <w:rsid w:val="00763082"/>
    <w:rsid w:val="00770BDF"/>
    <w:rsid w:val="00775F2D"/>
    <w:rsid w:val="007A1F2A"/>
    <w:rsid w:val="00841971"/>
    <w:rsid w:val="00842F5C"/>
    <w:rsid w:val="008436D6"/>
    <w:rsid w:val="00843EA0"/>
    <w:rsid w:val="0085685E"/>
    <w:rsid w:val="00862199"/>
    <w:rsid w:val="00877547"/>
    <w:rsid w:val="008D3473"/>
    <w:rsid w:val="008D4A74"/>
    <w:rsid w:val="008D5B51"/>
    <w:rsid w:val="00901DA9"/>
    <w:rsid w:val="009111CF"/>
    <w:rsid w:val="00912E34"/>
    <w:rsid w:val="00917353"/>
    <w:rsid w:val="0092386A"/>
    <w:rsid w:val="00960937"/>
    <w:rsid w:val="00965878"/>
    <w:rsid w:val="00966F82"/>
    <w:rsid w:val="00984E78"/>
    <w:rsid w:val="0098580B"/>
    <w:rsid w:val="009B05DF"/>
    <w:rsid w:val="009B48B8"/>
    <w:rsid w:val="009D546E"/>
    <w:rsid w:val="009F57B7"/>
    <w:rsid w:val="00A03FCC"/>
    <w:rsid w:val="00A22693"/>
    <w:rsid w:val="00A66E85"/>
    <w:rsid w:val="00AA16B1"/>
    <w:rsid w:val="00AC4743"/>
    <w:rsid w:val="00AC4FF6"/>
    <w:rsid w:val="00AC6171"/>
    <w:rsid w:val="00AC648A"/>
    <w:rsid w:val="00AC7064"/>
    <w:rsid w:val="00AD57E9"/>
    <w:rsid w:val="00AE0050"/>
    <w:rsid w:val="00AE2C55"/>
    <w:rsid w:val="00AE565A"/>
    <w:rsid w:val="00B37D97"/>
    <w:rsid w:val="00B422CC"/>
    <w:rsid w:val="00B87DB2"/>
    <w:rsid w:val="00BC0370"/>
    <w:rsid w:val="00BD15BE"/>
    <w:rsid w:val="00C045C9"/>
    <w:rsid w:val="00C41FC1"/>
    <w:rsid w:val="00C4672B"/>
    <w:rsid w:val="00C554DF"/>
    <w:rsid w:val="00C704DC"/>
    <w:rsid w:val="00C7583C"/>
    <w:rsid w:val="00C77263"/>
    <w:rsid w:val="00C8060B"/>
    <w:rsid w:val="00C94576"/>
    <w:rsid w:val="00D049F5"/>
    <w:rsid w:val="00D204EA"/>
    <w:rsid w:val="00D239DE"/>
    <w:rsid w:val="00D34002"/>
    <w:rsid w:val="00D63126"/>
    <w:rsid w:val="00D64C90"/>
    <w:rsid w:val="00D665CD"/>
    <w:rsid w:val="00D76028"/>
    <w:rsid w:val="00D9157E"/>
    <w:rsid w:val="00DA12FB"/>
    <w:rsid w:val="00DA3AC3"/>
    <w:rsid w:val="00DB7FCC"/>
    <w:rsid w:val="00DC47E0"/>
    <w:rsid w:val="00DD1A10"/>
    <w:rsid w:val="00DE75E6"/>
    <w:rsid w:val="00E14B01"/>
    <w:rsid w:val="00E40ED1"/>
    <w:rsid w:val="00E6320A"/>
    <w:rsid w:val="00E643E2"/>
    <w:rsid w:val="00E652DF"/>
    <w:rsid w:val="00E721AB"/>
    <w:rsid w:val="00E85276"/>
    <w:rsid w:val="00E901E4"/>
    <w:rsid w:val="00E94B33"/>
    <w:rsid w:val="00EA5552"/>
    <w:rsid w:val="00EB5D3C"/>
    <w:rsid w:val="00ED3F8E"/>
    <w:rsid w:val="00EE770B"/>
    <w:rsid w:val="00EF6F42"/>
    <w:rsid w:val="00F015B2"/>
    <w:rsid w:val="00F10D7E"/>
    <w:rsid w:val="00F27BC7"/>
    <w:rsid w:val="00F52DE9"/>
    <w:rsid w:val="00F67B38"/>
    <w:rsid w:val="00F83087"/>
    <w:rsid w:val="00FD4208"/>
    <w:rsid w:val="00FF19EE"/>
    <w:rsid w:val="0E1331EC"/>
    <w:rsid w:val="141B7793"/>
    <w:rsid w:val="1D3A4920"/>
    <w:rsid w:val="202042A9"/>
    <w:rsid w:val="237453D2"/>
    <w:rsid w:val="25F93E7C"/>
    <w:rsid w:val="32726ABC"/>
    <w:rsid w:val="349E76E0"/>
    <w:rsid w:val="3CEB2282"/>
    <w:rsid w:val="4021663B"/>
    <w:rsid w:val="570C6CFC"/>
    <w:rsid w:val="5A452253"/>
    <w:rsid w:val="5DB549BD"/>
    <w:rsid w:val="5F4B73FF"/>
    <w:rsid w:val="6B2E3BA7"/>
    <w:rsid w:val="6D315339"/>
    <w:rsid w:val="7128470F"/>
    <w:rsid w:val="77471B72"/>
    <w:rsid w:val="7F894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0" w:name="Normal Indent"/>
    <w:lsdException w:uiPriority="0" w:name="footnote text"/>
    <w:lsdException w:uiPriority="0" w:name="annotation text"/>
    <w:lsdException w:qFormat="1" w:uiPriority="99" w:semiHidden="0" w:name="header"/>
    <w:lsdException w:qFormat="1" w:uiPriority="0" w:semiHidden="0" w:name="footer"/>
    <w:lsdException w:uiPriority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uiPriority="1" w:name="Default Paragraph Font"/>
    <w:lsdException w:uiPriority="0" w:name="Body Text"/>
    <w:lsdException w:qFormat="1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uiPriority="0" w:name="Hyperlink"/>
    <w:lsdException w:uiPriority="0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0" w:name="Document Map"/>
    <w:lsdException w:uiPriority="0" w:name="Plain Text"/>
    <w:lsdException w:uiPriority="0" w:name="E-mail Signature"/>
    <w:lsdException w:qFormat="1" w:uiPriority="0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iPriority="99" w:semiHidden="0" w:name="Balloon Text"/>
    <w:lsdException w:qFormat="1" w:unhideWhenUsed="0" w:uiPriority="5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qFormat/>
    <w:uiPriority w:val="9"/>
    <w:pPr>
      <w:keepNext/>
      <w:keepLines/>
      <w:spacing w:before="340" w:after="330" w:line="576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1"/>
    <w:semiHidden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14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 Indent"/>
    <w:basedOn w:val="1"/>
    <w:link w:val="23"/>
    <w:unhideWhenUsed/>
    <w:qFormat/>
    <w:uiPriority w:val="0"/>
    <w:pPr>
      <w:ind w:firstLine="830" w:firstLineChars="352"/>
    </w:pPr>
    <w:rPr>
      <w:rFonts w:ascii="仿宋_GB2312" w:hAnsi="Times New Roman" w:eastAsia="仿宋_GB2312" w:cs="Times New Roman"/>
      <w:kern w:val="0"/>
      <w:sz w:val="32"/>
      <w:szCs w:val="20"/>
    </w:rPr>
  </w:style>
  <w:style w:type="paragraph" w:styleId="5">
    <w:name w:val="Balloon Text"/>
    <w:basedOn w:val="1"/>
    <w:link w:val="19"/>
    <w:unhideWhenUsed/>
    <w:qFormat/>
    <w:uiPriority w:val="99"/>
    <w:rPr>
      <w:sz w:val="18"/>
      <w:szCs w:val="18"/>
    </w:rPr>
  </w:style>
  <w:style w:type="paragraph" w:styleId="6">
    <w:name w:val="footer"/>
    <w:basedOn w:val="1"/>
    <w:link w:val="18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Normal (Web)"/>
    <w:basedOn w:val="1"/>
    <w:unhideWhenUsed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9">
    <w:name w:val="Title"/>
    <w:basedOn w:val="1"/>
    <w:next w:val="1"/>
    <w:link w:val="20"/>
    <w:qFormat/>
    <w:uiPriority w:val="0"/>
    <w:pPr>
      <w:spacing w:before="240" w:after="60"/>
      <w:jc w:val="center"/>
      <w:outlineLvl w:val="0"/>
    </w:pPr>
    <w:rPr>
      <w:rFonts w:ascii="Cambria" w:hAnsi="Cambria" w:eastAsia="方正小标宋简体" w:cs="Times New Roman"/>
      <w:b/>
      <w:bCs/>
      <w:sz w:val="32"/>
      <w:szCs w:val="32"/>
    </w:rPr>
  </w:style>
  <w:style w:type="character" w:styleId="11">
    <w:name w:val="Strong"/>
    <w:basedOn w:val="10"/>
    <w:qFormat/>
    <w:uiPriority w:val="0"/>
    <w:rPr>
      <w:b/>
      <w:bCs/>
    </w:rPr>
  </w:style>
  <w:style w:type="character" w:styleId="12">
    <w:name w:val="FollowedHyperlink"/>
    <w:basedOn w:val="10"/>
    <w:semiHidden/>
    <w:unhideWhenUsed/>
    <w:uiPriority w:val="0"/>
    <w:rPr>
      <w:color w:val="800080"/>
      <w:u w:val="single"/>
    </w:rPr>
  </w:style>
  <w:style w:type="character" w:styleId="13">
    <w:name w:val="Hyperlink"/>
    <w:basedOn w:val="10"/>
    <w:semiHidden/>
    <w:unhideWhenUsed/>
    <w:uiPriority w:val="0"/>
    <w:rPr>
      <w:color w:val="0000FF"/>
      <w:u w:val="single"/>
    </w:rPr>
  </w:style>
  <w:style w:type="table" w:styleId="15">
    <w:name w:val="Table Grid"/>
    <w:basedOn w:val="14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6">
    <w:name w:val="标题 1 Char"/>
    <w:basedOn w:val="10"/>
    <w:link w:val="2"/>
    <w:qFormat/>
    <w:uiPriority w:val="0"/>
    <w:rPr>
      <w:rFonts w:eastAsia="宋体"/>
      <w:b/>
      <w:bCs/>
      <w:kern w:val="44"/>
      <w:sz w:val="44"/>
      <w:szCs w:val="44"/>
    </w:rPr>
  </w:style>
  <w:style w:type="character" w:customStyle="1" w:styleId="17">
    <w:name w:val="页眉 Char"/>
    <w:basedOn w:val="10"/>
    <w:link w:val="7"/>
    <w:qFormat/>
    <w:uiPriority w:val="99"/>
    <w:rPr>
      <w:sz w:val="18"/>
      <w:szCs w:val="18"/>
    </w:rPr>
  </w:style>
  <w:style w:type="character" w:customStyle="1" w:styleId="18">
    <w:name w:val="页脚 Char"/>
    <w:basedOn w:val="10"/>
    <w:link w:val="6"/>
    <w:qFormat/>
    <w:uiPriority w:val="99"/>
    <w:rPr>
      <w:sz w:val="18"/>
      <w:szCs w:val="18"/>
    </w:rPr>
  </w:style>
  <w:style w:type="character" w:customStyle="1" w:styleId="19">
    <w:name w:val="批注框文本 Char"/>
    <w:basedOn w:val="10"/>
    <w:link w:val="5"/>
    <w:semiHidden/>
    <w:qFormat/>
    <w:uiPriority w:val="99"/>
    <w:rPr>
      <w:sz w:val="18"/>
      <w:szCs w:val="18"/>
    </w:rPr>
  </w:style>
  <w:style w:type="character" w:customStyle="1" w:styleId="20">
    <w:name w:val="标题 Char"/>
    <w:basedOn w:val="10"/>
    <w:link w:val="9"/>
    <w:qFormat/>
    <w:uiPriority w:val="0"/>
    <w:rPr>
      <w:rFonts w:ascii="Cambria" w:hAnsi="Cambria" w:eastAsia="方正小标宋简体"/>
      <w:b/>
      <w:bCs/>
      <w:kern w:val="2"/>
      <w:sz w:val="32"/>
      <w:szCs w:val="32"/>
    </w:rPr>
  </w:style>
  <w:style w:type="character" w:customStyle="1" w:styleId="21">
    <w:name w:val="标题 2 Char"/>
    <w:basedOn w:val="10"/>
    <w:link w:val="3"/>
    <w:semiHidden/>
    <w:qFormat/>
    <w:uiPriority w:val="9"/>
    <w:rPr>
      <w:rFonts w:asciiTheme="majorHAnsi" w:hAnsiTheme="majorHAnsi" w:eastAsiaTheme="majorEastAsia" w:cstheme="majorBidi"/>
      <w:b/>
      <w:bCs/>
      <w:kern w:val="2"/>
      <w:sz w:val="32"/>
      <w:szCs w:val="32"/>
    </w:rPr>
  </w:style>
  <w:style w:type="character" w:customStyle="1" w:styleId="22">
    <w:name w:val="正文文本缩进 Char"/>
    <w:link w:val="4"/>
    <w:qFormat/>
    <w:uiPriority w:val="0"/>
    <w:rPr>
      <w:rFonts w:ascii="仿宋_GB2312" w:eastAsia="仿宋_GB2312"/>
      <w:sz w:val="32"/>
    </w:rPr>
  </w:style>
  <w:style w:type="character" w:customStyle="1" w:styleId="23">
    <w:name w:val="正文文本缩进 Char1"/>
    <w:basedOn w:val="10"/>
    <w:link w:val="4"/>
    <w:semiHidden/>
    <w:qFormat/>
    <w:uiPriority w:val="0"/>
    <w:rPr>
      <w:rFonts w:ascii="Calibri" w:hAnsi="Calibri" w:cs="黑体"/>
      <w:kern w:val="2"/>
      <w:sz w:val="21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2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9841667-9BD8-49C0-AAFE-691EB9F33FE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7</Pages>
  <Words>438</Words>
  <Characters>2497</Characters>
  <Lines>20</Lines>
  <Paragraphs>5</Paragraphs>
  <TotalTime>1</TotalTime>
  <ScaleCrop>false</ScaleCrop>
  <LinksUpToDate>false</LinksUpToDate>
  <CharactersWithSpaces>2930</CharactersWithSpaces>
  <Application>WPS Office_11.1.0.8214_F1E327BC-269C-435d-A152-05C5408002CA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2018-07-02T07:49:00Z</dcterms:created>
  <dc:creator>wangh</dc:creator>
  <cp:lastModifiedBy>嘘！</cp:lastModifiedBy>
  <cp:lastPrinted>2019-01-02T06:47:00Z</cp:lastPrinted>
  <dcterms:modified xsi:type="dcterms:W3CDTF">2019-01-03T07:46:41Z</dcterms:modified>
  <dc:title>湖北省省级政府采购需求公示</dc:title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2052-11.1.0.8214</vt:lpwstr>
  </property>
</Properties>
</file>