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55" w:rsidRDefault="00D942A3">
      <w:pPr>
        <w:spacing w:line="360" w:lineRule="auto"/>
        <w:jc w:val="center"/>
        <w:rPr>
          <w:sz w:val="28"/>
          <w:szCs w:val="28"/>
        </w:rPr>
      </w:pPr>
      <w:bookmarkStart w:id="0" w:name="_Toc420506979"/>
      <w:bookmarkStart w:id="1" w:name="_Toc465264027"/>
      <w:bookmarkStart w:id="2" w:name="_Toc425933103"/>
      <w:r>
        <w:rPr>
          <w:rFonts w:hint="eastAsia"/>
          <w:sz w:val="28"/>
          <w:szCs w:val="28"/>
        </w:rPr>
        <w:t>阳新县县级政府采购询价采购需求公示</w:t>
      </w:r>
    </w:p>
    <w:p w:rsidR="00997F55" w:rsidRDefault="00D942A3">
      <w:pPr>
        <w:spacing w:line="360" w:lineRule="auto"/>
        <w:jc w:val="center"/>
        <w:rPr>
          <w:sz w:val="28"/>
          <w:szCs w:val="28"/>
        </w:rPr>
      </w:pPr>
      <w:r>
        <w:rPr>
          <w:rFonts w:hint="eastAsia"/>
          <w:sz w:val="28"/>
          <w:szCs w:val="28"/>
        </w:rPr>
        <w:t>及征集供应商名单公告</w:t>
      </w:r>
      <w:bookmarkEnd w:id="0"/>
      <w:bookmarkEnd w:id="1"/>
    </w:p>
    <w:p w:rsidR="00997F55" w:rsidRDefault="00D942A3">
      <w:pPr>
        <w:spacing w:line="360" w:lineRule="auto"/>
        <w:jc w:val="center"/>
        <w:rPr>
          <w:sz w:val="28"/>
          <w:szCs w:val="28"/>
        </w:rPr>
      </w:pPr>
      <w:r>
        <w:rPr>
          <w:rFonts w:hint="eastAsia"/>
          <w:sz w:val="28"/>
          <w:szCs w:val="28"/>
        </w:rPr>
        <w:t>（全自动微量元素测定仪采购项目）</w:t>
      </w:r>
    </w:p>
    <w:p w:rsidR="00997F55" w:rsidRDefault="00D942A3">
      <w:pPr>
        <w:adjustRightInd w:val="0"/>
        <w:snapToGrid w:val="0"/>
        <w:ind w:firstLineChars="200" w:firstLine="480"/>
        <w:rPr>
          <w:sz w:val="24"/>
          <w:szCs w:val="24"/>
        </w:rPr>
      </w:pPr>
      <w:r>
        <w:rPr>
          <w:rFonts w:hint="eastAsia"/>
          <w:sz w:val="24"/>
          <w:szCs w:val="24"/>
        </w:rPr>
        <w:t>依据阳采计</w:t>
      </w:r>
      <w:r>
        <w:rPr>
          <w:rFonts w:hint="eastAsia"/>
          <w:sz w:val="24"/>
          <w:szCs w:val="24"/>
          <w:u w:val="single"/>
        </w:rPr>
        <w:t>[2018</w:t>
      </w:r>
      <w:r>
        <w:rPr>
          <w:rFonts w:hint="eastAsia"/>
          <w:sz w:val="24"/>
          <w:szCs w:val="24"/>
        </w:rPr>
        <w:t>]</w:t>
      </w:r>
      <w:r>
        <w:rPr>
          <w:rFonts w:hint="eastAsia"/>
          <w:sz w:val="24"/>
          <w:szCs w:val="24"/>
          <w:u w:val="single"/>
        </w:rPr>
        <w:t>A244</w:t>
      </w:r>
      <w:r>
        <w:rPr>
          <w:rFonts w:hint="eastAsia"/>
          <w:sz w:val="24"/>
          <w:szCs w:val="24"/>
        </w:rPr>
        <w:t>号函要求，</w:t>
      </w:r>
      <w:r>
        <w:rPr>
          <w:rFonts w:hint="eastAsia"/>
          <w:sz w:val="24"/>
          <w:u w:val="single"/>
        </w:rPr>
        <w:t>湖北中靖工程咨询有限公司</w:t>
      </w:r>
      <w:r>
        <w:rPr>
          <w:rFonts w:hint="eastAsia"/>
          <w:sz w:val="24"/>
          <w:szCs w:val="24"/>
        </w:rPr>
        <w:t>就</w:t>
      </w:r>
      <w:r>
        <w:rPr>
          <w:rFonts w:hint="eastAsia"/>
          <w:sz w:val="24"/>
        </w:rPr>
        <w:t>阳新县中医医院</w:t>
      </w:r>
      <w:r>
        <w:rPr>
          <w:rFonts w:hint="eastAsia"/>
          <w:sz w:val="24"/>
          <w:u w:val="single"/>
        </w:rPr>
        <w:t>全自动微量元素测定仪采购项目</w:t>
      </w:r>
      <w:r>
        <w:rPr>
          <w:rFonts w:hint="eastAsia"/>
          <w:sz w:val="24"/>
          <w:szCs w:val="24"/>
        </w:rPr>
        <w:t>所需货物及相关服务进行询价采购，现对采购人提供的采购需求进行公示，公开征询意见，并接受有意向的潜在供应商报名。</w:t>
      </w:r>
    </w:p>
    <w:p w:rsidR="00997F55" w:rsidRDefault="00D942A3">
      <w:pPr>
        <w:adjustRightInd w:val="0"/>
        <w:snapToGrid w:val="0"/>
        <w:rPr>
          <w:sz w:val="24"/>
          <w:szCs w:val="24"/>
          <w:u w:val="single"/>
        </w:rPr>
      </w:pPr>
      <w:r>
        <w:rPr>
          <w:rFonts w:hint="eastAsia"/>
          <w:sz w:val="24"/>
          <w:szCs w:val="24"/>
        </w:rPr>
        <w:t>一、项目编号：</w:t>
      </w:r>
      <w:r>
        <w:rPr>
          <w:rFonts w:hint="eastAsia"/>
          <w:sz w:val="24"/>
          <w:szCs w:val="24"/>
          <w:u w:val="single"/>
        </w:rPr>
        <w:t>131-Zcg.201</w:t>
      </w:r>
      <w:r>
        <w:rPr>
          <w:rFonts w:hint="eastAsia"/>
          <w:sz w:val="24"/>
          <w:szCs w:val="24"/>
          <w:u w:val="single"/>
        </w:rPr>
        <w:t>9</w:t>
      </w:r>
      <w:r>
        <w:rPr>
          <w:rFonts w:hint="eastAsia"/>
          <w:sz w:val="24"/>
          <w:szCs w:val="24"/>
          <w:u w:val="single"/>
        </w:rPr>
        <w:t>-</w:t>
      </w:r>
      <w:r>
        <w:rPr>
          <w:rFonts w:hint="eastAsia"/>
          <w:sz w:val="24"/>
          <w:szCs w:val="24"/>
          <w:u w:val="single"/>
        </w:rPr>
        <w:t>8</w:t>
      </w:r>
    </w:p>
    <w:p w:rsidR="00997F55" w:rsidRDefault="00D942A3">
      <w:pPr>
        <w:adjustRightInd w:val="0"/>
        <w:snapToGrid w:val="0"/>
        <w:rPr>
          <w:sz w:val="24"/>
          <w:szCs w:val="24"/>
        </w:rPr>
      </w:pPr>
      <w:r>
        <w:rPr>
          <w:rFonts w:hint="eastAsia"/>
          <w:sz w:val="24"/>
          <w:szCs w:val="24"/>
        </w:rPr>
        <w:t>二、项目名称：阳新县中医院</w:t>
      </w:r>
      <w:r>
        <w:rPr>
          <w:rFonts w:hint="eastAsia"/>
          <w:sz w:val="24"/>
          <w:szCs w:val="24"/>
        </w:rPr>
        <w:t>全自动微量元素测定仪采购项目</w:t>
      </w:r>
      <w:r>
        <w:rPr>
          <w:rFonts w:hint="eastAsia"/>
          <w:sz w:val="24"/>
          <w:szCs w:val="24"/>
        </w:rPr>
        <w:t xml:space="preserve"> </w:t>
      </w:r>
    </w:p>
    <w:p w:rsidR="00997F55" w:rsidRDefault="00D942A3">
      <w:pPr>
        <w:adjustRightInd w:val="0"/>
        <w:snapToGrid w:val="0"/>
        <w:rPr>
          <w:sz w:val="24"/>
          <w:szCs w:val="24"/>
        </w:rPr>
      </w:pPr>
      <w:r>
        <w:rPr>
          <w:rFonts w:hint="eastAsia"/>
          <w:sz w:val="24"/>
          <w:szCs w:val="24"/>
        </w:rPr>
        <w:t>三、采购内容：</w:t>
      </w:r>
    </w:p>
    <w:tbl>
      <w:tblPr>
        <w:tblStyle w:val="a8"/>
        <w:tblW w:w="8522" w:type="dxa"/>
        <w:tblLayout w:type="fixed"/>
        <w:tblLook w:val="04A0"/>
      </w:tblPr>
      <w:tblGrid>
        <w:gridCol w:w="675"/>
        <w:gridCol w:w="1418"/>
        <w:gridCol w:w="1417"/>
        <w:gridCol w:w="3307"/>
        <w:gridCol w:w="1705"/>
      </w:tblGrid>
      <w:tr w:rsidR="00997F55">
        <w:tc>
          <w:tcPr>
            <w:tcW w:w="675" w:type="dxa"/>
            <w:vAlign w:val="center"/>
          </w:tcPr>
          <w:p w:rsidR="00997F55" w:rsidRDefault="00D942A3">
            <w:pPr>
              <w:adjustRightInd w:val="0"/>
              <w:snapToGrid w:val="0"/>
              <w:spacing w:line="360" w:lineRule="auto"/>
              <w:jc w:val="center"/>
              <w:rPr>
                <w:szCs w:val="21"/>
              </w:rPr>
            </w:pPr>
            <w:r>
              <w:rPr>
                <w:rFonts w:hint="eastAsia"/>
                <w:szCs w:val="21"/>
              </w:rPr>
              <w:t>序号</w:t>
            </w:r>
          </w:p>
        </w:tc>
        <w:tc>
          <w:tcPr>
            <w:tcW w:w="1418" w:type="dxa"/>
            <w:vAlign w:val="center"/>
          </w:tcPr>
          <w:p w:rsidR="00997F55" w:rsidRDefault="00D942A3">
            <w:pPr>
              <w:adjustRightInd w:val="0"/>
              <w:snapToGrid w:val="0"/>
              <w:spacing w:line="360" w:lineRule="auto"/>
              <w:jc w:val="center"/>
              <w:rPr>
                <w:szCs w:val="21"/>
              </w:rPr>
            </w:pPr>
            <w:r>
              <w:rPr>
                <w:rFonts w:hint="eastAsia"/>
                <w:szCs w:val="21"/>
              </w:rPr>
              <w:t>货物名称</w:t>
            </w:r>
          </w:p>
        </w:tc>
        <w:tc>
          <w:tcPr>
            <w:tcW w:w="1417" w:type="dxa"/>
            <w:vAlign w:val="center"/>
          </w:tcPr>
          <w:p w:rsidR="00997F55" w:rsidRDefault="00D942A3">
            <w:pPr>
              <w:adjustRightInd w:val="0"/>
              <w:snapToGrid w:val="0"/>
              <w:spacing w:line="360" w:lineRule="auto"/>
              <w:jc w:val="center"/>
              <w:rPr>
                <w:szCs w:val="21"/>
              </w:rPr>
            </w:pPr>
            <w:r>
              <w:rPr>
                <w:rFonts w:hint="eastAsia"/>
                <w:szCs w:val="21"/>
              </w:rPr>
              <w:t>数量（台）</w:t>
            </w:r>
          </w:p>
        </w:tc>
        <w:tc>
          <w:tcPr>
            <w:tcW w:w="3307" w:type="dxa"/>
            <w:vAlign w:val="center"/>
          </w:tcPr>
          <w:p w:rsidR="00997F55" w:rsidRDefault="00D942A3">
            <w:pPr>
              <w:adjustRightInd w:val="0"/>
              <w:snapToGrid w:val="0"/>
              <w:spacing w:line="360" w:lineRule="auto"/>
              <w:jc w:val="center"/>
              <w:rPr>
                <w:szCs w:val="21"/>
              </w:rPr>
            </w:pPr>
            <w:r>
              <w:rPr>
                <w:rFonts w:hint="eastAsia"/>
                <w:szCs w:val="21"/>
              </w:rPr>
              <w:t>主要技术规格</w:t>
            </w:r>
          </w:p>
        </w:tc>
        <w:tc>
          <w:tcPr>
            <w:tcW w:w="1705" w:type="dxa"/>
            <w:vAlign w:val="center"/>
          </w:tcPr>
          <w:p w:rsidR="00997F55" w:rsidRDefault="00D942A3">
            <w:pPr>
              <w:adjustRightInd w:val="0"/>
              <w:snapToGrid w:val="0"/>
              <w:spacing w:line="360" w:lineRule="auto"/>
              <w:jc w:val="center"/>
              <w:rPr>
                <w:szCs w:val="21"/>
              </w:rPr>
            </w:pPr>
            <w:r>
              <w:rPr>
                <w:rFonts w:hint="eastAsia"/>
                <w:szCs w:val="21"/>
              </w:rPr>
              <w:t>备注</w:t>
            </w:r>
          </w:p>
        </w:tc>
      </w:tr>
      <w:tr w:rsidR="00997F55">
        <w:trPr>
          <w:trHeight w:val="90"/>
        </w:trPr>
        <w:tc>
          <w:tcPr>
            <w:tcW w:w="675" w:type="dxa"/>
            <w:vAlign w:val="center"/>
          </w:tcPr>
          <w:p w:rsidR="00997F55" w:rsidRDefault="00D942A3">
            <w:pPr>
              <w:adjustRightInd w:val="0"/>
              <w:snapToGrid w:val="0"/>
              <w:spacing w:line="360" w:lineRule="auto"/>
              <w:jc w:val="center"/>
              <w:rPr>
                <w:szCs w:val="21"/>
              </w:rPr>
            </w:pPr>
            <w:r>
              <w:rPr>
                <w:rFonts w:hint="eastAsia"/>
                <w:szCs w:val="21"/>
              </w:rPr>
              <w:t>1</w:t>
            </w:r>
          </w:p>
        </w:tc>
        <w:tc>
          <w:tcPr>
            <w:tcW w:w="1418" w:type="dxa"/>
            <w:vAlign w:val="center"/>
          </w:tcPr>
          <w:p w:rsidR="00997F55" w:rsidRDefault="00D942A3">
            <w:pPr>
              <w:adjustRightInd w:val="0"/>
              <w:snapToGrid w:val="0"/>
              <w:jc w:val="center"/>
              <w:rPr>
                <w:szCs w:val="21"/>
              </w:rPr>
            </w:pPr>
            <w:r>
              <w:rPr>
                <w:rFonts w:hint="eastAsia"/>
              </w:rPr>
              <w:t>全自动微量元素测定仪</w:t>
            </w:r>
          </w:p>
        </w:tc>
        <w:tc>
          <w:tcPr>
            <w:tcW w:w="1417" w:type="dxa"/>
            <w:vAlign w:val="center"/>
          </w:tcPr>
          <w:p w:rsidR="00997F55" w:rsidRDefault="00D942A3">
            <w:pPr>
              <w:adjustRightInd w:val="0"/>
              <w:snapToGrid w:val="0"/>
              <w:spacing w:line="360" w:lineRule="auto"/>
              <w:jc w:val="center"/>
              <w:rPr>
                <w:szCs w:val="21"/>
              </w:rPr>
            </w:pPr>
            <w:r>
              <w:rPr>
                <w:rFonts w:hint="eastAsia"/>
                <w:szCs w:val="21"/>
              </w:rPr>
              <w:t>1</w:t>
            </w:r>
          </w:p>
        </w:tc>
        <w:tc>
          <w:tcPr>
            <w:tcW w:w="3307" w:type="dxa"/>
            <w:vAlign w:val="center"/>
          </w:tcPr>
          <w:p w:rsidR="00997F55" w:rsidRDefault="00D942A3">
            <w:pPr>
              <w:adjustRightInd w:val="0"/>
              <w:snapToGrid w:val="0"/>
              <w:spacing w:line="360" w:lineRule="auto"/>
              <w:jc w:val="center"/>
              <w:rPr>
                <w:szCs w:val="21"/>
              </w:rPr>
            </w:pPr>
            <w:r>
              <w:rPr>
                <w:rFonts w:hint="eastAsia"/>
                <w:szCs w:val="21"/>
              </w:rPr>
              <w:t>见附件</w:t>
            </w:r>
          </w:p>
        </w:tc>
        <w:tc>
          <w:tcPr>
            <w:tcW w:w="1705" w:type="dxa"/>
            <w:vAlign w:val="center"/>
          </w:tcPr>
          <w:p w:rsidR="00997F55" w:rsidRDefault="00997F55">
            <w:pPr>
              <w:adjustRightInd w:val="0"/>
              <w:snapToGrid w:val="0"/>
              <w:spacing w:line="360" w:lineRule="auto"/>
              <w:jc w:val="center"/>
              <w:rPr>
                <w:szCs w:val="21"/>
              </w:rPr>
            </w:pPr>
          </w:p>
        </w:tc>
      </w:tr>
      <w:tr w:rsidR="00997F55">
        <w:tc>
          <w:tcPr>
            <w:tcW w:w="675" w:type="dxa"/>
            <w:vAlign w:val="center"/>
          </w:tcPr>
          <w:p w:rsidR="00997F55" w:rsidRDefault="00D942A3">
            <w:pPr>
              <w:adjustRightInd w:val="0"/>
              <w:snapToGrid w:val="0"/>
              <w:spacing w:line="360" w:lineRule="auto"/>
              <w:jc w:val="center"/>
              <w:rPr>
                <w:szCs w:val="21"/>
              </w:rPr>
            </w:pPr>
            <w:r>
              <w:rPr>
                <w:rFonts w:hint="eastAsia"/>
                <w:szCs w:val="21"/>
              </w:rPr>
              <w:t>2</w:t>
            </w:r>
          </w:p>
        </w:tc>
        <w:tc>
          <w:tcPr>
            <w:tcW w:w="1418" w:type="dxa"/>
            <w:vAlign w:val="center"/>
          </w:tcPr>
          <w:p w:rsidR="00997F55" w:rsidRDefault="00997F55">
            <w:pPr>
              <w:adjustRightInd w:val="0"/>
              <w:snapToGrid w:val="0"/>
              <w:spacing w:line="360" w:lineRule="auto"/>
              <w:jc w:val="center"/>
              <w:rPr>
                <w:szCs w:val="21"/>
              </w:rPr>
            </w:pPr>
          </w:p>
        </w:tc>
        <w:tc>
          <w:tcPr>
            <w:tcW w:w="1417" w:type="dxa"/>
            <w:vAlign w:val="center"/>
          </w:tcPr>
          <w:p w:rsidR="00997F55" w:rsidRDefault="00997F55">
            <w:pPr>
              <w:adjustRightInd w:val="0"/>
              <w:snapToGrid w:val="0"/>
              <w:spacing w:line="360" w:lineRule="auto"/>
              <w:jc w:val="center"/>
              <w:rPr>
                <w:szCs w:val="21"/>
              </w:rPr>
            </w:pPr>
          </w:p>
        </w:tc>
        <w:tc>
          <w:tcPr>
            <w:tcW w:w="3307" w:type="dxa"/>
            <w:vAlign w:val="center"/>
          </w:tcPr>
          <w:p w:rsidR="00997F55" w:rsidRDefault="00997F55">
            <w:pPr>
              <w:adjustRightInd w:val="0"/>
              <w:snapToGrid w:val="0"/>
              <w:spacing w:line="360" w:lineRule="auto"/>
              <w:jc w:val="center"/>
              <w:rPr>
                <w:szCs w:val="21"/>
              </w:rPr>
            </w:pPr>
          </w:p>
        </w:tc>
        <w:tc>
          <w:tcPr>
            <w:tcW w:w="1705" w:type="dxa"/>
            <w:vAlign w:val="center"/>
          </w:tcPr>
          <w:p w:rsidR="00997F55" w:rsidRDefault="00997F55">
            <w:pPr>
              <w:adjustRightInd w:val="0"/>
              <w:snapToGrid w:val="0"/>
              <w:spacing w:line="360" w:lineRule="auto"/>
              <w:jc w:val="center"/>
              <w:rPr>
                <w:szCs w:val="21"/>
              </w:rPr>
            </w:pPr>
          </w:p>
        </w:tc>
      </w:tr>
    </w:tbl>
    <w:p w:rsidR="00997F55" w:rsidRDefault="00D942A3">
      <w:pPr>
        <w:adjustRightInd w:val="0"/>
        <w:snapToGrid w:val="0"/>
        <w:spacing w:line="360" w:lineRule="auto"/>
        <w:ind w:firstLineChars="200" w:firstLine="480"/>
        <w:rPr>
          <w:sz w:val="24"/>
          <w:szCs w:val="24"/>
        </w:rPr>
      </w:pPr>
      <w:r>
        <w:rPr>
          <w:rFonts w:hint="eastAsia"/>
          <w:sz w:val="24"/>
          <w:szCs w:val="24"/>
        </w:rPr>
        <w:t>四、采购预算：</w:t>
      </w:r>
      <w:r>
        <w:rPr>
          <w:rFonts w:hint="eastAsia"/>
          <w:sz w:val="24"/>
          <w:szCs w:val="24"/>
          <w:u w:val="single"/>
        </w:rPr>
        <w:t>24.8</w:t>
      </w:r>
      <w:r>
        <w:rPr>
          <w:rFonts w:hint="eastAsia"/>
          <w:sz w:val="24"/>
          <w:szCs w:val="24"/>
        </w:rPr>
        <w:t>万元</w:t>
      </w:r>
    </w:p>
    <w:p w:rsidR="00997F55" w:rsidRDefault="00D942A3">
      <w:pPr>
        <w:adjustRightInd w:val="0"/>
        <w:snapToGrid w:val="0"/>
        <w:spacing w:line="360" w:lineRule="auto"/>
        <w:ind w:firstLineChars="200" w:firstLine="480"/>
        <w:rPr>
          <w:sz w:val="24"/>
          <w:szCs w:val="24"/>
        </w:rPr>
      </w:pPr>
      <w:r>
        <w:rPr>
          <w:rFonts w:hint="eastAsia"/>
          <w:sz w:val="24"/>
          <w:szCs w:val="24"/>
        </w:rPr>
        <w:t>五、供应商资格条件</w:t>
      </w:r>
    </w:p>
    <w:p w:rsidR="00997F55" w:rsidRDefault="00D942A3">
      <w:pPr>
        <w:adjustRightInd w:val="0"/>
        <w:snapToGrid w:val="0"/>
        <w:ind w:firstLineChars="200" w:firstLine="480"/>
        <w:rPr>
          <w:sz w:val="24"/>
          <w:szCs w:val="24"/>
        </w:rPr>
      </w:pPr>
      <w:r>
        <w:rPr>
          <w:rFonts w:hint="eastAsia"/>
          <w:sz w:val="24"/>
          <w:szCs w:val="24"/>
        </w:rPr>
        <w:t>（一）应具备《政府采购法》第二十二条第一款之规定的基本条件。</w:t>
      </w:r>
    </w:p>
    <w:p w:rsidR="00997F55" w:rsidRDefault="00D942A3">
      <w:pPr>
        <w:adjustRightInd w:val="0"/>
        <w:snapToGrid w:val="0"/>
        <w:ind w:firstLineChars="200" w:firstLine="480"/>
        <w:rPr>
          <w:sz w:val="24"/>
          <w:szCs w:val="24"/>
        </w:rPr>
      </w:pPr>
      <w:r>
        <w:rPr>
          <w:rFonts w:hint="eastAsia"/>
          <w:sz w:val="24"/>
          <w:szCs w:val="24"/>
        </w:rPr>
        <w:t>（二）参加本次政府采购活动前三年内，在经营活动中没有重大违法记录并须提交《参加政府采购活动前</w:t>
      </w:r>
      <w:r>
        <w:rPr>
          <w:rFonts w:hint="eastAsia"/>
          <w:sz w:val="24"/>
          <w:szCs w:val="24"/>
        </w:rPr>
        <w:t>3</w:t>
      </w:r>
      <w:r>
        <w:rPr>
          <w:rFonts w:hint="eastAsia"/>
          <w:sz w:val="24"/>
          <w:szCs w:val="24"/>
        </w:rPr>
        <w:t>年内在经营活动中没有重大违法记录的书面声明》，且必须未被列入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t>
      </w:r>
      <w:proofErr w:type="spellStart"/>
      <w:r>
        <w:rPr>
          <w:rFonts w:hint="eastAsia"/>
          <w:sz w:val="24"/>
          <w:szCs w:val="24"/>
        </w:rPr>
        <w:t>www.creditchina.gov.cn</w:t>
      </w:r>
      <w:proofErr w:type="spellEnd"/>
      <w:r>
        <w:rPr>
          <w:rFonts w:hint="eastAsia"/>
          <w:sz w:val="24"/>
          <w:szCs w:val="24"/>
        </w:rPr>
        <w:t>)</w:t>
      </w:r>
      <w:r>
        <w:rPr>
          <w:rFonts w:hint="eastAsia"/>
          <w:sz w:val="24"/>
          <w:szCs w:val="24"/>
        </w:rPr>
        <w:t>失信被执行人（须提供网站截图）、重大税收违法案件当事人、政府采购严重违法失信行为记录名单。</w:t>
      </w:r>
    </w:p>
    <w:p w:rsidR="00997F55" w:rsidRDefault="00D942A3">
      <w:pPr>
        <w:adjustRightInd w:val="0"/>
        <w:snapToGrid w:val="0"/>
        <w:spacing w:line="360" w:lineRule="exact"/>
        <w:ind w:firstLineChars="200" w:firstLine="480"/>
        <w:rPr>
          <w:color w:val="FF0000"/>
          <w:sz w:val="24"/>
        </w:rPr>
      </w:pPr>
      <w:r>
        <w:rPr>
          <w:rFonts w:hint="eastAsia"/>
          <w:sz w:val="24"/>
          <w:szCs w:val="24"/>
        </w:rPr>
        <w:t>（三）特定条件：</w:t>
      </w:r>
      <w:r>
        <w:rPr>
          <w:rFonts w:hint="eastAsia"/>
          <w:color w:val="FF0000"/>
          <w:sz w:val="24"/>
        </w:rPr>
        <w:t>本次采购仅面向国内生产企业及进口产品的国内总代理或有授权的经销商；国内生产企业及进口产品的国内总代理所投标的价格是标的物到阳新县中医医院的价格；</w:t>
      </w:r>
      <w:r>
        <w:rPr>
          <w:rFonts w:hint="eastAsia"/>
          <w:color w:val="00B0F0"/>
          <w:sz w:val="24"/>
        </w:rPr>
        <w:t>根据阳新县政府《合作框架协议》，本次采购标的物，由国药控股黄石有限公司承担集中配送工作，并签订合同；各生产厂家或总代理所投标价格含国控公司配送费；</w:t>
      </w:r>
      <w:r>
        <w:rPr>
          <w:rFonts w:hint="eastAsia"/>
          <w:color w:val="FF0000"/>
          <w:sz w:val="24"/>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color w:val="FF0000"/>
          <w:sz w:val="24"/>
        </w:rPr>
        <w:t>(</w:t>
      </w:r>
      <w:r>
        <w:rPr>
          <w:rFonts w:hint="eastAsia"/>
          <w:color w:val="FF0000"/>
          <w:sz w:val="24"/>
        </w:rPr>
        <w:t>设备进口代理商可不提供厂家医疗器械生产许可证</w:t>
      </w:r>
      <w:r>
        <w:rPr>
          <w:rFonts w:hint="eastAsia"/>
          <w:color w:val="FF0000"/>
          <w:sz w:val="24"/>
        </w:rPr>
        <w:t>)</w:t>
      </w:r>
      <w:r>
        <w:rPr>
          <w:rFonts w:hint="eastAsia"/>
          <w:color w:val="FF0000"/>
          <w:sz w:val="24"/>
        </w:rPr>
        <w:t>；</w:t>
      </w:r>
    </w:p>
    <w:p w:rsidR="00997F55" w:rsidRDefault="00D942A3">
      <w:pPr>
        <w:adjustRightInd w:val="0"/>
        <w:snapToGrid w:val="0"/>
        <w:ind w:firstLineChars="200" w:firstLine="480"/>
        <w:rPr>
          <w:sz w:val="24"/>
          <w:szCs w:val="24"/>
        </w:rPr>
      </w:pPr>
      <w:r>
        <w:rPr>
          <w:rFonts w:hint="eastAsia"/>
          <w:sz w:val="24"/>
          <w:szCs w:val="24"/>
        </w:rPr>
        <w:t>六、是否专门面向中小企业：否。</w:t>
      </w:r>
    </w:p>
    <w:p w:rsidR="00997F55" w:rsidRDefault="00D942A3">
      <w:pPr>
        <w:adjustRightInd w:val="0"/>
        <w:snapToGrid w:val="0"/>
        <w:ind w:firstLineChars="200" w:firstLine="480"/>
        <w:rPr>
          <w:sz w:val="24"/>
          <w:szCs w:val="24"/>
        </w:rPr>
      </w:pPr>
      <w:r>
        <w:rPr>
          <w:rFonts w:hint="eastAsia"/>
          <w:sz w:val="24"/>
          <w:szCs w:val="24"/>
        </w:rPr>
        <w:t>七、需求公示</w:t>
      </w:r>
    </w:p>
    <w:p w:rsidR="00997F55" w:rsidRDefault="00D942A3">
      <w:pPr>
        <w:adjustRightInd w:val="0"/>
        <w:snapToGrid w:val="0"/>
        <w:ind w:firstLineChars="200" w:firstLine="480"/>
        <w:rPr>
          <w:sz w:val="24"/>
          <w:szCs w:val="24"/>
        </w:rPr>
      </w:pPr>
      <w:r>
        <w:rPr>
          <w:rFonts w:hint="eastAsia"/>
          <w:sz w:val="24"/>
          <w:szCs w:val="24"/>
        </w:rPr>
        <w:t>（一）公示期：</w:t>
      </w:r>
      <w:r w:rsidRPr="00D942A3">
        <w:rPr>
          <w:rFonts w:hint="eastAsia"/>
          <w:color w:val="FF0000"/>
          <w:sz w:val="24"/>
          <w:szCs w:val="24"/>
        </w:rPr>
        <w:t>本公示发布之日起至</w:t>
      </w:r>
      <w:r w:rsidRPr="00D942A3">
        <w:rPr>
          <w:rFonts w:hint="eastAsia"/>
          <w:color w:val="FF0000"/>
          <w:sz w:val="24"/>
          <w:szCs w:val="24"/>
          <w:u w:val="single"/>
        </w:rPr>
        <w:t>2019</w:t>
      </w:r>
      <w:r w:rsidRPr="00D942A3">
        <w:rPr>
          <w:rFonts w:hint="eastAsia"/>
          <w:color w:val="FF0000"/>
          <w:sz w:val="24"/>
          <w:szCs w:val="24"/>
        </w:rPr>
        <w:t>年</w:t>
      </w:r>
      <w:r w:rsidRPr="00D942A3">
        <w:rPr>
          <w:rFonts w:hint="eastAsia"/>
          <w:color w:val="FF0000"/>
          <w:sz w:val="24"/>
          <w:szCs w:val="24"/>
          <w:u w:val="single"/>
        </w:rPr>
        <w:t>1</w:t>
      </w:r>
      <w:r w:rsidRPr="00D942A3">
        <w:rPr>
          <w:rFonts w:hint="eastAsia"/>
          <w:color w:val="FF0000"/>
          <w:sz w:val="24"/>
          <w:szCs w:val="24"/>
        </w:rPr>
        <w:t>月</w:t>
      </w:r>
      <w:r w:rsidRPr="00D942A3">
        <w:rPr>
          <w:rFonts w:hint="eastAsia"/>
          <w:color w:val="FF0000"/>
          <w:sz w:val="24"/>
          <w:szCs w:val="24"/>
          <w:u w:val="single"/>
        </w:rPr>
        <w:t>15</w:t>
      </w:r>
      <w:r w:rsidRPr="00D942A3">
        <w:rPr>
          <w:rFonts w:hint="eastAsia"/>
          <w:color w:val="FF0000"/>
          <w:sz w:val="24"/>
          <w:szCs w:val="24"/>
        </w:rPr>
        <w:t>日</w:t>
      </w:r>
      <w:r w:rsidRPr="00D942A3">
        <w:rPr>
          <w:rFonts w:hint="eastAsia"/>
          <w:color w:val="FF0000"/>
          <w:sz w:val="24"/>
          <w:szCs w:val="24"/>
        </w:rPr>
        <w:t>17:30</w:t>
      </w:r>
      <w:r w:rsidRPr="00D942A3">
        <w:rPr>
          <w:rFonts w:hint="eastAsia"/>
          <w:color w:val="FF0000"/>
          <w:sz w:val="24"/>
          <w:szCs w:val="24"/>
        </w:rPr>
        <w:t>时止。</w:t>
      </w:r>
    </w:p>
    <w:p w:rsidR="00997F55" w:rsidRDefault="00D942A3">
      <w:pPr>
        <w:adjustRightInd w:val="0"/>
        <w:snapToGrid w:val="0"/>
        <w:ind w:firstLineChars="200" w:firstLine="480"/>
        <w:rPr>
          <w:sz w:val="24"/>
          <w:szCs w:val="24"/>
        </w:rPr>
      </w:pPr>
      <w:r>
        <w:rPr>
          <w:rFonts w:hint="eastAsia"/>
          <w:sz w:val="24"/>
          <w:szCs w:val="24"/>
        </w:rPr>
        <w:t>（二）意见反馈方式：对采购需求提出相关意见（应说明理由）应客观公正、实事求是，供应商可以在公示期内向采</w:t>
      </w:r>
      <w:r>
        <w:rPr>
          <w:rFonts w:hint="eastAsia"/>
          <w:sz w:val="24"/>
          <w:szCs w:val="24"/>
        </w:rPr>
        <w:t>购人或采购代理机构提交相关意见。</w:t>
      </w:r>
    </w:p>
    <w:p w:rsidR="00997F55" w:rsidRDefault="00D942A3">
      <w:pPr>
        <w:adjustRightInd w:val="0"/>
        <w:snapToGrid w:val="0"/>
        <w:ind w:firstLineChars="200" w:firstLine="480"/>
        <w:rPr>
          <w:sz w:val="24"/>
          <w:szCs w:val="24"/>
        </w:rPr>
      </w:pPr>
      <w:r>
        <w:rPr>
          <w:rFonts w:hint="eastAsia"/>
          <w:sz w:val="24"/>
          <w:szCs w:val="24"/>
        </w:rPr>
        <w:t>（三）采购需求获取方式：</w:t>
      </w:r>
    </w:p>
    <w:p w:rsidR="00997F55" w:rsidRDefault="00D942A3">
      <w:pPr>
        <w:adjustRightInd w:val="0"/>
        <w:snapToGrid w:val="0"/>
        <w:ind w:firstLineChars="200" w:firstLine="480"/>
        <w:rPr>
          <w:sz w:val="24"/>
          <w:szCs w:val="24"/>
        </w:rPr>
      </w:pPr>
      <w:r>
        <w:rPr>
          <w:rFonts w:hint="eastAsia"/>
          <w:sz w:val="24"/>
          <w:szCs w:val="24"/>
        </w:rPr>
        <w:t>1</w:t>
      </w:r>
      <w:r>
        <w:rPr>
          <w:rFonts w:hint="eastAsia"/>
          <w:sz w:val="24"/>
          <w:szCs w:val="24"/>
        </w:rPr>
        <w:t>、可在“湖北省政府采购网”、“黄石市公共资源交易信息网”及“阳新县人民政府网”点击本公告中的链接免费下载。</w:t>
      </w:r>
    </w:p>
    <w:p w:rsidR="00997F55" w:rsidRDefault="00D942A3">
      <w:pPr>
        <w:adjustRightInd w:val="0"/>
        <w:snapToGrid w:val="0"/>
        <w:ind w:firstLineChars="200" w:firstLine="480"/>
        <w:rPr>
          <w:sz w:val="24"/>
          <w:szCs w:val="24"/>
          <w:u w:val="single"/>
        </w:rPr>
      </w:pPr>
      <w:r>
        <w:rPr>
          <w:rFonts w:hint="eastAsia"/>
          <w:sz w:val="24"/>
          <w:szCs w:val="24"/>
        </w:rPr>
        <w:lastRenderedPageBreak/>
        <w:t>2</w:t>
      </w:r>
      <w:r>
        <w:rPr>
          <w:rFonts w:hint="eastAsia"/>
          <w:sz w:val="24"/>
          <w:szCs w:val="24"/>
        </w:rPr>
        <w:t>、采购需求下载：</w:t>
      </w:r>
      <w:r>
        <w:rPr>
          <w:rFonts w:hint="eastAsia"/>
          <w:sz w:val="24"/>
          <w:szCs w:val="24"/>
          <w:u w:val="single"/>
        </w:rPr>
        <w:t>见附件</w:t>
      </w:r>
    </w:p>
    <w:p w:rsidR="00997F55" w:rsidRDefault="00D942A3">
      <w:pPr>
        <w:adjustRightInd w:val="0"/>
        <w:snapToGrid w:val="0"/>
        <w:ind w:firstLineChars="200" w:firstLine="48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rsidR="00997F55" w:rsidRDefault="00D942A3">
      <w:pPr>
        <w:adjustRightInd w:val="0"/>
        <w:snapToGrid w:val="0"/>
        <w:ind w:firstLineChars="200" w:firstLine="480"/>
        <w:rPr>
          <w:sz w:val="24"/>
          <w:szCs w:val="24"/>
        </w:rPr>
      </w:pPr>
      <w:r>
        <w:rPr>
          <w:rFonts w:hint="eastAsia"/>
          <w:sz w:val="24"/>
          <w:szCs w:val="24"/>
        </w:rPr>
        <w:t>八、征集潜在供应商</w:t>
      </w:r>
    </w:p>
    <w:p w:rsidR="00997F55" w:rsidRDefault="00D942A3">
      <w:pPr>
        <w:adjustRightInd w:val="0"/>
        <w:snapToGrid w:val="0"/>
        <w:ind w:firstLineChars="200" w:firstLine="480"/>
        <w:rPr>
          <w:sz w:val="24"/>
          <w:szCs w:val="24"/>
        </w:rPr>
      </w:pPr>
      <w:r>
        <w:rPr>
          <w:rFonts w:hint="eastAsia"/>
          <w:sz w:val="24"/>
          <w:szCs w:val="24"/>
        </w:rPr>
        <w:t>（一）征集的供应商为本项目备选供应商，最终由询价小组确定不少于三家供应商参加询价。如供应商受邀请后无故不参加询价，将被列入阳新县公共资源交易监督管理局不诚信供应商名单。</w:t>
      </w:r>
    </w:p>
    <w:p w:rsidR="00997F55" w:rsidRDefault="00D942A3">
      <w:pPr>
        <w:adjustRightInd w:val="0"/>
        <w:snapToGrid w:val="0"/>
        <w:ind w:firstLineChars="200" w:firstLine="480"/>
        <w:rPr>
          <w:sz w:val="24"/>
          <w:szCs w:val="24"/>
        </w:rPr>
      </w:pPr>
      <w:r>
        <w:rPr>
          <w:rFonts w:hint="eastAsia"/>
          <w:sz w:val="24"/>
          <w:szCs w:val="24"/>
        </w:rPr>
        <w:t>（二）有意参与本项目的潜在供应商可在公示期内通过邮件方式（在公示期内向指定邮箱</w:t>
      </w:r>
      <w:r>
        <w:rPr>
          <w:rFonts w:hint="eastAsia"/>
          <w:sz w:val="24"/>
          <w:szCs w:val="24"/>
        </w:rPr>
        <w:t>907992710@qq.com</w:t>
      </w:r>
      <w:r>
        <w:rPr>
          <w:rFonts w:hint="eastAsia"/>
          <w:sz w:val="24"/>
          <w:szCs w:val="24"/>
        </w:rPr>
        <w:t>递交报名资料）进行报名。</w:t>
      </w:r>
    </w:p>
    <w:p w:rsidR="00997F55" w:rsidRDefault="00D942A3">
      <w:pPr>
        <w:adjustRightInd w:val="0"/>
        <w:snapToGrid w:val="0"/>
        <w:ind w:firstLineChars="200" w:firstLine="480"/>
        <w:rPr>
          <w:sz w:val="24"/>
          <w:szCs w:val="24"/>
        </w:rPr>
      </w:pPr>
      <w:r>
        <w:rPr>
          <w:rFonts w:hint="eastAsia"/>
          <w:sz w:val="24"/>
          <w:szCs w:val="24"/>
        </w:rPr>
        <w:t>（三）报名资料至少应当包含以下内容：</w:t>
      </w:r>
    </w:p>
    <w:p w:rsidR="00997F55" w:rsidRDefault="00D942A3">
      <w:pPr>
        <w:adjustRightInd w:val="0"/>
        <w:snapToGrid w:val="0"/>
        <w:ind w:firstLineChars="200" w:firstLine="480"/>
        <w:rPr>
          <w:sz w:val="24"/>
          <w:szCs w:val="24"/>
        </w:rPr>
      </w:pPr>
      <w:r>
        <w:rPr>
          <w:rFonts w:hint="eastAsia"/>
          <w:sz w:val="24"/>
          <w:szCs w:val="24"/>
        </w:rPr>
        <w:t>1.</w:t>
      </w:r>
      <w:r>
        <w:rPr>
          <w:rFonts w:hint="eastAsia"/>
          <w:sz w:val="24"/>
          <w:szCs w:val="24"/>
        </w:rPr>
        <w:t>供应商报名表（格式见附件）。</w:t>
      </w:r>
    </w:p>
    <w:p w:rsidR="00997F55" w:rsidRDefault="00D942A3">
      <w:pPr>
        <w:adjustRightInd w:val="0"/>
        <w:snapToGrid w:val="0"/>
        <w:ind w:firstLineChars="200" w:firstLine="480"/>
        <w:rPr>
          <w:sz w:val="24"/>
          <w:szCs w:val="24"/>
        </w:rPr>
      </w:pPr>
      <w:r>
        <w:rPr>
          <w:rFonts w:hint="eastAsia"/>
          <w:sz w:val="24"/>
          <w:szCs w:val="24"/>
        </w:rPr>
        <w:t>2.</w:t>
      </w:r>
      <w:r>
        <w:rPr>
          <w:rFonts w:hint="eastAsia"/>
          <w:sz w:val="24"/>
          <w:szCs w:val="24"/>
        </w:rPr>
        <w:t>《政府采购法》第二十二条第一款规定的条件，提供下列材料：</w:t>
      </w:r>
    </w:p>
    <w:p w:rsidR="00997F55" w:rsidRDefault="00D942A3">
      <w:pPr>
        <w:adjustRightInd w:val="0"/>
        <w:snapToGrid w:val="0"/>
        <w:ind w:firstLineChars="200" w:firstLine="480"/>
        <w:rPr>
          <w:sz w:val="24"/>
          <w:szCs w:val="24"/>
        </w:rPr>
      </w:pPr>
      <w:r>
        <w:rPr>
          <w:rFonts w:hint="eastAsia"/>
          <w:sz w:val="24"/>
          <w:szCs w:val="24"/>
        </w:rPr>
        <w:t>（</w:t>
      </w:r>
      <w:r>
        <w:rPr>
          <w:rFonts w:hint="eastAsia"/>
          <w:sz w:val="24"/>
          <w:szCs w:val="24"/>
        </w:rPr>
        <w:t>1</w:t>
      </w:r>
      <w:r>
        <w:rPr>
          <w:rFonts w:hint="eastAsia"/>
          <w:sz w:val="24"/>
          <w:szCs w:val="24"/>
        </w:rPr>
        <w:t>）法人或者其他组织的营业执照等证明文件，如供应商是自然人的提供身份证明材料；</w:t>
      </w:r>
    </w:p>
    <w:p w:rsidR="00997F55" w:rsidRDefault="00D942A3">
      <w:pPr>
        <w:adjustRightInd w:val="0"/>
        <w:snapToGrid w:val="0"/>
        <w:ind w:firstLineChars="200" w:firstLine="480"/>
        <w:rPr>
          <w:sz w:val="24"/>
          <w:szCs w:val="24"/>
        </w:rPr>
      </w:pPr>
      <w:r>
        <w:rPr>
          <w:rFonts w:hint="eastAsia"/>
          <w:sz w:val="24"/>
          <w:szCs w:val="24"/>
        </w:rPr>
        <w:t>（</w:t>
      </w:r>
      <w:r>
        <w:rPr>
          <w:rFonts w:hint="eastAsia"/>
          <w:sz w:val="24"/>
          <w:szCs w:val="24"/>
        </w:rPr>
        <w:t>2</w:t>
      </w:r>
      <w:r>
        <w:rPr>
          <w:rFonts w:hint="eastAsia"/>
          <w:sz w:val="24"/>
          <w:szCs w:val="24"/>
        </w:rPr>
        <w:t>）财务状况报告，依法缴纳税收和社会保障资金的相关材料；</w:t>
      </w:r>
    </w:p>
    <w:p w:rsidR="00997F55" w:rsidRDefault="00D942A3">
      <w:pPr>
        <w:adjustRightInd w:val="0"/>
        <w:snapToGrid w:val="0"/>
        <w:ind w:firstLineChars="200" w:firstLine="480"/>
        <w:rPr>
          <w:sz w:val="24"/>
          <w:szCs w:val="24"/>
        </w:rPr>
      </w:pPr>
      <w:r>
        <w:rPr>
          <w:rFonts w:hint="eastAsia"/>
          <w:sz w:val="24"/>
          <w:szCs w:val="24"/>
        </w:rPr>
        <w:t>（</w:t>
      </w:r>
      <w:r>
        <w:rPr>
          <w:rFonts w:hint="eastAsia"/>
          <w:sz w:val="24"/>
          <w:szCs w:val="24"/>
        </w:rPr>
        <w:t>3</w:t>
      </w:r>
      <w:r>
        <w:rPr>
          <w:rFonts w:hint="eastAsia"/>
          <w:sz w:val="24"/>
          <w:szCs w:val="24"/>
        </w:rPr>
        <w:t>）具备履行合同所必需的设备和专业技术能力的证明材料；</w:t>
      </w:r>
    </w:p>
    <w:p w:rsidR="00997F55" w:rsidRDefault="00D942A3">
      <w:pPr>
        <w:adjustRightInd w:val="0"/>
        <w:snapToGrid w:val="0"/>
        <w:ind w:firstLineChars="200" w:firstLine="480"/>
        <w:rPr>
          <w:sz w:val="24"/>
          <w:szCs w:val="24"/>
        </w:rPr>
      </w:pPr>
      <w:r>
        <w:rPr>
          <w:rFonts w:hint="eastAsia"/>
          <w:sz w:val="24"/>
          <w:szCs w:val="24"/>
        </w:rPr>
        <w:t>（</w:t>
      </w: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w:t>
      </w:r>
      <w:r>
        <w:rPr>
          <w:rFonts w:hint="eastAsia"/>
          <w:sz w:val="24"/>
          <w:szCs w:val="24"/>
        </w:rPr>
        <w:t>没有重大违法记录的书面声明；</w:t>
      </w:r>
    </w:p>
    <w:p w:rsidR="00997F55" w:rsidRDefault="00D942A3">
      <w:pPr>
        <w:adjustRightInd w:val="0"/>
        <w:snapToGrid w:val="0"/>
        <w:ind w:firstLineChars="200" w:firstLine="480"/>
        <w:rPr>
          <w:sz w:val="24"/>
          <w:szCs w:val="24"/>
        </w:rPr>
      </w:pPr>
      <w:r>
        <w:rPr>
          <w:rFonts w:hint="eastAsia"/>
          <w:sz w:val="24"/>
          <w:szCs w:val="24"/>
        </w:rPr>
        <w:t>（</w:t>
      </w:r>
      <w:r>
        <w:rPr>
          <w:rFonts w:hint="eastAsia"/>
          <w:sz w:val="24"/>
          <w:szCs w:val="24"/>
        </w:rPr>
        <w:t>5</w:t>
      </w:r>
      <w:r>
        <w:rPr>
          <w:rFonts w:hint="eastAsia"/>
          <w:sz w:val="24"/>
          <w:szCs w:val="24"/>
        </w:rPr>
        <w:t>）具备法律、行政法规规定的其他条件的证明材料。</w:t>
      </w:r>
    </w:p>
    <w:p w:rsidR="00997F55" w:rsidRDefault="00D942A3">
      <w:pPr>
        <w:adjustRightInd w:val="0"/>
        <w:snapToGrid w:val="0"/>
        <w:ind w:firstLineChars="200" w:firstLine="480"/>
        <w:rPr>
          <w:sz w:val="24"/>
          <w:szCs w:val="24"/>
        </w:rPr>
      </w:pPr>
      <w:r>
        <w:rPr>
          <w:rFonts w:hint="eastAsia"/>
          <w:sz w:val="24"/>
          <w:szCs w:val="24"/>
        </w:rPr>
        <w:t>3.</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p w:rsidR="00997F55" w:rsidRDefault="00D942A3">
      <w:pPr>
        <w:adjustRightInd w:val="0"/>
        <w:snapToGrid w:val="0"/>
        <w:ind w:firstLineChars="200" w:firstLine="480"/>
        <w:rPr>
          <w:sz w:val="24"/>
          <w:szCs w:val="24"/>
        </w:rPr>
      </w:pPr>
      <w:r>
        <w:rPr>
          <w:rFonts w:hint="eastAsia"/>
          <w:sz w:val="24"/>
          <w:szCs w:val="24"/>
        </w:rPr>
        <w:t>5.</w:t>
      </w:r>
      <w:r>
        <w:rPr>
          <w:rFonts w:hint="eastAsia"/>
          <w:sz w:val="24"/>
          <w:szCs w:val="24"/>
        </w:rPr>
        <w:t>特定条件。</w:t>
      </w:r>
    </w:p>
    <w:p w:rsidR="00997F55" w:rsidRDefault="00997F55">
      <w:pPr>
        <w:adjustRightInd w:val="0"/>
        <w:snapToGrid w:val="0"/>
        <w:ind w:firstLineChars="200" w:firstLine="480"/>
        <w:rPr>
          <w:sz w:val="24"/>
          <w:szCs w:val="24"/>
        </w:rPr>
      </w:pPr>
    </w:p>
    <w:p w:rsidR="00997F55" w:rsidRDefault="00D942A3">
      <w:pPr>
        <w:adjustRightInd w:val="0"/>
        <w:snapToGrid w:val="0"/>
        <w:ind w:firstLineChars="200" w:firstLine="480"/>
        <w:rPr>
          <w:sz w:val="24"/>
          <w:szCs w:val="24"/>
        </w:rPr>
      </w:pPr>
      <w:r>
        <w:rPr>
          <w:rFonts w:hint="eastAsia"/>
          <w:sz w:val="24"/>
          <w:szCs w:val="24"/>
        </w:rPr>
        <w:t>九、联系方式：</w:t>
      </w:r>
    </w:p>
    <w:p w:rsidR="00997F55" w:rsidRDefault="00D942A3">
      <w:pPr>
        <w:adjustRightInd w:val="0"/>
        <w:snapToGrid w:val="0"/>
        <w:ind w:firstLineChars="200" w:firstLine="480"/>
        <w:rPr>
          <w:sz w:val="24"/>
        </w:rPr>
      </w:pPr>
      <w:r>
        <w:rPr>
          <w:rFonts w:hint="eastAsia"/>
          <w:sz w:val="24"/>
        </w:rPr>
        <w:t>采购代理机构：湖北中靖工程咨询有限公司</w:t>
      </w:r>
    </w:p>
    <w:p w:rsidR="00997F55" w:rsidRDefault="00D942A3">
      <w:pPr>
        <w:adjustRightInd w:val="0"/>
        <w:snapToGrid w:val="0"/>
        <w:ind w:firstLineChars="200" w:firstLine="480"/>
        <w:rPr>
          <w:sz w:val="24"/>
        </w:rPr>
      </w:pPr>
      <w:r>
        <w:rPr>
          <w:rFonts w:hint="eastAsia"/>
          <w:sz w:val="24"/>
        </w:rPr>
        <w:t>联系人：胡金枝</w:t>
      </w:r>
    </w:p>
    <w:p w:rsidR="00997F55" w:rsidRDefault="00D942A3">
      <w:pPr>
        <w:adjustRightInd w:val="0"/>
        <w:snapToGrid w:val="0"/>
        <w:ind w:firstLineChars="200" w:firstLine="480"/>
        <w:rPr>
          <w:sz w:val="24"/>
        </w:rPr>
      </w:pPr>
      <w:r>
        <w:rPr>
          <w:rFonts w:hint="eastAsia"/>
          <w:sz w:val="24"/>
        </w:rPr>
        <w:t>电子邮箱：</w:t>
      </w:r>
      <w:r>
        <w:rPr>
          <w:rFonts w:hint="eastAsia"/>
          <w:sz w:val="24"/>
        </w:rPr>
        <w:t>907992710</w:t>
      </w:r>
      <w:r>
        <w:rPr>
          <w:sz w:val="24"/>
        </w:rPr>
        <w:t>@qq.com</w:t>
      </w:r>
    </w:p>
    <w:p w:rsidR="00997F55" w:rsidRDefault="00D942A3">
      <w:pPr>
        <w:adjustRightInd w:val="0"/>
        <w:snapToGrid w:val="0"/>
        <w:ind w:firstLineChars="200" w:firstLine="480"/>
        <w:rPr>
          <w:sz w:val="24"/>
        </w:rPr>
      </w:pPr>
      <w:r>
        <w:rPr>
          <w:rFonts w:hint="eastAsia"/>
          <w:sz w:val="24"/>
        </w:rPr>
        <w:t>电话：</w:t>
      </w:r>
      <w:r>
        <w:rPr>
          <w:rFonts w:hint="eastAsia"/>
          <w:sz w:val="24"/>
        </w:rPr>
        <w:t>0714-7398188</w:t>
      </w:r>
    </w:p>
    <w:p w:rsidR="00997F55" w:rsidRDefault="00D942A3">
      <w:pPr>
        <w:adjustRightInd w:val="0"/>
        <w:snapToGrid w:val="0"/>
        <w:ind w:firstLineChars="200" w:firstLine="480"/>
        <w:rPr>
          <w:sz w:val="24"/>
        </w:rPr>
      </w:pPr>
      <w:r>
        <w:rPr>
          <w:rFonts w:hint="eastAsia"/>
          <w:sz w:val="24"/>
        </w:rPr>
        <w:t>联系地址：阳新县宏维·华仁北郡</w:t>
      </w:r>
      <w:r>
        <w:rPr>
          <w:sz w:val="24"/>
        </w:rPr>
        <w:t>11</w:t>
      </w:r>
      <w:r>
        <w:rPr>
          <w:rFonts w:hint="eastAsia"/>
          <w:sz w:val="24"/>
        </w:rPr>
        <w:t>栋</w:t>
      </w:r>
      <w:r>
        <w:rPr>
          <w:sz w:val="24"/>
        </w:rPr>
        <w:t>33</w:t>
      </w:r>
      <w:r>
        <w:rPr>
          <w:rFonts w:hint="eastAsia"/>
          <w:sz w:val="24"/>
        </w:rPr>
        <w:t>楼</w:t>
      </w:r>
      <w:r>
        <w:rPr>
          <w:sz w:val="24"/>
        </w:rPr>
        <w:t>3308</w:t>
      </w:r>
      <w:r>
        <w:rPr>
          <w:rFonts w:hint="eastAsia"/>
          <w:sz w:val="24"/>
        </w:rPr>
        <w:t>室</w:t>
      </w:r>
    </w:p>
    <w:p w:rsidR="00997F55" w:rsidRDefault="00997F55">
      <w:pPr>
        <w:adjustRightInd w:val="0"/>
        <w:snapToGrid w:val="0"/>
        <w:ind w:firstLineChars="200" w:firstLine="480"/>
        <w:rPr>
          <w:sz w:val="24"/>
        </w:rPr>
      </w:pPr>
    </w:p>
    <w:p w:rsidR="00997F55" w:rsidRDefault="00D942A3">
      <w:pPr>
        <w:adjustRightInd w:val="0"/>
        <w:snapToGrid w:val="0"/>
        <w:ind w:firstLineChars="200" w:firstLine="480"/>
        <w:rPr>
          <w:sz w:val="24"/>
        </w:rPr>
      </w:pPr>
      <w:r>
        <w:rPr>
          <w:rFonts w:hint="eastAsia"/>
          <w:sz w:val="24"/>
        </w:rPr>
        <w:t>采购人：阳新县中医医院</w:t>
      </w:r>
    </w:p>
    <w:p w:rsidR="00997F55" w:rsidRDefault="00D942A3">
      <w:pPr>
        <w:adjustRightInd w:val="0"/>
        <w:snapToGrid w:val="0"/>
        <w:ind w:firstLineChars="200" w:firstLine="480"/>
        <w:rPr>
          <w:sz w:val="24"/>
        </w:rPr>
      </w:pPr>
      <w:r>
        <w:rPr>
          <w:rFonts w:hint="eastAsia"/>
          <w:sz w:val="24"/>
        </w:rPr>
        <w:t>联系人：吕志坚</w:t>
      </w:r>
    </w:p>
    <w:p w:rsidR="00997F55" w:rsidRDefault="00D942A3">
      <w:pPr>
        <w:adjustRightInd w:val="0"/>
        <w:snapToGrid w:val="0"/>
        <w:ind w:firstLineChars="200" w:firstLine="480"/>
        <w:rPr>
          <w:sz w:val="24"/>
        </w:rPr>
      </w:pPr>
      <w:r>
        <w:rPr>
          <w:rFonts w:hint="eastAsia"/>
          <w:sz w:val="24"/>
        </w:rPr>
        <w:t>联系电话：</w:t>
      </w:r>
      <w:r>
        <w:rPr>
          <w:sz w:val="24"/>
        </w:rPr>
        <w:t>0714-</w:t>
      </w:r>
      <w:r>
        <w:rPr>
          <w:rFonts w:hint="eastAsia"/>
          <w:sz w:val="24"/>
        </w:rPr>
        <w:t>7331134</w:t>
      </w:r>
    </w:p>
    <w:p w:rsidR="00997F55" w:rsidRDefault="00D942A3">
      <w:pPr>
        <w:widowControl/>
        <w:ind w:firstLineChars="200" w:firstLine="480"/>
        <w:jc w:val="left"/>
        <w:rPr>
          <w:rFonts w:ascii="微软雅黑" w:eastAsia="微软雅黑" w:hAnsi="微软雅黑" w:cs="微软雅黑"/>
          <w:color w:val="000000"/>
          <w:kern w:val="0"/>
          <w:szCs w:val="21"/>
        </w:rPr>
      </w:pPr>
      <w:r>
        <w:rPr>
          <w:rFonts w:hint="eastAsia"/>
          <w:sz w:val="24"/>
        </w:rPr>
        <w:t>地址：</w:t>
      </w:r>
      <w:r>
        <w:rPr>
          <w:rFonts w:ascii="微软雅黑" w:eastAsia="微软雅黑" w:hAnsi="微软雅黑" w:cs="微软雅黑" w:hint="eastAsia"/>
          <w:color w:val="000000"/>
          <w:kern w:val="0"/>
          <w:szCs w:val="21"/>
        </w:rPr>
        <w:t>阳新县陵园大道</w:t>
      </w:r>
      <w:r>
        <w:rPr>
          <w:rFonts w:ascii="微软雅黑" w:eastAsia="微软雅黑" w:hAnsi="微软雅黑" w:cs="微软雅黑" w:hint="eastAsia"/>
          <w:color w:val="000000"/>
          <w:kern w:val="0"/>
          <w:szCs w:val="21"/>
        </w:rPr>
        <w:t>9</w:t>
      </w:r>
      <w:r>
        <w:rPr>
          <w:rFonts w:ascii="微软雅黑" w:eastAsia="微软雅黑" w:hAnsi="微软雅黑" w:cs="微软雅黑" w:hint="eastAsia"/>
          <w:color w:val="000000"/>
          <w:kern w:val="0"/>
          <w:szCs w:val="21"/>
        </w:rPr>
        <w:t>号</w:t>
      </w:r>
    </w:p>
    <w:p w:rsidR="00997F55" w:rsidRDefault="00997F55">
      <w:pPr>
        <w:adjustRightInd w:val="0"/>
        <w:snapToGrid w:val="0"/>
        <w:rPr>
          <w:sz w:val="24"/>
          <w:szCs w:val="24"/>
        </w:rPr>
      </w:pPr>
    </w:p>
    <w:p w:rsidR="00997F55" w:rsidRDefault="00D942A3">
      <w:pPr>
        <w:adjustRightInd w:val="0"/>
        <w:snapToGrid w:val="0"/>
        <w:ind w:firstLine="480"/>
        <w:rPr>
          <w:sz w:val="24"/>
          <w:szCs w:val="24"/>
        </w:rPr>
      </w:pPr>
      <w:r>
        <w:rPr>
          <w:rFonts w:hint="eastAsia"/>
          <w:sz w:val="24"/>
          <w:szCs w:val="24"/>
        </w:rPr>
        <w:t>附件：项目采购需求及供应商报名表</w:t>
      </w:r>
    </w:p>
    <w:p w:rsidR="00997F55" w:rsidRDefault="00997F55">
      <w:pPr>
        <w:adjustRightInd w:val="0"/>
        <w:snapToGrid w:val="0"/>
        <w:ind w:firstLineChars="200" w:firstLine="480"/>
        <w:jc w:val="right"/>
        <w:rPr>
          <w:sz w:val="24"/>
          <w:szCs w:val="24"/>
        </w:rPr>
      </w:pPr>
    </w:p>
    <w:bookmarkEnd w:id="2"/>
    <w:p w:rsidR="00997F55" w:rsidRDefault="00D942A3">
      <w:pPr>
        <w:jc w:val="right"/>
        <w:rPr>
          <w:sz w:val="24"/>
        </w:rPr>
      </w:pPr>
      <w:r>
        <w:rPr>
          <w:rFonts w:hint="eastAsia"/>
          <w:sz w:val="24"/>
        </w:rPr>
        <w:t>湖北中靖工程咨询有限公司</w:t>
      </w:r>
    </w:p>
    <w:p w:rsidR="00997F55" w:rsidRDefault="00D942A3">
      <w:pPr>
        <w:jc w:val="right"/>
        <w:rPr>
          <w:sz w:val="24"/>
          <w:szCs w:val="24"/>
        </w:rPr>
      </w:pPr>
      <w:r>
        <w:rPr>
          <w:rFonts w:hint="eastAsia"/>
          <w:sz w:val="24"/>
          <w:szCs w:val="24"/>
        </w:rPr>
        <w:t>2018</w:t>
      </w:r>
      <w:r>
        <w:rPr>
          <w:rFonts w:hint="eastAsia"/>
          <w:sz w:val="24"/>
          <w:szCs w:val="24"/>
        </w:rPr>
        <w:t>年</w:t>
      </w:r>
      <w:r>
        <w:rPr>
          <w:rFonts w:hint="eastAsia"/>
          <w:sz w:val="24"/>
          <w:szCs w:val="24"/>
        </w:rPr>
        <w:t>1</w:t>
      </w:r>
      <w:r>
        <w:rPr>
          <w:rFonts w:hint="eastAsia"/>
          <w:sz w:val="24"/>
          <w:szCs w:val="24"/>
        </w:rPr>
        <w:t>月</w:t>
      </w:r>
      <w:r>
        <w:rPr>
          <w:rFonts w:hint="eastAsia"/>
          <w:sz w:val="24"/>
          <w:szCs w:val="24"/>
        </w:rPr>
        <w:t>10</w:t>
      </w:r>
      <w:r>
        <w:rPr>
          <w:rFonts w:hint="eastAsia"/>
          <w:sz w:val="24"/>
          <w:szCs w:val="24"/>
        </w:rPr>
        <w:t>日</w:t>
      </w:r>
    </w:p>
    <w:p w:rsidR="00997F55" w:rsidRDefault="00997F55">
      <w:pPr>
        <w:adjustRightInd w:val="0"/>
        <w:snapToGrid w:val="0"/>
        <w:spacing w:line="360" w:lineRule="auto"/>
        <w:ind w:firstLineChars="2700" w:firstLine="6480"/>
        <w:rPr>
          <w:sz w:val="24"/>
          <w:szCs w:val="24"/>
        </w:rPr>
      </w:pPr>
    </w:p>
    <w:p w:rsidR="00997F55" w:rsidRDefault="00997F55">
      <w:pPr>
        <w:adjustRightInd w:val="0"/>
        <w:snapToGrid w:val="0"/>
        <w:spacing w:line="360" w:lineRule="auto"/>
        <w:ind w:firstLineChars="2700" w:firstLine="6480"/>
        <w:rPr>
          <w:sz w:val="24"/>
          <w:szCs w:val="24"/>
        </w:rPr>
      </w:pPr>
    </w:p>
    <w:p w:rsidR="00997F55" w:rsidRDefault="00997F55">
      <w:pPr>
        <w:adjustRightInd w:val="0"/>
        <w:snapToGrid w:val="0"/>
        <w:spacing w:line="360" w:lineRule="auto"/>
        <w:ind w:firstLineChars="2700" w:firstLine="6480"/>
        <w:rPr>
          <w:sz w:val="24"/>
          <w:szCs w:val="24"/>
        </w:rPr>
      </w:pPr>
    </w:p>
    <w:p w:rsidR="00997F55" w:rsidRDefault="00997F55">
      <w:pPr>
        <w:adjustRightInd w:val="0"/>
        <w:snapToGrid w:val="0"/>
        <w:spacing w:line="360" w:lineRule="auto"/>
        <w:rPr>
          <w:sz w:val="24"/>
          <w:szCs w:val="24"/>
        </w:rPr>
      </w:pPr>
    </w:p>
    <w:p w:rsidR="00997F55" w:rsidRDefault="00D942A3">
      <w:pPr>
        <w:adjustRightInd w:val="0"/>
        <w:snapToGrid w:val="0"/>
        <w:spacing w:line="360" w:lineRule="auto"/>
        <w:rPr>
          <w:sz w:val="24"/>
          <w:szCs w:val="24"/>
        </w:rPr>
      </w:pPr>
      <w:r>
        <w:rPr>
          <w:rFonts w:hint="eastAsia"/>
          <w:sz w:val="24"/>
          <w:szCs w:val="24"/>
        </w:rPr>
        <w:t>附件</w:t>
      </w:r>
      <w:r>
        <w:rPr>
          <w:rFonts w:hint="eastAsia"/>
          <w:sz w:val="24"/>
          <w:szCs w:val="24"/>
        </w:rPr>
        <w:t>1</w:t>
      </w:r>
      <w:r>
        <w:rPr>
          <w:rFonts w:hint="eastAsia"/>
          <w:sz w:val="24"/>
          <w:szCs w:val="24"/>
        </w:rPr>
        <w:t>：采购需求</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7849"/>
      </w:tblGrid>
      <w:tr w:rsidR="00997F55">
        <w:trPr>
          <w:trHeight w:val="642"/>
        </w:trPr>
        <w:tc>
          <w:tcPr>
            <w:tcW w:w="751" w:type="dxa"/>
            <w:tcBorders>
              <w:top w:val="nil"/>
              <w:left w:val="nil"/>
              <w:bottom w:val="single" w:sz="4" w:space="0" w:color="auto"/>
              <w:right w:val="nil"/>
            </w:tcBorders>
          </w:tcPr>
          <w:p w:rsidR="00997F55" w:rsidRDefault="00997F55">
            <w:pPr>
              <w:ind w:leftChars="50" w:left="105" w:rightChars="50" w:right="105"/>
            </w:pPr>
          </w:p>
        </w:tc>
        <w:tc>
          <w:tcPr>
            <w:tcW w:w="7849" w:type="dxa"/>
            <w:tcBorders>
              <w:top w:val="nil"/>
              <w:left w:val="nil"/>
              <w:bottom w:val="single" w:sz="4" w:space="0" w:color="auto"/>
              <w:right w:val="nil"/>
            </w:tcBorders>
          </w:tcPr>
          <w:p w:rsidR="00997F55" w:rsidRDefault="00D942A3">
            <w:pPr>
              <w:spacing w:line="320" w:lineRule="exact"/>
              <w:jc w:val="center"/>
              <w:rPr>
                <w:rFonts w:ascii="宋体" w:hAnsi="宋体"/>
                <w:b/>
                <w:sz w:val="32"/>
                <w:szCs w:val="32"/>
              </w:rPr>
            </w:pPr>
            <w:r>
              <w:rPr>
                <w:rFonts w:ascii="宋体" w:hAnsi="宋体" w:hint="eastAsia"/>
                <w:b/>
                <w:sz w:val="32"/>
                <w:szCs w:val="32"/>
              </w:rPr>
              <w:t>全自动微量元素测定仪</w:t>
            </w:r>
          </w:p>
          <w:p w:rsidR="00997F55" w:rsidRDefault="00D942A3">
            <w:pPr>
              <w:spacing w:line="320" w:lineRule="exact"/>
              <w:jc w:val="center"/>
            </w:pPr>
            <w:r>
              <w:rPr>
                <w:rFonts w:ascii="宋体" w:hAnsi="宋体" w:hint="eastAsia"/>
                <w:b/>
                <w:sz w:val="32"/>
                <w:szCs w:val="32"/>
              </w:rPr>
              <w:t>技术参数</w:t>
            </w:r>
          </w:p>
        </w:tc>
      </w:tr>
      <w:tr w:rsidR="00997F55" w:rsidTr="00D942A3">
        <w:trPr>
          <w:trHeight w:val="295"/>
        </w:trPr>
        <w:tc>
          <w:tcPr>
            <w:tcW w:w="751" w:type="dxa"/>
            <w:tcBorders>
              <w:top w:val="single" w:sz="4" w:space="0" w:color="auto"/>
            </w:tcBorders>
          </w:tcPr>
          <w:p w:rsidR="00997F55" w:rsidRDefault="00D942A3">
            <w:pPr>
              <w:ind w:leftChars="50" w:left="105" w:rightChars="50" w:right="105"/>
              <w:jc w:val="left"/>
            </w:pPr>
            <w:r>
              <w:rPr>
                <w:rFonts w:hint="eastAsia"/>
              </w:rPr>
              <w:t>1</w:t>
            </w:r>
          </w:p>
        </w:tc>
        <w:tc>
          <w:tcPr>
            <w:tcW w:w="7849" w:type="dxa"/>
            <w:tcBorders>
              <w:top w:val="single" w:sz="4" w:space="0" w:color="auto"/>
            </w:tcBorders>
          </w:tcPr>
          <w:p w:rsidR="00997F55" w:rsidRDefault="00D942A3">
            <w:pPr>
              <w:adjustRightInd w:val="0"/>
              <w:snapToGrid w:val="0"/>
              <w:ind w:leftChars="150" w:left="464" w:rightChars="50" w:right="105" w:hangingChars="71" w:hanging="149"/>
              <w:jc w:val="left"/>
            </w:pPr>
            <w:r>
              <w:rPr>
                <w:rFonts w:ascii="宋体" w:hAnsi="宋体" w:hint="eastAsia"/>
                <w:szCs w:val="21"/>
              </w:rPr>
              <w:t xml:space="preserve"> </w:t>
            </w:r>
            <w:r>
              <w:rPr>
                <w:rFonts w:ascii="宋体" w:hAnsi="宋体" w:hint="eastAsia"/>
                <w:szCs w:val="21"/>
              </w:rPr>
              <w:t>方法学（方法原理）：电化学分析法：极谱法、微分电位溶出法</w:t>
            </w:r>
            <w:r>
              <w:rPr>
                <w:rFonts w:ascii="宋体" w:hAnsi="宋体" w:hint="eastAsia"/>
                <w:szCs w:val="21"/>
              </w:rPr>
              <w:t>(</w:t>
            </w:r>
            <w:r>
              <w:rPr>
                <w:rFonts w:ascii="宋体" w:hAnsi="宋体" w:hint="eastAsia"/>
                <w:szCs w:val="21"/>
              </w:rPr>
              <w:t>卫生部标准</w:t>
            </w:r>
            <w:r>
              <w:rPr>
                <w:rFonts w:ascii="宋体" w:hAnsi="宋体" w:hint="eastAsia"/>
                <w:szCs w:val="21"/>
              </w:rPr>
              <w:t>WS/T21-1996)</w:t>
            </w:r>
            <w:r>
              <w:rPr>
                <w:rFonts w:ascii="宋体" w:hAnsi="宋体" w:hint="eastAsia"/>
                <w:szCs w:val="21"/>
              </w:rPr>
              <w:t>、阳极溶出伏安法（美国标准）。</w:t>
            </w:r>
          </w:p>
        </w:tc>
      </w:tr>
      <w:tr w:rsidR="00997F55" w:rsidTr="00D942A3">
        <w:trPr>
          <w:trHeight w:val="560"/>
        </w:trPr>
        <w:tc>
          <w:tcPr>
            <w:tcW w:w="751" w:type="dxa"/>
          </w:tcPr>
          <w:p w:rsidR="00997F55" w:rsidRDefault="00D942A3">
            <w:pPr>
              <w:ind w:leftChars="50" w:left="105" w:rightChars="50" w:right="105"/>
              <w:jc w:val="left"/>
            </w:pPr>
            <w:r>
              <w:rPr>
                <w:rFonts w:hint="eastAsia"/>
              </w:rPr>
              <w:t>2</w:t>
            </w:r>
          </w:p>
        </w:tc>
        <w:tc>
          <w:tcPr>
            <w:tcW w:w="7849" w:type="dxa"/>
          </w:tcPr>
          <w:p w:rsidR="00997F55" w:rsidRDefault="00D942A3">
            <w:pPr>
              <w:ind w:leftChars="50" w:left="105" w:rightChars="50" w:right="105"/>
              <w:jc w:val="left"/>
            </w:pPr>
            <w:r>
              <w:rPr>
                <w:rFonts w:ascii="宋体" w:hAnsi="宋体" w:cs="宋体" w:hint="eastAsia"/>
                <w:b/>
                <w:bCs/>
                <w:color w:val="FF0000"/>
                <w:szCs w:val="21"/>
              </w:rPr>
              <w:t>※</w:t>
            </w:r>
            <w:r>
              <w:rPr>
                <w:rFonts w:ascii="宋体" w:hAnsi="宋体" w:cs="宋体" w:hint="eastAsia"/>
                <w:b/>
                <w:bCs/>
                <w:color w:val="FF0000"/>
                <w:szCs w:val="21"/>
              </w:rPr>
              <w:t xml:space="preserve"> </w:t>
            </w:r>
            <w:r>
              <w:rPr>
                <w:rFonts w:ascii="宋体" w:hAnsi="宋体" w:hint="eastAsia"/>
                <w:szCs w:val="21"/>
              </w:rPr>
              <w:t>自动检测微量元素：</w:t>
            </w:r>
            <w:r>
              <w:rPr>
                <w:rFonts w:ascii="宋体" w:hAnsi="宋体" w:hint="eastAsia"/>
                <w:bCs/>
                <w:szCs w:val="21"/>
              </w:rPr>
              <w:t>锌；铁；钙；镁；铜；铅；镉。</w:t>
            </w:r>
            <w:r>
              <w:rPr>
                <w:rFonts w:ascii="宋体" w:hAnsi="宋体" w:hint="eastAsia"/>
                <w:color w:val="000000"/>
                <w:szCs w:val="21"/>
              </w:rPr>
              <w:t>（提供医疗器械注册登记表及在国家食品药品监督管理局备案的仪器和试剂的最新信息作为证明文件，并且均盖公章，方便辨别真伪）。</w:t>
            </w:r>
          </w:p>
        </w:tc>
      </w:tr>
      <w:tr w:rsidR="00997F55">
        <w:trPr>
          <w:trHeight w:val="627"/>
        </w:trPr>
        <w:tc>
          <w:tcPr>
            <w:tcW w:w="751" w:type="dxa"/>
          </w:tcPr>
          <w:p w:rsidR="00997F55" w:rsidRDefault="00D942A3">
            <w:pPr>
              <w:ind w:leftChars="50" w:left="105" w:rightChars="50" w:right="105"/>
              <w:jc w:val="left"/>
            </w:pPr>
            <w:r>
              <w:rPr>
                <w:rFonts w:hint="eastAsia"/>
              </w:rPr>
              <w:t>3</w:t>
            </w:r>
          </w:p>
        </w:tc>
        <w:tc>
          <w:tcPr>
            <w:tcW w:w="7849" w:type="dxa"/>
          </w:tcPr>
          <w:p w:rsidR="00997F55" w:rsidRDefault="00D942A3">
            <w:pPr>
              <w:adjustRightInd w:val="0"/>
              <w:snapToGrid w:val="0"/>
              <w:ind w:leftChars="50" w:left="632" w:rightChars="50" w:right="105" w:hangingChars="250" w:hanging="527"/>
              <w:jc w:val="left"/>
            </w:pPr>
            <w:r>
              <w:rPr>
                <w:rFonts w:ascii="宋体" w:hAnsi="宋体" w:cs="宋体" w:hint="eastAsia"/>
                <w:b/>
                <w:bCs/>
                <w:color w:val="FF0000"/>
                <w:szCs w:val="21"/>
              </w:rPr>
              <w:t>※</w:t>
            </w:r>
            <w:r>
              <w:rPr>
                <w:rFonts w:ascii="宋体" w:hAnsi="宋体" w:hint="eastAsia"/>
                <w:bCs/>
                <w:szCs w:val="21"/>
              </w:rPr>
              <w:t xml:space="preserve"> </w:t>
            </w:r>
            <w:r>
              <w:rPr>
                <w:rFonts w:ascii="宋体" w:hAnsi="宋体" w:hint="eastAsia"/>
                <w:bCs/>
                <w:szCs w:val="21"/>
              </w:rPr>
              <w:t>样品：真正全血（静脉血或末梢血，用量</w:t>
            </w:r>
            <w:r>
              <w:rPr>
                <w:rFonts w:ascii="宋体" w:hAnsi="宋体" w:hint="eastAsia"/>
                <w:bCs/>
                <w:szCs w:val="21"/>
              </w:rPr>
              <w:t>40ul</w:t>
            </w:r>
            <w:r>
              <w:rPr>
                <w:rFonts w:ascii="宋体" w:hAnsi="宋体" w:hint="eastAsia"/>
                <w:bCs/>
                <w:szCs w:val="21"/>
              </w:rPr>
              <w:t>）直接测定，无需沉降离心去蛋白。血清</w:t>
            </w:r>
            <w:r>
              <w:rPr>
                <w:rFonts w:ascii="宋体" w:hAnsi="宋体" w:hint="eastAsia"/>
                <w:bCs/>
                <w:szCs w:val="21"/>
              </w:rPr>
              <w:t>(400ul)</w:t>
            </w:r>
            <w:r>
              <w:rPr>
                <w:rFonts w:ascii="宋体" w:hAnsi="宋体" w:hint="eastAsia"/>
                <w:bCs/>
                <w:szCs w:val="21"/>
              </w:rPr>
              <w:t>、头发</w:t>
            </w:r>
            <w:r>
              <w:rPr>
                <w:rFonts w:ascii="宋体" w:hAnsi="宋体" w:hint="eastAsia"/>
                <w:bCs/>
                <w:szCs w:val="21"/>
              </w:rPr>
              <w:t>(</w:t>
            </w:r>
            <w:r>
              <w:rPr>
                <w:rFonts w:ascii="宋体" w:hAnsi="宋体" w:hint="eastAsia"/>
                <w:bCs/>
                <w:szCs w:val="21"/>
              </w:rPr>
              <w:t>＜</w:t>
            </w:r>
            <w:r>
              <w:rPr>
                <w:rFonts w:ascii="宋体" w:hAnsi="宋体" w:hint="eastAsia"/>
                <w:bCs/>
                <w:szCs w:val="21"/>
              </w:rPr>
              <w:t>0.1g)</w:t>
            </w:r>
            <w:r>
              <w:rPr>
                <w:rFonts w:ascii="宋体" w:hAnsi="宋体" w:hint="eastAsia"/>
                <w:bCs/>
                <w:szCs w:val="21"/>
              </w:rPr>
              <w:t>、精液</w:t>
            </w:r>
            <w:r>
              <w:rPr>
                <w:rFonts w:ascii="宋体" w:hAnsi="宋体" w:hint="eastAsia"/>
                <w:bCs/>
                <w:szCs w:val="21"/>
              </w:rPr>
              <w:t>(40ul)</w:t>
            </w:r>
            <w:r>
              <w:rPr>
                <w:rFonts w:ascii="宋体" w:hAnsi="宋体" w:hint="eastAsia"/>
                <w:bCs/>
                <w:szCs w:val="21"/>
              </w:rPr>
              <w:t>也可以作为样品。</w:t>
            </w:r>
          </w:p>
        </w:tc>
      </w:tr>
      <w:tr w:rsidR="00997F55">
        <w:trPr>
          <w:trHeight w:val="1128"/>
        </w:trPr>
        <w:tc>
          <w:tcPr>
            <w:tcW w:w="751" w:type="dxa"/>
          </w:tcPr>
          <w:p w:rsidR="00997F55" w:rsidRDefault="00D942A3">
            <w:pPr>
              <w:ind w:leftChars="50" w:left="105" w:rightChars="50" w:right="105"/>
              <w:jc w:val="left"/>
            </w:pPr>
            <w:r>
              <w:rPr>
                <w:rFonts w:hint="eastAsia"/>
              </w:rPr>
              <w:t>4</w:t>
            </w:r>
          </w:p>
        </w:tc>
        <w:tc>
          <w:tcPr>
            <w:tcW w:w="7849" w:type="dxa"/>
          </w:tcPr>
          <w:p w:rsidR="00997F55" w:rsidRDefault="00D942A3">
            <w:pPr>
              <w:adjustRightInd w:val="0"/>
              <w:snapToGrid w:val="0"/>
              <w:ind w:leftChars="50" w:left="632" w:rightChars="50" w:right="105" w:hangingChars="250" w:hanging="527"/>
              <w:jc w:val="left"/>
            </w:pPr>
            <w:r>
              <w:rPr>
                <w:rFonts w:ascii="宋体" w:hAnsi="宋体" w:cs="宋体" w:hint="eastAsia"/>
                <w:b/>
                <w:bCs/>
                <w:color w:val="FF0000"/>
                <w:szCs w:val="21"/>
              </w:rPr>
              <w:t>※</w:t>
            </w:r>
            <w:r>
              <w:rPr>
                <w:rFonts w:ascii="宋体" w:hAnsi="宋体" w:hint="eastAsia"/>
                <w:bCs/>
                <w:szCs w:val="21"/>
              </w:rPr>
              <w:t xml:space="preserve"> </w:t>
            </w:r>
            <w:r>
              <w:rPr>
                <w:rFonts w:ascii="宋体" w:hAnsi="宋体" w:hint="eastAsia"/>
                <w:bCs/>
                <w:szCs w:val="21"/>
              </w:rPr>
              <w:t>全自动化：一次进样，</w:t>
            </w:r>
            <w:r>
              <w:rPr>
                <w:rFonts w:ascii="宋体" w:hAnsi="宋体" w:hint="eastAsia"/>
                <w:bCs/>
                <w:szCs w:val="21"/>
              </w:rPr>
              <w:t>7</w:t>
            </w:r>
            <w:r>
              <w:rPr>
                <w:rFonts w:ascii="宋体" w:hAnsi="宋体" w:hint="eastAsia"/>
                <w:bCs/>
                <w:szCs w:val="21"/>
              </w:rPr>
              <w:t>项结果，无需手工分样，全自动检测样品数≥</w:t>
            </w:r>
            <w:r>
              <w:rPr>
                <w:rFonts w:ascii="宋体" w:hAnsi="宋体" w:hint="eastAsia"/>
                <w:bCs/>
                <w:szCs w:val="21"/>
              </w:rPr>
              <w:t>40</w:t>
            </w:r>
            <w:r>
              <w:rPr>
                <w:rFonts w:ascii="宋体" w:hAnsi="宋体" w:hint="eastAsia"/>
                <w:bCs/>
                <w:szCs w:val="21"/>
              </w:rPr>
              <w:t>人，有效减少误差。全自动化程度为：</w:t>
            </w:r>
            <w:r>
              <w:rPr>
                <w:rFonts w:ascii="宋体" w:hAnsi="宋体"/>
                <w:bCs/>
                <w:szCs w:val="21"/>
              </w:rPr>
              <w:t>微机控制、自动进样、自动进试剂、自动搅拌、自动测定、自动排废液、自动清洗、自动定标、自动校正、自动出限限制、多样品连续自动测定、自动贮存报告、自动贮存谱图。</w:t>
            </w:r>
            <w:r>
              <w:rPr>
                <w:rFonts w:ascii="宋体" w:hAnsi="宋体"/>
                <w:bCs/>
                <w:szCs w:val="21"/>
              </w:rPr>
              <w:t xml:space="preserve">  </w:t>
            </w:r>
          </w:p>
        </w:tc>
      </w:tr>
      <w:tr w:rsidR="00997F55">
        <w:trPr>
          <w:trHeight w:val="249"/>
        </w:trPr>
        <w:tc>
          <w:tcPr>
            <w:tcW w:w="751" w:type="dxa"/>
          </w:tcPr>
          <w:p w:rsidR="00997F55" w:rsidRDefault="00D942A3">
            <w:pPr>
              <w:ind w:leftChars="50" w:left="105" w:rightChars="50" w:right="105"/>
              <w:jc w:val="left"/>
            </w:pPr>
            <w:r>
              <w:rPr>
                <w:rFonts w:hint="eastAsia"/>
              </w:rPr>
              <w:t>5</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检测速度：≥</w:t>
            </w:r>
            <w:r>
              <w:rPr>
                <w:rFonts w:ascii="宋体" w:hAnsi="宋体" w:hint="eastAsia"/>
                <w:szCs w:val="21"/>
              </w:rPr>
              <w:t>400T/H</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6</w:t>
            </w:r>
          </w:p>
        </w:tc>
        <w:tc>
          <w:tcPr>
            <w:tcW w:w="7849" w:type="dxa"/>
          </w:tcPr>
          <w:p w:rsidR="00997F55" w:rsidRDefault="00D942A3">
            <w:pPr>
              <w:adjustRightInd w:val="0"/>
              <w:snapToGrid w:val="0"/>
              <w:ind w:rightChars="50" w:right="105"/>
              <w:jc w:val="left"/>
            </w:pPr>
            <w:r>
              <w:rPr>
                <w:rFonts w:ascii="宋体" w:hAnsi="宋体" w:hint="eastAsia"/>
                <w:szCs w:val="21"/>
              </w:rPr>
              <w:t xml:space="preserve">   </w:t>
            </w:r>
            <w:r>
              <w:rPr>
                <w:rFonts w:ascii="宋体" w:hAnsi="宋体" w:hint="eastAsia"/>
                <w:szCs w:val="21"/>
              </w:rPr>
              <w:t>溶血剂与采样管及样品孔位测试管三管合一。</w:t>
            </w:r>
          </w:p>
        </w:tc>
      </w:tr>
      <w:tr w:rsidR="00997F55">
        <w:trPr>
          <w:trHeight w:val="364"/>
        </w:trPr>
        <w:tc>
          <w:tcPr>
            <w:tcW w:w="751" w:type="dxa"/>
          </w:tcPr>
          <w:p w:rsidR="00997F55" w:rsidRDefault="00D942A3">
            <w:pPr>
              <w:ind w:leftChars="50" w:left="105" w:rightChars="50" w:right="105"/>
              <w:jc w:val="left"/>
            </w:pPr>
            <w:r>
              <w:rPr>
                <w:rFonts w:hint="eastAsia"/>
              </w:rPr>
              <w:t>7</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电路、液路、气路分离设置，各成单元，避免相互干扰。</w:t>
            </w:r>
          </w:p>
        </w:tc>
      </w:tr>
      <w:tr w:rsidR="00997F55">
        <w:trPr>
          <w:trHeight w:val="364"/>
        </w:trPr>
        <w:tc>
          <w:tcPr>
            <w:tcW w:w="751" w:type="dxa"/>
          </w:tcPr>
          <w:p w:rsidR="00997F55" w:rsidRDefault="00D942A3">
            <w:pPr>
              <w:ind w:leftChars="50" w:left="105" w:rightChars="50" w:right="105"/>
              <w:jc w:val="left"/>
            </w:pPr>
            <w:r>
              <w:rPr>
                <w:rFonts w:hint="eastAsia"/>
              </w:rPr>
              <w:t>8</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质量控制有标准品定标控制，有质控品靶值控制。</w:t>
            </w:r>
          </w:p>
        </w:tc>
      </w:tr>
      <w:tr w:rsidR="00997F55">
        <w:trPr>
          <w:trHeight w:val="364"/>
        </w:trPr>
        <w:tc>
          <w:tcPr>
            <w:tcW w:w="751" w:type="dxa"/>
          </w:tcPr>
          <w:p w:rsidR="00997F55" w:rsidRDefault="00D942A3">
            <w:pPr>
              <w:ind w:leftChars="50" w:left="105" w:rightChars="50" w:right="105"/>
              <w:jc w:val="left"/>
            </w:pPr>
            <w:r>
              <w:rPr>
                <w:rFonts w:hint="eastAsia"/>
              </w:rPr>
              <w:t>9</w:t>
            </w:r>
          </w:p>
        </w:tc>
        <w:tc>
          <w:tcPr>
            <w:tcW w:w="7849" w:type="dxa"/>
          </w:tcPr>
          <w:p w:rsidR="00997F55" w:rsidRDefault="00D942A3">
            <w:pPr>
              <w:adjustRightInd w:val="0"/>
              <w:snapToGrid w:val="0"/>
              <w:ind w:rightChars="50" w:right="105"/>
              <w:jc w:val="left"/>
            </w:pPr>
            <w:r>
              <w:rPr>
                <w:rFonts w:ascii="宋体" w:hAnsi="宋体" w:hint="eastAsia"/>
                <w:szCs w:val="21"/>
              </w:rPr>
              <w:t xml:space="preserve">   </w:t>
            </w:r>
            <w:r>
              <w:rPr>
                <w:rFonts w:ascii="宋体" w:hAnsi="宋体" w:hint="eastAsia"/>
                <w:szCs w:val="21"/>
              </w:rPr>
              <w:t>极谱部分重复性：相对标准偏差不大于</w:t>
            </w:r>
            <w:r>
              <w:rPr>
                <w:rFonts w:ascii="宋体" w:hAnsi="宋体" w:hint="eastAsia"/>
                <w:szCs w:val="21"/>
              </w:rPr>
              <w:t>1%</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10</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溶出部分重复性：相对标准偏差不大于</w:t>
            </w:r>
            <w:r>
              <w:rPr>
                <w:rFonts w:ascii="宋体" w:hAnsi="宋体" w:hint="eastAsia"/>
                <w:szCs w:val="21"/>
              </w:rPr>
              <w:t>5%</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11</w:t>
            </w:r>
          </w:p>
        </w:tc>
        <w:tc>
          <w:tcPr>
            <w:tcW w:w="7849" w:type="dxa"/>
          </w:tcPr>
          <w:p w:rsidR="00997F55" w:rsidRDefault="00D942A3">
            <w:pPr>
              <w:adjustRightInd w:val="0"/>
              <w:snapToGrid w:val="0"/>
              <w:ind w:leftChars="150" w:left="464" w:rightChars="50" w:right="105" w:hangingChars="71" w:hanging="149"/>
              <w:jc w:val="left"/>
            </w:pPr>
            <w:r>
              <w:rPr>
                <w:rFonts w:ascii="宋体" w:hAnsi="宋体" w:hint="eastAsia"/>
                <w:szCs w:val="21"/>
              </w:rPr>
              <w:t>样品携带污染率应不大于</w:t>
            </w:r>
            <w:r>
              <w:rPr>
                <w:rFonts w:ascii="宋体" w:hAnsi="宋体" w:hint="eastAsia"/>
                <w:szCs w:val="21"/>
              </w:rPr>
              <w:t>0.5%</w:t>
            </w:r>
            <w:r>
              <w:rPr>
                <w:rFonts w:ascii="宋体" w:hAnsi="宋体" w:hint="eastAsia"/>
                <w:szCs w:val="21"/>
              </w:rPr>
              <w:t>。</w:t>
            </w:r>
          </w:p>
        </w:tc>
      </w:tr>
      <w:tr w:rsidR="00997F55" w:rsidTr="00D942A3">
        <w:trPr>
          <w:trHeight w:val="56"/>
        </w:trPr>
        <w:tc>
          <w:tcPr>
            <w:tcW w:w="751" w:type="dxa"/>
          </w:tcPr>
          <w:p w:rsidR="00997F55" w:rsidRDefault="00D942A3">
            <w:pPr>
              <w:ind w:leftChars="50" w:left="105" w:rightChars="50" w:right="105"/>
              <w:jc w:val="left"/>
            </w:pPr>
            <w:r>
              <w:rPr>
                <w:rFonts w:hint="eastAsia"/>
              </w:rPr>
              <w:t>12</w:t>
            </w:r>
          </w:p>
        </w:tc>
        <w:tc>
          <w:tcPr>
            <w:tcW w:w="7849" w:type="dxa"/>
          </w:tcPr>
          <w:p w:rsidR="00997F55" w:rsidRDefault="00D942A3">
            <w:pPr>
              <w:adjustRightInd w:val="0"/>
              <w:snapToGrid w:val="0"/>
              <w:ind w:rightChars="50" w:right="105"/>
              <w:jc w:val="left"/>
            </w:pPr>
            <w:r>
              <w:rPr>
                <w:rFonts w:ascii="宋体" w:hAnsi="宋体" w:hint="eastAsia"/>
                <w:szCs w:val="21"/>
              </w:rPr>
              <w:t xml:space="preserve">   </w:t>
            </w:r>
            <w:r>
              <w:rPr>
                <w:rFonts w:ascii="宋体" w:hAnsi="宋体" w:hint="eastAsia"/>
                <w:szCs w:val="21"/>
              </w:rPr>
              <w:t>加样准确度误差不超过±</w:t>
            </w:r>
            <w:r>
              <w:rPr>
                <w:rFonts w:ascii="宋体" w:hAnsi="宋体" w:hint="eastAsia"/>
                <w:szCs w:val="21"/>
              </w:rPr>
              <w:t>5%</w:t>
            </w:r>
            <w:r>
              <w:rPr>
                <w:rFonts w:ascii="宋体" w:hAnsi="宋体" w:hint="eastAsia"/>
                <w:szCs w:val="21"/>
              </w:rPr>
              <w:t>，变异系数不超过</w:t>
            </w:r>
            <w:r>
              <w:rPr>
                <w:rFonts w:ascii="宋体" w:hAnsi="宋体" w:hint="eastAsia"/>
                <w:szCs w:val="21"/>
              </w:rPr>
              <w:t>2%</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13</w:t>
            </w:r>
          </w:p>
        </w:tc>
        <w:tc>
          <w:tcPr>
            <w:tcW w:w="7849" w:type="dxa"/>
          </w:tcPr>
          <w:p w:rsidR="00997F55" w:rsidRDefault="00D942A3" w:rsidP="00D942A3">
            <w:pPr>
              <w:adjustRightInd w:val="0"/>
              <w:snapToGrid w:val="0"/>
              <w:ind w:leftChars="50" w:left="465" w:rightChars="50" w:right="105" w:hangingChars="171" w:hanging="360"/>
              <w:jc w:val="left"/>
            </w:pPr>
            <w:r>
              <w:rPr>
                <w:rFonts w:ascii="宋体" w:hAnsi="宋体" w:cs="宋体" w:hint="eastAsia"/>
                <w:b/>
                <w:bCs/>
                <w:color w:val="FF0000"/>
                <w:szCs w:val="21"/>
              </w:rPr>
              <w:t>※</w:t>
            </w:r>
            <w:r>
              <w:rPr>
                <w:rFonts w:ascii="宋体" w:hAnsi="宋体" w:hint="eastAsia"/>
                <w:b/>
                <w:bCs/>
                <w:color w:val="FF0000"/>
                <w:szCs w:val="21"/>
              </w:rPr>
              <w:t xml:space="preserve"> </w:t>
            </w:r>
            <w:r>
              <w:rPr>
                <w:rFonts w:ascii="宋体" w:hAnsi="宋体" w:hint="eastAsia"/>
                <w:szCs w:val="21"/>
              </w:rPr>
              <w:t>极谱部分下限：</w:t>
            </w:r>
            <w:r>
              <w:rPr>
                <w:rFonts w:ascii="宋体" w:hAnsi="宋体" w:hint="eastAsia"/>
                <w:szCs w:val="21"/>
              </w:rPr>
              <w:t xml:space="preserve"> DL</w:t>
            </w:r>
            <w:r>
              <w:rPr>
                <w:rFonts w:ascii="宋体" w:hAnsi="宋体" w:hint="eastAsia"/>
                <w:szCs w:val="21"/>
                <w:vertAlign w:val="subscript"/>
              </w:rPr>
              <w:t>极谱</w:t>
            </w:r>
            <w:r>
              <w:rPr>
                <w:rFonts w:ascii="宋体" w:hAnsi="宋体" w:hint="eastAsia"/>
                <w:szCs w:val="21"/>
              </w:rPr>
              <w:t>≤</w:t>
            </w:r>
            <w:r>
              <w:rPr>
                <w:rFonts w:ascii="宋体" w:hAnsi="宋体" w:hint="eastAsia"/>
                <w:szCs w:val="21"/>
              </w:rPr>
              <w:t xml:space="preserve">5.0ug </w:t>
            </w:r>
            <w:proofErr w:type="spellStart"/>
            <w:r>
              <w:rPr>
                <w:rFonts w:ascii="宋体" w:hAnsi="宋体" w:hint="eastAsia"/>
                <w:szCs w:val="21"/>
              </w:rPr>
              <w:t>Cd</w:t>
            </w:r>
            <w:proofErr w:type="spellEnd"/>
            <w:r>
              <w:rPr>
                <w:rFonts w:ascii="宋体" w:hAnsi="宋体" w:hint="eastAsia"/>
                <w:szCs w:val="21"/>
              </w:rPr>
              <w:t>(</w:t>
            </w:r>
            <w:r>
              <w:rPr>
                <w:rFonts w:ascii="宋体" w:hAnsi="宋体" w:hint="eastAsia"/>
                <w:szCs w:val="21"/>
              </w:rPr>
              <w:t>Ⅱ</w:t>
            </w:r>
            <w:r>
              <w:rPr>
                <w:rFonts w:ascii="宋体" w:hAnsi="宋体" w:hint="eastAsia"/>
                <w:szCs w:val="21"/>
              </w:rPr>
              <w:t>)/L</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14</w:t>
            </w:r>
          </w:p>
        </w:tc>
        <w:tc>
          <w:tcPr>
            <w:tcW w:w="7849" w:type="dxa"/>
          </w:tcPr>
          <w:p w:rsidR="00997F55" w:rsidRDefault="00D942A3" w:rsidP="00D942A3">
            <w:pPr>
              <w:adjustRightInd w:val="0"/>
              <w:snapToGrid w:val="0"/>
              <w:ind w:leftChars="50" w:left="465" w:rightChars="50" w:right="105" w:hangingChars="171" w:hanging="360"/>
              <w:jc w:val="left"/>
            </w:pPr>
            <w:r>
              <w:rPr>
                <w:rFonts w:ascii="宋体" w:hAnsi="宋体" w:cs="宋体" w:hint="eastAsia"/>
                <w:b/>
                <w:bCs/>
                <w:color w:val="FF0000"/>
                <w:szCs w:val="21"/>
              </w:rPr>
              <w:t>※</w:t>
            </w:r>
            <w:r>
              <w:rPr>
                <w:rFonts w:ascii="宋体" w:hAnsi="宋体" w:hint="eastAsia"/>
                <w:b/>
                <w:bCs/>
                <w:szCs w:val="21"/>
              </w:rPr>
              <w:t xml:space="preserve"> </w:t>
            </w:r>
            <w:r>
              <w:rPr>
                <w:rFonts w:ascii="宋体" w:hAnsi="宋体" w:hint="eastAsia"/>
                <w:szCs w:val="21"/>
              </w:rPr>
              <w:t>溶出部分下限：</w:t>
            </w:r>
            <w:r>
              <w:rPr>
                <w:rFonts w:ascii="宋体" w:hAnsi="宋体" w:hint="eastAsia"/>
                <w:szCs w:val="21"/>
              </w:rPr>
              <w:t xml:space="preserve"> DL</w:t>
            </w:r>
            <w:r>
              <w:rPr>
                <w:rFonts w:ascii="宋体" w:hAnsi="宋体" w:hint="eastAsia"/>
                <w:szCs w:val="21"/>
                <w:vertAlign w:val="subscript"/>
              </w:rPr>
              <w:t>溶出</w:t>
            </w:r>
            <w:r>
              <w:rPr>
                <w:rFonts w:ascii="宋体" w:hAnsi="宋体" w:hint="eastAsia"/>
                <w:szCs w:val="21"/>
              </w:rPr>
              <w:t>≤</w:t>
            </w:r>
            <w:r>
              <w:rPr>
                <w:rFonts w:ascii="宋体" w:hAnsi="宋体" w:hint="eastAsia"/>
                <w:szCs w:val="21"/>
              </w:rPr>
              <w:t xml:space="preserve">0.01ug </w:t>
            </w:r>
            <w:proofErr w:type="spellStart"/>
            <w:r>
              <w:rPr>
                <w:rFonts w:ascii="宋体" w:hAnsi="宋体" w:hint="eastAsia"/>
                <w:szCs w:val="21"/>
              </w:rPr>
              <w:t>Cd</w:t>
            </w:r>
            <w:proofErr w:type="spellEnd"/>
            <w:r>
              <w:rPr>
                <w:rFonts w:ascii="宋体" w:hAnsi="宋体" w:hint="eastAsia"/>
                <w:szCs w:val="21"/>
              </w:rPr>
              <w:t>(</w:t>
            </w:r>
            <w:r>
              <w:rPr>
                <w:rFonts w:ascii="宋体" w:hAnsi="宋体" w:hint="eastAsia"/>
                <w:szCs w:val="21"/>
              </w:rPr>
              <w:t>Ⅱ</w:t>
            </w:r>
            <w:r>
              <w:rPr>
                <w:rFonts w:ascii="宋体" w:hAnsi="宋体" w:hint="eastAsia"/>
                <w:szCs w:val="21"/>
              </w:rPr>
              <w:t>)/L</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15</w:t>
            </w:r>
          </w:p>
        </w:tc>
        <w:tc>
          <w:tcPr>
            <w:tcW w:w="7849" w:type="dxa"/>
          </w:tcPr>
          <w:p w:rsidR="00997F55" w:rsidRDefault="00D942A3">
            <w:pPr>
              <w:adjustRightInd w:val="0"/>
              <w:snapToGrid w:val="0"/>
              <w:ind w:rightChars="50" w:right="105" w:firstLineChars="200" w:firstLine="420"/>
              <w:jc w:val="left"/>
            </w:pPr>
            <w:r>
              <w:rPr>
                <w:rFonts w:ascii="宋体" w:hAnsi="宋体" w:hint="eastAsia"/>
                <w:szCs w:val="21"/>
              </w:rPr>
              <w:t>极谱部分线性示值误差绝对值不大于</w:t>
            </w:r>
            <w:r>
              <w:rPr>
                <w:rFonts w:ascii="宋体" w:hAnsi="宋体" w:hint="eastAsia"/>
                <w:szCs w:val="21"/>
              </w:rPr>
              <w:t>0.05mg/L</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16</w:t>
            </w:r>
          </w:p>
        </w:tc>
        <w:tc>
          <w:tcPr>
            <w:tcW w:w="7849" w:type="dxa"/>
          </w:tcPr>
          <w:p w:rsidR="00997F55" w:rsidRDefault="00D942A3">
            <w:pPr>
              <w:adjustRightInd w:val="0"/>
              <w:snapToGrid w:val="0"/>
              <w:ind w:rightChars="50" w:right="105" w:firstLineChars="200" w:firstLine="420"/>
              <w:jc w:val="left"/>
            </w:pPr>
            <w:r>
              <w:rPr>
                <w:rFonts w:ascii="宋体" w:hAnsi="宋体" w:hint="eastAsia"/>
                <w:szCs w:val="21"/>
              </w:rPr>
              <w:t>溶出部分校准曲线的相对误差绝对值不大于</w:t>
            </w:r>
            <w:r>
              <w:rPr>
                <w:rFonts w:ascii="宋体" w:hAnsi="宋体" w:hint="eastAsia"/>
                <w:szCs w:val="21"/>
              </w:rPr>
              <w:t>10%</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17</w:t>
            </w:r>
          </w:p>
        </w:tc>
        <w:tc>
          <w:tcPr>
            <w:tcW w:w="7849" w:type="dxa"/>
          </w:tcPr>
          <w:p w:rsidR="00997F55" w:rsidRDefault="00D942A3">
            <w:pPr>
              <w:adjustRightInd w:val="0"/>
              <w:snapToGrid w:val="0"/>
              <w:ind w:rightChars="50" w:right="105" w:firstLineChars="200" w:firstLine="420"/>
              <w:jc w:val="left"/>
            </w:pPr>
            <w:bookmarkStart w:id="3" w:name="_Toc329978471"/>
            <w:bookmarkStart w:id="4" w:name="_Toc329979405"/>
            <w:r>
              <w:rPr>
                <w:rFonts w:ascii="宋体" w:hAnsi="宋体" w:hint="eastAsia"/>
                <w:szCs w:val="21"/>
              </w:rPr>
              <w:t>临床项目的批内精密度</w:t>
            </w:r>
            <w:bookmarkEnd w:id="3"/>
            <w:bookmarkEnd w:id="4"/>
            <w:r>
              <w:rPr>
                <w:rFonts w:ascii="宋体" w:hAnsi="宋体" w:hint="eastAsia"/>
                <w:szCs w:val="21"/>
              </w:rPr>
              <w:t>（</w:t>
            </w:r>
            <w:r>
              <w:rPr>
                <w:rFonts w:ascii="宋体" w:hAnsi="宋体" w:hint="eastAsia"/>
                <w:szCs w:val="21"/>
              </w:rPr>
              <w:t>CV</w:t>
            </w:r>
            <w:r>
              <w:rPr>
                <w:rFonts w:ascii="宋体" w:hAnsi="宋体" w:hint="eastAsia"/>
                <w:szCs w:val="21"/>
              </w:rPr>
              <w:t>）≤</w:t>
            </w:r>
            <w:r>
              <w:rPr>
                <w:rFonts w:ascii="宋体" w:hAnsi="宋体" w:hint="eastAsia"/>
                <w:szCs w:val="21"/>
              </w:rPr>
              <w:t>5%</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18</w:t>
            </w:r>
          </w:p>
        </w:tc>
        <w:tc>
          <w:tcPr>
            <w:tcW w:w="7849" w:type="dxa"/>
          </w:tcPr>
          <w:p w:rsidR="00997F55" w:rsidRDefault="00D942A3">
            <w:pPr>
              <w:adjustRightInd w:val="0"/>
              <w:snapToGrid w:val="0"/>
              <w:ind w:rightChars="50" w:right="105" w:firstLineChars="200" w:firstLine="420"/>
              <w:jc w:val="left"/>
            </w:pPr>
            <w:r>
              <w:rPr>
                <w:rFonts w:ascii="宋体" w:hAnsi="宋体" w:hint="eastAsia"/>
                <w:szCs w:val="21"/>
              </w:rPr>
              <w:t>分辨率⊿</w:t>
            </w:r>
            <w:r>
              <w:rPr>
                <w:rFonts w:ascii="宋体" w:hAnsi="宋体" w:hint="eastAsia"/>
                <w:szCs w:val="21"/>
              </w:rPr>
              <w:t>E</w:t>
            </w:r>
            <w:r>
              <w:rPr>
                <w:rFonts w:ascii="宋体" w:hAnsi="宋体" w:hint="eastAsia"/>
                <w:szCs w:val="21"/>
              </w:rPr>
              <w:t>≤</w:t>
            </w:r>
            <w:r>
              <w:rPr>
                <w:rFonts w:ascii="宋体" w:hAnsi="宋体" w:hint="eastAsia"/>
                <w:szCs w:val="21"/>
              </w:rPr>
              <w:t>35mV</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19</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抗先还原能力</w:t>
            </w:r>
            <w:r>
              <w:rPr>
                <w:rFonts w:ascii="宋体" w:hAnsi="宋体" w:hint="eastAsia"/>
                <w:szCs w:val="21"/>
              </w:rPr>
              <w:t>5000:1</w:t>
            </w:r>
            <w:r>
              <w:rPr>
                <w:rFonts w:ascii="宋体" w:hAnsi="宋体" w:hint="eastAsia"/>
                <w:szCs w:val="21"/>
              </w:rPr>
              <w:t>。</w:t>
            </w:r>
          </w:p>
        </w:tc>
      </w:tr>
      <w:tr w:rsidR="00997F55">
        <w:trPr>
          <w:trHeight w:val="364"/>
        </w:trPr>
        <w:tc>
          <w:tcPr>
            <w:tcW w:w="751" w:type="dxa"/>
          </w:tcPr>
          <w:p w:rsidR="00997F55" w:rsidRDefault="00D942A3">
            <w:pPr>
              <w:ind w:leftChars="50" w:left="105" w:rightChars="50" w:right="105"/>
              <w:jc w:val="left"/>
            </w:pPr>
            <w:r>
              <w:rPr>
                <w:rFonts w:hint="eastAsia"/>
              </w:rPr>
              <w:t>20</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基本安全：通过</w:t>
            </w:r>
            <w:r>
              <w:rPr>
                <w:rFonts w:ascii="宋体" w:hAnsi="宋体" w:hint="eastAsia"/>
                <w:szCs w:val="21"/>
              </w:rPr>
              <w:t>GB9706.1</w:t>
            </w:r>
            <w:r>
              <w:rPr>
                <w:rFonts w:ascii="宋体" w:hAnsi="宋体" w:hint="eastAsia"/>
                <w:szCs w:val="21"/>
              </w:rPr>
              <w:t>检测。</w:t>
            </w:r>
          </w:p>
        </w:tc>
      </w:tr>
      <w:tr w:rsidR="00997F55">
        <w:trPr>
          <w:trHeight w:val="627"/>
        </w:trPr>
        <w:tc>
          <w:tcPr>
            <w:tcW w:w="751" w:type="dxa"/>
          </w:tcPr>
          <w:p w:rsidR="00997F55" w:rsidRDefault="00D942A3">
            <w:pPr>
              <w:ind w:leftChars="50" w:left="105" w:rightChars="50" w:right="105"/>
              <w:jc w:val="left"/>
            </w:pPr>
            <w:r>
              <w:rPr>
                <w:rFonts w:hint="eastAsia"/>
              </w:rPr>
              <w:t>21</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通过了</w:t>
            </w:r>
            <w:r>
              <w:rPr>
                <w:rFonts w:ascii="宋体" w:hAnsi="宋体" w:hint="eastAsia"/>
                <w:szCs w:val="21"/>
              </w:rPr>
              <w:t>ISO9001</w:t>
            </w:r>
            <w:r>
              <w:rPr>
                <w:rFonts w:ascii="宋体" w:hAnsi="宋体" w:hint="eastAsia"/>
                <w:szCs w:val="21"/>
              </w:rPr>
              <w:t>、</w:t>
            </w:r>
            <w:r>
              <w:rPr>
                <w:rFonts w:ascii="宋体" w:hAnsi="宋体" w:hint="eastAsia"/>
                <w:szCs w:val="21"/>
              </w:rPr>
              <w:t>ISO13485</w:t>
            </w:r>
            <w:r>
              <w:rPr>
                <w:rFonts w:ascii="宋体" w:hAnsi="宋体" w:hint="eastAsia"/>
                <w:szCs w:val="21"/>
              </w:rPr>
              <w:t>等质量体系认证</w:t>
            </w:r>
            <w:r>
              <w:rPr>
                <w:rFonts w:ascii="宋体" w:hAnsi="宋体" w:hint="eastAsia"/>
                <w:color w:val="000000"/>
                <w:szCs w:val="21"/>
              </w:rPr>
              <w:t>（提供网站查询页并注明查询网址，均盖公章，方便辨别真伪）。</w:t>
            </w:r>
          </w:p>
        </w:tc>
      </w:tr>
      <w:tr w:rsidR="00997F55">
        <w:trPr>
          <w:trHeight w:val="452"/>
        </w:trPr>
        <w:tc>
          <w:tcPr>
            <w:tcW w:w="751" w:type="dxa"/>
          </w:tcPr>
          <w:p w:rsidR="00997F55" w:rsidRDefault="00D942A3">
            <w:pPr>
              <w:ind w:leftChars="50" w:left="105" w:rightChars="50" w:right="105"/>
              <w:jc w:val="left"/>
            </w:pPr>
            <w:r>
              <w:rPr>
                <w:rFonts w:hint="eastAsia"/>
              </w:rPr>
              <w:t>22</w:t>
            </w:r>
          </w:p>
        </w:tc>
        <w:tc>
          <w:tcPr>
            <w:tcW w:w="7849" w:type="dxa"/>
          </w:tcPr>
          <w:p w:rsidR="00997F55" w:rsidRDefault="00D942A3">
            <w:pPr>
              <w:ind w:leftChars="50" w:left="525" w:rightChars="50" w:right="105" w:hangingChars="200" w:hanging="420"/>
              <w:jc w:val="left"/>
            </w:pPr>
            <w:r>
              <w:rPr>
                <w:rFonts w:ascii="宋体" w:hAnsi="宋体" w:hint="eastAsia"/>
                <w:szCs w:val="21"/>
              </w:rPr>
              <w:t xml:space="preserve">  </w:t>
            </w:r>
            <w:r>
              <w:rPr>
                <w:rFonts w:ascii="宋体" w:hAnsi="宋体" w:hint="eastAsia"/>
                <w:szCs w:val="21"/>
              </w:rPr>
              <w:t>工作站配置：品牌计算机，液晶显示器，激光打印机，全中文菜单显示，免费软件升级。</w:t>
            </w:r>
          </w:p>
        </w:tc>
      </w:tr>
      <w:tr w:rsidR="00997F55">
        <w:trPr>
          <w:trHeight w:val="375"/>
        </w:trPr>
        <w:tc>
          <w:tcPr>
            <w:tcW w:w="751" w:type="dxa"/>
          </w:tcPr>
          <w:p w:rsidR="00997F55" w:rsidRDefault="00D942A3">
            <w:pPr>
              <w:ind w:leftChars="50" w:left="105" w:rightChars="50" w:right="105"/>
              <w:jc w:val="left"/>
            </w:pPr>
            <w:r>
              <w:rPr>
                <w:rFonts w:hint="eastAsia"/>
              </w:rPr>
              <w:t>23</w:t>
            </w:r>
          </w:p>
        </w:tc>
        <w:tc>
          <w:tcPr>
            <w:tcW w:w="7849" w:type="dxa"/>
          </w:tcPr>
          <w:p w:rsidR="00997F55" w:rsidRDefault="00D942A3">
            <w:pPr>
              <w:adjustRightInd w:val="0"/>
              <w:snapToGrid w:val="0"/>
              <w:ind w:leftChars="50" w:left="464" w:rightChars="50" w:right="105" w:hangingChars="171" w:hanging="359"/>
              <w:jc w:val="left"/>
            </w:pPr>
            <w:r>
              <w:rPr>
                <w:rFonts w:ascii="宋体" w:hAnsi="宋体" w:hint="eastAsia"/>
                <w:szCs w:val="21"/>
              </w:rPr>
              <w:t xml:space="preserve">  </w:t>
            </w:r>
            <w:r>
              <w:rPr>
                <w:rFonts w:ascii="宋体" w:hAnsi="宋体" w:hint="eastAsia"/>
                <w:szCs w:val="21"/>
              </w:rPr>
              <w:t>数据共享：支持并负责连接</w:t>
            </w:r>
            <w:r>
              <w:rPr>
                <w:rFonts w:ascii="宋体" w:hAnsi="宋体" w:hint="eastAsia"/>
                <w:szCs w:val="21"/>
              </w:rPr>
              <w:t>LIS</w:t>
            </w:r>
            <w:r>
              <w:rPr>
                <w:rFonts w:ascii="宋体" w:hAnsi="宋体" w:hint="eastAsia"/>
                <w:szCs w:val="21"/>
              </w:rPr>
              <w:t>和</w:t>
            </w:r>
            <w:r>
              <w:rPr>
                <w:rFonts w:ascii="宋体" w:hAnsi="宋体" w:hint="eastAsia"/>
                <w:szCs w:val="21"/>
              </w:rPr>
              <w:t>HIS</w:t>
            </w:r>
            <w:r>
              <w:rPr>
                <w:rFonts w:ascii="宋体" w:hAnsi="宋体" w:hint="eastAsia"/>
                <w:szCs w:val="21"/>
              </w:rPr>
              <w:t>等主流医用数据管理系统</w:t>
            </w:r>
          </w:p>
        </w:tc>
      </w:tr>
    </w:tbl>
    <w:p w:rsidR="00D942A3" w:rsidRDefault="00D942A3">
      <w:pPr>
        <w:adjustRightInd w:val="0"/>
        <w:snapToGrid w:val="0"/>
        <w:rPr>
          <w:rFonts w:hint="eastAsia"/>
          <w:color w:val="FF0000"/>
          <w:sz w:val="18"/>
          <w:szCs w:val="18"/>
        </w:rPr>
      </w:pPr>
      <w:r>
        <w:rPr>
          <w:rFonts w:hint="eastAsia"/>
          <w:color w:val="FF0000"/>
          <w:sz w:val="18"/>
          <w:szCs w:val="18"/>
        </w:rPr>
        <w:t>备注：带星号技术指标一项不满足属无效投标，非带星号技术指标一项不满足加价</w:t>
      </w:r>
      <w:r>
        <w:rPr>
          <w:rFonts w:hint="eastAsia"/>
          <w:color w:val="FF0000"/>
          <w:sz w:val="18"/>
          <w:szCs w:val="18"/>
        </w:rPr>
        <w:t>2%</w:t>
      </w:r>
      <w:r>
        <w:rPr>
          <w:rFonts w:hint="eastAsia"/>
          <w:color w:val="FF0000"/>
          <w:sz w:val="18"/>
          <w:szCs w:val="18"/>
        </w:rPr>
        <w:t>参与评审。</w:t>
      </w:r>
    </w:p>
    <w:p w:rsidR="00997F55" w:rsidRDefault="00D942A3">
      <w:pPr>
        <w:adjustRightInd w:val="0"/>
        <w:snapToGrid w:val="0"/>
        <w:rPr>
          <w:color w:val="FF0000"/>
          <w:sz w:val="18"/>
          <w:szCs w:val="18"/>
        </w:rPr>
      </w:pPr>
      <w:r>
        <w:rPr>
          <w:rFonts w:hint="eastAsia"/>
          <w:color w:val="FF0000"/>
          <w:sz w:val="18"/>
          <w:szCs w:val="18"/>
        </w:rPr>
        <w:t>一、付款方式：验收合格后六个月首付</w:t>
      </w:r>
      <w:r>
        <w:rPr>
          <w:rFonts w:hint="eastAsia"/>
          <w:color w:val="FF0000"/>
          <w:sz w:val="18"/>
          <w:szCs w:val="18"/>
        </w:rPr>
        <w:t>50%</w:t>
      </w:r>
      <w:r>
        <w:rPr>
          <w:rFonts w:hint="eastAsia"/>
          <w:color w:val="FF0000"/>
          <w:sz w:val="18"/>
          <w:szCs w:val="18"/>
        </w:rPr>
        <w:t>，余款两年付清</w:t>
      </w:r>
    </w:p>
    <w:p w:rsidR="00997F55" w:rsidRDefault="00D942A3">
      <w:pPr>
        <w:adjustRightInd w:val="0"/>
        <w:snapToGrid w:val="0"/>
        <w:rPr>
          <w:color w:val="FF0000"/>
          <w:sz w:val="18"/>
          <w:szCs w:val="18"/>
        </w:rPr>
      </w:pPr>
      <w:r>
        <w:rPr>
          <w:rFonts w:hint="eastAsia"/>
          <w:color w:val="FF0000"/>
          <w:sz w:val="18"/>
          <w:szCs w:val="18"/>
        </w:rPr>
        <w:t>二、质保期：贰年</w:t>
      </w:r>
    </w:p>
    <w:p w:rsidR="00997F55" w:rsidRDefault="00D942A3">
      <w:pPr>
        <w:adjustRightInd w:val="0"/>
        <w:snapToGrid w:val="0"/>
        <w:rPr>
          <w:color w:val="FF0000"/>
          <w:sz w:val="18"/>
          <w:szCs w:val="18"/>
        </w:rPr>
      </w:pPr>
      <w:r>
        <w:rPr>
          <w:rFonts w:hint="eastAsia"/>
          <w:color w:val="FF0000"/>
          <w:sz w:val="18"/>
          <w:szCs w:val="18"/>
        </w:rPr>
        <w:t>三、供货时间：签订合同</w:t>
      </w:r>
      <w:r>
        <w:rPr>
          <w:rFonts w:hint="eastAsia"/>
          <w:color w:val="FF0000"/>
          <w:sz w:val="18"/>
          <w:szCs w:val="18"/>
        </w:rPr>
        <w:t>20</w:t>
      </w:r>
      <w:r>
        <w:rPr>
          <w:rFonts w:hint="eastAsia"/>
          <w:color w:val="FF0000"/>
          <w:sz w:val="18"/>
          <w:szCs w:val="18"/>
        </w:rPr>
        <w:t>个工作日内</w:t>
      </w:r>
    </w:p>
    <w:p w:rsidR="00997F55" w:rsidRDefault="00D942A3">
      <w:pPr>
        <w:adjustRightInd w:val="0"/>
        <w:snapToGrid w:val="0"/>
        <w:rPr>
          <w:color w:val="FF0000"/>
          <w:sz w:val="24"/>
          <w:szCs w:val="24"/>
        </w:rPr>
      </w:pPr>
      <w:r>
        <w:rPr>
          <w:rFonts w:hint="eastAsia"/>
          <w:color w:val="FF0000"/>
          <w:sz w:val="18"/>
          <w:szCs w:val="18"/>
        </w:rPr>
        <w:t>四、供货地点：院方指定地点</w:t>
      </w:r>
    </w:p>
    <w:p w:rsidR="00D942A3" w:rsidRDefault="00D942A3">
      <w:pPr>
        <w:spacing w:line="360" w:lineRule="exact"/>
        <w:jc w:val="left"/>
        <w:rPr>
          <w:rFonts w:hint="eastAsia"/>
          <w:sz w:val="28"/>
          <w:szCs w:val="28"/>
        </w:rPr>
      </w:pPr>
    </w:p>
    <w:p w:rsidR="00997F55" w:rsidRDefault="00D942A3">
      <w:pPr>
        <w:spacing w:line="360" w:lineRule="exact"/>
        <w:jc w:val="left"/>
        <w:rPr>
          <w:sz w:val="28"/>
          <w:szCs w:val="28"/>
        </w:rPr>
      </w:pPr>
      <w:r>
        <w:rPr>
          <w:rFonts w:hint="eastAsia"/>
          <w:sz w:val="28"/>
          <w:szCs w:val="28"/>
        </w:rPr>
        <w:lastRenderedPageBreak/>
        <w:t>附件</w:t>
      </w:r>
      <w:r>
        <w:rPr>
          <w:rFonts w:hint="eastAsia"/>
          <w:sz w:val="28"/>
          <w:szCs w:val="28"/>
        </w:rPr>
        <w:t>2</w:t>
      </w:r>
      <w:r>
        <w:rPr>
          <w:rFonts w:hint="eastAsia"/>
          <w:sz w:val="32"/>
          <w:szCs w:val="32"/>
        </w:rPr>
        <w:t>：</w:t>
      </w:r>
    </w:p>
    <w:p w:rsidR="00997F55" w:rsidRDefault="00D942A3">
      <w:pPr>
        <w:spacing w:line="360" w:lineRule="exact"/>
        <w:jc w:val="center"/>
        <w:rPr>
          <w:sz w:val="24"/>
          <w:szCs w:val="24"/>
        </w:rPr>
      </w:pPr>
      <w:r>
        <w:rPr>
          <w:rFonts w:hint="eastAsia"/>
          <w:sz w:val="36"/>
          <w:szCs w:val="36"/>
        </w:rPr>
        <w:t>供应商报名表</w:t>
      </w:r>
    </w:p>
    <w:p w:rsidR="00997F55" w:rsidRDefault="00D942A3">
      <w:pPr>
        <w:spacing w:line="360" w:lineRule="auto"/>
        <w:rPr>
          <w:sz w:val="24"/>
          <w:szCs w:val="24"/>
        </w:rPr>
      </w:pPr>
      <w:r>
        <w:rPr>
          <w:rFonts w:hint="eastAsia"/>
          <w:sz w:val="24"/>
          <w:szCs w:val="24"/>
        </w:rPr>
        <w:t>项目名称：</w:t>
      </w:r>
      <w:r>
        <w:rPr>
          <w:rFonts w:hint="eastAsia"/>
          <w:sz w:val="24"/>
          <w:szCs w:val="24"/>
          <w:u w:val="single"/>
        </w:rPr>
        <w:t xml:space="preserve">           </w:t>
      </w:r>
      <w:r>
        <w:rPr>
          <w:rFonts w:hint="eastAsia"/>
          <w:sz w:val="24"/>
          <w:szCs w:val="24"/>
        </w:rPr>
        <w:t xml:space="preserve">                      </w:t>
      </w:r>
      <w:r>
        <w:rPr>
          <w:rFonts w:hint="eastAsia"/>
          <w:sz w:val="24"/>
          <w:szCs w:val="24"/>
        </w:rPr>
        <w:t>项目编号：</w:t>
      </w:r>
      <w:r>
        <w:rPr>
          <w:rFonts w:hint="eastAsia"/>
          <w:sz w:val="24"/>
          <w:szCs w:val="24"/>
          <w:u w:val="single"/>
        </w:rPr>
        <w:t xml:space="preserve">          </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6741"/>
      </w:tblGrid>
      <w:tr w:rsidR="00997F55">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line="280" w:lineRule="exact"/>
              <w:jc w:val="left"/>
              <w:rPr>
                <w:rFonts w:ascii="宋体" w:hAnsi="宋体" w:cs="宋体"/>
                <w:kern w:val="0"/>
                <w:sz w:val="24"/>
                <w:szCs w:val="24"/>
              </w:rPr>
            </w:pPr>
            <w:r>
              <w:rPr>
                <w:rFonts w:asciiTheme="minorEastAsia" w:eastAsiaTheme="minorEastAsia" w:hAnsiTheme="minorEastAsia" w:cs="宋体" w:hint="eastAsia"/>
                <w:kern w:val="0"/>
                <w:sz w:val="24"/>
                <w:szCs w:val="24"/>
              </w:rPr>
              <w:t>供应商名称（盖章）</w:t>
            </w:r>
          </w:p>
        </w:tc>
        <w:tc>
          <w:tcPr>
            <w:tcW w:w="6741"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997F55">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line="280" w:lineRule="exact"/>
              <w:jc w:val="left"/>
              <w:rPr>
                <w:rFonts w:ascii="宋体" w:hAnsi="宋体" w:cs="宋体"/>
                <w:kern w:val="0"/>
                <w:sz w:val="24"/>
                <w:szCs w:val="24"/>
              </w:rPr>
            </w:pPr>
            <w:r>
              <w:rPr>
                <w:rFonts w:asciiTheme="minorEastAsia" w:eastAsiaTheme="minorEastAsia" w:hAnsiTheme="minorEastAsia" w:cs="宋体" w:hint="eastAsia"/>
                <w:kern w:val="0"/>
                <w:sz w:val="24"/>
                <w:szCs w:val="24"/>
              </w:rPr>
              <w:t>联系人姓名</w:t>
            </w:r>
          </w:p>
        </w:tc>
        <w:tc>
          <w:tcPr>
            <w:tcW w:w="6741"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997F55">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line="28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联系人电话（办公电话和手机）</w:t>
            </w:r>
          </w:p>
        </w:tc>
        <w:tc>
          <w:tcPr>
            <w:tcW w:w="6741"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997F55">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line="280" w:lineRule="exact"/>
              <w:jc w:val="left"/>
              <w:rPr>
                <w:rFonts w:ascii="宋体" w:hAnsi="宋体" w:cs="宋体"/>
                <w:kern w:val="0"/>
                <w:sz w:val="24"/>
                <w:szCs w:val="24"/>
              </w:rPr>
            </w:pPr>
            <w:r>
              <w:rPr>
                <w:rFonts w:asciiTheme="minorEastAsia" w:eastAsiaTheme="minorEastAsia" w:hAnsiTheme="minorEastAsia" w:cs="宋体" w:hint="eastAsia"/>
                <w:kern w:val="0"/>
                <w:sz w:val="24"/>
                <w:szCs w:val="24"/>
              </w:rPr>
              <w:t>联系人邮箱</w:t>
            </w:r>
          </w:p>
        </w:tc>
        <w:tc>
          <w:tcPr>
            <w:tcW w:w="6741" w:type="dxa"/>
            <w:tcBorders>
              <w:top w:val="single" w:sz="4" w:space="0" w:color="auto"/>
              <w:left w:val="single" w:sz="4" w:space="0" w:color="auto"/>
              <w:bottom w:val="single" w:sz="4" w:space="0" w:color="auto"/>
              <w:right w:val="single" w:sz="4" w:space="0" w:color="auto"/>
            </w:tcBorders>
            <w:vAlign w:val="center"/>
          </w:tcPr>
          <w:p w:rsidR="00997F55" w:rsidRDefault="00D942A3">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997F55">
        <w:trPr>
          <w:trHeight w:val="70"/>
        </w:trPr>
        <w:tc>
          <w:tcPr>
            <w:tcW w:w="2395" w:type="dxa"/>
            <w:vMerge w:val="restart"/>
            <w:tcBorders>
              <w:top w:val="single" w:sz="4" w:space="0" w:color="auto"/>
              <w:left w:val="single" w:sz="4" w:space="0" w:color="auto"/>
              <w:right w:val="single" w:sz="4" w:space="0" w:color="auto"/>
            </w:tcBorders>
            <w:vAlign w:val="center"/>
          </w:tcPr>
          <w:p w:rsidR="00997F55" w:rsidRDefault="00D942A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供应商提供的</w:t>
            </w:r>
          </w:p>
          <w:p w:rsidR="00997F55" w:rsidRDefault="00D942A3">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报名资料</w:t>
            </w: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1.</w:t>
            </w:r>
            <w:r>
              <w:rPr>
                <w:rFonts w:hint="eastAsia"/>
                <w:sz w:val="24"/>
                <w:szCs w:val="24"/>
              </w:rPr>
              <w:t>法人或者其他组织的营业执照等证明文件，如供应商是自然人的提供身份证明材料。</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2.</w:t>
            </w:r>
            <w:r>
              <w:rPr>
                <w:rFonts w:hint="eastAsia"/>
                <w:sz w:val="24"/>
                <w:szCs w:val="24"/>
              </w:rPr>
              <w:t>财务状况报告，依法缴纳税收和社会保障资金的相关材料。</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3.</w:t>
            </w:r>
            <w:r>
              <w:rPr>
                <w:rFonts w:hint="eastAsia"/>
                <w:sz w:val="24"/>
                <w:szCs w:val="24"/>
              </w:rPr>
              <w:t>具备履行合同所必需的设备和专业技术能力的证明材料。</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5.</w:t>
            </w:r>
            <w:r>
              <w:rPr>
                <w:rFonts w:hint="eastAsia"/>
                <w:sz w:val="24"/>
                <w:szCs w:val="24"/>
              </w:rPr>
              <w:t>具备法律、行政法规规定的其他条件的证明材料。</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6.</w:t>
            </w:r>
            <w:r>
              <w:rPr>
                <w:rFonts w:hint="eastAsia"/>
                <w:sz w:val="24"/>
                <w:szCs w:val="24"/>
              </w:rPr>
              <w:t>未被列入“信用中国”网站（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tc>
      </w:tr>
      <w:tr w:rsidR="00997F55">
        <w:trPr>
          <w:trHeight w:val="70"/>
        </w:trPr>
        <w:tc>
          <w:tcPr>
            <w:tcW w:w="2395" w:type="dxa"/>
            <w:vMerge/>
            <w:tcBorders>
              <w:left w:val="single" w:sz="4" w:space="0" w:color="auto"/>
              <w:right w:val="single" w:sz="4" w:space="0" w:color="auto"/>
            </w:tcBorders>
            <w:vAlign w:val="center"/>
          </w:tcPr>
          <w:p w:rsidR="00997F55" w:rsidRDefault="00997F55">
            <w:pPr>
              <w:widowControl/>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sz w:val="24"/>
                <w:szCs w:val="24"/>
              </w:rPr>
            </w:pPr>
            <w:r>
              <w:rPr>
                <w:rFonts w:hint="eastAsia"/>
                <w:sz w:val="24"/>
                <w:szCs w:val="24"/>
              </w:rPr>
              <w:t>7.</w:t>
            </w:r>
            <w:r>
              <w:rPr>
                <w:rFonts w:hint="eastAsia"/>
                <w:sz w:val="24"/>
                <w:szCs w:val="24"/>
              </w:rPr>
              <w:t>特定条件：</w:t>
            </w:r>
            <w:bookmarkStart w:id="5" w:name="_GoBack"/>
            <w:bookmarkEnd w:id="5"/>
            <w:r>
              <w:rPr>
                <w:rFonts w:hint="eastAsia"/>
                <w:color w:val="FF0000"/>
                <w:sz w:val="24"/>
              </w:rPr>
              <w:t>本次采购仅面向国内生产企业及进口产品的国内总代理或有授权的经销商；国内生产企业及进口产品的国内总代理所投标的价格是标的物到阳新县中医医院的价格；根据阳新县政府《合作框架协议》，本次采购标的物，由国药控股黄石有限公司承担集中配送工作，并签订合同；各生产厂家或总代理所投标价格含国控公司配送费；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w:t>
            </w:r>
            <w:r>
              <w:rPr>
                <w:rFonts w:hint="eastAsia"/>
                <w:color w:val="FF0000"/>
                <w:sz w:val="24"/>
              </w:rPr>
              <w:t>疗器械生产许可证》；</w:t>
            </w:r>
            <w:r>
              <w:rPr>
                <w:rFonts w:hint="eastAsia"/>
                <w:color w:val="FF0000"/>
                <w:sz w:val="24"/>
              </w:rPr>
              <w:t>(</w:t>
            </w:r>
            <w:r>
              <w:rPr>
                <w:rFonts w:hint="eastAsia"/>
                <w:color w:val="FF0000"/>
                <w:sz w:val="24"/>
              </w:rPr>
              <w:t>设备进口代理商可不提供厂家医疗器械生产许可证</w:t>
            </w:r>
            <w:r>
              <w:rPr>
                <w:rFonts w:hint="eastAsia"/>
                <w:color w:val="FF0000"/>
                <w:sz w:val="24"/>
              </w:rPr>
              <w:t>)</w:t>
            </w:r>
            <w:r>
              <w:rPr>
                <w:rFonts w:hint="eastAsia"/>
                <w:color w:val="FF0000"/>
                <w:sz w:val="24"/>
              </w:rPr>
              <w:t>；</w:t>
            </w:r>
          </w:p>
        </w:tc>
      </w:tr>
      <w:tr w:rsidR="00997F55">
        <w:trPr>
          <w:trHeight w:val="70"/>
        </w:trPr>
        <w:tc>
          <w:tcPr>
            <w:tcW w:w="2395" w:type="dxa"/>
            <w:tcBorders>
              <w:left w:val="single" w:sz="4" w:space="0" w:color="auto"/>
              <w:bottom w:val="single" w:sz="4" w:space="0" w:color="auto"/>
              <w:right w:val="single" w:sz="4" w:space="0" w:color="auto"/>
            </w:tcBorders>
          </w:tcPr>
          <w:p w:rsidR="00997F55" w:rsidRDefault="00D942A3">
            <w:pPr>
              <w:rPr>
                <w:b/>
                <w:bCs/>
                <w:sz w:val="24"/>
                <w:szCs w:val="24"/>
              </w:rPr>
            </w:pPr>
            <w:r>
              <w:rPr>
                <w:rFonts w:hint="eastAsia"/>
                <w:b/>
                <w:bCs/>
                <w:sz w:val="24"/>
                <w:szCs w:val="24"/>
              </w:rPr>
              <w:t>供应商意见</w:t>
            </w:r>
          </w:p>
        </w:tc>
        <w:tc>
          <w:tcPr>
            <w:tcW w:w="6741" w:type="dxa"/>
            <w:tcBorders>
              <w:top w:val="single" w:sz="4" w:space="0" w:color="auto"/>
              <w:left w:val="single" w:sz="4" w:space="0" w:color="auto"/>
              <w:bottom w:val="single" w:sz="4" w:space="0" w:color="auto"/>
              <w:right w:val="single" w:sz="4" w:space="0" w:color="auto"/>
            </w:tcBorders>
          </w:tcPr>
          <w:p w:rsidR="00997F55" w:rsidRDefault="00D942A3">
            <w:pPr>
              <w:rPr>
                <w:b/>
                <w:bCs/>
                <w:sz w:val="24"/>
                <w:szCs w:val="24"/>
              </w:rPr>
            </w:pPr>
            <w:r>
              <w:rPr>
                <w:rFonts w:hint="eastAsia"/>
                <w:b/>
                <w:bCs/>
                <w:sz w:val="24"/>
                <w:szCs w:val="24"/>
              </w:rPr>
              <w:t>供应商可对本项目采购需求的公正性、专业性、合理性等提出自己正确的意见、建议等（可另页详细表述）。</w:t>
            </w:r>
          </w:p>
        </w:tc>
      </w:tr>
    </w:tbl>
    <w:p w:rsidR="00997F55" w:rsidRDefault="00D942A3">
      <w:pPr>
        <w:pStyle w:val="a6"/>
        <w:shd w:val="clear" w:color="auto" w:fill="FFFFFF"/>
        <w:spacing w:before="150" w:beforeAutospacing="0" w:after="150" w:afterAutospacing="0"/>
        <w:ind w:left="150"/>
        <w:rPr>
          <w:rStyle w:val="a7"/>
          <w:b w:val="0"/>
          <w:color w:val="000000" w:themeColor="text1"/>
        </w:rPr>
      </w:pPr>
      <w:r>
        <w:rPr>
          <w:rStyle w:val="a7"/>
          <w:rFonts w:hint="eastAsia"/>
          <w:b w:val="0"/>
          <w:color w:val="000000" w:themeColor="text1"/>
        </w:rPr>
        <w:t>注意事项：</w:t>
      </w:r>
    </w:p>
    <w:p w:rsidR="00997F55" w:rsidRDefault="00D942A3">
      <w:pPr>
        <w:pStyle w:val="a6"/>
        <w:shd w:val="clear" w:color="auto" w:fill="FFFFFF"/>
        <w:spacing w:before="150" w:beforeAutospacing="0" w:after="150" w:afterAutospacing="0"/>
        <w:ind w:left="150" w:firstLineChars="200" w:firstLine="480"/>
        <w:rPr>
          <w:rStyle w:val="a7"/>
          <w:b w:val="0"/>
          <w:color w:val="000000" w:themeColor="text1"/>
        </w:rPr>
      </w:pPr>
      <w:r>
        <w:rPr>
          <w:rFonts w:hint="eastAsia"/>
          <w:color w:val="000000" w:themeColor="text1"/>
        </w:rPr>
        <w:t>1.</w:t>
      </w:r>
      <w:r>
        <w:rPr>
          <w:rFonts w:hint="eastAsia"/>
          <w:color w:val="000000" w:themeColor="text1"/>
        </w:rPr>
        <w:t>供应商必须严格按照公告的内容和要求，完整递交有关资料，</w:t>
      </w:r>
      <w:r>
        <w:rPr>
          <w:rStyle w:val="a7"/>
          <w:rFonts w:hint="eastAsia"/>
          <w:b w:val="0"/>
          <w:color w:val="000000" w:themeColor="text1"/>
        </w:rPr>
        <w:t>逾期递交的将予以拒收。</w:t>
      </w:r>
    </w:p>
    <w:p w:rsidR="00997F55" w:rsidRDefault="00D942A3">
      <w:pPr>
        <w:pStyle w:val="a6"/>
        <w:shd w:val="clear" w:color="auto" w:fill="FFFFFF"/>
        <w:spacing w:before="150" w:beforeAutospacing="0" w:after="150" w:afterAutospacing="0"/>
        <w:ind w:left="150" w:firstLineChars="200" w:firstLine="480"/>
        <w:rPr>
          <w:rFonts w:ascii="微软雅黑" w:eastAsia="微软雅黑" w:hAnsi="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供应商所递交的资料（全部盖有单位公章）必须为一般常用电脑办公软件能够读取的清晰、易于辨识的彩色电子扫描件、照片（相关证书和证明材料的原件）</w:t>
      </w:r>
      <w:r>
        <w:rPr>
          <w:rFonts w:ascii="宋体" w:hAnsi="宋体" w:cs="宋体"/>
          <w:bCs/>
          <w:color w:val="000000" w:themeColor="text1"/>
          <w:szCs w:val="24"/>
        </w:rPr>
        <w:t>,</w:t>
      </w:r>
      <w:r>
        <w:rPr>
          <w:rFonts w:ascii="宋体" w:hAnsi="宋体" w:cs="宋体"/>
          <w:bCs/>
          <w:color w:val="000000" w:themeColor="text1"/>
          <w:szCs w:val="24"/>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Cs w:val="24"/>
        </w:rPr>
        <w:t xml:space="preserve"> </w:t>
      </w:r>
    </w:p>
    <w:p w:rsidR="00997F55" w:rsidRDefault="00D942A3">
      <w:pPr>
        <w:pStyle w:val="a6"/>
        <w:shd w:val="clear" w:color="auto" w:fill="FFFFFF"/>
        <w:spacing w:before="150" w:beforeAutospacing="0" w:after="150" w:afterAutospacing="0"/>
        <w:ind w:left="150" w:firstLineChars="200" w:firstLine="480"/>
        <w:rPr>
          <w:szCs w:val="24"/>
        </w:rPr>
      </w:pPr>
      <w:r>
        <w:rPr>
          <w:rFonts w:hint="eastAsia"/>
          <w:color w:val="000000" w:themeColor="text1"/>
        </w:rPr>
        <w:t>3.</w:t>
      </w:r>
      <w:r>
        <w:rPr>
          <w:rFonts w:hint="eastAsia"/>
          <w:color w:val="000000" w:themeColor="text1"/>
        </w:rPr>
        <w:t>须在邮件（附件文件名注明公司全称）注明公司全称、项目名称及项目编号（不注明我单位将拒收报名邮件）。</w:t>
      </w:r>
    </w:p>
    <w:sectPr w:rsidR="00997F55" w:rsidSect="00997F5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DE9"/>
    <w:rsid w:val="00016BFD"/>
    <w:rsid w:val="000309EC"/>
    <w:rsid w:val="00036573"/>
    <w:rsid w:val="000527BB"/>
    <w:rsid w:val="0008654C"/>
    <w:rsid w:val="0009726D"/>
    <w:rsid w:val="000A6872"/>
    <w:rsid w:val="000D627B"/>
    <w:rsid w:val="00104393"/>
    <w:rsid w:val="00122B5C"/>
    <w:rsid w:val="00127B67"/>
    <w:rsid w:val="00134C55"/>
    <w:rsid w:val="00202200"/>
    <w:rsid w:val="00241FC1"/>
    <w:rsid w:val="00247E29"/>
    <w:rsid w:val="002664DE"/>
    <w:rsid w:val="00286F91"/>
    <w:rsid w:val="002912E3"/>
    <w:rsid w:val="00354132"/>
    <w:rsid w:val="00355164"/>
    <w:rsid w:val="0037200D"/>
    <w:rsid w:val="0038354E"/>
    <w:rsid w:val="003A3307"/>
    <w:rsid w:val="003C37BB"/>
    <w:rsid w:val="003D45F1"/>
    <w:rsid w:val="003D538D"/>
    <w:rsid w:val="004357AA"/>
    <w:rsid w:val="0044184B"/>
    <w:rsid w:val="00457399"/>
    <w:rsid w:val="00462B04"/>
    <w:rsid w:val="00465FFA"/>
    <w:rsid w:val="004D47AE"/>
    <w:rsid w:val="004E1732"/>
    <w:rsid w:val="00524371"/>
    <w:rsid w:val="00526415"/>
    <w:rsid w:val="005432B8"/>
    <w:rsid w:val="00577CD8"/>
    <w:rsid w:val="00587588"/>
    <w:rsid w:val="005D172E"/>
    <w:rsid w:val="005F25BA"/>
    <w:rsid w:val="005F4DA3"/>
    <w:rsid w:val="006101C6"/>
    <w:rsid w:val="006574F4"/>
    <w:rsid w:val="006649D1"/>
    <w:rsid w:val="006C664E"/>
    <w:rsid w:val="00710283"/>
    <w:rsid w:val="00714951"/>
    <w:rsid w:val="00731C4C"/>
    <w:rsid w:val="00770BDF"/>
    <w:rsid w:val="00796001"/>
    <w:rsid w:val="007B6DD0"/>
    <w:rsid w:val="00814392"/>
    <w:rsid w:val="00821E2C"/>
    <w:rsid w:val="00841971"/>
    <w:rsid w:val="00843EA0"/>
    <w:rsid w:val="00862199"/>
    <w:rsid w:val="00864D2B"/>
    <w:rsid w:val="00866190"/>
    <w:rsid w:val="00866C44"/>
    <w:rsid w:val="00877547"/>
    <w:rsid w:val="008D5B51"/>
    <w:rsid w:val="009111CF"/>
    <w:rsid w:val="00912E34"/>
    <w:rsid w:val="00917353"/>
    <w:rsid w:val="00965878"/>
    <w:rsid w:val="00984E78"/>
    <w:rsid w:val="00997F55"/>
    <w:rsid w:val="00AC4743"/>
    <w:rsid w:val="00AC4FF6"/>
    <w:rsid w:val="00AC7064"/>
    <w:rsid w:val="00B37D97"/>
    <w:rsid w:val="00B422CC"/>
    <w:rsid w:val="00BD15BE"/>
    <w:rsid w:val="00BF72B6"/>
    <w:rsid w:val="00C554DF"/>
    <w:rsid w:val="00C620D5"/>
    <w:rsid w:val="00C77263"/>
    <w:rsid w:val="00C8060B"/>
    <w:rsid w:val="00C94576"/>
    <w:rsid w:val="00D00E99"/>
    <w:rsid w:val="00D0134A"/>
    <w:rsid w:val="00D049F5"/>
    <w:rsid w:val="00D239DE"/>
    <w:rsid w:val="00D34002"/>
    <w:rsid w:val="00D449F5"/>
    <w:rsid w:val="00D63126"/>
    <w:rsid w:val="00D665CD"/>
    <w:rsid w:val="00D9157E"/>
    <w:rsid w:val="00D942A3"/>
    <w:rsid w:val="00DA12FB"/>
    <w:rsid w:val="00DA3AC3"/>
    <w:rsid w:val="00DC47E0"/>
    <w:rsid w:val="00E06921"/>
    <w:rsid w:val="00E14B01"/>
    <w:rsid w:val="00E652DF"/>
    <w:rsid w:val="00E721AB"/>
    <w:rsid w:val="00E94B33"/>
    <w:rsid w:val="00EB5D3C"/>
    <w:rsid w:val="00EF14CE"/>
    <w:rsid w:val="00F10D7E"/>
    <w:rsid w:val="00F213CB"/>
    <w:rsid w:val="00F27BC7"/>
    <w:rsid w:val="00F52DE9"/>
    <w:rsid w:val="00F53CD3"/>
    <w:rsid w:val="00F67B38"/>
    <w:rsid w:val="00F83087"/>
    <w:rsid w:val="00FD4208"/>
    <w:rsid w:val="00FD6919"/>
    <w:rsid w:val="00FF19EE"/>
    <w:rsid w:val="1D3A4920"/>
    <w:rsid w:val="202042A9"/>
    <w:rsid w:val="352B2C7E"/>
    <w:rsid w:val="570C6CFC"/>
    <w:rsid w:val="5B0D3AC3"/>
    <w:rsid w:val="5DB549BD"/>
    <w:rsid w:val="62981470"/>
    <w:rsid w:val="77471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55"/>
    <w:pPr>
      <w:widowControl w:val="0"/>
      <w:jc w:val="both"/>
    </w:pPr>
    <w:rPr>
      <w:rFonts w:ascii="Calibri" w:eastAsia="宋体" w:hAnsi="Calibri" w:cs="黑体"/>
      <w:kern w:val="2"/>
      <w:sz w:val="21"/>
      <w:szCs w:val="22"/>
    </w:rPr>
  </w:style>
  <w:style w:type="paragraph" w:styleId="1">
    <w:name w:val="heading 1"/>
    <w:basedOn w:val="a"/>
    <w:next w:val="a"/>
    <w:link w:val="1Char"/>
    <w:uiPriority w:val="9"/>
    <w:qFormat/>
    <w:rsid w:val="00997F5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97F55"/>
    <w:rPr>
      <w:sz w:val="18"/>
      <w:szCs w:val="18"/>
    </w:rPr>
  </w:style>
  <w:style w:type="paragraph" w:styleId="a4">
    <w:name w:val="footer"/>
    <w:basedOn w:val="a"/>
    <w:link w:val="Char0"/>
    <w:uiPriority w:val="99"/>
    <w:unhideWhenUsed/>
    <w:qFormat/>
    <w:rsid w:val="00997F5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97F55"/>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997F55"/>
    <w:pPr>
      <w:spacing w:beforeAutospacing="1" w:afterAutospacing="1"/>
      <w:jc w:val="left"/>
    </w:pPr>
    <w:rPr>
      <w:rFonts w:cs="Times New Roman"/>
      <w:kern w:val="0"/>
      <w:sz w:val="24"/>
    </w:rPr>
  </w:style>
  <w:style w:type="character" w:styleId="a7">
    <w:name w:val="Strong"/>
    <w:basedOn w:val="a0"/>
    <w:qFormat/>
    <w:rsid w:val="00997F55"/>
    <w:rPr>
      <w:b/>
      <w:bCs/>
    </w:rPr>
  </w:style>
  <w:style w:type="table" w:styleId="a8">
    <w:name w:val="Table Grid"/>
    <w:basedOn w:val="a1"/>
    <w:uiPriority w:val="59"/>
    <w:qFormat/>
    <w:rsid w:val="00997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997F55"/>
    <w:rPr>
      <w:rFonts w:eastAsia="宋体"/>
      <w:b/>
      <w:bCs/>
      <w:kern w:val="44"/>
      <w:sz w:val="44"/>
      <w:szCs w:val="44"/>
    </w:rPr>
  </w:style>
  <w:style w:type="character" w:customStyle="1" w:styleId="Char1">
    <w:name w:val="页眉 Char"/>
    <w:basedOn w:val="a0"/>
    <w:link w:val="a5"/>
    <w:uiPriority w:val="99"/>
    <w:qFormat/>
    <w:rsid w:val="00997F55"/>
    <w:rPr>
      <w:sz w:val="18"/>
      <w:szCs w:val="18"/>
    </w:rPr>
  </w:style>
  <w:style w:type="character" w:customStyle="1" w:styleId="Char0">
    <w:name w:val="页脚 Char"/>
    <w:basedOn w:val="a0"/>
    <w:link w:val="a4"/>
    <w:uiPriority w:val="99"/>
    <w:qFormat/>
    <w:rsid w:val="00997F55"/>
    <w:rPr>
      <w:sz w:val="18"/>
      <w:szCs w:val="18"/>
    </w:rPr>
  </w:style>
  <w:style w:type="character" w:customStyle="1" w:styleId="Char">
    <w:name w:val="批注框文本 Char"/>
    <w:basedOn w:val="a0"/>
    <w:link w:val="a3"/>
    <w:uiPriority w:val="99"/>
    <w:semiHidden/>
    <w:qFormat/>
    <w:rsid w:val="00997F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28</cp:revision>
  <cp:lastPrinted>2019-01-02T01:45:00Z</cp:lastPrinted>
  <dcterms:created xsi:type="dcterms:W3CDTF">2017-04-17T01:17:00Z</dcterms:created>
  <dcterms:modified xsi:type="dcterms:W3CDTF">2019-01-10T02:52:00Z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