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94" w:rsidRPr="00353232" w:rsidRDefault="00C66BE0" w:rsidP="009B221D">
      <w:pPr>
        <w:spacing w:line="360" w:lineRule="auto"/>
        <w:jc w:val="center"/>
        <w:rPr>
          <w:b/>
          <w:sz w:val="28"/>
          <w:szCs w:val="28"/>
        </w:rPr>
      </w:pPr>
      <w:bookmarkStart w:id="0" w:name="_Toc465264027"/>
      <w:bookmarkStart w:id="1" w:name="_Toc420506979"/>
      <w:bookmarkStart w:id="2" w:name="_Toc425933103"/>
      <w:r w:rsidRPr="00353232">
        <w:rPr>
          <w:rFonts w:hint="eastAsia"/>
          <w:b/>
          <w:sz w:val="28"/>
          <w:szCs w:val="28"/>
        </w:rPr>
        <w:t>阳新县县级政府采购询价采购需求公示及征集供应商名单公告</w:t>
      </w:r>
      <w:bookmarkEnd w:id="0"/>
      <w:bookmarkEnd w:id="1"/>
    </w:p>
    <w:p w:rsidR="00AE0C94" w:rsidRDefault="00C66BE0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8D44F3">
        <w:rPr>
          <w:rFonts w:hint="eastAsia"/>
          <w:sz w:val="28"/>
          <w:szCs w:val="28"/>
        </w:rPr>
        <w:t>阳新县妇幼保健院彩色多普勒超声诊断仪及乳房活检系统采购项目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依据</w:t>
      </w:r>
      <w:r>
        <w:rPr>
          <w:rFonts w:ascii="宋体" w:hAnsi="宋体" w:hint="eastAsia"/>
          <w:sz w:val="24"/>
          <w:szCs w:val="24"/>
        </w:rPr>
        <w:t>阳财采计备[201</w:t>
      </w:r>
      <w:r w:rsidR="008D44F3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]</w:t>
      </w:r>
      <w:r>
        <w:rPr>
          <w:rFonts w:hint="eastAsia"/>
          <w:sz w:val="24"/>
          <w:szCs w:val="24"/>
          <w:u w:val="single"/>
        </w:rPr>
        <w:t>A</w:t>
      </w:r>
      <w:r w:rsidR="008A0ED1">
        <w:rPr>
          <w:rFonts w:hint="eastAsia"/>
          <w:sz w:val="24"/>
          <w:szCs w:val="24"/>
          <w:u w:val="single"/>
        </w:rPr>
        <w:t>7</w:t>
      </w:r>
      <w:r w:rsidR="008A0ED1">
        <w:rPr>
          <w:rFonts w:hint="eastAsia"/>
          <w:sz w:val="24"/>
          <w:szCs w:val="24"/>
          <w:u w:val="single"/>
        </w:rPr>
        <w:t>、</w:t>
      </w:r>
      <w:r w:rsidR="008A0ED1">
        <w:rPr>
          <w:rFonts w:hint="eastAsia"/>
          <w:sz w:val="24"/>
          <w:szCs w:val="24"/>
          <w:u w:val="single"/>
        </w:rPr>
        <w:t>A8</w:t>
      </w:r>
      <w:r>
        <w:rPr>
          <w:rFonts w:hint="eastAsia"/>
          <w:sz w:val="24"/>
          <w:szCs w:val="24"/>
        </w:rPr>
        <w:t>号函要求，</w:t>
      </w:r>
      <w:r>
        <w:rPr>
          <w:rFonts w:hint="eastAsia"/>
          <w:sz w:val="24"/>
          <w:szCs w:val="24"/>
          <w:u w:val="single"/>
        </w:rPr>
        <w:t>湖北国华招标咨询有限公司</w:t>
      </w:r>
      <w:r>
        <w:rPr>
          <w:rFonts w:hint="eastAsia"/>
          <w:sz w:val="24"/>
          <w:szCs w:val="24"/>
        </w:rPr>
        <w:t>就</w:t>
      </w:r>
      <w:r w:rsidR="008D44F3">
        <w:rPr>
          <w:rFonts w:hint="eastAsia"/>
          <w:sz w:val="24"/>
          <w:szCs w:val="24"/>
          <w:u w:val="single"/>
        </w:rPr>
        <w:t>阳新县妇幼保健院彩色多普勒超声诊断仪及乳房活检系统采购项目</w:t>
      </w:r>
      <w:r>
        <w:rPr>
          <w:rFonts w:hint="eastAsia"/>
          <w:sz w:val="24"/>
          <w:szCs w:val="24"/>
        </w:rPr>
        <w:t>所需货物及相关服务进行询价采购，现对采购人提供的采购需求进行公示，公开征询意见，并接受有意向的潜在供应商报名。</w:t>
      </w:r>
    </w:p>
    <w:p w:rsidR="009B221D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一、项目编号：</w:t>
      </w:r>
      <w:r w:rsidR="009B221D">
        <w:rPr>
          <w:sz w:val="24"/>
          <w:u w:val="single"/>
        </w:rPr>
        <w:t>131-Zcg·201</w:t>
      </w:r>
      <w:r w:rsidR="008D44F3">
        <w:rPr>
          <w:rFonts w:hint="eastAsia"/>
          <w:sz w:val="24"/>
          <w:u w:val="single"/>
        </w:rPr>
        <w:t>9</w:t>
      </w:r>
      <w:r w:rsidR="009B221D">
        <w:rPr>
          <w:sz w:val="24"/>
          <w:u w:val="single"/>
        </w:rPr>
        <w:t>-</w:t>
      </w:r>
      <w:r w:rsidR="00B55A6D">
        <w:rPr>
          <w:rFonts w:hint="eastAsia"/>
          <w:sz w:val="24"/>
          <w:u w:val="single"/>
        </w:rPr>
        <w:t>11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二、项目名称：</w:t>
      </w:r>
      <w:r w:rsidR="008D44F3">
        <w:rPr>
          <w:rFonts w:hint="eastAsia"/>
          <w:sz w:val="24"/>
          <w:szCs w:val="24"/>
          <w:u w:val="single"/>
        </w:rPr>
        <w:t>阳新县妇幼保健院彩色多普勒超声诊断仪及乳房活检系统采购项目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三、采购内容：</w:t>
      </w:r>
    </w:p>
    <w:tbl>
      <w:tblPr>
        <w:tblStyle w:val="a8"/>
        <w:tblW w:w="8901" w:type="dxa"/>
        <w:tblLayout w:type="fixed"/>
        <w:tblLook w:val="04A0"/>
      </w:tblPr>
      <w:tblGrid>
        <w:gridCol w:w="675"/>
        <w:gridCol w:w="2552"/>
        <w:gridCol w:w="1417"/>
        <w:gridCol w:w="2552"/>
        <w:gridCol w:w="1705"/>
      </w:tblGrid>
      <w:tr w:rsidR="00AE0C94" w:rsidTr="000A4BFC">
        <w:tc>
          <w:tcPr>
            <w:tcW w:w="675" w:type="dxa"/>
            <w:vAlign w:val="center"/>
          </w:tcPr>
          <w:p w:rsidR="00AE0C94" w:rsidRDefault="00C66BE0" w:rsidP="00832B49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AE0C94" w:rsidRDefault="00C66BE0" w:rsidP="00832B49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货物名称</w:t>
            </w:r>
          </w:p>
        </w:tc>
        <w:tc>
          <w:tcPr>
            <w:tcW w:w="1417" w:type="dxa"/>
            <w:vAlign w:val="center"/>
          </w:tcPr>
          <w:p w:rsidR="00AE0C94" w:rsidRDefault="00C66BE0" w:rsidP="00832B49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552" w:type="dxa"/>
            <w:vAlign w:val="center"/>
          </w:tcPr>
          <w:p w:rsidR="00AE0C94" w:rsidRDefault="00C66BE0" w:rsidP="00832B49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主要技术规格</w:t>
            </w:r>
          </w:p>
        </w:tc>
        <w:tc>
          <w:tcPr>
            <w:tcW w:w="1705" w:type="dxa"/>
            <w:vAlign w:val="center"/>
          </w:tcPr>
          <w:p w:rsidR="00AE0C94" w:rsidRDefault="00C66BE0" w:rsidP="00832B49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AE0C94" w:rsidTr="000A4BFC">
        <w:tc>
          <w:tcPr>
            <w:tcW w:w="675" w:type="dxa"/>
            <w:vAlign w:val="center"/>
          </w:tcPr>
          <w:p w:rsidR="00AE0C94" w:rsidRDefault="00C66BE0" w:rsidP="00832B49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AE0C94" w:rsidRPr="00E960A5" w:rsidRDefault="008D44F3" w:rsidP="001409E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一包：</w:t>
            </w:r>
            <w:r w:rsidR="00E960A5" w:rsidRPr="00E960A5">
              <w:rPr>
                <w:rFonts w:hint="eastAsia"/>
                <w:szCs w:val="21"/>
              </w:rPr>
              <w:t>彩色多普勒超声诊断仪</w:t>
            </w:r>
          </w:p>
        </w:tc>
        <w:tc>
          <w:tcPr>
            <w:tcW w:w="1417" w:type="dxa"/>
            <w:vAlign w:val="center"/>
          </w:tcPr>
          <w:p w:rsidR="00AE0C94" w:rsidRDefault="00C66BE0" w:rsidP="00832B49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2552" w:type="dxa"/>
            <w:vAlign w:val="center"/>
          </w:tcPr>
          <w:p w:rsidR="00AE0C94" w:rsidRDefault="00C66BE0" w:rsidP="00832B49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详见</w:t>
            </w:r>
            <w:r w:rsidR="009B221D">
              <w:rPr>
                <w:rFonts w:hint="eastAsia"/>
                <w:szCs w:val="21"/>
              </w:rPr>
              <w:t>附件</w:t>
            </w:r>
          </w:p>
        </w:tc>
        <w:tc>
          <w:tcPr>
            <w:tcW w:w="1705" w:type="dxa"/>
            <w:vAlign w:val="center"/>
          </w:tcPr>
          <w:p w:rsidR="00AE0C94" w:rsidRDefault="00AE0C94" w:rsidP="00832B49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8D44F3" w:rsidTr="000A4BFC">
        <w:tc>
          <w:tcPr>
            <w:tcW w:w="675" w:type="dxa"/>
            <w:vAlign w:val="center"/>
          </w:tcPr>
          <w:p w:rsidR="008D44F3" w:rsidRDefault="008D44F3" w:rsidP="00832B49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8D44F3" w:rsidRDefault="008D44F3" w:rsidP="008D44F3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二包：</w:t>
            </w:r>
            <w:r w:rsidRPr="008D44F3">
              <w:rPr>
                <w:rFonts w:hint="eastAsia"/>
                <w:szCs w:val="21"/>
              </w:rPr>
              <w:t>乳房活检系统</w:t>
            </w:r>
          </w:p>
        </w:tc>
        <w:tc>
          <w:tcPr>
            <w:tcW w:w="1417" w:type="dxa"/>
            <w:vAlign w:val="center"/>
          </w:tcPr>
          <w:p w:rsidR="008D44F3" w:rsidRDefault="008D44F3" w:rsidP="00485F98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2552" w:type="dxa"/>
            <w:vAlign w:val="center"/>
          </w:tcPr>
          <w:p w:rsidR="008D44F3" w:rsidRDefault="008D44F3" w:rsidP="00485F98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详见附件</w:t>
            </w:r>
          </w:p>
        </w:tc>
        <w:tc>
          <w:tcPr>
            <w:tcW w:w="1705" w:type="dxa"/>
            <w:vAlign w:val="center"/>
          </w:tcPr>
          <w:p w:rsidR="008D44F3" w:rsidRDefault="008D44F3" w:rsidP="00832B49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四、采购预算：</w:t>
      </w:r>
      <w:r w:rsidRPr="008D44F3">
        <w:rPr>
          <w:rFonts w:hint="eastAsia"/>
          <w:sz w:val="24"/>
          <w:szCs w:val="24"/>
        </w:rPr>
        <w:t xml:space="preserve">  </w:t>
      </w:r>
      <w:r w:rsidR="008D44F3" w:rsidRPr="008D44F3">
        <w:rPr>
          <w:rFonts w:hint="eastAsia"/>
          <w:sz w:val="24"/>
          <w:szCs w:val="24"/>
        </w:rPr>
        <w:t>一包</w:t>
      </w:r>
      <w:r w:rsidR="008D44F3" w:rsidRPr="008D44F3">
        <w:rPr>
          <w:rFonts w:hint="eastAsia"/>
          <w:sz w:val="24"/>
          <w:szCs w:val="24"/>
        </w:rPr>
        <w:t>25</w:t>
      </w:r>
      <w:r w:rsidRPr="008D44F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万元</w:t>
      </w:r>
      <w:r w:rsidR="008D44F3">
        <w:rPr>
          <w:rFonts w:hint="eastAsia"/>
          <w:sz w:val="24"/>
          <w:szCs w:val="24"/>
        </w:rPr>
        <w:t>，二包</w:t>
      </w:r>
      <w:r w:rsidR="008D44F3">
        <w:rPr>
          <w:rFonts w:hint="eastAsia"/>
          <w:sz w:val="24"/>
          <w:szCs w:val="24"/>
        </w:rPr>
        <w:t>49</w:t>
      </w:r>
      <w:r w:rsidR="008D44F3">
        <w:rPr>
          <w:rFonts w:hint="eastAsia"/>
          <w:sz w:val="24"/>
          <w:szCs w:val="24"/>
        </w:rPr>
        <w:t>万元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五、供应商资格条件</w:t>
      </w:r>
    </w:p>
    <w:p w:rsidR="00E76091" w:rsidRDefault="00E76091" w:rsidP="00832B49">
      <w:pPr>
        <w:adjustRightInd w:val="0"/>
        <w:snapToGrid w:val="0"/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（一）应具备《政府采购法》第二十二条第一款之规定的基本条件。</w:t>
      </w:r>
    </w:p>
    <w:p w:rsidR="00E76091" w:rsidRDefault="00E76091" w:rsidP="00832B49">
      <w:pPr>
        <w:adjustRightInd w:val="0"/>
        <w:snapToGrid w:val="0"/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（二）参加本次政府采购活动前三年内，在经营活动中没有重大违法记录并须提交《参加政府采购活动前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年内在经营活动中没有重大违法记录的书面声明》，且必须未被列入</w:t>
      </w:r>
      <w:r>
        <w:rPr>
          <w:rFonts w:hint="eastAsia"/>
          <w:sz w:val="24"/>
        </w:rPr>
        <w:t>"</w:t>
      </w:r>
      <w:r>
        <w:rPr>
          <w:rFonts w:hint="eastAsia"/>
          <w:sz w:val="24"/>
        </w:rPr>
        <w:t>信用中国</w:t>
      </w:r>
      <w:r>
        <w:rPr>
          <w:rFonts w:hint="eastAsia"/>
          <w:sz w:val="24"/>
        </w:rPr>
        <w:t>"</w:t>
      </w:r>
      <w:r>
        <w:rPr>
          <w:rFonts w:hint="eastAsia"/>
          <w:sz w:val="24"/>
        </w:rPr>
        <w:t>网站</w:t>
      </w:r>
      <w:r>
        <w:rPr>
          <w:rFonts w:hint="eastAsia"/>
          <w:sz w:val="24"/>
        </w:rPr>
        <w:t>(</w:t>
      </w:r>
      <w:proofErr w:type="spellStart"/>
      <w:r>
        <w:rPr>
          <w:rFonts w:hint="eastAsia"/>
          <w:sz w:val="24"/>
        </w:rPr>
        <w:t>www.creditchina.gov.cn</w:t>
      </w:r>
      <w:proofErr w:type="spellEnd"/>
      <w:r>
        <w:rPr>
          <w:rFonts w:hint="eastAsia"/>
          <w:sz w:val="24"/>
        </w:rPr>
        <w:t>)</w:t>
      </w:r>
      <w:r>
        <w:rPr>
          <w:rFonts w:hint="eastAsia"/>
          <w:sz w:val="24"/>
        </w:rPr>
        <w:t>失信被执行人（须提供网站截图）、重大税收违法案件当事人、政府采购严重违法失信行为记录名单。</w:t>
      </w:r>
    </w:p>
    <w:p w:rsidR="00E76091" w:rsidRDefault="00E76091" w:rsidP="00832B49">
      <w:pPr>
        <w:adjustRightInd w:val="0"/>
        <w:snapToGrid w:val="0"/>
        <w:spacing w:line="400" w:lineRule="exact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（</w:t>
      </w:r>
      <w:r w:rsidR="00E960A5">
        <w:rPr>
          <w:rFonts w:hint="eastAsia"/>
          <w:sz w:val="24"/>
        </w:rPr>
        <w:t>三</w:t>
      </w:r>
      <w:r>
        <w:rPr>
          <w:rFonts w:hint="eastAsia"/>
          <w:sz w:val="24"/>
        </w:rPr>
        <w:t>）特定条件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如供应商为生产厂家的应具有《中华人民共和国医疗器械注册证》、《医疗器械生产许可证》、《医疗器械经营企业许可证》；如供应商为代理商的则须提供《医疗器械经营企业许可证》以及产品的生产厂家的《中华人民共和国医疗器械注册证》、《医疗器械生产许可证》</w:t>
      </w:r>
      <w:r>
        <w:rPr>
          <w:rFonts w:ascii="宋体" w:hAnsi="宋体" w:hint="eastAsia"/>
          <w:sz w:val="24"/>
        </w:rPr>
        <w:t>(</w:t>
      </w:r>
      <w:r>
        <w:rPr>
          <w:rFonts w:hint="eastAsia"/>
          <w:sz w:val="24"/>
        </w:rPr>
        <w:t>设备进口代理商可不提供厂家医疗器械生产许可证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p w:rsidR="00E76091" w:rsidRDefault="00E76091" w:rsidP="00832B49">
      <w:pPr>
        <w:adjustRightInd w:val="0"/>
        <w:snapToGrid w:val="0"/>
        <w:spacing w:line="400" w:lineRule="exact"/>
        <w:ind w:firstLineChars="200" w:firstLine="480"/>
        <w:rPr>
          <w:sz w:val="24"/>
        </w:rPr>
      </w:pPr>
      <w:r>
        <w:rPr>
          <w:rFonts w:hint="eastAsia"/>
          <w:bCs/>
          <w:sz w:val="24"/>
        </w:rPr>
        <w:t>（</w:t>
      </w:r>
      <w:r w:rsidR="00E960A5">
        <w:rPr>
          <w:rFonts w:hint="eastAsia"/>
          <w:bCs/>
          <w:sz w:val="24"/>
        </w:rPr>
        <w:t>四</w:t>
      </w:r>
      <w:r>
        <w:rPr>
          <w:rFonts w:hint="eastAsia"/>
          <w:bCs/>
          <w:sz w:val="24"/>
        </w:rPr>
        <w:t>）本项目不接受联合体。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六、是否专门面向中小企业：否。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七、需求公示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（一）公示期：</w:t>
      </w:r>
      <w:r w:rsidRPr="008D3C88">
        <w:rPr>
          <w:rFonts w:hint="eastAsia"/>
          <w:color w:val="FF0000"/>
          <w:sz w:val="24"/>
          <w:szCs w:val="24"/>
        </w:rPr>
        <w:t>本公示发布之日起至</w:t>
      </w:r>
      <w:r w:rsidRPr="008D3C88">
        <w:rPr>
          <w:rFonts w:hint="eastAsia"/>
          <w:color w:val="FF0000"/>
          <w:sz w:val="24"/>
          <w:szCs w:val="24"/>
        </w:rPr>
        <w:t>201</w:t>
      </w:r>
      <w:r w:rsidR="008D44F3" w:rsidRPr="008D3C88">
        <w:rPr>
          <w:rFonts w:hint="eastAsia"/>
          <w:color w:val="FF0000"/>
          <w:sz w:val="24"/>
          <w:szCs w:val="24"/>
        </w:rPr>
        <w:t>9</w:t>
      </w:r>
      <w:r w:rsidRPr="008D3C88">
        <w:rPr>
          <w:rFonts w:hint="eastAsia"/>
          <w:color w:val="FF0000"/>
          <w:sz w:val="24"/>
          <w:szCs w:val="24"/>
        </w:rPr>
        <w:t>年</w:t>
      </w:r>
      <w:r w:rsidR="00E76091" w:rsidRPr="008D3C88">
        <w:rPr>
          <w:rFonts w:hint="eastAsia"/>
          <w:color w:val="FF0000"/>
          <w:sz w:val="24"/>
          <w:szCs w:val="24"/>
        </w:rPr>
        <w:t xml:space="preserve"> </w:t>
      </w:r>
      <w:r w:rsidR="008D44F3" w:rsidRPr="008D3C88">
        <w:rPr>
          <w:rFonts w:hint="eastAsia"/>
          <w:color w:val="FF0000"/>
          <w:sz w:val="24"/>
          <w:szCs w:val="24"/>
        </w:rPr>
        <w:t>1</w:t>
      </w:r>
      <w:r w:rsidR="000A4BFC" w:rsidRPr="008D3C88">
        <w:rPr>
          <w:rFonts w:hint="eastAsia"/>
          <w:color w:val="FF0000"/>
          <w:sz w:val="24"/>
          <w:szCs w:val="24"/>
        </w:rPr>
        <w:t xml:space="preserve"> </w:t>
      </w:r>
      <w:r w:rsidRPr="008D3C88">
        <w:rPr>
          <w:rFonts w:hint="eastAsia"/>
          <w:color w:val="FF0000"/>
          <w:sz w:val="24"/>
          <w:szCs w:val="24"/>
        </w:rPr>
        <w:t>月</w:t>
      </w:r>
      <w:r w:rsidR="00E960A5" w:rsidRPr="008D3C88">
        <w:rPr>
          <w:rFonts w:hint="eastAsia"/>
          <w:color w:val="FF0000"/>
          <w:sz w:val="24"/>
          <w:szCs w:val="24"/>
        </w:rPr>
        <w:t xml:space="preserve"> </w:t>
      </w:r>
      <w:r w:rsidR="008D3C88" w:rsidRPr="008D3C88">
        <w:rPr>
          <w:rFonts w:hint="eastAsia"/>
          <w:color w:val="FF0000"/>
          <w:sz w:val="24"/>
          <w:szCs w:val="24"/>
        </w:rPr>
        <w:t>17</w:t>
      </w:r>
      <w:r w:rsidRPr="008D3C88">
        <w:rPr>
          <w:rFonts w:hint="eastAsia"/>
          <w:color w:val="FF0000"/>
          <w:sz w:val="24"/>
          <w:szCs w:val="24"/>
        </w:rPr>
        <w:t>日</w:t>
      </w:r>
      <w:r w:rsidRPr="008D3C88">
        <w:rPr>
          <w:rFonts w:hint="eastAsia"/>
          <w:color w:val="FF0000"/>
          <w:sz w:val="24"/>
          <w:szCs w:val="24"/>
        </w:rPr>
        <w:t>17:30</w:t>
      </w:r>
      <w:r w:rsidRPr="008D3C88">
        <w:rPr>
          <w:rFonts w:hint="eastAsia"/>
          <w:color w:val="FF0000"/>
          <w:sz w:val="24"/>
          <w:szCs w:val="24"/>
        </w:rPr>
        <w:t>时止</w:t>
      </w:r>
      <w:r>
        <w:rPr>
          <w:rFonts w:hint="eastAsia"/>
          <w:sz w:val="24"/>
          <w:szCs w:val="24"/>
        </w:rPr>
        <w:t>。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（二）意见反馈方式：对采购需求提出相关意见（应说明理由）应客观公正、实事求是，供应商可以在公示期内向采购人或采购代理机构提交相关意见。</w:t>
      </w:r>
    </w:p>
    <w:p w:rsidR="00AE0C94" w:rsidRDefault="00E76091" w:rsidP="00832B49">
      <w:pPr>
        <w:adjustRightInd w:val="0"/>
        <w:snapToGrid w:val="0"/>
        <w:spacing w:line="400" w:lineRule="exact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（三）采购需求：见</w:t>
      </w:r>
      <w:r w:rsidR="00212FC0">
        <w:rPr>
          <w:rFonts w:hint="eastAsia"/>
          <w:color w:val="FF0000"/>
          <w:sz w:val="24"/>
          <w:szCs w:val="24"/>
        </w:rPr>
        <w:t>附件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（四）需求公示的目的：就采购需求的公正性与专业性征询各潜在供应商的意见，无论是否反馈意见均不影响供应商参与征集供应商名单。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八、征集潜在供应商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（一）征集的供应商为本项目备选供应商，最终由询价小组确定不少于三家供应商</w:t>
      </w:r>
      <w:r>
        <w:rPr>
          <w:rFonts w:hint="eastAsia"/>
          <w:sz w:val="24"/>
          <w:szCs w:val="24"/>
        </w:rPr>
        <w:lastRenderedPageBreak/>
        <w:t>参加询价。如供应商受邀请后无故不参加询价，将被列入阳新县公共资源交易监督管理局不诚信供应商名单。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（二）有意参与本项目的潜在供应商可在公示期内通过邮件方式（在公示期内向指定邮箱</w:t>
      </w:r>
      <w:r>
        <w:rPr>
          <w:rFonts w:hint="eastAsia"/>
          <w:sz w:val="24"/>
          <w:szCs w:val="24"/>
          <w:u w:val="single"/>
        </w:rPr>
        <w:t xml:space="preserve"> 1138831720@qq.com </w:t>
      </w:r>
      <w:r>
        <w:rPr>
          <w:rFonts w:hint="eastAsia"/>
          <w:sz w:val="24"/>
          <w:szCs w:val="24"/>
        </w:rPr>
        <w:t>递交报名资料）进行报名。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（三）报名资料至少应当包含以下内容：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1.</w:t>
      </w:r>
      <w:r>
        <w:rPr>
          <w:rFonts w:hint="eastAsia"/>
          <w:color w:val="FF0000"/>
          <w:sz w:val="24"/>
          <w:szCs w:val="24"/>
        </w:rPr>
        <w:t>供应商报名表（格式见附件）。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《政府采购法》第二十二条第一款规定的条件，提供下列材料：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）法人或者其他组织的营业执照等证明文件，如供应商是自然人的提供身份证明材料；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）财务状况报告，依法缴纳税收和社会保障资金的相关材料；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）具备履行合同所必需的设备和专业技术能力的证明材料；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）参加政府采购活动前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年内在经营活动中没有重大违法记录的书面声明；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）具备法律、行政法规规定的其他条件的证明材料。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未被列入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“信用中国”网站（</w:t>
      </w:r>
      <w:proofErr w:type="spellStart"/>
      <w:r>
        <w:rPr>
          <w:rFonts w:hint="eastAsia"/>
          <w:sz w:val="24"/>
          <w:szCs w:val="24"/>
        </w:rPr>
        <w:t>www.creditchina.gov.cn</w:t>
      </w:r>
      <w:proofErr w:type="spellEnd"/>
      <w:r>
        <w:rPr>
          <w:rFonts w:hint="eastAsia"/>
          <w:sz w:val="24"/>
          <w:szCs w:val="24"/>
        </w:rPr>
        <w:t>）失信被执行人、重大税收违法案件当事人名单、政府采购严重违法失信行为记录名单的网页打印件。</w:t>
      </w:r>
    </w:p>
    <w:p w:rsidR="00AE0C94" w:rsidRDefault="00E960A5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 w:rsidRPr="00E960A5">
        <w:rPr>
          <w:rFonts w:ascii="宋体" w:hAnsi="宋体" w:cs="宋体" w:hint="eastAsia"/>
          <w:kern w:val="0"/>
          <w:sz w:val="24"/>
          <w:szCs w:val="24"/>
        </w:rPr>
        <w:t>4</w:t>
      </w:r>
      <w:r w:rsidR="00C66BE0" w:rsidRPr="00E960A5">
        <w:rPr>
          <w:rFonts w:ascii="宋体" w:hAnsi="宋体" w:cs="宋体" w:hint="eastAsia"/>
          <w:kern w:val="0"/>
          <w:sz w:val="24"/>
          <w:szCs w:val="24"/>
        </w:rPr>
        <w:t>.</w:t>
      </w:r>
      <w:r w:rsidR="00C66BE0"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 w:rsidR="001409EE">
        <w:rPr>
          <w:rFonts w:hint="eastAsia"/>
          <w:sz w:val="24"/>
        </w:rPr>
        <w:t>特定条件</w:t>
      </w:r>
      <w:r w:rsidR="00C66BE0">
        <w:rPr>
          <w:rFonts w:hint="eastAsia"/>
          <w:sz w:val="24"/>
          <w:szCs w:val="24"/>
        </w:rPr>
        <w:t>。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九、联系方式：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采购代理机构：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湖北国华招标咨询有限公司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柯丽华</w:t>
      </w:r>
      <w:r>
        <w:rPr>
          <w:rFonts w:hint="eastAsia"/>
          <w:sz w:val="24"/>
          <w:szCs w:val="24"/>
          <w:u w:val="single"/>
        </w:rPr>
        <w:t xml:space="preserve">     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  <w:u w:val="single"/>
        </w:rPr>
        <w:t xml:space="preserve"> </w:t>
      </w:r>
      <w:r w:rsidR="00E960A5">
        <w:rPr>
          <w:rFonts w:hint="eastAsia"/>
          <w:sz w:val="24"/>
          <w:szCs w:val="24"/>
          <w:u w:val="single"/>
        </w:rPr>
        <w:t>13886489085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</w:t>
      </w:r>
      <w:r>
        <w:rPr>
          <w:rFonts w:hint="eastAsia"/>
          <w:sz w:val="24"/>
          <w:szCs w:val="24"/>
          <w:u w:val="single"/>
        </w:rPr>
        <w:t xml:space="preserve"> 1138831720@qq,com  </w:t>
      </w:r>
    </w:p>
    <w:p w:rsidR="00AE0C94" w:rsidRDefault="00C66BE0" w:rsidP="00832B49">
      <w:pPr>
        <w:widowControl/>
        <w:spacing w:line="400" w:lineRule="exact"/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联系地址：</w:t>
      </w:r>
      <w:r>
        <w:rPr>
          <w:sz w:val="24"/>
          <w:szCs w:val="24"/>
          <w:u w:val="single"/>
        </w:rPr>
        <w:t>阳新县</w:t>
      </w:r>
      <w:r>
        <w:rPr>
          <w:rFonts w:hint="eastAsia"/>
          <w:sz w:val="24"/>
          <w:szCs w:val="24"/>
          <w:u w:val="single"/>
        </w:rPr>
        <w:t>兴国镇张家垴西四巷</w:t>
      </w:r>
      <w:r>
        <w:rPr>
          <w:rFonts w:hint="eastAsia"/>
          <w:sz w:val="24"/>
          <w:szCs w:val="24"/>
          <w:u w:val="single"/>
        </w:rPr>
        <w:t>38</w:t>
      </w:r>
      <w:r>
        <w:rPr>
          <w:rFonts w:hint="eastAsia"/>
          <w:sz w:val="24"/>
          <w:szCs w:val="24"/>
          <w:u w:val="single"/>
        </w:rPr>
        <w:t>号</w:t>
      </w:r>
    </w:p>
    <w:p w:rsidR="00AE0C94" w:rsidRDefault="00AE0C94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</w:p>
    <w:p w:rsidR="00AE0C94" w:rsidRDefault="00C66BE0" w:rsidP="00832B49">
      <w:pPr>
        <w:widowControl/>
        <w:spacing w:line="400" w:lineRule="exact"/>
        <w:ind w:leftChars="200" w:left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采购人：</w:t>
      </w:r>
      <w:r w:rsidR="008D44F3">
        <w:rPr>
          <w:rFonts w:hint="eastAsia"/>
          <w:sz w:val="24"/>
          <w:szCs w:val="24"/>
          <w:u w:val="single"/>
        </w:rPr>
        <w:t>阳新县妇幼保健院</w:t>
      </w:r>
      <w:r>
        <w:rPr>
          <w:rFonts w:ascii="宋体" w:hAnsi="宋体" w:cs="宋体"/>
          <w:kern w:val="0"/>
          <w:sz w:val="24"/>
          <w:szCs w:val="24"/>
        </w:rPr>
        <w:br/>
        <w:t>联 系 人：</w:t>
      </w:r>
      <w:r w:rsidR="001409EE">
        <w:rPr>
          <w:rFonts w:hint="eastAsia"/>
          <w:sz w:val="24"/>
          <w:szCs w:val="24"/>
          <w:u w:val="single"/>
        </w:rPr>
        <w:t>魏豪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AE0C94" w:rsidRDefault="00C66BE0" w:rsidP="00832B49">
      <w:pPr>
        <w:widowControl/>
        <w:spacing w:line="400" w:lineRule="exact"/>
        <w:ind w:firstLineChars="200" w:firstLine="480"/>
        <w:jc w:val="left"/>
        <w:rPr>
          <w:sz w:val="24"/>
          <w:szCs w:val="24"/>
          <w:u w:val="single"/>
        </w:rPr>
      </w:pPr>
      <w:r>
        <w:rPr>
          <w:rFonts w:ascii="宋体" w:hAnsi="宋体" w:cs="宋体"/>
          <w:kern w:val="0"/>
          <w:sz w:val="24"/>
          <w:szCs w:val="24"/>
        </w:rPr>
        <w:t>电话：</w:t>
      </w:r>
      <w:r w:rsidR="00B47F4B">
        <w:rPr>
          <w:rFonts w:hint="eastAsia"/>
          <w:sz w:val="24"/>
          <w:szCs w:val="24"/>
          <w:u w:val="single"/>
        </w:rPr>
        <w:t>0714-7813011</w:t>
      </w:r>
    </w:p>
    <w:p w:rsidR="00AE0C94" w:rsidRDefault="00C66BE0" w:rsidP="00832B49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阳新县</w:t>
      </w:r>
      <w:r w:rsidR="001409EE">
        <w:rPr>
          <w:rFonts w:hint="eastAsia"/>
          <w:sz w:val="24"/>
          <w:szCs w:val="24"/>
          <w:u w:val="single"/>
        </w:rPr>
        <w:t>兴国</w:t>
      </w:r>
      <w:r>
        <w:rPr>
          <w:rFonts w:hint="eastAsia"/>
          <w:sz w:val="24"/>
          <w:szCs w:val="24"/>
          <w:u w:val="single"/>
        </w:rPr>
        <w:t>镇</w:t>
      </w:r>
      <w:r w:rsidR="00E960A5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</w:p>
    <w:p w:rsidR="001409EE" w:rsidRDefault="001409EE" w:rsidP="00832B49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AE0C94" w:rsidRDefault="00C66BE0" w:rsidP="00832B49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r w:rsidR="008D44F3">
        <w:rPr>
          <w:rFonts w:hint="eastAsia"/>
          <w:sz w:val="24"/>
          <w:szCs w:val="24"/>
        </w:rPr>
        <w:t>阳新县妇幼保健院彩色多普勒超声诊断仪及乳房活检系统采购项目</w:t>
      </w:r>
      <w:r>
        <w:rPr>
          <w:rFonts w:hint="eastAsia"/>
          <w:sz w:val="24"/>
          <w:szCs w:val="24"/>
        </w:rPr>
        <w:t>采购需求</w:t>
      </w:r>
      <w:r w:rsidR="00E960A5">
        <w:rPr>
          <w:rFonts w:hint="eastAsia"/>
          <w:sz w:val="24"/>
          <w:szCs w:val="24"/>
        </w:rPr>
        <w:t>及</w:t>
      </w:r>
      <w:r>
        <w:rPr>
          <w:rFonts w:hint="eastAsia"/>
          <w:sz w:val="24"/>
          <w:szCs w:val="24"/>
        </w:rPr>
        <w:t>供应商报名表</w:t>
      </w:r>
    </w:p>
    <w:bookmarkEnd w:id="2"/>
    <w:p w:rsidR="00AE0C94" w:rsidRDefault="00C66BE0">
      <w:pPr>
        <w:adjustRightInd w:val="0"/>
        <w:snapToGrid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湖北国华招标咨询有限公司</w:t>
      </w:r>
      <w:r>
        <w:rPr>
          <w:rFonts w:hint="eastAsia"/>
          <w:sz w:val="24"/>
          <w:szCs w:val="24"/>
        </w:rPr>
        <w:t xml:space="preserve"> </w:t>
      </w:r>
    </w:p>
    <w:p w:rsidR="00AE0C94" w:rsidRDefault="00C66BE0" w:rsidP="004C4796">
      <w:pPr>
        <w:adjustRightInd w:val="0"/>
        <w:snapToGrid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8D44F3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 w:rsidR="008D44F3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8D44F3">
        <w:rPr>
          <w:rFonts w:hint="eastAsia"/>
          <w:sz w:val="24"/>
          <w:szCs w:val="24"/>
        </w:rPr>
        <w:t xml:space="preserve"> </w:t>
      </w:r>
      <w:r w:rsidR="008A0ED1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br w:type="page"/>
      </w:r>
    </w:p>
    <w:p w:rsidR="00AE0C94" w:rsidRDefault="00C66BE0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：采购需求</w:t>
      </w:r>
    </w:p>
    <w:p w:rsidR="008D44F3" w:rsidRPr="008D44F3" w:rsidRDefault="008D44F3" w:rsidP="008D44F3">
      <w:pPr>
        <w:spacing w:line="50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 w:rsidRPr="008D44F3">
        <w:rPr>
          <w:rFonts w:ascii="宋体" w:hAnsi="宋体" w:hint="eastAsia"/>
          <w:b/>
          <w:color w:val="000000"/>
          <w:sz w:val="32"/>
          <w:szCs w:val="32"/>
        </w:rPr>
        <w:t>一包：彩色多普勒超声诊断仪</w:t>
      </w:r>
      <w:r w:rsidRPr="00C63386">
        <w:rPr>
          <w:rFonts w:ascii="宋体" w:hAnsi="宋体" w:hint="eastAsia"/>
          <w:b/>
          <w:color w:val="000000"/>
          <w:sz w:val="32"/>
          <w:szCs w:val="32"/>
        </w:rPr>
        <w:t>技术参数</w:t>
      </w:r>
    </w:p>
    <w:p w:rsidR="008D44F3" w:rsidRDefault="008D44F3" w:rsidP="008D44F3">
      <w:pPr>
        <w:jc w:val="center"/>
        <w:rPr>
          <w:rFonts w:ascii="宋体" w:hAnsi="宋体"/>
          <w:b/>
          <w:color w:val="000000"/>
          <w:szCs w:val="21"/>
        </w:rPr>
      </w:pP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  彩色多普勒超声诊断仪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1.1彩色监视器：≥15英寸高分辨率彩色液晶显示器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★1.2超声主机操作系统：基于Windows 平台，非嵌入式平台，方便升级与维护（提供证明）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1.3 二维灰阶成像部件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1.4 频谱多普勒显示及多参数分析系统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1.5 彩色多普勒超声波诊断部件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1.6 彩色能量图和方向能量单元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★1.7可选配实时三维成像组件</w:t>
      </w:r>
    </w:p>
    <w:p w:rsidR="008D44F3" w:rsidRPr="008D44F3" w:rsidRDefault="008D44F3" w:rsidP="008D44F3">
      <w:pPr>
        <w:adjustRightInd w:val="0"/>
        <w:snapToGrid w:val="0"/>
        <w:spacing w:line="460" w:lineRule="exact"/>
        <w:jc w:val="left"/>
        <w:outlineLvl w:val="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1.8 可选配弹性成像（提供注册检验报告证明）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1.9 组织谐波成像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1.10 梯形成像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1.11实时三同步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1.12实时全域动态聚焦（提供注册检验报告证明）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1.13操作界面：中英文操作界面，支持中文输入功能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1.14 桌面自定义快捷键：≥6个，用户可自定义检查类型、测量软件包、成像功能等特定功能。（提供证明）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1.15 操作键盘背景光亮度≥30级可调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1.16测量和分析：（B型、M型、频谱多普勒、彩色多普勒）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1.16.1一般测量（距离、面积、周长、容积、角度、时间、斜率、心率、流速、流速比等）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1.16.2专用计测软件包：腹部、产科、妇科、小器官、泌尿科、心脏、外周血管、早期妊娠、矫形外科、颅脑、急诊等，所有计测包的测量数据自动导入报告系统。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1.16.3 IMT内中膜自动测量，并能自动评估内中膜质量。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1.16.4 多普勒测量血流测量与分析：自动多普勒测量、分析及自动校正等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1.17内置中文患者档案信息管理系统：能记录患者编号、名称、检查号、检查日期等，</w:t>
      </w:r>
      <w:r w:rsidRPr="008D44F3">
        <w:rPr>
          <w:rFonts w:asciiTheme="majorEastAsia" w:eastAsiaTheme="majorEastAsia" w:hAnsiTheme="majorEastAsia" w:hint="eastAsia"/>
          <w:sz w:val="24"/>
          <w:szCs w:val="24"/>
        </w:rPr>
        <w:lastRenderedPageBreak/>
        <w:t>并能通过编号、检查号、名称等进行搜索管理。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★1.18主机内置输出接口</w:t>
      </w:r>
    </w:p>
    <w:p w:rsidR="008D44F3" w:rsidRPr="008D44F3" w:rsidRDefault="008D44F3" w:rsidP="008D44F3">
      <w:pPr>
        <w:spacing w:line="500" w:lineRule="exact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1.18.1 USB接口2个</w:t>
      </w:r>
    </w:p>
    <w:p w:rsidR="008D44F3" w:rsidRPr="008D44F3" w:rsidRDefault="008D44F3" w:rsidP="008D44F3">
      <w:pPr>
        <w:spacing w:line="500" w:lineRule="exact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1.18.2 S视频1个</w:t>
      </w:r>
    </w:p>
    <w:p w:rsidR="008D44F3" w:rsidRPr="008D44F3" w:rsidRDefault="008D44F3" w:rsidP="008D44F3">
      <w:pPr>
        <w:spacing w:line="500" w:lineRule="exact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1.18.3 HDMI接口1个</w:t>
      </w:r>
    </w:p>
    <w:p w:rsidR="008D44F3" w:rsidRPr="008D44F3" w:rsidRDefault="008D44F3" w:rsidP="008D44F3">
      <w:pPr>
        <w:spacing w:line="500" w:lineRule="exact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1.18.4 VGA接口1个</w:t>
      </w:r>
    </w:p>
    <w:p w:rsidR="008D44F3" w:rsidRPr="008D44F3" w:rsidRDefault="008D44F3" w:rsidP="008D44F3">
      <w:pPr>
        <w:spacing w:line="500" w:lineRule="exact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1.18.5 MIC接口1个</w:t>
      </w:r>
    </w:p>
    <w:p w:rsidR="008D44F3" w:rsidRPr="008D44F3" w:rsidRDefault="008D44F3" w:rsidP="008D44F3">
      <w:pPr>
        <w:adjustRightInd w:val="0"/>
        <w:snapToGrid w:val="0"/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1.19 可选配超声影像实时无线传输模块：可</w:t>
      </w:r>
      <w:r w:rsidRPr="008D44F3">
        <w:rPr>
          <w:rFonts w:asciiTheme="majorEastAsia" w:eastAsiaTheme="majorEastAsia" w:hAnsiTheme="majorEastAsia"/>
          <w:sz w:val="24"/>
          <w:szCs w:val="24"/>
        </w:rPr>
        <w:t>与</w:t>
      </w:r>
      <w:proofErr w:type="spellStart"/>
      <w:r w:rsidRPr="008D44F3">
        <w:rPr>
          <w:rFonts w:asciiTheme="majorEastAsia" w:eastAsiaTheme="majorEastAsia" w:hAnsiTheme="majorEastAsia"/>
          <w:sz w:val="24"/>
          <w:szCs w:val="24"/>
        </w:rPr>
        <w:t>IPhone</w:t>
      </w:r>
      <w:proofErr w:type="spellEnd"/>
      <w:r w:rsidRPr="008D44F3">
        <w:rPr>
          <w:rFonts w:asciiTheme="majorEastAsia" w:eastAsiaTheme="majorEastAsia" w:hAnsiTheme="majorEastAsia"/>
          <w:sz w:val="24"/>
          <w:szCs w:val="24"/>
        </w:rPr>
        <w:t>手机、</w:t>
      </w:r>
      <w:proofErr w:type="spellStart"/>
      <w:r w:rsidRPr="008D44F3">
        <w:rPr>
          <w:rFonts w:asciiTheme="majorEastAsia" w:eastAsiaTheme="majorEastAsia" w:hAnsiTheme="majorEastAsia"/>
          <w:sz w:val="24"/>
          <w:szCs w:val="24"/>
        </w:rPr>
        <w:t>IPad</w:t>
      </w:r>
      <w:proofErr w:type="spellEnd"/>
      <w:r w:rsidRPr="008D44F3">
        <w:rPr>
          <w:rFonts w:asciiTheme="majorEastAsia" w:eastAsiaTheme="majorEastAsia" w:hAnsiTheme="majorEastAsia"/>
          <w:sz w:val="24"/>
          <w:szCs w:val="24"/>
        </w:rPr>
        <w:t>平板电脑</w:t>
      </w:r>
      <w:r w:rsidRPr="008D44F3">
        <w:rPr>
          <w:rFonts w:asciiTheme="majorEastAsia" w:eastAsiaTheme="majorEastAsia" w:hAnsiTheme="majorEastAsia" w:hint="eastAsia"/>
          <w:sz w:val="24"/>
          <w:szCs w:val="24"/>
        </w:rPr>
        <w:t>进行超声影像的实时</w:t>
      </w:r>
      <w:r w:rsidRPr="008D44F3">
        <w:rPr>
          <w:rFonts w:asciiTheme="majorEastAsia" w:eastAsiaTheme="majorEastAsia" w:hAnsiTheme="majorEastAsia"/>
          <w:sz w:val="24"/>
          <w:szCs w:val="24"/>
        </w:rPr>
        <w:t>无线传输</w:t>
      </w:r>
      <w:r w:rsidRPr="008D44F3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8D44F3">
        <w:rPr>
          <w:rFonts w:asciiTheme="majorEastAsia" w:eastAsiaTheme="majorEastAsia" w:hAnsiTheme="majorEastAsia"/>
          <w:sz w:val="24"/>
          <w:szCs w:val="24"/>
        </w:rPr>
        <w:t>实时地观察到</w:t>
      </w:r>
      <w:r w:rsidRPr="008D44F3">
        <w:rPr>
          <w:rFonts w:asciiTheme="majorEastAsia" w:eastAsiaTheme="majorEastAsia" w:hAnsiTheme="majorEastAsia" w:hint="eastAsia"/>
          <w:sz w:val="24"/>
          <w:szCs w:val="24"/>
        </w:rPr>
        <w:t>超声仪器设备</w:t>
      </w:r>
      <w:r w:rsidRPr="008D44F3">
        <w:rPr>
          <w:rFonts w:asciiTheme="majorEastAsia" w:eastAsiaTheme="majorEastAsia" w:hAnsiTheme="majorEastAsia"/>
          <w:sz w:val="24"/>
          <w:szCs w:val="24"/>
        </w:rPr>
        <w:t>上的</w:t>
      </w:r>
      <w:r w:rsidRPr="008D44F3">
        <w:rPr>
          <w:rFonts w:asciiTheme="majorEastAsia" w:eastAsiaTheme="majorEastAsia" w:hAnsiTheme="majorEastAsia" w:hint="eastAsia"/>
          <w:sz w:val="24"/>
          <w:szCs w:val="24"/>
        </w:rPr>
        <w:t>诊断</w:t>
      </w:r>
      <w:r w:rsidRPr="008D44F3">
        <w:rPr>
          <w:rFonts w:asciiTheme="majorEastAsia" w:eastAsiaTheme="majorEastAsia" w:hAnsiTheme="majorEastAsia"/>
          <w:sz w:val="24"/>
          <w:szCs w:val="24"/>
        </w:rPr>
        <w:t>图像，与操作医生同步诊断，并可独立冻结图像及回放电影。存储在手持设备上的原始超声影像，可以进行旋转、放大等图像处理</w:t>
      </w:r>
      <w:r w:rsidRPr="008D44F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D44F3" w:rsidRPr="008D44F3" w:rsidRDefault="008D44F3" w:rsidP="008D44F3">
      <w:pPr>
        <w:adjustRightInd w:val="0"/>
        <w:snapToGrid w:val="0"/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1.20电影回放：B型最大可回放图像≥</w:t>
      </w:r>
      <w:r w:rsidRPr="008D44F3">
        <w:rPr>
          <w:rFonts w:asciiTheme="majorEastAsia" w:eastAsiaTheme="majorEastAsia" w:hAnsiTheme="majorEastAsia"/>
          <w:sz w:val="24"/>
          <w:szCs w:val="24"/>
        </w:rPr>
        <w:t>2000</w:t>
      </w:r>
      <w:r w:rsidRPr="008D44F3">
        <w:rPr>
          <w:rFonts w:asciiTheme="majorEastAsia" w:eastAsiaTheme="majorEastAsia" w:hAnsiTheme="majorEastAsia" w:hint="eastAsia"/>
          <w:sz w:val="24"/>
          <w:szCs w:val="24"/>
        </w:rPr>
        <w:t>帧</w:t>
      </w:r>
      <w:r w:rsidRPr="008D44F3">
        <w:rPr>
          <w:rFonts w:asciiTheme="majorEastAsia" w:eastAsiaTheme="majorEastAsia" w:hAnsiTheme="majorEastAsia"/>
          <w:sz w:val="24"/>
          <w:szCs w:val="24"/>
        </w:rPr>
        <w:t>,M</w:t>
      </w:r>
      <w:r w:rsidRPr="008D44F3">
        <w:rPr>
          <w:rFonts w:asciiTheme="majorEastAsia" w:eastAsiaTheme="majorEastAsia" w:hAnsiTheme="majorEastAsia" w:hint="eastAsia"/>
          <w:sz w:val="24"/>
          <w:szCs w:val="24"/>
        </w:rPr>
        <w:t>型回放≥1</w:t>
      </w:r>
      <w:r w:rsidRPr="008D44F3">
        <w:rPr>
          <w:rFonts w:asciiTheme="majorEastAsia" w:eastAsiaTheme="majorEastAsia" w:hAnsiTheme="majorEastAsia"/>
          <w:sz w:val="24"/>
          <w:szCs w:val="24"/>
        </w:rPr>
        <w:t>0</w:t>
      </w:r>
      <w:r w:rsidRPr="008D44F3">
        <w:rPr>
          <w:rFonts w:asciiTheme="majorEastAsia" w:eastAsiaTheme="majorEastAsia" w:hAnsiTheme="majorEastAsia" w:hint="eastAsia"/>
          <w:sz w:val="24"/>
          <w:szCs w:val="24"/>
        </w:rPr>
        <w:t>分钟。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1.21 超声功率输出调节：0－100%可调节 ，B、彩色、PW可独立调节。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★2.22激活系统操作界面：在此界面中可对各功能（如实时三维（4D）、弹性成像）进行激活选择操作，并实时显示各功能激活状态、激活日期及使用天数。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2.技术参数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2.1彩色监视器：≥15英寸高分辨率彩色液晶显示器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★2.2主机内置探头接口：2个，全部接口有效激活，</w:t>
      </w:r>
      <w:r w:rsidRPr="008D44F3">
        <w:rPr>
          <w:rFonts w:asciiTheme="majorEastAsia" w:eastAsiaTheme="majorEastAsia" w:hAnsiTheme="majorEastAsia"/>
          <w:sz w:val="24"/>
          <w:szCs w:val="24"/>
        </w:rPr>
        <w:t>并可通用互换</w:t>
      </w:r>
      <w:r w:rsidRPr="008D44F3">
        <w:rPr>
          <w:rFonts w:asciiTheme="majorEastAsia" w:eastAsiaTheme="majorEastAsia" w:hAnsiTheme="majorEastAsia" w:hint="eastAsia"/>
          <w:sz w:val="24"/>
          <w:szCs w:val="24"/>
        </w:rPr>
        <w:t>，所有探头接口，容积探头均可即插即用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2.3探头搁置槽：≥2个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2.4物理滑杆TGC分段调节：≥8段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2.5中文硅胶按键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2.6桌面具有“实时三维”专用按键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2.7二维灰阶显像主要参数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2.7.1工作频率范围： 2.0－12.0MHz；各探头基波≥5种频率，彩色≥3种频率，PW≥3种频率可选。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2.7.2 扫描线：每帧线密度≥230超声线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2.7.3 发射声束聚焦：发射≥7段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★2.7.4 系统可调节动态范围：30-170dB连续可视可调，步进≤4dB可视可调（提供最</w:t>
      </w:r>
      <w:r w:rsidRPr="008D44F3">
        <w:rPr>
          <w:rFonts w:asciiTheme="majorEastAsia" w:eastAsiaTheme="majorEastAsia" w:hAnsiTheme="majorEastAsia" w:hint="eastAsia"/>
          <w:sz w:val="24"/>
          <w:szCs w:val="24"/>
        </w:rPr>
        <w:lastRenderedPageBreak/>
        <w:t>大值及相邻步进证明图片）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2.7.5 数字化处理：实时全域动态聚焦，可变孔径等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2.7.6 回放重现:B模式连续图像回放≥2000幅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2.7.7 预设条件：预设条件：针对不同的检查脏器，预置最佳化图像的检查条件，减少操作时的调节，及常用所需的外部调节及组合调节，预置条件以中文文字描述的方式直观、准确的表达出来，如“腹部穿透”腹部分辨率”等。（提供图片证明）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2.7.8增益调节:B型、M型、频谱多普勒、彩色多普勒增益均可视可调节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2.8可选配实时三维（4D）成像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2.8.1 X、Y、Z三个方向任意旋转和切割, 回放模式下也可调节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2.8.2 实时三维图像平滑：≥3种，回放模式下也可调节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2.8.3 图谱、亮度、阈值均有≥8 档可调节，回放模式下也可调节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2.8.4 电影回放：≥50个4D体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2.8.5 文件存储格式： JPG、</w:t>
      </w:r>
      <w:proofErr w:type="spellStart"/>
      <w:r w:rsidRPr="008D44F3">
        <w:rPr>
          <w:rFonts w:asciiTheme="majorEastAsia" w:eastAsiaTheme="majorEastAsia" w:hAnsiTheme="majorEastAsia" w:hint="eastAsia"/>
          <w:sz w:val="24"/>
          <w:szCs w:val="24"/>
        </w:rPr>
        <w:t>Vol</w:t>
      </w:r>
      <w:proofErr w:type="spellEnd"/>
      <w:r w:rsidRPr="008D44F3">
        <w:rPr>
          <w:rFonts w:asciiTheme="majorEastAsia" w:eastAsiaTheme="majorEastAsia" w:hAnsiTheme="majorEastAsia" w:hint="eastAsia"/>
          <w:sz w:val="24"/>
          <w:szCs w:val="24"/>
        </w:rPr>
        <w:t>、</w:t>
      </w:r>
      <w:proofErr w:type="spellStart"/>
      <w:r w:rsidRPr="008D44F3">
        <w:rPr>
          <w:rFonts w:asciiTheme="majorEastAsia" w:eastAsiaTheme="majorEastAsia" w:hAnsiTheme="majorEastAsia" w:hint="eastAsia"/>
          <w:sz w:val="24"/>
          <w:szCs w:val="24"/>
        </w:rPr>
        <w:t>Vols</w:t>
      </w:r>
      <w:proofErr w:type="spellEnd"/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2.8.6窗口布局：≥6种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2.9频谱多普勒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2.9.1方式：脉冲波多普勒PWD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2.9.2各探头频谱多普勒频率:≥3种可选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2.9.3测量速度：1mm/s-7.6m/s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2.9.4角度校正：+80°～-80°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2.9.5 Doppler电影回放：≥50秒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2.9.6取样宽度及位置范围：宽度0.5mm至36mm（提供最大值及最小值证明）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2.9.7壁波器：分级选择，选择级数≥50级可调节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2.9.8基线控制：≥20级可调节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2.9.9上下B/D模式下，B、D比例≥5级可调节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2.9.10 平滑：≥3级可调节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 xml:space="preserve">2.9.11 PW声功率：0－100%连续可视可调 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2.10彩色多普勒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2.10.1各探头彩色多普勒频率:≥3种可选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2.10.2 彩色基线：≥15档可调节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lastRenderedPageBreak/>
        <w:t>2.10.3 壁波器：≥50级可调节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2.10.4 彩色优先：≥80级可调节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 xml:space="preserve">2.10.5彩色取样容积：1－120可调节 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2.10.6彩色增强：≥5级可调节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2.10.7彩色余辉：≥6级可调节</w:t>
      </w:r>
    </w:p>
    <w:p w:rsidR="008D44F3" w:rsidRPr="008D44F3" w:rsidRDefault="008D44F3" w:rsidP="008D44F3">
      <w:pPr>
        <w:spacing w:line="5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 xml:space="preserve">2.10.8彩色声功率：0－100%连续可视可调 </w:t>
      </w:r>
    </w:p>
    <w:p w:rsidR="008D44F3" w:rsidRPr="008D44F3" w:rsidRDefault="008D44F3" w:rsidP="008D44F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8D44F3">
        <w:rPr>
          <w:rFonts w:asciiTheme="majorEastAsia" w:eastAsiaTheme="majorEastAsia" w:hAnsiTheme="majorEastAsia" w:hint="eastAsia"/>
          <w:sz w:val="24"/>
          <w:szCs w:val="24"/>
        </w:rPr>
        <w:t>3.配置要求：主机1台，凸阵探头、线阵探头各1只，其他附件1套</w:t>
      </w:r>
    </w:p>
    <w:p w:rsidR="008D44F3" w:rsidRDefault="008D44F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44F3" w:rsidRDefault="008D44F3" w:rsidP="008D44F3">
      <w:pPr>
        <w:spacing w:line="48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二包：乳房活检系统</w:t>
      </w:r>
      <w:r>
        <w:rPr>
          <w:rFonts w:ascii="宋体" w:hint="eastAsia"/>
          <w:b/>
          <w:bCs/>
          <w:sz w:val="36"/>
          <w:szCs w:val="28"/>
        </w:rPr>
        <w:t>技术参数</w:t>
      </w:r>
    </w:p>
    <w:p w:rsidR="008D44F3" w:rsidRDefault="008D44F3" w:rsidP="008D44F3">
      <w:pPr>
        <w:rPr>
          <w:rFonts w:ascii="宋体"/>
          <w:sz w:val="32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66"/>
        <w:gridCol w:w="2580"/>
        <w:gridCol w:w="5160"/>
      </w:tblGrid>
      <w:tr w:rsidR="008D44F3" w:rsidTr="00485F98">
        <w:trPr>
          <w:trHeight w:val="3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  <w:r w:rsidRPr="009A3817">
              <w:rPr>
                <w:rFonts w:ascii="宋体"/>
                <w:b/>
              </w:rPr>
              <w:t>1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rPr>
                <w:rFonts w:ascii="宋体"/>
                <w:b/>
              </w:rPr>
            </w:pPr>
            <w:r w:rsidRPr="009A3817">
              <w:rPr>
                <w:rFonts w:ascii="宋体" w:hint="eastAsia"/>
                <w:b/>
              </w:rPr>
              <w:t>真空强度和形式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  <w:r w:rsidRPr="009A3817">
              <w:rPr>
                <w:rFonts w:ascii="宋体" w:hint="eastAsia"/>
                <w:b/>
              </w:rPr>
              <w:t>大于20</w:t>
            </w:r>
            <w:r w:rsidRPr="009A3817">
              <w:rPr>
                <w:rFonts w:ascii="宋体"/>
                <w:b/>
              </w:rPr>
              <w:t>inHG</w:t>
            </w:r>
            <w:r w:rsidRPr="009A3817">
              <w:rPr>
                <w:rFonts w:ascii="宋体" w:hint="eastAsia"/>
                <w:b/>
              </w:rPr>
              <w:t>，连续负压，</w:t>
            </w:r>
            <w:r w:rsidRPr="00BE43D2">
              <w:rPr>
                <w:rFonts w:ascii="宋体" w:hint="eastAsia"/>
                <w:b/>
                <w:color w:val="000000"/>
              </w:rPr>
              <w:t>轴向和侧向双向</w:t>
            </w:r>
            <w:r w:rsidRPr="009A3817">
              <w:rPr>
                <w:rFonts w:ascii="宋体" w:hint="eastAsia"/>
                <w:b/>
              </w:rPr>
              <w:t>真空吸引</w:t>
            </w:r>
          </w:p>
        </w:tc>
      </w:tr>
      <w:tr w:rsidR="008D44F3" w:rsidTr="00485F98">
        <w:trPr>
          <w:trHeight w:val="37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9A3817">
              <w:rPr>
                <w:b/>
                <w:lang w:eastAsia="en-US"/>
              </w:rPr>
              <w:t>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rPr>
                <w:rFonts w:ascii="宋体"/>
                <w:b/>
                <w:lang w:eastAsia="en-US"/>
              </w:rPr>
            </w:pPr>
            <w:r>
              <w:rPr>
                <w:rFonts w:ascii="宋体" w:hint="eastAsia"/>
                <w:b/>
              </w:rPr>
              <w:t>电流及</w:t>
            </w:r>
            <w:proofErr w:type="spellStart"/>
            <w:r w:rsidRPr="009A3817">
              <w:rPr>
                <w:rFonts w:ascii="宋体" w:hint="eastAsia"/>
                <w:b/>
                <w:lang w:eastAsia="en-US"/>
              </w:rPr>
              <w:t>功率</w:t>
            </w:r>
            <w:proofErr w:type="spellEnd"/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</w:t>
            </w:r>
            <w:r w:rsidRPr="009A3817">
              <w:rPr>
                <w:rFonts w:ascii="宋体"/>
                <w:b/>
                <w:lang w:eastAsia="en-US"/>
              </w:rPr>
              <w:t>.0</w:t>
            </w:r>
            <w:r w:rsidRPr="009A3817">
              <w:rPr>
                <w:rFonts w:ascii="宋体" w:hint="eastAsia"/>
                <w:b/>
                <w:lang w:eastAsia="en-US"/>
              </w:rPr>
              <w:t>安培</w:t>
            </w:r>
            <w:r>
              <w:rPr>
                <w:rFonts w:ascii="宋体" w:hint="eastAsia"/>
                <w:b/>
              </w:rPr>
              <w:t>，600</w:t>
            </w:r>
            <w:r w:rsidRPr="009A3817">
              <w:rPr>
                <w:rFonts w:ascii="宋体" w:hint="eastAsia"/>
                <w:b/>
                <w:lang w:eastAsia="en-US"/>
              </w:rPr>
              <w:t>瓦</w:t>
            </w:r>
            <w:r>
              <w:rPr>
                <w:rFonts w:ascii="宋体" w:hint="eastAsia"/>
                <w:b/>
              </w:rPr>
              <w:t>以上</w:t>
            </w:r>
          </w:p>
        </w:tc>
      </w:tr>
      <w:tr w:rsidR="008D44F3" w:rsidTr="00485F98">
        <w:trPr>
          <w:trHeight w:val="37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3817">
              <w:rPr>
                <w:b/>
              </w:rPr>
              <w:t>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rPr>
                <w:rFonts w:ascii="宋体"/>
                <w:b/>
              </w:rPr>
            </w:pPr>
            <w:r w:rsidRPr="009A3817">
              <w:rPr>
                <w:rFonts w:ascii="宋体" w:hint="eastAsia"/>
                <w:b/>
              </w:rPr>
              <w:t>电源形式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  <w:r w:rsidRPr="009A3817">
              <w:rPr>
                <w:rFonts w:ascii="宋体" w:hint="eastAsia"/>
                <w:b/>
              </w:rPr>
              <w:t>交流电源供电</w:t>
            </w:r>
          </w:p>
        </w:tc>
      </w:tr>
      <w:tr w:rsidR="008D44F3" w:rsidTr="00485F98">
        <w:trPr>
          <w:trHeight w:val="322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tabs>
                <w:tab w:val="center" w:pos="353"/>
              </w:tabs>
              <w:autoSpaceDE w:val="0"/>
              <w:autoSpaceDN w:val="0"/>
              <w:adjustRightInd w:val="0"/>
              <w:rPr>
                <w:b/>
              </w:rPr>
            </w:pPr>
            <w:r w:rsidRPr="009A3817">
              <w:rPr>
                <w:rFonts w:hint="eastAsia"/>
                <w:b/>
              </w:rPr>
              <w:t xml:space="preserve">     </w:t>
            </w:r>
            <w:r w:rsidRPr="009A3817">
              <w:rPr>
                <w:b/>
              </w:rPr>
              <w:t>4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rPr>
                <w:rFonts w:ascii="宋体"/>
                <w:b/>
              </w:rPr>
            </w:pPr>
            <w:r w:rsidRPr="009A3817">
              <w:rPr>
                <w:rFonts w:ascii="宋体" w:hint="eastAsia"/>
                <w:b/>
              </w:rPr>
              <w:t>适应范围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  <w:r w:rsidRPr="009A3817">
              <w:rPr>
                <w:rFonts w:ascii="宋体" w:hint="eastAsia"/>
                <w:b/>
              </w:rPr>
              <w:t>影像可见病灶的活检和完整切除</w:t>
            </w:r>
          </w:p>
        </w:tc>
      </w:tr>
      <w:tr w:rsidR="008D44F3" w:rsidTr="00485F98">
        <w:trPr>
          <w:trHeight w:val="322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3817">
              <w:rPr>
                <w:b/>
              </w:rPr>
              <w:t>5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rPr>
                <w:rFonts w:ascii="宋体"/>
                <w:b/>
              </w:rPr>
            </w:pPr>
            <w:r w:rsidRPr="009A3817">
              <w:rPr>
                <w:rFonts w:ascii="宋体" w:hint="eastAsia"/>
                <w:b/>
              </w:rPr>
              <w:t>活检针规格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  <w:r w:rsidRPr="009A3817">
              <w:rPr>
                <w:rFonts w:ascii="宋体"/>
                <w:b/>
              </w:rPr>
              <w:t>8G/11G/14G</w:t>
            </w:r>
          </w:p>
        </w:tc>
      </w:tr>
      <w:tr w:rsidR="008D44F3" w:rsidTr="00485F98">
        <w:trPr>
          <w:trHeight w:val="322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3817">
              <w:rPr>
                <w:b/>
              </w:rPr>
              <w:t>6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rPr>
                <w:rFonts w:ascii="宋体"/>
                <w:b/>
              </w:rPr>
            </w:pPr>
            <w:r w:rsidRPr="009A3817">
              <w:rPr>
                <w:rFonts w:ascii="宋体" w:hint="eastAsia"/>
                <w:b/>
              </w:rPr>
              <w:t>每条标本重量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  <w:r w:rsidRPr="009A3817">
              <w:rPr>
                <w:rFonts w:ascii="宋体"/>
                <w:b/>
              </w:rPr>
              <w:t>8G&gt;=250mg/11G&gt;=80mg/14G&gt;=35mg</w:t>
            </w:r>
          </w:p>
        </w:tc>
      </w:tr>
      <w:tr w:rsidR="008D44F3" w:rsidTr="00485F98">
        <w:trPr>
          <w:trHeight w:val="353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9A3817">
              <w:rPr>
                <w:rFonts w:hint="eastAsia"/>
                <w:b/>
                <w:color w:val="FF0000"/>
              </w:rPr>
              <w:t>*</w:t>
            </w:r>
            <w:r w:rsidRPr="009A3817">
              <w:rPr>
                <w:b/>
                <w:color w:val="FF0000"/>
              </w:rPr>
              <w:t>7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rPr>
                <w:rFonts w:ascii="宋体"/>
                <w:b/>
              </w:rPr>
            </w:pPr>
            <w:r w:rsidRPr="009A3817">
              <w:rPr>
                <w:rFonts w:ascii="宋体" w:hint="eastAsia"/>
                <w:b/>
              </w:rPr>
              <w:t>刀头样式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FF0000"/>
              </w:rPr>
            </w:pPr>
            <w:r w:rsidRPr="009A3817">
              <w:rPr>
                <w:rFonts w:ascii="宋体" w:hint="eastAsia"/>
                <w:b/>
                <w:color w:val="FF0000"/>
              </w:rPr>
              <w:t>刀片式刀头</w:t>
            </w:r>
          </w:p>
        </w:tc>
      </w:tr>
      <w:tr w:rsidR="008D44F3" w:rsidTr="00485F98">
        <w:trPr>
          <w:trHeight w:val="353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3817">
              <w:rPr>
                <w:b/>
              </w:rPr>
              <w:t>8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rPr>
                <w:rFonts w:ascii="宋体"/>
                <w:b/>
              </w:rPr>
            </w:pPr>
            <w:r w:rsidRPr="009A3817">
              <w:rPr>
                <w:rFonts w:ascii="宋体" w:hint="eastAsia"/>
                <w:b/>
              </w:rPr>
              <w:t>活检针刀头停止点模式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  <w:r w:rsidRPr="009A3817">
              <w:rPr>
                <w:rFonts w:ascii="宋体" w:hint="eastAsia"/>
                <w:b/>
              </w:rPr>
              <w:t>砧板设计</w:t>
            </w:r>
          </w:p>
        </w:tc>
      </w:tr>
      <w:tr w:rsidR="008D44F3" w:rsidTr="00485F98">
        <w:trPr>
          <w:trHeight w:val="353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3817">
              <w:rPr>
                <w:b/>
              </w:rPr>
              <w:t>9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rPr>
                <w:rFonts w:ascii="宋体"/>
                <w:b/>
              </w:rPr>
            </w:pPr>
            <w:r w:rsidRPr="009A3817">
              <w:rPr>
                <w:rFonts w:ascii="宋体" w:hAnsi="宋体" w:hint="eastAsia"/>
                <w:b/>
              </w:rPr>
              <w:t>切割刀方式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  <w:r w:rsidRPr="009A3817">
              <w:rPr>
                <w:rFonts w:ascii="宋体" w:hAnsi="宋体" w:hint="eastAsia"/>
                <w:b/>
              </w:rPr>
              <w:t>内旋刀360度高速旋转，每分钟</w:t>
            </w:r>
            <w:r>
              <w:rPr>
                <w:rFonts w:ascii="宋体" w:hAnsi="宋体" w:hint="eastAsia"/>
                <w:b/>
              </w:rPr>
              <w:t>11</w:t>
            </w:r>
            <w:r w:rsidRPr="009A3817">
              <w:rPr>
                <w:rFonts w:ascii="宋体" w:hAnsi="宋体" w:hint="eastAsia"/>
                <w:b/>
              </w:rPr>
              <w:t>00转以上</w:t>
            </w:r>
          </w:p>
        </w:tc>
      </w:tr>
      <w:tr w:rsidR="008D44F3" w:rsidTr="00485F98">
        <w:trPr>
          <w:trHeight w:val="353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3817">
              <w:rPr>
                <w:b/>
              </w:rPr>
              <w:t>10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rPr>
                <w:rFonts w:ascii="宋体" w:hAnsi="宋体"/>
                <w:b/>
              </w:rPr>
            </w:pPr>
            <w:r w:rsidRPr="009A3817">
              <w:rPr>
                <w:rFonts w:ascii="宋体" w:hAnsi="宋体" w:hint="eastAsia"/>
                <w:b/>
              </w:rPr>
              <w:t>软件可升级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</w:rPr>
            </w:pPr>
            <w:r w:rsidRPr="009A3817">
              <w:rPr>
                <w:rFonts w:ascii="宋体" w:hAnsi="宋体" w:hint="eastAsia"/>
                <w:b/>
              </w:rPr>
              <w:t>系统工作受软件控制，并可升级</w:t>
            </w:r>
          </w:p>
        </w:tc>
      </w:tr>
      <w:tr w:rsidR="008D44F3" w:rsidTr="00485F98">
        <w:trPr>
          <w:trHeight w:val="293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9A3817">
              <w:rPr>
                <w:rFonts w:hint="eastAsia"/>
                <w:b/>
                <w:color w:val="FF0000"/>
              </w:rPr>
              <w:t>*</w:t>
            </w:r>
            <w:r w:rsidRPr="009A3817">
              <w:rPr>
                <w:b/>
                <w:color w:val="FF0000"/>
              </w:rPr>
              <w:t>11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rPr>
                <w:rFonts w:ascii="宋体" w:hAnsi="宋体"/>
                <w:b/>
              </w:rPr>
            </w:pPr>
            <w:r w:rsidRPr="009A3817">
              <w:rPr>
                <w:rFonts w:ascii="宋体" w:hAnsi="宋体" w:hint="eastAsia"/>
                <w:b/>
              </w:rPr>
              <w:t>活检针套管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FF0000"/>
              </w:rPr>
            </w:pPr>
            <w:r w:rsidRPr="009A3817">
              <w:rPr>
                <w:rFonts w:ascii="宋体" w:hAnsi="宋体" w:hint="eastAsia"/>
                <w:b/>
                <w:color w:val="FF0000"/>
              </w:rPr>
              <w:t>上下</w:t>
            </w:r>
            <w:r>
              <w:rPr>
                <w:rFonts w:ascii="宋体" w:hAnsi="宋体" w:hint="eastAsia"/>
                <w:b/>
                <w:color w:val="FF0000"/>
              </w:rPr>
              <w:t>双管腔</w:t>
            </w:r>
            <w:r w:rsidRPr="009A3817">
              <w:rPr>
                <w:rFonts w:ascii="宋体" w:hAnsi="宋体" w:hint="eastAsia"/>
                <w:b/>
                <w:color w:val="FF0000"/>
              </w:rPr>
              <w:t>，下管</w:t>
            </w:r>
            <w:r>
              <w:rPr>
                <w:rFonts w:ascii="宋体" w:hAnsi="宋体" w:hint="eastAsia"/>
                <w:b/>
                <w:color w:val="FF0000"/>
              </w:rPr>
              <w:t>腔</w:t>
            </w:r>
            <w:r w:rsidRPr="009A3817">
              <w:rPr>
                <w:rFonts w:ascii="宋体" w:hAnsi="宋体" w:hint="eastAsia"/>
                <w:b/>
                <w:color w:val="FF0000"/>
              </w:rPr>
              <w:t>通过7个小孔提供向下的真空负压,把组织吸入管槽</w:t>
            </w:r>
          </w:p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</w:rPr>
            </w:pPr>
            <w:r w:rsidRPr="009A3817">
              <w:rPr>
                <w:rFonts w:ascii="宋体" w:hAnsi="宋体" w:hint="eastAsia"/>
                <w:b/>
                <w:color w:val="FF0000"/>
              </w:rPr>
              <w:t>上管</w:t>
            </w:r>
            <w:r>
              <w:rPr>
                <w:rFonts w:ascii="宋体" w:hAnsi="宋体" w:hint="eastAsia"/>
                <w:b/>
                <w:color w:val="FF0000"/>
              </w:rPr>
              <w:t>腔</w:t>
            </w:r>
            <w:r w:rsidRPr="009A3817">
              <w:rPr>
                <w:rFonts w:ascii="宋体" w:hAnsi="宋体" w:hint="eastAsia"/>
                <w:b/>
                <w:color w:val="FF0000"/>
              </w:rPr>
              <w:t>提供向后的负压,把旋切下来的标本吸到后面的采集槽中</w:t>
            </w:r>
          </w:p>
        </w:tc>
      </w:tr>
      <w:tr w:rsidR="008D44F3" w:rsidTr="00485F98">
        <w:trPr>
          <w:trHeight w:val="322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3817">
              <w:rPr>
                <w:b/>
              </w:rPr>
              <w:t>12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rPr>
                <w:rFonts w:ascii="宋体" w:hAnsi="宋体"/>
                <w:b/>
              </w:rPr>
            </w:pPr>
            <w:r w:rsidRPr="009A3817">
              <w:rPr>
                <w:rFonts w:ascii="宋体" w:hAnsi="宋体" w:hint="eastAsia"/>
                <w:b/>
              </w:rPr>
              <w:t>刀头切割方式及速度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刀头的前进速度可以根据病灶的</w:t>
            </w:r>
          </w:p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致密程度自动调节</w:t>
            </w:r>
          </w:p>
        </w:tc>
      </w:tr>
      <w:tr w:rsidR="008D44F3" w:rsidTr="00485F98">
        <w:trPr>
          <w:trHeight w:val="293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3817">
              <w:rPr>
                <w:b/>
              </w:rPr>
              <w:t>13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rPr>
                <w:rFonts w:ascii="宋体" w:hAnsi="宋体"/>
                <w:b/>
              </w:rPr>
            </w:pPr>
            <w:r w:rsidRPr="009A3817">
              <w:rPr>
                <w:rFonts w:ascii="宋体" w:hAnsi="宋体" w:hint="eastAsia"/>
                <w:b/>
              </w:rPr>
              <w:t>切割刀转速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</w:rPr>
            </w:pPr>
            <w:r w:rsidRPr="009A3817">
              <w:rPr>
                <w:rFonts w:ascii="宋体" w:hAnsi="宋体" w:hint="eastAsia"/>
                <w:b/>
              </w:rPr>
              <w:t>&gt;=1100转/分钟</w:t>
            </w:r>
          </w:p>
        </w:tc>
      </w:tr>
      <w:tr w:rsidR="008D44F3" w:rsidTr="00485F98">
        <w:trPr>
          <w:trHeight w:val="322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3817">
              <w:rPr>
                <w:b/>
              </w:rPr>
              <w:t>14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rPr>
                <w:rFonts w:ascii="宋体"/>
                <w:b/>
              </w:rPr>
            </w:pPr>
            <w:r w:rsidRPr="009A3817">
              <w:rPr>
                <w:rFonts w:ascii="宋体" w:hint="eastAsia"/>
                <w:b/>
              </w:rPr>
              <w:t>穿刺方式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  <w:r w:rsidRPr="009A3817">
              <w:rPr>
                <w:rFonts w:ascii="宋体" w:hint="eastAsia"/>
                <w:b/>
              </w:rPr>
              <w:t>单次穿刺，多次切割，术中不需要反复插拔旋切刀</w:t>
            </w:r>
          </w:p>
        </w:tc>
      </w:tr>
      <w:tr w:rsidR="008D44F3" w:rsidTr="00485F98">
        <w:trPr>
          <w:trHeight w:val="353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3817">
              <w:rPr>
                <w:b/>
              </w:rPr>
              <w:t>15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rPr>
                <w:rFonts w:ascii="宋体"/>
                <w:b/>
              </w:rPr>
            </w:pPr>
            <w:r w:rsidRPr="009A3817">
              <w:rPr>
                <w:rFonts w:ascii="宋体" w:hint="eastAsia"/>
                <w:b/>
              </w:rPr>
              <w:t>术中出血可处理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  <w:r w:rsidRPr="009A3817">
              <w:rPr>
                <w:rFonts w:ascii="宋体" w:hint="eastAsia"/>
                <w:b/>
              </w:rPr>
              <w:t>连续的真空吸取组织液和血液</w:t>
            </w:r>
          </w:p>
        </w:tc>
      </w:tr>
      <w:tr w:rsidR="008D44F3" w:rsidTr="00485F98">
        <w:trPr>
          <w:trHeight w:val="30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9A3817">
              <w:rPr>
                <w:rFonts w:hint="eastAsia"/>
                <w:b/>
                <w:color w:val="FF0000"/>
              </w:rPr>
              <w:t>*</w:t>
            </w:r>
            <w:r w:rsidRPr="009A3817">
              <w:rPr>
                <w:b/>
                <w:color w:val="FF0000"/>
              </w:rPr>
              <w:t>16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rPr>
                <w:rFonts w:ascii="宋体"/>
                <w:b/>
              </w:rPr>
            </w:pPr>
            <w:r w:rsidRPr="009A3817">
              <w:rPr>
                <w:rFonts w:hint="eastAsia"/>
                <w:b/>
                <w:bCs/>
              </w:rPr>
              <w:t>标本取样方式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FF0000"/>
              </w:rPr>
            </w:pPr>
            <w:r w:rsidRPr="009A3817">
              <w:rPr>
                <w:rFonts w:ascii="宋体" w:hint="eastAsia"/>
                <w:b/>
                <w:color w:val="FF0000"/>
              </w:rPr>
              <w:t>开放式取样，术中不用打开收集盒，即时取得标本，方便术中观察标本形状和性质，</w:t>
            </w:r>
            <w:r>
              <w:rPr>
                <w:rFonts w:ascii="宋体" w:hint="eastAsia"/>
                <w:b/>
                <w:color w:val="FF0000"/>
              </w:rPr>
              <w:t>以便判断病灶</w:t>
            </w:r>
            <w:r w:rsidRPr="009A3817">
              <w:rPr>
                <w:rFonts w:ascii="宋体" w:hint="eastAsia"/>
                <w:b/>
                <w:color w:val="FF0000"/>
              </w:rPr>
              <w:t>是否完整切除</w:t>
            </w:r>
          </w:p>
        </w:tc>
      </w:tr>
      <w:tr w:rsidR="008D44F3" w:rsidTr="00485F98">
        <w:trPr>
          <w:trHeight w:val="322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3817">
              <w:rPr>
                <w:rFonts w:hint="eastAsia"/>
                <w:b/>
              </w:rPr>
              <w:t>17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rPr>
                <w:rFonts w:ascii="宋体"/>
                <w:b/>
              </w:rPr>
            </w:pPr>
            <w:r w:rsidRPr="009A3817">
              <w:rPr>
                <w:rFonts w:ascii="宋体" w:hint="eastAsia"/>
                <w:b/>
              </w:rPr>
              <w:t>术中标记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  <w:r w:rsidRPr="009A3817">
              <w:rPr>
                <w:rFonts w:ascii="宋体" w:hint="eastAsia"/>
                <w:b/>
              </w:rPr>
              <w:t>可以放置标记夹</w:t>
            </w:r>
          </w:p>
        </w:tc>
      </w:tr>
      <w:tr w:rsidR="008D44F3" w:rsidTr="00485F98">
        <w:trPr>
          <w:trHeight w:val="30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9A3817">
              <w:rPr>
                <w:rFonts w:hint="eastAsia"/>
                <w:b/>
                <w:color w:val="FF0000"/>
              </w:rPr>
              <w:t>*18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液晶触摸</w:t>
            </w:r>
            <w:r w:rsidRPr="009A3817">
              <w:rPr>
                <w:rFonts w:ascii="宋体" w:hint="eastAsia"/>
                <w:b/>
              </w:rPr>
              <w:t>显示屏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rPr>
                <w:rFonts w:ascii="宋体"/>
                <w:b/>
              </w:rPr>
            </w:pPr>
            <w:r w:rsidRPr="009A3817">
              <w:rPr>
                <w:rFonts w:ascii="宋体" w:hint="eastAsia"/>
                <w:b/>
                <w:color w:val="FF0000"/>
              </w:rPr>
              <w:t>液晶触摸显示屏，可以在屏幕上直接操作</w:t>
            </w:r>
            <w:r>
              <w:rPr>
                <w:rFonts w:ascii="宋体" w:hint="eastAsia"/>
                <w:b/>
                <w:color w:val="FF0000"/>
              </w:rPr>
              <w:t>，操作更加方便</w:t>
            </w:r>
          </w:p>
        </w:tc>
      </w:tr>
      <w:tr w:rsidR="008D44F3" w:rsidTr="00485F98">
        <w:trPr>
          <w:trHeight w:val="30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3817">
              <w:rPr>
                <w:rFonts w:hint="eastAsia"/>
                <w:b/>
              </w:rPr>
              <w:t>19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rPr>
                <w:rFonts w:ascii="宋体" w:hAnsi="宋体" w:cs="宋体"/>
                <w:b/>
                <w:bCs/>
              </w:rPr>
            </w:pPr>
            <w:r w:rsidRPr="009A3817">
              <w:rPr>
                <w:rFonts w:ascii="宋体" w:hAnsi="宋体" w:cs="宋体" w:hint="eastAsia"/>
                <w:b/>
                <w:bCs/>
              </w:rPr>
              <w:t>分离采集系统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  <w:r w:rsidRPr="009A3817">
              <w:rPr>
                <w:rFonts w:ascii="宋体" w:hint="eastAsia"/>
                <w:b/>
              </w:rPr>
              <w:t>组织标本与液体分离采集。组织标本干净清晰，容易分拣，无需用生理盐水冲洗</w:t>
            </w:r>
          </w:p>
        </w:tc>
      </w:tr>
      <w:tr w:rsidR="008D44F3" w:rsidRPr="00082B25" w:rsidTr="00485F98">
        <w:trPr>
          <w:trHeight w:val="30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9A3817">
              <w:rPr>
                <w:rFonts w:hint="eastAsia"/>
                <w:b/>
                <w:color w:val="FF0000"/>
              </w:rPr>
              <w:t>*20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rPr>
                <w:b/>
                <w:bCs/>
              </w:rPr>
            </w:pPr>
            <w:r w:rsidRPr="009A3817">
              <w:rPr>
                <w:rFonts w:hint="eastAsia"/>
                <w:b/>
                <w:bCs/>
              </w:rPr>
              <w:t>市场保有量</w:t>
            </w:r>
            <w:r w:rsidRPr="009A3817">
              <w:rPr>
                <w:rFonts w:hint="eastAsia"/>
                <w:b/>
                <w:bCs/>
              </w:rPr>
              <w:t>/</w:t>
            </w:r>
            <w:r w:rsidRPr="009A3817">
              <w:rPr>
                <w:rFonts w:hint="eastAsia"/>
                <w:b/>
                <w:bCs/>
              </w:rPr>
              <w:t>用户群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F3" w:rsidRPr="009A3817" w:rsidRDefault="008D44F3" w:rsidP="00485F98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FF0000"/>
              </w:rPr>
            </w:pPr>
            <w:r>
              <w:rPr>
                <w:rFonts w:ascii="宋体" w:hint="eastAsia"/>
                <w:b/>
                <w:color w:val="FF0000"/>
              </w:rPr>
              <w:t>湖北</w:t>
            </w:r>
            <w:r w:rsidRPr="009A3817">
              <w:rPr>
                <w:rFonts w:ascii="宋体" w:hint="eastAsia"/>
                <w:b/>
                <w:color w:val="FF0000"/>
              </w:rPr>
              <w:t>地区</w:t>
            </w:r>
            <w:r>
              <w:rPr>
                <w:rFonts w:ascii="宋体" w:hint="eastAsia"/>
                <w:b/>
                <w:color w:val="FF0000"/>
              </w:rPr>
              <w:t>同型号</w:t>
            </w:r>
            <w:r w:rsidRPr="009A3817">
              <w:rPr>
                <w:rFonts w:ascii="宋体" w:hint="eastAsia"/>
                <w:b/>
                <w:color w:val="FF0000"/>
              </w:rPr>
              <w:t>用户名单</w:t>
            </w:r>
            <w:r>
              <w:rPr>
                <w:rFonts w:ascii="宋体"/>
                <w:b/>
                <w:color w:val="FF0000"/>
              </w:rPr>
              <w:t>4</w:t>
            </w:r>
            <w:r>
              <w:rPr>
                <w:rFonts w:ascii="宋体" w:hint="eastAsia"/>
                <w:b/>
                <w:color w:val="FF0000"/>
              </w:rPr>
              <w:t>0</w:t>
            </w:r>
            <w:r w:rsidRPr="009A3817">
              <w:rPr>
                <w:rFonts w:ascii="宋体" w:hint="eastAsia"/>
                <w:b/>
                <w:color w:val="FF0000"/>
              </w:rPr>
              <w:t>家以上</w:t>
            </w:r>
          </w:p>
        </w:tc>
      </w:tr>
    </w:tbl>
    <w:p w:rsidR="008D44F3" w:rsidRPr="00A27F2D" w:rsidRDefault="008D44F3" w:rsidP="008D44F3"/>
    <w:p w:rsidR="00E960A5" w:rsidRDefault="00E960A5" w:rsidP="00E960A5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ascii="Courier New" w:hAnsi="Courier New" w:cs="Courier New" w:hint="eastAsia"/>
          <w:color w:val="FF0000"/>
          <w:kern w:val="0"/>
          <w:sz w:val="24"/>
          <w:szCs w:val="24"/>
        </w:rPr>
        <w:t>备注：带星号技术条款一项不满足属不响应采购文件；非带星号技术条款一项不满足加价</w:t>
      </w:r>
      <w:r>
        <w:rPr>
          <w:rFonts w:ascii="Courier New" w:hAnsi="Courier New" w:cs="Courier New" w:hint="eastAsia"/>
          <w:color w:val="FF0000"/>
          <w:kern w:val="0"/>
          <w:sz w:val="24"/>
          <w:szCs w:val="24"/>
        </w:rPr>
        <w:t>2%</w:t>
      </w:r>
      <w:r>
        <w:rPr>
          <w:rFonts w:ascii="Courier New" w:hAnsi="Courier New" w:cs="Courier New" w:hint="eastAsia"/>
          <w:color w:val="FF0000"/>
          <w:kern w:val="0"/>
          <w:sz w:val="24"/>
          <w:szCs w:val="24"/>
        </w:rPr>
        <w:t>参与评审。</w:t>
      </w:r>
    </w:p>
    <w:p w:rsidR="00E960A5" w:rsidRDefault="00E960A5" w:rsidP="00E960A5">
      <w:pPr>
        <w:spacing w:line="500" w:lineRule="exact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 w:hint="eastAsia"/>
          <w:b/>
          <w:bCs/>
          <w:sz w:val="24"/>
          <w:szCs w:val="24"/>
        </w:rPr>
        <w:t>二、商务要求</w:t>
      </w:r>
    </w:p>
    <w:p w:rsidR="00E960A5" w:rsidRDefault="00E960A5" w:rsidP="00E960A5">
      <w:pPr>
        <w:spacing w:line="5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、交货期限：合同签订后</w:t>
      </w:r>
      <w:r w:rsidR="00F46B46">
        <w:rPr>
          <w:rFonts w:hint="eastAsia"/>
          <w:color w:val="000000"/>
          <w:sz w:val="24"/>
          <w:szCs w:val="24"/>
        </w:rPr>
        <w:t>60</w:t>
      </w:r>
      <w:r>
        <w:rPr>
          <w:rFonts w:hint="eastAsia"/>
          <w:color w:val="000000"/>
          <w:sz w:val="24"/>
          <w:szCs w:val="24"/>
        </w:rPr>
        <w:t>天内</w:t>
      </w:r>
    </w:p>
    <w:p w:rsidR="00E960A5" w:rsidRDefault="00E960A5" w:rsidP="00E960A5">
      <w:pPr>
        <w:spacing w:line="5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、交货地点：</w:t>
      </w:r>
      <w:r w:rsidR="008D44F3">
        <w:rPr>
          <w:rFonts w:hint="eastAsia"/>
          <w:color w:val="000000"/>
          <w:sz w:val="24"/>
          <w:szCs w:val="24"/>
        </w:rPr>
        <w:t>阳新县妇幼保健院</w:t>
      </w:r>
      <w:r>
        <w:rPr>
          <w:rFonts w:hint="eastAsia"/>
          <w:color w:val="000000"/>
          <w:sz w:val="24"/>
          <w:szCs w:val="24"/>
        </w:rPr>
        <w:t>指定地点</w:t>
      </w:r>
    </w:p>
    <w:p w:rsidR="00E960A5" w:rsidRDefault="00E960A5" w:rsidP="00E960A5">
      <w:pPr>
        <w:spacing w:line="5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、质保期：一年</w:t>
      </w:r>
    </w:p>
    <w:p w:rsidR="00E960A5" w:rsidRDefault="00E960A5" w:rsidP="008D44F3">
      <w:pPr>
        <w:spacing w:line="500" w:lineRule="exact"/>
        <w:rPr>
          <w:sz w:val="24"/>
          <w:szCs w:val="24"/>
        </w:rPr>
      </w:pPr>
      <w:r w:rsidRPr="00CD571D">
        <w:rPr>
          <w:rFonts w:hint="eastAsia"/>
          <w:color w:val="FF0000"/>
          <w:sz w:val="24"/>
          <w:szCs w:val="24"/>
        </w:rPr>
        <w:t>4</w:t>
      </w:r>
      <w:r w:rsidRPr="00CD571D">
        <w:rPr>
          <w:rFonts w:hint="eastAsia"/>
          <w:color w:val="FF0000"/>
          <w:sz w:val="24"/>
          <w:szCs w:val="24"/>
        </w:rPr>
        <w:t>、付款方式：设备验收安装合格后</w:t>
      </w:r>
      <w:r w:rsidR="008D44F3">
        <w:rPr>
          <w:rFonts w:hint="eastAsia"/>
          <w:color w:val="FF0000"/>
          <w:sz w:val="24"/>
          <w:szCs w:val="24"/>
        </w:rPr>
        <w:t>付</w:t>
      </w:r>
      <w:r w:rsidR="008D44F3">
        <w:rPr>
          <w:rFonts w:hint="eastAsia"/>
          <w:color w:val="FF0000"/>
          <w:sz w:val="24"/>
          <w:szCs w:val="24"/>
        </w:rPr>
        <w:t>60%</w:t>
      </w:r>
      <w:r w:rsidR="008D44F3">
        <w:rPr>
          <w:rFonts w:hint="eastAsia"/>
          <w:color w:val="FF0000"/>
          <w:sz w:val="24"/>
          <w:szCs w:val="24"/>
        </w:rPr>
        <w:t>，余额两年内</w:t>
      </w:r>
      <w:r w:rsidRPr="00CD571D">
        <w:rPr>
          <w:rFonts w:hint="eastAsia"/>
          <w:color w:val="FF0000"/>
          <w:sz w:val="24"/>
          <w:szCs w:val="24"/>
        </w:rPr>
        <w:t>付清。</w:t>
      </w:r>
    </w:p>
    <w:p w:rsidR="00E960A5" w:rsidRDefault="00C66BE0" w:rsidP="00E960A5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：供应商报名表</w:t>
      </w:r>
    </w:p>
    <w:p w:rsidR="00AE0C94" w:rsidRDefault="00C66BE0" w:rsidP="00E960A5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供应商报名表</w:t>
      </w:r>
    </w:p>
    <w:p w:rsidR="008D44F3" w:rsidRDefault="00C66BE0">
      <w:pPr>
        <w:widowControl/>
        <w:spacing w:line="5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 w:rsidR="008D44F3">
        <w:rPr>
          <w:rFonts w:hint="eastAsia"/>
          <w:sz w:val="24"/>
          <w:szCs w:val="24"/>
        </w:rPr>
        <w:t>阳新县妇幼保健院彩色多普勒超声诊断仪及乳房活检系统采购项目</w:t>
      </w:r>
      <w:r>
        <w:rPr>
          <w:rFonts w:hint="eastAsia"/>
          <w:sz w:val="24"/>
          <w:szCs w:val="24"/>
        </w:rPr>
        <w:t xml:space="preserve">   </w:t>
      </w:r>
    </w:p>
    <w:p w:rsidR="00AE0C94" w:rsidRDefault="00C66BE0">
      <w:pPr>
        <w:widowControl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项目编号：</w:t>
      </w:r>
      <w:r>
        <w:rPr>
          <w:rFonts w:ascii="宋体" w:hAnsi="宋体" w:cs="宋体"/>
          <w:kern w:val="0"/>
          <w:sz w:val="24"/>
          <w:szCs w:val="24"/>
        </w:rPr>
        <w:t>131-Zcg·201</w:t>
      </w:r>
      <w:r w:rsidR="008D44F3">
        <w:rPr>
          <w:rFonts w:ascii="宋体" w:hAnsi="宋体" w:cs="宋体" w:hint="eastAsia"/>
          <w:kern w:val="0"/>
          <w:sz w:val="24"/>
          <w:szCs w:val="24"/>
        </w:rPr>
        <w:t>9</w:t>
      </w:r>
      <w:r>
        <w:rPr>
          <w:rFonts w:ascii="宋体" w:hAnsi="宋体" w:cs="宋体"/>
          <w:kern w:val="0"/>
          <w:sz w:val="24"/>
          <w:szCs w:val="24"/>
        </w:rPr>
        <w:t>-</w:t>
      </w:r>
      <w:r w:rsidR="008D44F3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8D3C88">
        <w:rPr>
          <w:rFonts w:ascii="宋体" w:hAnsi="宋体" w:cs="宋体" w:hint="eastAsia"/>
          <w:kern w:val="0"/>
          <w:sz w:val="24"/>
          <w:szCs w:val="24"/>
        </w:rPr>
        <w:t>11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5"/>
        <w:gridCol w:w="6741"/>
      </w:tblGrid>
      <w:tr w:rsidR="00AE0C94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4" w:rsidRDefault="00C66BE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4" w:rsidRDefault="00C66BE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E0C94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4" w:rsidRDefault="00C66BE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4" w:rsidRDefault="00C66BE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E0C94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4" w:rsidRDefault="00C66BE0" w:rsidP="007D5AD1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4" w:rsidRDefault="00C66BE0" w:rsidP="007D5AD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E0C94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4" w:rsidRDefault="00C66BE0" w:rsidP="007D5AD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4" w:rsidRDefault="00C66BE0" w:rsidP="007D5AD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E0C94">
        <w:trPr>
          <w:trHeight w:val="70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C94" w:rsidRDefault="00C66BE0" w:rsidP="007D5AD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供应商提供的</w:t>
            </w:r>
          </w:p>
          <w:p w:rsidR="00AE0C94" w:rsidRDefault="00C66BE0" w:rsidP="007D5AD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94" w:rsidRDefault="00C66BE0" w:rsidP="007D5A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法人或者其他组织的营业执照等证明文件，如供应商是自然人的提供身份证明材料。</w:t>
            </w:r>
          </w:p>
        </w:tc>
      </w:tr>
      <w:tr w:rsidR="00AE0C94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C94" w:rsidRDefault="00AE0C94" w:rsidP="007D5A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94" w:rsidRDefault="00C66BE0" w:rsidP="007D5A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财务状况报告，依法缴纳税收和社会保障资金的相关材料。</w:t>
            </w:r>
          </w:p>
        </w:tc>
      </w:tr>
      <w:tr w:rsidR="00AE0C94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C94" w:rsidRDefault="00AE0C94" w:rsidP="007D5A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94" w:rsidRDefault="00C66BE0" w:rsidP="007D5A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具备履行合同所必需的设备和专业技术能力的证明材料。</w:t>
            </w:r>
          </w:p>
        </w:tc>
      </w:tr>
      <w:tr w:rsidR="00AE0C94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C94" w:rsidRDefault="00AE0C94" w:rsidP="007D5A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94" w:rsidRDefault="00C66BE0" w:rsidP="007D5A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参加政府采购活动前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年内在经营活动中没有重大违法记录的书面声明。</w:t>
            </w:r>
          </w:p>
        </w:tc>
      </w:tr>
      <w:tr w:rsidR="00AE0C94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C94" w:rsidRDefault="00AE0C94" w:rsidP="007D5A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94" w:rsidRDefault="00C66BE0" w:rsidP="007D5A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具备法律、行政法规规定的其他条件的证明材料。</w:t>
            </w:r>
          </w:p>
        </w:tc>
      </w:tr>
      <w:tr w:rsidR="00AE0C94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C94" w:rsidRDefault="00AE0C94" w:rsidP="007D5A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94" w:rsidRDefault="00C66BE0" w:rsidP="007D5A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未被列入“信用中国”网站（</w:t>
            </w:r>
            <w:proofErr w:type="spellStart"/>
            <w:r>
              <w:rPr>
                <w:rFonts w:hint="eastAsia"/>
                <w:sz w:val="24"/>
                <w:szCs w:val="24"/>
              </w:rPr>
              <w:t>www.creditchina.gov.cn</w:t>
            </w:r>
            <w:proofErr w:type="spellEnd"/>
            <w:r>
              <w:rPr>
                <w:rFonts w:hint="eastAsia"/>
                <w:sz w:val="24"/>
                <w:szCs w:val="24"/>
              </w:rPr>
              <w:t>）失信被执行人、重大税收违法案件当事人名单、政府采购严重违法失信行为记录名单的网页打印件。</w:t>
            </w:r>
          </w:p>
        </w:tc>
      </w:tr>
      <w:tr w:rsidR="00AE0C94" w:rsidTr="00E960A5">
        <w:trPr>
          <w:trHeight w:val="1837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C94" w:rsidRDefault="00AE0C94" w:rsidP="007D5A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1" w:rsidRDefault="00E960A5" w:rsidP="007D5AD1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 w:rsidR="00C66BE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. </w:t>
            </w:r>
            <w:r w:rsidR="00C66BE0">
              <w:rPr>
                <w:rFonts w:hint="eastAsia"/>
                <w:sz w:val="24"/>
                <w:szCs w:val="24"/>
              </w:rPr>
              <w:t>如供应商为生产厂家的应具有《中华人民共和国医疗器械注册证》、《医疗器械生产许可证》、《医疗器械经营企业许可证》；如供应商为代理商的则须提供《医疗器械经营企业许可证》以及产品的生产厂家的《中华人民共和国医疗器械注册证》、《医疗器械生产许可证》</w:t>
            </w:r>
            <w:r w:rsidR="00C66BE0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C66BE0">
              <w:rPr>
                <w:rFonts w:hint="eastAsia"/>
                <w:sz w:val="24"/>
                <w:szCs w:val="24"/>
              </w:rPr>
              <w:t>设备进口代理商可不提供厂家医疗器械生产许可证</w:t>
            </w:r>
            <w:r w:rsidR="00C66BE0">
              <w:rPr>
                <w:rFonts w:hint="eastAsia"/>
                <w:sz w:val="24"/>
                <w:szCs w:val="24"/>
              </w:rPr>
              <w:t>)</w:t>
            </w:r>
            <w:r w:rsidR="00C66BE0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AE0C94">
        <w:trPr>
          <w:trHeight w:val="70"/>
        </w:trPr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C94" w:rsidRDefault="00C66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建议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94" w:rsidRDefault="00C66BE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供应商可对本项目采购需求的公正性、专业性、合理性等提出自己正确的意见、建议等。</w:t>
            </w:r>
          </w:p>
        </w:tc>
      </w:tr>
    </w:tbl>
    <w:p w:rsidR="00AE0C94" w:rsidRDefault="00C66BE0">
      <w:pPr>
        <w:pStyle w:val="a6"/>
        <w:shd w:val="clear" w:color="auto" w:fill="FFFFFF"/>
        <w:spacing w:beforeAutospacing="0" w:afterAutospacing="0"/>
        <w:ind w:left="150"/>
        <w:rPr>
          <w:rStyle w:val="a7"/>
          <w:b w:val="0"/>
          <w:color w:val="000000" w:themeColor="text1"/>
          <w:sz w:val="18"/>
          <w:szCs w:val="18"/>
        </w:rPr>
      </w:pPr>
      <w:r>
        <w:rPr>
          <w:rStyle w:val="a7"/>
          <w:rFonts w:hint="eastAsia"/>
          <w:b w:val="0"/>
          <w:color w:val="000000" w:themeColor="text1"/>
          <w:sz w:val="18"/>
          <w:szCs w:val="18"/>
        </w:rPr>
        <w:t>注意事项：</w:t>
      </w:r>
    </w:p>
    <w:p w:rsidR="00AE0C94" w:rsidRDefault="00C66BE0">
      <w:pPr>
        <w:pStyle w:val="a6"/>
        <w:shd w:val="clear" w:color="auto" w:fill="FFFFFF"/>
        <w:spacing w:beforeAutospacing="0" w:afterAutospacing="0"/>
        <w:ind w:left="150" w:firstLineChars="200" w:firstLine="360"/>
        <w:rPr>
          <w:rStyle w:val="a7"/>
          <w:b w:val="0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1.</w:t>
      </w:r>
      <w:r>
        <w:rPr>
          <w:rFonts w:hint="eastAsia"/>
          <w:color w:val="000000" w:themeColor="text1"/>
          <w:sz w:val="18"/>
          <w:szCs w:val="18"/>
        </w:rPr>
        <w:t>供应商必须严格按照公告的内容和要求，完整递交有关资料，</w:t>
      </w:r>
      <w:r>
        <w:rPr>
          <w:rStyle w:val="a7"/>
          <w:rFonts w:hint="eastAsia"/>
          <w:b w:val="0"/>
          <w:color w:val="000000" w:themeColor="text1"/>
          <w:sz w:val="18"/>
          <w:szCs w:val="18"/>
        </w:rPr>
        <w:t>逾期递交的将予以拒收。</w:t>
      </w:r>
    </w:p>
    <w:p w:rsidR="00AE0C94" w:rsidRDefault="00C66BE0">
      <w:pPr>
        <w:pStyle w:val="a6"/>
        <w:shd w:val="clear" w:color="auto" w:fill="FFFFFF"/>
        <w:spacing w:beforeAutospacing="0" w:afterAutospacing="0"/>
        <w:ind w:left="150" w:firstLineChars="20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宋体" w:hAnsi="宋体" w:cs="宋体"/>
          <w:color w:val="000000" w:themeColor="text1"/>
          <w:sz w:val="18"/>
          <w:szCs w:val="18"/>
        </w:rPr>
        <w:t>2.</w:t>
      </w:r>
      <w:r>
        <w:rPr>
          <w:rFonts w:ascii="宋体" w:hAnsi="宋体" w:cs="宋体"/>
          <w:bCs/>
          <w:color w:val="000000" w:themeColor="text1"/>
          <w:sz w:val="18"/>
          <w:szCs w:val="18"/>
        </w:rPr>
        <w:t xml:space="preserve">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 w:rsidR="00AE0C94" w:rsidRDefault="00C66BE0">
      <w:pPr>
        <w:pStyle w:val="a6"/>
        <w:shd w:val="clear" w:color="auto" w:fill="FFFFFF"/>
        <w:spacing w:beforeAutospacing="0" w:afterAutospacing="0"/>
        <w:ind w:left="150" w:firstLineChars="20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3.</w:t>
      </w:r>
      <w:r>
        <w:rPr>
          <w:rFonts w:hint="eastAsia"/>
          <w:color w:val="000000" w:themeColor="text1"/>
          <w:sz w:val="18"/>
          <w:szCs w:val="18"/>
        </w:rPr>
        <w:t>须在邮件（附件文件名注明公司全称）注明公司全称、项目名称及项目编号（不注明我单位将拒收报名邮件）。</w:t>
      </w:r>
    </w:p>
    <w:p w:rsidR="00AE0C94" w:rsidRDefault="00AE0C94">
      <w:pPr>
        <w:rPr>
          <w:sz w:val="18"/>
          <w:szCs w:val="18"/>
        </w:rPr>
      </w:pPr>
    </w:p>
    <w:sectPr w:rsidR="00AE0C94" w:rsidSect="008D44F3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5BC" w:rsidRDefault="00E005BC" w:rsidP="00E76091">
      <w:r>
        <w:separator/>
      </w:r>
    </w:p>
  </w:endnote>
  <w:endnote w:type="continuationSeparator" w:id="0">
    <w:p w:rsidR="00E005BC" w:rsidRDefault="00E005BC" w:rsidP="00E76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5BC" w:rsidRDefault="00E005BC" w:rsidP="00E76091">
      <w:r>
        <w:separator/>
      </w:r>
    </w:p>
  </w:footnote>
  <w:footnote w:type="continuationSeparator" w:id="0">
    <w:p w:rsidR="00E005BC" w:rsidRDefault="00E005BC" w:rsidP="00E76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871"/>
    <w:multiLevelType w:val="multilevel"/>
    <w:tmpl w:val="0B612871"/>
    <w:lvl w:ilvl="0">
      <w:start w:val="1"/>
      <w:numFmt w:val="decimal"/>
      <w:lvlText w:val="1.8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A3137E"/>
    <w:multiLevelType w:val="multilevel"/>
    <w:tmpl w:val="16A3137E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651955"/>
    <w:multiLevelType w:val="multilevel"/>
    <w:tmpl w:val="18651955"/>
    <w:lvl w:ilvl="0">
      <w:start w:val="1"/>
      <w:numFmt w:val="decimal"/>
      <w:lvlText w:val="1.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C35837"/>
    <w:multiLevelType w:val="multilevel"/>
    <w:tmpl w:val="22C35837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CC721D"/>
    <w:multiLevelType w:val="multilevel"/>
    <w:tmpl w:val="45CC721D"/>
    <w:lvl w:ilvl="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E218B9"/>
    <w:multiLevelType w:val="multilevel"/>
    <w:tmpl w:val="4DE218B9"/>
    <w:lvl w:ilvl="0">
      <w:start w:val="1"/>
      <w:numFmt w:val="decimal"/>
      <w:lvlText w:val="1.7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8341A5"/>
    <w:multiLevelType w:val="multilevel"/>
    <w:tmpl w:val="608341A5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8A5EB0"/>
    <w:multiLevelType w:val="multilevel"/>
    <w:tmpl w:val="6F8A5EB0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111EF9"/>
    <w:multiLevelType w:val="multilevel"/>
    <w:tmpl w:val="7B111EF9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552" w:hanging="420"/>
      </w:pPr>
    </w:lvl>
    <w:lvl w:ilvl="2">
      <w:start w:val="1"/>
      <w:numFmt w:val="lowerRoman"/>
      <w:lvlText w:val="%3."/>
      <w:lvlJc w:val="right"/>
      <w:pPr>
        <w:ind w:left="972" w:hanging="420"/>
      </w:pPr>
    </w:lvl>
    <w:lvl w:ilvl="3">
      <w:start w:val="1"/>
      <w:numFmt w:val="decimal"/>
      <w:lvlText w:val="%4."/>
      <w:lvlJc w:val="left"/>
      <w:pPr>
        <w:ind w:left="1392" w:hanging="420"/>
      </w:pPr>
    </w:lvl>
    <w:lvl w:ilvl="4">
      <w:start w:val="1"/>
      <w:numFmt w:val="lowerLetter"/>
      <w:lvlText w:val="%5)"/>
      <w:lvlJc w:val="left"/>
      <w:pPr>
        <w:ind w:left="1812" w:hanging="420"/>
      </w:pPr>
    </w:lvl>
    <w:lvl w:ilvl="5">
      <w:start w:val="1"/>
      <w:numFmt w:val="lowerRoman"/>
      <w:lvlText w:val="%6."/>
      <w:lvlJc w:val="right"/>
      <w:pPr>
        <w:ind w:left="2232" w:hanging="420"/>
      </w:pPr>
    </w:lvl>
    <w:lvl w:ilvl="6">
      <w:start w:val="1"/>
      <w:numFmt w:val="decimal"/>
      <w:lvlText w:val="%7."/>
      <w:lvlJc w:val="left"/>
      <w:pPr>
        <w:ind w:left="2652" w:hanging="420"/>
      </w:pPr>
    </w:lvl>
    <w:lvl w:ilvl="7">
      <w:start w:val="1"/>
      <w:numFmt w:val="lowerLetter"/>
      <w:lvlText w:val="%8)"/>
      <w:lvlJc w:val="left"/>
      <w:pPr>
        <w:ind w:left="3072" w:hanging="420"/>
      </w:pPr>
    </w:lvl>
    <w:lvl w:ilvl="8">
      <w:start w:val="1"/>
      <w:numFmt w:val="lowerRoman"/>
      <w:lvlText w:val="%9."/>
      <w:lvlJc w:val="right"/>
      <w:pPr>
        <w:ind w:left="3492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DE9"/>
    <w:rsid w:val="00016BFD"/>
    <w:rsid w:val="000309EC"/>
    <w:rsid w:val="00034003"/>
    <w:rsid w:val="00036573"/>
    <w:rsid w:val="000527BB"/>
    <w:rsid w:val="00070032"/>
    <w:rsid w:val="0008654C"/>
    <w:rsid w:val="0009726D"/>
    <w:rsid w:val="000A0DDD"/>
    <w:rsid w:val="000A4BFC"/>
    <w:rsid w:val="000A6872"/>
    <w:rsid w:val="000A7932"/>
    <w:rsid w:val="000C00FE"/>
    <w:rsid w:val="000E42E2"/>
    <w:rsid w:val="000E5EB9"/>
    <w:rsid w:val="00104393"/>
    <w:rsid w:val="00122B5C"/>
    <w:rsid w:val="00127B67"/>
    <w:rsid w:val="001409EE"/>
    <w:rsid w:val="00147211"/>
    <w:rsid w:val="00170B8F"/>
    <w:rsid w:val="00187D5C"/>
    <w:rsid w:val="00202200"/>
    <w:rsid w:val="002119A1"/>
    <w:rsid w:val="00212FC0"/>
    <w:rsid w:val="00216D6A"/>
    <w:rsid w:val="00241FC1"/>
    <w:rsid w:val="0024297A"/>
    <w:rsid w:val="00247E29"/>
    <w:rsid w:val="0026717E"/>
    <w:rsid w:val="00275DBB"/>
    <w:rsid w:val="00286F91"/>
    <w:rsid w:val="002912E3"/>
    <w:rsid w:val="002A26E1"/>
    <w:rsid w:val="002A3632"/>
    <w:rsid w:val="002B037A"/>
    <w:rsid w:val="002C1B2B"/>
    <w:rsid w:val="002D6F78"/>
    <w:rsid w:val="00302794"/>
    <w:rsid w:val="00320C5A"/>
    <w:rsid w:val="003527E3"/>
    <w:rsid w:val="00353232"/>
    <w:rsid w:val="00354132"/>
    <w:rsid w:val="00355164"/>
    <w:rsid w:val="0038354E"/>
    <w:rsid w:val="003A3307"/>
    <w:rsid w:val="003D45F1"/>
    <w:rsid w:val="00416442"/>
    <w:rsid w:val="00423753"/>
    <w:rsid w:val="004357AA"/>
    <w:rsid w:val="00457399"/>
    <w:rsid w:val="0046058A"/>
    <w:rsid w:val="0046098B"/>
    <w:rsid w:val="00462B04"/>
    <w:rsid w:val="00463200"/>
    <w:rsid w:val="00465FFA"/>
    <w:rsid w:val="004B26CC"/>
    <w:rsid w:val="004B78C6"/>
    <w:rsid w:val="004C4796"/>
    <w:rsid w:val="004D47AE"/>
    <w:rsid w:val="004E1732"/>
    <w:rsid w:val="00526415"/>
    <w:rsid w:val="00532D53"/>
    <w:rsid w:val="005432B8"/>
    <w:rsid w:val="00577CD8"/>
    <w:rsid w:val="00587588"/>
    <w:rsid w:val="0058786B"/>
    <w:rsid w:val="005E5956"/>
    <w:rsid w:val="005F1BA1"/>
    <w:rsid w:val="005F25BA"/>
    <w:rsid w:val="005F4DA3"/>
    <w:rsid w:val="006101C6"/>
    <w:rsid w:val="006649D1"/>
    <w:rsid w:val="006C664E"/>
    <w:rsid w:val="006E70BF"/>
    <w:rsid w:val="00710283"/>
    <w:rsid w:val="00714951"/>
    <w:rsid w:val="00731C4C"/>
    <w:rsid w:val="00733886"/>
    <w:rsid w:val="00751667"/>
    <w:rsid w:val="00770BDF"/>
    <w:rsid w:val="00796001"/>
    <w:rsid w:val="007A6DA0"/>
    <w:rsid w:val="007B3300"/>
    <w:rsid w:val="007B4DCC"/>
    <w:rsid w:val="007B6DD0"/>
    <w:rsid w:val="007D5AD1"/>
    <w:rsid w:val="00832B49"/>
    <w:rsid w:val="00841971"/>
    <w:rsid w:val="00843EA0"/>
    <w:rsid w:val="00853F3B"/>
    <w:rsid w:val="00862199"/>
    <w:rsid w:val="00864D2B"/>
    <w:rsid w:val="00877547"/>
    <w:rsid w:val="008A0ED1"/>
    <w:rsid w:val="008A3546"/>
    <w:rsid w:val="008C655C"/>
    <w:rsid w:val="008D3C88"/>
    <w:rsid w:val="008D44F3"/>
    <w:rsid w:val="008D5B51"/>
    <w:rsid w:val="008E06A2"/>
    <w:rsid w:val="009111CF"/>
    <w:rsid w:val="00912E34"/>
    <w:rsid w:val="00917353"/>
    <w:rsid w:val="0093478F"/>
    <w:rsid w:val="009403F2"/>
    <w:rsid w:val="00965878"/>
    <w:rsid w:val="009674F2"/>
    <w:rsid w:val="00973F8D"/>
    <w:rsid w:val="00977D28"/>
    <w:rsid w:val="00984E78"/>
    <w:rsid w:val="009B221D"/>
    <w:rsid w:val="009C2562"/>
    <w:rsid w:val="009E79AA"/>
    <w:rsid w:val="009F1890"/>
    <w:rsid w:val="009F4B89"/>
    <w:rsid w:val="00A3646C"/>
    <w:rsid w:val="00AB5203"/>
    <w:rsid w:val="00AC4317"/>
    <w:rsid w:val="00AC4743"/>
    <w:rsid w:val="00AC4FF6"/>
    <w:rsid w:val="00AC7064"/>
    <w:rsid w:val="00AE06A2"/>
    <w:rsid w:val="00AE0C94"/>
    <w:rsid w:val="00B062E5"/>
    <w:rsid w:val="00B3747F"/>
    <w:rsid w:val="00B37D97"/>
    <w:rsid w:val="00B422CC"/>
    <w:rsid w:val="00B47F4B"/>
    <w:rsid w:val="00B55A6D"/>
    <w:rsid w:val="00B60BEF"/>
    <w:rsid w:val="00BD15BE"/>
    <w:rsid w:val="00BD4CEF"/>
    <w:rsid w:val="00BF72B6"/>
    <w:rsid w:val="00C554DF"/>
    <w:rsid w:val="00C66BE0"/>
    <w:rsid w:val="00C77263"/>
    <w:rsid w:val="00C8060B"/>
    <w:rsid w:val="00C94576"/>
    <w:rsid w:val="00CA6B51"/>
    <w:rsid w:val="00CD571D"/>
    <w:rsid w:val="00D00E99"/>
    <w:rsid w:val="00D049F5"/>
    <w:rsid w:val="00D12499"/>
    <w:rsid w:val="00D17FFE"/>
    <w:rsid w:val="00D239DE"/>
    <w:rsid w:val="00D34002"/>
    <w:rsid w:val="00D50A7B"/>
    <w:rsid w:val="00D63126"/>
    <w:rsid w:val="00D665CD"/>
    <w:rsid w:val="00D9157E"/>
    <w:rsid w:val="00DA12FB"/>
    <w:rsid w:val="00DA3AC3"/>
    <w:rsid w:val="00DB1799"/>
    <w:rsid w:val="00DC47E0"/>
    <w:rsid w:val="00DE087B"/>
    <w:rsid w:val="00DE418C"/>
    <w:rsid w:val="00E005BC"/>
    <w:rsid w:val="00E06921"/>
    <w:rsid w:val="00E14B01"/>
    <w:rsid w:val="00E2595F"/>
    <w:rsid w:val="00E652DF"/>
    <w:rsid w:val="00E721AB"/>
    <w:rsid w:val="00E73B29"/>
    <w:rsid w:val="00E74BEB"/>
    <w:rsid w:val="00E76091"/>
    <w:rsid w:val="00E8016D"/>
    <w:rsid w:val="00E94B33"/>
    <w:rsid w:val="00E960A5"/>
    <w:rsid w:val="00EB5D3C"/>
    <w:rsid w:val="00EF14CE"/>
    <w:rsid w:val="00F01F7E"/>
    <w:rsid w:val="00F0315C"/>
    <w:rsid w:val="00F10D7E"/>
    <w:rsid w:val="00F157F1"/>
    <w:rsid w:val="00F213CB"/>
    <w:rsid w:val="00F27BC7"/>
    <w:rsid w:val="00F46B46"/>
    <w:rsid w:val="00F52DE9"/>
    <w:rsid w:val="00F53CD3"/>
    <w:rsid w:val="00F67B38"/>
    <w:rsid w:val="00F70FCD"/>
    <w:rsid w:val="00F7554F"/>
    <w:rsid w:val="00F83087"/>
    <w:rsid w:val="00FB325B"/>
    <w:rsid w:val="00FD4208"/>
    <w:rsid w:val="00FD4899"/>
    <w:rsid w:val="00FD6919"/>
    <w:rsid w:val="00FF19EE"/>
    <w:rsid w:val="00FF2859"/>
    <w:rsid w:val="0DF827F6"/>
    <w:rsid w:val="11B81E33"/>
    <w:rsid w:val="11C9746E"/>
    <w:rsid w:val="17205409"/>
    <w:rsid w:val="1D3A4920"/>
    <w:rsid w:val="202042A9"/>
    <w:rsid w:val="24B10AA3"/>
    <w:rsid w:val="26A60551"/>
    <w:rsid w:val="2AAD093A"/>
    <w:rsid w:val="2B401EEE"/>
    <w:rsid w:val="2BF56437"/>
    <w:rsid w:val="31DF6E27"/>
    <w:rsid w:val="34237DB5"/>
    <w:rsid w:val="39B37009"/>
    <w:rsid w:val="3AA710BB"/>
    <w:rsid w:val="3BB73E2C"/>
    <w:rsid w:val="3F265E11"/>
    <w:rsid w:val="3FD7217F"/>
    <w:rsid w:val="4008789B"/>
    <w:rsid w:val="42E07F7C"/>
    <w:rsid w:val="4FF724D2"/>
    <w:rsid w:val="570C6CFC"/>
    <w:rsid w:val="5B33309F"/>
    <w:rsid w:val="5D727628"/>
    <w:rsid w:val="5DB549BD"/>
    <w:rsid w:val="5E3F088C"/>
    <w:rsid w:val="5F031B2E"/>
    <w:rsid w:val="637F6EEB"/>
    <w:rsid w:val="6A692A41"/>
    <w:rsid w:val="6B147E90"/>
    <w:rsid w:val="6D7372C8"/>
    <w:rsid w:val="74E73659"/>
    <w:rsid w:val="77471B72"/>
    <w:rsid w:val="7B934C65"/>
    <w:rsid w:val="7F8E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9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E0C9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E0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E0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E0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AE0C9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AE0C94"/>
    <w:rPr>
      <w:b/>
      <w:bCs/>
    </w:rPr>
  </w:style>
  <w:style w:type="table" w:styleId="a8">
    <w:name w:val="Table Grid"/>
    <w:basedOn w:val="a1"/>
    <w:uiPriority w:val="59"/>
    <w:qFormat/>
    <w:rsid w:val="00AE0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AE0C94"/>
    <w:rPr>
      <w:rFonts w:eastAsia="宋体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AE0C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E0C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E0C94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AE0C94"/>
    <w:pPr>
      <w:ind w:firstLineChars="200" w:firstLine="420"/>
    </w:pPr>
    <w:rPr>
      <w:rFonts w:ascii="Times New Roman" w:hAnsi="Times New Roman" w:cs="Times New Roman"/>
      <w:szCs w:val="24"/>
    </w:rPr>
  </w:style>
  <w:style w:type="paragraph" w:styleId="a9">
    <w:name w:val="Plain Text"/>
    <w:aliases w:val="Texte"/>
    <w:basedOn w:val="a"/>
    <w:link w:val="Char2"/>
    <w:rsid w:val="00E960A5"/>
    <w:rPr>
      <w:rFonts w:ascii="宋体" w:hAnsi="宋体" w:cs="宋体"/>
      <w:color w:val="000000"/>
      <w:kern w:val="1"/>
      <w:szCs w:val="21"/>
    </w:rPr>
  </w:style>
  <w:style w:type="character" w:customStyle="1" w:styleId="Char2">
    <w:name w:val="纯文本 Char"/>
    <w:aliases w:val="Texte Char"/>
    <w:basedOn w:val="a0"/>
    <w:link w:val="a9"/>
    <w:rsid w:val="00E960A5"/>
    <w:rPr>
      <w:rFonts w:ascii="宋体" w:hAnsi="宋体" w:cs="宋体"/>
      <w:color w:val="000000"/>
      <w:kern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5E10A-12AD-4293-90FF-498A830C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814</Words>
  <Characters>4641</Characters>
  <Application>Microsoft Office Word</Application>
  <DocSecurity>0</DocSecurity>
  <Lines>38</Lines>
  <Paragraphs>10</Paragraphs>
  <ScaleCrop>false</ScaleCrop>
  <Company>Microsoft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湖北省省级政府采购需求公示</dc:title>
  <dc:creator>wangh</dc:creator>
  <cp:lastModifiedBy>Administrator</cp:lastModifiedBy>
  <cp:revision>78</cp:revision>
  <cp:lastPrinted>2019-01-09T09:09:00Z</cp:lastPrinted>
  <dcterms:created xsi:type="dcterms:W3CDTF">2017-04-17T01:17:00Z</dcterms:created>
  <dcterms:modified xsi:type="dcterms:W3CDTF">2019-01-14T02:38:00Z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