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0E3" w:rsidRPr="00FB7BDD" w:rsidRDefault="00FB7BDD">
      <w:pPr>
        <w:spacing w:line="360" w:lineRule="auto"/>
        <w:jc w:val="center"/>
        <w:rPr>
          <w:sz w:val="28"/>
          <w:szCs w:val="28"/>
        </w:rPr>
      </w:pPr>
      <w:bookmarkStart w:id="0" w:name="_Toc425933103"/>
      <w:r w:rsidRPr="00FB7BDD">
        <w:rPr>
          <w:rFonts w:hint="eastAsia"/>
          <w:sz w:val="28"/>
          <w:szCs w:val="28"/>
        </w:rPr>
        <w:t>阳新县县级政府采购竞争性磋商需求公示及征集供应商名单公告</w:t>
      </w:r>
    </w:p>
    <w:p w:rsidR="009330E3" w:rsidRPr="00FB7BDD" w:rsidRDefault="00FB7BDD">
      <w:pPr>
        <w:spacing w:line="360" w:lineRule="auto"/>
        <w:jc w:val="center"/>
        <w:rPr>
          <w:sz w:val="28"/>
          <w:szCs w:val="28"/>
        </w:rPr>
      </w:pPr>
      <w:r w:rsidRPr="00FB7BDD">
        <w:rPr>
          <w:rFonts w:hint="eastAsia"/>
          <w:sz w:val="28"/>
          <w:szCs w:val="28"/>
        </w:rPr>
        <w:t>（阳新县长江沿线开山塘口矿山地质环境恢复治理工程监测项目）</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依据阳财采计备</w:t>
      </w:r>
      <w:r w:rsidRPr="00FB7BDD">
        <w:rPr>
          <w:rFonts w:hint="eastAsia"/>
          <w:sz w:val="24"/>
          <w:szCs w:val="24"/>
        </w:rPr>
        <w:t>[</w:t>
      </w:r>
      <w:r w:rsidRPr="00FB7BDD">
        <w:rPr>
          <w:rFonts w:hint="eastAsia"/>
          <w:sz w:val="24"/>
          <w:szCs w:val="24"/>
          <w:u w:val="single"/>
        </w:rPr>
        <w:t>2019</w:t>
      </w:r>
      <w:r w:rsidRPr="00FB7BDD">
        <w:rPr>
          <w:rFonts w:hint="eastAsia"/>
          <w:sz w:val="24"/>
          <w:szCs w:val="24"/>
        </w:rPr>
        <w:t>]</w:t>
      </w:r>
      <w:r w:rsidR="009E688E" w:rsidRPr="00FB7BDD">
        <w:rPr>
          <w:rFonts w:hint="eastAsia"/>
          <w:sz w:val="24"/>
          <w:szCs w:val="24"/>
          <w:u w:val="single"/>
        </w:rPr>
        <w:t>A21</w:t>
      </w:r>
      <w:r w:rsidRPr="00FB7BDD">
        <w:rPr>
          <w:rFonts w:hint="eastAsia"/>
          <w:sz w:val="24"/>
          <w:szCs w:val="24"/>
          <w:u w:val="single"/>
        </w:rPr>
        <w:t xml:space="preserve"> </w:t>
      </w:r>
      <w:r w:rsidRPr="00FB7BDD">
        <w:rPr>
          <w:rFonts w:hint="eastAsia"/>
          <w:sz w:val="24"/>
          <w:szCs w:val="24"/>
        </w:rPr>
        <w:t>号备案表要求，受</w:t>
      </w:r>
      <w:r w:rsidRPr="00FB7BDD">
        <w:rPr>
          <w:rFonts w:hint="eastAsia"/>
          <w:sz w:val="24"/>
          <w:szCs w:val="24"/>
          <w:u w:val="single"/>
        </w:rPr>
        <w:t>阳新县国土资源局</w:t>
      </w:r>
      <w:r w:rsidRPr="00FB7BDD">
        <w:rPr>
          <w:rFonts w:hint="eastAsia"/>
          <w:sz w:val="24"/>
          <w:szCs w:val="24"/>
        </w:rPr>
        <w:t>委托，</w:t>
      </w:r>
      <w:r w:rsidRPr="00FB7BDD">
        <w:rPr>
          <w:rFonts w:hint="eastAsia"/>
          <w:sz w:val="24"/>
          <w:szCs w:val="24"/>
          <w:u w:val="single"/>
        </w:rPr>
        <w:t xml:space="preserve"> </w:t>
      </w:r>
      <w:r w:rsidRPr="00FB7BDD">
        <w:rPr>
          <w:rFonts w:hint="eastAsia"/>
          <w:sz w:val="24"/>
          <w:szCs w:val="24"/>
          <w:u w:val="single"/>
        </w:rPr>
        <w:t>湖北佰誉工程咨询有限公司</w:t>
      </w:r>
      <w:r w:rsidRPr="00FB7BDD">
        <w:rPr>
          <w:rFonts w:hint="eastAsia"/>
          <w:sz w:val="24"/>
          <w:szCs w:val="24"/>
        </w:rPr>
        <w:t>就</w:t>
      </w:r>
      <w:r w:rsidRPr="00FB7BDD">
        <w:rPr>
          <w:rFonts w:hint="eastAsia"/>
          <w:sz w:val="24"/>
          <w:szCs w:val="24"/>
          <w:u w:val="single"/>
        </w:rPr>
        <w:t>阳新县长江沿线开山塘口矿山地质环境恢复治理工程监测项目</w:t>
      </w:r>
      <w:r w:rsidRPr="00FB7BDD">
        <w:rPr>
          <w:rFonts w:hint="eastAsia"/>
          <w:sz w:val="24"/>
          <w:szCs w:val="24"/>
        </w:rPr>
        <w:t>所需货物及相关服务进行竞争性磋商采购，现对采购人提供的采购需求进行公示，公开征询意见，并接受有意向的潜在供应商报名。</w:t>
      </w:r>
    </w:p>
    <w:p w:rsidR="009330E3" w:rsidRPr="00FB7BDD" w:rsidRDefault="00FB7BDD">
      <w:pPr>
        <w:spacing w:line="600" w:lineRule="exact"/>
        <w:ind w:leftChars="228" w:left="479" w:firstLineChars="25" w:firstLine="60"/>
        <w:rPr>
          <w:rFonts w:ascii="仿宋_GB2312"/>
          <w:b/>
          <w:sz w:val="36"/>
          <w:szCs w:val="36"/>
        </w:rPr>
      </w:pPr>
      <w:r w:rsidRPr="00FB7BDD">
        <w:rPr>
          <w:rFonts w:hint="eastAsia"/>
          <w:sz w:val="24"/>
          <w:szCs w:val="24"/>
        </w:rPr>
        <w:t>一、项目编号：</w:t>
      </w:r>
      <w:r w:rsidRPr="00FB7BDD">
        <w:rPr>
          <w:rFonts w:hint="eastAsia"/>
          <w:sz w:val="24"/>
          <w:szCs w:val="24"/>
        </w:rPr>
        <w:t xml:space="preserve"> 131-Zcg</w:t>
      </w:r>
      <w:r w:rsidRPr="00FB7BDD">
        <w:rPr>
          <w:rFonts w:hint="eastAsia"/>
          <w:sz w:val="24"/>
          <w:szCs w:val="24"/>
        </w:rPr>
        <w:t>·</w:t>
      </w:r>
      <w:r w:rsidRPr="00FB7BDD">
        <w:rPr>
          <w:rFonts w:hint="eastAsia"/>
          <w:sz w:val="24"/>
          <w:szCs w:val="24"/>
        </w:rPr>
        <w:t>2019-</w:t>
      </w:r>
      <w:r w:rsidR="009E688E" w:rsidRPr="00FB7BDD">
        <w:rPr>
          <w:rFonts w:hint="eastAsia"/>
          <w:sz w:val="24"/>
          <w:szCs w:val="24"/>
        </w:rPr>
        <w:t>31</w:t>
      </w:r>
      <w:r w:rsidRPr="00FB7BDD">
        <w:rPr>
          <w:rFonts w:hint="eastAsia"/>
          <w:sz w:val="24"/>
          <w:szCs w:val="24"/>
        </w:rPr>
        <w:t xml:space="preserve"> </w:t>
      </w:r>
    </w:p>
    <w:p w:rsidR="009330E3" w:rsidRPr="00FB7BDD" w:rsidRDefault="00FB7BDD">
      <w:pPr>
        <w:adjustRightInd w:val="0"/>
        <w:snapToGrid w:val="0"/>
        <w:spacing w:line="360" w:lineRule="auto"/>
        <w:ind w:leftChars="228" w:left="479" w:firstLineChars="25" w:firstLine="60"/>
        <w:rPr>
          <w:sz w:val="24"/>
          <w:szCs w:val="24"/>
        </w:rPr>
      </w:pPr>
      <w:r w:rsidRPr="00FB7BDD">
        <w:rPr>
          <w:rFonts w:hint="eastAsia"/>
          <w:sz w:val="24"/>
          <w:szCs w:val="24"/>
        </w:rPr>
        <w:t>二、项目名称：</w:t>
      </w:r>
      <w:r w:rsidRPr="00FB7BDD">
        <w:rPr>
          <w:rFonts w:hint="eastAsia"/>
          <w:sz w:val="24"/>
          <w:szCs w:val="24"/>
        </w:rPr>
        <w:t xml:space="preserve"> </w:t>
      </w:r>
      <w:r w:rsidRPr="00FB7BDD">
        <w:rPr>
          <w:rFonts w:hint="eastAsia"/>
          <w:sz w:val="24"/>
          <w:szCs w:val="24"/>
        </w:rPr>
        <w:t>阳新县长江沿线开山塘口矿山地质环境恢复治理工程监测项目</w:t>
      </w:r>
      <w:r w:rsidRPr="00FB7BDD">
        <w:rPr>
          <w:rFonts w:hint="eastAsia"/>
          <w:sz w:val="24"/>
          <w:szCs w:val="24"/>
        </w:rPr>
        <w:t xml:space="preserve">  </w:t>
      </w:r>
    </w:p>
    <w:p w:rsidR="009330E3" w:rsidRPr="00FB7BDD" w:rsidRDefault="00FB7BDD">
      <w:pPr>
        <w:adjustRightInd w:val="0"/>
        <w:snapToGrid w:val="0"/>
        <w:spacing w:line="360" w:lineRule="auto"/>
        <w:ind w:leftChars="228" w:left="479" w:firstLineChars="25" w:firstLine="60"/>
        <w:rPr>
          <w:sz w:val="24"/>
          <w:szCs w:val="24"/>
        </w:rPr>
      </w:pPr>
      <w:r w:rsidRPr="00FB7BDD">
        <w:rPr>
          <w:rFonts w:hint="eastAsia"/>
          <w:sz w:val="24"/>
          <w:szCs w:val="24"/>
        </w:rPr>
        <w:t>三、项目范围及项目建设地点</w:t>
      </w:r>
    </w:p>
    <w:p w:rsidR="009330E3" w:rsidRPr="00FB7BDD" w:rsidRDefault="00FB7BDD">
      <w:pPr>
        <w:adjustRightInd w:val="0"/>
        <w:snapToGrid w:val="0"/>
        <w:spacing w:line="360" w:lineRule="auto"/>
        <w:ind w:leftChars="228" w:left="479" w:firstLineChars="25" w:firstLine="60"/>
        <w:rPr>
          <w:sz w:val="24"/>
          <w:szCs w:val="24"/>
        </w:rPr>
      </w:pPr>
      <w:r w:rsidRPr="00FB7BDD">
        <w:rPr>
          <w:rFonts w:hint="eastAsia"/>
          <w:sz w:val="24"/>
          <w:szCs w:val="24"/>
        </w:rPr>
        <w:t>项目范围：本次项目内容是对阳新县长江沿线开山塘口矿山地质环境恢复</w:t>
      </w:r>
    </w:p>
    <w:p w:rsidR="009330E3" w:rsidRPr="00FB7BDD" w:rsidRDefault="00FB7BDD">
      <w:pPr>
        <w:adjustRightInd w:val="0"/>
        <w:snapToGrid w:val="0"/>
        <w:spacing w:line="360" w:lineRule="auto"/>
        <w:rPr>
          <w:sz w:val="24"/>
          <w:szCs w:val="24"/>
        </w:rPr>
      </w:pPr>
      <w:r w:rsidRPr="00FB7BDD">
        <w:rPr>
          <w:rFonts w:hint="eastAsia"/>
          <w:sz w:val="24"/>
          <w:szCs w:val="24"/>
        </w:rPr>
        <w:t>治理工程监测项目进行磋商。包括本项目监测工程施工设计及工程量清单全部内容。</w:t>
      </w:r>
    </w:p>
    <w:p w:rsidR="009330E3" w:rsidRPr="00FB7BDD" w:rsidRDefault="00FB7BDD">
      <w:pPr>
        <w:adjustRightInd w:val="0"/>
        <w:snapToGrid w:val="0"/>
        <w:spacing w:line="360" w:lineRule="auto"/>
        <w:ind w:leftChars="228" w:left="479" w:firstLineChars="25" w:firstLine="60"/>
        <w:rPr>
          <w:sz w:val="24"/>
          <w:szCs w:val="24"/>
        </w:rPr>
      </w:pPr>
      <w:r w:rsidRPr="00FB7BDD">
        <w:rPr>
          <w:rFonts w:hint="eastAsia"/>
          <w:sz w:val="24"/>
          <w:szCs w:val="24"/>
        </w:rPr>
        <w:t>项目建设地点：阳新县富池镇、韦源口镇、黄颡口镇、枫林镇等</w:t>
      </w:r>
      <w:r w:rsidRPr="00FB7BDD">
        <w:rPr>
          <w:rFonts w:hint="eastAsia"/>
          <w:sz w:val="24"/>
          <w:szCs w:val="24"/>
        </w:rPr>
        <w:t>4</w:t>
      </w:r>
      <w:r w:rsidRPr="00FB7BDD">
        <w:rPr>
          <w:rFonts w:hint="eastAsia"/>
          <w:sz w:val="24"/>
          <w:szCs w:val="24"/>
        </w:rPr>
        <w:t>个乡镇。</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四、采购预算：</w:t>
      </w:r>
      <w:r w:rsidRPr="00FB7BDD">
        <w:rPr>
          <w:rFonts w:hint="eastAsia"/>
          <w:sz w:val="24"/>
          <w:szCs w:val="24"/>
          <w:u w:val="single"/>
        </w:rPr>
        <w:t xml:space="preserve"> </w:t>
      </w:r>
      <w:r w:rsidRPr="00FB7BDD">
        <w:rPr>
          <w:rFonts w:hint="eastAsia"/>
          <w:sz w:val="24"/>
          <w:szCs w:val="24"/>
          <w:u w:val="single"/>
        </w:rPr>
        <w:t>约</w:t>
      </w:r>
      <w:r w:rsidRPr="00FB7BDD">
        <w:rPr>
          <w:rFonts w:hint="eastAsia"/>
          <w:sz w:val="24"/>
          <w:szCs w:val="24"/>
          <w:u w:val="single"/>
        </w:rPr>
        <w:t xml:space="preserve">232.45 </w:t>
      </w:r>
      <w:r w:rsidRPr="00FB7BDD">
        <w:rPr>
          <w:rFonts w:hint="eastAsia"/>
          <w:sz w:val="24"/>
          <w:szCs w:val="24"/>
        </w:rPr>
        <w:t>万元；</w:t>
      </w:r>
    </w:p>
    <w:p w:rsidR="009330E3" w:rsidRPr="00FB7BDD" w:rsidRDefault="00FB7BDD">
      <w:pPr>
        <w:adjustRightInd w:val="0"/>
        <w:snapToGrid w:val="0"/>
        <w:spacing w:line="360" w:lineRule="auto"/>
        <w:ind w:leftChars="253" w:left="531"/>
        <w:rPr>
          <w:sz w:val="24"/>
          <w:szCs w:val="24"/>
        </w:rPr>
      </w:pPr>
      <w:r w:rsidRPr="00FB7BDD">
        <w:rPr>
          <w:rFonts w:hint="eastAsia"/>
          <w:sz w:val="24"/>
          <w:szCs w:val="24"/>
        </w:rPr>
        <w:t>五、供应商资格条件</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（一）应具备《政府采购法》第二十二条第一款之规定的基本条件。</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（二）参加本次政府采购活动前三年内，在经营活动中没有重大违法记录并须提交《参加政府采购活动前</w:t>
      </w:r>
      <w:r w:rsidRPr="00FB7BDD">
        <w:rPr>
          <w:rFonts w:hint="eastAsia"/>
          <w:sz w:val="24"/>
          <w:szCs w:val="24"/>
        </w:rPr>
        <w:t>3</w:t>
      </w:r>
      <w:r w:rsidRPr="00FB7BDD">
        <w:rPr>
          <w:rFonts w:hint="eastAsia"/>
          <w:sz w:val="24"/>
          <w:szCs w:val="24"/>
        </w:rPr>
        <w:t>年内在经营活动中没有重大违法记录的书面声明》，且必须未被列入</w:t>
      </w:r>
      <w:r w:rsidRPr="00FB7BDD">
        <w:rPr>
          <w:rFonts w:hint="eastAsia"/>
          <w:sz w:val="24"/>
          <w:szCs w:val="24"/>
        </w:rPr>
        <w:t>"</w:t>
      </w:r>
      <w:r w:rsidRPr="00FB7BDD">
        <w:rPr>
          <w:rFonts w:hint="eastAsia"/>
          <w:sz w:val="24"/>
          <w:szCs w:val="24"/>
        </w:rPr>
        <w:t>信用中国</w:t>
      </w:r>
      <w:r w:rsidRPr="00FB7BDD">
        <w:rPr>
          <w:rFonts w:hint="eastAsia"/>
          <w:sz w:val="24"/>
          <w:szCs w:val="24"/>
        </w:rPr>
        <w:t>"</w:t>
      </w:r>
      <w:r w:rsidRPr="00FB7BDD">
        <w:rPr>
          <w:rFonts w:hint="eastAsia"/>
          <w:sz w:val="24"/>
          <w:szCs w:val="24"/>
        </w:rPr>
        <w:t>网站</w:t>
      </w:r>
      <w:r w:rsidRPr="00FB7BDD">
        <w:rPr>
          <w:rFonts w:hint="eastAsia"/>
          <w:sz w:val="24"/>
          <w:szCs w:val="24"/>
        </w:rPr>
        <w:t>(</w:t>
      </w:r>
      <w:proofErr w:type="spellStart"/>
      <w:r w:rsidRPr="00FB7BDD">
        <w:rPr>
          <w:rFonts w:hint="eastAsia"/>
          <w:sz w:val="24"/>
          <w:szCs w:val="24"/>
        </w:rPr>
        <w:t>www.creditchina.gov.cn</w:t>
      </w:r>
      <w:proofErr w:type="spellEnd"/>
      <w:r w:rsidRPr="00FB7BDD">
        <w:rPr>
          <w:rFonts w:hint="eastAsia"/>
          <w:sz w:val="24"/>
          <w:szCs w:val="24"/>
        </w:rPr>
        <w:t>)</w:t>
      </w:r>
      <w:r w:rsidRPr="00FB7BDD">
        <w:rPr>
          <w:rFonts w:hint="eastAsia"/>
          <w:sz w:val="24"/>
          <w:szCs w:val="24"/>
        </w:rPr>
        <w:t>失信被执行人（须提供网站截图）、重大税收违法案件当事人、政府采购严重违法失信行为记录名单。</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（三）特定条件：</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1</w:t>
      </w:r>
      <w:r w:rsidRPr="00FB7BDD">
        <w:rPr>
          <w:rFonts w:hint="eastAsia"/>
          <w:sz w:val="24"/>
          <w:szCs w:val="24"/>
        </w:rPr>
        <w:t>、本次招标要求申请人须具备国土资源部颁发的地质灾害治理工程勘查甲级资质、地质灾害治理工程设计甲级资质，且不在湖北省国土资源厅的处罚期内，未被列入黑名单。</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2</w:t>
      </w:r>
      <w:r w:rsidRPr="00FB7BDD">
        <w:rPr>
          <w:rFonts w:hint="eastAsia"/>
          <w:sz w:val="24"/>
          <w:szCs w:val="24"/>
        </w:rPr>
        <w:t>、投标申请人拟派项目负责人具有相关专业（水文地质、工程地质、环境地质）副高或以上职称，为本企业在职人员且未在其他项目中任职（提供职称证书及社保部门提供的最近三个月的社保证明）。</w:t>
      </w:r>
    </w:p>
    <w:p w:rsidR="009330E3" w:rsidRPr="00FB7BDD" w:rsidRDefault="00FB7BDD">
      <w:pPr>
        <w:spacing w:line="360" w:lineRule="auto"/>
        <w:ind w:firstLineChars="200" w:firstLine="480"/>
        <w:rPr>
          <w:sz w:val="24"/>
          <w:szCs w:val="24"/>
        </w:rPr>
      </w:pPr>
      <w:r w:rsidRPr="00FB7BDD">
        <w:rPr>
          <w:rFonts w:hint="eastAsia"/>
          <w:sz w:val="24"/>
          <w:szCs w:val="24"/>
        </w:rPr>
        <w:t>3</w:t>
      </w:r>
      <w:r w:rsidRPr="00FB7BDD">
        <w:rPr>
          <w:rFonts w:hint="eastAsia"/>
          <w:sz w:val="24"/>
          <w:szCs w:val="24"/>
        </w:rPr>
        <w:t>、</w:t>
      </w:r>
      <w:r w:rsidRPr="00FB7BDD">
        <w:rPr>
          <w:rStyle w:val="apple-converted-space"/>
          <w:rFonts w:ascii="Times New Roman" w:hAnsi="Times New Roman" w:hint="eastAsia"/>
          <w:sz w:val="24"/>
        </w:rPr>
        <w:t>近五年</w:t>
      </w:r>
      <w:r w:rsidRPr="00B265BD">
        <w:rPr>
          <w:rStyle w:val="apple-converted-space"/>
          <w:rFonts w:ascii="Times New Roman" w:hAnsi="Times New Roman" w:hint="eastAsia"/>
          <w:color w:val="FF0000"/>
          <w:sz w:val="24"/>
        </w:rPr>
        <w:t>（</w:t>
      </w:r>
      <w:r w:rsidRPr="00B265BD">
        <w:rPr>
          <w:rStyle w:val="apple-converted-space"/>
          <w:rFonts w:ascii="Times New Roman" w:hAnsi="Times New Roman" w:hint="eastAsia"/>
          <w:color w:val="FF0000"/>
          <w:sz w:val="24"/>
        </w:rPr>
        <w:t>201</w:t>
      </w:r>
      <w:r w:rsidRPr="00B265BD">
        <w:rPr>
          <w:rStyle w:val="apple-converted-space"/>
          <w:rFonts w:ascii="Times New Roman" w:hAnsi="Times New Roman"/>
          <w:color w:val="FF0000"/>
          <w:sz w:val="24"/>
        </w:rPr>
        <w:t>4</w:t>
      </w:r>
      <w:r w:rsidRPr="00B265BD">
        <w:rPr>
          <w:rStyle w:val="apple-converted-space"/>
          <w:rFonts w:ascii="Times New Roman" w:hAnsi="Times New Roman" w:hint="eastAsia"/>
          <w:color w:val="FF0000"/>
          <w:sz w:val="24"/>
        </w:rPr>
        <w:t>年</w:t>
      </w:r>
      <w:r w:rsidR="00B265BD">
        <w:rPr>
          <w:rStyle w:val="apple-converted-space"/>
          <w:rFonts w:ascii="Times New Roman" w:hAnsi="Times New Roman" w:hint="eastAsia"/>
          <w:color w:val="FF0000"/>
          <w:sz w:val="24"/>
        </w:rPr>
        <w:t>2</w:t>
      </w:r>
      <w:r w:rsidR="00B265BD">
        <w:rPr>
          <w:rStyle w:val="apple-converted-space"/>
          <w:rFonts w:ascii="Times New Roman" w:hAnsi="Times New Roman" w:hint="eastAsia"/>
          <w:color w:val="FF0000"/>
          <w:sz w:val="24"/>
        </w:rPr>
        <w:t>月份</w:t>
      </w:r>
      <w:r w:rsidRPr="00B265BD">
        <w:rPr>
          <w:rStyle w:val="apple-converted-space"/>
          <w:rFonts w:ascii="Times New Roman" w:hAnsi="Times New Roman" w:hint="eastAsia"/>
          <w:color w:val="FF0000"/>
          <w:sz w:val="24"/>
        </w:rPr>
        <w:t>以来）</w:t>
      </w:r>
      <w:r w:rsidRPr="00FB7BDD">
        <w:rPr>
          <w:rStyle w:val="apple-converted-space"/>
          <w:rFonts w:ascii="Times New Roman" w:hAnsi="Times New Roman" w:hint="eastAsia"/>
          <w:sz w:val="24"/>
        </w:rPr>
        <w:t>至少一项地质灾害监测或者矿山地质环境监测</w:t>
      </w:r>
      <w:r w:rsidRPr="00FB7BDD">
        <w:rPr>
          <w:rFonts w:hint="eastAsia"/>
          <w:sz w:val="24"/>
          <w:szCs w:val="24"/>
        </w:rPr>
        <w:t>（以中标通知书或合同为准，含在监测，以合同签订之日为准）</w:t>
      </w:r>
    </w:p>
    <w:p w:rsidR="009330E3" w:rsidRPr="00FB7BDD" w:rsidRDefault="00FB7BDD">
      <w:pPr>
        <w:spacing w:line="360" w:lineRule="auto"/>
        <w:ind w:firstLineChars="200" w:firstLine="480"/>
        <w:rPr>
          <w:sz w:val="24"/>
          <w:szCs w:val="24"/>
        </w:rPr>
      </w:pPr>
      <w:r w:rsidRPr="00FB7BDD">
        <w:rPr>
          <w:rFonts w:hint="eastAsia"/>
          <w:sz w:val="24"/>
          <w:szCs w:val="24"/>
        </w:rPr>
        <w:t>4</w:t>
      </w:r>
      <w:r w:rsidRPr="00FB7BDD">
        <w:rPr>
          <w:rFonts w:hint="eastAsia"/>
          <w:sz w:val="24"/>
          <w:szCs w:val="24"/>
        </w:rPr>
        <w:t>、提供</w:t>
      </w:r>
      <w:r w:rsidRPr="00FB7BDD">
        <w:rPr>
          <w:rFonts w:hint="eastAsia"/>
          <w:sz w:val="24"/>
          <w:szCs w:val="24"/>
        </w:rPr>
        <w:t>2015</w:t>
      </w:r>
      <w:r w:rsidRPr="00FB7BDD">
        <w:rPr>
          <w:rFonts w:hint="eastAsia"/>
          <w:sz w:val="24"/>
          <w:szCs w:val="24"/>
        </w:rPr>
        <w:t>年、</w:t>
      </w:r>
      <w:r w:rsidRPr="00FB7BDD">
        <w:rPr>
          <w:rFonts w:hint="eastAsia"/>
          <w:sz w:val="24"/>
          <w:szCs w:val="24"/>
        </w:rPr>
        <w:t>2016</w:t>
      </w:r>
      <w:r w:rsidRPr="00FB7BDD">
        <w:rPr>
          <w:rFonts w:hint="eastAsia"/>
          <w:sz w:val="24"/>
          <w:szCs w:val="24"/>
        </w:rPr>
        <w:t>年、</w:t>
      </w:r>
      <w:r w:rsidRPr="00FB7BDD">
        <w:rPr>
          <w:rFonts w:hint="eastAsia"/>
          <w:sz w:val="24"/>
          <w:szCs w:val="24"/>
        </w:rPr>
        <w:t>2017</w:t>
      </w:r>
      <w:r w:rsidRPr="00FB7BDD">
        <w:rPr>
          <w:rFonts w:hint="eastAsia"/>
          <w:sz w:val="24"/>
          <w:szCs w:val="24"/>
        </w:rPr>
        <w:t>年度财务报告，且财务状况无亏损。</w:t>
      </w:r>
    </w:p>
    <w:p w:rsidR="009330E3" w:rsidRPr="00FB7BDD" w:rsidRDefault="00FB7BDD">
      <w:pPr>
        <w:spacing w:line="360" w:lineRule="auto"/>
        <w:ind w:firstLineChars="200" w:firstLine="480"/>
        <w:rPr>
          <w:sz w:val="24"/>
          <w:szCs w:val="24"/>
        </w:rPr>
      </w:pPr>
      <w:r w:rsidRPr="00FB7BDD">
        <w:rPr>
          <w:rFonts w:hint="eastAsia"/>
          <w:sz w:val="24"/>
          <w:szCs w:val="24"/>
        </w:rPr>
        <w:lastRenderedPageBreak/>
        <w:t>（四）本项目不接受联合体投标。</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六、是否专门面向中小企业</w:t>
      </w:r>
      <w:r w:rsidRPr="00FB7BDD">
        <w:rPr>
          <w:rFonts w:hint="eastAsia"/>
          <w:sz w:val="24"/>
        </w:rPr>
        <w:t>、监狱企业、残疾人福利性单位</w:t>
      </w:r>
      <w:r w:rsidRPr="00FB7BDD">
        <w:rPr>
          <w:rFonts w:hint="eastAsia"/>
          <w:sz w:val="24"/>
          <w:szCs w:val="24"/>
        </w:rPr>
        <w:t>：是</w:t>
      </w:r>
      <w:r w:rsidRPr="00FB7BDD">
        <w:rPr>
          <w:rFonts w:hint="eastAsia"/>
          <w:sz w:val="24"/>
          <w:szCs w:val="24"/>
        </w:rPr>
        <w:t>/</w:t>
      </w:r>
      <w:r w:rsidRPr="00FB7BDD">
        <w:rPr>
          <w:rFonts w:hint="eastAsia"/>
          <w:sz w:val="24"/>
          <w:szCs w:val="24"/>
        </w:rPr>
        <w:t>否</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七、需求公示</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（一）公示期：本公示发布之日起至</w:t>
      </w:r>
      <w:r w:rsidRPr="00B265BD">
        <w:rPr>
          <w:rFonts w:hint="eastAsia"/>
          <w:color w:val="FF0000"/>
          <w:sz w:val="24"/>
          <w:szCs w:val="24"/>
          <w:u w:val="single"/>
        </w:rPr>
        <w:t xml:space="preserve">  2019  </w:t>
      </w:r>
      <w:r w:rsidRPr="00B265BD">
        <w:rPr>
          <w:rFonts w:hint="eastAsia"/>
          <w:color w:val="FF0000"/>
          <w:sz w:val="24"/>
          <w:szCs w:val="24"/>
        </w:rPr>
        <w:t>年</w:t>
      </w:r>
      <w:r w:rsidRPr="00B265BD">
        <w:rPr>
          <w:rFonts w:hint="eastAsia"/>
          <w:color w:val="FF0000"/>
          <w:sz w:val="24"/>
          <w:szCs w:val="24"/>
          <w:u w:val="single"/>
        </w:rPr>
        <w:t xml:space="preserve"> </w:t>
      </w:r>
      <w:r w:rsidR="009E688E" w:rsidRPr="00B265BD">
        <w:rPr>
          <w:rFonts w:hint="eastAsia"/>
          <w:color w:val="FF0000"/>
          <w:sz w:val="24"/>
          <w:szCs w:val="24"/>
          <w:u w:val="single"/>
        </w:rPr>
        <w:t>3</w:t>
      </w:r>
      <w:r w:rsidRPr="00B265BD">
        <w:rPr>
          <w:rFonts w:hint="eastAsia"/>
          <w:color w:val="FF0000"/>
          <w:sz w:val="24"/>
          <w:szCs w:val="24"/>
          <w:u w:val="single"/>
        </w:rPr>
        <w:t xml:space="preserve">  </w:t>
      </w:r>
      <w:r w:rsidRPr="00B265BD">
        <w:rPr>
          <w:rFonts w:hint="eastAsia"/>
          <w:color w:val="FF0000"/>
          <w:sz w:val="24"/>
          <w:szCs w:val="24"/>
        </w:rPr>
        <w:t>月</w:t>
      </w:r>
      <w:r w:rsidRPr="00B265BD">
        <w:rPr>
          <w:rFonts w:hint="eastAsia"/>
          <w:color w:val="FF0000"/>
          <w:sz w:val="24"/>
          <w:szCs w:val="24"/>
          <w:u w:val="single"/>
        </w:rPr>
        <w:t xml:space="preserve"> </w:t>
      </w:r>
      <w:r w:rsidR="009E688E" w:rsidRPr="00B265BD">
        <w:rPr>
          <w:rFonts w:hint="eastAsia"/>
          <w:color w:val="FF0000"/>
          <w:sz w:val="24"/>
          <w:szCs w:val="24"/>
          <w:u w:val="single"/>
        </w:rPr>
        <w:t>8</w:t>
      </w:r>
      <w:r w:rsidRPr="00B265BD">
        <w:rPr>
          <w:rFonts w:hint="eastAsia"/>
          <w:color w:val="FF0000"/>
          <w:sz w:val="24"/>
          <w:szCs w:val="24"/>
          <w:u w:val="single"/>
        </w:rPr>
        <w:t xml:space="preserve">  </w:t>
      </w:r>
      <w:r w:rsidRPr="00B265BD">
        <w:rPr>
          <w:rFonts w:hint="eastAsia"/>
          <w:color w:val="FF0000"/>
          <w:sz w:val="24"/>
          <w:szCs w:val="24"/>
        </w:rPr>
        <w:t>日</w:t>
      </w:r>
      <w:r w:rsidRPr="00B265BD">
        <w:rPr>
          <w:rFonts w:hint="eastAsia"/>
          <w:color w:val="FF0000"/>
          <w:sz w:val="24"/>
          <w:szCs w:val="24"/>
        </w:rPr>
        <w:t>17:30</w:t>
      </w:r>
      <w:r w:rsidRPr="00B265BD">
        <w:rPr>
          <w:rFonts w:hint="eastAsia"/>
          <w:color w:val="FF0000"/>
          <w:sz w:val="24"/>
          <w:szCs w:val="24"/>
        </w:rPr>
        <w:t>时止。</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（二）意见反馈方式：对采购需求提出相关意见（应说明理由）应客观公正、实事求是，供应商可以在公示期内向采购人或采购代理机构提交相关意见。</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（三）采购需求获取方式：</w:t>
      </w:r>
    </w:p>
    <w:p w:rsidR="009330E3" w:rsidRPr="00FB7BDD" w:rsidRDefault="00FB7BDD">
      <w:pPr>
        <w:pStyle w:val="a6"/>
        <w:widowControl/>
        <w:shd w:val="clear" w:color="auto" w:fill="FFFFFF"/>
        <w:adjustRightInd w:val="0"/>
        <w:snapToGrid w:val="0"/>
        <w:spacing w:before="150" w:beforeAutospacing="0" w:after="150" w:afterAutospacing="0" w:line="360" w:lineRule="auto"/>
        <w:ind w:left="150" w:firstLine="480"/>
        <w:rPr>
          <w:szCs w:val="24"/>
        </w:rPr>
      </w:pPr>
      <w:r w:rsidRPr="00FB7BDD">
        <w:rPr>
          <w:rFonts w:hint="eastAsia"/>
          <w:szCs w:val="24"/>
        </w:rPr>
        <w:t>1</w:t>
      </w:r>
      <w:r w:rsidRPr="00FB7BDD">
        <w:rPr>
          <w:rFonts w:hint="eastAsia"/>
          <w:szCs w:val="24"/>
        </w:rPr>
        <w:t>、可在“湖北省政府采购网”、“黄石市公共资源交易信息网”及“阳新县人民政府网”点击本公告中的链接下载。</w:t>
      </w:r>
    </w:p>
    <w:p w:rsidR="009330E3" w:rsidRPr="00FB7BDD" w:rsidRDefault="00FB7BDD">
      <w:pPr>
        <w:adjustRightInd w:val="0"/>
        <w:snapToGrid w:val="0"/>
        <w:spacing w:line="360" w:lineRule="auto"/>
        <w:ind w:firstLineChars="200" w:firstLine="480"/>
        <w:rPr>
          <w:sz w:val="24"/>
          <w:szCs w:val="24"/>
          <w:u w:val="single"/>
        </w:rPr>
      </w:pPr>
      <w:r w:rsidRPr="00FB7BDD">
        <w:rPr>
          <w:rFonts w:hint="eastAsia"/>
          <w:sz w:val="24"/>
          <w:szCs w:val="24"/>
        </w:rPr>
        <w:t>2</w:t>
      </w:r>
      <w:r w:rsidRPr="00FB7BDD">
        <w:rPr>
          <w:rFonts w:hint="eastAsia"/>
          <w:sz w:val="24"/>
          <w:szCs w:val="24"/>
        </w:rPr>
        <w:t>、采购需求下载：见附件</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（四）需求公示的目的：就采购需求的公正性与专业性征询各潜在供应商的意见，无论是否反馈意见均不影响供应商参与征集供应商名单。</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八、征集供应商名单</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（一）征集的供应商为本项目备选供应商，最终由磋商小组确定不少于三家供应商参加竞争性磋商。如供应商受邀请后无故不参加竞争性磋商，将被列入阳新县公共资源交易监督管理局不诚信供应商名单。</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（二）有意参与本项目的潜在供应商可在公示期内通过电子邮件的方式（在有效公示期内向指定邮箱</w:t>
      </w:r>
      <w:r w:rsidRPr="00FB7BDD">
        <w:rPr>
          <w:rFonts w:hint="eastAsia"/>
          <w:sz w:val="24"/>
          <w:szCs w:val="24"/>
          <w:u w:val="single"/>
        </w:rPr>
        <w:t xml:space="preserve">1138831720@qq.com </w:t>
      </w:r>
      <w:r w:rsidRPr="00FB7BDD">
        <w:rPr>
          <w:rFonts w:hint="eastAsia"/>
          <w:sz w:val="24"/>
          <w:szCs w:val="24"/>
        </w:rPr>
        <w:t>递交报名资料）进行报名。</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（三）报名资料至少应当包含以下内容：</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1.</w:t>
      </w:r>
      <w:r w:rsidRPr="00FB7BDD">
        <w:rPr>
          <w:rFonts w:hint="eastAsia"/>
          <w:sz w:val="24"/>
          <w:szCs w:val="24"/>
        </w:rPr>
        <w:t>供应商报名表（格式见附件）。</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2.</w:t>
      </w:r>
      <w:r w:rsidRPr="00FB7BDD">
        <w:rPr>
          <w:rFonts w:hint="eastAsia"/>
          <w:sz w:val="24"/>
          <w:szCs w:val="24"/>
        </w:rPr>
        <w:t>《政府采购法》第二十二条第一款之规定的基本条件，提供下列材料：</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w:t>
      </w:r>
      <w:r w:rsidRPr="00FB7BDD">
        <w:rPr>
          <w:rFonts w:hint="eastAsia"/>
          <w:sz w:val="24"/>
          <w:szCs w:val="24"/>
        </w:rPr>
        <w:t>1</w:t>
      </w:r>
      <w:r w:rsidRPr="00FB7BDD">
        <w:rPr>
          <w:rFonts w:hint="eastAsia"/>
          <w:sz w:val="24"/>
          <w:szCs w:val="24"/>
        </w:rPr>
        <w:t>）法人或者其他组织的营业执照等证明文件，如供应商是自然人的提供身份证明材料；</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w:t>
      </w:r>
      <w:r w:rsidRPr="00FB7BDD">
        <w:rPr>
          <w:rFonts w:hint="eastAsia"/>
          <w:sz w:val="24"/>
          <w:szCs w:val="24"/>
        </w:rPr>
        <w:t>2</w:t>
      </w:r>
      <w:r w:rsidRPr="00FB7BDD">
        <w:rPr>
          <w:rFonts w:hint="eastAsia"/>
          <w:sz w:val="24"/>
          <w:szCs w:val="24"/>
        </w:rPr>
        <w:t>）财务状况报告，依法缴纳税收和社会保障资金的相关材料；</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w:t>
      </w:r>
      <w:r w:rsidRPr="00FB7BDD">
        <w:rPr>
          <w:rFonts w:hint="eastAsia"/>
          <w:sz w:val="24"/>
          <w:szCs w:val="24"/>
        </w:rPr>
        <w:t>3</w:t>
      </w:r>
      <w:r w:rsidRPr="00FB7BDD">
        <w:rPr>
          <w:rFonts w:hint="eastAsia"/>
          <w:sz w:val="24"/>
          <w:szCs w:val="24"/>
        </w:rPr>
        <w:t>）具备履行合同所必需的设备和专业技术能力的证明材料；</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w:t>
      </w:r>
      <w:r w:rsidRPr="00FB7BDD">
        <w:rPr>
          <w:rFonts w:hint="eastAsia"/>
          <w:sz w:val="24"/>
          <w:szCs w:val="24"/>
        </w:rPr>
        <w:t>4</w:t>
      </w:r>
      <w:r w:rsidRPr="00FB7BDD">
        <w:rPr>
          <w:rFonts w:hint="eastAsia"/>
          <w:sz w:val="24"/>
          <w:szCs w:val="24"/>
        </w:rPr>
        <w:t>）参加政府采购活动前</w:t>
      </w:r>
      <w:r w:rsidRPr="00FB7BDD">
        <w:rPr>
          <w:rFonts w:hint="eastAsia"/>
          <w:sz w:val="24"/>
          <w:szCs w:val="24"/>
        </w:rPr>
        <w:t>3</w:t>
      </w:r>
      <w:r w:rsidRPr="00FB7BDD">
        <w:rPr>
          <w:rFonts w:hint="eastAsia"/>
          <w:sz w:val="24"/>
          <w:szCs w:val="24"/>
        </w:rPr>
        <w:t>年内在经营活动中没有重大违法记录的书面声明；</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w:t>
      </w:r>
      <w:r w:rsidRPr="00FB7BDD">
        <w:rPr>
          <w:rFonts w:hint="eastAsia"/>
          <w:sz w:val="24"/>
          <w:szCs w:val="24"/>
        </w:rPr>
        <w:t>5</w:t>
      </w:r>
      <w:r w:rsidRPr="00FB7BDD">
        <w:rPr>
          <w:rFonts w:hint="eastAsia"/>
          <w:sz w:val="24"/>
          <w:szCs w:val="24"/>
        </w:rPr>
        <w:t>）具备法律、行政法规规定的其他条件的证明材料。</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3.</w:t>
      </w:r>
      <w:r w:rsidRPr="00FB7BDD">
        <w:rPr>
          <w:rFonts w:hint="eastAsia"/>
          <w:sz w:val="24"/>
          <w:szCs w:val="24"/>
        </w:rPr>
        <w:t>未被列入</w:t>
      </w:r>
      <w:r w:rsidRPr="00FB7BDD">
        <w:rPr>
          <w:rFonts w:hint="eastAsia"/>
          <w:sz w:val="24"/>
          <w:szCs w:val="24"/>
        </w:rPr>
        <w:t xml:space="preserve"> </w:t>
      </w:r>
      <w:r w:rsidRPr="00FB7BDD">
        <w:rPr>
          <w:rFonts w:hint="eastAsia"/>
          <w:sz w:val="24"/>
          <w:szCs w:val="24"/>
        </w:rPr>
        <w:t>“信用中国”网站（</w:t>
      </w:r>
      <w:proofErr w:type="spellStart"/>
      <w:r w:rsidRPr="00FB7BDD">
        <w:rPr>
          <w:rFonts w:hint="eastAsia"/>
          <w:sz w:val="24"/>
          <w:szCs w:val="24"/>
        </w:rPr>
        <w:t>www.creditchina.gov.cn</w:t>
      </w:r>
      <w:proofErr w:type="spellEnd"/>
      <w:r w:rsidRPr="00FB7BDD">
        <w:rPr>
          <w:rFonts w:hint="eastAsia"/>
          <w:sz w:val="24"/>
          <w:szCs w:val="24"/>
        </w:rPr>
        <w:t>）失信被执行人、重大税收违法案件当事人名单、政府采购严重违法失信行为记录名单的网页打印件。</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lastRenderedPageBreak/>
        <w:t>4.</w:t>
      </w:r>
      <w:r w:rsidRPr="00FB7BDD">
        <w:rPr>
          <w:rFonts w:hint="eastAsia"/>
          <w:sz w:val="24"/>
          <w:szCs w:val="24"/>
        </w:rPr>
        <w:t>特定条件。</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九、联系方式</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采购代理机构：</w:t>
      </w:r>
      <w:r w:rsidRPr="00FB7BDD">
        <w:rPr>
          <w:rFonts w:hint="eastAsia"/>
          <w:sz w:val="24"/>
          <w:szCs w:val="24"/>
          <w:u w:val="single"/>
        </w:rPr>
        <w:t xml:space="preserve"> </w:t>
      </w:r>
      <w:r w:rsidRPr="00FB7BDD">
        <w:rPr>
          <w:rFonts w:hint="eastAsia"/>
          <w:sz w:val="24"/>
          <w:szCs w:val="24"/>
          <w:u w:val="single"/>
        </w:rPr>
        <w:t>湖北佰誉工程咨询有限公司</w:t>
      </w:r>
      <w:r w:rsidRPr="00FB7BDD">
        <w:rPr>
          <w:rFonts w:hint="eastAsia"/>
          <w:sz w:val="24"/>
          <w:szCs w:val="24"/>
          <w:u w:val="single"/>
        </w:rPr>
        <w:t xml:space="preserve">     </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联系人：</w:t>
      </w:r>
      <w:r w:rsidRPr="00FB7BDD">
        <w:rPr>
          <w:rFonts w:hint="eastAsia"/>
          <w:sz w:val="24"/>
          <w:szCs w:val="24"/>
          <w:u w:val="single"/>
        </w:rPr>
        <w:t xml:space="preserve">  </w:t>
      </w:r>
      <w:r w:rsidRPr="00FB7BDD">
        <w:rPr>
          <w:rFonts w:hint="eastAsia"/>
          <w:sz w:val="24"/>
          <w:szCs w:val="24"/>
          <w:u w:val="single"/>
        </w:rPr>
        <w:t>姚锦花</w:t>
      </w:r>
      <w:r w:rsidRPr="00FB7BDD">
        <w:rPr>
          <w:rFonts w:hint="eastAsia"/>
          <w:sz w:val="24"/>
          <w:szCs w:val="24"/>
          <w:u w:val="single"/>
        </w:rPr>
        <w:t xml:space="preserve">     </w:t>
      </w:r>
      <w:r w:rsidRPr="00FB7BDD">
        <w:rPr>
          <w:rFonts w:hint="eastAsia"/>
          <w:sz w:val="24"/>
          <w:szCs w:val="24"/>
        </w:rPr>
        <w:t xml:space="preserve">  </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电话：</w:t>
      </w:r>
      <w:r w:rsidRPr="00FB7BDD">
        <w:rPr>
          <w:rFonts w:hint="eastAsia"/>
          <w:sz w:val="24"/>
          <w:szCs w:val="24"/>
          <w:u w:val="single"/>
        </w:rPr>
        <w:t xml:space="preserve">  13886489085    </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电子邮箱：</w:t>
      </w:r>
      <w:r w:rsidRPr="00FB7BDD">
        <w:rPr>
          <w:rFonts w:hint="eastAsia"/>
          <w:sz w:val="24"/>
          <w:szCs w:val="24"/>
          <w:u w:val="single"/>
        </w:rPr>
        <w:t xml:space="preserve">  1138831720@qq.com     </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联系地址：</w:t>
      </w:r>
      <w:r w:rsidRPr="00FB7BDD">
        <w:rPr>
          <w:rFonts w:hint="eastAsia"/>
          <w:sz w:val="24"/>
          <w:szCs w:val="24"/>
          <w:u w:val="single"/>
        </w:rPr>
        <w:t xml:space="preserve"> </w:t>
      </w:r>
      <w:r w:rsidRPr="00FB7BDD">
        <w:rPr>
          <w:rFonts w:hint="eastAsia"/>
          <w:sz w:val="24"/>
          <w:szCs w:val="24"/>
          <w:u w:val="single"/>
        </w:rPr>
        <w:t>阳新县兴国镇惠美家超市后面青山小区</w:t>
      </w:r>
      <w:r w:rsidRPr="00FB7BDD">
        <w:rPr>
          <w:rFonts w:hint="eastAsia"/>
          <w:sz w:val="24"/>
          <w:szCs w:val="24"/>
          <w:u w:val="single"/>
        </w:rPr>
        <w:t>1</w:t>
      </w:r>
      <w:r w:rsidRPr="00FB7BDD">
        <w:rPr>
          <w:rFonts w:hint="eastAsia"/>
          <w:sz w:val="24"/>
          <w:szCs w:val="24"/>
          <w:u w:val="single"/>
        </w:rPr>
        <w:t>单元</w:t>
      </w:r>
      <w:r w:rsidRPr="00FB7BDD">
        <w:rPr>
          <w:rFonts w:hint="eastAsia"/>
          <w:sz w:val="24"/>
          <w:szCs w:val="24"/>
          <w:u w:val="single"/>
        </w:rPr>
        <w:t>402</w:t>
      </w:r>
      <w:r w:rsidRPr="00FB7BDD">
        <w:rPr>
          <w:rFonts w:hint="eastAsia"/>
          <w:sz w:val="24"/>
          <w:szCs w:val="24"/>
          <w:u w:val="single"/>
        </w:rPr>
        <w:t>室</w:t>
      </w:r>
      <w:r w:rsidRPr="00FB7BDD">
        <w:rPr>
          <w:rFonts w:hint="eastAsia"/>
          <w:sz w:val="24"/>
          <w:szCs w:val="24"/>
        </w:rPr>
        <w:t xml:space="preserve">        </w:t>
      </w:r>
    </w:p>
    <w:p w:rsidR="009330E3" w:rsidRPr="00FB7BDD" w:rsidRDefault="009330E3">
      <w:pPr>
        <w:adjustRightInd w:val="0"/>
        <w:snapToGrid w:val="0"/>
        <w:spacing w:line="360" w:lineRule="auto"/>
        <w:ind w:firstLineChars="200" w:firstLine="480"/>
        <w:rPr>
          <w:sz w:val="24"/>
          <w:szCs w:val="24"/>
        </w:rPr>
      </w:pP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采购人：</w:t>
      </w:r>
      <w:r w:rsidRPr="00FB7BDD">
        <w:rPr>
          <w:rFonts w:hint="eastAsia"/>
          <w:sz w:val="24"/>
          <w:szCs w:val="24"/>
        </w:rPr>
        <w:t xml:space="preserve"> </w:t>
      </w:r>
      <w:r w:rsidRPr="00FB7BDD">
        <w:rPr>
          <w:rFonts w:hint="eastAsia"/>
          <w:sz w:val="24"/>
          <w:szCs w:val="24"/>
          <w:u w:val="single"/>
        </w:rPr>
        <w:t xml:space="preserve">  </w:t>
      </w:r>
      <w:r w:rsidRPr="00FB7BDD">
        <w:rPr>
          <w:rFonts w:hint="eastAsia"/>
          <w:sz w:val="24"/>
          <w:szCs w:val="24"/>
          <w:u w:val="single"/>
        </w:rPr>
        <w:t>阳新县国土资源局</w:t>
      </w:r>
      <w:r w:rsidRPr="00FB7BDD">
        <w:rPr>
          <w:rFonts w:hint="eastAsia"/>
          <w:sz w:val="24"/>
          <w:szCs w:val="24"/>
          <w:u w:val="single"/>
        </w:rPr>
        <w:t xml:space="preserve">    </w:t>
      </w:r>
      <w:r w:rsidRPr="00FB7BDD">
        <w:rPr>
          <w:rFonts w:hint="eastAsia"/>
          <w:sz w:val="24"/>
          <w:szCs w:val="24"/>
        </w:rPr>
        <w:t xml:space="preserve">  </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联系人：</w:t>
      </w:r>
      <w:r w:rsidRPr="00FB7BDD">
        <w:rPr>
          <w:rFonts w:hint="eastAsia"/>
          <w:sz w:val="24"/>
          <w:szCs w:val="24"/>
        </w:rPr>
        <w:t xml:space="preserve"> </w:t>
      </w:r>
      <w:r w:rsidRPr="00FB7BDD">
        <w:rPr>
          <w:rFonts w:hint="eastAsia"/>
          <w:sz w:val="24"/>
          <w:szCs w:val="24"/>
          <w:u w:val="single"/>
        </w:rPr>
        <w:t xml:space="preserve">   </w:t>
      </w:r>
      <w:r w:rsidRPr="00FB7BDD">
        <w:rPr>
          <w:rFonts w:hint="eastAsia"/>
          <w:sz w:val="24"/>
          <w:szCs w:val="24"/>
          <w:u w:val="single"/>
        </w:rPr>
        <w:t>郭西佳</w:t>
      </w:r>
      <w:r w:rsidRPr="00FB7BDD">
        <w:rPr>
          <w:rFonts w:hint="eastAsia"/>
          <w:sz w:val="24"/>
          <w:szCs w:val="24"/>
          <w:u w:val="single"/>
        </w:rPr>
        <w:t xml:space="preserve">      </w:t>
      </w:r>
      <w:r w:rsidRPr="00FB7BDD">
        <w:rPr>
          <w:rFonts w:hint="eastAsia"/>
          <w:sz w:val="24"/>
          <w:szCs w:val="24"/>
        </w:rPr>
        <w:t xml:space="preserve">    </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联系电话：</w:t>
      </w:r>
      <w:r w:rsidRPr="00FB7BDD">
        <w:rPr>
          <w:rFonts w:hint="eastAsia"/>
          <w:sz w:val="24"/>
          <w:szCs w:val="24"/>
          <w:u w:val="single"/>
        </w:rPr>
        <w:t xml:space="preserve">  0714-7313185    </w:t>
      </w:r>
    </w:p>
    <w:p w:rsidR="009330E3" w:rsidRPr="00FB7BDD" w:rsidRDefault="00FB7BDD">
      <w:pPr>
        <w:adjustRightInd w:val="0"/>
        <w:snapToGrid w:val="0"/>
        <w:spacing w:line="360" w:lineRule="auto"/>
        <w:ind w:firstLineChars="200" w:firstLine="480"/>
        <w:rPr>
          <w:sz w:val="24"/>
          <w:szCs w:val="24"/>
        </w:rPr>
      </w:pPr>
      <w:r w:rsidRPr="00FB7BDD">
        <w:rPr>
          <w:rFonts w:hint="eastAsia"/>
          <w:sz w:val="24"/>
          <w:szCs w:val="24"/>
        </w:rPr>
        <w:t>地址：</w:t>
      </w:r>
      <w:r w:rsidRPr="00FB7BDD">
        <w:rPr>
          <w:rFonts w:hint="eastAsia"/>
          <w:sz w:val="24"/>
          <w:szCs w:val="24"/>
          <w:u w:val="single"/>
        </w:rPr>
        <w:t xml:space="preserve"> </w:t>
      </w:r>
      <w:r w:rsidRPr="00FB7BDD">
        <w:rPr>
          <w:rFonts w:hint="eastAsia"/>
          <w:sz w:val="24"/>
          <w:szCs w:val="24"/>
          <w:u w:val="single"/>
        </w:rPr>
        <w:t>阳新县兴国镇东坡路</w:t>
      </w:r>
      <w:r w:rsidRPr="00FB7BDD">
        <w:rPr>
          <w:rFonts w:hint="eastAsia"/>
          <w:sz w:val="24"/>
          <w:szCs w:val="24"/>
          <w:u w:val="single"/>
        </w:rPr>
        <w:t>61</w:t>
      </w:r>
      <w:r w:rsidRPr="00FB7BDD">
        <w:rPr>
          <w:rFonts w:hint="eastAsia"/>
          <w:sz w:val="24"/>
          <w:szCs w:val="24"/>
          <w:u w:val="single"/>
        </w:rPr>
        <w:t>号</w:t>
      </w:r>
      <w:r w:rsidRPr="00FB7BDD">
        <w:rPr>
          <w:rFonts w:hint="eastAsia"/>
          <w:sz w:val="24"/>
          <w:szCs w:val="24"/>
          <w:u w:val="single"/>
        </w:rPr>
        <w:t xml:space="preserve">     </w:t>
      </w:r>
      <w:r w:rsidRPr="00FB7BDD">
        <w:rPr>
          <w:rFonts w:hint="eastAsia"/>
          <w:sz w:val="24"/>
          <w:szCs w:val="24"/>
        </w:rPr>
        <w:t xml:space="preserve">          </w:t>
      </w:r>
    </w:p>
    <w:p w:rsidR="009330E3" w:rsidRPr="00FB7BDD" w:rsidRDefault="009330E3">
      <w:pPr>
        <w:adjustRightInd w:val="0"/>
        <w:snapToGrid w:val="0"/>
        <w:spacing w:line="360" w:lineRule="auto"/>
        <w:rPr>
          <w:sz w:val="24"/>
          <w:szCs w:val="24"/>
        </w:rPr>
      </w:pPr>
    </w:p>
    <w:p w:rsidR="009330E3" w:rsidRPr="00FB7BDD" w:rsidRDefault="00FB7BDD">
      <w:pPr>
        <w:adjustRightInd w:val="0"/>
        <w:snapToGrid w:val="0"/>
        <w:spacing w:line="360" w:lineRule="auto"/>
        <w:ind w:firstLine="480"/>
        <w:rPr>
          <w:sz w:val="24"/>
          <w:szCs w:val="24"/>
        </w:rPr>
      </w:pPr>
      <w:r w:rsidRPr="00FB7BDD">
        <w:rPr>
          <w:rFonts w:hint="eastAsia"/>
          <w:sz w:val="24"/>
          <w:szCs w:val="24"/>
        </w:rPr>
        <w:t>附件</w:t>
      </w:r>
      <w:r w:rsidRPr="00FB7BDD">
        <w:rPr>
          <w:rFonts w:hint="eastAsia"/>
          <w:sz w:val="24"/>
          <w:szCs w:val="24"/>
        </w:rPr>
        <w:t>1</w:t>
      </w:r>
      <w:r w:rsidRPr="00FB7BDD">
        <w:rPr>
          <w:rFonts w:hint="eastAsia"/>
          <w:sz w:val="24"/>
          <w:szCs w:val="24"/>
        </w:rPr>
        <w:t>：</w:t>
      </w:r>
      <w:r w:rsidRPr="00FB7BDD">
        <w:rPr>
          <w:rFonts w:hint="eastAsia"/>
          <w:sz w:val="24"/>
          <w:szCs w:val="24"/>
          <w:u w:val="single"/>
        </w:rPr>
        <w:t>阳新县长江沿线开山塘口矿山地质环境恢复治理工程监测项目</w:t>
      </w:r>
      <w:r w:rsidRPr="00FB7BDD">
        <w:rPr>
          <w:rFonts w:hint="eastAsia"/>
          <w:sz w:val="24"/>
          <w:szCs w:val="24"/>
        </w:rPr>
        <w:t>采购需求（见采购需求下载）</w:t>
      </w:r>
    </w:p>
    <w:p w:rsidR="009330E3" w:rsidRPr="00FB7BDD" w:rsidRDefault="00FB7BDD">
      <w:pPr>
        <w:adjustRightInd w:val="0"/>
        <w:snapToGrid w:val="0"/>
        <w:spacing w:line="360" w:lineRule="auto"/>
        <w:ind w:firstLine="480"/>
        <w:rPr>
          <w:sz w:val="24"/>
          <w:szCs w:val="24"/>
        </w:rPr>
      </w:pPr>
      <w:r w:rsidRPr="00FB7BDD">
        <w:rPr>
          <w:rFonts w:hint="eastAsia"/>
          <w:sz w:val="24"/>
          <w:szCs w:val="24"/>
        </w:rPr>
        <w:t>附件</w:t>
      </w:r>
      <w:r w:rsidRPr="00FB7BDD">
        <w:rPr>
          <w:rFonts w:hint="eastAsia"/>
          <w:sz w:val="24"/>
          <w:szCs w:val="24"/>
        </w:rPr>
        <w:t>2</w:t>
      </w:r>
      <w:r w:rsidRPr="00FB7BDD">
        <w:rPr>
          <w:rFonts w:hint="eastAsia"/>
          <w:sz w:val="24"/>
          <w:szCs w:val="24"/>
        </w:rPr>
        <w:t>：供应商报名表</w:t>
      </w:r>
    </w:p>
    <w:bookmarkEnd w:id="0"/>
    <w:p w:rsidR="009330E3" w:rsidRPr="00FB7BDD" w:rsidRDefault="009330E3">
      <w:pPr>
        <w:spacing w:line="360" w:lineRule="auto"/>
        <w:jc w:val="right"/>
        <w:rPr>
          <w:sz w:val="24"/>
          <w:szCs w:val="24"/>
          <w:u w:val="single"/>
        </w:rPr>
      </w:pPr>
    </w:p>
    <w:p w:rsidR="009330E3" w:rsidRPr="00FB7BDD" w:rsidRDefault="009330E3">
      <w:pPr>
        <w:spacing w:line="360" w:lineRule="auto"/>
        <w:jc w:val="right"/>
        <w:rPr>
          <w:sz w:val="24"/>
          <w:szCs w:val="24"/>
        </w:rPr>
      </w:pPr>
    </w:p>
    <w:p w:rsidR="009330E3" w:rsidRPr="00FB7BDD" w:rsidRDefault="00FB7BDD">
      <w:pPr>
        <w:spacing w:line="360" w:lineRule="auto"/>
        <w:jc w:val="right"/>
        <w:rPr>
          <w:sz w:val="24"/>
          <w:szCs w:val="24"/>
          <w:u w:val="single"/>
        </w:rPr>
      </w:pPr>
      <w:r w:rsidRPr="00FB7BDD">
        <w:rPr>
          <w:rFonts w:hint="eastAsia"/>
          <w:sz w:val="24"/>
          <w:szCs w:val="24"/>
        </w:rPr>
        <w:t>湖北佰誉工程咨询有限公司</w:t>
      </w:r>
      <w:r w:rsidRPr="00FB7BDD">
        <w:rPr>
          <w:rFonts w:hint="eastAsia"/>
          <w:sz w:val="24"/>
          <w:szCs w:val="24"/>
        </w:rPr>
        <w:t xml:space="preserve">  </w:t>
      </w:r>
      <w:r w:rsidRPr="00FB7BDD">
        <w:rPr>
          <w:rFonts w:hint="eastAsia"/>
          <w:sz w:val="24"/>
          <w:szCs w:val="24"/>
          <w:u w:val="single"/>
        </w:rPr>
        <w:t xml:space="preserve">  </w:t>
      </w:r>
    </w:p>
    <w:p w:rsidR="009330E3" w:rsidRPr="00FB7BDD" w:rsidRDefault="00FB7BDD">
      <w:pPr>
        <w:spacing w:line="360" w:lineRule="auto"/>
        <w:jc w:val="right"/>
        <w:rPr>
          <w:sz w:val="24"/>
          <w:szCs w:val="24"/>
        </w:rPr>
      </w:pPr>
      <w:r w:rsidRPr="00FB7BDD">
        <w:rPr>
          <w:rFonts w:hint="eastAsia"/>
          <w:sz w:val="24"/>
          <w:szCs w:val="24"/>
          <w:u w:val="single"/>
        </w:rPr>
        <w:t>2019</w:t>
      </w:r>
      <w:r w:rsidRPr="00FB7BDD">
        <w:rPr>
          <w:rFonts w:hint="eastAsia"/>
          <w:sz w:val="24"/>
          <w:szCs w:val="24"/>
        </w:rPr>
        <w:t>年</w:t>
      </w:r>
      <w:r w:rsidRPr="00FB7BDD">
        <w:rPr>
          <w:rFonts w:hint="eastAsia"/>
          <w:sz w:val="24"/>
          <w:szCs w:val="24"/>
          <w:u w:val="single"/>
        </w:rPr>
        <w:t xml:space="preserve"> 3  </w:t>
      </w:r>
      <w:r w:rsidRPr="00FB7BDD">
        <w:rPr>
          <w:rFonts w:hint="eastAsia"/>
          <w:sz w:val="24"/>
          <w:szCs w:val="24"/>
        </w:rPr>
        <w:t>月</w:t>
      </w:r>
      <w:r w:rsidRPr="00FB7BDD">
        <w:rPr>
          <w:rFonts w:hint="eastAsia"/>
          <w:sz w:val="24"/>
          <w:szCs w:val="24"/>
          <w:u w:val="single"/>
        </w:rPr>
        <w:t xml:space="preserve">  </w:t>
      </w:r>
      <w:r w:rsidR="009E688E" w:rsidRPr="00FB7BDD">
        <w:rPr>
          <w:rFonts w:hint="eastAsia"/>
          <w:sz w:val="24"/>
          <w:szCs w:val="24"/>
          <w:u w:val="single"/>
        </w:rPr>
        <w:t>5</w:t>
      </w:r>
      <w:r w:rsidRPr="00FB7BDD">
        <w:rPr>
          <w:rFonts w:hint="eastAsia"/>
          <w:sz w:val="24"/>
          <w:szCs w:val="24"/>
          <w:u w:val="single"/>
        </w:rPr>
        <w:t xml:space="preserve"> </w:t>
      </w:r>
      <w:r w:rsidRPr="00FB7BDD">
        <w:rPr>
          <w:rFonts w:hint="eastAsia"/>
          <w:sz w:val="24"/>
          <w:szCs w:val="24"/>
        </w:rPr>
        <w:t>日</w:t>
      </w:r>
    </w:p>
    <w:p w:rsidR="009330E3" w:rsidRPr="00FB7BDD" w:rsidRDefault="009330E3">
      <w:pPr>
        <w:spacing w:line="360" w:lineRule="auto"/>
        <w:rPr>
          <w:sz w:val="24"/>
          <w:szCs w:val="24"/>
        </w:rPr>
      </w:pPr>
    </w:p>
    <w:p w:rsidR="009330E3" w:rsidRPr="00FB7BDD" w:rsidRDefault="009330E3">
      <w:pPr>
        <w:spacing w:line="360" w:lineRule="auto"/>
        <w:rPr>
          <w:sz w:val="24"/>
          <w:szCs w:val="24"/>
        </w:rPr>
      </w:pPr>
    </w:p>
    <w:p w:rsidR="009330E3" w:rsidRPr="00FB7BDD" w:rsidRDefault="009330E3">
      <w:pPr>
        <w:spacing w:line="360" w:lineRule="auto"/>
        <w:rPr>
          <w:sz w:val="24"/>
          <w:szCs w:val="24"/>
        </w:rPr>
      </w:pPr>
    </w:p>
    <w:p w:rsidR="009330E3" w:rsidRPr="00FB7BDD" w:rsidRDefault="009330E3">
      <w:pPr>
        <w:spacing w:line="360" w:lineRule="auto"/>
        <w:rPr>
          <w:sz w:val="24"/>
          <w:szCs w:val="24"/>
        </w:rPr>
      </w:pPr>
    </w:p>
    <w:p w:rsidR="009330E3" w:rsidRPr="00FB7BDD" w:rsidRDefault="009330E3">
      <w:pPr>
        <w:spacing w:line="360" w:lineRule="auto"/>
        <w:rPr>
          <w:sz w:val="24"/>
          <w:szCs w:val="24"/>
        </w:rPr>
      </w:pPr>
    </w:p>
    <w:p w:rsidR="009330E3" w:rsidRPr="00FB7BDD" w:rsidRDefault="009330E3">
      <w:pPr>
        <w:spacing w:line="360" w:lineRule="auto"/>
        <w:rPr>
          <w:sz w:val="24"/>
          <w:szCs w:val="24"/>
        </w:rPr>
      </w:pPr>
    </w:p>
    <w:p w:rsidR="009330E3" w:rsidRPr="00FB7BDD" w:rsidRDefault="009330E3">
      <w:pPr>
        <w:spacing w:line="360" w:lineRule="auto"/>
        <w:rPr>
          <w:sz w:val="24"/>
          <w:szCs w:val="24"/>
        </w:rPr>
      </w:pPr>
    </w:p>
    <w:p w:rsidR="009330E3" w:rsidRPr="00FB7BDD" w:rsidRDefault="009330E3">
      <w:pPr>
        <w:spacing w:line="360" w:lineRule="auto"/>
        <w:rPr>
          <w:sz w:val="24"/>
          <w:szCs w:val="24"/>
        </w:rPr>
      </w:pPr>
    </w:p>
    <w:p w:rsidR="009330E3" w:rsidRPr="00FB7BDD" w:rsidRDefault="009330E3">
      <w:pPr>
        <w:spacing w:line="360" w:lineRule="auto"/>
        <w:rPr>
          <w:sz w:val="24"/>
          <w:szCs w:val="24"/>
        </w:rPr>
      </w:pPr>
    </w:p>
    <w:p w:rsidR="009330E3" w:rsidRPr="00FB7BDD" w:rsidRDefault="009330E3">
      <w:pPr>
        <w:rPr>
          <w:sz w:val="24"/>
          <w:szCs w:val="24"/>
        </w:rPr>
      </w:pPr>
    </w:p>
    <w:p w:rsidR="009330E3" w:rsidRPr="00FB7BDD" w:rsidRDefault="00FB7BDD">
      <w:pPr>
        <w:rPr>
          <w:sz w:val="24"/>
          <w:szCs w:val="24"/>
        </w:rPr>
      </w:pPr>
      <w:r w:rsidRPr="00FB7BDD">
        <w:rPr>
          <w:rFonts w:hint="eastAsia"/>
          <w:sz w:val="24"/>
          <w:szCs w:val="24"/>
        </w:rPr>
        <w:lastRenderedPageBreak/>
        <w:t>附件</w:t>
      </w:r>
      <w:r w:rsidRPr="00FB7BDD">
        <w:rPr>
          <w:rFonts w:hint="eastAsia"/>
          <w:sz w:val="24"/>
          <w:szCs w:val="24"/>
        </w:rPr>
        <w:t>1</w:t>
      </w:r>
      <w:r w:rsidRPr="00FB7BDD">
        <w:rPr>
          <w:rFonts w:hint="eastAsia"/>
          <w:sz w:val="24"/>
          <w:szCs w:val="24"/>
        </w:rPr>
        <w:t>：</w:t>
      </w:r>
    </w:p>
    <w:p w:rsidR="009330E3" w:rsidRPr="00FB7BDD" w:rsidRDefault="00FB7BDD">
      <w:pPr>
        <w:pStyle w:val="1"/>
        <w:spacing w:before="240" w:after="240" w:line="410" w:lineRule="exact"/>
        <w:jc w:val="center"/>
        <w:rPr>
          <w:rStyle w:val="1Char"/>
        </w:rPr>
      </w:pPr>
      <w:r w:rsidRPr="00FB7BDD">
        <w:rPr>
          <w:rStyle w:val="1Char"/>
          <w:rFonts w:hint="eastAsia"/>
        </w:rPr>
        <w:t>监测技术要求及工程量清单</w:t>
      </w:r>
      <w:bookmarkStart w:id="1" w:name="_Toc10554764"/>
      <w:bookmarkStart w:id="2" w:name="_Toc252524332"/>
    </w:p>
    <w:bookmarkEnd w:id="1"/>
    <w:bookmarkEnd w:id="2"/>
    <w:p w:rsidR="009330E3" w:rsidRPr="00FB7BDD" w:rsidRDefault="009330E3">
      <w:pPr>
        <w:rPr>
          <w:b/>
          <w:bCs/>
        </w:rPr>
      </w:pPr>
    </w:p>
    <w:p w:rsidR="009330E3" w:rsidRPr="00FB7BDD" w:rsidRDefault="00FB7BDD">
      <w:pPr>
        <w:rPr>
          <w:b/>
          <w:bCs/>
        </w:rPr>
      </w:pPr>
      <w:r w:rsidRPr="00FB7BDD">
        <w:rPr>
          <w:rFonts w:hint="eastAsia"/>
          <w:b/>
          <w:bCs/>
        </w:rPr>
        <w:t>一、技术要求</w:t>
      </w:r>
    </w:p>
    <w:p w:rsidR="009330E3" w:rsidRPr="00FB7BDD" w:rsidRDefault="00FB7BDD">
      <w:pPr>
        <w:spacing w:line="360" w:lineRule="auto"/>
        <w:ind w:firstLineChars="200" w:firstLine="480"/>
        <w:rPr>
          <w:bCs/>
          <w:sz w:val="24"/>
        </w:rPr>
      </w:pPr>
      <w:r w:rsidRPr="00FB7BDD">
        <w:rPr>
          <w:rFonts w:hint="eastAsia"/>
          <w:bCs/>
          <w:sz w:val="24"/>
        </w:rPr>
        <w:t>为了确保施工期间安全和检验防治效果，在施工期以及防治工作施工完工后若干年内对治理工程区岩土体的变形及其相关因素进行监测是必要的。</w:t>
      </w:r>
    </w:p>
    <w:p w:rsidR="009330E3" w:rsidRPr="00FB7BDD" w:rsidRDefault="00FB7BDD">
      <w:pPr>
        <w:spacing w:line="360" w:lineRule="auto"/>
        <w:ind w:firstLineChars="200" w:firstLine="480"/>
        <w:rPr>
          <w:bCs/>
          <w:sz w:val="24"/>
        </w:rPr>
      </w:pPr>
      <w:r w:rsidRPr="00FB7BDD">
        <w:rPr>
          <w:bCs/>
          <w:sz w:val="24"/>
        </w:rPr>
        <w:t>1.</w:t>
      </w:r>
      <w:r w:rsidRPr="00FB7BDD">
        <w:rPr>
          <w:rFonts w:hint="eastAsia"/>
          <w:bCs/>
          <w:sz w:val="24"/>
        </w:rPr>
        <w:t>在综合治理期间，根据监测系统反馈的信息指导施工，有效地调整施工顺序，施工进程，为确保施工期间生命和财产安全进行预报预警。</w:t>
      </w:r>
    </w:p>
    <w:p w:rsidR="009330E3" w:rsidRPr="00FB7BDD" w:rsidRDefault="00FB7BDD">
      <w:pPr>
        <w:spacing w:line="360" w:lineRule="auto"/>
        <w:ind w:firstLineChars="200" w:firstLine="480"/>
        <w:rPr>
          <w:bCs/>
          <w:sz w:val="24"/>
        </w:rPr>
      </w:pPr>
      <w:r w:rsidRPr="00FB7BDD">
        <w:rPr>
          <w:bCs/>
          <w:sz w:val="24"/>
        </w:rPr>
        <w:t>2.</w:t>
      </w:r>
      <w:r w:rsidRPr="00FB7BDD">
        <w:rPr>
          <w:rFonts w:hint="eastAsia"/>
          <w:bCs/>
          <w:sz w:val="24"/>
        </w:rPr>
        <w:t>在综合治理后，对采石场边坡进行监测，掌握综合治理效果，为工程竣工验收提供科学依据，对监测资料进行总结和分析，为该类矿山环境治理积累实践经验。</w:t>
      </w:r>
    </w:p>
    <w:p w:rsidR="009330E3" w:rsidRPr="00FB7BDD" w:rsidRDefault="00FB7BDD" w:rsidP="00B265BD">
      <w:pPr>
        <w:pStyle w:val="211112b2h2l22ndlevelTitre22Header2"/>
        <w:spacing w:beforeLines="30" w:afterLines="10" w:line="360" w:lineRule="auto"/>
        <w:jc w:val="both"/>
        <w:rPr>
          <w:rFonts w:ascii="Times New Roman" w:eastAsia="黑体" w:hAnsi="Times New Roman" w:cs="Times New Roman"/>
          <w:color w:val="auto"/>
          <w:sz w:val="24"/>
          <w:szCs w:val="24"/>
        </w:rPr>
      </w:pPr>
      <w:bookmarkStart w:id="3" w:name="_Toc286663695"/>
      <w:bookmarkStart w:id="4" w:name="_Toc286663076"/>
      <w:bookmarkStart w:id="5" w:name="_Toc439836073"/>
      <w:bookmarkStart w:id="6" w:name="_Toc286861618"/>
      <w:bookmarkStart w:id="7" w:name="_Toc287634373"/>
      <w:bookmarkStart w:id="8" w:name="_Toc1477606"/>
      <w:bookmarkStart w:id="9" w:name="_Toc462038384"/>
      <w:bookmarkStart w:id="10" w:name="_Toc346290196"/>
      <w:r w:rsidRPr="00FB7BDD">
        <w:rPr>
          <w:rFonts w:ascii="Times New Roman" w:eastAsia="黑体" w:hAnsi="Times New Roman" w:cs="Times New Roman"/>
          <w:color w:val="auto"/>
          <w:sz w:val="24"/>
          <w:szCs w:val="24"/>
        </w:rPr>
        <w:t xml:space="preserve">1.1 </w:t>
      </w:r>
      <w:r w:rsidRPr="00FB7BDD">
        <w:rPr>
          <w:rFonts w:ascii="Times New Roman" w:eastAsia="黑体" w:hAnsi="Times New Roman" w:cs="Times New Roman" w:hint="eastAsia"/>
          <w:color w:val="auto"/>
          <w:sz w:val="24"/>
          <w:szCs w:val="24"/>
        </w:rPr>
        <w:t>监测设计主要技术依据</w:t>
      </w:r>
      <w:bookmarkEnd w:id="3"/>
      <w:bookmarkEnd w:id="4"/>
      <w:bookmarkEnd w:id="5"/>
      <w:bookmarkEnd w:id="6"/>
      <w:bookmarkEnd w:id="7"/>
      <w:bookmarkEnd w:id="8"/>
      <w:bookmarkEnd w:id="9"/>
      <w:bookmarkEnd w:id="10"/>
    </w:p>
    <w:p w:rsidR="009330E3" w:rsidRPr="00FB7BDD" w:rsidRDefault="00FB7BDD">
      <w:pPr>
        <w:spacing w:line="360" w:lineRule="auto"/>
        <w:ind w:firstLineChars="200" w:firstLine="480"/>
        <w:rPr>
          <w:bCs/>
          <w:sz w:val="24"/>
        </w:rPr>
      </w:pPr>
      <w:bookmarkStart w:id="11" w:name="_Toc286663077"/>
      <w:bookmarkStart w:id="12" w:name="_Toc286663696"/>
      <w:bookmarkStart w:id="13" w:name="_Toc286861619"/>
      <w:bookmarkStart w:id="14" w:name="_Toc287634374"/>
      <w:bookmarkStart w:id="15" w:name="_Toc346290197"/>
      <w:bookmarkStart w:id="16" w:name="_Toc439836074"/>
      <w:bookmarkStart w:id="17" w:name="_Toc462038385"/>
      <w:r w:rsidRPr="00FB7BDD">
        <w:rPr>
          <w:bCs/>
          <w:sz w:val="24"/>
        </w:rPr>
        <w:t>（</w:t>
      </w:r>
      <w:r w:rsidRPr="00FB7BDD">
        <w:rPr>
          <w:bCs/>
          <w:sz w:val="24"/>
        </w:rPr>
        <w:t>1</w:t>
      </w:r>
      <w:r w:rsidRPr="00FB7BDD">
        <w:rPr>
          <w:bCs/>
          <w:sz w:val="24"/>
        </w:rPr>
        <w:t>）《矿山地质环境监测技术规程》（</w:t>
      </w:r>
      <w:r w:rsidRPr="00FB7BDD">
        <w:rPr>
          <w:bCs/>
          <w:sz w:val="24"/>
        </w:rPr>
        <w:t>DZ/T0287-2015</w:t>
      </w:r>
      <w:r w:rsidRPr="00FB7BDD">
        <w:rPr>
          <w:bCs/>
          <w:sz w:val="24"/>
        </w:rPr>
        <w:t>）；</w:t>
      </w:r>
    </w:p>
    <w:p w:rsidR="009330E3" w:rsidRPr="00FB7BDD" w:rsidRDefault="00FB7BDD">
      <w:pPr>
        <w:spacing w:line="360" w:lineRule="auto"/>
        <w:ind w:firstLineChars="200" w:firstLine="480"/>
        <w:rPr>
          <w:bCs/>
          <w:sz w:val="24"/>
        </w:rPr>
      </w:pPr>
      <w:r w:rsidRPr="00FB7BDD">
        <w:rPr>
          <w:bCs/>
          <w:sz w:val="24"/>
        </w:rPr>
        <w:t>（</w:t>
      </w:r>
      <w:r w:rsidRPr="00FB7BDD">
        <w:rPr>
          <w:bCs/>
          <w:sz w:val="24"/>
        </w:rPr>
        <w:t>2</w:t>
      </w:r>
      <w:r w:rsidRPr="00FB7BDD">
        <w:rPr>
          <w:bCs/>
          <w:sz w:val="24"/>
        </w:rPr>
        <w:t>）《工程测量规范》（</w:t>
      </w:r>
      <w:r w:rsidRPr="00FB7BDD">
        <w:rPr>
          <w:bCs/>
          <w:sz w:val="24"/>
        </w:rPr>
        <w:t>GB50026-2007</w:t>
      </w:r>
      <w:r w:rsidRPr="00FB7BDD">
        <w:rPr>
          <w:bCs/>
          <w:sz w:val="24"/>
        </w:rPr>
        <w:t>）；</w:t>
      </w:r>
    </w:p>
    <w:p w:rsidR="009330E3" w:rsidRPr="00FB7BDD" w:rsidRDefault="00FB7BDD">
      <w:pPr>
        <w:spacing w:line="360" w:lineRule="auto"/>
        <w:ind w:firstLineChars="200" w:firstLine="480"/>
        <w:rPr>
          <w:bCs/>
          <w:sz w:val="24"/>
        </w:rPr>
      </w:pPr>
      <w:r w:rsidRPr="00FB7BDD">
        <w:rPr>
          <w:bCs/>
          <w:sz w:val="24"/>
        </w:rPr>
        <w:t>（</w:t>
      </w:r>
      <w:r w:rsidRPr="00FB7BDD">
        <w:rPr>
          <w:bCs/>
          <w:sz w:val="24"/>
        </w:rPr>
        <w:t>3</w:t>
      </w:r>
      <w:r w:rsidRPr="00FB7BDD">
        <w:rPr>
          <w:bCs/>
          <w:sz w:val="24"/>
        </w:rPr>
        <w:t>）《崩塌、滑坡、泥石流监测规范》（</w:t>
      </w:r>
      <w:r w:rsidRPr="00FB7BDD">
        <w:rPr>
          <w:bCs/>
          <w:sz w:val="24"/>
        </w:rPr>
        <w:t>DZ/T 0221-2006</w:t>
      </w:r>
      <w:r w:rsidRPr="00FB7BDD">
        <w:rPr>
          <w:bCs/>
          <w:sz w:val="24"/>
        </w:rPr>
        <w:t>）；</w:t>
      </w:r>
    </w:p>
    <w:p w:rsidR="009330E3" w:rsidRPr="00FB7BDD" w:rsidRDefault="00FB7BDD">
      <w:pPr>
        <w:spacing w:line="360" w:lineRule="auto"/>
        <w:ind w:firstLineChars="200" w:firstLine="480"/>
        <w:rPr>
          <w:bCs/>
          <w:sz w:val="24"/>
        </w:rPr>
      </w:pPr>
      <w:r w:rsidRPr="00FB7BDD">
        <w:rPr>
          <w:bCs/>
          <w:sz w:val="24"/>
        </w:rPr>
        <w:t>（</w:t>
      </w:r>
      <w:r w:rsidRPr="00FB7BDD">
        <w:rPr>
          <w:bCs/>
          <w:sz w:val="24"/>
        </w:rPr>
        <w:t>4</w:t>
      </w:r>
      <w:r w:rsidRPr="00FB7BDD">
        <w:rPr>
          <w:bCs/>
          <w:sz w:val="24"/>
        </w:rPr>
        <w:t>）《建筑变形测量规程》（</w:t>
      </w:r>
      <w:r w:rsidRPr="00FB7BDD">
        <w:rPr>
          <w:bCs/>
          <w:sz w:val="24"/>
        </w:rPr>
        <w:t>JGJ/T8-2007</w:t>
      </w:r>
      <w:r w:rsidRPr="00FB7BDD">
        <w:rPr>
          <w:bCs/>
          <w:sz w:val="24"/>
        </w:rPr>
        <w:t>）；</w:t>
      </w:r>
    </w:p>
    <w:p w:rsidR="009330E3" w:rsidRPr="00FB7BDD" w:rsidRDefault="00FB7BDD">
      <w:pPr>
        <w:spacing w:line="360" w:lineRule="auto"/>
        <w:ind w:firstLineChars="200" w:firstLine="480"/>
        <w:rPr>
          <w:bCs/>
          <w:sz w:val="24"/>
        </w:rPr>
      </w:pPr>
      <w:r w:rsidRPr="00FB7BDD">
        <w:rPr>
          <w:bCs/>
          <w:sz w:val="24"/>
        </w:rPr>
        <w:t>（</w:t>
      </w:r>
      <w:r w:rsidRPr="00FB7BDD">
        <w:rPr>
          <w:bCs/>
          <w:sz w:val="24"/>
        </w:rPr>
        <w:t>5</w:t>
      </w:r>
      <w:r w:rsidRPr="00FB7BDD">
        <w:rPr>
          <w:bCs/>
          <w:sz w:val="24"/>
        </w:rPr>
        <w:t>）《国家水准测量规范》；</w:t>
      </w:r>
    </w:p>
    <w:p w:rsidR="009330E3" w:rsidRPr="00FB7BDD" w:rsidRDefault="00FB7BDD">
      <w:pPr>
        <w:spacing w:line="360" w:lineRule="auto"/>
        <w:ind w:firstLineChars="200" w:firstLine="480"/>
        <w:rPr>
          <w:bCs/>
          <w:sz w:val="24"/>
        </w:rPr>
      </w:pPr>
      <w:r w:rsidRPr="00FB7BDD">
        <w:rPr>
          <w:bCs/>
          <w:sz w:val="24"/>
        </w:rPr>
        <w:t>（</w:t>
      </w:r>
      <w:r w:rsidRPr="00FB7BDD">
        <w:rPr>
          <w:bCs/>
          <w:sz w:val="24"/>
        </w:rPr>
        <w:t>6</w:t>
      </w:r>
      <w:r w:rsidRPr="00FB7BDD">
        <w:rPr>
          <w:bCs/>
          <w:sz w:val="24"/>
        </w:rPr>
        <w:t>）《岩土工程安全监测手册》（第二版）；</w:t>
      </w:r>
    </w:p>
    <w:p w:rsidR="009330E3" w:rsidRPr="00FB7BDD" w:rsidRDefault="00FB7BDD">
      <w:pPr>
        <w:spacing w:line="360" w:lineRule="auto"/>
        <w:ind w:firstLineChars="200" w:firstLine="480"/>
        <w:rPr>
          <w:bCs/>
          <w:sz w:val="24"/>
        </w:rPr>
      </w:pPr>
      <w:r w:rsidRPr="00FB7BDD">
        <w:rPr>
          <w:bCs/>
          <w:sz w:val="24"/>
        </w:rPr>
        <w:t>（</w:t>
      </w:r>
      <w:r w:rsidRPr="00FB7BDD">
        <w:rPr>
          <w:bCs/>
          <w:sz w:val="24"/>
        </w:rPr>
        <w:t>7</w:t>
      </w:r>
      <w:r w:rsidRPr="00FB7BDD">
        <w:rPr>
          <w:bCs/>
          <w:sz w:val="24"/>
        </w:rPr>
        <w:t>）《大地形变测量规范》；</w:t>
      </w:r>
    </w:p>
    <w:p w:rsidR="009330E3" w:rsidRPr="00FB7BDD" w:rsidRDefault="00FB7BDD">
      <w:pPr>
        <w:spacing w:line="360" w:lineRule="auto"/>
        <w:ind w:firstLineChars="200" w:firstLine="480"/>
        <w:rPr>
          <w:bCs/>
          <w:sz w:val="24"/>
        </w:rPr>
      </w:pPr>
      <w:r w:rsidRPr="00FB7BDD">
        <w:rPr>
          <w:bCs/>
          <w:sz w:val="24"/>
        </w:rPr>
        <w:t>（</w:t>
      </w:r>
      <w:r w:rsidRPr="00FB7BDD">
        <w:rPr>
          <w:bCs/>
          <w:sz w:val="24"/>
        </w:rPr>
        <w:t>8</w:t>
      </w:r>
      <w:r w:rsidRPr="00FB7BDD">
        <w:rPr>
          <w:bCs/>
          <w:sz w:val="24"/>
        </w:rPr>
        <w:t>）《地面沉降监测技术要求》（</w:t>
      </w:r>
      <w:r w:rsidRPr="00FB7BDD">
        <w:rPr>
          <w:bCs/>
          <w:sz w:val="24"/>
        </w:rPr>
        <w:t>DD2006-02</w:t>
      </w:r>
      <w:r w:rsidRPr="00FB7BDD">
        <w:rPr>
          <w:bCs/>
          <w:sz w:val="24"/>
        </w:rPr>
        <w:t>）。</w:t>
      </w:r>
    </w:p>
    <w:p w:rsidR="009330E3" w:rsidRPr="00FB7BDD" w:rsidRDefault="00FB7BDD" w:rsidP="00B265BD">
      <w:pPr>
        <w:pStyle w:val="211112b2h2l22ndlevelTitre22Header2"/>
        <w:spacing w:beforeLines="30" w:afterLines="10" w:line="360" w:lineRule="auto"/>
        <w:jc w:val="both"/>
        <w:rPr>
          <w:rFonts w:ascii="Times New Roman" w:eastAsia="黑体" w:hAnsi="Times New Roman" w:cs="Times New Roman"/>
          <w:color w:val="auto"/>
          <w:sz w:val="24"/>
          <w:szCs w:val="24"/>
        </w:rPr>
      </w:pPr>
      <w:bookmarkStart w:id="18" w:name="_Toc1477607"/>
      <w:r w:rsidRPr="00FB7BDD">
        <w:rPr>
          <w:rFonts w:ascii="Times New Roman" w:eastAsia="黑体" w:hAnsi="Times New Roman" w:cs="Times New Roman"/>
          <w:color w:val="auto"/>
          <w:sz w:val="24"/>
          <w:szCs w:val="24"/>
        </w:rPr>
        <w:t xml:space="preserve">1.2 </w:t>
      </w:r>
      <w:r w:rsidRPr="00FB7BDD">
        <w:rPr>
          <w:rFonts w:ascii="Times New Roman" w:eastAsia="黑体" w:hAnsi="Times New Roman" w:cs="Times New Roman" w:hint="eastAsia"/>
          <w:color w:val="auto"/>
          <w:sz w:val="24"/>
          <w:szCs w:val="24"/>
        </w:rPr>
        <w:t>监测设计原则</w:t>
      </w:r>
      <w:bookmarkEnd w:id="11"/>
      <w:bookmarkEnd w:id="12"/>
      <w:bookmarkEnd w:id="13"/>
      <w:bookmarkEnd w:id="14"/>
      <w:bookmarkEnd w:id="15"/>
      <w:bookmarkEnd w:id="16"/>
      <w:bookmarkEnd w:id="17"/>
      <w:bookmarkEnd w:id="18"/>
    </w:p>
    <w:p w:rsidR="009330E3" w:rsidRPr="00FB7BDD" w:rsidRDefault="00FB7BDD">
      <w:pPr>
        <w:spacing w:line="360" w:lineRule="auto"/>
        <w:ind w:firstLineChars="200" w:firstLine="480"/>
        <w:rPr>
          <w:bCs/>
          <w:sz w:val="24"/>
        </w:rPr>
      </w:pPr>
      <w:r w:rsidRPr="00FB7BDD">
        <w:rPr>
          <w:bCs/>
          <w:sz w:val="24"/>
        </w:rPr>
        <w:t>1.</w:t>
      </w:r>
      <w:r w:rsidRPr="00FB7BDD">
        <w:rPr>
          <w:rFonts w:hint="eastAsia"/>
          <w:bCs/>
          <w:sz w:val="24"/>
        </w:rPr>
        <w:t>全面与重点相结合、控制性监测与重点区段监测相结合、传统监测手段与精密监测技术相结合。</w:t>
      </w:r>
    </w:p>
    <w:p w:rsidR="009330E3" w:rsidRPr="00FB7BDD" w:rsidRDefault="00FB7BDD">
      <w:pPr>
        <w:spacing w:line="360" w:lineRule="auto"/>
        <w:ind w:firstLineChars="200" w:firstLine="480"/>
        <w:rPr>
          <w:bCs/>
          <w:sz w:val="24"/>
        </w:rPr>
      </w:pPr>
      <w:r w:rsidRPr="00FB7BDD">
        <w:rPr>
          <w:bCs/>
          <w:sz w:val="24"/>
        </w:rPr>
        <w:t>2.</w:t>
      </w:r>
      <w:r w:rsidRPr="00FB7BDD">
        <w:rPr>
          <w:rFonts w:hint="eastAsia"/>
          <w:bCs/>
          <w:sz w:val="24"/>
        </w:rPr>
        <w:t>监控方法既要切实真实地反映灾害整体动态变化，又要考虑仪器维护方便和节省投资。</w:t>
      </w:r>
    </w:p>
    <w:p w:rsidR="009330E3" w:rsidRPr="00FB7BDD" w:rsidRDefault="00FB7BDD">
      <w:pPr>
        <w:spacing w:line="360" w:lineRule="auto"/>
        <w:ind w:firstLineChars="200" w:firstLine="480"/>
        <w:rPr>
          <w:bCs/>
          <w:sz w:val="24"/>
        </w:rPr>
      </w:pPr>
      <w:r w:rsidRPr="00FB7BDD">
        <w:rPr>
          <w:bCs/>
          <w:sz w:val="24"/>
        </w:rPr>
        <w:t>3.</w:t>
      </w:r>
      <w:r w:rsidRPr="00FB7BDD">
        <w:rPr>
          <w:rFonts w:hint="eastAsia"/>
          <w:bCs/>
          <w:sz w:val="24"/>
        </w:rPr>
        <w:t>分析以往监测资料，对变形严重区应有重点考虑；并使以往监测资料能很低好地得到延续。</w:t>
      </w:r>
    </w:p>
    <w:p w:rsidR="009330E3" w:rsidRPr="00FB7BDD" w:rsidRDefault="00FB7BDD">
      <w:pPr>
        <w:spacing w:line="360" w:lineRule="auto"/>
        <w:ind w:firstLineChars="200" w:firstLine="480"/>
        <w:rPr>
          <w:bCs/>
          <w:sz w:val="24"/>
        </w:rPr>
      </w:pPr>
      <w:r w:rsidRPr="00FB7BDD">
        <w:rPr>
          <w:bCs/>
          <w:sz w:val="24"/>
        </w:rPr>
        <w:t>4.</w:t>
      </w:r>
      <w:r w:rsidRPr="00FB7BDD">
        <w:rPr>
          <w:rFonts w:hint="eastAsia"/>
          <w:bCs/>
          <w:sz w:val="24"/>
        </w:rPr>
        <w:t>监测所使用仪器的可靠性和长期稳定性好。</w:t>
      </w:r>
    </w:p>
    <w:p w:rsidR="009330E3" w:rsidRPr="00FB7BDD" w:rsidRDefault="00FB7BDD">
      <w:pPr>
        <w:spacing w:line="360" w:lineRule="auto"/>
        <w:ind w:firstLineChars="200" w:firstLine="480"/>
        <w:rPr>
          <w:bCs/>
          <w:sz w:val="24"/>
        </w:rPr>
      </w:pPr>
      <w:r w:rsidRPr="00FB7BDD">
        <w:rPr>
          <w:bCs/>
          <w:sz w:val="24"/>
        </w:rPr>
        <w:t>5.</w:t>
      </w:r>
      <w:r w:rsidRPr="00FB7BDD">
        <w:rPr>
          <w:rFonts w:hint="eastAsia"/>
          <w:bCs/>
          <w:sz w:val="24"/>
        </w:rPr>
        <w:t>监测方</w:t>
      </w:r>
      <w:r w:rsidRPr="00FB7BDD">
        <w:rPr>
          <w:rFonts w:hint="eastAsia"/>
          <w:bCs/>
          <w:spacing w:val="-4"/>
          <w:sz w:val="24"/>
        </w:rPr>
        <w:t>法与仪器能与治理区对变形敏感性的要求相适应的足够量测精度。</w:t>
      </w:r>
    </w:p>
    <w:p w:rsidR="009330E3" w:rsidRPr="00FB7BDD" w:rsidRDefault="00FB7BDD">
      <w:pPr>
        <w:spacing w:line="360" w:lineRule="auto"/>
        <w:ind w:firstLineChars="200" w:firstLine="480"/>
        <w:rPr>
          <w:bCs/>
          <w:sz w:val="24"/>
        </w:rPr>
      </w:pPr>
      <w:r w:rsidRPr="00FB7BDD">
        <w:rPr>
          <w:bCs/>
          <w:sz w:val="24"/>
        </w:rPr>
        <w:t>6.</w:t>
      </w:r>
      <w:r w:rsidRPr="00FB7BDD">
        <w:rPr>
          <w:rFonts w:hint="eastAsia"/>
          <w:bCs/>
          <w:sz w:val="24"/>
        </w:rPr>
        <w:t>监测仪器应与治理区所处环境相适应，抗干扰强，灵敏度高。</w:t>
      </w:r>
    </w:p>
    <w:p w:rsidR="009330E3" w:rsidRPr="00FB7BDD" w:rsidRDefault="00FB7BDD">
      <w:pPr>
        <w:spacing w:line="360" w:lineRule="auto"/>
        <w:ind w:firstLineChars="200" w:firstLine="480"/>
        <w:rPr>
          <w:bCs/>
          <w:sz w:val="24"/>
        </w:rPr>
      </w:pPr>
      <w:r w:rsidRPr="00FB7BDD">
        <w:rPr>
          <w:bCs/>
          <w:sz w:val="24"/>
        </w:rPr>
        <w:lastRenderedPageBreak/>
        <w:t>7.</w:t>
      </w:r>
      <w:r w:rsidRPr="00FB7BDD">
        <w:rPr>
          <w:rFonts w:hint="eastAsia"/>
          <w:bCs/>
          <w:sz w:val="24"/>
        </w:rPr>
        <w:t>监测点应布置与群测群防相结合。</w:t>
      </w:r>
    </w:p>
    <w:p w:rsidR="009330E3" w:rsidRPr="00FB7BDD" w:rsidRDefault="00FB7BDD">
      <w:pPr>
        <w:spacing w:line="360" w:lineRule="auto"/>
        <w:ind w:firstLineChars="200" w:firstLine="480"/>
        <w:rPr>
          <w:bCs/>
          <w:sz w:val="24"/>
        </w:rPr>
      </w:pPr>
      <w:r w:rsidRPr="00FB7BDD">
        <w:rPr>
          <w:bCs/>
          <w:sz w:val="24"/>
        </w:rPr>
        <w:t>8.</w:t>
      </w:r>
      <w:r w:rsidRPr="00FB7BDD">
        <w:rPr>
          <w:rFonts w:hint="eastAsia"/>
          <w:bCs/>
          <w:sz w:val="24"/>
        </w:rPr>
        <w:t>治理区即要考虑施工期间的施工安全监测，又要考虑工程竣工后的效果监测，将监测工程分两阶段进行布置。</w:t>
      </w:r>
    </w:p>
    <w:p w:rsidR="009330E3" w:rsidRPr="00FB7BDD" w:rsidRDefault="00FB7BDD" w:rsidP="00B265BD">
      <w:pPr>
        <w:pStyle w:val="211112b2h2l22ndlevelTitre22Header2"/>
        <w:spacing w:beforeLines="30" w:afterLines="10" w:line="360" w:lineRule="auto"/>
        <w:jc w:val="both"/>
        <w:rPr>
          <w:rFonts w:ascii="Times New Roman" w:eastAsia="黑体" w:hAnsi="Times New Roman" w:cs="Times New Roman"/>
          <w:color w:val="auto"/>
          <w:sz w:val="24"/>
          <w:szCs w:val="24"/>
        </w:rPr>
      </w:pPr>
      <w:bookmarkStart w:id="19" w:name="_Toc286663078"/>
      <w:bookmarkStart w:id="20" w:name="_Toc286663697"/>
      <w:bookmarkStart w:id="21" w:name="_Toc286861620"/>
      <w:bookmarkStart w:id="22" w:name="_Toc287634375"/>
      <w:bookmarkStart w:id="23" w:name="_Toc346290198"/>
      <w:bookmarkStart w:id="24" w:name="_Toc462038386"/>
      <w:bookmarkStart w:id="25" w:name="_Toc439836075"/>
      <w:bookmarkStart w:id="26" w:name="_Toc1477608"/>
      <w:r w:rsidRPr="00FB7BDD">
        <w:rPr>
          <w:rFonts w:ascii="Times New Roman" w:eastAsia="黑体" w:hAnsi="Times New Roman" w:cs="Times New Roman"/>
          <w:color w:val="auto"/>
          <w:sz w:val="24"/>
          <w:szCs w:val="24"/>
        </w:rPr>
        <w:t xml:space="preserve">1.3 </w:t>
      </w:r>
      <w:r w:rsidRPr="00FB7BDD">
        <w:rPr>
          <w:rFonts w:ascii="Times New Roman" w:eastAsia="黑体" w:hAnsi="Times New Roman" w:cs="Times New Roman" w:hint="eastAsia"/>
          <w:color w:val="auto"/>
          <w:sz w:val="24"/>
          <w:szCs w:val="24"/>
        </w:rPr>
        <w:t>监测</w:t>
      </w:r>
      <w:bookmarkEnd w:id="19"/>
      <w:bookmarkEnd w:id="20"/>
      <w:bookmarkEnd w:id="21"/>
      <w:bookmarkEnd w:id="22"/>
      <w:bookmarkEnd w:id="23"/>
      <w:r w:rsidRPr="00FB7BDD">
        <w:rPr>
          <w:rFonts w:ascii="Times New Roman" w:eastAsia="黑体" w:hAnsi="Times New Roman" w:cs="Times New Roman" w:hint="eastAsia"/>
          <w:color w:val="auto"/>
          <w:sz w:val="24"/>
          <w:szCs w:val="24"/>
        </w:rPr>
        <w:t>工程布置</w:t>
      </w:r>
      <w:bookmarkEnd w:id="24"/>
      <w:bookmarkEnd w:id="25"/>
      <w:bookmarkEnd w:id="26"/>
    </w:p>
    <w:p w:rsidR="009330E3" w:rsidRPr="00FB7BDD" w:rsidRDefault="00FB7BDD">
      <w:pPr>
        <w:spacing w:line="360" w:lineRule="auto"/>
        <w:ind w:firstLineChars="200" w:firstLine="480"/>
        <w:rPr>
          <w:bCs/>
          <w:sz w:val="24"/>
        </w:rPr>
      </w:pPr>
      <w:r w:rsidRPr="00FB7BDD">
        <w:rPr>
          <w:bCs/>
          <w:sz w:val="24"/>
        </w:rPr>
        <w:t>主要的监测内容包括：施工期监测、大地形变监测、影响因素监测</w:t>
      </w:r>
      <w:r w:rsidRPr="00FB7BDD">
        <w:rPr>
          <w:rFonts w:hint="eastAsia"/>
          <w:bCs/>
          <w:sz w:val="24"/>
        </w:rPr>
        <w:t>、</w:t>
      </w:r>
      <w:r w:rsidRPr="00FB7BDD">
        <w:rPr>
          <w:bCs/>
          <w:sz w:val="24"/>
        </w:rPr>
        <w:t>宏观巡视监测</w:t>
      </w:r>
      <w:r w:rsidRPr="00FB7BDD">
        <w:rPr>
          <w:rFonts w:hint="eastAsia"/>
          <w:bCs/>
          <w:sz w:val="24"/>
        </w:rPr>
        <w:t>和无人机航拍影像监测</w:t>
      </w:r>
      <w:r w:rsidRPr="00FB7BDD">
        <w:rPr>
          <w:bCs/>
          <w:sz w:val="24"/>
        </w:rPr>
        <w:t>。</w:t>
      </w:r>
    </w:p>
    <w:p w:rsidR="009330E3" w:rsidRPr="00FB7BDD" w:rsidRDefault="00FB7BDD">
      <w:pPr>
        <w:spacing w:line="360" w:lineRule="auto"/>
        <w:ind w:firstLineChars="200" w:firstLine="480"/>
        <w:rPr>
          <w:bCs/>
          <w:sz w:val="24"/>
        </w:rPr>
      </w:pPr>
      <w:bookmarkStart w:id="27" w:name="_Toc286663079"/>
      <w:bookmarkStart w:id="28" w:name="_Toc286663698"/>
      <w:bookmarkStart w:id="29" w:name="_Toc286861621"/>
      <w:bookmarkStart w:id="30" w:name="_Toc287634376"/>
      <w:bookmarkStart w:id="31" w:name="_Toc346290199"/>
      <w:r w:rsidRPr="00FB7BDD">
        <w:rPr>
          <w:rFonts w:hint="eastAsia"/>
          <w:bCs/>
          <w:sz w:val="24"/>
        </w:rPr>
        <w:t>监测对象主要是对采石场边坡进行监测。</w:t>
      </w:r>
    </w:p>
    <w:p w:rsidR="009330E3" w:rsidRPr="00FB7BDD" w:rsidRDefault="00FB7BDD">
      <w:pPr>
        <w:spacing w:line="360" w:lineRule="auto"/>
        <w:ind w:firstLine="590"/>
        <w:rPr>
          <w:bCs/>
          <w:sz w:val="24"/>
        </w:rPr>
      </w:pPr>
      <w:r w:rsidRPr="00FB7BDD">
        <w:rPr>
          <w:bCs/>
          <w:sz w:val="24"/>
        </w:rPr>
        <w:t>1.</w:t>
      </w:r>
      <w:r w:rsidRPr="00FB7BDD">
        <w:rPr>
          <w:rFonts w:hint="eastAsia"/>
          <w:bCs/>
          <w:sz w:val="24"/>
        </w:rPr>
        <w:t>专业监测：专业监测主要为大地地面形变人工监测。</w:t>
      </w:r>
    </w:p>
    <w:p w:rsidR="009330E3" w:rsidRPr="00FB7BDD" w:rsidRDefault="00FB7BDD">
      <w:pPr>
        <w:spacing w:line="360" w:lineRule="auto"/>
        <w:ind w:firstLineChars="200" w:firstLine="480"/>
        <w:rPr>
          <w:bCs/>
          <w:sz w:val="24"/>
        </w:rPr>
      </w:pPr>
      <w:r w:rsidRPr="00FB7BDD">
        <w:rPr>
          <w:rFonts w:hint="eastAsia"/>
          <w:bCs/>
          <w:sz w:val="24"/>
        </w:rPr>
        <w:t>人工监测点主要通过在</w:t>
      </w:r>
      <w:r w:rsidRPr="00FB7BDD">
        <w:rPr>
          <w:bCs/>
          <w:sz w:val="24"/>
        </w:rPr>
        <w:t>挡土墙、主采面边坡马道上</w:t>
      </w:r>
      <w:r w:rsidRPr="00FB7BDD">
        <w:rPr>
          <w:rFonts w:hint="eastAsia"/>
          <w:bCs/>
          <w:sz w:val="24"/>
        </w:rPr>
        <w:t>建立监测墩，采用全站仪结合</w:t>
      </w:r>
      <w:r w:rsidRPr="00FB7BDD">
        <w:rPr>
          <w:bCs/>
          <w:sz w:val="24"/>
        </w:rPr>
        <w:t>GPS</w:t>
      </w:r>
      <w:r w:rsidRPr="00FB7BDD">
        <w:rPr>
          <w:rFonts w:hint="eastAsia"/>
          <w:bCs/>
          <w:sz w:val="24"/>
        </w:rPr>
        <w:t>测量设备进行地表水平位移监测，水准仪对地表垂直位移进行监测。共布设</w:t>
      </w:r>
      <w:r w:rsidRPr="00FB7BDD">
        <w:rPr>
          <w:rFonts w:hint="eastAsia"/>
          <w:bCs/>
          <w:sz w:val="24"/>
        </w:rPr>
        <w:t>152</w:t>
      </w:r>
      <w:r w:rsidRPr="00FB7BDD">
        <w:rPr>
          <w:rFonts w:hint="eastAsia"/>
          <w:bCs/>
          <w:sz w:val="24"/>
        </w:rPr>
        <w:t>个人工专业监测点，</w:t>
      </w:r>
      <w:r w:rsidRPr="00FB7BDD">
        <w:rPr>
          <w:rFonts w:hint="eastAsia"/>
          <w:bCs/>
          <w:sz w:val="24"/>
        </w:rPr>
        <w:t>41</w:t>
      </w:r>
      <w:r w:rsidRPr="00FB7BDD">
        <w:rPr>
          <w:rFonts w:hint="eastAsia"/>
          <w:bCs/>
          <w:sz w:val="24"/>
        </w:rPr>
        <w:t>个基准点</w:t>
      </w:r>
    </w:p>
    <w:p w:rsidR="009330E3" w:rsidRPr="00FB7BDD" w:rsidRDefault="00FB7BDD">
      <w:pPr>
        <w:spacing w:line="360" w:lineRule="auto"/>
        <w:ind w:firstLineChars="200" w:firstLine="480"/>
        <w:rPr>
          <w:bCs/>
          <w:sz w:val="24"/>
        </w:rPr>
      </w:pPr>
      <w:r w:rsidRPr="00FB7BDD">
        <w:rPr>
          <w:rFonts w:hint="eastAsia"/>
          <w:bCs/>
          <w:sz w:val="24"/>
        </w:rPr>
        <w:t>2</w:t>
      </w:r>
      <w:r w:rsidRPr="00FB7BDD">
        <w:rPr>
          <w:bCs/>
          <w:sz w:val="24"/>
        </w:rPr>
        <w:t>.</w:t>
      </w:r>
      <w:r w:rsidRPr="00FB7BDD">
        <w:rPr>
          <w:rFonts w:hint="eastAsia"/>
          <w:bCs/>
          <w:sz w:val="24"/>
        </w:rPr>
        <w:t>雨量监测：</w:t>
      </w:r>
      <w:r w:rsidRPr="00FB7BDD">
        <w:rPr>
          <w:bCs/>
          <w:sz w:val="24"/>
        </w:rPr>
        <w:t>降雨是地表水和地下水的来源，影响灾害体稳定性。可利用</w:t>
      </w:r>
      <w:r w:rsidRPr="00FB7BDD">
        <w:rPr>
          <w:rFonts w:hint="eastAsia"/>
          <w:bCs/>
          <w:sz w:val="24"/>
        </w:rPr>
        <w:t>黄石</w:t>
      </w:r>
      <w:r w:rsidRPr="00FB7BDD">
        <w:rPr>
          <w:bCs/>
          <w:sz w:val="24"/>
        </w:rPr>
        <w:t>市气象监测资料，每日观测降雨量、降雨强度、温度、蒸发量、湿度等数据，绘制年、月降雨量变化曲线图，分析降雨、温度、蒸发量、湿度的变化特点。尤其应注意易产生滑坡的大强度、连续性降雨。在治理工程效果监测时，还应监测降雨全过程的降雨强度。</w:t>
      </w:r>
    </w:p>
    <w:p w:rsidR="009330E3" w:rsidRPr="00FB7BDD" w:rsidRDefault="00FB7BDD">
      <w:pPr>
        <w:spacing w:line="360" w:lineRule="auto"/>
        <w:ind w:firstLineChars="200" w:firstLine="480"/>
        <w:rPr>
          <w:bCs/>
          <w:sz w:val="24"/>
        </w:rPr>
      </w:pPr>
      <w:r w:rsidRPr="00FB7BDD">
        <w:rPr>
          <w:rFonts w:hint="eastAsia"/>
          <w:bCs/>
          <w:sz w:val="24"/>
        </w:rPr>
        <w:t>3</w:t>
      </w:r>
      <w:r w:rsidRPr="00FB7BDD">
        <w:rPr>
          <w:bCs/>
          <w:sz w:val="24"/>
        </w:rPr>
        <w:t>.</w:t>
      </w:r>
      <w:r w:rsidRPr="00FB7BDD">
        <w:rPr>
          <w:rFonts w:hint="eastAsia"/>
          <w:bCs/>
          <w:sz w:val="24"/>
        </w:rPr>
        <w:t>宏观巡视监测：主要以地面形变巡视监测为主开展群防群测，采用常规地质调查方法进行，调查的内容主为</w:t>
      </w:r>
      <w:r w:rsidRPr="00FB7BDD">
        <w:rPr>
          <w:bCs/>
          <w:sz w:val="24"/>
        </w:rPr>
        <w:t>滑塌位置、范围、体积及发生时间等</w:t>
      </w:r>
      <w:r w:rsidRPr="00FB7BDD">
        <w:rPr>
          <w:rFonts w:hint="eastAsia"/>
          <w:bCs/>
          <w:sz w:val="24"/>
        </w:rPr>
        <w:t>，</w:t>
      </w:r>
      <w:r w:rsidRPr="00FB7BDD">
        <w:rPr>
          <w:bCs/>
          <w:sz w:val="24"/>
        </w:rPr>
        <w:t>危石、活石崩落位置、体积及发生时间等</w:t>
      </w:r>
      <w:r w:rsidRPr="00FB7BDD">
        <w:rPr>
          <w:rFonts w:hint="eastAsia"/>
          <w:bCs/>
          <w:sz w:val="24"/>
        </w:rPr>
        <w:t>及防治工程变形破坏情况等。</w:t>
      </w:r>
    </w:p>
    <w:p w:rsidR="009330E3" w:rsidRPr="00FB7BDD" w:rsidRDefault="00FB7BDD">
      <w:pPr>
        <w:spacing w:line="360" w:lineRule="auto"/>
        <w:ind w:firstLineChars="200" w:firstLine="480"/>
        <w:rPr>
          <w:bCs/>
          <w:sz w:val="24"/>
        </w:rPr>
      </w:pPr>
      <w:r w:rsidRPr="00FB7BDD">
        <w:rPr>
          <w:rFonts w:hint="eastAsia"/>
          <w:bCs/>
          <w:sz w:val="24"/>
        </w:rPr>
        <w:t>4.</w:t>
      </w:r>
      <w:r w:rsidRPr="00FB7BDD">
        <w:rPr>
          <w:rFonts w:hint="eastAsia"/>
          <w:bCs/>
          <w:sz w:val="24"/>
        </w:rPr>
        <w:t>无人家航拍影像检测：为了对治理后边坡安全和绿化效果进行监测，采用无人机航拍技术，定期对治理区进行影像监测，频率为每季度一次，通过对比分析，一是可以及时了解到边坡的变化情况，及时进行处置；二是可以检验边坡绿化的效果，及时进行修补，给工程竣工验收和同类矿山生态修复治理提供科学依据。</w:t>
      </w:r>
    </w:p>
    <w:p w:rsidR="009330E3" w:rsidRPr="00FB7BDD" w:rsidRDefault="00FB7BDD">
      <w:pPr>
        <w:spacing w:line="360" w:lineRule="auto"/>
        <w:ind w:firstLineChars="200" w:firstLine="480"/>
        <w:rPr>
          <w:bCs/>
          <w:sz w:val="24"/>
        </w:rPr>
      </w:pPr>
      <w:r w:rsidRPr="00FB7BDD">
        <w:rPr>
          <w:rFonts w:hint="eastAsia"/>
          <w:bCs/>
          <w:sz w:val="24"/>
        </w:rPr>
        <w:t>每次监测均应做好详细的现场记录，必要时应照相或摄影。在巡视监测中如发现异常迹象，现场记录后应立即报告。调查路线以能控制变形区为原则。</w:t>
      </w:r>
    </w:p>
    <w:p w:rsidR="009330E3" w:rsidRPr="00FB7BDD" w:rsidRDefault="00FB7BDD">
      <w:pPr>
        <w:spacing w:line="360" w:lineRule="auto"/>
        <w:ind w:firstLineChars="200" w:firstLine="480"/>
        <w:rPr>
          <w:bCs/>
          <w:sz w:val="24"/>
        </w:rPr>
      </w:pPr>
      <w:r w:rsidRPr="00FB7BDD">
        <w:rPr>
          <w:rFonts w:hint="eastAsia"/>
          <w:bCs/>
          <w:sz w:val="24"/>
        </w:rPr>
        <w:t>地面形变巡视监测一般每半个月监测一次，汛期及暴雨等特殊情况，各项监测应适当加密。</w:t>
      </w:r>
    </w:p>
    <w:p w:rsidR="009330E3" w:rsidRPr="00FB7BDD" w:rsidRDefault="00FB7BDD" w:rsidP="00B265BD">
      <w:pPr>
        <w:pStyle w:val="211112b2h2l22ndlevelTitre22Header2"/>
        <w:spacing w:beforeLines="30" w:afterLines="10" w:line="360" w:lineRule="auto"/>
        <w:jc w:val="both"/>
        <w:rPr>
          <w:rFonts w:ascii="Times New Roman" w:eastAsia="黑体" w:hAnsi="Times New Roman" w:cs="Times New Roman"/>
          <w:color w:val="auto"/>
          <w:sz w:val="24"/>
          <w:szCs w:val="24"/>
        </w:rPr>
      </w:pPr>
      <w:bookmarkStart w:id="32" w:name="_Toc462038387"/>
      <w:bookmarkStart w:id="33" w:name="_Toc1477609"/>
      <w:bookmarkStart w:id="34" w:name="_Toc439836076"/>
      <w:r w:rsidRPr="00FB7BDD">
        <w:rPr>
          <w:rFonts w:ascii="Times New Roman" w:eastAsia="黑体" w:hAnsi="Times New Roman" w:cs="Times New Roman"/>
          <w:color w:val="auto"/>
          <w:sz w:val="24"/>
          <w:szCs w:val="24"/>
        </w:rPr>
        <w:t xml:space="preserve">1.4 </w:t>
      </w:r>
      <w:r w:rsidRPr="00FB7BDD">
        <w:rPr>
          <w:rFonts w:ascii="Times New Roman" w:eastAsia="黑体" w:hAnsi="Times New Roman" w:cs="Times New Roman" w:hint="eastAsia"/>
          <w:color w:val="auto"/>
          <w:sz w:val="24"/>
          <w:szCs w:val="24"/>
        </w:rPr>
        <w:t>监测点设计</w:t>
      </w:r>
      <w:bookmarkEnd w:id="32"/>
      <w:bookmarkEnd w:id="33"/>
      <w:bookmarkEnd w:id="34"/>
    </w:p>
    <w:p w:rsidR="009330E3" w:rsidRPr="00FB7BDD" w:rsidRDefault="00FB7BDD">
      <w:pPr>
        <w:spacing w:line="360" w:lineRule="auto"/>
        <w:ind w:firstLineChars="200" w:firstLine="482"/>
        <w:rPr>
          <w:b/>
          <w:sz w:val="24"/>
        </w:rPr>
      </w:pPr>
      <w:r w:rsidRPr="00FB7BDD">
        <w:rPr>
          <w:b/>
          <w:sz w:val="24"/>
        </w:rPr>
        <w:t>1.</w:t>
      </w:r>
      <w:r w:rsidRPr="00FB7BDD">
        <w:rPr>
          <w:rFonts w:hint="eastAsia"/>
          <w:b/>
          <w:sz w:val="24"/>
        </w:rPr>
        <w:t>大地形变监测设计</w:t>
      </w:r>
    </w:p>
    <w:p w:rsidR="009330E3" w:rsidRPr="00FB7BDD" w:rsidRDefault="00FB7BDD">
      <w:pPr>
        <w:spacing w:line="360" w:lineRule="auto"/>
        <w:ind w:firstLineChars="200" w:firstLine="480"/>
        <w:rPr>
          <w:sz w:val="24"/>
        </w:rPr>
      </w:pPr>
      <w:r w:rsidRPr="00FB7BDD">
        <w:rPr>
          <w:rFonts w:hint="eastAsia"/>
          <w:sz w:val="24"/>
        </w:rPr>
        <w:lastRenderedPageBreak/>
        <w:t>大地变形监测墩基础埋深</w:t>
      </w:r>
      <w:r w:rsidRPr="00FB7BDD">
        <w:rPr>
          <w:sz w:val="24"/>
        </w:rPr>
        <w:t>500mm</w:t>
      </w:r>
      <w:r w:rsidRPr="00FB7BDD">
        <w:rPr>
          <w:rFonts w:hint="eastAsia"/>
          <w:sz w:val="24"/>
        </w:rPr>
        <w:t>，入岩深度不小于</w:t>
      </w:r>
      <w:r w:rsidRPr="00FB7BDD">
        <w:rPr>
          <w:sz w:val="24"/>
        </w:rPr>
        <w:t>200mm</w:t>
      </w:r>
      <w:r w:rsidRPr="00FB7BDD">
        <w:rPr>
          <w:rFonts w:hint="eastAsia"/>
          <w:sz w:val="24"/>
        </w:rPr>
        <w:t>，否则需采用</w:t>
      </w:r>
      <w:r w:rsidRPr="00FB7BDD">
        <w:rPr>
          <w:sz w:val="24"/>
        </w:rPr>
        <w:t>200mm</w:t>
      </w:r>
      <w:r w:rsidRPr="00FB7BDD">
        <w:rPr>
          <w:rFonts w:hint="eastAsia"/>
          <w:sz w:val="24"/>
        </w:rPr>
        <w:t>厚</w:t>
      </w:r>
      <w:r w:rsidRPr="00FB7BDD">
        <w:rPr>
          <w:sz w:val="24"/>
        </w:rPr>
        <w:t>C15</w:t>
      </w:r>
      <w:r w:rsidRPr="00FB7BDD">
        <w:rPr>
          <w:rFonts w:hint="eastAsia"/>
          <w:sz w:val="24"/>
        </w:rPr>
        <w:t>砼垫层；监测墩采用</w:t>
      </w:r>
      <w:r w:rsidRPr="00FB7BDD">
        <w:rPr>
          <w:sz w:val="24"/>
        </w:rPr>
        <w:t>C20</w:t>
      </w:r>
      <w:r w:rsidRPr="00FB7BDD">
        <w:rPr>
          <w:rFonts w:hint="eastAsia"/>
          <w:sz w:val="24"/>
        </w:rPr>
        <w:t>混凝土浇筑，主筋采用</w:t>
      </w:r>
      <w:r w:rsidRPr="00FB7BDD">
        <w:rPr>
          <w:sz w:val="24"/>
        </w:rPr>
        <w:t>φ12</w:t>
      </w:r>
      <w:r w:rsidRPr="00FB7BDD">
        <w:rPr>
          <w:rFonts w:hint="eastAsia"/>
          <w:sz w:val="24"/>
        </w:rPr>
        <w:t>螺纹钢筋，插入基岩不少于</w:t>
      </w:r>
      <w:r w:rsidRPr="00FB7BDD">
        <w:rPr>
          <w:sz w:val="24"/>
        </w:rPr>
        <w:t>0.2m</w:t>
      </w:r>
      <w:r w:rsidRPr="00FB7BDD">
        <w:rPr>
          <w:rFonts w:hint="eastAsia"/>
          <w:sz w:val="24"/>
        </w:rPr>
        <w:t>，箍筋采用</w:t>
      </w:r>
      <w:r w:rsidRPr="00FB7BDD">
        <w:rPr>
          <w:sz w:val="24"/>
        </w:rPr>
        <w:t>φ10</w:t>
      </w:r>
      <w:r w:rsidRPr="00FB7BDD">
        <w:rPr>
          <w:rFonts w:hint="eastAsia"/>
          <w:sz w:val="24"/>
        </w:rPr>
        <w:t>钢筋；监测墩地面以上设计高度为</w:t>
      </w:r>
      <w:r w:rsidRPr="00FB7BDD">
        <w:rPr>
          <w:sz w:val="24"/>
        </w:rPr>
        <w:t>1.2m</w:t>
      </w:r>
      <w:r w:rsidRPr="00FB7BDD">
        <w:rPr>
          <w:rFonts w:hint="eastAsia"/>
          <w:sz w:val="24"/>
        </w:rPr>
        <w:t>，墩顶截面为</w:t>
      </w:r>
      <w:r w:rsidRPr="00FB7BDD">
        <w:rPr>
          <w:sz w:val="24"/>
        </w:rPr>
        <w:t>300×300mm</w:t>
      </w:r>
      <w:r w:rsidRPr="00FB7BDD">
        <w:rPr>
          <w:rFonts w:hint="eastAsia"/>
          <w:sz w:val="24"/>
        </w:rPr>
        <w:t>，墩底截面为</w:t>
      </w:r>
      <w:r w:rsidRPr="00FB7BDD">
        <w:rPr>
          <w:sz w:val="24"/>
        </w:rPr>
        <w:t>500×500mm</w:t>
      </w:r>
      <w:r w:rsidRPr="00FB7BDD">
        <w:rPr>
          <w:rFonts w:hint="eastAsia"/>
          <w:sz w:val="24"/>
        </w:rPr>
        <w:t>；监测墩顶设置标准归心盘。治理工程范围内通视条件较好，大地形变监测可采用</w:t>
      </w:r>
      <w:r w:rsidRPr="00FB7BDD">
        <w:rPr>
          <w:sz w:val="24"/>
        </w:rPr>
        <w:t>GPS</w:t>
      </w:r>
      <w:r w:rsidRPr="00FB7BDD">
        <w:rPr>
          <w:rFonts w:hint="eastAsia"/>
          <w:sz w:val="24"/>
        </w:rPr>
        <w:t>或全站仪进行监测，</w:t>
      </w:r>
      <w:r w:rsidRPr="00FB7BDD">
        <w:rPr>
          <w:sz w:val="24"/>
        </w:rPr>
        <w:t>GPS</w:t>
      </w:r>
      <w:r w:rsidRPr="00FB7BDD">
        <w:rPr>
          <w:rFonts w:hint="eastAsia"/>
          <w:sz w:val="24"/>
        </w:rPr>
        <w:t>监测水平精度</w:t>
      </w:r>
      <w:r w:rsidRPr="00FB7BDD">
        <w:rPr>
          <w:sz w:val="24"/>
        </w:rPr>
        <w:t>5mm+1ppm</w:t>
      </w:r>
      <w:r w:rsidRPr="00FB7BDD">
        <w:rPr>
          <w:rFonts w:hint="eastAsia"/>
          <w:sz w:val="24"/>
        </w:rPr>
        <w:t>，垂直精度</w:t>
      </w:r>
      <w:r w:rsidRPr="00FB7BDD">
        <w:rPr>
          <w:sz w:val="24"/>
        </w:rPr>
        <w:t>10mm+2ppm</w:t>
      </w:r>
      <w:r w:rsidRPr="00FB7BDD">
        <w:rPr>
          <w:rFonts w:hint="eastAsia"/>
          <w:sz w:val="24"/>
        </w:rPr>
        <w:t>。</w:t>
      </w:r>
    </w:p>
    <w:p w:rsidR="009330E3" w:rsidRPr="00FB7BDD" w:rsidRDefault="00FB7BDD">
      <w:pPr>
        <w:spacing w:line="360" w:lineRule="auto"/>
        <w:ind w:firstLineChars="200" w:firstLine="482"/>
        <w:rPr>
          <w:b/>
          <w:sz w:val="24"/>
        </w:rPr>
      </w:pPr>
      <w:r w:rsidRPr="00FB7BDD">
        <w:rPr>
          <w:rFonts w:hint="eastAsia"/>
          <w:b/>
          <w:sz w:val="24"/>
        </w:rPr>
        <w:t>2</w:t>
      </w:r>
      <w:r w:rsidRPr="00FB7BDD">
        <w:rPr>
          <w:b/>
          <w:sz w:val="24"/>
        </w:rPr>
        <w:t>.</w:t>
      </w:r>
      <w:r w:rsidRPr="00FB7BDD">
        <w:rPr>
          <w:rFonts w:hint="eastAsia"/>
          <w:b/>
          <w:sz w:val="24"/>
        </w:rPr>
        <w:t>雨量监测</w:t>
      </w:r>
    </w:p>
    <w:p w:rsidR="009330E3" w:rsidRPr="00FB7BDD" w:rsidRDefault="00FB7BDD">
      <w:pPr>
        <w:spacing w:line="360" w:lineRule="auto"/>
        <w:ind w:firstLineChars="200" w:firstLine="480"/>
        <w:rPr>
          <w:sz w:val="24"/>
        </w:rPr>
      </w:pPr>
      <w:bookmarkStart w:id="35" w:name="_Toc439836078"/>
      <w:bookmarkStart w:id="36" w:name="_Toc436163641"/>
      <w:bookmarkStart w:id="37" w:name="_Toc327432653"/>
      <w:bookmarkStart w:id="38" w:name="_Toc462038388"/>
      <w:r w:rsidRPr="00FB7BDD">
        <w:rPr>
          <w:sz w:val="24"/>
        </w:rPr>
        <w:t>降雨可利用</w:t>
      </w:r>
      <w:r w:rsidRPr="00FB7BDD">
        <w:rPr>
          <w:rFonts w:hint="eastAsia"/>
          <w:sz w:val="24"/>
        </w:rPr>
        <w:t>黄石</w:t>
      </w:r>
      <w:r w:rsidRPr="00FB7BDD">
        <w:rPr>
          <w:sz w:val="24"/>
        </w:rPr>
        <w:t>市气象监测资料，每日观测降雨量、降雨强度、温度、蒸发量、湿度等数据，绘制年、月降雨量变化曲线图，分析降雨、温度、蒸发量、湿度的变化特点。</w:t>
      </w:r>
    </w:p>
    <w:p w:rsidR="009330E3" w:rsidRPr="00FB7BDD" w:rsidRDefault="00FB7BDD">
      <w:pPr>
        <w:spacing w:line="360" w:lineRule="auto"/>
        <w:ind w:firstLineChars="200" w:firstLine="482"/>
        <w:rPr>
          <w:b/>
          <w:sz w:val="24"/>
        </w:rPr>
      </w:pPr>
      <w:r w:rsidRPr="00FB7BDD">
        <w:rPr>
          <w:rFonts w:hint="eastAsia"/>
          <w:b/>
          <w:sz w:val="24"/>
        </w:rPr>
        <w:t>3</w:t>
      </w:r>
      <w:r w:rsidRPr="00FB7BDD">
        <w:rPr>
          <w:b/>
          <w:sz w:val="24"/>
        </w:rPr>
        <w:t>.</w:t>
      </w:r>
      <w:r w:rsidRPr="00FB7BDD">
        <w:rPr>
          <w:rFonts w:hint="eastAsia"/>
          <w:b/>
          <w:sz w:val="24"/>
        </w:rPr>
        <w:t>无人机航拍影像监测</w:t>
      </w:r>
    </w:p>
    <w:p w:rsidR="009330E3" w:rsidRPr="00FB7BDD" w:rsidRDefault="00FB7BDD">
      <w:pPr>
        <w:spacing w:line="360" w:lineRule="auto"/>
        <w:ind w:firstLineChars="200" w:firstLine="480"/>
        <w:rPr>
          <w:sz w:val="24"/>
        </w:rPr>
      </w:pPr>
      <w:r w:rsidRPr="00FB7BDD">
        <w:rPr>
          <w:rFonts w:hint="eastAsia"/>
          <w:sz w:val="24"/>
        </w:rPr>
        <w:t>为了对治理后边坡安全和绿化效果进行监测，采用无人机航拍技术，定期对治理区进行影像监测。</w:t>
      </w:r>
    </w:p>
    <w:p w:rsidR="009330E3" w:rsidRPr="00FB7BDD" w:rsidRDefault="00FB7BDD" w:rsidP="00B265BD">
      <w:pPr>
        <w:pStyle w:val="211112b2h2l22ndlevelTitre22Header2"/>
        <w:spacing w:beforeLines="30" w:afterLines="10" w:line="360" w:lineRule="auto"/>
        <w:jc w:val="both"/>
        <w:rPr>
          <w:rFonts w:ascii="Times New Roman" w:eastAsia="黑体" w:hAnsi="Times New Roman" w:cs="Times New Roman"/>
          <w:color w:val="auto"/>
          <w:sz w:val="24"/>
          <w:szCs w:val="24"/>
        </w:rPr>
      </w:pPr>
      <w:bookmarkStart w:id="39" w:name="_Toc1477610"/>
      <w:r w:rsidRPr="00FB7BDD">
        <w:rPr>
          <w:rFonts w:ascii="Times New Roman" w:eastAsia="黑体" w:hAnsi="Times New Roman" w:cs="Times New Roman"/>
          <w:color w:val="auto"/>
          <w:sz w:val="24"/>
          <w:szCs w:val="24"/>
        </w:rPr>
        <w:t>1.5</w:t>
      </w:r>
      <w:r w:rsidRPr="00FB7BDD">
        <w:rPr>
          <w:rFonts w:ascii="Times New Roman" w:eastAsia="黑体" w:hAnsi="Times New Roman" w:cs="Times New Roman" w:hint="eastAsia"/>
          <w:color w:val="auto"/>
          <w:sz w:val="24"/>
          <w:szCs w:val="24"/>
        </w:rPr>
        <w:t>监测</w:t>
      </w:r>
      <w:bookmarkEnd w:id="35"/>
      <w:bookmarkEnd w:id="36"/>
      <w:bookmarkEnd w:id="37"/>
      <w:r w:rsidRPr="00FB7BDD">
        <w:rPr>
          <w:rFonts w:ascii="Times New Roman" w:eastAsia="黑体" w:hAnsi="Times New Roman" w:cs="Times New Roman" w:hint="eastAsia"/>
          <w:color w:val="auto"/>
          <w:sz w:val="24"/>
          <w:szCs w:val="24"/>
        </w:rPr>
        <w:t>技术及成果要求</w:t>
      </w:r>
      <w:bookmarkEnd w:id="38"/>
      <w:bookmarkEnd w:id="39"/>
    </w:p>
    <w:p w:rsidR="009330E3" w:rsidRPr="00FB7BDD" w:rsidRDefault="00FB7BDD">
      <w:pPr>
        <w:spacing w:line="360" w:lineRule="auto"/>
        <w:ind w:firstLineChars="200" w:firstLine="482"/>
        <w:rPr>
          <w:b/>
          <w:sz w:val="24"/>
        </w:rPr>
      </w:pPr>
      <w:r w:rsidRPr="00FB7BDD">
        <w:rPr>
          <w:b/>
          <w:sz w:val="24"/>
        </w:rPr>
        <w:t>1.</w:t>
      </w:r>
      <w:r w:rsidRPr="00FB7BDD">
        <w:rPr>
          <w:rFonts w:hint="eastAsia"/>
          <w:b/>
          <w:sz w:val="24"/>
        </w:rPr>
        <w:t>监测频率</w:t>
      </w:r>
    </w:p>
    <w:p w:rsidR="009330E3" w:rsidRPr="00FB7BDD" w:rsidRDefault="00FB7BDD">
      <w:pPr>
        <w:spacing w:line="360" w:lineRule="auto"/>
        <w:ind w:firstLineChars="200" w:firstLine="480"/>
        <w:rPr>
          <w:spacing w:val="-4"/>
          <w:sz w:val="24"/>
        </w:rPr>
      </w:pPr>
      <w:r w:rsidRPr="00FB7BDD">
        <w:rPr>
          <w:rFonts w:hint="eastAsia"/>
          <w:sz w:val="24"/>
        </w:rPr>
        <w:t>对于大</w:t>
      </w:r>
      <w:r w:rsidRPr="00FB7BDD">
        <w:rPr>
          <w:rFonts w:hint="eastAsia"/>
          <w:spacing w:val="-4"/>
          <w:sz w:val="24"/>
        </w:rPr>
        <w:t>地形变监测、宏观巡视等需人工采集数据的项目，监测频率为</w:t>
      </w:r>
      <w:r w:rsidRPr="00FB7BDD">
        <w:rPr>
          <w:spacing w:val="-4"/>
          <w:sz w:val="24"/>
        </w:rPr>
        <w:t>1</w:t>
      </w:r>
      <w:r w:rsidRPr="00FB7BDD">
        <w:rPr>
          <w:rFonts w:hint="eastAsia"/>
          <w:spacing w:val="-4"/>
          <w:sz w:val="24"/>
        </w:rPr>
        <w:t>次</w:t>
      </w:r>
      <w:r w:rsidRPr="00FB7BDD">
        <w:rPr>
          <w:spacing w:val="-4"/>
          <w:sz w:val="24"/>
        </w:rPr>
        <w:t>/</w:t>
      </w:r>
      <w:r w:rsidRPr="00FB7BDD">
        <w:rPr>
          <w:rFonts w:hint="eastAsia"/>
          <w:spacing w:val="-4"/>
          <w:sz w:val="24"/>
        </w:rPr>
        <w:t>半月。发生暴雨、地质变化异常或产生突发性灾害时，根据具体情况加密监测。</w:t>
      </w:r>
    </w:p>
    <w:p w:rsidR="009330E3" w:rsidRPr="00FB7BDD" w:rsidRDefault="00FB7BDD">
      <w:pPr>
        <w:spacing w:line="360" w:lineRule="auto"/>
        <w:ind w:firstLineChars="200" w:firstLine="480"/>
        <w:rPr>
          <w:sz w:val="24"/>
        </w:rPr>
      </w:pPr>
      <w:r w:rsidRPr="00FB7BDD">
        <w:rPr>
          <w:rFonts w:hint="eastAsia"/>
          <w:sz w:val="24"/>
        </w:rPr>
        <w:t>无人机航拍影像监测采用专业无人机对治理区进行航拍。监测周期为每季度一次，遇久雨、暴雨等特殊情况，各项监测应适当加密。</w:t>
      </w:r>
    </w:p>
    <w:p w:rsidR="009330E3" w:rsidRPr="00FB7BDD" w:rsidRDefault="00FB7BDD">
      <w:pPr>
        <w:spacing w:line="360" w:lineRule="auto"/>
        <w:ind w:firstLineChars="200" w:firstLine="482"/>
        <w:rPr>
          <w:b/>
          <w:sz w:val="24"/>
        </w:rPr>
      </w:pPr>
      <w:r w:rsidRPr="00FB7BDD">
        <w:rPr>
          <w:b/>
          <w:sz w:val="24"/>
        </w:rPr>
        <w:t>2.</w:t>
      </w:r>
      <w:r w:rsidRPr="00FB7BDD">
        <w:rPr>
          <w:rFonts w:hint="eastAsia"/>
          <w:b/>
          <w:sz w:val="24"/>
        </w:rPr>
        <w:t>监测年限</w:t>
      </w:r>
    </w:p>
    <w:p w:rsidR="009330E3" w:rsidRPr="00FB7BDD" w:rsidRDefault="00FB7BDD">
      <w:pPr>
        <w:spacing w:line="360" w:lineRule="auto"/>
        <w:ind w:firstLineChars="200" w:firstLine="480"/>
        <w:rPr>
          <w:spacing w:val="-6"/>
          <w:sz w:val="24"/>
        </w:rPr>
      </w:pPr>
      <w:r w:rsidRPr="00FB7BDD">
        <w:rPr>
          <w:rFonts w:hint="eastAsia"/>
          <w:sz w:val="24"/>
        </w:rPr>
        <w:t>本工程监测</w:t>
      </w:r>
      <w:r w:rsidRPr="00FB7BDD">
        <w:rPr>
          <w:rFonts w:hint="eastAsia"/>
          <w:spacing w:val="-8"/>
          <w:sz w:val="24"/>
        </w:rPr>
        <w:t>实施时间从施工竣工初验时开始，监测年限为初验后一个水文年。</w:t>
      </w:r>
    </w:p>
    <w:p w:rsidR="009330E3" w:rsidRPr="00FB7BDD" w:rsidRDefault="00FB7BDD">
      <w:pPr>
        <w:spacing w:line="360" w:lineRule="auto"/>
        <w:ind w:firstLineChars="200" w:firstLine="482"/>
        <w:rPr>
          <w:b/>
          <w:sz w:val="24"/>
        </w:rPr>
      </w:pPr>
      <w:r w:rsidRPr="00FB7BDD">
        <w:rPr>
          <w:b/>
          <w:sz w:val="24"/>
        </w:rPr>
        <w:t>3.</w:t>
      </w:r>
      <w:r w:rsidRPr="00FB7BDD">
        <w:rPr>
          <w:rFonts w:hint="eastAsia"/>
          <w:b/>
          <w:sz w:val="24"/>
        </w:rPr>
        <w:t>监测技术要求</w:t>
      </w:r>
    </w:p>
    <w:p w:rsidR="009330E3" w:rsidRPr="00FB7BDD" w:rsidRDefault="00FB7BDD">
      <w:pPr>
        <w:spacing w:line="360" w:lineRule="auto"/>
        <w:ind w:firstLineChars="200" w:firstLine="480"/>
        <w:rPr>
          <w:sz w:val="24"/>
        </w:rPr>
      </w:pPr>
      <w:r w:rsidRPr="00FB7BDD">
        <w:rPr>
          <w:rFonts w:hint="eastAsia"/>
          <w:sz w:val="24"/>
        </w:rPr>
        <w:t>依据《全球定位系统（</w:t>
      </w:r>
      <w:r w:rsidRPr="00FB7BDD">
        <w:rPr>
          <w:sz w:val="24"/>
        </w:rPr>
        <w:t>GPS</w:t>
      </w:r>
      <w:r w:rsidRPr="00FB7BDD">
        <w:rPr>
          <w:rFonts w:hint="eastAsia"/>
          <w:sz w:val="24"/>
        </w:rPr>
        <w:t>）测量规范》、《大地形变测量规范》、《国家三角测量与精密导线测量规范》、《长江三峡工程水库区崩塌与滑坡变形动态监测技术要求》及相关测量规范，监测精度应达到国家监测规范合格标准。</w:t>
      </w:r>
    </w:p>
    <w:p w:rsidR="009330E3" w:rsidRPr="00FB7BDD" w:rsidRDefault="00FB7BDD">
      <w:pPr>
        <w:spacing w:line="360" w:lineRule="auto"/>
        <w:ind w:firstLineChars="200" w:firstLine="480"/>
        <w:rPr>
          <w:sz w:val="24"/>
        </w:rPr>
      </w:pPr>
      <w:r w:rsidRPr="00FB7BDD">
        <w:rPr>
          <w:rFonts w:hint="eastAsia"/>
          <w:sz w:val="24"/>
        </w:rPr>
        <w:t>为了保证监测数据的准确性和可比性，每月监测日期不能超过规定时间前后</w:t>
      </w:r>
      <w:r w:rsidRPr="00FB7BDD">
        <w:rPr>
          <w:sz w:val="24"/>
        </w:rPr>
        <w:t>5</w:t>
      </w:r>
      <w:r w:rsidRPr="00FB7BDD">
        <w:rPr>
          <w:rFonts w:hint="eastAsia"/>
          <w:sz w:val="24"/>
        </w:rPr>
        <w:t>天。</w:t>
      </w:r>
    </w:p>
    <w:p w:rsidR="009330E3" w:rsidRPr="00FB7BDD" w:rsidRDefault="00FB7BDD">
      <w:pPr>
        <w:spacing w:line="360" w:lineRule="auto"/>
        <w:ind w:firstLineChars="200" w:firstLine="480"/>
        <w:rPr>
          <w:sz w:val="24"/>
        </w:rPr>
      </w:pPr>
      <w:r w:rsidRPr="00FB7BDD">
        <w:rPr>
          <w:rFonts w:hint="eastAsia"/>
          <w:sz w:val="24"/>
        </w:rPr>
        <w:t>提交的监测资料必须连续、准确、真实。</w:t>
      </w:r>
    </w:p>
    <w:p w:rsidR="009330E3" w:rsidRPr="00FB7BDD" w:rsidRDefault="00FB7BDD">
      <w:pPr>
        <w:spacing w:line="360" w:lineRule="auto"/>
        <w:ind w:firstLineChars="200" w:firstLine="480"/>
        <w:rPr>
          <w:sz w:val="24"/>
        </w:rPr>
      </w:pPr>
      <w:r w:rsidRPr="00FB7BDD">
        <w:rPr>
          <w:rFonts w:hint="eastAsia"/>
          <w:sz w:val="24"/>
        </w:rPr>
        <w:t>监测成果应反映施测项目各项全部监测点的数据资料，并对监测数据进行综合</w:t>
      </w:r>
      <w:r w:rsidRPr="00FB7BDD">
        <w:rPr>
          <w:rFonts w:hint="eastAsia"/>
          <w:sz w:val="24"/>
        </w:rPr>
        <w:lastRenderedPageBreak/>
        <w:t>分析和说明。</w:t>
      </w:r>
    </w:p>
    <w:p w:rsidR="009330E3" w:rsidRPr="00FB7BDD" w:rsidRDefault="00FB7BDD">
      <w:pPr>
        <w:spacing w:line="360" w:lineRule="auto"/>
        <w:ind w:firstLineChars="200" w:firstLine="480"/>
        <w:rPr>
          <w:sz w:val="24"/>
        </w:rPr>
      </w:pPr>
      <w:r w:rsidRPr="00FB7BDD">
        <w:rPr>
          <w:rFonts w:hint="eastAsia"/>
          <w:sz w:val="24"/>
        </w:rPr>
        <w:t>监测数据成果必须与监测的崩塌滑坡对应，形成各类监测方法的分析图。</w:t>
      </w:r>
    </w:p>
    <w:p w:rsidR="009330E3" w:rsidRPr="00FB7BDD" w:rsidRDefault="00FB7BDD">
      <w:pPr>
        <w:spacing w:line="360" w:lineRule="auto"/>
        <w:ind w:firstLineChars="200" w:firstLine="482"/>
        <w:rPr>
          <w:b/>
          <w:sz w:val="24"/>
        </w:rPr>
      </w:pPr>
      <w:r w:rsidRPr="00FB7BDD">
        <w:rPr>
          <w:b/>
          <w:sz w:val="24"/>
        </w:rPr>
        <w:t>4.</w:t>
      </w:r>
      <w:r w:rsidRPr="00FB7BDD">
        <w:rPr>
          <w:rFonts w:hint="eastAsia"/>
          <w:b/>
          <w:sz w:val="24"/>
        </w:rPr>
        <w:t>监测数据处理</w:t>
      </w:r>
    </w:p>
    <w:p w:rsidR="009330E3" w:rsidRPr="00FB7BDD" w:rsidRDefault="00FB7BDD">
      <w:pPr>
        <w:spacing w:line="360" w:lineRule="auto"/>
        <w:ind w:firstLineChars="200" w:firstLine="480"/>
        <w:rPr>
          <w:sz w:val="24"/>
        </w:rPr>
      </w:pPr>
      <w:r w:rsidRPr="00FB7BDD">
        <w:rPr>
          <w:rFonts w:hint="eastAsia"/>
          <w:sz w:val="24"/>
        </w:rPr>
        <w:t>一个期次的监测工作完成后，应及时编制各类数据成果表、曲线图，综合分析监测成果（分析变形量、变形速率、变形区域、变形阶段、变形趋势、预警和预报等），掌握采石场边坡的变形动态，编写监测报告。</w:t>
      </w:r>
    </w:p>
    <w:p w:rsidR="009330E3" w:rsidRPr="00FB7BDD" w:rsidRDefault="00FB7BDD">
      <w:pPr>
        <w:spacing w:line="360" w:lineRule="auto"/>
        <w:ind w:firstLineChars="200" w:firstLine="482"/>
        <w:rPr>
          <w:b/>
          <w:sz w:val="24"/>
        </w:rPr>
      </w:pPr>
      <w:r w:rsidRPr="00FB7BDD">
        <w:rPr>
          <w:b/>
          <w:sz w:val="24"/>
        </w:rPr>
        <w:t>5.</w:t>
      </w:r>
      <w:r w:rsidRPr="00FB7BDD">
        <w:rPr>
          <w:rFonts w:hint="eastAsia"/>
          <w:b/>
          <w:sz w:val="24"/>
        </w:rPr>
        <w:t>监测成果提交</w:t>
      </w:r>
    </w:p>
    <w:p w:rsidR="009330E3" w:rsidRPr="00FB7BDD" w:rsidRDefault="00FB7BDD">
      <w:pPr>
        <w:spacing w:line="360" w:lineRule="auto"/>
        <w:ind w:firstLineChars="200" w:firstLine="480"/>
        <w:rPr>
          <w:sz w:val="24"/>
        </w:rPr>
      </w:pPr>
      <w:r w:rsidRPr="00FB7BDD">
        <w:rPr>
          <w:rFonts w:hint="eastAsia"/>
          <w:sz w:val="24"/>
        </w:rPr>
        <w:t>监测成果主要分为月报、年报和专报，其主要内容和格式按相关要求编制和定时上报。</w:t>
      </w:r>
    </w:p>
    <w:p w:rsidR="009330E3" w:rsidRPr="00FB7BDD" w:rsidRDefault="00FB7BDD">
      <w:pPr>
        <w:spacing w:line="360" w:lineRule="auto"/>
        <w:ind w:firstLineChars="200" w:firstLine="480"/>
        <w:rPr>
          <w:sz w:val="24"/>
        </w:rPr>
      </w:pPr>
      <w:r w:rsidRPr="00FB7BDD">
        <w:rPr>
          <w:rFonts w:hint="eastAsia"/>
          <w:sz w:val="24"/>
        </w:rPr>
        <w:t>（</w:t>
      </w:r>
      <w:r w:rsidRPr="00FB7BDD">
        <w:rPr>
          <w:sz w:val="24"/>
        </w:rPr>
        <w:t>1</w:t>
      </w:r>
      <w:r w:rsidRPr="00FB7BDD">
        <w:rPr>
          <w:rFonts w:hint="eastAsia"/>
          <w:sz w:val="24"/>
        </w:rPr>
        <w:t>）监测月报</w:t>
      </w:r>
      <w:r w:rsidRPr="00FB7BDD">
        <w:rPr>
          <w:rFonts w:hint="eastAsia"/>
          <w:spacing w:val="-4"/>
          <w:sz w:val="24"/>
        </w:rPr>
        <w:t>：监测记录于每月</w:t>
      </w:r>
      <w:r w:rsidRPr="00FB7BDD">
        <w:rPr>
          <w:spacing w:val="-4"/>
          <w:sz w:val="24"/>
        </w:rPr>
        <w:t>30</w:t>
      </w:r>
      <w:r w:rsidRPr="00FB7BDD">
        <w:rPr>
          <w:rFonts w:hint="eastAsia"/>
          <w:spacing w:val="-4"/>
          <w:sz w:val="24"/>
        </w:rPr>
        <w:t>或</w:t>
      </w:r>
      <w:r w:rsidRPr="00FB7BDD">
        <w:rPr>
          <w:spacing w:val="-4"/>
          <w:sz w:val="24"/>
        </w:rPr>
        <w:t>31</w:t>
      </w:r>
      <w:r w:rsidRPr="00FB7BDD">
        <w:rPr>
          <w:rFonts w:hint="eastAsia"/>
          <w:spacing w:val="-4"/>
          <w:sz w:val="24"/>
        </w:rPr>
        <w:t>日前汇总，经综合分析后形成当月监测月报，月报按单体监测对象提交监测的成果，于下月</w:t>
      </w:r>
      <w:r w:rsidRPr="00FB7BDD">
        <w:rPr>
          <w:spacing w:val="-4"/>
          <w:sz w:val="24"/>
        </w:rPr>
        <w:t>5</w:t>
      </w:r>
      <w:r w:rsidRPr="00FB7BDD">
        <w:rPr>
          <w:rFonts w:hint="eastAsia"/>
          <w:spacing w:val="-4"/>
          <w:sz w:val="24"/>
        </w:rPr>
        <w:t>日前向业主提交。</w:t>
      </w:r>
    </w:p>
    <w:p w:rsidR="009330E3" w:rsidRPr="00FB7BDD" w:rsidRDefault="00FB7BDD">
      <w:pPr>
        <w:spacing w:line="360" w:lineRule="auto"/>
        <w:ind w:firstLineChars="200" w:firstLine="480"/>
        <w:rPr>
          <w:sz w:val="24"/>
        </w:rPr>
      </w:pPr>
      <w:r w:rsidRPr="00FB7BDD">
        <w:rPr>
          <w:rFonts w:hint="eastAsia"/>
          <w:sz w:val="24"/>
        </w:rPr>
        <w:t>（</w:t>
      </w:r>
      <w:r w:rsidRPr="00FB7BDD">
        <w:rPr>
          <w:sz w:val="24"/>
        </w:rPr>
        <w:t>2</w:t>
      </w:r>
      <w:r w:rsidRPr="00FB7BDD">
        <w:rPr>
          <w:rFonts w:hint="eastAsia"/>
          <w:sz w:val="24"/>
        </w:rPr>
        <w:t>）监测年报：监测单位汇总整理全年监测成果，结合往年资料分析灾害体的特征和整体动态及发展趋势，综合评价实施监测的效果，并全面反映本年监测工作，对全年监测工作进行总结；年报于次年元月</w:t>
      </w:r>
      <w:r w:rsidRPr="00FB7BDD">
        <w:rPr>
          <w:sz w:val="24"/>
        </w:rPr>
        <w:t>20</w:t>
      </w:r>
      <w:r w:rsidRPr="00FB7BDD">
        <w:rPr>
          <w:rFonts w:hint="eastAsia"/>
          <w:sz w:val="24"/>
        </w:rPr>
        <w:t>前向业主提交。</w:t>
      </w:r>
    </w:p>
    <w:p w:rsidR="009330E3" w:rsidRPr="00FB7BDD" w:rsidRDefault="00FB7BDD">
      <w:pPr>
        <w:spacing w:line="360" w:lineRule="auto"/>
        <w:ind w:firstLineChars="200" w:firstLine="480"/>
        <w:rPr>
          <w:sz w:val="24"/>
        </w:rPr>
      </w:pPr>
      <w:r w:rsidRPr="00FB7BDD">
        <w:rPr>
          <w:rFonts w:hint="eastAsia"/>
          <w:sz w:val="24"/>
        </w:rPr>
        <w:t>（</w:t>
      </w:r>
      <w:r w:rsidRPr="00FB7BDD">
        <w:rPr>
          <w:sz w:val="24"/>
        </w:rPr>
        <w:t>3</w:t>
      </w:r>
      <w:r w:rsidRPr="00FB7BDD">
        <w:rPr>
          <w:rFonts w:hint="eastAsia"/>
          <w:sz w:val="24"/>
        </w:rPr>
        <w:t>）监测专报：专报主要针对监测中的重大问题和紧急事件及时上报。如：监测设施的失效、随变形发展而急需增设测点或提高监测设备性能的，严重影响监测工作正常实施的重大问题，监测发现异常或变形加剧以至预警的，局部失稳和预测局部失稳后有危害的，久雨、强降雨、工程活动等有可能造成隐患点失稳的各种情况。专报应根据所报情况的重要和紧迫程度报送，不受约定时间限制向业主报送。与预警有关的紧急事件专报在实际实施中，可先用电话、传真手稿、专用信息网、电子邮件等方式通报情况和报告紧急事件，专报文件随后报上。</w:t>
      </w:r>
    </w:p>
    <w:p w:rsidR="009330E3" w:rsidRPr="00FB7BDD" w:rsidRDefault="00FB7BDD">
      <w:pPr>
        <w:spacing w:line="360" w:lineRule="auto"/>
        <w:ind w:firstLineChars="200" w:firstLine="482"/>
        <w:rPr>
          <w:b/>
          <w:sz w:val="24"/>
        </w:rPr>
      </w:pPr>
      <w:r w:rsidRPr="00FB7BDD">
        <w:rPr>
          <w:b/>
          <w:sz w:val="24"/>
        </w:rPr>
        <w:t>6.</w:t>
      </w:r>
      <w:r w:rsidRPr="00FB7BDD">
        <w:rPr>
          <w:rFonts w:hint="eastAsia"/>
          <w:b/>
          <w:sz w:val="24"/>
        </w:rPr>
        <w:t>预警速报</w:t>
      </w:r>
    </w:p>
    <w:p w:rsidR="009330E3" w:rsidRPr="00FB7BDD" w:rsidRDefault="00FB7BDD">
      <w:pPr>
        <w:spacing w:line="360" w:lineRule="auto"/>
        <w:ind w:firstLineChars="200" w:firstLine="480"/>
        <w:rPr>
          <w:sz w:val="24"/>
        </w:rPr>
      </w:pPr>
      <w:r w:rsidRPr="00FB7BDD">
        <w:rPr>
          <w:rFonts w:hint="eastAsia"/>
          <w:sz w:val="24"/>
        </w:rPr>
        <w:t>监测单位在出现险情时应在第一时间内迅速向业主及地方主管部门报告险情，灾害速报的内容主要包括险情或灾情出现的地点和时间、灾害类型、灾害体的规模、变形情况、影响范围、威胁对象、可能的引发因素和发展趋势等。对已发生的地质灾害，速报内容还要包括伤亡和失踪的人数以及造成的直接经济损失。</w:t>
      </w:r>
    </w:p>
    <w:p w:rsidR="009330E3" w:rsidRPr="00FB7BDD" w:rsidRDefault="00FB7BDD" w:rsidP="00B265BD">
      <w:pPr>
        <w:pStyle w:val="211112b2h2l22ndlevelTitre22Header2"/>
        <w:spacing w:beforeLines="30" w:afterLines="10" w:line="360" w:lineRule="auto"/>
        <w:jc w:val="both"/>
        <w:rPr>
          <w:rFonts w:ascii="Times New Roman" w:eastAsia="黑体" w:hAnsi="Times New Roman" w:cs="Times New Roman"/>
          <w:color w:val="auto"/>
          <w:sz w:val="24"/>
          <w:szCs w:val="24"/>
        </w:rPr>
      </w:pPr>
      <w:bookmarkStart w:id="40" w:name="_Toc439836079"/>
      <w:bookmarkStart w:id="41" w:name="_Toc1477611"/>
      <w:bookmarkStart w:id="42" w:name="_Toc462038389"/>
      <w:r w:rsidRPr="00FB7BDD">
        <w:rPr>
          <w:rFonts w:ascii="Times New Roman" w:eastAsia="黑体" w:hAnsi="Times New Roman" w:cs="Times New Roman"/>
          <w:color w:val="auto"/>
          <w:sz w:val="24"/>
          <w:szCs w:val="24"/>
        </w:rPr>
        <w:t>1.6</w:t>
      </w:r>
      <w:r w:rsidRPr="00FB7BDD">
        <w:rPr>
          <w:rFonts w:ascii="Times New Roman" w:eastAsia="黑体" w:hAnsi="Times New Roman" w:cs="Times New Roman" w:hint="eastAsia"/>
          <w:color w:val="auto"/>
          <w:sz w:val="24"/>
          <w:szCs w:val="24"/>
        </w:rPr>
        <w:t>监测</w:t>
      </w:r>
      <w:bookmarkEnd w:id="27"/>
      <w:bookmarkEnd w:id="28"/>
      <w:bookmarkEnd w:id="29"/>
      <w:bookmarkEnd w:id="30"/>
      <w:bookmarkEnd w:id="31"/>
      <w:r w:rsidRPr="00FB7BDD">
        <w:rPr>
          <w:rFonts w:ascii="Times New Roman" w:eastAsia="黑体" w:hAnsi="Times New Roman" w:cs="Times New Roman" w:hint="eastAsia"/>
          <w:color w:val="auto"/>
          <w:sz w:val="24"/>
          <w:szCs w:val="24"/>
        </w:rPr>
        <w:t>工程量</w:t>
      </w:r>
      <w:bookmarkEnd w:id="40"/>
      <w:bookmarkEnd w:id="41"/>
      <w:bookmarkEnd w:id="42"/>
    </w:p>
    <w:p w:rsidR="009330E3" w:rsidRPr="00FB7BDD" w:rsidRDefault="00FB7BDD">
      <w:pPr>
        <w:spacing w:line="360" w:lineRule="auto"/>
        <w:ind w:firstLineChars="200" w:firstLine="480"/>
        <w:rPr>
          <w:bCs/>
          <w:sz w:val="24"/>
        </w:rPr>
      </w:pPr>
      <w:r w:rsidRPr="00FB7BDD">
        <w:rPr>
          <w:rFonts w:hint="eastAsia"/>
          <w:bCs/>
          <w:sz w:val="24"/>
        </w:rPr>
        <w:t>根据上述还地桥片区监测工程设计方案，其具体监测工作量见表</w:t>
      </w:r>
      <w:r w:rsidRPr="00FB7BDD">
        <w:rPr>
          <w:bCs/>
          <w:sz w:val="24"/>
        </w:rPr>
        <w:t>1-1</w:t>
      </w:r>
      <w:r w:rsidRPr="00FB7BDD">
        <w:rPr>
          <w:rFonts w:hint="eastAsia"/>
          <w:bCs/>
          <w:sz w:val="24"/>
        </w:rPr>
        <w:t>。</w:t>
      </w:r>
    </w:p>
    <w:p w:rsidR="009330E3" w:rsidRPr="00FB7BDD" w:rsidRDefault="009330E3">
      <w:pPr>
        <w:spacing w:line="360" w:lineRule="auto"/>
        <w:jc w:val="center"/>
        <w:rPr>
          <w:rFonts w:eastAsia="黑体"/>
        </w:rPr>
      </w:pPr>
    </w:p>
    <w:p w:rsidR="009330E3" w:rsidRPr="00FB7BDD" w:rsidRDefault="00FB7BDD">
      <w:pPr>
        <w:spacing w:line="360" w:lineRule="auto"/>
        <w:jc w:val="center"/>
        <w:rPr>
          <w:rFonts w:eastAsia="黑体"/>
        </w:rPr>
      </w:pPr>
      <w:r w:rsidRPr="00FB7BDD">
        <w:rPr>
          <w:rFonts w:eastAsia="黑体" w:hint="eastAsia"/>
        </w:rPr>
        <w:lastRenderedPageBreak/>
        <w:t>表</w:t>
      </w:r>
      <w:r w:rsidRPr="00FB7BDD">
        <w:rPr>
          <w:rFonts w:eastAsia="黑体"/>
        </w:rPr>
        <w:t>1-1</w:t>
      </w:r>
      <w:r w:rsidRPr="00FB7BDD">
        <w:rPr>
          <w:rFonts w:eastAsia="黑体" w:hint="eastAsia"/>
        </w:rPr>
        <w:t>监测工程工程量表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0"/>
        <w:gridCol w:w="1400"/>
        <w:gridCol w:w="2676"/>
        <w:gridCol w:w="1060"/>
        <w:gridCol w:w="1150"/>
      </w:tblGrid>
      <w:tr w:rsidR="009330E3" w:rsidRPr="00FB7BDD">
        <w:trPr>
          <w:trHeight w:hRule="exact" w:val="340"/>
          <w:tblHeader/>
        </w:trPr>
        <w:tc>
          <w:tcPr>
            <w:tcW w:w="2010" w:type="dxa"/>
            <w:vAlign w:val="center"/>
          </w:tcPr>
          <w:p w:rsidR="009330E3" w:rsidRPr="00FB7BDD" w:rsidRDefault="00FB7BDD">
            <w:pPr>
              <w:widowControl/>
              <w:adjustRightInd w:val="0"/>
              <w:snapToGrid w:val="0"/>
              <w:jc w:val="center"/>
              <w:rPr>
                <w:rFonts w:ascii="宋体" w:hAnsi="宋体" w:cs="Tahoma"/>
                <w:b/>
                <w:kern w:val="0"/>
                <w:szCs w:val="21"/>
              </w:rPr>
            </w:pPr>
            <w:r w:rsidRPr="00FB7BDD">
              <w:rPr>
                <w:rFonts w:ascii="宋体" w:hAnsi="宋体" w:cs="Tahoma" w:hint="eastAsia"/>
                <w:b/>
                <w:kern w:val="0"/>
                <w:szCs w:val="21"/>
              </w:rPr>
              <w:t>采石场名称</w:t>
            </w: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b/>
                <w:kern w:val="0"/>
                <w:szCs w:val="21"/>
              </w:rPr>
            </w:pPr>
            <w:r w:rsidRPr="00FB7BDD">
              <w:rPr>
                <w:rFonts w:ascii="宋体" w:hAnsi="宋体" w:cs="Tahoma" w:hint="eastAsia"/>
                <w:b/>
                <w:kern w:val="0"/>
                <w:szCs w:val="21"/>
              </w:rPr>
              <w:t>序号</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b/>
                <w:kern w:val="0"/>
                <w:szCs w:val="21"/>
              </w:rPr>
            </w:pPr>
            <w:r w:rsidRPr="00FB7BDD">
              <w:rPr>
                <w:rFonts w:ascii="宋体" w:hAnsi="宋体" w:cs="Tahoma" w:hint="eastAsia"/>
                <w:b/>
                <w:kern w:val="0"/>
                <w:szCs w:val="21"/>
              </w:rPr>
              <w:t>分项名称</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b/>
                <w:kern w:val="0"/>
                <w:szCs w:val="21"/>
              </w:rPr>
            </w:pPr>
            <w:r w:rsidRPr="00FB7BDD">
              <w:rPr>
                <w:rFonts w:ascii="宋体" w:hAnsi="宋体" w:cs="Tahoma" w:hint="eastAsia"/>
                <w:b/>
                <w:kern w:val="0"/>
                <w:szCs w:val="21"/>
              </w:rPr>
              <w:t>计量单位</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b/>
                <w:kern w:val="0"/>
                <w:szCs w:val="21"/>
              </w:rPr>
            </w:pPr>
            <w:r w:rsidRPr="00FB7BDD">
              <w:rPr>
                <w:rFonts w:ascii="宋体" w:hAnsi="宋体" w:cs="Tahoma" w:hint="eastAsia"/>
                <w:b/>
                <w:kern w:val="0"/>
                <w:szCs w:val="21"/>
              </w:rPr>
              <w:t>工程量</w:t>
            </w:r>
          </w:p>
        </w:tc>
      </w:tr>
      <w:tr w:rsidR="009330E3" w:rsidRPr="00FB7BDD">
        <w:trPr>
          <w:trHeight w:hRule="exact" w:val="340"/>
          <w:tblHeader/>
        </w:trPr>
        <w:tc>
          <w:tcPr>
            <w:tcW w:w="2010" w:type="dxa"/>
            <w:vMerge w:val="restart"/>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阳新县江常勤利采石厂</w:t>
            </w: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1</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监测墩</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个</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7</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基准墩</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个</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3</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水平位移监测（双向）</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点·次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261</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4</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垂直位移监测（双向）</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点·次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261</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5</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6</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宏观巡视监测</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29</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7</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8</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无人机航拍</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4</w:t>
            </w:r>
          </w:p>
        </w:tc>
      </w:tr>
      <w:tr w:rsidR="009330E3" w:rsidRPr="00FB7BDD">
        <w:trPr>
          <w:trHeight w:hRule="exact" w:val="340"/>
          <w:tblHeader/>
        </w:trPr>
        <w:tc>
          <w:tcPr>
            <w:tcW w:w="2010" w:type="dxa"/>
            <w:vMerge w:val="restart"/>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阳新县中建三局阳新建材有限公司</w:t>
            </w: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1</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监测墩</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个</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11</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基准墩</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个</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3</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水平位移监测（双向）</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点·次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377</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4</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垂直位移监测（双向）</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点·次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377</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5</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6</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宏观巡视监测</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29</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7</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8</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无人机航拍</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4</w:t>
            </w:r>
          </w:p>
        </w:tc>
      </w:tr>
      <w:tr w:rsidR="009330E3" w:rsidRPr="00FB7BDD">
        <w:trPr>
          <w:trHeight w:hRule="exact" w:val="340"/>
          <w:tblHeader/>
        </w:trPr>
        <w:tc>
          <w:tcPr>
            <w:tcW w:w="2010" w:type="dxa"/>
            <w:vMerge w:val="restart"/>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阳新县上巢水运公司采石厂</w:t>
            </w: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1</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监测墩</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个</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18</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基准墩</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个</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6</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3</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水平位移监测（双向）</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点·次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696</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4</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垂直位移监测（双向）</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点·次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696</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5</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6</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宏观巡视监测</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29</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7</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8</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无人机航拍</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4</w:t>
            </w:r>
          </w:p>
        </w:tc>
      </w:tr>
      <w:tr w:rsidR="009330E3" w:rsidRPr="00FB7BDD">
        <w:trPr>
          <w:trHeight w:hRule="exact" w:val="340"/>
          <w:tblHeader/>
        </w:trPr>
        <w:tc>
          <w:tcPr>
            <w:tcW w:w="2010" w:type="dxa"/>
            <w:vMerge w:val="restart"/>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阳新县富池镇王曙建材厂</w:t>
            </w: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1</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监测墩</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个</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20</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基准墩</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个</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4</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3</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水平位移监测（双向）</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点·次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696</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4</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垂直位移监测（双向）</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点·次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696</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5</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b/>
                <w:bCs/>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6</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宏观巡视监测</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29</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7</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w:t>
            </w:r>
          </w:p>
        </w:tc>
      </w:tr>
      <w:tr w:rsidR="009330E3" w:rsidRPr="00FB7BDD">
        <w:trPr>
          <w:trHeight w:hRule="exact" w:val="340"/>
          <w:tblHeader/>
        </w:trPr>
        <w:tc>
          <w:tcPr>
            <w:tcW w:w="2010" w:type="dxa"/>
            <w:vMerge w:val="restart"/>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阳新县娲石股份有限公司余家山采石厂</w:t>
            </w: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1</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监测墩</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个</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5</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基准墩</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个</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3</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水平位移监测（双向）</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点·次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203</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4</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垂直位移监测（双向）</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点·次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203</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5</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6</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宏观巡视监测</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29</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7</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w:t>
            </w:r>
          </w:p>
        </w:tc>
      </w:tr>
      <w:tr w:rsidR="009330E3" w:rsidRPr="00FB7BDD">
        <w:tblPrEx>
          <w:jc w:val="center"/>
        </w:tblPrEx>
        <w:trPr>
          <w:trHeight w:hRule="exact" w:val="340"/>
          <w:tblHeader/>
          <w:jc w:val="center"/>
        </w:trPr>
        <w:tc>
          <w:tcPr>
            <w:tcW w:w="2010" w:type="dxa"/>
            <w:vMerge w:val="restart"/>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lastRenderedPageBreak/>
              <w:t>阳新县阳新阳逻石灰石矿</w:t>
            </w:r>
          </w:p>
        </w:tc>
        <w:tc>
          <w:tcPr>
            <w:tcW w:w="1400" w:type="dxa"/>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1</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监测墩</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个</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6</w:t>
            </w:r>
          </w:p>
        </w:tc>
      </w:tr>
      <w:tr w:rsidR="009330E3" w:rsidRPr="00FB7BDD">
        <w:tblPrEx>
          <w:jc w:val="center"/>
        </w:tblPrEx>
        <w:trPr>
          <w:trHeight w:hRule="exact" w:val="340"/>
          <w:tblHeader/>
          <w:jc w:val="center"/>
        </w:trPr>
        <w:tc>
          <w:tcPr>
            <w:tcW w:w="2010" w:type="dxa"/>
            <w:vMerge/>
            <w:shd w:val="clear" w:color="auto" w:fill="auto"/>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基准墩</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个</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w:t>
            </w:r>
          </w:p>
        </w:tc>
      </w:tr>
      <w:tr w:rsidR="009330E3" w:rsidRPr="00FB7BDD">
        <w:tblPrEx>
          <w:jc w:val="center"/>
        </w:tblPrEx>
        <w:trPr>
          <w:trHeight w:hRule="exact" w:val="340"/>
          <w:tblHeader/>
          <w:jc w:val="center"/>
        </w:trPr>
        <w:tc>
          <w:tcPr>
            <w:tcW w:w="2010" w:type="dxa"/>
            <w:vMerge/>
            <w:shd w:val="clear" w:color="auto" w:fill="auto"/>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3</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水平位移监测（双向）</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点·次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192</w:t>
            </w:r>
          </w:p>
        </w:tc>
      </w:tr>
      <w:tr w:rsidR="009330E3" w:rsidRPr="00FB7BDD">
        <w:tblPrEx>
          <w:jc w:val="center"/>
        </w:tblPrEx>
        <w:trPr>
          <w:trHeight w:hRule="exact" w:val="340"/>
          <w:tblHeader/>
          <w:jc w:val="center"/>
        </w:trPr>
        <w:tc>
          <w:tcPr>
            <w:tcW w:w="2010" w:type="dxa"/>
            <w:vMerge/>
            <w:shd w:val="clear" w:color="auto" w:fill="auto"/>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4</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垂直位移监测（双向）</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点·次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192</w:t>
            </w:r>
          </w:p>
        </w:tc>
      </w:tr>
      <w:tr w:rsidR="009330E3" w:rsidRPr="00FB7BDD">
        <w:tblPrEx>
          <w:jc w:val="center"/>
        </w:tblPrEx>
        <w:trPr>
          <w:trHeight w:hRule="exact" w:val="340"/>
          <w:tblHeader/>
          <w:jc w:val="center"/>
        </w:trPr>
        <w:tc>
          <w:tcPr>
            <w:tcW w:w="2010" w:type="dxa"/>
            <w:vMerge/>
            <w:shd w:val="clear" w:color="auto" w:fill="auto"/>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5</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w:t>
            </w:r>
          </w:p>
        </w:tc>
      </w:tr>
      <w:tr w:rsidR="009330E3" w:rsidRPr="00FB7BDD">
        <w:tblPrEx>
          <w:jc w:val="center"/>
        </w:tblPrEx>
        <w:trPr>
          <w:trHeight w:hRule="exact" w:val="340"/>
          <w:tblHeader/>
          <w:jc w:val="center"/>
        </w:trPr>
        <w:tc>
          <w:tcPr>
            <w:tcW w:w="2010" w:type="dxa"/>
            <w:vMerge/>
            <w:shd w:val="clear" w:color="auto" w:fill="auto"/>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6</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宏观巡视监测</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24</w:t>
            </w:r>
          </w:p>
        </w:tc>
      </w:tr>
      <w:tr w:rsidR="009330E3" w:rsidRPr="00FB7BDD">
        <w:tblPrEx>
          <w:jc w:val="center"/>
        </w:tblPrEx>
        <w:trPr>
          <w:trHeight w:hRule="exact" w:val="340"/>
          <w:tblHeader/>
          <w:jc w:val="center"/>
        </w:trPr>
        <w:tc>
          <w:tcPr>
            <w:tcW w:w="2010" w:type="dxa"/>
            <w:vMerge/>
            <w:shd w:val="clear" w:color="auto" w:fill="auto"/>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7</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w:t>
            </w:r>
          </w:p>
        </w:tc>
      </w:tr>
      <w:tr w:rsidR="009330E3" w:rsidRPr="00FB7BDD">
        <w:trPr>
          <w:trHeight w:hRule="exact" w:val="340"/>
          <w:tblHeader/>
        </w:trPr>
        <w:tc>
          <w:tcPr>
            <w:tcW w:w="2010" w:type="dxa"/>
            <w:vMerge w:val="restart"/>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阳新县富池镇袁广村石材厂</w:t>
            </w: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1</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监测墩</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个</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5</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基准墩</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个</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4</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3</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水平位移监测（双向）</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点·次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216</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4</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垂直位移监测（双向）</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点·次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216</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5</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6</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宏观巡视监测</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29</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7</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无人机航拍影像监测</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4</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8</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w:t>
            </w:r>
          </w:p>
        </w:tc>
      </w:tr>
      <w:tr w:rsidR="009330E3" w:rsidRPr="00FB7BDD">
        <w:trPr>
          <w:trHeight w:hRule="exact" w:val="340"/>
          <w:tblHeader/>
        </w:trPr>
        <w:tc>
          <w:tcPr>
            <w:tcW w:w="2010" w:type="dxa"/>
            <w:vMerge w:val="restart"/>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阳新县富池兴发采石有限公司</w:t>
            </w: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1</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监测墩</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个</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8</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基准墩</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个</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3</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水平位移监测（双向）</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点·次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288</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4</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垂直位移监测（双向）</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点·次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288</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5</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6</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宏观巡视监测</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29</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7</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8</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无人机航拍</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4</w:t>
            </w:r>
          </w:p>
        </w:tc>
      </w:tr>
      <w:tr w:rsidR="009330E3" w:rsidRPr="00FB7BDD">
        <w:trPr>
          <w:trHeight w:hRule="exact" w:val="340"/>
          <w:tblHeader/>
        </w:trPr>
        <w:tc>
          <w:tcPr>
            <w:tcW w:w="2010" w:type="dxa"/>
            <w:vMerge w:val="restart"/>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阳新县永春采石有限公司</w:t>
            </w: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1</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监测墩</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个</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20</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基准墩</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个</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3</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3</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水平位移监测（双向）</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点·次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600</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4</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垂直位移监测（双向）</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点·次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600</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5</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6</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宏观巡视监测</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29</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7</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8</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无人机航拍</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4</w:t>
            </w:r>
          </w:p>
        </w:tc>
      </w:tr>
      <w:tr w:rsidR="009330E3" w:rsidRPr="00FB7BDD">
        <w:trPr>
          <w:trHeight w:hRule="exact" w:val="340"/>
          <w:tblHeader/>
        </w:trPr>
        <w:tc>
          <w:tcPr>
            <w:tcW w:w="2010" w:type="dxa"/>
            <w:vMerge w:val="restart"/>
            <w:vAlign w:val="center"/>
          </w:tcPr>
          <w:p w:rsidR="009330E3" w:rsidRPr="00FB7BDD" w:rsidRDefault="00FB7BDD">
            <w:pPr>
              <w:adjustRightInd w:val="0"/>
              <w:snapToGrid w:val="0"/>
              <w:jc w:val="center"/>
              <w:rPr>
                <w:rFonts w:ascii="宋体" w:hAnsi="宋体" w:cs="Tahoma"/>
                <w:kern w:val="0"/>
                <w:szCs w:val="21"/>
              </w:rPr>
            </w:pPr>
            <w:r w:rsidRPr="00FB7BDD">
              <w:rPr>
                <w:rFonts w:ascii="宋体" w:hAnsi="宋体" w:cs="Tahoma" w:hint="eastAsia"/>
                <w:kern w:val="0"/>
                <w:szCs w:val="21"/>
              </w:rPr>
              <w:t>阳新县富池镇良畈第二采石厂</w:t>
            </w: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1</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监测墩</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个</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9</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基准墩</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个</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4</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3</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水平位移监测（双向）</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点·次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377</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4</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垂直位移监测（双向）</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点·次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377</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5</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6</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宏观巡视监测</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29</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7</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w:t>
            </w:r>
          </w:p>
        </w:tc>
      </w:tr>
      <w:tr w:rsidR="009330E3" w:rsidRPr="00FB7BDD">
        <w:trPr>
          <w:trHeight w:hRule="exact" w:val="397"/>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8</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无人机航拍</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4</w:t>
            </w:r>
          </w:p>
        </w:tc>
      </w:tr>
      <w:tr w:rsidR="009330E3" w:rsidRPr="00FB7BDD">
        <w:trPr>
          <w:trHeight w:hRule="exact" w:val="510"/>
          <w:tblHeader/>
        </w:trPr>
        <w:tc>
          <w:tcPr>
            <w:tcW w:w="2010" w:type="dxa"/>
            <w:vMerge w:val="restart"/>
            <w:vAlign w:val="center"/>
          </w:tcPr>
          <w:p w:rsidR="009330E3" w:rsidRPr="00FB7BDD" w:rsidRDefault="009330E3">
            <w:pPr>
              <w:widowControl/>
              <w:adjustRightInd w:val="0"/>
              <w:snapToGrid w:val="0"/>
              <w:jc w:val="center"/>
              <w:rPr>
                <w:rFonts w:ascii="宋体" w:hAnsi="宋体" w:cs="Tahoma"/>
                <w:kern w:val="0"/>
                <w:szCs w:val="21"/>
              </w:rPr>
            </w:pPr>
          </w:p>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lastRenderedPageBreak/>
              <w:t>阳新县黄颡口青龙石材厂</w:t>
            </w: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lastRenderedPageBreak/>
              <w:t>1</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监测墩</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个</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10</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基准墩</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个</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3</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水平位移监测（双向）</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点·次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288</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4</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垂直位移监测（双向）</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点·次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288</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5</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6</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宏观巡视监测</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29</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7</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8</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无人机航拍</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次</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4</w:t>
            </w:r>
          </w:p>
        </w:tc>
      </w:tr>
      <w:tr w:rsidR="009330E3" w:rsidRPr="00FB7BDD">
        <w:trPr>
          <w:trHeight w:hRule="exact" w:val="340"/>
          <w:tblHeader/>
        </w:trPr>
        <w:tc>
          <w:tcPr>
            <w:tcW w:w="2010" w:type="dxa"/>
            <w:vMerge w:val="restart"/>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阳新县枫林镇大畈灰石厂</w:t>
            </w:r>
          </w:p>
        </w:tc>
        <w:tc>
          <w:tcPr>
            <w:tcW w:w="1400" w:type="dxa"/>
            <w:shd w:val="clear" w:color="auto" w:fill="auto"/>
            <w:vAlign w:val="center"/>
          </w:tcPr>
          <w:p w:rsidR="009330E3" w:rsidRPr="00FB7BDD" w:rsidRDefault="00FB7BDD">
            <w:pPr>
              <w:widowControl/>
              <w:adjustRightInd w:val="0"/>
              <w:snapToGrid w:val="0"/>
              <w:jc w:val="center"/>
              <w:rPr>
                <w:rFonts w:ascii="宋体" w:hAnsi="宋体" w:cs="宋体"/>
                <w:kern w:val="0"/>
                <w:szCs w:val="21"/>
              </w:rPr>
            </w:pPr>
            <w:r w:rsidRPr="00FB7BDD">
              <w:rPr>
                <w:rFonts w:ascii="宋体" w:hAnsi="宋体" w:cs="宋体" w:hint="eastAsia"/>
                <w:kern w:val="0"/>
                <w:szCs w:val="21"/>
              </w:rPr>
              <w:t>1</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宏观巡视监测</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月</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12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宋体"/>
                <w:kern w:val="0"/>
                <w:szCs w:val="21"/>
              </w:rPr>
            </w:pPr>
            <w:r w:rsidRPr="00FB7BDD">
              <w:rPr>
                <w:rFonts w:ascii="宋体" w:hAnsi="宋体" w:cs="宋体" w:hint="eastAsia"/>
                <w:kern w:val="0"/>
                <w:szCs w:val="21"/>
              </w:rPr>
              <w:t>2</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项</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22.00%</w:t>
            </w:r>
          </w:p>
        </w:tc>
      </w:tr>
      <w:tr w:rsidR="009330E3" w:rsidRPr="00FB7BDD">
        <w:trPr>
          <w:trHeight w:hRule="exact" w:val="340"/>
          <w:tblHeader/>
        </w:trPr>
        <w:tc>
          <w:tcPr>
            <w:tcW w:w="2010" w:type="dxa"/>
            <w:vMerge w:val="restart"/>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阳新县枫林镇林丰灰岩矿</w:t>
            </w:r>
          </w:p>
        </w:tc>
        <w:tc>
          <w:tcPr>
            <w:tcW w:w="1400" w:type="dxa"/>
            <w:shd w:val="clear" w:color="auto" w:fill="auto"/>
            <w:vAlign w:val="center"/>
          </w:tcPr>
          <w:p w:rsidR="009330E3" w:rsidRPr="00FB7BDD" w:rsidRDefault="00FB7BDD">
            <w:pPr>
              <w:widowControl/>
              <w:adjustRightInd w:val="0"/>
              <w:snapToGrid w:val="0"/>
              <w:jc w:val="center"/>
              <w:rPr>
                <w:rFonts w:ascii="宋体" w:hAnsi="宋体" w:cs="宋体"/>
                <w:kern w:val="0"/>
                <w:szCs w:val="21"/>
              </w:rPr>
            </w:pPr>
            <w:r w:rsidRPr="00FB7BDD">
              <w:rPr>
                <w:rFonts w:ascii="宋体" w:hAnsi="宋体" w:cs="宋体" w:hint="eastAsia"/>
                <w:kern w:val="0"/>
                <w:szCs w:val="21"/>
              </w:rPr>
              <w:t>1</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宏观巡视监测</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月</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12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宋体"/>
                <w:kern w:val="0"/>
                <w:szCs w:val="21"/>
              </w:rPr>
            </w:pPr>
            <w:r w:rsidRPr="00FB7BDD">
              <w:rPr>
                <w:rFonts w:ascii="宋体" w:hAnsi="宋体" w:cs="宋体" w:hint="eastAsia"/>
                <w:kern w:val="0"/>
                <w:szCs w:val="21"/>
              </w:rPr>
              <w:t>2</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项</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22.00%</w:t>
            </w:r>
          </w:p>
        </w:tc>
      </w:tr>
      <w:tr w:rsidR="009330E3" w:rsidRPr="00FB7BDD">
        <w:trPr>
          <w:trHeight w:hRule="exact" w:val="340"/>
          <w:tblHeader/>
        </w:trPr>
        <w:tc>
          <w:tcPr>
            <w:tcW w:w="2010" w:type="dxa"/>
            <w:vMerge w:val="restart"/>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阳新县枫林镇富丰采石厂</w:t>
            </w:r>
          </w:p>
        </w:tc>
        <w:tc>
          <w:tcPr>
            <w:tcW w:w="1400" w:type="dxa"/>
            <w:shd w:val="clear" w:color="auto" w:fill="auto"/>
            <w:vAlign w:val="center"/>
          </w:tcPr>
          <w:p w:rsidR="009330E3" w:rsidRPr="00FB7BDD" w:rsidRDefault="00FB7BDD">
            <w:pPr>
              <w:widowControl/>
              <w:adjustRightInd w:val="0"/>
              <w:snapToGrid w:val="0"/>
              <w:jc w:val="center"/>
              <w:rPr>
                <w:rFonts w:ascii="宋体" w:hAnsi="宋体" w:cs="宋体"/>
                <w:kern w:val="0"/>
                <w:szCs w:val="21"/>
              </w:rPr>
            </w:pPr>
            <w:r w:rsidRPr="00FB7BDD">
              <w:rPr>
                <w:rFonts w:ascii="宋体" w:hAnsi="宋体" w:cs="宋体" w:hint="eastAsia"/>
                <w:kern w:val="0"/>
                <w:szCs w:val="21"/>
              </w:rPr>
              <w:t>1</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宏观巡视监测</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月</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12</w:t>
            </w:r>
          </w:p>
        </w:tc>
      </w:tr>
      <w:tr w:rsidR="009330E3" w:rsidRPr="00FB7BDD">
        <w:trPr>
          <w:trHeight w:hRule="exact" w:val="340"/>
          <w:tblHeader/>
        </w:trPr>
        <w:tc>
          <w:tcPr>
            <w:tcW w:w="2010" w:type="dxa"/>
            <w:vMerge/>
            <w:vAlign w:val="center"/>
          </w:tcPr>
          <w:p w:rsidR="009330E3" w:rsidRPr="00FB7BDD" w:rsidRDefault="009330E3">
            <w:pPr>
              <w:widowControl/>
              <w:adjustRightInd w:val="0"/>
              <w:snapToGrid w:val="0"/>
              <w:jc w:val="center"/>
              <w:rPr>
                <w:rFonts w:ascii="宋体" w:hAnsi="宋体" w:cs="Tahoma"/>
                <w:kern w:val="0"/>
                <w:szCs w:val="21"/>
              </w:rPr>
            </w:pPr>
          </w:p>
        </w:tc>
        <w:tc>
          <w:tcPr>
            <w:tcW w:w="1400" w:type="dxa"/>
            <w:shd w:val="clear" w:color="auto" w:fill="auto"/>
            <w:vAlign w:val="center"/>
          </w:tcPr>
          <w:p w:rsidR="009330E3" w:rsidRPr="00FB7BDD" w:rsidRDefault="00FB7BDD">
            <w:pPr>
              <w:widowControl/>
              <w:adjustRightInd w:val="0"/>
              <w:snapToGrid w:val="0"/>
              <w:jc w:val="center"/>
              <w:rPr>
                <w:rFonts w:ascii="宋体" w:hAnsi="宋体" w:cs="宋体"/>
                <w:kern w:val="0"/>
                <w:szCs w:val="21"/>
              </w:rPr>
            </w:pPr>
            <w:r w:rsidRPr="00FB7BDD">
              <w:rPr>
                <w:rFonts w:ascii="宋体" w:hAnsi="宋体" w:cs="宋体" w:hint="eastAsia"/>
                <w:kern w:val="0"/>
                <w:szCs w:val="21"/>
              </w:rPr>
              <w:t>2</w:t>
            </w:r>
          </w:p>
        </w:tc>
        <w:tc>
          <w:tcPr>
            <w:tcW w:w="2676"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技术服务费</w:t>
            </w:r>
          </w:p>
        </w:tc>
        <w:tc>
          <w:tcPr>
            <w:tcW w:w="106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项</w:t>
            </w:r>
          </w:p>
        </w:tc>
        <w:tc>
          <w:tcPr>
            <w:tcW w:w="1150" w:type="dxa"/>
            <w:shd w:val="clear" w:color="auto" w:fill="auto"/>
            <w:vAlign w:val="center"/>
          </w:tcPr>
          <w:p w:rsidR="009330E3" w:rsidRPr="00FB7BDD" w:rsidRDefault="00FB7BDD">
            <w:pPr>
              <w:widowControl/>
              <w:adjustRightInd w:val="0"/>
              <w:snapToGrid w:val="0"/>
              <w:jc w:val="center"/>
              <w:rPr>
                <w:rFonts w:ascii="宋体" w:hAnsi="宋体" w:cs="Tahoma"/>
                <w:kern w:val="0"/>
                <w:szCs w:val="21"/>
              </w:rPr>
            </w:pPr>
            <w:r w:rsidRPr="00FB7BDD">
              <w:rPr>
                <w:rFonts w:ascii="宋体" w:hAnsi="宋体" w:cs="Tahoma" w:hint="eastAsia"/>
                <w:kern w:val="0"/>
                <w:szCs w:val="21"/>
              </w:rPr>
              <w:t>22.00%</w:t>
            </w:r>
          </w:p>
        </w:tc>
      </w:tr>
    </w:tbl>
    <w:p w:rsidR="009330E3" w:rsidRPr="00FB7BDD" w:rsidRDefault="009330E3">
      <w:pPr>
        <w:jc w:val="center"/>
      </w:pPr>
    </w:p>
    <w:p w:rsidR="009330E3" w:rsidRPr="00FB7BDD" w:rsidRDefault="009330E3">
      <w:pPr>
        <w:jc w:val="center"/>
        <w:rPr>
          <w:rFonts w:eastAsia="黑体"/>
        </w:rPr>
      </w:pPr>
    </w:p>
    <w:p w:rsidR="009330E3" w:rsidRPr="00FB7BDD" w:rsidRDefault="00FB7BDD">
      <w:pPr>
        <w:spacing w:line="420" w:lineRule="exact"/>
        <w:ind w:firstLineChars="200" w:firstLine="482"/>
        <w:rPr>
          <w:rFonts w:ascii="宋体" w:hAnsi="宋体"/>
          <w:b/>
          <w:sz w:val="24"/>
        </w:rPr>
      </w:pPr>
      <w:r w:rsidRPr="00FB7BDD">
        <w:rPr>
          <w:rFonts w:ascii="宋体" w:hAnsi="宋体" w:hint="eastAsia"/>
          <w:b/>
          <w:sz w:val="24"/>
        </w:rPr>
        <w:t>6、监测频率及年限</w:t>
      </w:r>
    </w:p>
    <w:p w:rsidR="009330E3" w:rsidRPr="00FB7BDD" w:rsidRDefault="00FB7BDD">
      <w:pPr>
        <w:spacing w:line="420" w:lineRule="exact"/>
        <w:ind w:firstLineChars="200" w:firstLine="480"/>
        <w:rPr>
          <w:rFonts w:ascii="宋体" w:hAnsi="宋体"/>
          <w:sz w:val="24"/>
        </w:rPr>
      </w:pPr>
      <w:r w:rsidRPr="00FB7BDD">
        <w:rPr>
          <w:rFonts w:ascii="宋体" w:hAnsi="宋体" w:hint="eastAsia"/>
          <w:sz w:val="24"/>
        </w:rPr>
        <w:t>常规情况下：大地形变监测1次/半月；施工期间形变监测1次/1日；人工位移监测1次/1日，施工期间形变监测1次/1日；宏观调查视具体情况不定期进行（施工期间一般不超过十日）。</w:t>
      </w:r>
      <w:bookmarkStart w:id="43" w:name="OLE_LINK1"/>
      <w:r w:rsidRPr="00FB7BDD">
        <w:rPr>
          <w:rFonts w:ascii="宋体" w:hAnsi="宋体" w:hint="eastAsia"/>
          <w:sz w:val="24"/>
        </w:rPr>
        <w:t>各类监测在汛期、地质变化异常或产生突发性灾害时，均应加密监测频率，视具体情况而定。</w:t>
      </w:r>
      <w:bookmarkStart w:id="44" w:name="_Toc23883"/>
      <w:bookmarkStart w:id="45" w:name="_Toc26916"/>
      <w:bookmarkStart w:id="46" w:name="_Toc367968152"/>
      <w:bookmarkEnd w:id="43"/>
      <w:r w:rsidRPr="00FB7BDD">
        <w:rPr>
          <w:rFonts w:ascii="宋体" w:hAnsi="宋体" w:hint="eastAsia"/>
          <w:b/>
          <w:sz w:val="24"/>
        </w:rPr>
        <w:t>监测年限为一个水文年，</w:t>
      </w:r>
      <w:r w:rsidRPr="00FB7BDD">
        <w:rPr>
          <w:rFonts w:ascii="宋体" w:hAnsi="宋体" w:hint="eastAsia"/>
          <w:sz w:val="24"/>
        </w:rPr>
        <w:t>每季度提交一次监测成果，每个水文年结束后，必需提交年度监测成果报告，直至监测工程结束。</w:t>
      </w:r>
    </w:p>
    <w:bookmarkEnd w:id="44"/>
    <w:bookmarkEnd w:id="45"/>
    <w:bookmarkEnd w:id="46"/>
    <w:p w:rsidR="009330E3" w:rsidRPr="00FB7BDD" w:rsidRDefault="009330E3"/>
    <w:p w:rsidR="009330E3" w:rsidRPr="00FB7BDD" w:rsidRDefault="009330E3">
      <w:pPr>
        <w:spacing w:line="500" w:lineRule="exact"/>
        <w:rPr>
          <w:rFonts w:ascii="宋体" w:hAnsi="宋体" w:cs="Times New Roman"/>
          <w:b/>
          <w:bCs/>
          <w:sz w:val="24"/>
          <w:szCs w:val="24"/>
        </w:rPr>
      </w:pPr>
    </w:p>
    <w:p w:rsidR="009330E3" w:rsidRPr="00FB7BDD" w:rsidRDefault="00FB7BDD">
      <w:pPr>
        <w:spacing w:line="500" w:lineRule="exact"/>
        <w:rPr>
          <w:rFonts w:ascii="宋体" w:hAnsi="宋体" w:cs="Times New Roman"/>
          <w:b/>
          <w:bCs/>
          <w:sz w:val="24"/>
          <w:szCs w:val="24"/>
        </w:rPr>
      </w:pPr>
      <w:r w:rsidRPr="00FB7BDD">
        <w:rPr>
          <w:rFonts w:ascii="宋体" w:hAnsi="宋体" w:cs="Times New Roman" w:hint="eastAsia"/>
          <w:b/>
          <w:bCs/>
          <w:sz w:val="24"/>
          <w:szCs w:val="24"/>
        </w:rPr>
        <w:t>二、商务要求</w:t>
      </w:r>
    </w:p>
    <w:p w:rsidR="009330E3" w:rsidRPr="00FB7BDD" w:rsidRDefault="00FB7BDD">
      <w:pPr>
        <w:adjustRightInd w:val="0"/>
        <w:snapToGrid w:val="0"/>
        <w:spacing w:line="360" w:lineRule="auto"/>
        <w:ind w:leftChars="253" w:left="531"/>
        <w:rPr>
          <w:sz w:val="24"/>
          <w:szCs w:val="24"/>
        </w:rPr>
      </w:pPr>
      <w:r w:rsidRPr="00FB7BDD">
        <w:rPr>
          <w:rFonts w:hint="eastAsia"/>
          <w:sz w:val="24"/>
          <w:szCs w:val="24"/>
        </w:rPr>
        <w:t>1</w:t>
      </w:r>
      <w:r w:rsidRPr="00FB7BDD">
        <w:rPr>
          <w:rFonts w:hint="eastAsia"/>
          <w:sz w:val="24"/>
          <w:szCs w:val="24"/>
        </w:rPr>
        <w:t>、服务期限：监测年限为一个水文年。</w:t>
      </w:r>
    </w:p>
    <w:p w:rsidR="009330E3" w:rsidRPr="00FB7BDD" w:rsidRDefault="00FB7BDD">
      <w:pPr>
        <w:spacing w:line="500" w:lineRule="exact"/>
        <w:ind w:firstLineChars="200" w:firstLine="480"/>
        <w:rPr>
          <w:sz w:val="24"/>
          <w:szCs w:val="24"/>
        </w:rPr>
      </w:pPr>
      <w:r w:rsidRPr="00FB7BDD">
        <w:rPr>
          <w:rFonts w:hint="eastAsia"/>
          <w:sz w:val="24"/>
          <w:szCs w:val="24"/>
        </w:rPr>
        <w:t>2</w:t>
      </w:r>
      <w:r w:rsidRPr="00FB7BDD">
        <w:rPr>
          <w:rFonts w:hint="eastAsia"/>
          <w:sz w:val="24"/>
          <w:szCs w:val="24"/>
        </w:rPr>
        <w:t>、付款方式：</w:t>
      </w:r>
      <w:r w:rsidRPr="00FB7BDD">
        <w:rPr>
          <w:rFonts w:hint="eastAsia"/>
          <w:sz w:val="24"/>
          <w:szCs w:val="24"/>
        </w:rPr>
        <w:t xml:space="preserve"> </w:t>
      </w:r>
      <w:r w:rsidRPr="00FB7BDD">
        <w:rPr>
          <w:rFonts w:hint="eastAsia"/>
          <w:sz w:val="24"/>
          <w:szCs w:val="24"/>
        </w:rPr>
        <w:t>验收合格后付</w:t>
      </w:r>
      <w:r w:rsidRPr="00FB7BDD">
        <w:rPr>
          <w:rFonts w:hint="eastAsia"/>
          <w:sz w:val="24"/>
          <w:szCs w:val="24"/>
        </w:rPr>
        <w:t>90%</w:t>
      </w:r>
      <w:r w:rsidRPr="00FB7BDD">
        <w:rPr>
          <w:rFonts w:hint="eastAsia"/>
          <w:sz w:val="24"/>
          <w:szCs w:val="24"/>
        </w:rPr>
        <w:t>，余额一年后付清。</w:t>
      </w:r>
    </w:p>
    <w:p w:rsidR="009330E3" w:rsidRPr="00FB7BDD" w:rsidRDefault="00FB7BDD">
      <w:pPr>
        <w:pStyle w:val="2"/>
        <w:numPr>
          <w:ilvl w:val="0"/>
          <w:numId w:val="1"/>
        </w:numPr>
        <w:spacing w:before="0" w:after="0" w:line="360" w:lineRule="auto"/>
        <w:ind w:left="616" w:hanging="616"/>
        <w:jc w:val="left"/>
        <w:rPr>
          <w:rFonts w:ascii="宋体" w:hAnsi="宋体"/>
          <w:bCs w:val="0"/>
          <w:sz w:val="30"/>
          <w:szCs w:val="30"/>
          <w:lang w:val="zh-CN"/>
        </w:rPr>
      </w:pPr>
      <w:r w:rsidRPr="00FB7BDD">
        <w:rPr>
          <w:rFonts w:hint="eastAsia"/>
        </w:rPr>
        <w:br w:type="page"/>
      </w:r>
      <w:r w:rsidRPr="00FB7BDD">
        <w:rPr>
          <w:rFonts w:ascii="Times New Roman" w:hAnsi="Times New Roman" w:cs="Times New Roman"/>
          <w:sz w:val="36"/>
          <w:szCs w:val="36"/>
        </w:rPr>
        <w:lastRenderedPageBreak/>
        <w:t>评分标准</w:t>
      </w:r>
    </w:p>
    <w:tbl>
      <w:tblPr>
        <w:tblW w:w="955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992"/>
        <w:gridCol w:w="709"/>
        <w:gridCol w:w="6890"/>
      </w:tblGrid>
      <w:tr w:rsidR="009330E3" w:rsidRPr="00FB7BDD">
        <w:trPr>
          <w:trHeight w:val="442"/>
        </w:trPr>
        <w:tc>
          <w:tcPr>
            <w:tcW w:w="964" w:type="dxa"/>
            <w:vAlign w:val="center"/>
          </w:tcPr>
          <w:p w:rsidR="009330E3" w:rsidRPr="00FB7BDD" w:rsidRDefault="00FB7BDD">
            <w:pPr>
              <w:adjustRightInd w:val="0"/>
              <w:snapToGrid w:val="0"/>
              <w:jc w:val="center"/>
              <w:outlineLvl w:val="0"/>
              <w:rPr>
                <w:rFonts w:ascii="Times New Roman" w:hAnsi="Times New Roman"/>
                <w:b/>
                <w:sz w:val="18"/>
                <w:szCs w:val="18"/>
              </w:rPr>
            </w:pPr>
            <w:bookmarkStart w:id="47" w:name="_Toc2537507"/>
            <w:bookmarkStart w:id="48" w:name="_Toc2537615"/>
            <w:r w:rsidRPr="00FB7BDD">
              <w:rPr>
                <w:rFonts w:ascii="Times New Roman" w:hAnsi="Times New Roman" w:hint="eastAsia"/>
                <w:b/>
                <w:sz w:val="18"/>
                <w:szCs w:val="18"/>
              </w:rPr>
              <w:t>评标项目</w:t>
            </w:r>
            <w:bookmarkEnd w:id="47"/>
            <w:bookmarkEnd w:id="48"/>
          </w:p>
        </w:tc>
        <w:tc>
          <w:tcPr>
            <w:tcW w:w="992" w:type="dxa"/>
            <w:vAlign w:val="center"/>
          </w:tcPr>
          <w:p w:rsidR="009330E3" w:rsidRPr="00FB7BDD" w:rsidRDefault="00FB7BDD">
            <w:pPr>
              <w:adjustRightInd w:val="0"/>
              <w:snapToGrid w:val="0"/>
              <w:jc w:val="center"/>
              <w:outlineLvl w:val="0"/>
              <w:rPr>
                <w:rFonts w:ascii="Times New Roman" w:hAnsi="Times New Roman"/>
                <w:b/>
                <w:sz w:val="18"/>
                <w:szCs w:val="18"/>
              </w:rPr>
            </w:pPr>
            <w:bookmarkStart w:id="49" w:name="_Toc2537508"/>
            <w:bookmarkStart w:id="50" w:name="_Toc2537616"/>
            <w:r w:rsidRPr="00FB7BDD">
              <w:rPr>
                <w:rFonts w:ascii="Times New Roman" w:hAnsi="Times New Roman" w:hint="eastAsia"/>
                <w:b/>
                <w:sz w:val="18"/>
                <w:szCs w:val="18"/>
              </w:rPr>
              <w:t>评标分项</w:t>
            </w:r>
            <w:bookmarkEnd w:id="49"/>
            <w:bookmarkEnd w:id="50"/>
          </w:p>
        </w:tc>
        <w:tc>
          <w:tcPr>
            <w:tcW w:w="709" w:type="dxa"/>
            <w:vAlign w:val="center"/>
          </w:tcPr>
          <w:p w:rsidR="009330E3" w:rsidRPr="00FB7BDD" w:rsidRDefault="00FB7BDD">
            <w:pPr>
              <w:adjustRightInd w:val="0"/>
              <w:snapToGrid w:val="0"/>
              <w:jc w:val="center"/>
              <w:outlineLvl w:val="0"/>
              <w:rPr>
                <w:rFonts w:ascii="Times New Roman" w:hAnsi="Times New Roman"/>
                <w:b/>
                <w:sz w:val="18"/>
                <w:szCs w:val="18"/>
              </w:rPr>
            </w:pPr>
            <w:bookmarkStart w:id="51" w:name="_Toc2537509"/>
            <w:bookmarkStart w:id="52" w:name="_Toc2537617"/>
            <w:r w:rsidRPr="00FB7BDD">
              <w:rPr>
                <w:rFonts w:ascii="Times New Roman" w:hAnsi="Times New Roman" w:hint="eastAsia"/>
                <w:b/>
                <w:sz w:val="18"/>
                <w:szCs w:val="18"/>
              </w:rPr>
              <w:t>分值</w:t>
            </w:r>
            <w:bookmarkEnd w:id="51"/>
            <w:bookmarkEnd w:id="52"/>
          </w:p>
        </w:tc>
        <w:tc>
          <w:tcPr>
            <w:tcW w:w="6890" w:type="dxa"/>
            <w:vAlign w:val="center"/>
          </w:tcPr>
          <w:p w:rsidR="009330E3" w:rsidRPr="00FB7BDD" w:rsidRDefault="00FB7BDD">
            <w:pPr>
              <w:adjustRightInd w:val="0"/>
              <w:snapToGrid w:val="0"/>
              <w:jc w:val="center"/>
              <w:outlineLvl w:val="0"/>
              <w:rPr>
                <w:rFonts w:ascii="Times New Roman" w:hAnsi="Times New Roman"/>
                <w:b/>
                <w:sz w:val="18"/>
                <w:szCs w:val="18"/>
              </w:rPr>
            </w:pPr>
            <w:bookmarkStart w:id="53" w:name="_Toc2537618"/>
            <w:bookmarkStart w:id="54" w:name="_Toc2537510"/>
            <w:r w:rsidRPr="00FB7BDD">
              <w:rPr>
                <w:rFonts w:ascii="Times New Roman" w:hAnsi="Times New Roman" w:hint="eastAsia"/>
                <w:b/>
                <w:sz w:val="18"/>
                <w:szCs w:val="18"/>
              </w:rPr>
              <w:t>子项目及分值</w:t>
            </w:r>
            <w:bookmarkEnd w:id="53"/>
            <w:bookmarkEnd w:id="54"/>
          </w:p>
        </w:tc>
      </w:tr>
      <w:tr w:rsidR="009330E3" w:rsidRPr="00FB7BDD">
        <w:tc>
          <w:tcPr>
            <w:tcW w:w="964" w:type="dxa"/>
            <w:vMerge w:val="restart"/>
            <w:vAlign w:val="center"/>
          </w:tcPr>
          <w:p w:rsidR="009330E3" w:rsidRPr="00FB7BDD" w:rsidRDefault="00FB7BDD">
            <w:pPr>
              <w:adjustRightInd w:val="0"/>
              <w:snapToGrid w:val="0"/>
              <w:jc w:val="center"/>
              <w:outlineLvl w:val="0"/>
              <w:rPr>
                <w:rFonts w:ascii="Times New Roman" w:hAnsi="Times New Roman"/>
                <w:bCs/>
                <w:sz w:val="18"/>
                <w:szCs w:val="18"/>
              </w:rPr>
            </w:pPr>
            <w:bookmarkStart w:id="55" w:name="_Toc2537511"/>
            <w:bookmarkStart w:id="56" w:name="_Toc2537619"/>
            <w:r w:rsidRPr="00FB7BDD">
              <w:rPr>
                <w:rFonts w:ascii="Times New Roman" w:hAnsi="Times New Roman" w:hint="eastAsia"/>
                <w:bCs/>
                <w:sz w:val="18"/>
                <w:szCs w:val="18"/>
              </w:rPr>
              <w:t>商务部分（</w:t>
            </w:r>
            <w:r w:rsidRPr="00FB7BDD">
              <w:rPr>
                <w:rFonts w:ascii="Times New Roman" w:hAnsi="Times New Roman" w:hint="eastAsia"/>
                <w:bCs/>
                <w:sz w:val="18"/>
                <w:szCs w:val="18"/>
              </w:rPr>
              <w:t>4</w:t>
            </w:r>
            <w:r w:rsidRPr="00FB7BDD">
              <w:rPr>
                <w:rFonts w:ascii="Times New Roman" w:hAnsi="Times New Roman"/>
                <w:bCs/>
                <w:sz w:val="18"/>
                <w:szCs w:val="18"/>
              </w:rPr>
              <w:t>5</w:t>
            </w:r>
            <w:r w:rsidRPr="00FB7BDD">
              <w:rPr>
                <w:rFonts w:ascii="Times New Roman" w:hAnsi="Times New Roman" w:hint="eastAsia"/>
                <w:bCs/>
                <w:sz w:val="18"/>
                <w:szCs w:val="18"/>
              </w:rPr>
              <w:t>分）</w:t>
            </w:r>
            <w:bookmarkEnd w:id="55"/>
            <w:bookmarkEnd w:id="56"/>
          </w:p>
        </w:tc>
        <w:tc>
          <w:tcPr>
            <w:tcW w:w="992" w:type="dxa"/>
            <w:vAlign w:val="center"/>
          </w:tcPr>
          <w:p w:rsidR="009330E3" w:rsidRPr="00FB7BDD" w:rsidRDefault="00FB7BDD">
            <w:pPr>
              <w:adjustRightInd w:val="0"/>
              <w:snapToGrid w:val="0"/>
              <w:jc w:val="center"/>
              <w:outlineLvl w:val="0"/>
              <w:rPr>
                <w:rFonts w:ascii="Times New Roman" w:hAnsi="Times New Roman"/>
                <w:bCs/>
                <w:sz w:val="18"/>
                <w:szCs w:val="18"/>
              </w:rPr>
            </w:pPr>
            <w:bookmarkStart w:id="57" w:name="_Toc2537512"/>
            <w:bookmarkStart w:id="58" w:name="_Toc2537620"/>
            <w:r w:rsidRPr="00FB7BDD">
              <w:rPr>
                <w:rFonts w:ascii="Times New Roman" w:hAnsi="Times New Roman" w:hint="eastAsia"/>
                <w:bCs/>
                <w:sz w:val="18"/>
                <w:szCs w:val="18"/>
              </w:rPr>
              <w:t>企业能力</w:t>
            </w:r>
            <w:bookmarkEnd w:id="57"/>
            <w:bookmarkEnd w:id="58"/>
          </w:p>
        </w:tc>
        <w:tc>
          <w:tcPr>
            <w:tcW w:w="709" w:type="dxa"/>
            <w:vAlign w:val="center"/>
          </w:tcPr>
          <w:p w:rsidR="009330E3" w:rsidRPr="00FB7BDD" w:rsidRDefault="00FB7BDD">
            <w:pPr>
              <w:adjustRightInd w:val="0"/>
              <w:snapToGrid w:val="0"/>
              <w:jc w:val="center"/>
              <w:outlineLvl w:val="0"/>
              <w:rPr>
                <w:rFonts w:ascii="Times New Roman" w:hAnsi="Times New Roman"/>
                <w:bCs/>
                <w:sz w:val="18"/>
                <w:szCs w:val="18"/>
              </w:rPr>
            </w:pPr>
            <w:bookmarkStart w:id="59" w:name="_Toc2537513"/>
            <w:bookmarkStart w:id="60" w:name="_Toc2537621"/>
            <w:r w:rsidRPr="00FB7BDD">
              <w:rPr>
                <w:rFonts w:ascii="Times New Roman" w:hAnsi="Times New Roman"/>
                <w:bCs/>
                <w:sz w:val="18"/>
                <w:szCs w:val="18"/>
              </w:rPr>
              <w:t>10</w:t>
            </w:r>
            <w:r w:rsidRPr="00FB7BDD">
              <w:rPr>
                <w:rFonts w:ascii="Times New Roman" w:hAnsi="Times New Roman" w:hint="eastAsia"/>
                <w:bCs/>
                <w:sz w:val="18"/>
                <w:szCs w:val="18"/>
              </w:rPr>
              <w:t>分</w:t>
            </w:r>
            <w:bookmarkEnd w:id="59"/>
            <w:bookmarkEnd w:id="60"/>
          </w:p>
        </w:tc>
        <w:tc>
          <w:tcPr>
            <w:tcW w:w="6890" w:type="dxa"/>
          </w:tcPr>
          <w:p w:rsidR="009330E3" w:rsidRPr="00B265BD" w:rsidRDefault="00FB7BDD">
            <w:pPr>
              <w:adjustRightInd w:val="0"/>
              <w:snapToGrid w:val="0"/>
              <w:spacing w:line="340" w:lineRule="exact"/>
              <w:ind w:rightChars="-221" w:right="-464"/>
              <w:outlineLvl w:val="0"/>
              <w:rPr>
                <w:rFonts w:ascii="Times New Roman" w:hAnsi="Times New Roman"/>
                <w:bCs/>
                <w:color w:val="FF0000"/>
                <w:sz w:val="18"/>
                <w:szCs w:val="18"/>
              </w:rPr>
            </w:pPr>
            <w:bookmarkStart w:id="61" w:name="_Toc2537514"/>
            <w:bookmarkStart w:id="62" w:name="_Toc2537622"/>
            <w:r w:rsidRPr="00B265BD">
              <w:rPr>
                <w:rFonts w:ascii="Times New Roman" w:hAnsi="Times New Roman" w:hint="eastAsia"/>
                <w:bCs/>
                <w:color w:val="FF0000"/>
                <w:sz w:val="18"/>
                <w:szCs w:val="18"/>
              </w:rPr>
              <w:t>1</w:t>
            </w:r>
            <w:r w:rsidRPr="00B265BD">
              <w:rPr>
                <w:rFonts w:ascii="Times New Roman" w:hAnsi="Times New Roman" w:hint="eastAsia"/>
                <w:bCs/>
                <w:color w:val="FF0000"/>
                <w:sz w:val="18"/>
                <w:szCs w:val="18"/>
              </w:rPr>
              <w:t>）投标供应商具有测绘乙级及以上资质得</w:t>
            </w:r>
            <w:bookmarkStart w:id="63" w:name="_Toc2537515"/>
            <w:bookmarkStart w:id="64" w:name="_Toc2537623"/>
            <w:bookmarkEnd w:id="61"/>
            <w:bookmarkEnd w:id="62"/>
            <w:r w:rsidRPr="00B265BD">
              <w:rPr>
                <w:rFonts w:ascii="Times New Roman" w:hAnsi="Times New Roman" w:hint="eastAsia"/>
                <w:bCs/>
                <w:color w:val="FF0000"/>
                <w:sz w:val="18"/>
                <w:szCs w:val="18"/>
              </w:rPr>
              <w:t>2</w:t>
            </w:r>
            <w:r w:rsidRPr="00B265BD">
              <w:rPr>
                <w:rFonts w:ascii="Times New Roman" w:hAnsi="Times New Roman" w:hint="eastAsia"/>
                <w:bCs/>
                <w:color w:val="FF0000"/>
                <w:sz w:val="18"/>
                <w:szCs w:val="18"/>
              </w:rPr>
              <w:t>分；</w:t>
            </w:r>
            <w:bookmarkEnd w:id="63"/>
            <w:bookmarkEnd w:id="64"/>
          </w:p>
          <w:p w:rsidR="009330E3" w:rsidRPr="00FB7BDD" w:rsidRDefault="00FB7BDD">
            <w:pPr>
              <w:adjustRightInd w:val="0"/>
              <w:snapToGrid w:val="0"/>
              <w:spacing w:line="340" w:lineRule="exact"/>
              <w:outlineLvl w:val="0"/>
              <w:rPr>
                <w:rFonts w:ascii="Times New Roman" w:hAnsi="Times New Roman"/>
                <w:bCs/>
                <w:sz w:val="18"/>
                <w:szCs w:val="18"/>
              </w:rPr>
            </w:pPr>
            <w:bookmarkStart w:id="65" w:name="_Toc2537516"/>
            <w:bookmarkStart w:id="66" w:name="_Toc2537624"/>
            <w:r w:rsidRPr="00FB7BDD">
              <w:rPr>
                <w:rFonts w:ascii="Times New Roman" w:hAnsi="Times New Roman" w:hint="eastAsia"/>
                <w:bCs/>
                <w:sz w:val="18"/>
                <w:szCs w:val="18"/>
              </w:rPr>
              <w:t>2</w:t>
            </w:r>
            <w:r w:rsidRPr="00FB7BDD">
              <w:rPr>
                <w:rFonts w:ascii="Times New Roman" w:hAnsi="Times New Roman" w:hint="eastAsia"/>
                <w:bCs/>
                <w:sz w:val="18"/>
                <w:szCs w:val="18"/>
              </w:rPr>
              <w:t>）投标供应商具有中国地质调查局颁发的地方公益性地质调查队伍</w:t>
            </w:r>
            <w:r w:rsidRPr="00FB7BDD">
              <w:rPr>
                <w:rFonts w:ascii="Times New Roman" w:hAnsi="Times New Roman" w:hint="eastAsia"/>
                <w:bCs/>
                <w:sz w:val="18"/>
                <w:szCs w:val="18"/>
              </w:rPr>
              <w:t>A</w:t>
            </w:r>
            <w:r w:rsidRPr="00FB7BDD">
              <w:rPr>
                <w:rFonts w:ascii="Times New Roman" w:hAnsi="Times New Roman" w:hint="eastAsia"/>
                <w:bCs/>
                <w:sz w:val="18"/>
                <w:szCs w:val="18"/>
              </w:rPr>
              <w:t>级单位得</w:t>
            </w:r>
            <w:r w:rsidRPr="00FB7BDD">
              <w:rPr>
                <w:rFonts w:ascii="Times New Roman" w:hAnsi="Times New Roman"/>
                <w:bCs/>
                <w:sz w:val="18"/>
                <w:szCs w:val="18"/>
              </w:rPr>
              <w:t>3</w:t>
            </w:r>
            <w:r w:rsidRPr="00FB7BDD">
              <w:rPr>
                <w:rFonts w:ascii="Times New Roman" w:hAnsi="Times New Roman" w:hint="eastAsia"/>
                <w:bCs/>
                <w:sz w:val="18"/>
                <w:szCs w:val="18"/>
              </w:rPr>
              <w:t>分</w:t>
            </w:r>
            <w:r w:rsidR="00B265BD">
              <w:rPr>
                <w:rFonts w:ascii="Times New Roman" w:hAnsi="Times New Roman" w:hint="eastAsia"/>
                <w:bCs/>
                <w:sz w:val="18"/>
                <w:szCs w:val="18"/>
              </w:rPr>
              <w:t>，</w:t>
            </w:r>
            <w:r w:rsidR="00B265BD" w:rsidRPr="00B265BD">
              <w:rPr>
                <w:rFonts w:ascii="Times New Roman" w:hAnsi="Times New Roman" w:hint="eastAsia"/>
                <w:bCs/>
                <w:color w:val="FF0000"/>
                <w:sz w:val="18"/>
                <w:szCs w:val="18"/>
              </w:rPr>
              <w:t>B</w:t>
            </w:r>
            <w:r w:rsidR="00B265BD" w:rsidRPr="00B265BD">
              <w:rPr>
                <w:rFonts w:ascii="Times New Roman" w:hAnsi="Times New Roman" w:hint="eastAsia"/>
                <w:bCs/>
                <w:color w:val="FF0000"/>
                <w:sz w:val="18"/>
                <w:szCs w:val="18"/>
              </w:rPr>
              <w:t>级单位得</w:t>
            </w:r>
            <w:r w:rsidR="00B265BD" w:rsidRPr="00B265BD">
              <w:rPr>
                <w:rFonts w:ascii="Times New Roman" w:hAnsi="Times New Roman" w:hint="eastAsia"/>
                <w:bCs/>
                <w:color w:val="FF0000"/>
                <w:sz w:val="18"/>
                <w:szCs w:val="18"/>
              </w:rPr>
              <w:t>2</w:t>
            </w:r>
            <w:r w:rsidR="00B265BD" w:rsidRPr="00B265BD">
              <w:rPr>
                <w:rFonts w:ascii="Times New Roman" w:hAnsi="Times New Roman" w:hint="eastAsia"/>
                <w:bCs/>
                <w:color w:val="FF0000"/>
                <w:sz w:val="18"/>
                <w:szCs w:val="18"/>
              </w:rPr>
              <w:t>分，</w:t>
            </w:r>
            <w:r w:rsidR="00B265BD" w:rsidRPr="00B265BD">
              <w:rPr>
                <w:rFonts w:ascii="Times New Roman" w:hAnsi="Times New Roman" w:hint="eastAsia"/>
                <w:bCs/>
                <w:color w:val="FF0000"/>
                <w:sz w:val="18"/>
                <w:szCs w:val="18"/>
              </w:rPr>
              <w:t>C</w:t>
            </w:r>
            <w:r w:rsidR="00B265BD" w:rsidRPr="00B265BD">
              <w:rPr>
                <w:rFonts w:ascii="Times New Roman" w:hAnsi="Times New Roman" w:hint="eastAsia"/>
                <w:bCs/>
                <w:color w:val="FF0000"/>
                <w:sz w:val="18"/>
                <w:szCs w:val="18"/>
              </w:rPr>
              <w:t>级单位得</w:t>
            </w:r>
            <w:r w:rsidR="00B265BD" w:rsidRPr="00B265BD">
              <w:rPr>
                <w:rFonts w:ascii="Times New Roman" w:hAnsi="Times New Roman" w:hint="eastAsia"/>
                <w:bCs/>
                <w:color w:val="FF0000"/>
                <w:sz w:val="18"/>
                <w:szCs w:val="18"/>
              </w:rPr>
              <w:t>1</w:t>
            </w:r>
            <w:r w:rsidR="00B265BD" w:rsidRPr="00B265BD">
              <w:rPr>
                <w:rFonts w:ascii="Times New Roman" w:hAnsi="Times New Roman" w:hint="eastAsia"/>
                <w:bCs/>
                <w:color w:val="FF0000"/>
                <w:sz w:val="18"/>
                <w:szCs w:val="18"/>
              </w:rPr>
              <w:t>分</w:t>
            </w:r>
            <w:r w:rsidRPr="00B265BD">
              <w:rPr>
                <w:rFonts w:ascii="Times New Roman" w:hAnsi="Times New Roman" w:hint="eastAsia"/>
                <w:bCs/>
                <w:color w:val="FF0000"/>
                <w:sz w:val="18"/>
                <w:szCs w:val="18"/>
              </w:rPr>
              <w:t>；</w:t>
            </w:r>
            <w:bookmarkEnd w:id="65"/>
            <w:bookmarkEnd w:id="66"/>
          </w:p>
          <w:p w:rsidR="009330E3" w:rsidRPr="00FB7BDD" w:rsidRDefault="00FB7BDD">
            <w:pPr>
              <w:adjustRightInd w:val="0"/>
              <w:snapToGrid w:val="0"/>
              <w:spacing w:line="340" w:lineRule="exact"/>
              <w:outlineLvl w:val="0"/>
              <w:rPr>
                <w:rFonts w:ascii="Times New Roman" w:hAnsi="Times New Roman"/>
                <w:bCs/>
                <w:sz w:val="18"/>
                <w:szCs w:val="18"/>
              </w:rPr>
            </w:pPr>
            <w:bookmarkStart w:id="67" w:name="_Toc2537517"/>
            <w:bookmarkStart w:id="68" w:name="_Toc2537625"/>
            <w:r w:rsidRPr="00FB7BDD">
              <w:rPr>
                <w:rFonts w:ascii="Times New Roman" w:hAnsi="Times New Roman" w:hint="eastAsia"/>
                <w:bCs/>
                <w:sz w:val="18"/>
                <w:szCs w:val="18"/>
              </w:rPr>
              <w:t>3</w:t>
            </w:r>
            <w:r w:rsidRPr="00FB7BDD">
              <w:rPr>
                <w:rFonts w:ascii="Times New Roman" w:hAnsi="Times New Roman" w:hint="eastAsia"/>
                <w:bCs/>
                <w:sz w:val="18"/>
                <w:szCs w:val="18"/>
              </w:rPr>
              <w:t>）投标供应商具有有效期内的</w:t>
            </w:r>
            <w:r w:rsidRPr="00FB7BDD">
              <w:rPr>
                <w:rFonts w:ascii="Times New Roman" w:hAnsi="Times New Roman" w:hint="eastAsia"/>
                <w:bCs/>
                <w:sz w:val="18"/>
                <w:szCs w:val="18"/>
              </w:rPr>
              <w:t>ISO9001</w:t>
            </w:r>
            <w:r w:rsidRPr="00FB7BDD">
              <w:rPr>
                <w:rFonts w:ascii="Times New Roman" w:hAnsi="Times New Roman" w:hint="eastAsia"/>
                <w:bCs/>
                <w:sz w:val="18"/>
                <w:szCs w:val="18"/>
              </w:rPr>
              <w:t>质量管理体系认证证书得</w:t>
            </w:r>
            <w:r w:rsidRPr="00FB7BDD">
              <w:rPr>
                <w:rFonts w:ascii="Times New Roman" w:hAnsi="Times New Roman"/>
                <w:bCs/>
                <w:sz w:val="18"/>
                <w:szCs w:val="18"/>
              </w:rPr>
              <w:t>2</w:t>
            </w:r>
            <w:r w:rsidRPr="00FB7BDD">
              <w:rPr>
                <w:rFonts w:ascii="Times New Roman" w:hAnsi="Times New Roman" w:hint="eastAsia"/>
                <w:bCs/>
                <w:sz w:val="18"/>
                <w:szCs w:val="18"/>
              </w:rPr>
              <w:t>分。</w:t>
            </w:r>
            <w:bookmarkEnd w:id="67"/>
            <w:bookmarkEnd w:id="68"/>
          </w:p>
          <w:p w:rsidR="009330E3" w:rsidRPr="00FB7BDD" w:rsidRDefault="00FB7BDD">
            <w:pPr>
              <w:adjustRightInd w:val="0"/>
              <w:snapToGrid w:val="0"/>
              <w:spacing w:line="340" w:lineRule="exact"/>
              <w:outlineLvl w:val="0"/>
              <w:rPr>
                <w:rFonts w:ascii="Times New Roman" w:hAnsi="Times New Roman"/>
                <w:bCs/>
                <w:sz w:val="18"/>
                <w:szCs w:val="18"/>
              </w:rPr>
            </w:pPr>
            <w:bookmarkStart w:id="69" w:name="_Toc2537518"/>
            <w:bookmarkStart w:id="70" w:name="_Toc2537626"/>
            <w:r w:rsidRPr="00FB7BDD">
              <w:rPr>
                <w:rFonts w:ascii="Times New Roman" w:hAnsi="Times New Roman" w:hint="eastAsia"/>
                <w:bCs/>
                <w:sz w:val="18"/>
                <w:szCs w:val="18"/>
              </w:rPr>
              <w:t>4</w:t>
            </w:r>
            <w:r w:rsidRPr="00FB7BDD">
              <w:rPr>
                <w:rFonts w:ascii="Times New Roman" w:hAnsi="Times New Roman" w:hint="eastAsia"/>
                <w:bCs/>
                <w:sz w:val="18"/>
                <w:szCs w:val="18"/>
              </w:rPr>
              <w:t>）投标供应商获得国家科技进步奖的得</w:t>
            </w:r>
            <w:r w:rsidRPr="00FB7BDD">
              <w:rPr>
                <w:rFonts w:ascii="Times New Roman" w:hAnsi="Times New Roman" w:hint="eastAsia"/>
                <w:bCs/>
                <w:sz w:val="18"/>
                <w:szCs w:val="18"/>
              </w:rPr>
              <w:t>3</w:t>
            </w:r>
            <w:r w:rsidRPr="00FB7BDD">
              <w:rPr>
                <w:rFonts w:ascii="Times New Roman" w:hAnsi="Times New Roman" w:hint="eastAsia"/>
                <w:bCs/>
                <w:sz w:val="18"/>
                <w:szCs w:val="18"/>
              </w:rPr>
              <w:t>分。</w:t>
            </w:r>
            <w:bookmarkEnd w:id="69"/>
            <w:bookmarkEnd w:id="70"/>
          </w:p>
          <w:p w:rsidR="009330E3" w:rsidRPr="00FB7BDD" w:rsidRDefault="00FB7BDD">
            <w:pPr>
              <w:adjustRightInd w:val="0"/>
              <w:snapToGrid w:val="0"/>
              <w:spacing w:line="340" w:lineRule="exact"/>
              <w:outlineLvl w:val="0"/>
              <w:rPr>
                <w:rFonts w:ascii="Times New Roman" w:hAnsi="Times New Roman"/>
                <w:bCs/>
                <w:sz w:val="18"/>
                <w:szCs w:val="18"/>
              </w:rPr>
            </w:pPr>
            <w:bookmarkStart w:id="71" w:name="_Toc2537519"/>
            <w:bookmarkStart w:id="72" w:name="_Toc2537627"/>
            <w:r w:rsidRPr="00FB7BDD">
              <w:rPr>
                <w:rFonts w:ascii="Times New Roman" w:hAnsi="Times New Roman" w:hint="eastAsia"/>
                <w:bCs/>
                <w:sz w:val="18"/>
                <w:szCs w:val="18"/>
              </w:rPr>
              <w:t>以上均需提供有效证明材料真彩扫描打印件。</w:t>
            </w:r>
            <w:bookmarkEnd w:id="71"/>
            <w:bookmarkEnd w:id="72"/>
          </w:p>
        </w:tc>
      </w:tr>
      <w:tr w:rsidR="009330E3" w:rsidRPr="00FB7BDD">
        <w:tc>
          <w:tcPr>
            <w:tcW w:w="964" w:type="dxa"/>
            <w:vMerge/>
            <w:vAlign w:val="center"/>
          </w:tcPr>
          <w:p w:rsidR="009330E3" w:rsidRPr="00FB7BDD" w:rsidRDefault="009330E3">
            <w:pPr>
              <w:adjustRightInd w:val="0"/>
              <w:snapToGrid w:val="0"/>
              <w:jc w:val="center"/>
              <w:outlineLvl w:val="0"/>
              <w:rPr>
                <w:rFonts w:ascii="Times New Roman" w:hAnsi="Times New Roman"/>
                <w:bCs/>
                <w:sz w:val="18"/>
                <w:szCs w:val="18"/>
              </w:rPr>
            </w:pPr>
          </w:p>
        </w:tc>
        <w:tc>
          <w:tcPr>
            <w:tcW w:w="992" w:type="dxa"/>
            <w:vAlign w:val="center"/>
          </w:tcPr>
          <w:p w:rsidR="009330E3" w:rsidRPr="00FB7BDD" w:rsidRDefault="00FB7BDD">
            <w:pPr>
              <w:adjustRightInd w:val="0"/>
              <w:snapToGrid w:val="0"/>
              <w:jc w:val="center"/>
              <w:outlineLvl w:val="0"/>
              <w:rPr>
                <w:rFonts w:ascii="Times New Roman" w:hAnsi="Times New Roman"/>
                <w:bCs/>
                <w:sz w:val="18"/>
                <w:szCs w:val="18"/>
              </w:rPr>
            </w:pPr>
            <w:bookmarkStart w:id="73" w:name="_Toc2537520"/>
            <w:bookmarkStart w:id="74" w:name="_Toc2537628"/>
            <w:r w:rsidRPr="00FB7BDD">
              <w:rPr>
                <w:rFonts w:ascii="Times New Roman" w:hAnsi="Times New Roman" w:hint="eastAsia"/>
                <w:bCs/>
                <w:sz w:val="18"/>
                <w:szCs w:val="18"/>
              </w:rPr>
              <w:t>投标人</w:t>
            </w:r>
            <w:bookmarkEnd w:id="73"/>
            <w:bookmarkEnd w:id="74"/>
          </w:p>
          <w:p w:rsidR="009330E3" w:rsidRPr="00FB7BDD" w:rsidRDefault="00FB7BDD">
            <w:pPr>
              <w:adjustRightInd w:val="0"/>
              <w:snapToGrid w:val="0"/>
              <w:jc w:val="center"/>
              <w:outlineLvl w:val="0"/>
              <w:rPr>
                <w:rFonts w:ascii="Times New Roman" w:hAnsi="Times New Roman"/>
                <w:bCs/>
                <w:sz w:val="18"/>
                <w:szCs w:val="18"/>
              </w:rPr>
            </w:pPr>
            <w:bookmarkStart w:id="75" w:name="_Toc2537521"/>
            <w:bookmarkStart w:id="76" w:name="_Toc2537629"/>
            <w:r w:rsidRPr="00FB7BDD">
              <w:rPr>
                <w:rFonts w:ascii="Times New Roman" w:hAnsi="Times New Roman" w:hint="eastAsia"/>
                <w:bCs/>
                <w:sz w:val="18"/>
                <w:szCs w:val="18"/>
              </w:rPr>
              <w:t>人员情况</w:t>
            </w:r>
            <w:bookmarkEnd w:id="75"/>
            <w:bookmarkEnd w:id="76"/>
          </w:p>
        </w:tc>
        <w:tc>
          <w:tcPr>
            <w:tcW w:w="709" w:type="dxa"/>
            <w:vAlign w:val="center"/>
          </w:tcPr>
          <w:p w:rsidR="009330E3" w:rsidRPr="00FB7BDD" w:rsidRDefault="00FB7BDD">
            <w:pPr>
              <w:adjustRightInd w:val="0"/>
              <w:snapToGrid w:val="0"/>
              <w:jc w:val="center"/>
              <w:outlineLvl w:val="0"/>
              <w:rPr>
                <w:rFonts w:ascii="Times New Roman" w:hAnsi="Times New Roman"/>
                <w:bCs/>
                <w:sz w:val="18"/>
                <w:szCs w:val="18"/>
              </w:rPr>
            </w:pPr>
            <w:bookmarkStart w:id="77" w:name="_Toc2537522"/>
            <w:bookmarkStart w:id="78" w:name="_Toc2537630"/>
            <w:r w:rsidRPr="00FB7BDD">
              <w:rPr>
                <w:rFonts w:ascii="Times New Roman" w:hAnsi="Times New Roman" w:hint="eastAsia"/>
                <w:bCs/>
                <w:sz w:val="18"/>
                <w:szCs w:val="18"/>
              </w:rPr>
              <w:t>1</w:t>
            </w:r>
            <w:r w:rsidRPr="00FB7BDD">
              <w:rPr>
                <w:rFonts w:ascii="Times New Roman" w:hAnsi="Times New Roman"/>
                <w:bCs/>
                <w:sz w:val="18"/>
                <w:szCs w:val="18"/>
              </w:rPr>
              <w:t>8</w:t>
            </w:r>
            <w:r w:rsidRPr="00FB7BDD">
              <w:rPr>
                <w:rFonts w:ascii="Times New Roman" w:hAnsi="Times New Roman" w:hint="eastAsia"/>
                <w:bCs/>
                <w:sz w:val="18"/>
                <w:szCs w:val="18"/>
              </w:rPr>
              <w:t>分</w:t>
            </w:r>
            <w:bookmarkEnd w:id="77"/>
            <w:bookmarkEnd w:id="78"/>
          </w:p>
        </w:tc>
        <w:tc>
          <w:tcPr>
            <w:tcW w:w="6890" w:type="dxa"/>
          </w:tcPr>
          <w:p w:rsidR="009330E3" w:rsidRPr="00FB7BDD" w:rsidRDefault="00FB7BDD">
            <w:pPr>
              <w:adjustRightInd w:val="0"/>
              <w:snapToGrid w:val="0"/>
              <w:spacing w:line="340" w:lineRule="exact"/>
              <w:outlineLvl w:val="0"/>
              <w:rPr>
                <w:rFonts w:ascii="Times New Roman" w:hAnsi="Times New Roman"/>
                <w:bCs/>
                <w:sz w:val="18"/>
                <w:szCs w:val="18"/>
              </w:rPr>
            </w:pPr>
            <w:bookmarkStart w:id="79" w:name="_Toc2537523"/>
            <w:bookmarkStart w:id="80" w:name="_Toc2537631"/>
            <w:r w:rsidRPr="00FB7BDD">
              <w:rPr>
                <w:rFonts w:ascii="Times New Roman" w:hAnsi="Times New Roman" w:hint="eastAsia"/>
                <w:bCs/>
                <w:sz w:val="18"/>
                <w:szCs w:val="18"/>
              </w:rPr>
              <w:t>1</w:t>
            </w:r>
            <w:r w:rsidRPr="00FB7BDD">
              <w:rPr>
                <w:rFonts w:ascii="Times New Roman" w:hAnsi="Times New Roman" w:hint="eastAsia"/>
                <w:bCs/>
                <w:sz w:val="18"/>
                <w:szCs w:val="18"/>
              </w:rPr>
              <w:t>）项目负责人为本单位员工，具有水工环正高级工程师（或教授级）职称的得</w:t>
            </w:r>
            <w:r w:rsidRPr="00FB7BDD">
              <w:rPr>
                <w:rFonts w:ascii="Times New Roman" w:hAnsi="Times New Roman" w:hint="eastAsia"/>
                <w:bCs/>
                <w:sz w:val="18"/>
                <w:szCs w:val="18"/>
              </w:rPr>
              <w:t>3</w:t>
            </w:r>
            <w:r w:rsidRPr="00FB7BDD">
              <w:rPr>
                <w:rFonts w:ascii="Times New Roman" w:hAnsi="Times New Roman" w:hint="eastAsia"/>
                <w:bCs/>
                <w:sz w:val="18"/>
                <w:szCs w:val="18"/>
              </w:rPr>
              <w:t>分</w:t>
            </w:r>
            <w:r w:rsidR="00B265BD">
              <w:rPr>
                <w:rFonts w:ascii="Times New Roman" w:hAnsi="Times New Roman" w:hint="eastAsia"/>
                <w:bCs/>
                <w:sz w:val="18"/>
                <w:szCs w:val="18"/>
              </w:rPr>
              <w:t>。需提供职称证书，否则不得分</w:t>
            </w:r>
            <w:r w:rsidRPr="00FB7BDD">
              <w:rPr>
                <w:rFonts w:ascii="Times New Roman" w:hAnsi="Times New Roman" w:hint="eastAsia"/>
                <w:bCs/>
                <w:sz w:val="18"/>
                <w:szCs w:val="18"/>
              </w:rPr>
              <w:t>。</w:t>
            </w:r>
            <w:bookmarkEnd w:id="79"/>
            <w:bookmarkEnd w:id="80"/>
          </w:p>
          <w:p w:rsidR="009330E3" w:rsidRPr="00FB7BDD" w:rsidRDefault="00FB7BDD">
            <w:pPr>
              <w:adjustRightInd w:val="0"/>
              <w:snapToGrid w:val="0"/>
              <w:spacing w:line="340" w:lineRule="exact"/>
              <w:outlineLvl w:val="0"/>
              <w:rPr>
                <w:rFonts w:ascii="Times New Roman" w:hAnsi="Times New Roman"/>
                <w:bCs/>
                <w:sz w:val="18"/>
                <w:szCs w:val="18"/>
              </w:rPr>
            </w:pPr>
            <w:bookmarkStart w:id="81" w:name="_Toc2537524"/>
            <w:bookmarkStart w:id="82" w:name="_Toc2537632"/>
            <w:r w:rsidRPr="00FB7BDD">
              <w:rPr>
                <w:rFonts w:ascii="Times New Roman" w:hAnsi="Times New Roman" w:hint="eastAsia"/>
                <w:bCs/>
                <w:sz w:val="18"/>
                <w:szCs w:val="18"/>
              </w:rPr>
              <w:t>2</w:t>
            </w:r>
            <w:r w:rsidRPr="00FB7BDD">
              <w:rPr>
                <w:rFonts w:ascii="Times New Roman" w:hAnsi="Times New Roman" w:hint="eastAsia"/>
                <w:bCs/>
                <w:sz w:val="18"/>
                <w:szCs w:val="18"/>
              </w:rPr>
              <w:t>）项目组人员（不含项目负责人）具有水工环专业的正高级工程师职称的每个得</w:t>
            </w:r>
            <w:r w:rsidRPr="00FB7BDD">
              <w:rPr>
                <w:rFonts w:ascii="Times New Roman" w:hAnsi="Times New Roman" w:hint="eastAsia"/>
                <w:bCs/>
                <w:sz w:val="18"/>
                <w:szCs w:val="18"/>
              </w:rPr>
              <w:t>2</w:t>
            </w:r>
            <w:r w:rsidRPr="00FB7BDD">
              <w:rPr>
                <w:rFonts w:ascii="Times New Roman" w:hAnsi="Times New Roman" w:hint="eastAsia"/>
                <w:bCs/>
                <w:sz w:val="18"/>
                <w:szCs w:val="18"/>
              </w:rPr>
              <w:t>分，具有水工环专业高级工程师职称每个得</w:t>
            </w:r>
            <w:r w:rsidRPr="00FB7BDD">
              <w:rPr>
                <w:rFonts w:ascii="Times New Roman" w:hAnsi="Times New Roman" w:hint="eastAsia"/>
                <w:bCs/>
                <w:sz w:val="18"/>
                <w:szCs w:val="18"/>
              </w:rPr>
              <w:t>1</w:t>
            </w:r>
            <w:r w:rsidRPr="00FB7BDD">
              <w:rPr>
                <w:rFonts w:ascii="Times New Roman" w:hAnsi="Times New Roman" w:hint="eastAsia"/>
                <w:bCs/>
                <w:sz w:val="18"/>
                <w:szCs w:val="18"/>
              </w:rPr>
              <w:t>分，累计最高得</w:t>
            </w:r>
            <w:r w:rsidRPr="00FB7BDD">
              <w:rPr>
                <w:rFonts w:ascii="Times New Roman" w:hAnsi="Times New Roman"/>
                <w:bCs/>
                <w:sz w:val="18"/>
                <w:szCs w:val="18"/>
              </w:rPr>
              <w:t>15</w:t>
            </w:r>
            <w:r w:rsidRPr="00FB7BDD">
              <w:rPr>
                <w:rFonts w:ascii="Times New Roman" w:hAnsi="Times New Roman" w:hint="eastAsia"/>
                <w:bCs/>
                <w:sz w:val="18"/>
                <w:szCs w:val="18"/>
              </w:rPr>
              <w:t>分。</w:t>
            </w:r>
            <w:bookmarkEnd w:id="81"/>
            <w:bookmarkEnd w:id="82"/>
          </w:p>
          <w:p w:rsidR="009330E3" w:rsidRPr="00FB7BDD" w:rsidRDefault="00FB7BDD">
            <w:pPr>
              <w:adjustRightInd w:val="0"/>
              <w:snapToGrid w:val="0"/>
              <w:spacing w:line="340" w:lineRule="exact"/>
              <w:outlineLvl w:val="0"/>
              <w:rPr>
                <w:rFonts w:ascii="Times New Roman" w:hAnsi="Times New Roman"/>
                <w:bCs/>
                <w:sz w:val="18"/>
                <w:szCs w:val="18"/>
              </w:rPr>
            </w:pPr>
            <w:bookmarkStart w:id="83" w:name="_Toc2537633"/>
            <w:bookmarkStart w:id="84" w:name="_Toc2537525"/>
            <w:r w:rsidRPr="00FB7BDD">
              <w:rPr>
                <w:rFonts w:ascii="Times New Roman" w:hAnsi="Times New Roman" w:hint="eastAsia"/>
                <w:bCs/>
                <w:sz w:val="18"/>
                <w:szCs w:val="18"/>
              </w:rPr>
              <w:t>以上均需为本企业在职人员，提供有效证明材料真彩扫描打印件。</w:t>
            </w:r>
            <w:bookmarkEnd w:id="83"/>
            <w:bookmarkEnd w:id="84"/>
          </w:p>
        </w:tc>
      </w:tr>
      <w:tr w:rsidR="009330E3" w:rsidRPr="00FB7BDD">
        <w:tc>
          <w:tcPr>
            <w:tcW w:w="964" w:type="dxa"/>
            <w:vMerge/>
            <w:vAlign w:val="center"/>
          </w:tcPr>
          <w:p w:rsidR="009330E3" w:rsidRPr="00FB7BDD" w:rsidRDefault="009330E3">
            <w:pPr>
              <w:adjustRightInd w:val="0"/>
              <w:snapToGrid w:val="0"/>
              <w:jc w:val="center"/>
              <w:outlineLvl w:val="0"/>
              <w:rPr>
                <w:rFonts w:ascii="Times New Roman" w:hAnsi="Times New Roman"/>
                <w:bCs/>
                <w:sz w:val="18"/>
                <w:szCs w:val="18"/>
              </w:rPr>
            </w:pPr>
          </w:p>
        </w:tc>
        <w:tc>
          <w:tcPr>
            <w:tcW w:w="992" w:type="dxa"/>
            <w:vAlign w:val="center"/>
          </w:tcPr>
          <w:p w:rsidR="009330E3" w:rsidRPr="00FB7BDD" w:rsidRDefault="00FB7BDD">
            <w:pPr>
              <w:adjustRightInd w:val="0"/>
              <w:snapToGrid w:val="0"/>
              <w:jc w:val="center"/>
              <w:outlineLvl w:val="0"/>
              <w:rPr>
                <w:rFonts w:ascii="Times New Roman" w:hAnsi="Times New Roman"/>
                <w:bCs/>
                <w:sz w:val="18"/>
                <w:szCs w:val="18"/>
              </w:rPr>
            </w:pPr>
            <w:bookmarkStart w:id="85" w:name="_Toc2537526"/>
            <w:bookmarkStart w:id="86" w:name="_Toc2537634"/>
            <w:r w:rsidRPr="00FB7BDD">
              <w:rPr>
                <w:rFonts w:ascii="Times New Roman" w:hAnsi="Times New Roman" w:hint="eastAsia"/>
                <w:bCs/>
                <w:sz w:val="18"/>
                <w:szCs w:val="18"/>
              </w:rPr>
              <w:t>业绩</w:t>
            </w:r>
            <w:bookmarkEnd w:id="85"/>
            <w:bookmarkEnd w:id="86"/>
          </w:p>
        </w:tc>
        <w:tc>
          <w:tcPr>
            <w:tcW w:w="709" w:type="dxa"/>
            <w:vAlign w:val="center"/>
          </w:tcPr>
          <w:p w:rsidR="009330E3" w:rsidRPr="00FB7BDD" w:rsidRDefault="00FB7BDD">
            <w:pPr>
              <w:adjustRightInd w:val="0"/>
              <w:snapToGrid w:val="0"/>
              <w:jc w:val="center"/>
              <w:outlineLvl w:val="0"/>
              <w:rPr>
                <w:rFonts w:ascii="Times New Roman" w:hAnsi="Times New Roman"/>
                <w:bCs/>
                <w:sz w:val="18"/>
                <w:szCs w:val="18"/>
              </w:rPr>
            </w:pPr>
            <w:bookmarkStart w:id="87" w:name="_Toc2537527"/>
            <w:bookmarkStart w:id="88" w:name="_Toc2537635"/>
            <w:r w:rsidRPr="00FB7BDD">
              <w:rPr>
                <w:rFonts w:ascii="Times New Roman" w:hAnsi="Times New Roman" w:hint="eastAsia"/>
                <w:bCs/>
                <w:sz w:val="18"/>
                <w:szCs w:val="18"/>
              </w:rPr>
              <w:t>12</w:t>
            </w:r>
            <w:r w:rsidRPr="00FB7BDD">
              <w:rPr>
                <w:rFonts w:ascii="Times New Roman" w:hAnsi="Times New Roman" w:hint="eastAsia"/>
                <w:bCs/>
                <w:sz w:val="18"/>
                <w:szCs w:val="18"/>
              </w:rPr>
              <w:t>分</w:t>
            </w:r>
            <w:bookmarkEnd w:id="87"/>
            <w:bookmarkEnd w:id="88"/>
          </w:p>
        </w:tc>
        <w:tc>
          <w:tcPr>
            <w:tcW w:w="6890" w:type="dxa"/>
          </w:tcPr>
          <w:p w:rsidR="009330E3" w:rsidRPr="00FB7BDD" w:rsidRDefault="00FB7BDD">
            <w:pPr>
              <w:adjustRightInd w:val="0"/>
              <w:snapToGrid w:val="0"/>
              <w:spacing w:line="340" w:lineRule="exact"/>
              <w:outlineLvl w:val="0"/>
              <w:rPr>
                <w:rFonts w:ascii="Times New Roman" w:hAnsi="Times New Roman"/>
                <w:bCs/>
                <w:sz w:val="18"/>
                <w:szCs w:val="18"/>
              </w:rPr>
            </w:pPr>
            <w:bookmarkStart w:id="89" w:name="_Toc2537528"/>
            <w:bookmarkStart w:id="90" w:name="_Toc2537636"/>
            <w:r w:rsidRPr="00FB7BDD">
              <w:rPr>
                <w:rFonts w:ascii="Times New Roman" w:hAnsi="Times New Roman" w:hint="eastAsia"/>
                <w:bCs/>
                <w:sz w:val="18"/>
                <w:szCs w:val="18"/>
              </w:rPr>
              <w:t>投标人近五年具有：</w:t>
            </w:r>
            <w:bookmarkEnd w:id="89"/>
            <w:bookmarkEnd w:id="90"/>
          </w:p>
          <w:p w:rsidR="009330E3" w:rsidRPr="00FB7BDD" w:rsidRDefault="00FB7BDD">
            <w:pPr>
              <w:adjustRightInd w:val="0"/>
              <w:snapToGrid w:val="0"/>
              <w:spacing w:line="340" w:lineRule="exact"/>
              <w:outlineLvl w:val="0"/>
              <w:rPr>
                <w:rFonts w:ascii="Times New Roman" w:hAnsi="Times New Roman"/>
                <w:bCs/>
                <w:sz w:val="18"/>
                <w:szCs w:val="18"/>
              </w:rPr>
            </w:pPr>
            <w:bookmarkStart w:id="91" w:name="_Toc2537529"/>
            <w:bookmarkStart w:id="92" w:name="_Toc2537637"/>
            <w:r w:rsidRPr="00FB7BDD">
              <w:rPr>
                <w:rFonts w:ascii="Times New Roman" w:hAnsi="Times New Roman" w:hint="eastAsia"/>
                <w:bCs/>
                <w:sz w:val="18"/>
                <w:szCs w:val="18"/>
              </w:rPr>
              <w:t>1</w:t>
            </w:r>
            <w:r w:rsidRPr="00FB7BDD">
              <w:rPr>
                <w:rFonts w:ascii="Times New Roman" w:hAnsi="Times New Roman" w:hint="eastAsia"/>
                <w:bCs/>
                <w:sz w:val="18"/>
                <w:szCs w:val="18"/>
              </w:rPr>
              <w:t>）合同额在</w:t>
            </w:r>
            <w:r w:rsidRPr="00FB7BDD">
              <w:rPr>
                <w:rFonts w:ascii="Times New Roman" w:hAnsi="Times New Roman" w:hint="eastAsia"/>
                <w:bCs/>
                <w:sz w:val="18"/>
                <w:szCs w:val="18"/>
              </w:rPr>
              <w:t>1</w:t>
            </w:r>
            <w:r w:rsidRPr="00FB7BDD">
              <w:rPr>
                <w:rFonts w:ascii="Times New Roman" w:hAnsi="Times New Roman"/>
                <w:bCs/>
                <w:sz w:val="18"/>
                <w:szCs w:val="18"/>
              </w:rPr>
              <w:t>00</w:t>
            </w:r>
            <w:r w:rsidRPr="00FB7BDD">
              <w:rPr>
                <w:rFonts w:ascii="Times New Roman" w:hAnsi="Times New Roman" w:hint="eastAsia"/>
                <w:bCs/>
                <w:sz w:val="18"/>
                <w:szCs w:val="18"/>
              </w:rPr>
              <w:t>万元以上（含</w:t>
            </w:r>
            <w:r w:rsidRPr="00FB7BDD">
              <w:rPr>
                <w:rFonts w:ascii="Times New Roman" w:hAnsi="Times New Roman"/>
                <w:bCs/>
                <w:sz w:val="18"/>
                <w:szCs w:val="18"/>
              </w:rPr>
              <w:t>100</w:t>
            </w:r>
            <w:r w:rsidRPr="00FB7BDD">
              <w:rPr>
                <w:rFonts w:ascii="Times New Roman" w:hAnsi="Times New Roman" w:hint="eastAsia"/>
                <w:bCs/>
                <w:sz w:val="18"/>
                <w:szCs w:val="18"/>
              </w:rPr>
              <w:t>万元）、</w:t>
            </w:r>
            <w:r w:rsidRPr="00FB7BDD">
              <w:rPr>
                <w:rFonts w:ascii="Times New Roman" w:hAnsi="Times New Roman" w:hint="eastAsia"/>
                <w:bCs/>
                <w:sz w:val="18"/>
                <w:szCs w:val="18"/>
              </w:rPr>
              <w:t>2</w:t>
            </w:r>
            <w:r w:rsidRPr="00FB7BDD">
              <w:rPr>
                <w:rFonts w:ascii="Times New Roman" w:hAnsi="Times New Roman"/>
                <w:bCs/>
                <w:sz w:val="18"/>
                <w:szCs w:val="18"/>
              </w:rPr>
              <w:t>00</w:t>
            </w:r>
            <w:r w:rsidRPr="00FB7BDD">
              <w:rPr>
                <w:rFonts w:ascii="Times New Roman" w:hAnsi="Times New Roman" w:hint="eastAsia"/>
                <w:bCs/>
                <w:sz w:val="18"/>
                <w:szCs w:val="18"/>
              </w:rPr>
              <w:t>万元以下（不含</w:t>
            </w:r>
            <w:r w:rsidRPr="00FB7BDD">
              <w:rPr>
                <w:rFonts w:ascii="Times New Roman" w:hAnsi="Times New Roman" w:hint="eastAsia"/>
                <w:bCs/>
                <w:sz w:val="18"/>
                <w:szCs w:val="18"/>
              </w:rPr>
              <w:t>2</w:t>
            </w:r>
            <w:r w:rsidRPr="00FB7BDD">
              <w:rPr>
                <w:rFonts w:ascii="Times New Roman" w:hAnsi="Times New Roman"/>
                <w:bCs/>
                <w:sz w:val="18"/>
                <w:szCs w:val="18"/>
              </w:rPr>
              <w:t>00</w:t>
            </w:r>
            <w:r w:rsidRPr="00FB7BDD">
              <w:rPr>
                <w:rFonts w:ascii="Times New Roman" w:hAnsi="Times New Roman" w:hint="eastAsia"/>
                <w:bCs/>
                <w:sz w:val="18"/>
                <w:szCs w:val="18"/>
              </w:rPr>
              <w:t>万元）的地质灾害或地质环境监测项目业绩，每项</w:t>
            </w:r>
            <w:r w:rsidRPr="00FB7BDD">
              <w:rPr>
                <w:rFonts w:ascii="Times New Roman" w:hAnsi="Times New Roman" w:hint="eastAsia"/>
                <w:bCs/>
                <w:sz w:val="18"/>
                <w:szCs w:val="18"/>
              </w:rPr>
              <w:t>2</w:t>
            </w:r>
            <w:r w:rsidRPr="00FB7BDD">
              <w:rPr>
                <w:rFonts w:ascii="Times New Roman" w:hAnsi="Times New Roman" w:hint="eastAsia"/>
                <w:bCs/>
                <w:sz w:val="18"/>
                <w:szCs w:val="18"/>
              </w:rPr>
              <w:t>分；</w:t>
            </w:r>
            <w:bookmarkEnd w:id="91"/>
            <w:bookmarkEnd w:id="92"/>
          </w:p>
          <w:p w:rsidR="009330E3" w:rsidRPr="00FB7BDD" w:rsidRDefault="00FB7BDD">
            <w:pPr>
              <w:adjustRightInd w:val="0"/>
              <w:snapToGrid w:val="0"/>
              <w:spacing w:line="340" w:lineRule="exact"/>
              <w:outlineLvl w:val="0"/>
              <w:rPr>
                <w:rFonts w:ascii="Times New Roman" w:hAnsi="Times New Roman"/>
                <w:bCs/>
                <w:sz w:val="18"/>
                <w:szCs w:val="18"/>
              </w:rPr>
            </w:pPr>
            <w:bookmarkStart w:id="93" w:name="_Toc2537638"/>
            <w:bookmarkStart w:id="94" w:name="_Toc2537530"/>
            <w:r w:rsidRPr="00FB7BDD">
              <w:rPr>
                <w:rFonts w:ascii="Times New Roman" w:hAnsi="Times New Roman" w:hint="eastAsia"/>
                <w:bCs/>
                <w:sz w:val="18"/>
                <w:szCs w:val="18"/>
              </w:rPr>
              <w:t>2</w:t>
            </w:r>
            <w:r w:rsidRPr="00FB7BDD">
              <w:rPr>
                <w:rFonts w:ascii="Times New Roman" w:hAnsi="Times New Roman" w:hint="eastAsia"/>
                <w:bCs/>
                <w:sz w:val="18"/>
                <w:szCs w:val="18"/>
              </w:rPr>
              <w:t>）合同额在</w:t>
            </w:r>
            <w:r w:rsidRPr="00FB7BDD">
              <w:rPr>
                <w:rFonts w:ascii="Times New Roman" w:hAnsi="Times New Roman"/>
                <w:bCs/>
                <w:sz w:val="18"/>
                <w:szCs w:val="18"/>
              </w:rPr>
              <w:t>200</w:t>
            </w:r>
            <w:r w:rsidRPr="00FB7BDD">
              <w:rPr>
                <w:rFonts w:ascii="Times New Roman" w:hAnsi="Times New Roman" w:hint="eastAsia"/>
                <w:bCs/>
                <w:sz w:val="18"/>
                <w:szCs w:val="18"/>
              </w:rPr>
              <w:t>万元以上（含</w:t>
            </w:r>
            <w:r w:rsidRPr="00FB7BDD">
              <w:rPr>
                <w:rFonts w:ascii="Times New Roman" w:hAnsi="Times New Roman"/>
                <w:bCs/>
                <w:sz w:val="18"/>
                <w:szCs w:val="18"/>
              </w:rPr>
              <w:t>200</w:t>
            </w:r>
            <w:r w:rsidRPr="00FB7BDD">
              <w:rPr>
                <w:rFonts w:ascii="Times New Roman" w:hAnsi="Times New Roman" w:hint="eastAsia"/>
                <w:bCs/>
                <w:sz w:val="18"/>
                <w:szCs w:val="18"/>
              </w:rPr>
              <w:t>万元）的地质灾害或地质环境监测项目业绩，每项</w:t>
            </w:r>
            <w:r w:rsidRPr="00FB7BDD">
              <w:rPr>
                <w:rFonts w:ascii="Times New Roman" w:hAnsi="Times New Roman"/>
                <w:bCs/>
                <w:sz w:val="18"/>
                <w:szCs w:val="18"/>
              </w:rPr>
              <w:t>3</w:t>
            </w:r>
            <w:r w:rsidRPr="00FB7BDD">
              <w:rPr>
                <w:rFonts w:ascii="Times New Roman" w:hAnsi="Times New Roman" w:hint="eastAsia"/>
                <w:bCs/>
                <w:sz w:val="18"/>
                <w:szCs w:val="18"/>
              </w:rPr>
              <w:t>分；</w:t>
            </w:r>
            <w:bookmarkEnd w:id="93"/>
            <w:bookmarkEnd w:id="94"/>
          </w:p>
          <w:p w:rsidR="009330E3" w:rsidRPr="00FB7BDD" w:rsidRDefault="00FB7BDD">
            <w:pPr>
              <w:adjustRightInd w:val="0"/>
              <w:snapToGrid w:val="0"/>
              <w:spacing w:line="340" w:lineRule="exact"/>
              <w:outlineLvl w:val="0"/>
              <w:rPr>
                <w:rFonts w:ascii="Times New Roman" w:hAnsi="Times New Roman"/>
                <w:bCs/>
                <w:sz w:val="18"/>
                <w:szCs w:val="18"/>
              </w:rPr>
            </w:pPr>
            <w:bookmarkStart w:id="95" w:name="_Toc2537531"/>
            <w:bookmarkStart w:id="96" w:name="_Toc2537639"/>
            <w:r w:rsidRPr="00FB7BDD">
              <w:rPr>
                <w:rFonts w:ascii="Times New Roman" w:hAnsi="Times New Roman" w:hint="eastAsia"/>
                <w:bCs/>
                <w:sz w:val="18"/>
                <w:szCs w:val="18"/>
              </w:rPr>
              <w:t>（业绩需提供中标通知书、合同或任务书三者中至少一项，否则不得分）</w:t>
            </w:r>
            <w:bookmarkEnd w:id="95"/>
            <w:bookmarkEnd w:id="96"/>
          </w:p>
          <w:p w:rsidR="009330E3" w:rsidRPr="00FB7BDD" w:rsidRDefault="00FB7BDD">
            <w:pPr>
              <w:adjustRightInd w:val="0"/>
              <w:snapToGrid w:val="0"/>
              <w:spacing w:line="340" w:lineRule="exact"/>
              <w:outlineLvl w:val="0"/>
              <w:rPr>
                <w:rFonts w:ascii="Times New Roman" w:hAnsi="Times New Roman"/>
                <w:bCs/>
                <w:sz w:val="18"/>
                <w:szCs w:val="18"/>
              </w:rPr>
            </w:pPr>
            <w:bookmarkStart w:id="97" w:name="_Toc2537640"/>
            <w:bookmarkStart w:id="98" w:name="_Toc2537532"/>
            <w:r w:rsidRPr="00FB7BDD">
              <w:rPr>
                <w:rFonts w:ascii="Times New Roman" w:hAnsi="Times New Roman" w:hint="eastAsia"/>
                <w:bCs/>
                <w:sz w:val="18"/>
                <w:szCs w:val="18"/>
              </w:rPr>
              <w:t>以上均需提供有效证明材料真彩扫描打印件。</w:t>
            </w:r>
            <w:bookmarkEnd w:id="97"/>
            <w:bookmarkEnd w:id="98"/>
          </w:p>
        </w:tc>
      </w:tr>
      <w:tr w:rsidR="009330E3" w:rsidRPr="00FB7BDD">
        <w:tc>
          <w:tcPr>
            <w:tcW w:w="964" w:type="dxa"/>
            <w:vMerge/>
            <w:vAlign w:val="center"/>
          </w:tcPr>
          <w:p w:rsidR="009330E3" w:rsidRPr="00FB7BDD" w:rsidRDefault="009330E3">
            <w:pPr>
              <w:adjustRightInd w:val="0"/>
              <w:snapToGrid w:val="0"/>
              <w:jc w:val="center"/>
              <w:outlineLvl w:val="0"/>
              <w:rPr>
                <w:rFonts w:ascii="Times New Roman" w:hAnsi="Times New Roman"/>
                <w:bCs/>
                <w:sz w:val="18"/>
                <w:szCs w:val="18"/>
              </w:rPr>
            </w:pPr>
          </w:p>
        </w:tc>
        <w:tc>
          <w:tcPr>
            <w:tcW w:w="992" w:type="dxa"/>
            <w:vAlign w:val="center"/>
          </w:tcPr>
          <w:p w:rsidR="009330E3" w:rsidRPr="00FB7BDD" w:rsidRDefault="00FB7BDD">
            <w:pPr>
              <w:adjustRightInd w:val="0"/>
              <w:snapToGrid w:val="0"/>
              <w:jc w:val="center"/>
              <w:outlineLvl w:val="0"/>
              <w:rPr>
                <w:rFonts w:ascii="Times New Roman" w:hAnsi="Times New Roman"/>
                <w:bCs/>
                <w:sz w:val="18"/>
                <w:szCs w:val="18"/>
              </w:rPr>
            </w:pPr>
            <w:bookmarkStart w:id="99" w:name="_Toc2537533"/>
            <w:bookmarkStart w:id="100" w:name="_Toc2537641"/>
            <w:r w:rsidRPr="00FB7BDD">
              <w:rPr>
                <w:rFonts w:ascii="Times New Roman" w:hAnsi="Times New Roman" w:hint="eastAsia"/>
                <w:bCs/>
                <w:sz w:val="18"/>
                <w:szCs w:val="18"/>
              </w:rPr>
              <w:t>提供持续稳定性服务</w:t>
            </w:r>
            <w:bookmarkEnd w:id="99"/>
            <w:bookmarkEnd w:id="100"/>
          </w:p>
        </w:tc>
        <w:tc>
          <w:tcPr>
            <w:tcW w:w="709" w:type="dxa"/>
            <w:vAlign w:val="center"/>
          </w:tcPr>
          <w:p w:rsidR="009330E3" w:rsidRPr="00FB7BDD" w:rsidRDefault="00FB7BDD">
            <w:pPr>
              <w:adjustRightInd w:val="0"/>
              <w:snapToGrid w:val="0"/>
              <w:jc w:val="center"/>
              <w:outlineLvl w:val="0"/>
              <w:rPr>
                <w:rFonts w:ascii="Times New Roman" w:hAnsi="Times New Roman"/>
                <w:bCs/>
                <w:sz w:val="18"/>
                <w:szCs w:val="18"/>
              </w:rPr>
            </w:pPr>
            <w:bookmarkStart w:id="101" w:name="_Toc2537534"/>
            <w:bookmarkStart w:id="102" w:name="_Toc2537642"/>
            <w:r w:rsidRPr="00FB7BDD">
              <w:rPr>
                <w:rFonts w:ascii="Times New Roman" w:hAnsi="Times New Roman" w:hint="eastAsia"/>
                <w:bCs/>
                <w:sz w:val="18"/>
                <w:szCs w:val="18"/>
              </w:rPr>
              <w:t>3</w:t>
            </w:r>
            <w:r w:rsidRPr="00FB7BDD">
              <w:rPr>
                <w:rFonts w:ascii="Times New Roman" w:hAnsi="Times New Roman" w:hint="eastAsia"/>
                <w:bCs/>
                <w:sz w:val="18"/>
                <w:szCs w:val="18"/>
              </w:rPr>
              <w:t>分</w:t>
            </w:r>
            <w:bookmarkEnd w:id="101"/>
            <w:bookmarkEnd w:id="102"/>
          </w:p>
        </w:tc>
        <w:tc>
          <w:tcPr>
            <w:tcW w:w="6890" w:type="dxa"/>
          </w:tcPr>
          <w:p w:rsidR="009330E3" w:rsidRPr="00FB7BDD" w:rsidRDefault="00FB7BDD">
            <w:pPr>
              <w:adjustRightInd w:val="0"/>
              <w:snapToGrid w:val="0"/>
              <w:spacing w:line="340" w:lineRule="exact"/>
              <w:outlineLvl w:val="0"/>
              <w:rPr>
                <w:rFonts w:ascii="Times New Roman" w:hAnsi="Times New Roman"/>
                <w:bCs/>
                <w:sz w:val="18"/>
                <w:szCs w:val="18"/>
              </w:rPr>
            </w:pPr>
            <w:bookmarkStart w:id="103" w:name="_Toc2537535"/>
            <w:bookmarkStart w:id="104" w:name="_Toc2537643"/>
            <w:r w:rsidRPr="00FB7BDD">
              <w:rPr>
                <w:rFonts w:hint="eastAsia"/>
                <w:sz w:val="18"/>
                <w:szCs w:val="18"/>
              </w:rPr>
              <w:t>投标供应商能够提供持续稳定性、本地化服务，以便随时开展项目服务工作。在湖北省内注册或有办事处或分支机构等售后服务点的得</w:t>
            </w:r>
            <w:r w:rsidRPr="00FB7BDD">
              <w:rPr>
                <w:sz w:val="18"/>
                <w:szCs w:val="18"/>
              </w:rPr>
              <w:t>2</w:t>
            </w:r>
            <w:r w:rsidRPr="00FB7BDD">
              <w:rPr>
                <w:rFonts w:hint="eastAsia"/>
                <w:sz w:val="18"/>
                <w:szCs w:val="18"/>
              </w:rPr>
              <w:t>分，市内得</w:t>
            </w:r>
            <w:r w:rsidRPr="00FB7BDD">
              <w:rPr>
                <w:sz w:val="18"/>
                <w:szCs w:val="18"/>
              </w:rPr>
              <w:t>3</w:t>
            </w:r>
            <w:r w:rsidRPr="00FB7BDD">
              <w:rPr>
                <w:rFonts w:hint="eastAsia"/>
                <w:sz w:val="18"/>
                <w:szCs w:val="18"/>
              </w:rPr>
              <w:t>分，须提供有效的证明材料；</w:t>
            </w:r>
            <w:bookmarkEnd w:id="103"/>
            <w:bookmarkEnd w:id="104"/>
          </w:p>
        </w:tc>
      </w:tr>
      <w:tr w:rsidR="009330E3" w:rsidRPr="00FB7BDD">
        <w:tc>
          <w:tcPr>
            <w:tcW w:w="964" w:type="dxa"/>
            <w:vMerge/>
            <w:vAlign w:val="center"/>
          </w:tcPr>
          <w:p w:rsidR="009330E3" w:rsidRPr="00FB7BDD" w:rsidRDefault="009330E3">
            <w:pPr>
              <w:adjustRightInd w:val="0"/>
              <w:snapToGrid w:val="0"/>
              <w:jc w:val="center"/>
              <w:outlineLvl w:val="0"/>
              <w:rPr>
                <w:rFonts w:ascii="Times New Roman" w:hAnsi="Times New Roman"/>
                <w:bCs/>
                <w:sz w:val="18"/>
                <w:szCs w:val="18"/>
              </w:rPr>
            </w:pPr>
          </w:p>
        </w:tc>
        <w:tc>
          <w:tcPr>
            <w:tcW w:w="992" w:type="dxa"/>
            <w:vAlign w:val="center"/>
          </w:tcPr>
          <w:p w:rsidR="009330E3" w:rsidRPr="00FB7BDD" w:rsidRDefault="00FB7BDD">
            <w:pPr>
              <w:adjustRightInd w:val="0"/>
              <w:snapToGrid w:val="0"/>
              <w:jc w:val="center"/>
              <w:outlineLvl w:val="0"/>
              <w:rPr>
                <w:rFonts w:ascii="Times New Roman" w:hAnsi="Times New Roman"/>
                <w:bCs/>
                <w:sz w:val="18"/>
                <w:szCs w:val="18"/>
              </w:rPr>
            </w:pPr>
            <w:bookmarkStart w:id="105" w:name="_Toc2537536"/>
            <w:bookmarkStart w:id="106" w:name="_Toc2537644"/>
            <w:r w:rsidRPr="00FB7BDD">
              <w:rPr>
                <w:rFonts w:ascii="Times New Roman" w:hAnsi="Times New Roman" w:hint="eastAsia"/>
                <w:bCs/>
                <w:sz w:val="18"/>
                <w:szCs w:val="18"/>
              </w:rPr>
              <w:t>文本制作</w:t>
            </w:r>
            <w:bookmarkEnd w:id="105"/>
            <w:bookmarkEnd w:id="106"/>
          </w:p>
        </w:tc>
        <w:tc>
          <w:tcPr>
            <w:tcW w:w="709" w:type="dxa"/>
            <w:vAlign w:val="center"/>
          </w:tcPr>
          <w:p w:rsidR="009330E3" w:rsidRPr="00FB7BDD" w:rsidRDefault="00FB7BDD">
            <w:pPr>
              <w:adjustRightInd w:val="0"/>
              <w:snapToGrid w:val="0"/>
              <w:jc w:val="center"/>
              <w:outlineLvl w:val="0"/>
              <w:rPr>
                <w:rFonts w:ascii="Times New Roman" w:hAnsi="Times New Roman"/>
                <w:bCs/>
                <w:sz w:val="18"/>
                <w:szCs w:val="18"/>
              </w:rPr>
            </w:pPr>
            <w:bookmarkStart w:id="107" w:name="_Toc2537537"/>
            <w:bookmarkStart w:id="108" w:name="_Toc2537645"/>
            <w:r w:rsidRPr="00FB7BDD">
              <w:rPr>
                <w:rFonts w:ascii="Times New Roman" w:hAnsi="Times New Roman" w:hint="eastAsia"/>
                <w:bCs/>
                <w:sz w:val="18"/>
                <w:szCs w:val="18"/>
              </w:rPr>
              <w:t>2</w:t>
            </w:r>
            <w:r w:rsidRPr="00FB7BDD">
              <w:rPr>
                <w:rFonts w:ascii="Times New Roman" w:hAnsi="Times New Roman" w:hint="eastAsia"/>
                <w:bCs/>
                <w:sz w:val="18"/>
                <w:szCs w:val="18"/>
              </w:rPr>
              <w:t>分</w:t>
            </w:r>
            <w:bookmarkEnd w:id="107"/>
            <w:bookmarkEnd w:id="108"/>
          </w:p>
        </w:tc>
        <w:tc>
          <w:tcPr>
            <w:tcW w:w="6890" w:type="dxa"/>
          </w:tcPr>
          <w:p w:rsidR="009330E3" w:rsidRPr="00FB7BDD" w:rsidRDefault="00FB7BDD">
            <w:pPr>
              <w:adjustRightInd w:val="0"/>
              <w:snapToGrid w:val="0"/>
              <w:spacing w:line="340" w:lineRule="exact"/>
              <w:outlineLvl w:val="0"/>
              <w:rPr>
                <w:rFonts w:ascii="Times New Roman" w:hAnsi="Times New Roman"/>
                <w:bCs/>
                <w:sz w:val="18"/>
                <w:szCs w:val="18"/>
              </w:rPr>
            </w:pPr>
            <w:bookmarkStart w:id="109" w:name="_Toc2537538"/>
            <w:bookmarkStart w:id="110" w:name="_Toc2537646"/>
            <w:r w:rsidRPr="00FB7BDD">
              <w:rPr>
                <w:rFonts w:hint="eastAsia"/>
                <w:sz w:val="18"/>
                <w:szCs w:val="18"/>
              </w:rPr>
              <w:t>投标文件全面响应招标文件要求，编制完整、非活页装订，且有详细目录、连续页码、目录与有关材料装订顺序对应清晰、查阅方便得</w:t>
            </w:r>
            <w:r w:rsidRPr="00FB7BDD">
              <w:rPr>
                <w:rFonts w:hint="eastAsia"/>
                <w:sz w:val="18"/>
                <w:szCs w:val="18"/>
              </w:rPr>
              <w:t>2</w:t>
            </w:r>
            <w:r w:rsidRPr="00FB7BDD">
              <w:rPr>
                <w:rFonts w:hint="eastAsia"/>
                <w:sz w:val="18"/>
                <w:szCs w:val="18"/>
              </w:rPr>
              <w:t>分。编排杂乱无章、叙述答非所问、资料残缺不全、资料模糊不清、前后不一致等，每处扣</w:t>
            </w:r>
            <w:r w:rsidRPr="00FB7BDD">
              <w:rPr>
                <w:rFonts w:hint="eastAsia"/>
                <w:sz w:val="18"/>
                <w:szCs w:val="18"/>
              </w:rPr>
              <w:t>0.5</w:t>
            </w:r>
            <w:r w:rsidRPr="00FB7BDD">
              <w:rPr>
                <w:rFonts w:hint="eastAsia"/>
                <w:sz w:val="18"/>
                <w:szCs w:val="18"/>
              </w:rPr>
              <w:t>分，扣完为止；</w:t>
            </w:r>
            <w:bookmarkEnd w:id="109"/>
            <w:bookmarkEnd w:id="110"/>
          </w:p>
        </w:tc>
      </w:tr>
      <w:tr w:rsidR="009330E3" w:rsidRPr="00FB7BDD">
        <w:tc>
          <w:tcPr>
            <w:tcW w:w="964" w:type="dxa"/>
            <w:vMerge w:val="restart"/>
            <w:vAlign w:val="center"/>
          </w:tcPr>
          <w:p w:rsidR="009330E3" w:rsidRPr="00FB7BDD" w:rsidRDefault="009330E3">
            <w:pPr>
              <w:adjustRightInd w:val="0"/>
              <w:snapToGrid w:val="0"/>
              <w:jc w:val="center"/>
              <w:outlineLvl w:val="0"/>
              <w:rPr>
                <w:rFonts w:ascii="Times New Roman" w:hAnsi="Times New Roman"/>
                <w:bCs/>
                <w:sz w:val="18"/>
                <w:szCs w:val="18"/>
              </w:rPr>
            </w:pPr>
          </w:p>
          <w:p w:rsidR="009330E3" w:rsidRPr="00FB7BDD" w:rsidRDefault="009330E3">
            <w:pPr>
              <w:adjustRightInd w:val="0"/>
              <w:snapToGrid w:val="0"/>
              <w:jc w:val="center"/>
              <w:outlineLvl w:val="0"/>
              <w:rPr>
                <w:rFonts w:ascii="Times New Roman" w:hAnsi="Times New Roman"/>
                <w:bCs/>
                <w:sz w:val="18"/>
                <w:szCs w:val="18"/>
              </w:rPr>
            </w:pPr>
          </w:p>
          <w:p w:rsidR="009330E3" w:rsidRPr="00FB7BDD" w:rsidRDefault="00FB7BDD">
            <w:pPr>
              <w:adjustRightInd w:val="0"/>
              <w:snapToGrid w:val="0"/>
              <w:jc w:val="center"/>
              <w:outlineLvl w:val="0"/>
              <w:rPr>
                <w:rFonts w:ascii="Times New Roman" w:hAnsi="Times New Roman"/>
                <w:bCs/>
                <w:sz w:val="18"/>
                <w:szCs w:val="18"/>
              </w:rPr>
            </w:pPr>
            <w:bookmarkStart w:id="111" w:name="_Toc2537539"/>
            <w:bookmarkStart w:id="112" w:name="_Toc2537647"/>
            <w:r w:rsidRPr="00FB7BDD">
              <w:rPr>
                <w:rFonts w:ascii="Times New Roman" w:hAnsi="Times New Roman" w:hint="eastAsia"/>
                <w:bCs/>
                <w:sz w:val="18"/>
                <w:szCs w:val="18"/>
              </w:rPr>
              <w:t>技术部分（</w:t>
            </w:r>
            <w:r w:rsidRPr="00FB7BDD">
              <w:rPr>
                <w:rFonts w:ascii="Times New Roman" w:hAnsi="Times New Roman"/>
                <w:bCs/>
                <w:sz w:val="18"/>
                <w:szCs w:val="18"/>
              </w:rPr>
              <w:t>45</w:t>
            </w:r>
            <w:r w:rsidRPr="00FB7BDD">
              <w:rPr>
                <w:rFonts w:ascii="Times New Roman" w:hAnsi="Times New Roman" w:hint="eastAsia"/>
                <w:bCs/>
                <w:sz w:val="18"/>
                <w:szCs w:val="18"/>
              </w:rPr>
              <w:t>分）</w:t>
            </w:r>
            <w:bookmarkEnd w:id="111"/>
            <w:bookmarkEnd w:id="112"/>
          </w:p>
        </w:tc>
        <w:tc>
          <w:tcPr>
            <w:tcW w:w="992" w:type="dxa"/>
            <w:vAlign w:val="center"/>
          </w:tcPr>
          <w:p w:rsidR="009330E3" w:rsidRPr="00FB7BDD" w:rsidRDefault="00FB7BDD">
            <w:pPr>
              <w:adjustRightInd w:val="0"/>
              <w:snapToGrid w:val="0"/>
              <w:jc w:val="center"/>
              <w:outlineLvl w:val="0"/>
              <w:rPr>
                <w:rFonts w:ascii="Times New Roman" w:hAnsi="Times New Roman"/>
                <w:bCs/>
                <w:sz w:val="18"/>
                <w:szCs w:val="18"/>
              </w:rPr>
            </w:pPr>
            <w:bookmarkStart w:id="113" w:name="_Toc2537540"/>
            <w:bookmarkStart w:id="114" w:name="_Toc2537648"/>
            <w:r w:rsidRPr="00FB7BDD">
              <w:rPr>
                <w:rFonts w:ascii="Times New Roman" w:hAnsi="Times New Roman" w:hint="eastAsia"/>
                <w:bCs/>
                <w:sz w:val="18"/>
                <w:szCs w:val="18"/>
              </w:rPr>
              <w:t>施工组织设计或方案</w:t>
            </w:r>
            <w:bookmarkEnd w:id="113"/>
            <w:bookmarkEnd w:id="114"/>
          </w:p>
        </w:tc>
        <w:tc>
          <w:tcPr>
            <w:tcW w:w="709" w:type="dxa"/>
            <w:vAlign w:val="center"/>
          </w:tcPr>
          <w:p w:rsidR="009330E3" w:rsidRPr="00606E24" w:rsidRDefault="00606E24">
            <w:pPr>
              <w:adjustRightInd w:val="0"/>
              <w:snapToGrid w:val="0"/>
              <w:jc w:val="center"/>
              <w:outlineLvl w:val="0"/>
              <w:rPr>
                <w:rFonts w:ascii="Times New Roman" w:hAnsi="Times New Roman"/>
                <w:bCs/>
                <w:color w:val="FF0000"/>
                <w:sz w:val="18"/>
                <w:szCs w:val="18"/>
              </w:rPr>
            </w:pPr>
            <w:bookmarkStart w:id="115" w:name="_Toc2537541"/>
            <w:bookmarkStart w:id="116" w:name="_Toc2537649"/>
            <w:r w:rsidRPr="00606E24">
              <w:rPr>
                <w:rFonts w:ascii="Times New Roman" w:hAnsi="Times New Roman" w:hint="eastAsia"/>
                <w:bCs/>
                <w:color w:val="FF0000"/>
                <w:sz w:val="18"/>
                <w:szCs w:val="18"/>
              </w:rPr>
              <w:t>25</w:t>
            </w:r>
            <w:r w:rsidR="00FB7BDD" w:rsidRPr="00606E24">
              <w:rPr>
                <w:rFonts w:ascii="Times New Roman" w:hAnsi="Times New Roman" w:hint="eastAsia"/>
                <w:bCs/>
                <w:color w:val="FF0000"/>
                <w:sz w:val="18"/>
                <w:szCs w:val="18"/>
              </w:rPr>
              <w:t>分</w:t>
            </w:r>
            <w:bookmarkEnd w:id="115"/>
            <w:bookmarkEnd w:id="116"/>
          </w:p>
        </w:tc>
        <w:tc>
          <w:tcPr>
            <w:tcW w:w="6890" w:type="dxa"/>
          </w:tcPr>
          <w:p w:rsidR="009330E3" w:rsidRPr="00FB7BDD" w:rsidRDefault="00FB7BDD">
            <w:pPr>
              <w:adjustRightInd w:val="0"/>
              <w:snapToGrid w:val="0"/>
              <w:spacing w:line="340" w:lineRule="exact"/>
              <w:outlineLvl w:val="0"/>
              <w:rPr>
                <w:sz w:val="18"/>
                <w:szCs w:val="18"/>
              </w:rPr>
            </w:pPr>
            <w:bookmarkStart w:id="117" w:name="_Toc2537542"/>
            <w:bookmarkStart w:id="118" w:name="_Toc2537650"/>
            <w:r w:rsidRPr="00FB7BDD">
              <w:rPr>
                <w:rFonts w:hint="eastAsia"/>
                <w:sz w:val="18"/>
                <w:szCs w:val="18"/>
              </w:rPr>
              <w:t>1</w:t>
            </w:r>
            <w:r w:rsidRPr="00FB7BDD">
              <w:rPr>
                <w:rFonts w:hint="eastAsia"/>
                <w:sz w:val="18"/>
                <w:szCs w:val="18"/>
              </w:rPr>
              <w:t>）主要施工工艺和方法叙述准确、到位、详实，</w:t>
            </w:r>
            <w:r w:rsidR="00B265BD" w:rsidRPr="00B265BD">
              <w:rPr>
                <w:rFonts w:hint="eastAsia"/>
                <w:color w:val="FF0000"/>
                <w:sz w:val="18"/>
                <w:szCs w:val="18"/>
              </w:rPr>
              <w:t>依据各投标人所提供有关资料进行横向比较排名，第一名得</w:t>
            </w:r>
            <w:r w:rsidR="00606E24">
              <w:rPr>
                <w:rFonts w:hint="eastAsia"/>
                <w:color w:val="FF0000"/>
                <w:sz w:val="18"/>
                <w:szCs w:val="18"/>
              </w:rPr>
              <w:t>7</w:t>
            </w:r>
            <w:r w:rsidR="00B265BD" w:rsidRPr="00B265BD">
              <w:rPr>
                <w:rFonts w:hint="eastAsia"/>
                <w:color w:val="FF0000"/>
                <w:sz w:val="18"/>
                <w:szCs w:val="18"/>
              </w:rPr>
              <w:t>分，第二名得</w:t>
            </w:r>
            <w:r w:rsidR="00B265BD">
              <w:rPr>
                <w:rFonts w:hint="eastAsia"/>
                <w:color w:val="FF0000"/>
                <w:sz w:val="18"/>
                <w:szCs w:val="18"/>
              </w:rPr>
              <w:t>4</w:t>
            </w:r>
            <w:r w:rsidR="00B265BD" w:rsidRPr="00B265BD">
              <w:rPr>
                <w:rFonts w:hint="eastAsia"/>
                <w:color w:val="FF0000"/>
                <w:sz w:val="18"/>
                <w:szCs w:val="18"/>
              </w:rPr>
              <w:t>分，第三名得</w:t>
            </w:r>
            <w:r w:rsidR="00606E24">
              <w:rPr>
                <w:rFonts w:hint="eastAsia"/>
                <w:color w:val="FF0000"/>
                <w:sz w:val="18"/>
                <w:szCs w:val="18"/>
              </w:rPr>
              <w:t>1</w:t>
            </w:r>
            <w:r w:rsidR="00B265BD">
              <w:rPr>
                <w:rFonts w:hint="eastAsia"/>
                <w:color w:val="FF0000"/>
                <w:sz w:val="18"/>
                <w:szCs w:val="18"/>
              </w:rPr>
              <w:t>分</w:t>
            </w:r>
            <w:r w:rsidRPr="00B265BD">
              <w:rPr>
                <w:rFonts w:hint="eastAsia"/>
                <w:color w:val="FF0000"/>
                <w:sz w:val="18"/>
                <w:szCs w:val="18"/>
              </w:rPr>
              <w:t>；</w:t>
            </w:r>
            <w:bookmarkEnd w:id="117"/>
            <w:bookmarkEnd w:id="118"/>
          </w:p>
          <w:p w:rsidR="009330E3" w:rsidRPr="00FB7BDD" w:rsidRDefault="00FB7BDD">
            <w:pPr>
              <w:adjustRightInd w:val="0"/>
              <w:snapToGrid w:val="0"/>
              <w:spacing w:line="340" w:lineRule="exact"/>
              <w:outlineLvl w:val="0"/>
              <w:rPr>
                <w:sz w:val="18"/>
                <w:szCs w:val="18"/>
              </w:rPr>
            </w:pPr>
            <w:bookmarkStart w:id="119" w:name="_Toc2537543"/>
            <w:bookmarkStart w:id="120" w:name="_Toc2537651"/>
            <w:r w:rsidRPr="00FB7BDD">
              <w:rPr>
                <w:rFonts w:hint="eastAsia"/>
                <w:sz w:val="18"/>
                <w:szCs w:val="18"/>
              </w:rPr>
              <w:t>2</w:t>
            </w:r>
            <w:r w:rsidRPr="00FB7BDD">
              <w:rPr>
                <w:rFonts w:hint="eastAsia"/>
                <w:sz w:val="18"/>
                <w:szCs w:val="18"/>
              </w:rPr>
              <w:t>）</w:t>
            </w:r>
            <w:r w:rsidR="00606E24" w:rsidRPr="00FB7BDD">
              <w:rPr>
                <w:rFonts w:hint="eastAsia"/>
                <w:sz w:val="18"/>
                <w:szCs w:val="18"/>
              </w:rPr>
              <w:t>拟投入的主要施工机械计划能满足监测要求，保障措施到位</w:t>
            </w:r>
            <w:r w:rsidR="00606E24">
              <w:rPr>
                <w:rFonts w:hint="eastAsia"/>
                <w:sz w:val="18"/>
                <w:szCs w:val="18"/>
              </w:rPr>
              <w:t>，</w:t>
            </w:r>
            <w:r w:rsidR="00606E24" w:rsidRPr="00B265BD">
              <w:rPr>
                <w:rFonts w:hint="eastAsia"/>
                <w:color w:val="FF0000"/>
                <w:sz w:val="18"/>
                <w:szCs w:val="18"/>
              </w:rPr>
              <w:t>依据各投标人所提供有关资料进行横向比较排名，第一名得</w:t>
            </w:r>
            <w:r w:rsidR="00606E24">
              <w:rPr>
                <w:rFonts w:hint="eastAsia"/>
                <w:color w:val="FF0000"/>
                <w:sz w:val="18"/>
                <w:szCs w:val="18"/>
              </w:rPr>
              <w:t>6</w:t>
            </w:r>
            <w:r w:rsidR="00606E24" w:rsidRPr="00B265BD">
              <w:rPr>
                <w:rFonts w:hint="eastAsia"/>
                <w:color w:val="FF0000"/>
                <w:sz w:val="18"/>
                <w:szCs w:val="18"/>
              </w:rPr>
              <w:t>分，第二名得</w:t>
            </w:r>
            <w:r w:rsidR="00606E24">
              <w:rPr>
                <w:rFonts w:hint="eastAsia"/>
                <w:color w:val="FF0000"/>
                <w:sz w:val="18"/>
                <w:szCs w:val="18"/>
              </w:rPr>
              <w:t>4</w:t>
            </w:r>
            <w:r w:rsidR="00606E24" w:rsidRPr="00B265BD">
              <w:rPr>
                <w:rFonts w:hint="eastAsia"/>
                <w:color w:val="FF0000"/>
                <w:sz w:val="18"/>
                <w:szCs w:val="18"/>
              </w:rPr>
              <w:t>分，第三名得</w:t>
            </w:r>
            <w:r w:rsidR="00606E24">
              <w:rPr>
                <w:rFonts w:hint="eastAsia"/>
                <w:color w:val="FF0000"/>
                <w:sz w:val="18"/>
                <w:szCs w:val="18"/>
              </w:rPr>
              <w:t>2</w:t>
            </w:r>
            <w:r w:rsidR="00606E24">
              <w:rPr>
                <w:rFonts w:hint="eastAsia"/>
                <w:color w:val="FF0000"/>
                <w:sz w:val="18"/>
                <w:szCs w:val="18"/>
              </w:rPr>
              <w:t>分</w:t>
            </w:r>
            <w:r w:rsidR="00606E24" w:rsidRPr="00FB7BDD">
              <w:rPr>
                <w:rFonts w:hint="eastAsia"/>
                <w:sz w:val="18"/>
                <w:szCs w:val="18"/>
              </w:rPr>
              <w:t>；</w:t>
            </w:r>
            <w:bookmarkEnd w:id="119"/>
            <w:bookmarkEnd w:id="120"/>
          </w:p>
          <w:p w:rsidR="009330E3" w:rsidRPr="00FB7BDD" w:rsidRDefault="00FB7BDD">
            <w:pPr>
              <w:adjustRightInd w:val="0"/>
              <w:snapToGrid w:val="0"/>
              <w:spacing w:line="340" w:lineRule="exact"/>
              <w:outlineLvl w:val="0"/>
              <w:rPr>
                <w:sz w:val="18"/>
                <w:szCs w:val="18"/>
              </w:rPr>
            </w:pPr>
            <w:bookmarkStart w:id="121" w:name="_Toc2537544"/>
            <w:bookmarkStart w:id="122" w:name="_Toc2537652"/>
            <w:r w:rsidRPr="00FB7BDD">
              <w:rPr>
                <w:rFonts w:hint="eastAsia"/>
                <w:sz w:val="18"/>
                <w:szCs w:val="18"/>
              </w:rPr>
              <w:t>3</w:t>
            </w:r>
            <w:r w:rsidRPr="00FB7BDD">
              <w:rPr>
                <w:rFonts w:hint="eastAsia"/>
                <w:sz w:val="18"/>
                <w:szCs w:val="18"/>
              </w:rPr>
              <w:t>）</w:t>
            </w:r>
            <w:bookmarkEnd w:id="121"/>
            <w:bookmarkEnd w:id="122"/>
            <w:r w:rsidR="00606E24" w:rsidRPr="00FB7BDD">
              <w:rPr>
                <w:rFonts w:hint="eastAsia"/>
                <w:sz w:val="18"/>
                <w:szCs w:val="18"/>
              </w:rPr>
              <w:t>拟投入的主要物资计划能满足监测要求，保障措施到位；</w:t>
            </w:r>
          </w:p>
          <w:p w:rsidR="009330E3" w:rsidRPr="00FB7BDD" w:rsidRDefault="00FB7BDD">
            <w:pPr>
              <w:adjustRightInd w:val="0"/>
              <w:snapToGrid w:val="0"/>
              <w:spacing w:line="340" w:lineRule="exact"/>
              <w:outlineLvl w:val="0"/>
              <w:rPr>
                <w:sz w:val="18"/>
                <w:szCs w:val="18"/>
              </w:rPr>
            </w:pPr>
            <w:bookmarkStart w:id="123" w:name="_Toc2537545"/>
            <w:bookmarkStart w:id="124" w:name="_Toc2537653"/>
            <w:r w:rsidRPr="00FB7BDD">
              <w:rPr>
                <w:rFonts w:hint="eastAsia"/>
                <w:sz w:val="18"/>
                <w:szCs w:val="18"/>
              </w:rPr>
              <w:t>4</w:t>
            </w:r>
            <w:r w:rsidRPr="00FB7BDD">
              <w:rPr>
                <w:rFonts w:hint="eastAsia"/>
                <w:sz w:val="18"/>
                <w:szCs w:val="18"/>
              </w:rPr>
              <w:t>）拟投入的劳动力安排计划能满足监测要求，保障措施到位；</w:t>
            </w:r>
            <w:bookmarkEnd w:id="123"/>
            <w:bookmarkEnd w:id="124"/>
          </w:p>
          <w:p w:rsidR="009330E3" w:rsidRPr="00FB7BDD" w:rsidRDefault="00FB7BDD">
            <w:pPr>
              <w:adjustRightInd w:val="0"/>
              <w:snapToGrid w:val="0"/>
              <w:spacing w:line="340" w:lineRule="exact"/>
              <w:outlineLvl w:val="0"/>
              <w:rPr>
                <w:sz w:val="18"/>
                <w:szCs w:val="18"/>
              </w:rPr>
            </w:pPr>
            <w:bookmarkStart w:id="125" w:name="_Toc2537546"/>
            <w:bookmarkStart w:id="126" w:name="_Toc2537654"/>
            <w:r w:rsidRPr="00FB7BDD">
              <w:rPr>
                <w:rFonts w:hint="eastAsia"/>
                <w:sz w:val="18"/>
                <w:szCs w:val="18"/>
              </w:rPr>
              <w:t>5</w:t>
            </w:r>
            <w:r w:rsidRPr="00FB7BDD">
              <w:rPr>
                <w:rFonts w:hint="eastAsia"/>
                <w:sz w:val="18"/>
                <w:szCs w:val="18"/>
              </w:rPr>
              <w:t>）有确保工程质量的承诺，保障措施到位；</w:t>
            </w:r>
            <w:bookmarkEnd w:id="125"/>
            <w:bookmarkEnd w:id="126"/>
          </w:p>
          <w:p w:rsidR="009330E3" w:rsidRPr="00FB7BDD" w:rsidRDefault="00FB7BDD">
            <w:pPr>
              <w:adjustRightInd w:val="0"/>
              <w:snapToGrid w:val="0"/>
              <w:spacing w:line="340" w:lineRule="exact"/>
              <w:outlineLvl w:val="0"/>
              <w:rPr>
                <w:sz w:val="18"/>
                <w:szCs w:val="18"/>
              </w:rPr>
            </w:pPr>
            <w:bookmarkStart w:id="127" w:name="_Toc2537547"/>
            <w:bookmarkStart w:id="128" w:name="_Toc2537655"/>
            <w:r w:rsidRPr="00FB7BDD">
              <w:rPr>
                <w:rFonts w:hint="eastAsia"/>
                <w:sz w:val="18"/>
                <w:szCs w:val="18"/>
              </w:rPr>
              <w:t>6</w:t>
            </w:r>
            <w:r w:rsidRPr="00FB7BDD">
              <w:rPr>
                <w:rFonts w:hint="eastAsia"/>
                <w:sz w:val="18"/>
                <w:szCs w:val="18"/>
              </w:rPr>
              <w:t>）有确保安全生产的承诺，保障措施到位；</w:t>
            </w:r>
            <w:bookmarkEnd w:id="127"/>
            <w:bookmarkEnd w:id="128"/>
          </w:p>
          <w:p w:rsidR="009330E3" w:rsidRPr="00FB7BDD" w:rsidRDefault="00FB7BDD">
            <w:pPr>
              <w:adjustRightInd w:val="0"/>
              <w:snapToGrid w:val="0"/>
              <w:spacing w:line="340" w:lineRule="exact"/>
              <w:outlineLvl w:val="0"/>
              <w:rPr>
                <w:sz w:val="18"/>
                <w:szCs w:val="18"/>
              </w:rPr>
            </w:pPr>
            <w:bookmarkStart w:id="129" w:name="_Toc2537548"/>
            <w:bookmarkStart w:id="130" w:name="_Toc2537656"/>
            <w:r w:rsidRPr="00FB7BDD">
              <w:rPr>
                <w:rFonts w:hint="eastAsia"/>
                <w:sz w:val="18"/>
                <w:szCs w:val="18"/>
              </w:rPr>
              <w:t>7</w:t>
            </w:r>
            <w:r w:rsidRPr="00FB7BDD">
              <w:rPr>
                <w:rFonts w:hint="eastAsia"/>
                <w:sz w:val="18"/>
                <w:szCs w:val="18"/>
              </w:rPr>
              <w:t>）有确保文明施工的承诺，保障措施到位；</w:t>
            </w:r>
            <w:bookmarkEnd w:id="129"/>
            <w:bookmarkEnd w:id="130"/>
          </w:p>
          <w:p w:rsidR="009330E3" w:rsidRDefault="00FB7BDD">
            <w:pPr>
              <w:adjustRightInd w:val="0"/>
              <w:snapToGrid w:val="0"/>
              <w:spacing w:line="340" w:lineRule="exact"/>
              <w:outlineLvl w:val="0"/>
              <w:rPr>
                <w:rFonts w:hint="eastAsia"/>
                <w:sz w:val="18"/>
                <w:szCs w:val="18"/>
              </w:rPr>
            </w:pPr>
            <w:bookmarkStart w:id="131" w:name="_Toc2537549"/>
            <w:bookmarkStart w:id="132" w:name="_Toc2537657"/>
            <w:r w:rsidRPr="00FB7BDD">
              <w:rPr>
                <w:rFonts w:hint="eastAsia"/>
                <w:sz w:val="18"/>
                <w:szCs w:val="18"/>
              </w:rPr>
              <w:t>8</w:t>
            </w:r>
            <w:r w:rsidRPr="00FB7BDD">
              <w:rPr>
                <w:rFonts w:hint="eastAsia"/>
                <w:sz w:val="18"/>
                <w:szCs w:val="18"/>
              </w:rPr>
              <w:t>）有确保工期的承诺，保障措施到位。</w:t>
            </w:r>
            <w:bookmarkEnd w:id="131"/>
            <w:bookmarkEnd w:id="132"/>
            <w:r w:rsidRPr="00FB7BDD">
              <w:rPr>
                <w:rFonts w:hint="eastAsia"/>
                <w:sz w:val="18"/>
                <w:szCs w:val="18"/>
              </w:rPr>
              <w:t xml:space="preserve"> </w:t>
            </w:r>
          </w:p>
          <w:p w:rsidR="00B265BD" w:rsidRPr="00606E24" w:rsidRDefault="00606E24" w:rsidP="00606E24">
            <w:pPr>
              <w:adjustRightInd w:val="0"/>
              <w:snapToGrid w:val="0"/>
              <w:spacing w:line="340" w:lineRule="exact"/>
              <w:outlineLvl w:val="0"/>
              <w:rPr>
                <w:color w:val="FF0000"/>
                <w:sz w:val="18"/>
                <w:szCs w:val="18"/>
              </w:rPr>
            </w:pPr>
            <w:r>
              <w:rPr>
                <w:rFonts w:hint="eastAsia"/>
                <w:color w:val="FF0000"/>
                <w:sz w:val="18"/>
                <w:szCs w:val="18"/>
              </w:rPr>
              <w:t>以上</w:t>
            </w:r>
            <w:r>
              <w:rPr>
                <w:rFonts w:hint="eastAsia"/>
                <w:color w:val="FF0000"/>
                <w:sz w:val="18"/>
                <w:szCs w:val="18"/>
              </w:rPr>
              <w:t>3</w:t>
            </w:r>
            <w:r w:rsidR="00B265BD" w:rsidRPr="00606E24">
              <w:rPr>
                <w:rFonts w:hint="eastAsia"/>
                <w:color w:val="FF0000"/>
                <w:sz w:val="18"/>
                <w:szCs w:val="18"/>
              </w:rPr>
              <w:t>）至</w:t>
            </w:r>
            <w:r w:rsidR="00B265BD" w:rsidRPr="00606E24">
              <w:rPr>
                <w:rFonts w:hint="eastAsia"/>
                <w:color w:val="FF0000"/>
                <w:sz w:val="18"/>
                <w:szCs w:val="18"/>
              </w:rPr>
              <w:t>8</w:t>
            </w:r>
            <w:r w:rsidR="00B265BD" w:rsidRPr="00606E24">
              <w:rPr>
                <w:rFonts w:hint="eastAsia"/>
                <w:color w:val="FF0000"/>
                <w:sz w:val="18"/>
                <w:szCs w:val="18"/>
              </w:rPr>
              <w:t>）项，依据各投标人所提供有关资料进行横向比较排名，第一名得</w:t>
            </w:r>
            <w:r w:rsidR="00B265BD" w:rsidRPr="00606E24">
              <w:rPr>
                <w:rFonts w:hint="eastAsia"/>
                <w:color w:val="FF0000"/>
                <w:sz w:val="18"/>
                <w:szCs w:val="18"/>
              </w:rPr>
              <w:t>2</w:t>
            </w:r>
            <w:r w:rsidR="00B265BD" w:rsidRPr="00606E24">
              <w:rPr>
                <w:rFonts w:hint="eastAsia"/>
                <w:color w:val="FF0000"/>
                <w:sz w:val="18"/>
                <w:szCs w:val="18"/>
              </w:rPr>
              <w:t>分，第二名得</w:t>
            </w:r>
            <w:r w:rsidRPr="00606E24">
              <w:rPr>
                <w:rFonts w:hint="eastAsia"/>
                <w:color w:val="FF0000"/>
                <w:sz w:val="18"/>
                <w:szCs w:val="18"/>
              </w:rPr>
              <w:t>1</w:t>
            </w:r>
            <w:r w:rsidR="00B265BD" w:rsidRPr="00606E24">
              <w:rPr>
                <w:rFonts w:hint="eastAsia"/>
                <w:color w:val="FF0000"/>
                <w:sz w:val="18"/>
                <w:szCs w:val="18"/>
              </w:rPr>
              <w:t>分，第三名得</w:t>
            </w:r>
            <w:r w:rsidRPr="00606E24">
              <w:rPr>
                <w:rFonts w:hint="eastAsia"/>
                <w:color w:val="FF0000"/>
                <w:sz w:val="18"/>
                <w:szCs w:val="18"/>
              </w:rPr>
              <w:t>0.5</w:t>
            </w:r>
            <w:r w:rsidR="00B265BD" w:rsidRPr="00606E24">
              <w:rPr>
                <w:rFonts w:hint="eastAsia"/>
                <w:color w:val="FF0000"/>
                <w:sz w:val="18"/>
                <w:szCs w:val="18"/>
              </w:rPr>
              <w:t>分。</w:t>
            </w:r>
          </w:p>
        </w:tc>
      </w:tr>
      <w:tr w:rsidR="009330E3" w:rsidRPr="00FB7BDD" w:rsidTr="00606E24">
        <w:trPr>
          <w:trHeight w:val="132"/>
        </w:trPr>
        <w:tc>
          <w:tcPr>
            <w:tcW w:w="964" w:type="dxa"/>
            <w:vMerge/>
          </w:tcPr>
          <w:p w:rsidR="009330E3" w:rsidRPr="00FB7BDD" w:rsidRDefault="009330E3">
            <w:pPr>
              <w:adjustRightInd w:val="0"/>
              <w:snapToGrid w:val="0"/>
              <w:outlineLvl w:val="0"/>
              <w:rPr>
                <w:rFonts w:ascii="Times New Roman" w:hAnsi="Times New Roman"/>
                <w:bCs/>
                <w:sz w:val="18"/>
                <w:szCs w:val="18"/>
              </w:rPr>
            </w:pPr>
          </w:p>
        </w:tc>
        <w:tc>
          <w:tcPr>
            <w:tcW w:w="992" w:type="dxa"/>
            <w:vAlign w:val="center"/>
          </w:tcPr>
          <w:p w:rsidR="009330E3" w:rsidRPr="00FB7BDD" w:rsidRDefault="00FB7BDD">
            <w:pPr>
              <w:adjustRightInd w:val="0"/>
              <w:snapToGrid w:val="0"/>
              <w:jc w:val="center"/>
              <w:outlineLvl w:val="0"/>
              <w:rPr>
                <w:rFonts w:ascii="Times New Roman" w:hAnsi="Times New Roman"/>
                <w:bCs/>
                <w:sz w:val="18"/>
                <w:szCs w:val="18"/>
              </w:rPr>
            </w:pPr>
            <w:bookmarkStart w:id="133" w:name="_Toc2537550"/>
            <w:bookmarkStart w:id="134" w:name="_Toc2537658"/>
            <w:r w:rsidRPr="00FB7BDD">
              <w:rPr>
                <w:rFonts w:ascii="Times New Roman" w:hAnsi="Times New Roman" w:hint="eastAsia"/>
                <w:bCs/>
                <w:sz w:val="18"/>
                <w:szCs w:val="18"/>
              </w:rPr>
              <w:t>监测方案</w:t>
            </w:r>
            <w:bookmarkEnd w:id="133"/>
            <w:bookmarkEnd w:id="134"/>
          </w:p>
        </w:tc>
        <w:tc>
          <w:tcPr>
            <w:tcW w:w="709" w:type="dxa"/>
            <w:vAlign w:val="center"/>
          </w:tcPr>
          <w:p w:rsidR="009330E3" w:rsidRPr="00606E24" w:rsidRDefault="00FB7BDD" w:rsidP="00606E24">
            <w:pPr>
              <w:adjustRightInd w:val="0"/>
              <w:snapToGrid w:val="0"/>
              <w:jc w:val="center"/>
              <w:outlineLvl w:val="0"/>
              <w:rPr>
                <w:rFonts w:ascii="Times New Roman" w:hAnsi="Times New Roman"/>
                <w:bCs/>
                <w:color w:val="FF0000"/>
                <w:sz w:val="18"/>
                <w:szCs w:val="18"/>
              </w:rPr>
            </w:pPr>
            <w:bookmarkStart w:id="135" w:name="_Toc2537551"/>
            <w:bookmarkStart w:id="136" w:name="_Toc2537659"/>
            <w:r w:rsidRPr="00606E24">
              <w:rPr>
                <w:rFonts w:ascii="Times New Roman" w:hAnsi="Times New Roman"/>
                <w:bCs/>
                <w:color w:val="FF0000"/>
                <w:sz w:val="18"/>
                <w:szCs w:val="18"/>
              </w:rPr>
              <w:t>2</w:t>
            </w:r>
            <w:r w:rsidR="00606E24" w:rsidRPr="00606E24">
              <w:rPr>
                <w:rFonts w:ascii="Times New Roman" w:hAnsi="Times New Roman" w:hint="eastAsia"/>
                <w:bCs/>
                <w:color w:val="FF0000"/>
                <w:sz w:val="18"/>
                <w:szCs w:val="18"/>
              </w:rPr>
              <w:t>0</w:t>
            </w:r>
            <w:r w:rsidRPr="00606E24">
              <w:rPr>
                <w:rFonts w:ascii="Times New Roman" w:hAnsi="Times New Roman" w:hint="eastAsia"/>
                <w:bCs/>
                <w:color w:val="FF0000"/>
                <w:sz w:val="18"/>
                <w:szCs w:val="18"/>
              </w:rPr>
              <w:t>分</w:t>
            </w:r>
            <w:bookmarkEnd w:id="135"/>
            <w:bookmarkEnd w:id="136"/>
          </w:p>
        </w:tc>
        <w:tc>
          <w:tcPr>
            <w:tcW w:w="6890" w:type="dxa"/>
            <w:vAlign w:val="center"/>
          </w:tcPr>
          <w:p w:rsidR="009330E3" w:rsidRPr="00FB7BDD" w:rsidRDefault="00FB7BDD" w:rsidP="00606E24">
            <w:pPr>
              <w:adjustRightInd w:val="0"/>
              <w:snapToGrid w:val="0"/>
              <w:spacing w:line="340" w:lineRule="exact"/>
              <w:outlineLvl w:val="0"/>
              <w:rPr>
                <w:sz w:val="18"/>
                <w:szCs w:val="18"/>
              </w:rPr>
            </w:pPr>
            <w:bookmarkStart w:id="137" w:name="_Toc2537552"/>
            <w:bookmarkStart w:id="138" w:name="_Toc2537660"/>
            <w:r w:rsidRPr="00FB7BDD">
              <w:rPr>
                <w:rFonts w:hint="eastAsia"/>
                <w:sz w:val="18"/>
                <w:szCs w:val="18"/>
              </w:rPr>
              <w:t>监测方案详细，思路清晰，内容详实，依据各投标人所提供有关资料进行评审，</w:t>
            </w:r>
            <w:bookmarkEnd w:id="137"/>
            <w:bookmarkEnd w:id="138"/>
            <w:r w:rsidR="00606E24" w:rsidRPr="00B265BD">
              <w:rPr>
                <w:rFonts w:hint="eastAsia"/>
                <w:color w:val="FF0000"/>
                <w:sz w:val="18"/>
                <w:szCs w:val="18"/>
              </w:rPr>
              <w:t>依据</w:t>
            </w:r>
            <w:r w:rsidR="00606E24" w:rsidRPr="00B265BD">
              <w:rPr>
                <w:rFonts w:hint="eastAsia"/>
                <w:color w:val="FF0000"/>
                <w:sz w:val="18"/>
                <w:szCs w:val="18"/>
              </w:rPr>
              <w:lastRenderedPageBreak/>
              <w:t>各投标人所提供有关资料进行横向比较排名，第一名得</w:t>
            </w:r>
            <w:r w:rsidR="00606E24">
              <w:rPr>
                <w:rFonts w:hint="eastAsia"/>
                <w:color w:val="FF0000"/>
                <w:sz w:val="18"/>
                <w:szCs w:val="18"/>
              </w:rPr>
              <w:t>20</w:t>
            </w:r>
            <w:r w:rsidR="00606E24" w:rsidRPr="00B265BD">
              <w:rPr>
                <w:rFonts w:hint="eastAsia"/>
                <w:color w:val="FF0000"/>
                <w:sz w:val="18"/>
                <w:szCs w:val="18"/>
              </w:rPr>
              <w:t>分，第二名得</w:t>
            </w:r>
            <w:r w:rsidR="00606E24">
              <w:rPr>
                <w:rFonts w:hint="eastAsia"/>
                <w:color w:val="FF0000"/>
                <w:sz w:val="18"/>
                <w:szCs w:val="18"/>
              </w:rPr>
              <w:t>15</w:t>
            </w:r>
            <w:r w:rsidR="00606E24" w:rsidRPr="00B265BD">
              <w:rPr>
                <w:rFonts w:hint="eastAsia"/>
                <w:color w:val="FF0000"/>
                <w:sz w:val="18"/>
                <w:szCs w:val="18"/>
              </w:rPr>
              <w:t>分，第三名得</w:t>
            </w:r>
            <w:r w:rsidR="00606E24">
              <w:rPr>
                <w:rFonts w:hint="eastAsia"/>
                <w:color w:val="FF0000"/>
                <w:sz w:val="18"/>
                <w:szCs w:val="18"/>
              </w:rPr>
              <w:t>10</w:t>
            </w:r>
            <w:r w:rsidR="00606E24">
              <w:rPr>
                <w:rFonts w:hint="eastAsia"/>
                <w:color w:val="FF0000"/>
                <w:sz w:val="18"/>
                <w:szCs w:val="18"/>
              </w:rPr>
              <w:t>分，第四名得</w:t>
            </w:r>
            <w:r w:rsidR="00606E24">
              <w:rPr>
                <w:rFonts w:hint="eastAsia"/>
                <w:color w:val="FF0000"/>
                <w:sz w:val="18"/>
                <w:szCs w:val="18"/>
              </w:rPr>
              <w:t>5</w:t>
            </w:r>
            <w:r w:rsidR="00606E24">
              <w:rPr>
                <w:rFonts w:hint="eastAsia"/>
                <w:color w:val="FF0000"/>
                <w:sz w:val="18"/>
                <w:szCs w:val="18"/>
              </w:rPr>
              <w:t>分。</w:t>
            </w:r>
          </w:p>
        </w:tc>
      </w:tr>
      <w:tr w:rsidR="009330E3" w:rsidRPr="00FB7BDD">
        <w:tc>
          <w:tcPr>
            <w:tcW w:w="964" w:type="dxa"/>
            <w:vAlign w:val="center"/>
          </w:tcPr>
          <w:p w:rsidR="009330E3" w:rsidRPr="00FB7BDD" w:rsidRDefault="00FB7BDD">
            <w:pPr>
              <w:adjustRightInd w:val="0"/>
              <w:snapToGrid w:val="0"/>
              <w:jc w:val="center"/>
              <w:outlineLvl w:val="0"/>
              <w:rPr>
                <w:sz w:val="18"/>
                <w:szCs w:val="18"/>
              </w:rPr>
            </w:pPr>
            <w:bookmarkStart w:id="139" w:name="_Toc2537553"/>
            <w:bookmarkStart w:id="140" w:name="_Toc2537661"/>
            <w:r w:rsidRPr="00FB7BDD">
              <w:rPr>
                <w:rFonts w:hint="eastAsia"/>
                <w:sz w:val="18"/>
                <w:szCs w:val="18"/>
              </w:rPr>
              <w:lastRenderedPageBreak/>
              <w:t>价格部分（</w:t>
            </w:r>
            <w:r w:rsidRPr="00FB7BDD">
              <w:rPr>
                <w:rFonts w:hint="eastAsia"/>
                <w:sz w:val="18"/>
                <w:szCs w:val="18"/>
              </w:rPr>
              <w:t>10</w:t>
            </w:r>
            <w:r w:rsidRPr="00FB7BDD">
              <w:rPr>
                <w:rFonts w:hint="eastAsia"/>
                <w:sz w:val="18"/>
                <w:szCs w:val="18"/>
              </w:rPr>
              <w:t>分）</w:t>
            </w:r>
            <w:bookmarkEnd w:id="139"/>
            <w:bookmarkEnd w:id="140"/>
          </w:p>
        </w:tc>
        <w:tc>
          <w:tcPr>
            <w:tcW w:w="992" w:type="dxa"/>
            <w:vAlign w:val="center"/>
          </w:tcPr>
          <w:p w:rsidR="009330E3" w:rsidRPr="00FB7BDD" w:rsidRDefault="00FB7BDD">
            <w:pPr>
              <w:adjustRightInd w:val="0"/>
              <w:snapToGrid w:val="0"/>
              <w:jc w:val="center"/>
              <w:outlineLvl w:val="0"/>
              <w:rPr>
                <w:sz w:val="18"/>
                <w:szCs w:val="18"/>
              </w:rPr>
            </w:pPr>
            <w:bookmarkStart w:id="141" w:name="_Toc2537554"/>
            <w:bookmarkStart w:id="142" w:name="_Toc2537662"/>
            <w:r w:rsidRPr="00FB7BDD">
              <w:rPr>
                <w:rFonts w:hint="eastAsia"/>
                <w:sz w:val="18"/>
                <w:szCs w:val="18"/>
              </w:rPr>
              <w:t>报价得分</w:t>
            </w:r>
            <w:bookmarkEnd w:id="141"/>
            <w:bookmarkEnd w:id="142"/>
          </w:p>
        </w:tc>
        <w:tc>
          <w:tcPr>
            <w:tcW w:w="709" w:type="dxa"/>
            <w:vAlign w:val="center"/>
          </w:tcPr>
          <w:p w:rsidR="009330E3" w:rsidRPr="00606E24" w:rsidRDefault="00FB7BDD">
            <w:pPr>
              <w:adjustRightInd w:val="0"/>
              <w:snapToGrid w:val="0"/>
              <w:jc w:val="center"/>
              <w:outlineLvl w:val="0"/>
              <w:rPr>
                <w:color w:val="FF0000"/>
                <w:sz w:val="18"/>
                <w:szCs w:val="18"/>
              </w:rPr>
            </w:pPr>
            <w:bookmarkStart w:id="143" w:name="_Toc2537555"/>
            <w:bookmarkStart w:id="144" w:name="_Toc2537663"/>
            <w:r w:rsidRPr="00606E24">
              <w:rPr>
                <w:rFonts w:hint="eastAsia"/>
                <w:color w:val="FF0000"/>
                <w:sz w:val="18"/>
                <w:szCs w:val="18"/>
              </w:rPr>
              <w:t>10</w:t>
            </w:r>
            <w:r w:rsidRPr="00606E24">
              <w:rPr>
                <w:rFonts w:hint="eastAsia"/>
                <w:color w:val="FF0000"/>
                <w:sz w:val="18"/>
                <w:szCs w:val="18"/>
              </w:rPr>
              <w:t>分</w:t>
            </w:r>
            <w:bookmarkEnd w:id="143"/>
            <w:bookmarkEnd w:id="144"/>
          </w:p>
        </w:tc>
        <w:tc>
          <w:tcPr>
            <w:tcW w:w="6890" w:type="dxa"/>
          </w:tcPr>
          <w:p w:rsidR="009330E3" w:rsidRPr="00606E24" w:rsidRDefault="00606E24">
            <w:pPr>
              <w:adjustRightInd w:val="0"/>
              <w:snapToGrid w:val="0"/>
              <w:spacing w:line="340" w:lineRule="exact"/>
              <w:outlineLvl w:val="0"/>
              <w:rPr>
                <w:color w:val="FF0000"/>
                <w:sz w:val="18"/>
                <w:szCs w:val="18"/>
              </w:rPr>
            </w:pPr>
            <w:r w:rsidRPr="00606E24">
              <w:rPr>
                <w:rFonts w:hint="eastAsia"/>
                <w:color w:val="FF0000"/>
                <w:sz w:val="18"/>
                <w:szCs w:val="18"/>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w:t>
            </w:r>
            <w:r w:rsidRPr="00606E24">
              <w:rPr>
                <w:rFonts w:hint="eastAsia"/>
                <w:color w:val="FF0000"/>
                <w:sz w:val="18"/>
                <w:szCs w:val="18"/>
              </w:rPr>
              <w:t>=(</w:t>
            </w:r>
            <w:r w:rsidRPr="00606E24">
              <w:rPr>
                <w:rFonts w:hint="eastAsia"/>
                <w:color w:val="FF0000"/>
                <w:sz w:val="18"/>
                <w:szCs w:val="18"/>
              </w:rPr>
              <w:t>评标基准价／投标报价</w:t>
            </w:r>
            <w:r w:rsidRPr="00606E24">
              <w:rPr>
                <w:rFonts w:hint="eastAsia"/>
                <w:color w:val="FF0000"/>
                <w:sz w:val="18"/>
                <w:szCs w:val="18"/>
              </w:rPr>
              <w:t>)</w:t>
            </w:r>
            <w:r w:rsidRPr="00606E24">
              <w:rPr>
                <w:rFonts w:hint="eastAsia"/>
                <w:color w:val="FF0000"/>
                <w:sz w:val="18"/>
                <w:szCs w:val="18"/>
              </w:rPr>
              <w:t>×价格分。计算时保留两位小数。为保证产品质量，投标报价低于采购预算</w:t>
            </w:r>
            <w:r w:rsidRPr="00606E24">
              <w:rPr>
                <w:rFonts w:hint="eastAsia"/>
                <w:color w:val="FF0000"/>
                <w:sz w:val="18"/>
                <w:szCs w:val="18"/>
              </w:rPr>
              <w:t>80%</w:t>
            </w:r>
            <w:r w:rsidRPr="00606E24">
              <w:rPr>
                <w:rFonts w:hint="eastAsia"/>
                <w:color w:val="FF0000"/>
                <w:sz w:val="18"/>
                <w:szCs w:val="18"/>
              </w:rPr>
              <w:t>时，评标委员会将对其进行成本分析，评标委员会认为报价低于成本价时将否决其投标。</w:t>
            </w:r>
          </w:p>
        </w:tc>
      </w:tr>
    </w:tbl>
    <w:p w:rsidR="009330E3" w:rsidRPr="00FB7BDD" w:rsidRDefault="009330E3">
      <w:pPr>
        <w:widowControl/>
        <w:jc w:val="left"/>
      </w:pPr>
    </w:p>
    <w:p w:rsidR="009330E3" w:rsidRPr="00606E24" w:rsidRDefault="00606E24" w:rsidP="00606E24">
      <w:pPr>
        <w:ind w:firstLineChars="200" w:firstLine="480"/>
        <w:rPr>
          <w:color w:val="FF0000"/>
          <w:sz w:val="24"/>
          <w:szCs w:val="24"/>
        </w:rPr>
      </w:pPr>
      <w:r w:rsidRPr="00606E24">
        <w:rPr>
          <w:rFonts w:hint="eastAsia"/>
          <w:color w:val="FF0000"/>
          <w:sz w:val="24"/>
          <w:szCs w:val="24"/>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9330E3">
      <w:pPr>
        <w:rPr>
          <w:sz w:val="24"/>
          <w:szCs w:val="24"/>
        </w:rPr>
      </w:pPr>
    </w:p>
    <w:p w:rsidR="009330E3" w:rsidRPr="00FB7BDD" w:rsidRDefault="00FB7BDD">
      <w:pPr>
        <w:rPr>
          <w:sz w:val="24"/>
          <w:szCs w:val="24"/>
        </w:rPr>
      </w:pPr>
      <w:bookmarkStart w:id="145" w:name="_GoBack"/>
      <w:bookmarkEnd w:id="145"/>
      <w:r w:rsidRPr="00FB7BDD">
        <w:rPr>
          <w:rFonts w:hint="eastAsia"/>
          <w:sz w:val="24"/>
          <w:szCs w:val="24"/>
        </w:rPr>
        <w:t>附件</w:t>
      </w:r>
      <w:r w:rsidRPr="00FB7BDD">
        <w:rPr>
          <w:rFonts w:hint="eastAsia"/>
          <w:sz w:val="24"/>
          <w:szCs w:val="24"/>
        </w:rPr>
        <w:t>2</w:t>
      </w:r>
      <w:r w:rsidRPr="00FB7BDD">
        <w:rPr>
          <w:rFonts w:hint="eastAsia"/>
          <w:sz w:val="24"/>
          <w:szCs w:val="24"/>
        </w:rPr>
        <w:t>：</w:t>
      </w:r>
    </w:p>
    <w:p w:rsidR="009330E3" w:rsidRPr="00FB7BDD" w:rsidRDefault="00FB7BDD">
      <w:pPr>
        <w:jc w:val="center"/>
        <w:rPr>
          <w:sz w:val="32"/>
          <w:szCs w:val="32"/>
        </w:rPr>
      </w:pPr>
      <w:r w:rsidRPr="00FB7BDD">
        <w:rPr>
          <w:rFonts w:hint="eastAsia"/>
          <w:sz w:val="32"/>
          <w:szCs w:val="32"/>
        </w:rPr>
        <w:t>供应商报名表</w:t>
      </w:r>
    </w:p>
    <w:p w:rsidR="009330E3" w:rsidRPr="00FB7BDD" w:rsidRDefault="00FB7BDD">
      <w:pPr>
        <w:rPr>
          <w:sz w:val="28"/>
          <w:szCs w:val="28"/>
          <w:u w:val="single"/>
        </w:rPr>
      </w:pPr>
      <w:r w:rsidRPr="00FB7BDD">
        <w:rPr>
          <w:rFonts w:hint="eastAsia"/>
          <w:sz w:val="28"/>
          <w:szCs w:val="28"/>
        </w:rPr>
        <w:t>项目编号：</w:t>
      </w:r>
      <w:r w:rsidRPr="00FB7BDD">
        <w:rPr>
          <w:rFonts w:hint="eastAsia"/>
          <w:sz w:val="28"/>
          <w:szCs w:val="28"/>
          <w:u w:val="single"/>
        </w:rPr>
        <w:t xml:space="preserve"> 131-Zcg</w:t>
      </w:r>
      <w:r w:rsidRPr="00FB7BDD">
        <w:rPr>
          <w:rFonts w:hint="eastAsia"/>
          <w:sz w:val="28"/>
          <w:szCs w:val="28"/>
          <w:u w:val="single"/>
        </w:rPr>
        <w:t>·</w:t>
      </w:r>
      <w:r w:rsidRPr="00FB7BDD">
        <w:rPr>
          <w:rFonts w:hint="eastAsia"/>
          <w:sz w:val="28"/>
          <w:szCs w:val="28"/>
          <w:u w:val="single"/>
        </w:rPr>
        <w:t xml:space="preserve">2019-31     </w:t>
      </w:r>
    </w:p>
    <w:p w:rsidR="009330E3" w:rsidRPr="00FB7BDD" w:rsidRDefault="00FB7BDD">
      <w:pPr>
        <w:rPr>
          <w:sz w:val="28"/>
          <w:szCs w:val="28"/>
        </w:rPr>
      </w:pPr>
      <w:r w:rsidRPr="00FB7BDD">
        <w:rPr>
          <w:rFonts w:hint="eastAsia"/>
          <w:sz w:val="28"/>
          <w:szCs w:val="28"/>
        </w:rPr>
        <w:t>项目名称：</w:t>
      </w:r>
      <w:r w:rsidRPr="00FB7BDD">
        <w:rPr>
          <w:rFonts w:hint="eastAsia"/>
          <w:sz w:val="28"/>
          <w:szCs w:val="28"/>
          <w:u w:val="single"/>
        </w:rPr>
        <w:t xml:space="preserve"> </w:t>
      </w:r>
      <w:r w:rsidRPr="00FB7BDD">
        <w:rPr>
          <w:rFonts w:hint="eastAsia"/>
          <w:sz w:val="28"/>
          <w:szCs w:val="28"/>
          <w:u w:val="single"/>
        </w:rPr>
        <w:t>阳新县长江沿线开山塘口矿山地质环境恢复治理工程监测项目</w:t>
      </w:r>
      <w:r w:rsidRPr="00FB7BDD">
        <w:rPr>
          <w:rFonts w:hint="eastAsia"/>
          <w:sz w:val="28"/>
          <w:szCs w:val="28"/>
          <w:u w:val="single"/>
        </w:rPr>
        <w:t xml:space="preserve">  </w:t>
      </w:r>
      <w:r w:rsidRPr="00FB7BDD">
        <w:rPr>
          <w:rFonts w:hint="eastAsia"/>
          <w:sz w:val="28"/>
          <w:szCs w:val="28"/>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1"/>
        <w:gridCol w:w="6001"/>
      </w:tblGrid>
      <w:tr w:rsidR="009330E3" w:rsidRPr="00FB7BDD">
        <w:trPr>
          <w:trHeight w:val="512"/>
        </w:trPr>
        <w:tc>
          <w:tcPr>
            <w:tcW w:w="2521" w:type="dxa"/>
            <w:tcBorders>
              <w:top w:val="single" w:sz="4" w:space="0" w:color="auto"/>
              <w:left w:val="single" w:sz="4" w:space="0" w:color="auto"/>
              <w:bottom w:val="single" w:sz="4" w:space="0" w:color="auto"/>
              <w:right w:val="single" w:sz="4" w:space="0" w:color="auto"/>
            </w:tcBorders>
            <w:vAlign w:val="center"/>
          </w:tcPr>
          <w:p w:rsidR="009330E3" w:rsidRPr="00FB7BDD" w:rsidRDefault="00FB7BDD">
            <w:pPr>
              <w:widowControl/>
              <w:spacing w:before="100" w:beforeAutospacing="1" w:after="100" w:afterAutospacing="1"/>
              <w:jc w:val="left"/>
              <w:rPr>
                <w:rFonts w:ascii="宋体" w:hAnsi="宋体" w:cs="宋体"/>
                <w:kern w:val="0"/>
                <w:sz w:val="24"/>
                <w:szCs w:val="24"/>
              </w:rPr>
            </w:pPr>
            <w:r w:rsidRPr="00FB7BDD">
              <w:rPr>
                <w:rFonts w:asciiTheme="minorEastAsia" w:eastAsiaTheme="minorEastAsia" w:hAnsiTheme="minorEastAsia" w:cs="宋体" w:hint="eastAsia"/>
                <w:kern w:val="0"/>
                <w:sz w:val="24"/>
                <w:szCs w:val="24"/>
              </w:rPr>
              <w:t>供应商名称（盖章）</w:t>
            </w:r>
          </w:p>
        </w:tc>
        <w:tc>
          <w:tcPr>
            <w:tcW w:w="6001" w:type="dxa"/>
            <w:tcBorders>
              <w:top w:val="single" w:sz="4" w:space="0" w:color="auto"/>
              <w:left w:val="single" w:sz="4" w:space="0" w:color="auto"/>
              <w:bottom w:val="single" w:sz="4" w:space="0" w:color="auto"/>
              <w:right w:val="single" w:sz="4" w:space="0" w:color="auto"/>
            </w:tcBorders>
            <w:vAlign w:val="center"/>
          </w:tcPr>
          <w:p w:rsidR="009330E3" w:rsidRPr="00FB7BDD" w:rsidRDefault="00FB7BDD">
            <w:pPr>
              <w:widowControl/>
              <w:spacing w:before="100" w:beforeAutospacing="1" w:after="100" w:afterAutospacing="1"/>
              <w:jc w:val="left"/>
              <w:rPr>
                <w:rFonts w:ascii="宋体" w:hAnsi="宋体" w:cs="宋体"/>
                <w:kern w:val="0"/>
                <w:sz w:val="24"/>
                <w:szCs w:val="24"/>
              </w:rPr>
            </w:pPr>
            <w:r w:rsidRPr="00FB7BDD">
              <w:rPr>
                <w:rFonts w:asciiTheme="minorEastAsia" w:eastAsiaTheme="minorEastAsia" w:hAnsiTheme="minorEastAsia" w:cs="宋体" w:hint="eastAsia"/>
                <w:kern w:val="0"/>
                <w:sz w:val="24"/>
                <w:szCs w:val="24"/>
              </w:rPr>
              <w:t> </w:t>
            </w:r>
          </w:p>
        </w:tc>
      </w:tr>
      <w:tr w:rsidR="009330E3" w:rsidRPr="00FB7BDD">
        <w:trPr>
          <w:trHeight w:val="552"/>
        </w:trPr>
        <w:tc>
          <w:tcPr>
            <w:tcW w:w="2521" w:type="dxa"/>
            <w:tcBorders>
              <w:top w:val="single" w:sz="4" w:space="0" w:color="auto"/>
              <w:left w:val="single" w:sz="4" w:space="0" w:color="auto"/>
              <w:bottom w:val="single" w:sz="4" w:space="0" w:color="auto"/>
              <w:right w:val="single" w:sz="4" w:space="0" w:color="auto"/>
            </w:tcBorders>
            <w:vAlign w:val="center"/>
          </w:tcPr>
          <w:p w:rsidR="009330E3" w:rsidRPr="00FB7BDD" w:rsidRDefault="00FB7BDD">
            <w:pPr>
              <w:widowControl/>
              <w:spacing w:before="100" w:beforeAutospacing="1" w:after="100" w:afterAutospacing="1"/>
              <w:jc w:val="left"/>
              <w:rPr>
                <w:rFonts w:ascii="宋体" w:hAnsi="宋体" w:cs="宋体"/>
                <w:kern w:val="0"/>
                <w:sz w:val="24"/>
                <w:szCs w:val="24"/>
              </w:rPr>
            </w:pPr>
            <w:r w:rsidRPr="00FB7BDD">
              <w:rPr>
                <w:rFonts w:asciiTheme="minorEastAsia" w:eastAsiaTheme="minorEastAsia" w:hAnsiTheme="minorEastAsia" w:cs="宋体" w:hint="eastAsia"/>
                <w:kern w:val="0"/>
                <w:sz w:val="24"/>
                <w:szCs w:val="24"/>
              </w:rPr>
              <w:t>联系人姓名</w:t>
            </w:r>
          </w:p>
        </w:tc>
        <w:tc>
          <w:tcPr>
            <w:tcW w:w="6001" w:type="dxa"/>
            <w:tcBorders>
              <w:top w:val="single" w:sz="4" w:space="0" w:color="auto"/>
              <w:left w:val="single" w:sz="4" w:space="0" w:color="auto"/>
              <w:bottom w:val="single" w:sz="4" w:space="0" w:color="auto"/>
              <w:right w:val="single" w:sz="4" w:space="0" w:color="auto"/>
            </w:tcBorders>
            <w:vAlign w:val="center"/>
          </w:tcPr>
          <w:p w:rsidR="009330E3" w:rsidRPr="00FB7BDD" w:rsidRDefault="00FB7BDD">
            <w:pPr>
              <w:widowControl/>
              <w:spacing w:before="100" w:beforeAutospacing="1" w:after="100" w:afterAutospacing="1"/>
              <w:jc w:val="left"/>
              <w:rPr>
                <w:rFonts w:ascii="宋体" w:hAnsi="宋体" w:cs="宋体"/>
                <w:kern w:val="0"/>
                <w:sz w:val="24"/>
                <w:szCs w:val="24"/>
              </w:rPr>
            </w:pPr>
            <w:r w:rsidRPr="00FB7BDD">
              <w:rPr>
                <w:rFonts w:asciiTheme="minorEastAsia" w:eastAsiaTheme="minorEastAsia" w:hAnsiTheme="minorEastAsia" w:cs="宋体" w:hint="eastAsia"/>
                <w:kern w:val="0"/>
                <w:sz w:val="24"/>
                <w:szCs w:val="24"/>
              </w:rPr>
              <w:t> </w:t>
            </w:r>
          </w:p>
        </w:tc>
      </w:tr>
      <w:tr w:rsidR="009330E3" w:rsidRPr="00FB7BDD">
        <w:trPr>
          <w:trHeight w:val="70"/>
        </w:trPr>
        <w:tc>
          <w:tcPr>
            <w:tcW w:w="2521" w:type="dxa"/>
            <w:tcBorders>
              <w:top w:val="single" w:sz="4" w:space="0" w:color="auto"/>
              <w:left w:val="single" w:sz="4" w:space="0" w:color="auto"/>
              <w:bottom w:val="single" w:sz="4" w:space="0" w:color="auto"/>
              <w:right w:val="single" w:sz="4" w:space="0" w:color="auto"/>
            </w:tcBorders>
            <w:vAlign w:val="center"/>
          </w:tcPr>
          <w:p w:rsidR="009330E3" w:rsidRPr="00FB7BDD" w:rsidRDefault="00FB7BDD">
            <w:pPr>
              <w:widowControl/>
              <w:spacing w:before="100" w:beforeAutospacing="1" w:after="100" w:afterAutospacing="1"/>
              <w:jc w:val="left"/>
              <w:rPr>
                <w:rFonts w:ascii="宋体" w:hAnsi="宋体" w:cs="宋体"/>
                <w:kern w:val="0"/>
                <w:sz w:val="24"/>
                <w:szCs w:val="24"/>
              </w:rPr>
            </w:pPr>
            <w:r w:rsidRPr="00FB7BDD">
              <w:rPr>
                <w:rFonts w:asciiTheme="minorEastAsia" w:eastAsiaTheme="minorEastAsia" w:hAnsiTheme="minorEastAsia" w:cs="宋体" w:hint="eastAsia"/>
                <w:kern w:val="0"/>
                <w:sz w:val="24"/>
                <w:szCs w:val="24"/>
              </w:rPr>
              <w:t>联系人电话（办公电话和手机）</w:t>
            </w:r>
          </w:p>
        </w:tc>
        <w:tc>
          <w:tcPr>
            <w:tcW w:w="6001" w:type="dxa"/>
            <w:tcBorders>
              <w:top w:val="single" w:sz="4" w:space="0" w:color="auto"/>
              <w:left w:val="single" w:sz="4" w:space="0" w:color="auto"/>
              <w:bottom w:val="single" w:sz="4" w:space="0" w:color="auto"/>
              <w:right w:val="single" w:sz="4" w:space="0" w:color="auto"/>
            </w:tcBorders>
            <w:vAlign w:val="center"/>
          </w:tcPr>
          <w:p w:rsidR="009330E3" w:rsidRPr="00FB7BDD" w:rsidRDefault="00FB7BDD">
            <w:pPr>
              <w:widowControl/>
              <w:spacing w:before="100" w:beforeAutospacing="1" w:after="100" w:afterAutospacing="1"/>
              <w:jc w:val="left"/>
              <w:rPr>
                <w:rFonts w:ascii="宋体" w:hAnsi="宋体" w:cs="宋体"/>
                <w:kern w:val="0"/>
                <w:sz w:val="24"/>
                <w:szCs w:val="24"/>
              </w:rPr>
            </w:pPr>
            <w:r w:rsidRPr="00FB7BDD">
              <w:rPr>
                <w:rFonts w:asciiTheme="minorEastAsia" w:eastAsiaTheme="minorEastAsia" w:hAnsiTheme="minorEastAsia" w:cs="宋体" w:hint="eastAsia"/>
                <w:kern w:val="0"/>
                <w:sz w:val="24"/>
                <w:szCs w:val="24"/>
              </w:rPr>
              <w:t> </w:t>
            </w:r>
          </w:p>
        </w:tc>
      </w:tr>
      <w:tr w:rsidR="009330E3" w:rsidRPr="00FB7BDD">
        <w:trPr>
          <w:trHeight w:val="557"/>
        </w:trPr>
        <w:tc>
          <w:tcPr>
            <w:tcW w:w="2521" w:type="dxa"/>
            <w:tcBorders>
              <w:top w:val="single" w:sz="4" w:space="0" w:color="auto"/>
              <w:left w:val="single" w:sz="4" w:space="0" w:color="auto"/>
              <w:bottom w:val="single" w:sz="4" w:space="0" w:color="auto"/>
              <w:right w:val="single" w:sz="4" w:space="0" w:color="auto"/>
            </w:tcBorders>
            <w:vAlign w:val="center"/>
          </w:tcPr>
          <w:p w:rsidR="009330E3" w:rsidRPr="00FB7BDD" w:rsidRDefault="00FB7BDD">
            <w:pPr>
              <w:widowControl/>
              <w:spacing w:before="100" w:beforeAutospacing="1" w:after="100" w:afterAutospacing="1"/>
              <w:jc w:val="left"/>
              <w:rPr>
                <w:rFonts w:ascii="宋体" w:hAnsi="宋体" w:cs="宋体"/>
                <w:kern w:val="0"/>
                <w:sz w:val="24"/>
                <w:szCs w:val="24"/>
              </w:rPr>
            </w:pPr>
            <w:r w:rsidRPr="00FB7BDD">
              <w:rPr>
                <w:rFonts w:asciiTheme="minorEastAsia" w:eastAsiaTheme="minorEastAsia" w:hAnsiTheme="minorEastAsia" w:cs="宋体" w:hint="eastAsia"/>
                <w:kern w:val="0"/>
                <w:sz w:val="24"/>
                <w:szCs w:val="24"/>
              </w:rPr>
              <w:t>联系人邮箱</w:t>
            </w:r>
          </w:p>
        </w:tc>
        <w:tc>
          <w:tcPr>
            <w:tcW w:w="6001" w:type="dxa"/>
            <w:tcBorders>
              <w:top w:val="single" w:sz="4" w:space="0" w:color="auto"/>
              <w:left w:val="single" w:sz="4" w:space="0" w:color="auto"/>
              <w:bottom w:val="single" w:sz="4" w:space="0" w:color="auto"/>
              <w:right w:val="single" w:sz="4" w:space="0" w:color="auto"/>
            </w:tcBorders>
            <w:vAlign w:val="center"/>
          </w:tcPr>
          <w:p w:rsidR="009330E3" w:rsidRPr="00FB7BDD" w:rsidRDefault="00FB7BDD">
            <w:pPr>
              <w:widowControl/>
              <w:spacing w:before="100" w:beforeAutospacing="1" w:after="100" w:afterAutospacing="1"/>
              <w:jc w:val="left"/>
              <w:rPr>
                <w:rFonts w:ascii="宋体" w:hAnsi="宋体" w:cs="宋体"/>
                <w:kern w:val="0"/>
                <w:sz w:val="24"/>
                <w:szCs w:val="24"/>
              </w:rPr>
            </w:pPr>
            <w:r w:rsidRPr="00FB7BDD">
              <w:rPr>
                <w:rFonts w:asciiTheme="minorEastAsia" w:eastAsiaTheme="minorEastAsia" w:hAnsiTheme="minorEastAsia" w:cs="宋体" w:hint="eastAsia"/>
                <w:kern w:val="0"/>
                <w:sz w:val="24"/>
                <w:szCs w:val="24"/>
              </w:rPr>
              <w:t> </w:t>
            </w:r>
          </w:p>
        </w:tc>
      </w:tr>
      <w:tr w:rsidR="009330E3" w:rsidRPr="00FB7BDD">
        <w:trPr>
          <w:trHeight w:val="70"/>
        </w:trPr>
        <w:tc>
          <w:tcPr>
            <w:tcW w:w="2521" w:type="dxa"/>
            <w:vMerge w:val="restart"/>
            <w:tcBorders>
              <w:top w:val="single" w:sz="4" w:space="0" w:color="auto"/>
              <w:left w:val="single" w:sz="4" w:space="0" w:color="auto"/>
              <w:right w:val="single" w:sz="4" w:space="0" w:color="auto"/>
            </w:tcBorders>
            <w:vAlign w:val="center"/>
          </w:tcPr>
          <w:p w:rsidR="009330E3" w:rsidRPr="00FB7BDD" w:rsidRDefault="00FB7BDD">
            <w:pPr>
              <w:widowControl/>
              <w:spacing w:before="100" w:beforeAutospacing="1" w:after="100" w:afterAutospacing="1"/>
              <w:jc w:val="left"/>
              <w:rPr>
                <w:rFonts w:ascii="宋体" w:hAnsi="宋体" w:cs="宋体"/>
                <w:kern w:val="0"/>
                <w:sz w:val="24"/>
                <w:szCs w:val="24"/>
              </w:rPr>
            </w:pPr>
            <w:r w:rsidRPr="00FB7BDD">
              <w:rPr>
                <w:rFonts w:asciiTheme="minorEastAsia" w:eastAsiaTheme="minorEastAsia" w:hAnsiTheme="minorEastAsia" w:cs="宋体" w:hint="eastAsia"/>
                <w:kern w:val="0"/>
                <w:sz w:val="24"/>
                <w:szCs w:val="24"/>
              </w:rPr>
              <w:t>供应商提供的报名资料</w:t>
            </w:r>
          </w:p>
        </w:tc>
        <w:tc>
          <w:tcPr>
            <w:tcW w:w="6001" w:type="dxa"/>
            <w:tcBorders>
              <w:top w:val="single" w:sz="4" w:space="0" w:color="auto"/>
              <w:left w:val="single" w:sz="4" w:space="0" w:color="auto"/>
              <w:bottom w:val="single" w:sz="4" w:space="0" w:color="auto"/>
              <w:right w:val="single" w:sz="4" w:space="0" w:color="auto"/>
            </w:tcBorders>
          </w:tcPr>
          <w:p w:rsidR="009330E3" w:rsidRPr="00FB7BDD" w:rsidRDefault="00FB7BDD">
            <w:pPr>
              <w:spacing w:line="360" w:lineRule="auto"/>
              <w:rPr>
                <w:sz w:val="24"/>
                <w:szCs w:val="24"/>
              </w:rPr>
            </w:pPr>
            <w:r w:rsidRPr="00FB7BDD">
              <w:rPr>
                <w:rFonts w:hint="eastAsia"/>
                <w:sz w:val="24"/>
                <w:szCs w:val="24"/>
              </w:rPr>
              <w:t>1.</w:t>
            </w:r>
            <w:r w:rsidRPr="00FB7BDD">
              <w:rPr>
                <w:rFonts w:hint="eastAsia"/>
                <w:sz w:val="24"/>
                <w:szCs w:val="24"/>
              </w:rPr>
              <w:t>法人或者其他组织的营业执照、法人证书等证明文件，如供应商是自然人的提供身份证明材料。</w:t>
            </w:r>
          </w:p>
        </w:tc>
      </w:tr>
      <w:tr w:rsidR="009330E3" w:rsidRPr="00FB7BDD">
        <w:trPr>
          <w:trHeight w:val="70"/>
        </w:trPr>
        <w:tc>
          <w:tcPr>
            <w:tcW w:w="2521" w:type="dxa"/>
            <w:vMerge/>
            <w:tcBorders>
              <w:left w:val="single" w:sz="4" w:space="0" w:color="auto"/>
              <w:right w:val="single" w:sz="4" w:space="0" w:color="auto"/>
            </w:tcBorders>
            <w:vAlign w:val="center"/>
          </w:tcPr>
          <w:p w:rsidR="009330E3" w:rsidRPr="00FB7BDD" w:rsidRDefault="009330E3">
            <w:pPr>
              <w:widowControl/>
              <w:jc w:val="left"/>
              <w:rPr>
                <w:rFonts w:ascii="宋体" w:hAnsi="宋体" w:cs="宋体"/>
                <w:kern w:val="0"/>
                <w:sz w:val="24"/>
                <w:szCs w:val="24"/>
              </w:rPr>
            </w:pPr>
          </w:p>
        </w:tc>
        <w:tc>
          <w:tcPr>
            <w:tcW w:w="6001" w:type="dxa"/>
            <w:tcBorders>
              <w:top w:val="single" w:sz="4" w:space="0" w:color="auto"/>
              <w:left w:val="single" w:sz="4" w:space="0" w:color="auto"/>
              <w:bottom w:val="single" w:sz="4" w:space="0" w:color="auto"/>
              <w:right w:val="single" w:sz="4" w:space="0" w:color="auto"/>
            </w:tcBorders>
          </w:tcPr>
          <w:p w:rsidR="009330E3" w:rsidRPr="00FB7BDD" w:rsidRDefault="00FB7BDD">
            <w:pPr>
              <w:spacing w:line="360" w:lineRule="auto"/>
              <w:rPr>
                <w:sz w:val="24"/>
                <w:szCs w:val="24"/>
              </w:rPr>
            </w:pPr>
            <w:r w:rsidRPr="00FB7BDD">
              <w:rPr>
                <w:rFonts w:hint="eastAsia"/>
                <w:sz w:val="24"/>
                <w:szCs w:val="24"/>
              </w:rPr>
              <w:t>2.</w:t>
            </w:r>
            <w:r w:rsidRPr="00FB7BDD">
              <w:rPr>
                <w:rFonts w:hint="eastAsia"/>
                <w:sz w:val="24"/>
                <w:szCs w:val="24"/>
              </w:rPr>
              <w:t>财务状况报告，依法缴纳税收和社会保障资金的相关材料。</w:t>
            </w:r>
          </w:p>
        </w:tc>
      </w:tr>
      <w:tr w:rsidR="009330E3" w:rsidRPr="00FB7BDD">
        <w:trPr>
          <w:trHeight w:val="70"/>
        </w:trPr>
        <w:tc>
          <w:tcPr>
            <w:tcW w:w="2521" w:type="dxa"/>
            <w:vMerge/>
            <w:tcBorders>
              <w:left w:val="single" w:sz="4" w:space="0" w:color="auto"/>
              <w:right w:val="single" w:sz="4" w:space="0" w:color="auto"/>
            </w:tcBorders>
            <w:vAlign w:val="center"/>
          </w:tcPr>
          <w:p w:rsidR="009330E3" w:rsidRPr="00FB7BDD" w:rsidRDefault="009330E3">
            <w:pPr>
              <w:widowControl/>
              <w:jc w:val="left"/>
              <w:rPr>
                <w:rFonts w:ascii="宋体" w:hAnsi="宋体" w:cs="宋体"/>
                <w:kern w:val="0"/>
                <w:sz w:val="24"/>
                <w:szCs w:val="24"/>
              </w:rPr>
            </w:pPr>
          </w:p>
        </w:tc>
        <w:tc>
          <w:tcPr>
            <w:tcW w:w="6001" w:type="dxa"/>
            <w:tcBorders>
              <w:top w:val="single" w:sz="4" w:space="0" w:color="auto"/>
              <w:left w:val="single" w:sz="4" w:space="0" w:color="auto"/>
              <w:bottom w:val="single" w:sz="4" w:space="0" w:color="auto"/>
              <w:right w:val="single" w:sz="4" w:space="0" w:color="auto"/>
            </w:tcBorders>
          </w:tcPr>
          <w:p w:rsidR="009330E3" w:rsidRPr="00FB7BDD" w:rsidRDefault="00FB7BDD">
            <w:pPr>
              <w:spacing w:line="360" w:lineRule="auto"/>
              <w:rPr>
                <w:sz w:val="24"/>
                <w:szCs w:val="24"/>
              </w:rPr>
            </w:pPr>
            <w:r w:rsidRPr="00FB7BDD">
              <w:rPr>
                <w:sz w:val="24"/>
                <w:szCs w:val="24"/>
              </w:rPr>
              <w:t>3</w:t>
            </w:r>
            <w:r w:rsidRPr="00FB7BDD">
              <w:rPr>
                <w:rFonts w:hint="eastAsia"/>
                <w:sz w:val="24"/>
                <w:szCs w:val="24"/>
              </w:rPr>
              <w:t>.</w:t>
            </w:r>
            <w:r w:rsidRPr="00FB7BDD">
              <w:rPr>
                <w:rFonts w:hint="eastAsia"/>
                <w:sz w:val="24"/>
                <w:szCs w:val="24"/>
              </w:rPr>
              <w:t>参加政府采购活动前</w:t>
            </w:r>
            <w:r w:rsidRPr="00FB7BDD">
              <w:rPr>
                <w:rFonts w:hint="eastAsia"/>
                <w:sz w:val="24"/>
                <w:szCs w:val="24"/>
              </w:rPr>
              <w:t>3</w:t>
            </w:r>
            <w:r w:rsidRPr="00FB7BDD">
              <w:rPr>
                <w:rFonts w:hint="eastAsia"/>
                <w:sz w:val="24"/>
                <w:szCs w:val="24"/>
              </w:rPr>
              <w:t>年内在经营活动中没有重大违法记录的书面声明。</w:t>
            </w:r>
          </w:p>
        </w:tc>
      </w:tr>
      <w:tr w:rsidR="009330E3" w:rsidRPr="00FB7BDD">
        <w:trPr>
          <w:trHeight w:val="70"/>
        </w:trPr>
        <w:tc>
          <w:tcPr>
            <w:tcW w:w="2521" w:type="dxa"/>
            <w:vMerge/>
            <w:tcBorders>
              <w:left w:val="single" w:sz="4" w:space="0" w:color="auto"/>
              <w:right w:val="single" w:sz="4" w:space="0" w:color="auto"/>
            </w:tcBorders>
            <w:vAlign w:val="center"/>
          </w:tcPr>
          <w:p w:rsidR="009330E3" w:rsidRPr="00FB7BDD" w:rsidRDefault="009330E3">
            <w:pPr>
              <w:widowControl/>
              <w:jc w:val="left"/>
              <w:rPr>
                <w:rFonts w:ascii="宋体" w:hAnsi="宋体" w:cs="宋体"/>
                <w:kern w:val="0"/>
                <w:sz w:val="24"/>
                <w:szCs w:val="24"/>
              </w:rPr>
            </w:pPr>
          </w:p>
        </w:tc>
        <w:tc>
          <w:tcPr>
            <w:tcW w:w="6001" w:type="dxa"/>
            <w:tcBorders>
              <w:top w:val="single" w:sz="4" w:space="0" w:color="auto"/>
              <w:left w:val="single" w:sz="4" w:space="0" w:color="auto"/>
              <w:bottom w:val="single" w:sz="4" w:space="0" w:color="auto"/>
              <w:right w:val="single" w:sz="4" w:space="0" w:color="auto"/>
            </w:tcBorders>
          </w:tcPr>
          <w:p w:rsidR="009330E3" w:rsidRPr="00FB7BDD" w:rsidRDefault="00FB7BDD">
            <w:pPr>
              <w:spacing w:line="360" w:lineRule="auto"/>
              <w:rPr>
                <w:sz w:val="24"/>
                <w:szCs w:val="24"/>
              </w:rPr>
            </w:pPr>
            <w:r w:rsidRPr="00FB7BDD">
              <w:rPr>
                <w:sz w:val="24"/>
                <w:szCs w:val="24"/>
              </w:rPr>
              <w:t>4</w:t>
            </w:r>
            <w:r w:rsidRPr="00FB7BDD">
              <w:rPr>
                <w:rFonts w:hint="eastAsia"/>
                <w:sz w:val="24"/>
                <w:szCs w:val="24"/>
              </w:rPr>
              <w:t>.</w:t>
            </w:r>
            <w:r w:rsidRPr="00FB7BDD">
              <w:rPr>
                <w:rFonts w:hint="eastAsia"/>
                <w:sz w:val="24"/>
                <w:szCs w:val="24"/>
              </w:rPr>
              <w:t>具备法律、行政法规规定的其他条件的证明材料。</w:t>
            </w:r>
          </w:p>
        </w:tc>
      </w:tr>
      <w:tr w:rsidR="009330E3" w:rsidRPr="00FB7BDD">
        <w:trPr>
          <w:trHeight w:val="70"/>
        </w:trPr>
        <w:tc>
          <w:tcPr>
            <w:tcW w:w="2521" w:type="dxa"/>
            <w:vMerge/>
            <w:tcBorders>
              <w:left w:val="single" w:sz="4" w:space="0" w:color="auto"/>
              <w:right w:val="single" w:sz="4" w:space="0" w:color="auto"/>
            </w:tcBorders>
            <w:vAlign w:val="center"/>
          </w:tcPr>
          <w:p w:rsidR="009330E3" w:rsidRPr="00FB7BDD" w:rsidRDefault="009330E3">
            <w:pPr>
              <w:widowControl/>
              <w:jc w:val="left"/>
              <w:rPr>
                <w:rFonts w:ascii="宋体" w:hAnsi="宋体" w:cs="宋体"/>
                <w:kern w:val="0"/>
                <w:sz w:val="24"/>
                <w:szCs w:val="24"/>
              </w:rPr>
            </w:pPr>
          </w:p>
        </w:tc>
        <w:tc>
          <w:tcPr>
            <w:tcW w:w="6001" w:type="dxa"/>
            <w:tcBorders>
              <w:top w:val="single" w:sz="4" w:space="0" w:color="auto"/>
              <w:left w:val="single" w:sz="4" w:space="0" w:color="auto"/>
              <w:bottom w:val="single" w:sz="4" w:space="0" w:color="auto"/>
              <w:right w:val="single" w:sz="4" w:space="0" w:color="auto"/>
            </w:tcBorders>
          </w:tcPr>
          <w:p w:rsidR="009330E3" w:rsidRPr="00FB7BDD" w:rsidRDefault="00FB7BDD">
            <w:pPr>
              <w:spacing w:line="360" w:lineRule="auto"/>
              <w:rPr>
                <w:sz w:val="24"/>
                <w:szCs w:val="24"/>
              </w:rPr>
            </w:pPr>
            <w:r w:rsidRPr="00FB7BDD">
              <w:rPr>
                <w:sz w:val="24"/>
                <w:szCs w:val="24"/>
              </w:rPr>
              <w:t>5</w:t>
            </w:r>
            <w:r w:rsidRPr="00FB7BDD">
              <w:rPr>
                <w:rFonts w:hint="eastAsia"/>
                <w:sz w:val="24"/>
                <w:szCs w:val="24"/>
              </w:rPr>
              <w:t>.</w:t>
            </w:r>
            <w:r w:rsidRPr="00FB7BDD">
              <w:rPr>
                <w:rFonts w:hint="eastAsia"/>
                <w:sz w:val="24"/>
                <w:szCs w:val="24"/>
              </w:rPr>
              <w:t>未被列入</w:t>
            </w:r>
            <w:r w:rsidRPr="00FB7BDD">
              <w:rPr>
                <w:rFonts w:hint="eastAsia"/>
                <w:sz w:val="24"/>
                <w:szCs w:val="24"/>
              </w:rPr>
              <w:t xml:space="preserve"> </w:t>
            </w:r>
            <w:r w:rsidRPr="00FB7BDD">
              <w:rPr>
                <w:rFonts w:hint="eastAsia"/>
                <w:sz w:val="24"/>
                <w:szCs w:val="24"/>
              </w:rPr>
              <w:t>“信用中国”网站（</w:t>
            </w:r>
            <w:proofErr w:type="spellStart"/>
            <w:r w:rsidRPr="00FB7BDD">
              <w:rPr>
                <w:rFonts w:hint="eastAsia"/>
                <w:sz w:val="24"/>
                <w:szCs w:val="24"/>
              </w:rPr>
              <w:t>www.creditchina.gov.cn</w:t>
            </w:r>
            <w:proofErr w:type="spellEnd"/>
            <w:r w:rsidRPr="00FB7BDD">
              <w:rPr>
                <w:rFonts w:hint="eastAsia"/>
                <w:sz w:val="24"/>
                <w:szCs w:val="24"/>
              </w:rPr>
              <w:t>）失信被执行人、重大税收违法案件当事人名单、政府采购严重违法失信行为记录名单的网页打印件。</w:t>
            </w:r>
          </w:p>
        </w:tc>
      </w:tr>
      <w:tr w:rsidR="009330E3" w:rsidRPr="00FB7BDD">
        <w:trPr>
          <w:trHeight w:val="616"/>
        </w:trPr>
        <w:tc>
          <w:tcPr>
            <w:tcW w:w="2521" w:type="dxa"/>
            <w:vMerge/>
            <w:tcBorders>
              <w:left w:val="single" w:sz="4" w:space="0" w:color="auto"/>
              <w:right w:val="single" w:sz="4" w:space="0" w:color="auto"/>
            </w:tcBorders>
            <w:vAlign w:val="center"/>
          </w:tcPr>
          <w:p w:rsidR="009330E3" w:rsidRPr="00FB7BDD" w:rsidRDefault="009330E3">
            <w:pPr>
              <w:widowControl/>
              <w:jc w:val="left"/>
              <w:rPr>
                <w:rFonts w:ascii="宋体" w:hAnsi="宋体" w:cs="宋体"/>
                <w:kern w:val="0"/>
                <w:sz w:val="24"/>
                <w:szCs w:val="24"/>
              </w:rPr>
            </w:pPr>
          </w:p>
        </w:tc>
        <w:tc>
          <w:tcPr>
            <w:tcW w:w="6001" w:type="dxa"/>
            <w:tcBorders>
              <w:top w:val="single" w:sz="4" w:space="0" w:color="auto"/>
              <w:left w:val="single" w:sz="4" w:space="0" w:color="auto"/>
              <w:right w:val="single" w:sz="4" w:space="0" w:color="auto"/>
            </w:tcBorders>
          </w:tcPr>
          <w:p w:rsidR="009330E3" w:rsidRPr="00FB7BDD" w:rsidRDefault="00FB7BDD">
            <w:pPr>
              <w:spacing w:line="360" w:lineRule="auto"/>
              <w:rPr>
                <w:sz w:val="24"/>
                <w:szCs w:val="24"/>
              </w:rPr>
            </w:pPr>
            <w:r w:rsidRPr="00FB7BDD">
              <w:rPr>
                <w:sz w:val="24"/>
                <w:szCs w:val="24"/>
              </w:rPr>
              <w:t>6</w:t>
            </w:r>
            <w:r w:rsidRPr="00FB7BDD">
              <w:rPr>
                <w:rFonts w:hint="eastAsia"/>
                <w:sz w:val="24"/>
                <w:szCs w:val="24"/>
              </w:rPr>
              <w:t xml:space="preserve">. </w:t>
            </w:r>
            <w:r w:rsidRPr="00FB7BDD">
              <w:rPr>
                <w:rFonts w:hint="eastAsia"/>
                <w:sz w:val="24"/>
                <w:szCs w:val="24"/>
              </w:rPr>
              <w:t>特定条件</w:t>
            </w:r>
          </w:p>
          <w:p w:rsidR="009330E3" w:rsidRPr="00FB7BDD" w:rsidRDefault="00FB7BDD">
            <w:pPr>
              <w:adjustRightInd w:val="0"/>
              <w:snapToGrid w:val="0"/>
              <w:spacing w:line="360" w:lineRule="auto"/>
              <w:rPr>
                <w:sz w:val="24"/>
                <w:szCs w:val="24"/>
              </w:rPr>
            </w:pPr>
            <w:r w:rsidRPr="00FB7BDD">
              <w:rPr>
                <w:rFonts w:hint="eastAsia"/>
                <w:sz w:val="24"/>
                <w:szCs w:val="24"/>
              </w:rPr>
              <w:t>1</w:t>
            </w:r>
            <w:r w:rsidRPr="00FB7BDD">
              <w:rPr>
                <w:rFonts w:hint="eastAsia"/>
                <w:sz w:val="24"/>
                <w:szCs w:val="24"/>
              </w:rPr>
              <w:t>）</w:t>
            </w:r>
            <w:r w:rsidRPr="00FB7BDD">
              <w:rPr>
                <w:rFonts w:hint="eastAsia"/>
                <w:sz w:val="24"/>
                <w:szCs w:val="24"/>
              </w:rPr>
              <w:t xml:space="preserve"> </w:t>
            </w:r>
            <w:r w:rsidRPr="00FB7BDD">
              <w:rPr>
                <w:rFonts w:hint="eastAsia"/>
                <w:sz w:val="24"/>
                <w:szCs w:val="24"/>
              </w:rPr>
              <w:t>本次招标要求申请人须具备国土资源部颁发的地质灾害治理工程勘查甲级资质、地质灾害治理工程设计甲级资质，且不在湖北省国土资源厅的处罚期内，未被列入黑名单。</w:t>
            </w:r>
          </w:p>
          <w:p w:rsidR="009330E3" w:rsidRPr="00FB7BDD" w:rsidRDefault="00FB7BDD">
            <w:pPr>
              <w:adjustRightInd w:val="0"/>
              <w:snapToGrid w:val="0"/>
              <w:spacing w:line="360" w:lineRule="auto"/>
              <w:rPr>
                <w:sz w:val="24"/>
                <w:szCs w:val="24"/>
              </w:rPr>
            </w:pPr>
            <w:r w:rsidRPr="00FB7BDD">
              <w:rPr>
                <w:rFonts w:hint="eastAsia"/>
                <w:sz w:val="24"/>
                <w:szCs w:val="24"/>
              </w:rPr>
              <w:t>2</w:t>
            </w:r>
            <w:r w:rsidRPr="00FB7BDD">
              <w:rPr>
                <w:rFonts w:hint="eastAsia"/>
                <w:sz w:val="24"/>
                <w:szCs w:val="24"/>
              </w:rPr>
              <w:t>）</w:t>
            </w:r>
            <w:r w:rsidRPr="00FB7BDD">
              <w:rPr>
                <w:rFonts w:hint="eastAsia"/>
                <w:sz w:val="24"/>
                <w:szCs w:val="24"/>
              </w:rPr>
              <w:t xml:space="preserve"> </w:t>
            </w:r>
            <w:r w:rsidRPr="00FB7BDD">
              <w:rPr>
                <w:rFonts w:hint="eastAsia"/>
                <w:sz w:val="24"/>
                <w:szCs w:val="24"/>
              </w:rPr>
              <w:t>投标申请人拟派项目负责人具有相关专业（水文地质、工程地质、环境地质）副高或以上职称，为本企业在职人员且未在其他项目中任职（提供职称证书及社保</w:t>
            </w:r>
            <w:r w:rsidRPr="00FB7BDD">
              <w:rPr>
                <w:rFonts w:hint="eastAsia"/>
                <w:sz w:val="24"/>
                <w:szCs w:val="24"/>
              </w:rPr>
              <w:lastRenderedPageBreak/>
              <w:t>部门提供的最近三个月的社保证明）。</w:t>
            </w:r>
          </w:p>
          <w:p w:rsidR="009330E3" w:rsidRPr="00FB7BDD" w:rsidRDefault="00FB7BDD">
            <w:pPr>
              <w:spacing w:line="360" w:lineRule="auto"/>
              <w:rPr>
                <w:sz w:val="24"/>
                <w:szCs w:val="24"/>
              </w:rPr>
            </w:pPr>
            <w:r w:rsidRPr="00FB7BDD">
              <w:rPr>
                <w:rFonts w:hint="eastAsia"/>
                <w:sz w:val="24"/>
                <w:szCs w:val="24"/>
              </w:rPr>
              <w:t>3</w:t>
            </w:r>
            <w:r w:rsidRPr="00FB7BDD">
              <w:rPr>
                <w:rFonts w:hint="eastAsia"/>
                <w:sz w:val="24"/>
                <w:szCs w:val="24"/>
              </w:rPr>
              <w:t>）</w:t>
            </w:r>
            <w:r w:rsidRPr="00FB7BDD">
              <w:rPr>
                <w:rStyle w:val="apple-converted-space"/>
                <w:rFonts w:ascii="Times New Roman" w:hAnsi="Times New Roman" w:hint="eastAsia"/>
                <w:sz w:val="24"/>
              </w:rPr>
              <w:t>近五年（</w:t>
            </w:r>
            <w:r w:rsidRPr="00FB7BDD">
              <w:rPr>
                <w:rStyle w:val="apple-converted-space"/>
                <w:rFonts w:ascii="Times New Roman" w:hAnsi="Times New Roman" w:hint="eastAsia"/>
                <w:sz w:val="24"/>
              </w:rPr>
              <w:t>201</w:t>
            </w:r>
            <w:r w:rsidRPr="00FB7BDD">
              <w:rPr>
                <w:rStyle w:val="apple-converted-space"/>
                <w:rFonts w:ascii="Times New Roman" w:hAnsi="Times New Roman"/>
                <w:sz w:val="24"/>
              </w:rPr>
              <w:t>4</w:t>
            </w:r>
            <w:r w:rsidRPr="00FB7BDD">
              <w:rPr>
                <w:rStyle w:val="apple-converted-space"/>
                <w:rFonts w:ascii="Times New Roman" w:hAnsi="Times New Roman" w:hint="eastAsia"/>
                <w:sz w:val="24"/>
              </w:rPr>
              <w:t>年</w:t>
            </w:r>
            <w:r w:rsidR="00606E24">
              <w:rPr>
                <w:rStyle w:val="apple-converted-space"/>
                <w:rFonts w:ascii="Times New Roman" w:hAnsi="Times New Roman" w:hint="eastAsia"/>
                <w:sz w:val="24"/>
              </w:rPr>
              <w:t>2</w:t>
            </w:r>
            <w:r w:rsidR="00606E24">
              <w:rPr>
                <w:rStyle w:val="apple-converted-space"/>
                <w:rFonts w:ascii="Times New Roman" w:hAnsi="Times New Roman" w:hint="eastAsia"/>
                <w:sz w:val="24"/>
              </w:rPr>
              <w:t>月份</w:t>
            </w:r>
            <w:r w:rsidRPr="00FB7BDD">
              <w:rPr>
                <w:rStyle w:val="apple-converted-space"/>
                <w:rFonts w:ascii="Times New Roman" w:hAnsi="Times New Roman" w:hint="eastAsia"/>
                <w:sz w:val="24"/>
              </w:rPr>
              <w:t>以来）至少一项地质灾害监测或者矿山地质环境监测</w:t>
            </w:r>
            <w:r w:rsidRPr="00FB7BDD">
              <w:rPr>
                <w:rFonts w:hint="eastAsia"/>
                <w:sz w:val="24"/>
                <w:szCs w:val="24"/>
              </w:rPr>
              <w:t>（以中标通知书或合同为准，含在监测，以合同签订之日为准）</w:t>
            </w:r>
          </w:p>
          <w:p w:rsidR="009330E3" w:rsidRPr="00FB7BDD" w:rsidRDefault="00FB7BDD">
            <w:pPr>
              <w:spacing w:line="360" w:lineRule="auto"/>
              <w:rPr>
                <w:sz w:val="24"/>
                <w:szCs w:val="24"/>
              </w:rPr>
            </w:pPr>
            <w:r w:rsidRPr="00FB7BDD">
              <w:rPr>
                <w:rFonts w:hint="eastAsia"/>
                <w:sz w:val="24"/>
                <w:szCs w:val="24"/>
              </w:rPr>
              <w:t>4</w:t>
            </w:r>
            <w:r w:rsidRPr="00FB7BDD">
              <w:rPr>
                <w:rFonts w:hint="eastAsia"/>
                <w:sz w:val="24"/>
                <w:szCs w:val="24"/>
              </w:rPr>
              <w:t>）提供</w:t>
            </w:r>
            <w:r w:rsidRPr="00FB7BDD">
              <w:rPr>
                <w:rFonts w:hint="eastAsia"/>
                <w:sz w:val="24"/>
                <w:szCs w:val="24"/>
              </w:rPr>
              <w:t>2015</w:t>
            </w:r>
            <w:r w:rsidRPr="00FB7BDD">
              <w:rPr>
                <w:rFonts w:hint="eastAsia"/>
                <w:sz w:val="24"/>
                <w:szCs w:val="24"/>
              </w:rPr>
              <w:t>年、</w:t>
            </w:r>
            <w:r w:rsidRPr="00FB7BDD">
              <w:rPr>
                <w:rFonts w:hint="eastAsia"/>
                <w:sz w:val="24"/>
                <w:szCs w:val="24"/>
              </w:rPr>
              <w:t>2016</w:t>
            </w:r>
            <w:r w:rsidRPr="00FB7BDD">
              <w:rPr>
                <w:rFonts w:hint="eastAsia"/>
                <w:sz w:val="24"/>
                <w:szCs w:val="24"/>
              </w:rPr>
              <w:t>年、</w:t>
            </w:r>
            <w:r w:rsidRPr="00FB7BDD">
              <w:rPr>
                <w:rFonts w:hint="eastAsia"/>
                <w:sz w:val="24"/>
                <w:szCs w:val="24"/>
              </w:rPr>
              <w:t>2017</w:t>
            </w:r>
            <w:r w:rsidRPr="00FB7BDD">
              <w:rPr>
                <w:rFonts w:hint="eastAsia"/>
                <w:sz w:val="24"/>
                <w:szCs w:val="24"/>
              </w:rPr>
              <w:t>年度财务报告，且财务状况无亏损。</w:t>
            </w:r>
            <w:r w:rsidRPr="00FB7BDD">
              <w:rPr>
                <w:rFonts w:hint="eastAsia"/>
                <w:sz w:val="24"/>
                <w:szCs w:val="24"/>
              </w:rPr>
              <w:t xml:space="preserve">        </w:t>
            </w:r>
          </w:p>
        </w:tc>
      </w:tr>
      <w:tr w:rsidR="009330E3" w:rsidRPr="00FB7BDD">
        <w:trPr>
          <w:trHeight w:val="70"/>
        </w:trPr>
        <w:tc>
          <w:tcPr>
            <w:tcW w:w="2521" w:type="dxa"/>
            <w:tcBorders>
              <w:left w:val="single" w:sz="4" w:space="0" w:color="auto"/>
              <w:bottom w:val="single" w:sz="4" w:space="0" w:color="auto"/>
              <w:right w:val="single" w:sz="4" w:space="0" w:color="auto"/>
            </w:tcBorders>
            <w:vAlign w:val="center"/>
          </w:tcPr>
          <w:p w:rsidR="009330E3" w:rsidRPr="00FB7BDD" w:rsidRDefault="00FB7BDD">
            <w:pPr>
              <w:jc w:val="center"/>
              <w:rPr>
                <w:b/>
                <w:sz w:val="24"/>
                <w:szCs w:val="24"/>
              </w:rPr>
            </w:pPr>
            <w:r w:rsidRPr="00FB7BDD">
              <w:rPr>
                <w:rFonts w:hint="eastAsia"/>
                <w:b/>
                <w:sz w:val="24"/>
                <w:szCs w:val="24"/>
              </w:rPr>
              <w:lastRenderedPageBreak/>
              <w:t>供应商意见</w:t>
            </w:r>
          </w:p>
        </w:tc>
        <w:tc>
          <w:tcPr>
            <w:tcW w:w="6001" w:type="dxa"/>
            <w:tcBorders>
              <w:top w:val="single" w:sz="4" w:space="0" w:color="auto"/>
              <w:left w:val="single" w:sz="4" w:space="0" w:color="auto"/>
              <w:bottom w:val="single" w:sz="4" w:space="0" w:color="auto"/>
              <w:right w:val="single" w:sz="4" w:space="0" w:color="auto"/>
            </w:tcBorders>
          </w:tcPr>
          <w:p w:rsidR="009330E3" w:rsidRPr="00FB7BDD" w:rsidRDefault="00FB7BDD">
            <w:pPr>
              <w:spacing w:line="360" w:lineRule="auto"/>
              <w:rPr>
                <w:b/>
                <w:sz w:val="24"/>
                <w:szCs w:val="24"/>
              </w:rPr>
            </w:pPr>
            <w:r w:rsidRPr="00FB7BDD">
              <w:rPr>
                <w:rFonts w:hint="eastAsia"/>
                <w:b/>
                <w:sz w:val="24"/>
                <w:szCs w:val="24"/>
              </w:rPr>
              <w:t>供应商可对本项目采购需求及评分标准的公正性、专业性、合理性等提出自己正确的意见、建议等（可另页详细表述）。</w:t>
            </w:r>
          </w:p>
        </w:tc>
      </w:tr>
    </w:tbl>
    <w:p w:rsidR="009330E3" w:rsidRPr="00FB7BDD" w:rsidRDefault="00FB7BDD">
      <w:pPr>
        <w:pStyle w:val="a6"/>
        <w:shd w:val="clear" w:color="auto" w:fill="FFFFFF"/>
        <w:spacing w:before="150" w:beforeAutospacing="0" w:after="150" w:afterAutospacing="0" w:line="360" w:lineRule="atLeast"/>
        <w:ind w:left="150"/>
        <w:rPr>
          <w:rStyle w:val="a7"/>
          <w:b w:val="0"/>
        </w:rPr>
      </w:pPr>
      <w:r w:rsidRPr="00FB7BDD">
        <w:rPr>
          <w:rStyle w:val="a7"/>
          <w:rFonts w:hint="eastAsia"/>
          <w:b w:val="0"/>
        </w:rPr>
        <w:t>注意事项：</w:t>
      </w:r>
    </w:p>
    <w:p w:rsidR="009330E3" w:rsidRPr="00FB7BDD" w:rsidRDefault="00FB7BDD">
      <w:pPr>
        <w:pStyle w:val="a6"/>
        <w:shd w:val="clear" w:color="auto" w:fill="FFFFFF"/>
        <w:spacing w:before="150" w:beforeAutospacing="0" w:after="150" w:afterAutospacing="0" w:line="360" w:lineRule="atLeast"/>
        <w:ind w:left="150" w:firstLineChars="200" w:firstLine="480"/>
        <w:rPr>
          <w:rStyle w:val="a7"/>
          <w:b w:val="0"/>
        </w:rPr>
      </w:pPr>
      <w:r w:rsidRPr="00FB7BDD">
        <w:rPr>
          <w:rFonts w:hint="eastAsia"/>
        </w:rPr>
        <w:t>1.</w:t>
      </w:r>
      <w:r w:rsidRPr="00FB7BDD">
        <w:rPr>
          <w:rFonts w:hint="eastAsia"/>
        </w:rPr>
        <w:t>供应商必须严格按照公告的内容和要求，完整递交有关资料，</w:t>
      </w:r>
      <w:r w:rsidRPr="00FB7BDD">
        <w:rPr>
          <w:rStyle w:val="a7"/>
          <w:rFonts w:hint="eastAsia"/>
          <w:b w:val="0"/>
        </w:rPr>
        <w:t>逾期递交的将予以拒收。</w:t>
      </w:r>
    </w:p>
    <w:p w:rsidR="009330E3" w:rsidRPr="00FB7BDD" w:rsidRDefault="00FB7BDD">
      <w:pPr>
        <w:pStyle w:val="a6"/>
        <w:shd w:val="clear" w:color="auto" w:fill="FFFFFF"/>
        <w:spacing w:before="150" w:beforeAutospacing="0" w:after="150" w:afterAutospacing="0" w:line="360" w:lineRule="atLeast"/>
        <w:ind w:left="150" w:firstLineChars="200" w:firstLine="480"/>
        <w:rPr>
          <w:rFonts w:ascii="微软雅黑" w:eastAsia="微软雅黑" w:hAnsi="微软雅黑"/>
          <w:sz w:val="18"/>
          <w:szCs w:val="18"/>
        </w:rPr>
      </w:pPr>
      <w:r w:rsidRPr="00FB7BDD">
        <w:rPr>
          <w:rFonts w:ascii="宋体" w:hAnsi="宋体" w:cs="宋体"/>
          <w:szCs w:val="24"/>
        </w:rPr>
        <w:t>2.</w:t>
      </w:r>
      <w:r w:rsidRPr="00FB7BDD">
        <w:rPr>
          <w:rFonts w:ascii="宋体" w:hAnsi="宋体" w:cs="宋体"/>
          <w:bCs/>
          <w:szCs w:val="24"/>
        </w:rPr>
        <w:t xml:space="preserve">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rsidR="009330E3" w:rsidRPr="00FB7BDD" w:rsidRDefault="00FB7BDD">
      <w:pPr>
        <w:pStyle w:val="a6"/>
        <w:shd w:val="clear" w:color="auto" w:fill="FFFFFF"/>
        <w:spacing w:before="150" w:beforeAutospacing="0" w:after="150" w:afterAutospacing="0" w:line="360" w:lineRule="atLeast"/>
        <w:ind w:left="150" w:firstLineChars="200" w:firstLine="480"/>
        <w:rPr>
          <w:sz w:val="28"/>
          <w:szCs w:val="28"/>
        </w:rPr>
      </w:pPr>
      <w:r w:rsidRPr="00FB7BDD">
        <w:rPr>
          <w:rFonts w:hint="eastAsia"/>
        </w:rPr>
        <w:t>3.</w:t>
      </w:r>
      <w:r w:rsidRPr="00FB7BDD">
        <w:rPr>
          <w:rFonts w:hint="eastAsia"/>
        </w:rPr>
        <w:t>须在邮件（附件文件名注明公司全称）注明公司全称、项目名称及项目编号（不注明我单位将拒收报名邮件）。</w:t>
      </w:r>
    </w:p>
    <w:sectPr w:rsidR="009330E3" w:rsidRPr="00FB7BDD" w:rsidSect="009330E3">
      <w:pgSz w:w="11906" w:h="16838"/>
      <w:pgMar w:top="1440" w:right="1587" w:bottom="1440"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1CB" w:rsidRDefault="00C941CB" w:rsidP="00B265BD">
      <w:r>
        <w:separator/>
      </w:r>
    </w:p>
  </w:endnote>
  <w:endnote w:type="continuationSeparator" w:id="0">
    <w:p w:rsidR="00C941CB" w:rsidRDefault="00C941CB" w:rsidP="00B26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1CB" w:rsidRDefault="00C941CB" w:rsidP="00B265BD">
      <w:r>
        <w:separator/>
      </w:r>
    </w:p>
  </w:footnote>
  <w:footnote w:type="continuationSeparator" w:id="0">
    <w:p w:rsidR="00C941CB" w:rsidRDefault="00C941CB" w:rsidP="00B265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606C2"/>
    <w:multiLevelType w:val="multilevel"/>
    <w:tmpl w:val="38F606C2"/>
    <w:lvl w:ilvl="0">
      <w:start w:val="1"/>
      <w:numFmt w:val="chineseCountingThousand"/>
      <w:lvlText w:val="%1、"/>
      <w:lvlJc w:val="left"/>
      <w:pPr>
        <w:ind w:left="420" w:hanging="420"/>
      </w:pPr>
      <w:rPr>
        <w:rFonts w:cs="Times New Roman" w:hint="eastAsia"/>
        <w:sz w:val="30"/>
        <w:szCs w:val="3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2DE9"/>
    <w:rsid w:val="00016BFD"/>
    <w:rsid w:val="00026248"/>
    <w:rsid w:val="000446AE"/>
    <w:rsid w:val="000527BB"/>
    <w:rsid w:val="00056AED"/>
    <w:rsid w:val="00062C59"/>
    <w:rsid w:val="0008654C"/>
    <w:rsid w:val="0009726D"/>
    <w:rsid w:val="000A6872"/>
    <w:rsid w:val="00104393"/>
    <w:rsid w:val="00122B5C"/>
    <w:rsid w:val="00127B67"/>
    <w:rsid w:val="001B7E04"/>
    <w:rsid w:val="00227C74"/>
    <w:rsid w:val="00241FC1"/>
    <w:rsid w:val="00247E29"/>
    <w:rsid w:val="00251305"/>
    <w:rsid w:val="00254E22"/>
    <w:rsid w:val="0027306D"/>
    <w:rsid w:val="00286F91"/>
    <w:rsid w:val="002912E3"/>
    <w:rsid w:val="002C0DCE"/>
    <w:rsid w:val="00301236"/>
    <w:rsid w:val="003251C3"/>
    <w:rsid w:val="00334EC7"/>
    <w:rsid w:val="00354132"/>
    <w:rsid w:val="0038354E"/>
    <w:rsid w:val="00392FDD"/>
    <w:rsid w:val="003A3307"/>
    <w:rsid w:val="003E0BDD"/>
    <w:rsid w:val="0042465C"/>
    <w:rsid w:val="004357AA"/>
    <w:rsid w:val="004451C8"/>
    <w:rsid w:val="00462B04"/>
    <w:rsid w:val="00465FFA"/>
    <w:rsid w:val="0048653B"/>
    <w:rsid w:val="004E1B87"/>
    <w:rsid w:val="004E5378"/>
    <w:rsid w:val="0050394D"/>
    <w:rsid w:val="0051396C"/>
    <w:rsid w:val="00526415"/>
    <w:rsid w:val="005630A0"/>
    <w:rsid w:val="00577CD8"/>
    <w:rsid w:val="00587588"/>
    <w:rsid w:val="005C1BF5"/>
    <w:rsid w:val="00606E24"/>
    <w:rsid w:val="006101C6"/>
    <w:rsid w:val="00680095"/>
    <w:rsid w:val="006800AF"/>
    <w:rsid w:val="006B1667"/>
    <w:rsid w:val="006B566D"/>
    <w:rsid w:val="006F5ED9"/>
    <w:rsid w:val="00710283"/>
    <w:rsid w:val="00714951"/>
    <w:rsid w:val="00731C4C"/>
    <w:rsid w:val="00740AEA"/>
    <w:rsid w:val="007428A3"/>
    <w:rsid w:val="00770BDF"/>
    <w:rsid w:val="008032E2"/>
    <w:rsid w:val="00841971"/>
    <w:rsid w:val="00843EA0"/>
    <w:rsid w:val="00847F35"/>
    <w:rsid w:val="0085685E"/>
    <w:rsid w:val="00862199"/>
    <w:rsid w:val="00877547"/>
    <w:rsid w:val="008B49FA"/>
    <w:rsid w:val="008D5B51"/>
    <w:rsid w:val="009111CF"/>
    <w:rsid w:val="00912E34"/>
    <w:rsid w:val="00917353"/>
    <w:rsid w:val="009256D1"/>
    <w:rsid w:val="009330E3"/>
    <w:rsid w:val="00965878"/>
    <w:rsid w:val="00984E78"/>
    <w:rsid w:val="00984FDB"/>
    <w:rsid w:val="009E0A25"/>
    <w:rsid w:val="009E688E"/>
    <w:rsid w:val="00A279AC"/>
    <w:rsid w:val="00A62674"/>
    <w:rsid w:val="00A737B0"/>
    <w:rsid w:val="00A91FA3"/>
    <w:rsid w:val="00AC4743"/>
    <w:rsid w:val="00AC4FF6"/>
    <w:rsid w:val="00AC7064"/>
    <w:rsid w:val="00AD57E9"/>
    <w:rsid w:val="00AD6218"/>
    <w:rsid w:val="00AE0050"/>
    <w:rsid w:val="00AE11F8"/>
    <w:rsid w:val="00B265BD"/>
    <w:rsid w:val="00B34DD8"/>
    <w:rsid w:val="00B37D97"/>
    <w:rsid w:val="00B422CC"/>
    <w:rsid w:val="00B87DB2"/>
    <w:rsid w:val="00B93C49"/>
    <w:rsid w:val="00BA71C9"/>
    <w:rsid w:val="00BC2500"/>
    <w:rsid w:val="00BD15BE"/>
    <w:rsid w:val="00BF29A7"/>
    <w:rsid w:val="00C554DF"/>
    <w:rsid w:val="00C77263"/>
    <w:rsid w:val="00C8060B"/>
    <w:rsid w:val="00C941CB"/>
    <w:rsid w:val="00C94576"/>
    <w:rsid w:val="00CD3551"/>
    <w:rsid w:val="00CE2221"/>
    <w:rsid w:val="00D049F5"/>
    <w:rsid w:val="00D239DE"/>
    <w:rsid w:val="00D34002"/>
    <w:rsid w:val="00D63126"/>
    <w:rsid w:val="00D64C90"/>
    <w:rsid w:val="00D665CD"/>
    <w:rsid w:val="00D857A6"/>
    <w:rsid w:val="00D9157E"/>
    <w:rsid w:val="00D9438E"/>
    <w:rsid w:val="00DA12FB"/>
    <w:rsid w:val="00DA3AC3"/>
    <w:rsid w:val="00DC16A6"/>
    <w:rsid w:val="00DC47E0"/>
    <w:rsid w:val="00DE75E6"/>
    <w:rsid w:val="00DF7F99"/>
    <w:rsid w:val="00E14B01"/>
    <w:rsid w:val="00E6320A"/>
    <w:rsid w:val="00E652DF"/>
    <w:rsid w:val="00E721AB"/>
    <w:rsid w:val="00E76EB8"/>
    <w:rsid w:val="00E94B33"/>
    <w:rsid w:val="00EB46D3"/>
    <w:rsid w:val="00EB5D3C"/>
    <w:rsid w:val="00ED3F8E"/>
    <w:rsid w:val="00ED7636"/>
    <w:rsid w:val="00EF6F42"/>
    <w:rsid w:val="00F10D7E"/>
    <w:rsid w:val="00F27BC7"/>
    <w:rsid w:val="00F52DE9"/>
    <w:rsid w:val="00F67B38"/>
    <w:rsid w:val="00F67F28"/>
    <w:rsid w:val="00F72266"/>
    <w:rsid w:val="00F810B2"/>
    <w:rsid w:val="00F83087"/>
    <w:rsid w:val="00F91F6F"/>
    <w:rsid w:val="00FB7BDD"/>
    <w:rsid w:val="00FD4208"/>
    <w:rsid w:val="00FF19EE"/>
    <w:rsid w:val="01BD4AC1"/>
    <w:rsid w:val="02844F39"/>
    <w:rsid w:val="038C2B13"/>
    <w:rsid w:val="0B32580E"/>
    <w:rsid w:val="0C6D47E7"/>
    <w:rsid w:val="0C735C8A"/>
    <w:rsid w:val="0C7C0FE0"/>
    <w:rsid w:val="0CBF7848"/>
    <w:rsid w:val="0DF36493"/>
    <w:rsid w:val="0F3B5062"/>
    <w:rsid w:val="0F9C5027"/>
    <w:rsid w:val="118626A1"/>
    <w:rsid w:val="121D2570"/>
    <w:rsid w:val="12580878"/>
    <w:rsid w:val="13A56FCC"/>
    <w:rsid w:val="145560A1"/>
    <w:rsid w:val="15E65CF5"/>
    <w:rsid w:val="16676DD1"/>
    <w:rsid w:val="16895F57"/>
    <w:rsid w:val="179650D8"/>
    <w:rsid w:val="18003B6E"/>
    <w:rsid w:val="18A16A27"/>
    <w:rsid w:val="19A5402C"/>
    <w:rsid w:val="1A43162C"/>
    <w:rsid w:val="1D3A4920"/>
    <w:rsid w:val="1D765491"/>
    <w:rsid w:val="1E23666E"/>
    <w:rsid w:val="1FA17A72"/>
    <w:rsid w:val="1FDD3762"/>
    <w:rsid w:val="202042A9"/>
    <w:rsid w:val="212E1DCA"/>
    <w:rsid w:val="224067A3"/>
    <w:rsid w:val="23935649"/>
    <w:rsid w:val="239F2145"/>
    <w:rsid w:val="23AC1FFE"/>
    <w:rsid w:val="24D25439"/>
    <w:rsid w:val="24DE0463"/>
    <w:rsid w:val="272542AC"/>
    <w:rsid w:val="275C3328"/>
    <w:rsid w:val="27BF1E54"/>
    <w:rsid w:val="282D6A30"/>
    <w:rsid w:val="283E32E4"/>
    <w:rsid w:val="291002ED"/>
    <w:rsid w:val="29D053E5"/>
    <w:rsid w:val="2AA76D44"/>
    <w:rsid w:val="2AF67311"/>
    <w:rsid w:val="2B0D6D53"/>
    <w:rsid w:val="2B8C7F64"/>
    <w:rsid w:val="2C965DB7"/>
    <w:rsid w:val="2CA947C7"/>
    <w:rsid w:val="2E531CAA"/>
    <w:rsid w:val="2F14227B"/>
    <w:rsid w:val="2F2E5EE8"/>
    <w:rsid w:val="2FCC3ABE"/>
    <w:rsid w:val="30182E60"/>
    <w:rsid w:val="3250764C"/>
    <w:rsid w:val="332A3519"/>
    <w:rsid w:val="349275DF"/>
    <w:rsid w:val="35A762F9"/>
    <w:rsid w:val="35BB0080"/>
    <w:rsid w:val="38CC778E"/>
    <w:rsid w:val="39C70A39"/>
    <w:rsid w:val="39CF05F0"/>
    <w:rsid w:val="3A432B18"/>
    <w:rsid w:val="3ACB35FC"/>
    <w:rsid w:val="3AE96F00"/>
    <w:rsid w:val="3B76535B"/>
    <w:rsid w:val="3BBE72E7"/>
    <w:rsid w:val="3CC04EE0"/>
    <w:rsid w:val="3CD54842"/>
    <w:rsid w:val="3D25193B"/>
    <w:rsid w:val="3F6C3120"/>
    <w:rsid w:val="3F7A7276"/>
    <w:rsid w:val="3FA07DB8"/>
    <w:rsid w:val="40E241EF"/>
    <w:rsid w:val="41320715"/>
    <w:rsid w:val="42C21C2B"/>
    <w:rsid w:val="4406732E"/>
    <w:rsid w:val="442B23FC"/>
    <w:rsid w:val="47ED446C"/>
    <w:rsid w:val="48C50C58"/>
    <w:rsid w:val="49D04BC0"/>
    <w:rsid w:val="4A9404FB"/>
    <w:rsid w:val="4E4E2C8C"/>
    <w:rsid w:val="4E6C5814"/>
    <w:rsid w:val="4F694C84"/>
    <w:rsid w:val="507B321C"/>
    <w:rsid w:val="50F9425E"/>
    <w:rsid w:val="52BB1A40"/>
    <w:rsid w:val="52EA4A5C"/>
    <w:rsid w:val="541C78D7"/>
    <w:rsid w:val="54666EC7"/>
    <w:rsid w:val="54E132BE"/>
    <w:rsid w:val="555058DD"/>
    <w:rsid w:val="565022AE"/>
    <w:rsid w:val="570C6CFC"/>
    <w:rsid w:val="57A36263"/>
    <w:rsid w:val="58755228"/>
    <w:rsid w:val="5A452253"/>
    <w:rsid w:val="5AE12A2D"/>
    <w:rsid w:val="5C4A4A44"/>
    <w:rsid w:val="5CAD6D45"/>
    <w:rsid w:val="5DB22BE3"/>
    <w:rsid w:val="5DB549BD"/>
    <w:rsid w:val="5E281720"/>
    <w:rsid w:val="60E6070A"/>
    <w:rsid w:val="635F2F19"/>
    <w:rsid w:val="64102D2E"/>
    <w:rsid w:val="65C97CC2"/>
    <w:rsid w:val="66E33D6F"/>
    <w:rsid w:val="67F37E98"/>
    <w:rsid w:val="6A691E8D"/>
    <w:rsid w:val="6A7B7DA1"/>
    <w:rsid w:val="6AA91775"/>
    <w:rsid w:val="6CE45458"/>
    <w:rsid w:val="6D945C51"/>
    <w:rsid w:val="6E5B2694"/>
    <w:rsid w:val="6F8512C6"/>
    <w:rsid w:val="704D54D0"/>
    <w:rsid w:val="7077182C"/>
    <w:rsid w:val="73C041F2"/>
    <w:rsid w:val="748D24A0"/>
    <w:rsid w:val="77471B72"/>
    <w:rsid w:val="7ABB55EC"/>
    <w:rsid w:val="7ADF27D7"/>
    <w:rsid w:val="7B1C6B97"/>
    <w:rsid w:val="7CD0051C"/>
    <w:rsid w:val="7E8B3CCB"/>
    <w:rsid w:val="7EFA7D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0E3"/>
    <w:pPr>
      <w:widowControl w:val="0"/>
      <w:jc w:val="both"/>
    </w:pPr>
    <w:rPr>
      <w:rFonts w:ascii="Calibri" w:eastAsia="宋体" w:hAnsi="Calibri" w:cs="黑体"/>
      <w:kern w:val="2"/>
      <w:sz w:val="21"/>
      <w:szCs w:val="22"/>
    </w:rPr>
  </w:style>
  <w:style w:type="paragraph" w:styleId="1">
    <w:name w:val="heading 1"/>
    <w:basedOn w:val="a"/>
    <w:next w:val="a"/>
    <w:link w:val="1Char"/>
    <w:uiPriority w:val="9"/>
    <w:qFormat/>
    <w:rsid w:val="009330E3"/>
    <w:pPr>
      <w:keepNext/>
      <w:keepLines/>
      <w:spacing w:before="340" w:after="330" w:line="576" w:lineRule="auto"/>
      <w:outlineLvl w:val="0"/>
    </w:pPr>
    <w:rPr>
      <w:b/>
      <w:bCs/>
      <w:kern w:val="44"/>
      <w:sz w:val="44"/>
      <w:szCs w:val="44"/>
    </w:rPr>
  </w:style>
  <w:style w:type="paragraph" w:styleId="2">
    <w:name w:val="heading 2"/>
    <w:basedOn w:val="a"/>
    <w:next w:val="a"/>
    <w:qFormat/>
    <w:rsid w:val="009330E3"/>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330E3"/>
    <w:rPr>
      <w:sz w:val="18"/>
      <w:szCs w:val="18"/>
    </w:rPr>
  </w:style>
  <w:style w:type="paragraph" w:styleId="a4">
    <w:name w:val="footer"/>
    <w:basedOn w:val="a"/>
    <w:link w:val="Char0"/>
    <w:uiPriority w:val="99"/>
    <w:unhideWhenUsed/>
    <w:qFormat/>
    <w:rsid w:val="009330E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330E3"/>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9330E3"/>
    <w:pPr>
      <w:spacing w:beforeAutospacing="1" w:afterAutospacing="1"/>
      <w:jc w:val="left"/>
    </w:pPr>
    <w:rPr>
      <w:rFonts w:cs="Times New Roman"/>
      <w:kern w:val="0"/>
      <w:sz w:val="24"/>
    </w:rPr>
  </w:style>
  <w:style w:type="character" w:styleId="a7">
    <w:name w:val="Strong"/>
    <w:basedOn w:val="a0"/>
    <w:qFormat/>
    <w:rsid w:val="009330E3"/>
    <w:rPr>
      <w:b/>
      <w:bCs/>
    </w:rPr>
  </w:style>
  <w:style w:type="table" w:styleId="a8">
    <w:name w:val="Table Grid"/>
    <w:basedOn w:val="a1"/>
    <w:uiPriority w:val="59"/>
    <w:qFormat/>
    <w:rsid w:val="00933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标题 1 字符"/>
    <w:basedOn w:val="a0"/>
    <w:link w:val="1"/>
    <w:uiPriority w:val="9"/>
    <w:qFormat/>
    <w:rsid w:val="009330E3"/>
    <w:rPr>
      <w:rFonts w:eastAsia="宋体"/>
      <w:b/>
      <w:bCs/>
      <w:kern w:val="44"/>
      <w:sz w:val="44"/>
      <w:szCs w:val="44"/>
    </w:rPr>
  </w:style>
  <w:style w:type="character" w:customStyle="1" w:styleId="Char1">
    <w:name w:val="页眉 Char"/>
    <w:basedOn w:val="a0"/>
    <w:link w:val="a5"/>
    <w:uiPriority w:val="99"/>
    <w:qFormat/>
    <w:rsid w:val="009330E3"/>
    <w:rPr>
      <w:sz w:val="18"/>
      <w:szCs w:val="18"/>
    </w:rPr>
  </w:style>
  <w:style w:type="character" w:customStyle="1" w:styleId="Char0">
    <w:name w:val="页脚 Char"/>
    <w:basedOn w:val="a0"/>
    <w:link w:val="a4"/>
    <w:uiPriority w:val="99"/>
    <w:qFormat/>
    <w:rsid w:val="009330E3"/>
    <w:rPr>
      <w:sz w:val="18"/>
      <w:szCs w:val="18"/>
    </w:rPr>
  </w:style>
  <w:style w:type="character" w:customStyle="1" w:styleId="Char">
    <w:name w:val="批注框文本 Char"/>
    <w:basedOn w:val="a0"/>
    <w:link w:val="a3"/>
    <w:uiPriority w:val="99"/>
    <w:semiHidden/>
    <w:qFormat/>
    <w:rsid w:val="009330E3"/>
    <w:rPr>
      <w:sz w:val="18"/>
      <w:szCs w:val="18"/>
    </w:rPr>
  </w:style>
  <w:style w:type="character" w:customStyle="1" w:styleId="apple-converted-space">
    <w:name w:val="apple-converted-space"/>
    <w:qFormat/>
    <w:rsid w:val="009330E3"/>
    <w:rPr>
      <w:kern w:val="0"/>
      <w:sz w:val="20"/>
    </w:rPr>
  </w:style>
  <w:style w:type="paragraph" w:customStyle="1" w:styleId="211112b2h2l22ndlevelTitre22Header2">
    <w:name w:val="样式 标题 2节标题 1.11.1标题2b2h2l22nd levelTitre22Header 2 + 宋体..."/>
    <w:basedOn w:val="2"/>
    <w:qFormat/>
    <w:rsid w:val="009330E3"/>
    <w:pPr>
      <w:spacing w:line="240" w:lineRule="auto"/>
      <w:jc w:val="left"/>
    </w:pPr>
    <w:rPr>
      <w:rFonts w:ascii="宋体" w:eastAsia="宋体" w:hAnsi="宋体" w:cs="宋体"/>
      <w:b w:val="0"/>
      <w:bCs w:val="0"/>
      <w:color w:val="000000"/>
      <w:sz w:val="30"/>
      <w:szCs w:val="20"/>
    </w:rPr>
  </w:style>
  <w:style w:type="character" w:customStyle="1" w:styleId="1Char">
    <w:name w:val="标题 1 Char"/>
    <w:link w:val="1"/>
    <w:rsid w:val="009330E3"/>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720443-1AAC-4434-B2A5-A37E5AD5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1433</Words>
  <Characters>8172</Characters>
  <Application>Microsoft Office Word</Application>
  <DocSecurity>0</DocSecurity>
  <Lines>68</Lines>
  <Paragraphs>19</Paragraphs>
  <ScaleCrop>false</ScaleCrop>
  <Company>Microsoft</Company>
  <LinksUpToDate>false</LinksUpToDate>
  <CharactersWithSpaces>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湖北省省级政府采购需求公示</dc:title>
  <dc:creator>wangh</dc:creator>
  <cp:lastModifiedBy>Administrator</cp:lastModifiedBy>
  <cp:revision>10</cp:revision>
  <cp:lastPrinted>2017-04-17T01:16:00Z</cp:lastPrinted>
  <dcterms:created xsi:type="dcterms:W3CDTF">2019-02-18T01:32:00Z</dcterms:created>
  <dcterms:modified xsi:type="dcterms:W3CDTF">2019-03-05T08:39:00Z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