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B79" w:rsidRPr="002F4AFA" w:rsidRDefault="00855B79" w:rsidP="00855B79"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  <w:r w:rsidRPr="002F4AFA">
        <w:rPr>
          <w:sz w:val="24"/>
          <w:szCs w:val="24"/>
        </w:rPr>
        <w:t>附件</w:t>
      </w:r>
      <w:r w:rsidRPr="002F4AFA">
        <w:rPr>
          <w:rFonts w:hint="eastAsia"/>
          <w:sz w:val="24"/>
          <w:szCs w:val="24"/>
        </w:rPr>
        <w:t>一</w:t>
      </w:r>
      <w:r w:rsidRPr="002F4AFA">
        <w:rPr>
          <w:sz w:val="24"/>
          <w:szCs w:val="24"/>
        </w:rPr>
        <w:t>：项目采购需求：</w:t>
      </w:r>
    </w:p>
    <w:p w:rsidR="00855B79" w:rsidRPr="002F4AFA" w:rsidRDefault="00855B79" w:rsidP="00855B79"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</w:p>
    <w:p w:rsidR="00855B79" w:rsidRPr="002F4AFA" w:rsidRDefault="00855B79" w:rsidP="00855B79">
      <w:pPr>
        <w:pStyle w:val="a9"/>
        <w:rPr>
          <w:sz w:val="40"/>
          <w:szCs w:val="44"/>
        </w:rPr>
      </w:pPr>
      <w:r>
        <w:rPr>
          <w:rFonts w:hint="eastAsia"/>
          <w:sz w:val="40"/>
          <w:szCs w:val="44"/>
        </w:rPr>
        <w:t>阳新县乡村振兴战略规划编制项目</w:t>
      </w:r>
    </w:p>
    <w:p w:rsidR="00855B79" w:rsidRPr="002F4AFA" w:rsidRDefault="00855B79" w:rsidP="00855B79">
      <w:pPr>
        <w:pStyle w:val="a9"/>
        <w:rPr>
          <w:sz w:val="44"/>
          <w:szCs w:val="44"/>
        </w:rPr>
      </w:pPr>
      <w:r w:rsidRPr="002F4AFA">
        <w:rPr>
          <w:rFonts w:hint="eastAsia"/>
          <w:sz w:val="44"/>
          <w:szCs w:val="44"/>
        </w:rPr>
        <w:t>采购需求</w:t>
      </w:r>
    </w:p>
    <w:p w:rsidR="00855B79" w:rsidRPr="002F4AFA" w:rsidRDefault="00855B79" w:rsidP="00855B79">
      <w:pPr>
        <w:shd w:val="clear" w:color="auto" w:fill="FFFFFF"/>
        <w:spacing w:afterLines="100"/>
        <w:ind w:leftChars="540" w:left="1134"/>
        <w:rPr>
          <w:rFonts w:ascii="黑体" w:eastAsia="黑体"/>
          <w:szCs w:val="32"/>
        </w:rPr>
      </w:pPr>
    </w:p>
    <w:p w:rsidR="00855B79" w:rsidRPr="002F4AFA" w:rsidRDefault="00855B79" w:rsidP="00855B79">
      <w:pPr>
        <w:shd w:val="clear" w:color="auto" w:fill="FFFFFF"/>
        <w:spacing w:afterLines="100"/>
        <w:ind w:leftChars="540" w:left="1134"/>
        <w:rPr>
          <w:rFonts w:ascii="黑体" w:eastAsia="黑体"/>
          <w:sz w:val="44"/>
          <w:szCs w:val="44"/>
        </w:rPr>
      </w:pPr>
    </w:p>
    <w:p w:rsidR="00855B79" w:rsidRPr="002F4AFA" w:rsidRDefault="00855B79" w:rsidP="00855B79">
      <w:pPr>
        <w:shd w:val="clear" w:color="auto" w:fill="FFFFFF"/>
        <w:spacing w:line="560" w:lineRule="exact"/>
        <w:ind w:leftChars="540" w:left="1134"/>
        <w:rPr>
          <w:rFonts w:ascii="黑体" w:eastAsia="黑体"/>
          <w:sz w:val="28"/>
          <w:szCs w:val="28"/>
        </w:rPr>
      </w:pPr>
      <w:r w:rsidRPr="002F4AFA">
        <w:rPr>
          <w:rFonts w:ascii="黑体" w:eastAsia="黑体" w:hint="eastAsia"/>
          <w:sz w:val="28"/>
          <w:szCs w:val="28"/>
        </w:rPr>
        <w:t>采购单位：</w:t>
      </w:r>
      <w:r>
        <w:rPr>
          <w:rFonts w:ascii="仿宋_GB2312" w:eastAsia="仿宋_GB2312" w:hint="eastAsia"/>
          <w:sz w:val="28"/>
          <w:szCs w:val="28"/>
        </w:rPr>
        <w:t>阳新县发展和改革局</w:t>
      </w:r>
    </w:p>
    <w:p w:rsidR="00855B79" w:rsidRPr="002F4AFA" w:rsidRDefault="00855B79" w:rsidP="00855B79">
      <w:pPr>
        <w:shd w:val="clear" w:color="auto" w:fill="FFFFFF"/>
        <w:spacing w:line="560" w:lineRule="exact"/>
        <w:ind w:leftChars="540" w:left="1134"/>
        <w:rPr>
          <w:rFonts w:ascii="仿宋_GB2312" w:eastAsia="仿宋_GB2312"/>
          <w:sz w:val="28"/>
          <w:szCs w:val="28"/>
        </w:rPr>
      </w:pPr>
      <w:r w:rsidRPr="002F4AFA">
        <w:rPr>
          <w:rFonts w:ascii="黑体" w:eastAsia="黑体" w:hint="eastAsia"/>
          <w:sz w:val="28"/>
          <w:szCs w:val="28"/>
        </w:rPr>
        <w:t>联 系 人</w:t>
      </w:r>
      <w:r w:rsidRPr="002F4AFA"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李慧芳</w:t>
      </w:r>
    </w:p>
    <w:p w:rsidR="00855B79" w:rsidRPr="002F4AFA" w:rsidRDefault="00855B79" w:rsidP="00855B79">
      <w:pPr>
        <w:shd w:val="clear" w:color="auto" w:fill="FFFFFF"/>
        <w:spacing w:line="560" w:lineRule="exact"/>
        <w:ind w:leftChars="540" w:left="1134"/>
        <w:rPr>
          <w:rFonts w:ascii="仿宋_GB2312" w:eastAsia="仿宋_GB2312"/>
          <w:sz w:val="28"/>
          <w:szCs w:val="28"/>
        </w:rPr>
      </w:pPr>
      <w:r w:rsidRPr="002F4AFA">
        <w:rPr>
          <w:rFonts w:ascii="黑体" w:eastAsia="黑体" w:hint="eastAsia"/>
          <w:sz w:val="28"/>
          <w:szCs w:val="28"/>
        </w:rPr>
        <w:t>联系电话：</w:t>
      </w:r>
      <w:r w:rsidRPr="00CD3343">
        <w:rPr>
          <w:rFonts w:ascii="仿宋_GB2312" w:eastAsia="仿宋_GB2312"/>
          <w:sz w:val="28"/>
          <w:szCs w:val="28"/>
        </w:rPr>
        <w:t>13687185333</w:t>
      </w:r>
      <w:r w:rsidRPr="00CD3343">
        <w:rPr>
          <w:rFonts w:ascii="Arial" w:eastAsia="仿宋_GB2312" w:hAnsi="Arial" w:cs="Arial"/>
          <w:sz w:val="28"/>
          <w:szCs w:val="28"/>
        </w:rPr>
        <w:t>‬‬‬</w:t>
      </w:r>
    </w:p>
    <w:p w:rsidR="00855B79" w:rsidRPr="002F4AFA" w:rsidRDefault="00855B79" w:rsidP="00855B79">
      <w:pPr>
        <w:shd w:val="clear" w:color="auto" w:fill="FFFFFF"/>
        <w:spacing w:line="560" w:lineRule="exact"/>
        <w:ind w:leftChars="540" w:left="1134"/>
        <w:rPr>
          <w:rFonts w:ascii="黑体" w:eastAsia="黑体"/>
          <w:sz w:val="28"/>
          <w:szCs w:val="28"/>
        </w:rPr>
      </w:pPr>
      <w:r w:rsidRPr="002F4AFA">
        <w:rPr>
          <w:rFonts w:ascii="黑体" w:eastAsia="黑体" w:hint="eastAsia"/>
          <w:sz w:val="28"/>
          <w:szCs w:val="28"/>
        </w:rPr>
        <w:t>采购</w:t>
      </w:r>
      <w:r w:rsidRPr="002F4AFA">
        <w:rPr>
          <w:rFonts w:ascii="黑体" w:eastAsia="黑体"/>
          <w:sz w:val="28"/>
          <w:szCs w:val="28"/>
        </w:rPr>
        <w:t>方式：</w:t>
      </w:r>
      <w:r w:rsidRPr="002F4AFA">
        <w:rPr>
          <w:rFonts w:ascii="仿宋_GB2312" w:eastAsia="仿宋_GB2312" w:hint="eastAsia"/>
          <w:sz w:val="28"/>
          <w:szCs w:val="28"/>
        </w:rPr>
        <w:t>竞争性磋商</w:t>
      </w:r>
    </w:p>
    <w:p w:rsidR="00855B79" w:rsidRPr="002F4AFA" w:rsidRDefault="00855B79" w:rsidP="00855B79">
      <w:pPr>
        <w:keepNext/>
        <w:keepLines/>
        <w:adjustRightInd w:val="0"/>
        <w:snapToGrid w:val="0"/>
        <w:jc w:val="center"/>
        <w:outlineLvl w:val="1"/>
        <w:rPr>
          <w:rFonts w:ascii="宋体" w:hAnsi="宋体"/>
          <w:b/>
          <w:bCs/>
          <w:sz w:val="32"/>
          <w:szCs w:val="32"/>
        </w:rPr>
        <w:sectPr w:rsidR="00855B79" w:rsidRPr="002F4AFA" w:rsidSect="00CD3343">
          <w:footerReference w:type="default" r:id="rId9"/>
          <w:pgSz w:w="11906" w:h="16838"/>
          <w:pgMar w:top="1440" w:right="1080" w:bottom="1440" w:left="1080" w:header="851" w:footer="992" w:gutter="0"/>
          <w:cols w:space="0"/>
          <w:docGrid w:type="lines" w:linePitch="321"/>
        </w:sectPr>
      </w:pPr>
    </w:p>
    <w:p w:rsidR="00855B79" w:rsidRPr="002F4AFA" w:rsidRDefault="00855B79" w:rsidP="00855B79">
      <w:pPr>
        <w:jc w:val="center"/>
        <w:rPr>
          <w:sz w:val="28"/>
        </w:rPr>
      </w:pPr>
      <w:r w:rsidRPr="002F4AFA">
        <w:rPr>
          <w:rFonts w:hint="eastAsia"/>
          <w:b/>
          <w:bCs/>
          <w:sz w:val="28"/>
        </w:rPr>
        <w:lastRenderedPageBreak/>
        <w:t>采购需求</w:t>
      </w:r>
    </w:p>
    <w:p w:rsidR="00855B79" w:rsidRPr="008B2EB9" w:rsidRDefault="00855B79" w:rsidP="00855B79">
      <w:pPr>
        <w:spacing w:line="500" w:lineRule="exact"/>
        <w:ind w:leftChars="50" w:left="105" w:firstLineChars="225" w:firstLine="540"/>
        <w:rPr>
          <w:rFonts w:ascii="宋体" w:hAnsi="宋体" w:cs="宋体"/>
          <w:bCs/>
          <w:kern w:val="0"/>
          <w:sz w:val="24"/>
        </w:rPr>
      </w:pPr>
      <w:bookmarkStart w:id="0" w:name="_Toc203800462"/>
      <w:bookmarkStart w:id="1" w:name="_Toc205720376"/>
      <w:bookmarkStart w:id="2" w:name="_Toc229363105"/>
      <w:bookmarkStart w:id="3" w:name="_Toc232398876"/>
      <w:bookmarkStart w:id="4" w:name="_Toc232998963"/>
      <w:bookmarkStart w:id="5" w:name="_Toc239237112"/>
      <w:bookmarkStart w:id="6" w:name="_Toc358810972"/>
      <w:r w:rsidRPr="008B2EB9">
        <w:rPr>
          <w:rFonts w:ascii="宋体" w:hAnsi="宋体" w:cs="宋体" w:hint="eastAsia"/>
          <w:bCs/>
          <w:kern w:val="0"/>
          <w:sz w:val="24"/>
        </w:rPr>
        <w:t>一、技术要求</w:t>
      </w:r>
    </w:p>
    <w:p w:rsidR="00855B79" w:rsidRPr="008B2EB9" w:rsidRDefault="00855B79" w:rsidP="00855B79">
      <w:pPr>
        <w:spacing w:line="500" w:lineRule="exact"/>
        <w:ind w:leftChars="50" w:left="105" w:firstLineChars="225" w:firstLine="540"/>
        <w:rPr>
          <w:rFonts w:ascii="宋体" w:hAnsi="宋体" w:cs="宋体"/>
          <w:bCs/>
          <w:kern w:val="0"/>
          <w:sz w:val="24"/>
        </w:rPr>
      </w:pPr>
      <w:r w:rsidRPr="008B2EB9">
        <w:rPr>
          <w:rFonts w:ascii="宋体" w:hAnsi="宋体" w:cs="宋体" w:hint="eastAsia"/>
          <w:bCs/>
          <w:kern w:val="0"/>
          <w:sz w:val="24"/>
        </w:rPr>
        <w:t>根据《中共中央、国务院关于实施乡村振兴战略的意见》和《中共湖北省委湖北省人民政府关于推进乡村振兴战略实施的意见》，编制湖北省阳新县乡村振兴战略规划。规划基期为 2018 年，规划期限为 2019-2022年，远景谋划到 2050 年。要细化实化各阶段工作重点、政策措施、推进机制，部署重大工程、重大计划、重大行动，确保乡村振兴战略扎实推进。本规划要作为全县各镇各部门编制镇级规划和专项规划的重要依据，是有序推进乡村振兴的指导性文件。要求编制思路清晰、规划科学、数据准确、措施可行，并达到项目评审要求。</w:t>
      </w:r>
    </w:p>
    <w:p w:rsidR="00855B79" w:rsidRPr="008B2EB9" w:rsidRDefault="00855B79" w:rsidP="00855B79">
      <w:pPr>
        <w:spacing w:line="500" w:lineRule="exact"/>
        <w:ind w:leftChars="50" w:left="105" w:firstLineChars="225" w:firstLine="540"/>
        <w:rPr>
          <w:rFonts w:ascii="宋体" w:hAnsi="宋体" w:cs="宋体"/>
          <w:bCs/>
          <w:kern w:val="0"/>
          <w:sz w:val="24"/>
        </w:rPr>
      </w:pPr>
      <w:r w:rsidRPr="008B2EB9">
        <w:rPr>
          <w:rFonts w:ascii="宋体" w:hAnsi="宋体" w:cs="宋体" w:hint="eastAsia"/>
          <w:bCs/>
          <w:kern w:val="0"/>
          <w:sz w:val="24"/>
        </w:rPr>
        <w:t>二、项目周期：90日历天。</w:t>
      </w:r>
    </w:p>
    <w:p w:rsidR="00855B79" w:rsidRPr="008B2EB9" w:rsidRDefault="00855B79" w:rsidP="00855B79">
      <w:pPr>
        <w:spacing w:line="500" w:lineRule="exact"/>
        <w:ind w:leftChars="50" w:left="105" w:firstLineChars="225" w:firstLine="540"/>
        <w:rPr>
          <w:rFonts w:ascii="宋体" w:hAnsi="宋体" w:cs="宋体"/>
          <w:bCs/>
          <w:kern w:val="0"/>
          <w:sz w:val="24"/>
        </w:rPr>
      </w:pPr>
      <w:r w:rsidRPr="008B2EB9">
        <w:rPr>
          <w:rFonts w:ascii="宋体" w:hAnsi="宋体" w:cs="宋体" w:hint="eastAsia"/>
          <w:bCs/>
          <w:kern w:val="0"/>
          <w:sz w:val="24"/>
        </w:rPr>
        <w:t>三、付款方式</w:t>
      </w:r>
    </w:p>
    <w:p w:rsidR="00855B79" w:rsidRPr="008B2EB9" w:rsidRDefault="00855B79" w:rsidP="00855B79">
      <w:pPr>
        <w:spacing w:line="500" w:lineRule="exact"/>
        <w:ind w:leftChars="50" w:left="105" w:firstLineChars="225" w:firstLine="540"/>
        <w:rPr>
          <w:rFonts w:ascii="宋体" w:hAnsi="宋体" w:cs="宋体"/>
          <w:bCs/>
          <w:kern w:val="0"/>
          <w:sz w:val="24"/>
        </w:rPr>
      </w:pPr>
      <w:r w:rsidRPr="008B2EB9">
        <w:rPr>
          <w:rFonts w:ascii="宋体" w:hAnsi="宋体" w:cs="宋体" w:hint="eastAsia"/>
          <w:bCs/>
          <w:kern w:val="0"/>
          <w:sz w:val="24"/>
        </w:rPr>
        <w:t>本项目完成并经专家评审通过后，20个工作日内付清合同款。</w:t>
      </w:r>
    </w:p>
    <w:p w:rsidR="00855B79" w:rsidRPr="008B2EB9" w:rsidRDefault="00855B79" w:rsidP="00855B79">
      <w:pPr>
        <w:spacing w:line="500" w:lineRule="exact"/>
        <w:ind w:leftChars="50" w:left="105" w:firstLineChars="225" w:firstLine="540"/>
        <w:rPr>
          <w:rFonts w:ascii="宋体" w:hAnsi="宋体" w:cs="宋体"/>
          <w:bCs/>
          <w:kern w:val="0"/>
          <w:sz w:val="24"/>
        </w:rPr>
      </w:pPr>
      <w:r w:rsidRPr="008B2EB9">
        <w:rPr>
          <w:rFonts w:ascii="宋体" w:hAnsi="宋体" w:cs="宋体" w:hint="eastAsia"/>
          <w:bCs/>
          <w:kern w:val="0"/>
          <w:sz w:val="24"/>
        </w:rPr>
        <w:t>四、评审方法</w:t>
      </w:r>
      <w:bookmarkEnd w:id="0"/>
      <w:bookmarkEnd w:id="1"/>
      <w:bookmarkEnd w:id="2"/>
      <w:bookmarkEnd w:id="3"/>
      <w:bookmarkEnd w:id="4"/>
      <w:bookmarkEnd w:id="5"/>
      <w:bookmarkEnd w:id="6"/>
      <w:r w:rsidRPr="008B2EB9">
        <w:rPr>
          <w:rFonts w:ascii="宋体" w:hAnsi="宋体" w:cs="宋体" w:hint="eastAsia"/>
          <w:bCs/>
          <w:kern w:val="0"/>
          <w:sz w:val="24"/>
        </w:rPr>
        <w:t>：</w:t>
      </w:r>
    </w:p>
    <w:p w:rsidR="00855B79" w:rsidRDefault="00855B79" w:rsidP="00855B79">
      <w:pPr>
        <w:spacing w:line="500" w:lineRule="exact"/>
        <w:ind w:leftChars="50" w:left="105" w:firstLineChars="225" w:firstLine="540"/>
        <w:rPr>
          <w:rFonts w:ascii="宋体" w:hAnsi="宋体" w:cs="宋体"/>
          <w:bCs/>
          <w:kern w:val="0"/>
          <w:sz w:val="24"/>
        </w:rPr>
      </w:pPr>
      <w:r w:rsidRPr="008B2EB9">
        <w:rPr>
          <w:rFonts w:ascii="宋体" w:hAnsi="宋体" w:cs="宋体" w:hint="eastAsia"/>
          <w:bCs/>
          <w:kern w:val="0"/>
          <w:sz w:val="24"/>
        </w:rPr>
        <w:t>磋商小组根据综合评分情况，按照评审得分由高到低顺序推荐3名以上成交候选供应商，并编写评审报告。评审得分相同的，按照最终报价由低到高的顺序推荐。评审得分且最后报价相同的，按照技术指标优劣顺序推荐。</w:t>
      </w:r>
    </w:p>
    <w:p w:rsidR="00855B79" w:rsidRDefault="00855B79" w:rsidP="00855B79">
      <w:pPr>
        <w:widowControl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br w:type="page"/>
      </w:r>
    </w:p>
    <w:tbl>
      <w:tblPr>
        <w:tblStyle w:val="a8"/>
        <w:tblW w:w="0" w:type="auto"/>
        <w:jc w:val="center"/>
        <w:tblInd w:w="-1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67"/>
        <w:gridCol w:w="1559"/>
        <w:gridCol w:w="6618"/>
      </w:tblGrid>
      <w:tr w:rsidR="00855B79" w:rsidRPr="008B2EB9" w:rsidTr="00E13DF0">
        <w:trPr>
          <w:trHeight w:val="826"/>
          <w:jc w:val="center"/>
        </w:trPr>
        <w:tc>
          <w:tcPr>
            <w:tcW w:w="1267" w:type="dxa"/>
            <w:vAlign w:val="center"/>
          </w:tcPr>
          <w:p w:rsidR="00855B79" w:rsidRPr="008B2EB9" w:rsidRDefault="00855B79" w:rsidP="00E13DF0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8B2EB9">
              <w:rPr>
                <w:rFonts w:ascii="宋体" w:hAnsi="宋体" w:hint="eastAsia"/>
                <w:b/>
                <w:kern w:val="0"/>
                <w:sz w:val="24"/>
                <w:szCs w:val="24"/>
              </w:rPr>
              <w:lastRenderedPageBreak/>
              <w:t>类别</w:t>
            </w:r>
          </w:p>
        </w:tc>
        <w:tc>
          <w:tcPr>
            <w:tcW w:w="1559" w:type="dxa"/>
            <w:vAlign w:val="center"/>
          </w:tcPr>
          <w:p w:rsidR="00855B79" w:rsidRPr="008B2EB9" w:rsidRDefault="00855B79" w:rsidP="00E13DF0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8B2EB9">
              <w:rPr>
                <w:rFonts w:ascii="宋体" w:hAnsi="宋体" w:hint="eastAsia"/>
                <w:b/>
                <w:kern w:val="0"/>
                <w:sz w:val="24"/>
                <w:szCs w:val="24"/>
              </w:rPr>
              <w:t>分值</w:t>
            </w:r>
          </w:p>
        </w:tc>
        <w:tc>
          <w:tcPr>
            <w:tcW w:w="6618" w:type="dxa"/>
            <w:vAlign w:val="center"/>
          </w:tcPr>
          <w:p w:rsidR="00855B79" w:rsidRPr="008B2EB9" w:rsidRDefault="00855B79" w:rsidP="00E13DF0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8B2EB9">
              <w:rPr>
                <w:rFonts w:ascii="宋体" w:hAnsi="宋体" w:hint="eastAsia"/>
                <w:b/>
                <w:kern w:val="0"/>
                <w:sz w:val="24"/>
                <w:szCs w:val="24"/>
              </w:rPr>
              <w:t>评标标准</w:t>
            </w:r>
          </w:p>
        </w:tc>
      </w:tr>
      <w:tr w:rsidR="00855B79" w:rsidRPr="008B2EB9" w:rsidTr="00E13DF0">
        <w:trPr>
          <w:jc w:val="center"/>
        </w:trPr>
        <w:tc>
          <w:tcPr>
            <w:tcW w:w="1267" w:type="dxa"/>
            <w:vMerge w:val="restart"/>
            <w:vAlign w:val="center"/>
          </w:tcPr>
          <w:p w:rsidR="00855B79" w:rsidRPr="008B2EB9" w:rsidRDefault="00855B79" w:rsidP="00E13DF0">
            <w:pPr>
              <w:rPr>
                <w:rFonts w:ascii="宋体" w:hAnsi="宋体"/>
                <w:kern w:val="0"/>
                <w:sz w:val="24"/>
                <w:szCs w:val="24"/>
              </w:rPr>
            </w:pPr>
            <w:r w:rsidRPr="008B2EB9">
              <w:rPr>
                <w:rFonts w:ascii="宋体" w:hAnsi="宋体" w:hint="eastAsia"/>
                <w:kern w:val="0"/>
                <w:sz w:val="24"/>
                <w:szCs w:val="24"/>
              </w:rPr>
              <w:t>技术部分</w:t>
            </w:r>
          </w:p>
          <w:p w:rsidR="00855B79" w:rsidRPr="008B2EB9" w:rsidRDefault="00855B79" w:rsidP="00E13DF0">
            <w:pPr>
              <w:rPr>
                <w:rFonts w:ascii="宋体" w:hAnsi="宋体"/>
                <w:kern w:val="0"/>
                <w:sz w:val="24"/>
                <w:szCs w:val="24"/>
              </w:rPr>
            </w:pPr>
            <w:r w:rsidRPr="008B2EB9">
              <w:rPr>
                <w:rFonts w:ascii="宋体" w:hAnsi="宋体" w:hint="eastAsia"/>
                <w:kern w:val="0"/>
                <w:sz w:val="24"/>
                <w:szCs w:val="24"/>
              </w:rPr>
              <w:t>（7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0</w:t>
            </w:r>
            <w:r w:rsidRPr="008B2EB9">
              <w:rPr>
                <w:rFonts w:ascii="宋体" w:hAnsi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559" w:type="dxa"/>
            <w:vAlign w:val="center"/>
          </w:tcPr>
          <w:p w:rsidR="00855B79" w:rsidRPr="008B2EB9" w:rsidRDefault="00855B79" w:rsidP="00E13DF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2EB9"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0分</w:t>
            </w:r>
          </w:p>
        </w:tc>
        <w:tc>
          <w:tcPr>
            <w:tcW w:w="6618" w:type="dxa"/>
            <w:vAlign w:val="center"/>
          </w:tcPr>
          <w:p w:rsidR="00855B79" w:rsidRPr="008B2EB9" w:rsidRDefault="00855B79" w:rsidP="00E13DF0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根据磋商供应商提供的</w:t>
            </w:r>
            <w:r w:rsidRPr="008B2EB9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战略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规划项目</w:t>
            </w:r>
            <w:r w:rsidRPr="008B2EB9">
              <w:rPr>
                <w:rFonts w:ascii="宋体" w:hAnsi="宋体" w:hint="eastAsia"/>
                <w:kern w:val="0"/>
                <w:sz w:val="24"/>
                <w:szCs w:val="24"/>
              </w:rPr>
              <w:t>的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必要性</w:t>
            </w:r>
            <w:r w:rsidRPr="008B2EB9">
              <w:rPr>
                <w:rFonts w:ascii="宋体" w:hAnsi="宋体" w:hint="eastAsia"/>
                <w:kern w:val="0"/>
                <w:sz w:val="24"/>
                <w:szCs w:val="24"/>
              </w:rPr>
              <w:t>、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规划思路、研究框架等内容说明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进行综合比较，第一名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得</w:t>
            </w:r>
            <w:r w:rsidRPr="008B2EB9"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0分；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第二名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得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15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分；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第三名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得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10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分；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第四名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得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5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分；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其他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不得分。</w:t>
            </w:r>
          </w:p>
        </w:tc>
      </w:tr>
      <w:tr w:rsidR="00855B79" w:rsidRPr="008B2EB9" w:rsidTr="00E13DF0">
        <w:trPr>
          <w:trHeight w:val="1550"/>
          <w:jc w:val="center"/>
        </w:trPr>
        <w:tc>
          <w:tcPr>
            <w:tcW w:w="1267" w:type="dxa"/>
            <w:vMerge/>
            <w:vAlign w:val="center"/>
          </w:tcPr>
          <w:p w:rsidR="00855B79" w:rsidRPr="008B2EB9" w:rsidRDefault="00855B79" w:rsidP="00E13DF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5B79" w:rsidRPr="008B2EB9" w:rsidRDefault="00855B79" w:rsidP="00E13DF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2EB9"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0分</w:t>
            </w:r>
          </w:p>
        </w:tc>
        <w:tc>
          <w:tcPr>
            <w:tcW w:w="6618" w:type="dxa"/>
            <w:vAlign w:val="center"/>
          </w:tcPr>
          <w:p w:rsidR="00855B79" w:rsidRPr="008B2EB9" w:rsidRDefault="00855B79" w:rsidP="00E13DF0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根据磋商供应商提供的</w:t>
            </w:r>
            <w:r w:rsidRPr="008B2EB9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战略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规划项目</w:t>
            </w:r>
            <w:r w:rsidRPr="008B2EB9">
              <w:rPr>
                <w:rFonts w:ascii="宋体" w:hAnsi="宋体" w:hint="eastAsia"/>
                <w:kern w:val="0"/>
                <w:sz w:val="24"/>
                <w:szCs w:val="24"/>
              </w:rPr>
              <w:t>是否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具有可操作性，规划思路与研究方法是否统一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进行综合比较，第一名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得</w:t>
            </w:r>
            <w:r w:rsidRPr="008B2EB9"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0分；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第二名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得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15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分；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第三名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得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10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分；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第四名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得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5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分；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其他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不得分。</w:t>
            </w:r>
          </w:p>
        </w:tc>
      </w:tr>
      <w:tr w:rsidR="00855B79" w:rsidRPr="008B2EB9" w:rsidTr="00E13DF0">
        <w:trPr>
          <w:jc w:val="center"/>
        </w:trPr>
        <w:tc>
          <w:tcPr>
            <w:tcW w:w="1267" w:type="dxa"/>
            <w:vMerge/>
            <w:vAlign w:val="center"/>
          </w:tcPr>
          <w:p w:rsidR="00855B79" w:rsidRPr="008B2EB9" w:rsidRDefault="00855B79" w:rsidP="00E13DF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5B79" w:rsidRPr="008B2EB9" w:rsidRDefault="00855B79" w:rsidP="00E13DF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2EB9"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0分</w:t>
            </w:r>
          </w:p>
        </w:tc>
        <w:tc>
          <w:tcPr>
            <w:tcW w:w="6618" w:type="dxa"/>
            <w:vAlign w:val="center"/>
          </w:tcPr>
          <w:p w:rsidR="00855B79" w:rsidRPr="008B2EB9" w:rsidRDefault="00855B79" w:rsidP="00E13DF0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根据磋商供应商提供的</w:t>
            </w:r>
            <w:r w:rsidRPr="008B2EB9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对战略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规划项目重点、难点进行分析</w:t>
            </w:r>
            <w:r w:rsidRPr="008B2EB9">
              <w:rPr>
                <w:rFonts w:ascii="宋体" w:hAnsi="宋体" w:hint="eastAsia"/>
                <w:kern w:val="0"/>
                <w:sz w:val="24"/>
                <w:szCs w:val="24"/>
              </w:rPr>
              <w:t>，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提出合理对策建议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进行综合比较，第一名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得</w:t>
            </w:r>
            <w:r w:rsidRPr="008B2EB9"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0分；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第二名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得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15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分；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第三名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得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10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分；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第四名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得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5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分；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其他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不得分。</w:t>
            </w:r>
            <w:bookmarkStart w:id="7" w:name="_GoBack"/>
            <w:bookmarkEnd w:id="7"/>
          </w:p>
        </w:tc>
      </w:tr>
      <w:tr w:rsidR="00855B79" w:rsidRPr="008B2EB9" w:rsidTr="00E13DF0">
        <w:trPr>
          <w:trHeight w:val="1130"/>
          <w:jc w:val="center"/>
        </w:trPr>
        <w:tc>
          <w:tcPr>
            <w:tcW w:w="1267" w:type="dxa"/>
            <w:vMerge/>
            <w:vAlign w:val="center"/>
          </w:tcPr>
          <w:p w:rsidR="00855B79" w:rsidRPr="008B2EB9" w:rsidRDefault="00855B79" w:rsidP="00E13DF0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5B79" w:rsidRPr="008B2EB9" w:rsidRDefault="00855B79" w:rsidP="00E13DF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2EB9"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0分</w:t>
            </w:r>
          </w:p>
        </w:tc>
        <w:tc>
          <w:tcPr>
            <w:tcW w:w="6618" w:type="dxa"/>
            <w:vAlign w:val="center"/>
          </w:tcPr>
          <w:p w:rsidR="00855B79" w:rsidRPr="008B2EB9" w:rsidRDefault="00855B79" w:rsidP="00E13DF0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根据磋商供应商提供的</w:t>
            </w:r>
            <w:r w:rsidRPr="008B2EB9">
              <w:rPr>
                <w:rFonts w:ascii="宋体" w:hAnsi="宋体" w:hint="eastAsia"/>
                <w:kern w:val="0"/>
                <w:sz w:val="24"/>
                <w:szCs w:val="24"/>
              </w:rPr>
              <w:t>战略规划项目编制进度安排合理，满足规划周期要求，保证措施完备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进行综合比较，第一名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得</w:t>
            </w:r>
            <w:r w:rsidRPr="008B2EB9"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0分；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第二名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得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15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分；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第三名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得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10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分；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第四名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得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5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分；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其他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不得分。</w:t>
            </w:r>
          </w:p>
        </w:tc>
      </w:tr>
      <w:tr w:rsidR="00855B79" w:rsidRPr="008B2EB9" w:rsidTr="00E13DF0">
        <w:trPr>
          <w:trHeight w:val="1325"/>
          <w:jc w:val="center"/>
        </w:trPr>
        <w:tc>
          <w:tcPr>
            <w:tcW w:w="1267" w:type="dxa"/>
            <w:vAlign w:val="center"/>
          </w:tcPr>
          <w:p w:rsidR="00855B79" w:rsidRPr="008B2EB9" w:rsidRDefault="00855B79" w:rsidP="00E13DF0">
            <w:pPr>
              <w:rPr>
                <w:rFonts w:ascii="宋体" w:hAnsi="宋体"/>
                <w:kern w:val="0"/>
                <w:sz w:val="24"/>
                <w:szCs w:val="24"/>
              </w:rPr>
            </w:pPr>
            <w:r w:rsidRPr="008B2EB9">
              <w:rPr>
                <w:rFonts w:ascii="宋体" w:hAnsi="宋体" w:hint="eastAsia"/>
                <w:kern w:val="0"/>
                <w:sz w:val="24"/>
                <w:szCs w:val="24"/>
              </w:rPr>
              <w:t>商务部分</w:t>
            </w:r>
          </w:p>
          <w:p w:rsidR="00855B79" w:rsidRPr="008B2EB9" w:rsidRDefault="00855B79" w:rsidP="00E13DF0">
            <w:pPr>
              <w:rPr>
                <w:rFonts w:ascii="宋体" w:hAnsi="宋体"/>
                <w:kern w:val="0"/>
                <w:sz w:val="24"/>
                <w:szCs w:val="24"/>
              </w:rPr>
            </w:pPr>
            <w:r w:rsidRPr="008B2EB9">
              <w:rPr>
                <w:rFonts w:ascii="宋体" w:hAnsi="宋体" w:hint="eastAsia"/>
                <w:kern w:val="0"/>
                <w:sz w:val="24"/>
                <w:szCs w:val="24"/>
              </w:rPr>
              <w:t>（2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0</w:t>
            </w:r>
            <w:r w:rsidRPr="008B2EB9">
              <w:rPr>
                <w:rFonts w:ascii="宋体" w:hAnsi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559" w:type="dxa"/>
            <w:vAlign w:val="center"/>
          </w:tcPr>
          <w:p w:rsidR="00855B79" w:rsidRPr="008B2EB9" w:rsidRDefault="00855B79" w:rsidP="00E13DF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2EB9"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0分</w:t>
            </w:r>
          </w:p>
        </w:tc>
        <w:tc>
          <w:tcPr>
            <w:tcW w:w="6618" w:type="dxa"/>
            <w:vAlign w:val="center"/>
          </w:tcPr>
          <w:p w:rsidR="00855B79" w:rsidRPr="008B2EB9" w:rsidRDefault="00855B79" w:rsidP="00E13DF0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  <w:r w:rsidRPr="008B2EB9">
              <w:rPr>
                <w:rFonts w:ascii="宋体" w:hAnsi="宋体" w:hint="eastAsia"/>
                <w:kern w:val="0"/>
                <w:sz w:val="24"/>
                <w:szCs w:val="24"/>
              </w:rPr>
              <w:t>在县域发展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、产业发展、公共政策等方面从事过类似工作，并有完整的项目成果，每提供一项得</w:t>
            </w:r>
            <w:r w:rsidRPr="008B2EB9">
              <w:rPr>
                <w:rFonts w:ascii="宋体" w:hAnsi="宋体" w:hint="eastAsia"/>
                <w:kern w:val="0"/>
                <w:sz w:val="24"/>
                <w:szCs w:val="24"/>
              </w:rPr>
              <w:t>5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分，最高</w:t>
            </w:r>
            <w:r w:rsidRPr="008B2EB9"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0分（以中标通知书或合同复印件为依据）。</w:t>
            </w:r>
          </w:p>
        </w:tc>
      </w:tr>
      <w:tr w:rsidR="00855B79" w:rsidRPr="008B2EB9" w:rsidTr="00E13DF0">
        <w:trPr>
          <w:jc w:val="center"/>
        </w:trPr>
        <w:tc>
          <w:tcPr>
            <w:tcW w:w="1267" w:type="dxa"/>
            <w:vAlign w:val="center"/>
          </w:tcPr>
          <w:p w:rsidR="00855B79" w:rsidRPr="008B2EB9" w:rsidRDefault="00855B79" w:rsidP="00E13DF0">
            <w:pPr>
              <w:rPr>
                <w:rFonts w:ascii="宋体" w:hAnsi="宋体"/>
                <w:kern w:val="0"/>
                <w:sz w:val="24"/>
                <w:szCs w:val="24"/>
              </w:rPr>
            </w:pPr>
            <w:r w:rsidRPr="008B2EB9">
              <w:rPr>
                <w:rFonts w:ascii="宋体" w:hAnsi="宋体" w:hint="eastAsia"/>
                <w:kern w:val="0"/>
                <w:sz w:val="24"/>
                <w:szCs w:val="24"/>
              </w:rPr>
              <w:t xml:space="preserve">价 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 w:rsidRPr="008B2EB9">
              <w:rPr>
                <w:rFonts w:ascii="宋体" w:hAnsi="宋体" w:hint="eastAsia"/>
                <w:kern w:val="0"/>
                <w:sz w:val="24"/>
                <w:szCs w:val="24"/>
              </w:rPr>
              <w:t>格（</w:t>
            </w:r>
            <w:r w:rsidRPr="008B2EB9">
              <w:rPr>
                <w:rFonts w:ascii="宋体" w:hAnsi="宋体"/>
                <w:kern w:val="0"/>
                <w:sz w:val="24"/>
                <w:szCs w:val="24"/>
              </w:rPr>
              <w:t>10分</w:t>
            </w:r>
            <w:r w:rsidRPr="008B2EB9">
              <w:rPr>
                <w:rFonts w:ascii="宋体" w:hAnsi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855B79" w:rsidRPr="008B2EB9" w:rsidRDefault="00855B79" w:rsidP="00E13DF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2EB9">
              <w:rPr>
                <w:rFonts w:ascii="宋体" w:hAnsi="宋体"/>
                <w:kern w:val="0"/>
                <w:sz w:val="24"/>
                <w:szCs w:val="24"/>
              </w:rPr>
              <w:t>10分</w:t>
            </w:r>
          </w:p>
        </w:tc>
        <w:tc>
          <w:tcPr>
            <w:tcW w:w="6618" w:type="dxa"/>
            <w:vAlign w:val="center"/>
          </w:tcPr>
          <w:p w:rsidR="00855B79" w:rsidRPr="008B2EB9" w:rsidRDefault="00855B79" w:rsidP="00E13DF0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  <w:r w:rsidRPr="008B2EB9">
              <w:rPr>
                <w:rFonts w:ascii="宋体" w:hAnsi="宋体" w:hint="eastAsia"/>
                <w:kern w:val="0"/>
                <w:sz w:val="24"/>
                <w:szCs w:val="24"/>
              </w:rPr>
              <w:t>对满足招标文件要求的投标人，以投标报价的最低报价为评审基准价，其他投标人的价格得分统一按照下列公式计算：价格得分=（评审基准价/投标报价）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×10</w:t>
            </w:r>
            <w:r w:rsidRPr="008B2EB9">
              <w:rPr>
                <w:rFonts w:ascii="宋体" w:hAnsi="宋体" w:hint="eastAsia"/>
                <w:kern w:val="0"/>
                <w:sz w:val="24"/>
                <w:szCs w:val="24"/>
              </w:rPr>
              <w:t>；结果四舍五入，小数点后保留两位。</w:t>
            </w:r>
          </w:p>
        </w:tc>
      </w:tr>
    </w:tbl>
    <w:p w:rsidR="00855B79" w:rsidRPr="00CD3343" w:rsidRDefault="00855B79" w:rsidP="00855B79">
      <w:pPr>
        <w:spacing w:line="360" w:lineRule="auto"/>
        <w:rPr>
          <w:rFonts w:ascii="Times New Roman" w:eastAsia="方正姚体" w:hAnsi="Times New Roman" w:cs="Times New Roman"/>
          <w:bCs/>
          <w:sz w:val="22"/>
          <w:szCs w:val="24"/>
        </w:rPr>
      </w:pPr>
      <w:r w:rsidRPr="00CD3343">
        <w:rPr>
          <w:rFonts w:ascii="Times New Roman" w:hAnsi="宋体" w:cs="宋体" w:hint="eastAsia"/>
          <w:sz w:val="24"/>
          <w:szCs w:val="28"/>
        </w:rPr>
        <w:t>备注：以上所有须提供的证件、证书、有关资料等投标人都须提供原始资料的真彩扫描</w:t>
      </w:r>
      <w:proofErr w:type="gramStart"/>
      <w:r w:rsidRPr="00CD3343">
        <w:rPr>
          <w:rFonts w:ascii="Times New Roman" w:hAnsi="宋体" w:cs="宋体" w:hint="eastAsia"/>
          <w:sz w:val="24"/>
          <w:szCs w:val="28"/>
        </w:rPr>
        <w:t>打印件并加盖</w:t>
      </w:r>
      <w:proofErr w:type="gramEnd"/>
      <w:r w:rsidRPr="00CD3343">
        <w:rPr>
          <w:rFonts w:ascii="Times New Roman" w:hAnsi="宋体" w:cs="宋体" w:hint="eastAsia"/>
          <w:sz w:val="24"/>
          <w:szCs w:val="28"/>
        </w:rPr>
        <w:t>公章供专家评委评审，否则不得分。投标人投标时须认真对待、如实应标。凡提供虚假材料谋取中标的，一经查实，根据《政府采购法》第七十七条之规定，将对供应商处以罚款、列入不良行为记录名单、依法追究刑事责任等。</w:t>
      </w:r>
    </w:p>
    <w:p w:rsidR="00855B79" w:rsidRPr="008B2EB9" w:rsidRDefault="00855B79" w:rsidP="00855B79">
      <w:pPr>
        <w:spacing w:line="500" w:lineRule="exact"/>
        <w:ind w:leftChars="50" w:left="105" w:firstLineChars="225" w:firstLine="540"/>
        <w:rPr>
          <w:rFonts w:ascii="宋体" w:hAnsi="宋体" w:cs="宋体"/>
          <w:bCs/>
          <w:kern w:val="0"/>
          <w:sz w:val="24"/>
        </w:rPr>
      </w:pPr>
      <w:r w:rsidRPr="008B2EB9">
        <w:rPr>
          <w:rFonts w:ascii="宋体" w:hAnsi="宋体" w:cs="宋体"/>
          <w:bCs/>
          <w:kern w:val="0"/>
          <w:sz w:val="24"/>
        </w:rPr>
        <w:br w:type="page"/>
      </w:r>
    </w:p>
    <w:p w:rsidR="00855B79" w:rsidRPr="00CD3343" w:rsidRDefault="00855B79" w:rsidP="00855B79">
      <w:pPr>
        <w:rPr>
          <w:rFonts w:ascii="宋体" w:hAnsi="宋体" w:cs="宋体"/>
          <w:b/>
          <w:bCs/>
          <w:kern w:val="0"/>
          <w:sz w:val="28"/>
          <w:szCs w:val="28"/>
        </w:rPr>
      </w:pPr>
    </w:p>
    <w:p w:rsidR="00855B79" w:rsidRPr="002F4AFA" w:rsidRDefault="00855B79" w:rsidP="00855B79"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  <w:r w:rsidRPr="002F4AFA">
        <w:rPr>
          <w:sz w:val="24"/>
          <w:szCs w:val="24"/>
        </w:rPr>
        <w:t>附件</w:t>
      </w:r>
      <w:r w:rsidRPr="002F4AFA">
        <w:rPr>
          <w:rFonts w:hint="eastAsia"/>
          <w:sz w:val="24"/>
          <w:szCs w:val="24"/>
        </w:rPr>
        <w:t>二</w:t>
      </w:r>
      <w:r w:rsidRPr="002F4AFA">
        <w:rPr>
          <w:sz w:val="24"/>
          <w:szCs w:val="24"/>
        </w:rPr>
        <w:t>：供应商报名表：</w:t>
      </w:r>
    </w:p>
    <w:p w:rsidR="00855B79" w:rsidRPr="002F4AFA" w:rsidRDefault="00855B79" w:rsidP="00855B79">
      <w:pPr>
        <w:jc w:val="center"/>
        <w:rPr>
          <w:sz w:val="32"/>
          <w:szCs w:val="32"/>
        </w:rPr>
      </w:pPr>
      <w:r w:rsidRPr="002F4AFA">
        <w:rPr>
          <w:rFonts w:hint="eastAsia"/>
          <w:sz w:val="32"/>
          <w:szCs w:val="32"/>
        </w:rPr>
        <w:t>供应商报名表</w:t>
      </w:r>
    </w:p>
    <w:p w:rsidR="00855B79" w:rsidRPr="002F4AFA" w:rsidRDefault="00855B79" w:rsidP="00855B79">
      <w:pPr>
        <w:rPr>
          <w:sz w:val="24"/>
        </w:rPr>
      </w:pPr>
      <w:r w:rsidRPr="002F4AFA">
        <w:rPr>
          <w:rFonts w:hint="eastAsia"/>
          <w:sz w:val="24"/>
        </w:rPr>
        <w:t>项目编号：</w:t>
      </w:r>
      <w:r w:rsidRPr="002F4AFA">
        <w:rPr>
          <w:rFonts w:hint="eastAsia"/>
          <w:sz w:val="24"/>
          <w:u w:val="single"/>
        </w:rPr>
        <w:t xml:space="preserve">                </w:t>
      </w:r>
    </w:p>
    <w:p w:rsidR="00855B79" w:rsidRPr="002F4AFA" w:rsidRDefault="00855B79" w:rsidP="00855B79">
      <w:pPr>
        <w:rPr>
          <w:sz w:val="24"/>
        </w:rPr>
      </w:pPr>
      <w:r w:rsidRPr="002F4AFA">
        <w:rPr>
          <w:rFonts w:hint="eastAsia"/>
          <w:sz w:val="24"/>
        </w:rPr>
        <w:t>项目名称：</w:t>
      </w:r>
      <w:r w:rsidRPr="002F4AFA">
        <w:rPr>
          <w:rFonts w:hint="eastAsia"/>
          <w:sz w:val="24"/>
        </w:rPr>
        <w:t xml:space="preserve">  </w:t>
      </w:r>
      <w:r w:rsidRPr="002F4AFA">
        <w:rPr>
          <w:rFonts w:hint="eastAsia"/>
          <w:sz w:val="24"/>
          <w:u w:val="single"/>
        </w:rPr>
        <w:t xml:space="preserve">                </w:t>
      </w:r>
      <w:r w:rsidRPr="002F4AFA">
        <w:rPr>
          <w:rFonts w:hint="eastAsia"/>
          <w:sz w:val="24"/>
        </w:rPr>
        <w:t xml:space="preserve">                       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6996"/>
      </w:tblGrid>
      <w:tr w:rsidR="00855B79" w:rsidRPr="002F4AFA" w:rsidTr="00E13DF0">
        <w:trPr>
          <w:trHeight w:val="7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79" w:rsidRPr="002F4AFA" w:rsidRDefault="00855B79" w:rsidP="00E13DF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AFA">
              <w:rPr>
                <w:rFonts w:asciiTheme="minorEastAsia" w:hAnsiTheme="minorEastAsia" w:cs="宋体" w:hint="eastAsia"/>
                <w:kern w:val="0"/>
                <w:sz w:val="24"/>
              </w:rPr>
              <w:t>供应商名称（盖章）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79" w:rsidRPr="002F4AFA" w:rsidRDefault="00855B79" w:rsidP="00E13DF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AFA">
              <w:rPr>
                <w:rFonts w:asciiTheme="minorEastAsia" w:hAnsiTheme="minorEastAsia" w:cs="宋体" w:hint="eastAsia"/>
                <w:kern w:val="0"/>
                <w:sz w:val="24"/>
              </w:rPr>
              <w:t> </w:t>
            </w:r>
          </w:p>
        </w:tc>
      </w:tr>
      <w:tr w:rsidR="00855B79" w:rsidRPr="002F4AFA" w:rsidTr="00E13DF0">
        <w:trPr>
          <w:trHeight w:val="7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79" w:rsidRPr="002F4AFA" w:rsidRDefault="00855B79" w:rsidP="00E13DF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AFA">
              <w:rPr>
                <w:rFonts w:asciiTheme="minorEastAsia" w:hAnsiTheme="minorEastAsia" w:cs="宋体" w:hint="eastAsia"/>
                <w:kern w:val="0"/>
                <w:sz w:val="24"/>
              </w:rPr>
              <w:t>联系人姓名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79" w:rsidRPr="002F4AFA" w:rsidRDefault="00855B79" w:rsidP="00E13DF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AFA">
              <w:rPr>
                <w:rFonts w:asciiTheme="minorEastAsia" w:hAnsiTheme="minorEastAsia" w:cs="宋体" w:hint="eastAsia"/>
                <w:kern w:val="0"/>
                <w:sz w:val="24"/>
              </w:rPr>
              <w:t> </w:t>
            </w:r>
          </w:p>
        </w:tc>
      </w:tr>
      <w:tr w:rsidR="00855B79" w:rsidRPr="002F4AFA" w:rsidTr="00E13DF0">
        <w:trPr>
          <w:trHeight w:val="7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79" w:rsidRPr="002F4AFA" w:rsidRDefault="00855B79" w:rsidP="00E13DF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AFA">
              <w:rPr>
                <w:rFonts w:asciiTheme="minorEastAsia" w:hAnsiTheme="minorEastAsia" w:cs="宋体" w:hint="eastAsia"/>
                <w:kern w:val="0"/>
                <w:sz w:val="24"/>
              </w:rPr>
              <w:t>联系人电话（办公电话和手机）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79" w:rsidRPr="002F4AFA" w:rsidRDefault="00855B79" w:rsidP="00E13DF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AFA">
              <w:rPr>
                <w:rFonts w:asciiTheme="minorEastAsia" w:hAnsiTheme="minorEastAsia" w:cs="宋体" w:hint="eastAsia"/>
                <w:kern w:val="0"/>
                <w:sz w:val="24"/>
              </w:rPr>
              <w:t> </w:t>
            </w:r>
          </w:p>
        </w:tc>
      </w:tr>
      <w:tr w:rsidR="00855B79" w:rsidRPr="002F4AFA" w:rsidTr="00E13DF0">
        <w:trPr>
          <w:trHeight w:val="7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79" w:rsidRPr="002F4AFA" w:rsidRDefault="00855B79" w:rsidP="00E13DF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AFA">
              <w:rPr>
                <w:rFonts w:asciiTheme="minorEastAsia" w:hAnsiTheme="minorEastAsia" w:cs="宋体" w:hint="eastAsia"/>
                <w:kern w:val="0"/>
                <w:sz w:val="24"/>
              </w:rPr>
              <w:t>联系人邮箱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79" w:rsidRPr="002F4AFA" w:rsidRDefault="00855B79" w:rsidP="00E13DF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AFA">
              <w:rPr>
                <w:rFonts w:asciiTheme="minorEastAsia" w:hAnsiTheme="minorEastAsia" w:cs="宋体" w:hint="eastAsia"/>
                <w:kern w:val="0"/>
                <w:sz w:val="24"/>
              </w:rPr>
              <w:t> </w:t>
            </w:r>
          </w:p>
        </w:tc>
      </w:tr>
      <w:tr w:rsidR="00855B79" w:rsidRPr="002F4AFA" w:rsidTr="00E13DF0">
        <w:trPr>
          <w:trHeight w:val="7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B79" w:rsidRPr="002F4AFA" w:rsidRDefault="00855B79" w:rsidP="00E13DF0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2F4AFA">
              <w:rPr>
                <w:rFonts w:asciiTheme="minorEastAsia" w:hAnsiTheme="minorEastAsia" w:cs="宋体" w:hint="eastAsia"/>
                <w:kern w:val="0"/>
                <w:sz w:val="24"/>
              </w:rPr>
              <w:t>供应商提供的</w:t>
            </w:r>
          </w:p>
          <w:p w:rsidR="00855B79" w:rsidRPr="002F4AFA" w:rsidRDefault="00855B79" w:rsidP="00E13DF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AFA">
              <w:rPr>
                <w:rFonts w:asciiTheme="minorEastAsia" w:hAnsiTheme="minorEastAsia" w:cs="宋体" w:hint="eastAsia"/>
                <w:kern w:val="0"/>
                <w:sz w:val="24"/>
              </w:rPr>
              <w:t>报名资料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79" w:rsidRPr="002F4AFA" w:rsidRDefault="00855B79" w:rsidP="00E13DF0">
            <w:pPr>
              <w:rPr>
                <w:sz w:val="24"/>
              </w:rPr>
            </w:pPr>
            <w:r w:rsidRPr="002F4AFA">
              <w:rPr>
                <w:rFonts w:hint="eastAsia"/>
                <w:sz w:val="24"/>
              </w:rPr>
              <w:t>1.</w:t>
            </w:r>
            <w:r w:rsidRPr="002F4AFA">
              <w:rPr>
                <w:rFonts w:hint="eastAsia"/>
                <w:sz w:val="24"/>
              </w:rPr>
              <w:t>法人或者其他组织的营业执照等证明文件，如供应商是自然人的提供身份证明材料。</w:t>
            </w:r>
          </w:p>
        </w:tc>
      </w:tr>
      <w:tr w:rsidR="00855B79" w:rsidRPr="002F4AFA" w:rsidTr="00E13DF0">
        <w:trPr>
          <w:trHeight w:val="7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B79" w:rsidRPr="002F4AFA" w:rsidRDefault="00855B79" w:rsidP="00E13D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79" w:rsidRPr="002F4AFA" w:rsidRDefault="00855B79" w:rsidP="00E13DF0">
            <w:pPr>
              <w:rPr>
                <w:sz w:val="24"/>
              </w:rPr>
            </w:pPr>
            <w:r w:rsidRPr="002F4AFA">
              <w:rPr>
                <w:rFonts w:hint="eastAsia"/>
                <w:sz w:val="24"/>
              </w:rPr>
              <w:t>2.</w:t>
            </w:r>
            <w:r w:rsidRPr="002F4AFA">
              <w:rPr>
                <w:rFonts w:hint="eastAsia"/>
                <w:sz w:val="24"/>
              </w:rPr>
              <w:t>财务状况报告，依法缴纳税收和社会保障资金的相关材料。</w:t>
            </w:r>
          </w:p>
        </w:tc>
      </w:tr>
      <w:tr w:rsidR="00855B79" w:rsidRPr="002F4AFA" w:rsidTr="00E13DF0">
        <w:trPr>
          <w:trHeight w:val="7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B79" w:rsidRPr="002F4AFA" w:rsidRDefault="00855B79" w:rsidP="00E13D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79" w:rsidRPr="002F4AFA" w:rsidRDefault="00855B79" w:rsidP="00E13DF0">
            <w:pPr>
              <w:rPr>
                <w:sz w:val="24"/>
              </w:rPr>
            </w:pPr>
            <w:r w:rsidRPr="002F4AFA">
              <w:rPr>
                <w:rFonts w:hint="eastAsia"/>
                <w:sz w:val="24"/>
              </w:rPr>
              <w:t>3.</w:t>
            </w:r>
            <w:r w:rsidRPr="002F4AFA">
              <w:rPr>
                <w:rFonts w:hint="eastAsia"/>
                <w:sz w:val="24"/>
              </w:rPr>
              <w:t>具备履行合同所必需的设备和专业技术能力的证明材料。</w:t>
            </w:r>
          </w:p>
        </w:tc>
      </w:tr>
      <w:tr w:rsidR="00855B79" w:rsidRPr="002F4AFA" w:rsidTr="00E13DF0">
        <w:trPr>
          <w:trHeight w:val="7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B79" w:rsidRPr="002F4AFA" w:rsidRDefault="00855B79" w:rsidP="00E13D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79" w:rsidRPr="002F4AFA" w:rsidRDefault="00855B79" w:rsidP="00E13DF0">
            <w:pPr>
              <w:rPr>
                <w:sz w:val="24"/>
              </w:rPr>
            </w:pPr>
            <w:r w:rsidRPr="002F4AFA">
              <w:rPr>
                <w:rFonts w:hint="eastAsia"/>
                <w:sz w:val="24"/>
              </w:rPr>
              <w:t>4.</w:t>
            </w:r>
            <w:r w:rsidRPr="002F4AFA">
              <w:rPr>
                <w:rFonts w:hint="eastAsia"/>
                <w:sz w:val="24"/>
              </w:rPr>
              <w:t>参加政府采购活动前</w:t>
            </w:r>
            <w:r w:rsidRPr="002F4AFA">
              <w:rPr>
                <w:rFonts w:hint="eastAsia"/>
                <w:sz w:val="24"/>
              </w:rPr>
              <w:t>3</w:t>
            </w:r>
            <w:r w:rsidRPr="002F4AFA">
              <w:rPr>
                <w:rFonts w:hint="eastAsia"/>
                <w:sz w:val="24"/>
              </w:rPr>
              <w:t>年内在经营活动中没有重大违法记录的书面声明。</w:t>
            </w:r>
          </w:p>
        </w:tc>
      </w:tr>
      <w:tr w:rsidR="00855B79" w:rsidRPr="002F4AFA" w:rsidTr="00E13DF0">
        <w:trPr>
          <w:trHeight w:val="7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B79" w:rsidRPr="002F4AFA" w:rsidRDefault="00855B79" w:rsidP="00E13D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79" w:rsidRPr="002F4AFA" w:rsidRDefault="00855B79" w:rsidP="00E13DF0">
            <w:pPr>
              <w:rPr>
                <w:sz w:val="24"/>
              </w:rPr>
            </w:pPr>
            <w:r w:rsidRPr="002F4AFA">
              <w:rPr>
                <w:rFonts w:hint="eastAsia"/>
                <w:sz w:val="24"/>
              </w:rPr>
              <w:t>5.</w:t>
            </w:r>
            <w:r w:rsidRPr="002F4AFA">
              <w:rPr>
                <w:rFonts w:hint="eastAsia"/>
                <w:sz w:val="24"/>
              </w:rPr>
              <w:t>具备法律、行政法规规定的其他条件的证明材料。</w:t>
            </w:r>
          </w:p>
        </w:tc>
      </w:tr>
      <w:tr w:rsidR="00855B79" w:rsidRPr="002F4AFA" w:rsidTr="00E13DF0">
        <w:trPr>
          <w:trHeight w:val="7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B79" w:rsidRPr="002F4AFA" w:rsidRDefault="00855B79" w:rsidP="00E13D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79" w:rsidRPr="002F4AFA" w:rsidRDefault="00855B79" w:rsidP="00E13DF0">
            <w:pPr>
              <w:rPr>
                <w:sz w:val="24"/>
              </w:rPr>
            </w:pPr>
            <w:r w:rsidRPr="002F4AFA">
              <w:rPr>
                <w:rFonts w:hint="eastAsia"/>
                <w:sz w:val="24"/>
              </w:rPr>
              <w:t>6.</w:t>
            </w:r>
            <w:r w:rsidRPr="002F4AFA">
              <w:rPr>
                <w:rFonts w:hint="eastAsia"/>
                <w:sz w:val="24"/>
              </w:rPr>
              <w:t>未被列入</w:t>
            </w:r>
            <w:r w:rsidRPr="002F4AFA">
              <w:rPr>
                <w:rFonts w:hint="eastAsia"/>
                <w:sz w:val="24"/>
              </w:rPr>
              <w:t xml:space="preserve"> </w:t>
            </w:r>
            <w:r w:rsidRPr="002F4AFA">
              <w:rPr>
                <w:rFonts w:hint="eastAsia"/>
                <w:sz w:val="24"/>
              </w:rPr>
              <w:t>“信用中国”网站（</w:t>
            </w:r>
            <w:r w:rsidRPr="002F4AFA">
              <w:rPr>
                <w:rFonts w:hint="eastAsia"/>
                <w:sz w:val="24"/>
              </w:rPr>
              <w:t>www.creditchina.gov.cn</w:t>
            </w:r>
            <w:r w:rsidRPr="002F4AFA">
              <w:rPr>
                <w:rFonts w:hint="eastAsia"/>
                <w:sz w:val="24"/>
              </w:rPr>
              <w:t>）失信被执行人、重大税收违法案件当事人名单、政府采购严重违法失信行为记录名单的网页打印件。</w:t>
            </w:r>
          </w:p>
        </w:tc>
      </w:tr>
      <w:tr w:rsidR="00855B79" w:rsidRPr="002F4AFA" w:rsidTr="00E13DF0">
        <w:trPr>
          <w:trHeight w:val="7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B79" w:rsidRPr="002F4AFA" w:rsidRDefault="00855B79" w:rsidP="00E13D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79" w:rsidRPr="002F4AFA" w:rsidRDefault="00855B79" w:rsidP="00E13DF0">
            <w:pPr>
              <w:rPr>
                <w:sz w:val="24"/>
              </w:rPr>
            </w:pPr>
            <w:r w:rsidRPr="002F4AFA">
              <w:rPr>
                <w:rFonts w:hint="eastAsia"/>
                <w:sz w:val="24"/>
              </w:rPr>
              <w:t>7.</w:t>
            </w:r>
            <w:r w:rsidRPr="002F4AFA">
              <w:rPr>
                <w:rFonts w:hint="eastAsia"/>
                <w:sz w:val="24"/>
              </w:rPr>
              <w:t>特定条件：</w:t>
            </w:r>
          </w:p>
          <w:p w:rsidR="00855B79" w:rsidRPr="00CD3343" w:rsidRDefault="00855B79" w:rsidP="00E13DF0">
            <w:pPr>
              <w:rPr>
                <w:sz w:val="24"/>
              </w:rPr>
            </w:pPr>
            <w:r w:rsidRPr="00CD3343">
              <w:rPr>
                <w:rFonts w:hint="eastAsia"/>
                <w:sz w:val="24"/>
              </w:rPr>
              <w:t>1</w:t>
            </w:r>
            <w:r w:rsidRPr="00CD3343">
              <w:rPr>
                <w:rFonts w:hint="eastAsia"/>
                <w:sz w:val="24"/>
              </w:rPr>
              <w:t>、必须是在中国工商行政部门注册并取得营业执照的独立法人机构，具备有效营业执照、组织机构代码证、税务登记证（或三证合一营业执照）；</w:t>
            </w:r>
          </w:p>
          <w:p w:rsidR="00855B79" w:rsidRPr="00CD3343" w:rsidRDefault="00855B79" w:rsidP="00E13DF0">
            <w:pPr>
              <w:rPr>
                <w:sz w:val="24"/>
              </w:rPr>
            </w:pPr>
            <w:r w:rsidRPr="00CD3343">
              <w:rPr>
                <w:rFonts w:hint="eastAsia"/>
                <w:sz w:val="24"/>
              </w:rPr>
              <w:t>2</w:t>
            </w:r>
            <w:r w:rsidRPr="00CD3343">
              <w:rPr>
                <w:rFonts w:hint="eastAsia"/>
                <w:sz w:val="24"/>
              </w:rPr>
              <w:t>、具备行政主管部门颁发的城乡规划编制资质证书乙级及以上资质。</w:t>
            </w:r>
          </w:p>
          <w:p w:rsidR="00855B79" w:rsidRPr="00CD3343" w:rsidRDefault="00855B79" w:rsidP="00E13DF0">
            <w:pPr>
              <w:rPr>
                <w:sz w:val="24"/>
              </w:rPr>
            </w:pPr>
            <w:r w:rsidRPr="00CD3343">
              <w:rPr>
                <w:rFonts w:hint="eastAsia"/>
                <w:sz w:val="24"/>
              </w:rPr>
              <w:t>3</w:t>
            </w:r>
            <w:r w:rsidRPr="00CD3343">
              <w:rPr>
                <w:rFonts w:hint="eastAsia"/>
                <w:sz w:val="24"/>
              </w:rPr>
              <w:t>、供应商拟定项目负责人需是高级工程师和注册规划师。</w:t>
            </w:r>
          </w:p>
        </w:tc>
      </w:tr>
      <w:tr w:rsidR="00855B79" w:rsidRPr="002F4AFA" w:rsidTr="00E13DF0">
        <w:trPr>
          <w:trHeight w:val="70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79" w:rsidRPr="002F4AFA" w:rsidRDefault="00855B79" w:rsidP="00E13DF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2F4AFA">
              <w:rPr>
                <w:rFonts w:ascii="宋体" w:hAnsi="宋体" w:cs="宋体" w:hint="eastAsia"/>
                <w:b/>
                <w:kern w:val="0"/>
                <w:sz w:val="24"/>
              </w:rPr>
              <w:t>供应</w:t>
            </w:r>
            <w:proofErr w:type="gramStart"/>
            <w:r w:rsidRPr="002F4AFA">
              <w:rPr>
                <w:rFonts w:ascii="宋体" w:hAnsi="宋体" w:cs="宋体" w:hint="eastAsia"/>
                <w:b/>
                <w:kern w:val="0"/>
                <w:sz w:val="24"/>
              </w:rPr>
              <w:t>商意见</w:t>
            </w:r>
            <w:proofErr w:type="gramEnd"/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79" w:rsidRPr="002F4AFA" w:rsidRDefault="00855B79" w:rsidP="00E13DF0">
            <w:pPr>
              <w:rPr>
                <w:b/>
                <w:sz w:val="24"/>
              </w:rPr>
            </w:pPr>
            <w:r w:rsidRPr="002F4AFA">
              <w:rPr>
                <w:rFonts w:hint="eastAsia"/>
                <w:b/>
                <w:sz w:val="24"/>
              </w:rPr>
              <w:t>供应商可对本项目采购需求的公正性、专业性、合理性等提出自己正确的意见、建议等（可另页详细表述）。</w:t>
            </w:r>
          </w:p>
        </w:tc>
      </w:tr>
    </w:tbl>
    <w:p w:rsidR="00855B79" w:rsidRPr="002F4AFA" w:rsidRDefault="00855B79" w:rsidP="00855B79">
      <w:pPr>
        <w:pStyle w:val="a6"/>
        <w:shd w:val="clear" w:color="auto" w:fill="FFFFFF"/>
        <w:spacing w:before="150" w:beforeAutospacing="0" w:after="150" w:afterAutospacing="0" w:line="360" w:lineRule="atLeast"/>
        <w:rPr>
          <w:rStyle w:val="a7"/>
        </w:rPr>
      </w:pPr>
      <w:r w:rsidRPr="002F4AFA">
        <w:rPr>
          <w:rStyle w:val="a7"/>
          <w:rFonts w:hint="eastAsia"/>
        </w:rPr>
        <w:t>注意事项：</w:t>
      </w:r>
    </w:p>
    <w:p w:rsidR="00855B79" w:rsidRPr="002F4AFA" w:rsidRDefault="00855B79" w:rsidP="00855B79">
      <w:pPr>
        <w:pStyle w:val="a6"/>
        <w:shd w:val="clear" w:color="auto" w:fill="FFFFFF"/>
        <w:spacing w:before="150" w:after="150"/>
        <w:ind w:firstLineChars="200" w:firstLine="480"/>
      </w:pPr>
      <w:r w:rsidRPr="002F4AFA">
        <w:rPr>
          <w:rFonts w:hint="eastAsia"/>
        </w:rPr>
        <w:t>1.</w:t>
      </w:r>
      <w:r w:rsidRPr="002F4AFA">
        <w:rPr>
          <w:rFonts w:hint="eastAsia"/>
        </w:rPr>
        <w:t>供应商必须严格按照公告的内容和要求，完整递交有关资料，逾期递交的将予以拒收。</w:t>
      </w:r>
    </w:p>
    <w:p w:rsidR="00855B79" w:rsidRPr="002F4AFA" w:rsidRDefault="00855B79" w:rsidP="00855B79">
      <w:pPr>
        <w:pStyle w:val="a6"/>
        <w:shd w:val="clear" w:color="auto" w:fill="FFFFFF"/>
        <w:spacing w:before="100" w:after="100"/>
        <w:ind w:firstLineChars="200" w:firstLine="480"/>
      </w:pPr>
      <w:r w:rsidRPr="002F4AFA">
        <w:rPr>
          <w:rFonts w:hint="eastAsia"/>
        </w:rPr>
        <w:t>2.</w:t>
      </w:r>
      <w:r w:rsidRPr="002F4AFA">
        <w:rPr>
          <w:rFonts w:hint="eastAsia"/>
        </w:rPr>
        <w:t>★供应商所递交的资料（全部盖有单位公章）必须为一般常用电脑办公软件能够读取的清晰、易于辨识的彩色电子扫描件、照片（相关证书和证明材料的原件）</w:t>
      </w:r>
      <w:r w:rsidRPr="002F4AFA">
        <w:rPr>
          <w:rFonts w:hint="eastAsia"/>
        </w:rPr>
        <w:t>,</w:t>
      </w:r>
      <w:r w:rsidRPr="002F4AFA">
        <w:rPr>
          <w:rFonts w:hint="eastAsia"/>
        </w:rPr>
        <w:t>并对其他递交资料内容的真实性、有效性及完整性负责，如提供文件资料有错漏、模糊不清、复印件的电子扫描件、照片、无法读取识别或弄虚作假等，一律属于无效文件。</w:t>
      </w:r>
      <w:r w:rsidRPr="002F4AFA">
        <w:rPr>
          <w:rFonts w:hint="eastAsia"/>
        </w:rPr>
        <w:t xml:space="preserve"> </w:t>
      </w:r>
    </w:p>
    <w:p w:rsidR="00855B79" w:rsidRPr="002F4AFA" w:rsidRDefault="00855B79" w:rsidP="00855B79">
      <w:pPr>
        <w:pStyle w:val="a6"/>
        <w:shd w:val="clear" w:color="auto" w:fill="FFFFFF"/>
        <w:spacing w:before="150" w:beforeAutospacing="0" w:after="150" w:afterAutospacing="0"/>
        <w:ind w:firstLineChars="200" w:firstLine="480"/>
        <w:rPr>
          <w:rFonts w:ascii="宋体" w:hAnsi="宋体"/>
        </w:rPr>
      </w:pPr>
      <w:r w:rsidRPr="002F4AFA">
        <w:rPr>
          <w:rFonts w:hint="eastAsia"/>
        </w:rPr>
        <w:t>3.</w:t>
      </w:r>
      <w:r w:rsidRPr="002F4AFA">
        <w:rPr>
          <w:rFonts w:hint="eastAsia"/>
        </w:rPr>
        <w:t>须在邮件（附件文件名注明公司全称）注明公司全称、项目名称及项目编号（不注明我单位将拒收报名邮件）。</w:t>
      </w:r>
    </w:p>
    <w:p w:rsidR="00557E5B" w:rsidRPr="00855B79" w:rsidRDefault="00557E5B" w:rsidP="00855B79"/>
    <w:sectPr w:rsidR="00557E5B" w:rsidRPr="00855B79" w:rsidSect="00CD3343">
      <w:footerReference w:type="default" r:id="rId10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735" w:rsidRPr="00E34C53" w:rsidRDefault="00040735" w:rsidP="00557E5B">
      <w:pPr>
        <w:rPr>
          <w:szCs w:val="21"/>
        </w:rPr>
      </w:pPr>
      <w:r>
        <w:separator/>
      </w:r>
    </w:p>
  </w:endnote>
  <w:endnote w:type="continuationSeparator" w:id="0">
    <w:p w:rsidR="00040735" w:rsidRPr="00E34C53" w:rsidRDefault="00040735" w:rsidP="00557E5B">
      <w:pPr>
        <w:rPr>
          <w:szCs w:val="21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B79" w:rsidRDefault="00855B79">
    <w:r w:rsidRPr="00785A5A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Fq0pqrgBAABUAwAADgAAAAAAAAABACAAAAAeAQAAZHJzL2Uyb0RvYy54bWxQSwUGAAAAAAYABgBZ&#10;AQAASAUAAAAA&#10;" filled="f" stroked="f">
          <v:textbox style="mso-fit-shape-to-text:t" inset="0,0,0,0">
            <w:txbxContent>
              <w:p w:rsidR="00855B79" w:rsidRDefault="00855B79">
                <w:pPr>
                  <w:pStyle w:val="a4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E5B" w:rsidRDefault="00785A5A">
    <w:r w:rsidRPr="00785A5A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left:0;text-align:left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Fq0pqrgBAABUAwAADgAAAAAAAAABACAAAAAeAQAAZHJzL2Uyb0RvYy54bWxQSwUGAAAAAAYABgBZ&#10;AQAASAUAAAAA&#10;" filled="f" stroked="f">
          <v:textbox style="mso-fit-shape-to-text:t" inset="0,0,0,0">
            <w:txbxContent>
              <w:p w:rsidR="00557E5B" w:rsidRDefault="00785A5A">
                <w:pPr>
                  <w:pStyle w:val="a4"/>
                </w:pPr>
                <w:fldSimple w:instr=" PAGE  \* MERGEFORMAT ">
                  <w:r w:rsidR="00855B79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735" w:rsidRPr="00E34C53" w:rsidRDefault="00040735" w:rsidP="00557E5B">
      <w:pPr>
        <w:rPr>
          <w:szCs w:val="21"/>
        </w:rPr>
      </w:pPr>
      <w:r>
        <w:separator/>
      </w:r>
    </w:p>
  </w:footnote>
  <w:footnote w:type="continuationSeparator" w:id="0">
    <w:p w:rsidR="00040735" w:rsidRPr="00E34C53" w:rsidRDefault="00040735" w:rsidP="00557E5B">
      <w:pPr>
        <w:rPr>
          <w:szCs w:val="21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C2C0F"/>
    <w:multiLevelType w:val="multilevel"/>
    <w:tmpl w:val="589C2C0F"/>
    <w:lvl w:ilvl="0">
      <w:start w:val="1"/>
      <w:numFmt w:val="decimal"/>
      <w:lvlText w:val="1.%1"/>
      <w:lvlJc w:val="left"/>
      <w:pPr>
        <w:ind w:left="372" w:hanging="420"/>
      </w:pPr>
      <w:rPr>
        <w:rFonts w:ascii="宋体" w:eastAsia="宋体" w:hAnsi="宋体"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92" w:hanging="420"/>
      </w:pPr>
    </w:lvl>
    <w:lvl w:ilvl="2">
      <w:start w:val="1"/>
      <w:numFmt w:val="lowerRoman"/>
      <w:lvlText w:val="%3."/>
      <w:lvlJc w:val="right"/>
      <w:pPr>
        <w:ind w:left="1212" w:hanging="420"/>
      </w:pPr>
    </w:lvl>
    <w:lvl w:ilvl="3">
      <w:start w:val="1"/>
      <w:numFmt w:val="decimal"/>
      <w:lvlText w:val="%4."/>
      <w:lvlJc w:val="left"/>
      <w:pPr>
        <w:ind w:left="1632" w:hanging="420"/>
      </w:pPr>
    </w:lvl>
    <w:lvl w:ilvl="4">
      <w:start w:val="1"/>
      <w:numFmt w:val="lowerLetter"/>
      <w:lvlText w:val="%5)"/>
      <w:lvlJc w:val="left"/>
      <w:pPr>
        <w:ind w:left="2052" w:hanging="420"/>
      </w:pPr>
    </w:lvl>
    <w:lvl w:ilvl="5">
      <w:start w:val="1"/>
      <w:numFmt w:val="lowerRoman"/>
      <w:lvlText w:val="%6."/>
      <w:lvlJc w:val="right"/>
      <w:pPr>
        <w:ind w:left="2472" w:hanging="420"/>
      </w:pPr>
    </w:lvl>
    <w:lvl w:ilvl="6">
      <w:start w:val="1"/>
      <w:numFmt w:val="decimal"/>
      <w:lvlText w:val="%7."/>
      <w:lvlJc w:val="left"/>
      <w:pPr>
        <w:ind w:left="2892" w:hanging="420"/>
      </w:pPr>
    </w:lvl>
    <w:lvl w:ilvl="7">
      <w:start w:val="1"/>
      <w:numFmt w:val="lowerLetter"/>
      <w:lvlText w:val="%8)"/>
      <w:lvlJc w:val="left"/>
      <w:pPr>
        <w:ind w:left="3312" w:hanging="420"/>
      </w:pPr>
    </w:lvl>
    <w:lvl w:ilvl="8">
      <w:start w:val="1"/>
      <w:numFmt w:val="lowerRoman"/>
      <w:lvlText w:val="%9."/>
      <w:lvlJc w:val="right"/>
      <w:pPr>
        <w:ind w:left="373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DE9"/>
    <w:rsid w:val="00016BFD"/>
    <w:rsid w:val="00023CBA"/>
    <w:rsid w:val="0002546C"/>
    <w:rsid w:val="00033E96"/>
    <w:rsid w:val="00040735"/>
    <w:rsid w:val="000527BB"/>
    <w:rsid w:val="00056AED"/>
    <w:rsid w:val="00064C78"/>
    <w:rsid w:val="0008654C"/>
    <w:rsid w:val="00087E3A"/>
    <w:rsid w:val="0009726D"/>
    <w:rsid w:val="000A6872"/>
    <w:rsid w:val="000C6BBE"/>
    <w:rsid w:val="000C7A81"/>
    <w:rsid w:val="00101CA6"/>
    <w:rsid w:val="00104393"/>
    <w:rsid w:val="00120CEA"/>
    <w:rsid w:val="00122B5C"/>
    <w:rsid w:val="00127B67"/>
    <w:rsid w:val="00167F38"/>
    <w:rsid w:val="0019680B"/>
    <w:rsid w:val="001A2453"/>
    <w:rsid w:val="001C3F98"/>
    <w:rsid w:val="001D00A2"/>
    <w:rsid w:val="001F7783"/>
    <w:rsid w:val="00227C74"/>
    <w:rsid w:val="0023592C"/>
    <w:rsid w:val="00241FC1"/>
    <w:rsid w:val="00247E29"/>
    <w:rsid w:val="00250BFB"/>
    <w:rsid w:val="00251305"/>
    <w:rsid w:val="00251DA2"/>
    <w:rsid w:val="0027306D"/>
    <w:rsid w:val="00286F91"/>
    <w:rsid w:val="002912E3"/>
    <w:rsid w:val="002C0DCE"/>
    <w:rsid w:val="002C55AE"/>
    <w:rsid w:val="002E3FA6"/>
    <w:rsid w:val="002F48B3"/>
    <w:rsid w:val="002F4AFA"/>
    <w:rsid w:val="002F7250"/>
    <w:rsid w:val="003241BB"/>
    <w:rsid w:val="00335DA3"/>
    <w:rsid w:val="00340104"/>
    <w:rsid w:val="00354132"/>
    <w:rsid w:val="0038354E"/>
    <w:rsid w:val="00384F78"/>
    <w:rsid w:val="003A3307"/>
    <w:rsid w:val="00407960"/>
    <w:rsid w:val="0042465C"/>
    <w:rsid w:val="004357AA"/>
    <w:rsid w:val="004451C8"/>
    <w:rsid w:val="004465E5"/>
    <w:rsid w:val="0045317F"/>
    <w:rsid w:val="00462B04"/>
    <w:rsid w:val="00465FFA"/>
    <w:rsid w:val="0048653B"/>
    <w:rsid w:val="00487186"/>
    <w:rsid w:val="004B5D9E"/>
    <w:rsid w:val="004C21DE"/>
    <w:rsid w:val="004C2FBC"/>
    <w:rsid w:val="00501094"/>
    <w:rsid w:val="0051315F"/>
    <w:rsid w:val="0051396C"/>
    <w:rsid w:val="00526415"/>
    <w:rsid w:val="0053126C"/>
    <w:rsid w:val="00532D66"/>
    <w:rsid w:val="005363F4"/>
    <w:rsid w:val="005517D8"/>
    <w:rsid w:val="00557E5B"/>
    <w:rsid w:val="0056029B"/>
    <w:rsid w:val="00577CD8"/>
    <w:rsid w:val="00587588"/>
    <w:rsid w:val="00587B63"/>
    <w:rsid w:val="005967B6"/>
    <w:rsid w:val="00597933"/>
    <w:rsid w:val="005C7953"/>
    <w:rsid w:val="005E47BA"/>
    <w:rsid w:val="0060427B"/>
    <w:rsid w:val="00604A95"/>
    <w:rsid w:val="006101C6"/>
    <w:rsid w:val="00680095"/>
    <w:rsid w:val="00681F25"/>
    <w:rsid w:val="006B1667"/>
    <w:rsid w:val="006B393A"/>
    <w:rsid w:val="006B566D"/>
    <w:rsid w:val="006B5F1F"/>
    <w:rsid w:val="006C22D5"/>
    <w:rsid w:val="006D5ED3"/>
    <w:rsid w:val="00710283"/>
    <w:rsid w:val="00714951"/>
    <w:rsid w:val="00731C4C"/>
    <w:rsid w:val="00737F1A"/>
    <w:rsid w:val="00754B48"/>
    <w:rsid w:val="00770BDF"/>
    <w:rsid w:val="00785A5A"/>
    <w:rsid w:val="007A1F2A"/>
    <w:rsid w:val="00806578"/>
    <w:rsid w:val="00841971"/>
    <w:rsid w:val="00842F5C"/>
    <w:rsid w:val="00843EA0"/>
    <w:rsid w:val="00855B79"/>
    <w:rsid w:val="0085685E"/>
    <w:rsid w:val="00862199"/>
    <w:rsid w:val="00877547"/>
    <w:rsid w:val="008C1458"/>
    <w:rsid w:val="008D3473"/>
    <w:rsid w:val="008D594A"/>
    <w:rsid w:val="008D5B51"/>
    <w:rsid w:val="00901DA9"/>
    <w:rsid w:val="009111CF"/>
    <w:rsid w:val="00912E34"/>
    <w:rsid w:val="00917353"/>
    <w:rsid w:val="0092386A"/>
    <w:rsid w:val="00923DAF"/>
    <w:rsid w:val="00960937"/>
    <w:rsid w:val="00965878"/>
    <w:rsid w:val="00972423"/>
    <w:rsid w:val="00984E78"/>
    <w:rsid w:val="009A662A"/>
    <w:rsid w:val="009B48B8"/>
    <w:rsid w:val="009D463C"/>
    <w:rsid w:val="009D546E"/>
    <w:rsid w:val="009D6071"/>
    <w:rsid w:val="009D6CBD"/>
    <w:rsid w:val="009F57B7"/>
    <w:rsid w:val="00A03FCC"/>
    <w:rsid w:val="00A77B29"/>
    <w:rsid w:val="00A80F76"/>
    <w:rsid w:val="00AA0343"/>
    <w:rsid w:val="00AA16B1"/>
    <w:rsid w:val="00AC4743"/>
    <w:rsid w:val="00AC4FF6"/>
    <w:rsid w:val="00AC6171"/>
    <w:rsid w:val="00AC7064"/>
    <w:rsid w:val="00AD4497"/>
    <w:rsid w:val="00AD466D"/>
    <w:rsid w:val="00AD57E9"/>
    <w:rsid w:val="00AE0050"/>
    <w:rsid w:val="00AE2C55"/>
    <w:rsid w:val="00AE565A"/>
    <w:rsid w:val="00AF42F0"/>
    <w:rsid w:val="00B2763F"/>
    <w:rsid w:val="00B37D97"/>
    <w:rsid w:val="00B422CC"/>
    <w:rsid w:val="00B54BA9"/>
    <w:rsid w:val="00B87DB2"/>
    <w:rsid w:val="00BC0370"/>
    <w:rsid w:val="00BD0E7D"/>
    <w:rsid w:val="00BD15BE"/>
    <w:rsid w:val="00C00883"/>
    <w:rsid w:val="00C045C9"/>
    <w:rsid w:val="00C41FC1"/>
    <w:rsid w:val="00C4672B"/>
    <w:rsid w:val="00C554DF"/>
    <w:rsid w:val="00C704DC"/>
    <w:rsid w:val="00C7583C"/>
    <w:rsid w:val="00C77263"/>
    <w:rsid w:val="00C8060B"/>
    <w:rsid w:val="00C862D3"/>
    <w:rsid w:val="00C94576"/>
    <w:rsid w:val="00CA2ADF"/>
    <w:rsid w:val="00CB1F38"/>
    <w:rsid w:val="00CD3343"/>
    <w:rsid w:val="00CE7D0E"/>
    <w:rsid w:val="00D049F5"/>
    <w:rsid w:val="00D12C9E"/>
    <w:rsid w:val="00D239DE"/>
    <w:rsid w:val="00D34002"/>
    <w:rsid w:val="00D354CC"/>
    <w:rsid w:val="00D538BD"/>
    <w:rsid w:val="00D63126"/>
    <w:rsid w:val="00D64C90"/>
    <w:rsid w:val="00D665CD"/>
    <w:rsid w:val="00D76028"/>
    <w:rsid w:val="00D85A87"/>
    <w:rsid w:val="00D9157E"/>
    <w:rsid w:val="00DA12FB"/>
    <w:rsid w:val="00DA3AC3"/>
    <w:rsid w:val="00DB7FCC"/>
    <w:rsid w:val="00DC47E0"/>
    <w:rsid w:val="00DE75E6"/>
    <w:rsid w:val="00DF4031"/>
    <w:rsid w:val="00DF750C"/>
    <w:rsid w:val="00E14B01"/>
    <w:rsid w:val="00E401E6"/>
    <w:rsid w:val="00E40ED1"/>
    <w:rsid w:val="00E61009"/>
    <w:rsid w:val="00E6320A"/>
    <w:rsid w:val="00E643E2"/>
    <w:rsid w:val="00E652DF"/>
    <w:rsid w:val="00E721AB"/>
    <w:rsid w:val="00E85276"/>
    <w:rsid w:val="00E901E4"/>
    <w:rsid w:val="00E94B33"/>
    <w:rsid w:val="00EA5552"/>
    <w:rsid w:val="00EB5D3C"/>
    <w:rsid w:val="00ED3F8E"/>
    <w:rsid w:val="00EF6F42"/>
    <w:rsid w:val="00F015B2"/>
    <w:rsid w:val="00F10D7E"/>
    <w:rsid w:val="00F27BC7"/>
    <w:rsid w:val="00F33A46"/>
    <w:rsid w:val="00F52DE9"/>
    <w:rsid w:val="00F67B38"/>
    <w:rsid w:val="00F75C7B"/>
    <w:rsid w:val="00F7772A"/>
    <w:rsid w:val="00F83087"/>
    <w:rsid w:val="00FA7FE1"/>
    <w:rsid w:val="00FB6F4C"/>
    <w:rsid w:val="00FD4208"/>
    <w:rsid w:val="00FE7F1F"/>
    <w:rsid w:val="00FF19EE"/>
    <w:rsid w:val="00FF427F"/>
    <w:rsid w:val="0E1331EC"/>
    <w:rsid w:val="141B7793"/>
    <w:rsid w:val="1D3A4920"/>
    <w:rsid w:val="202042A9"/>
    <w:rsid w:val="4021663B"/>
    <w:rsid w:val="570C6CFC"/>
    <w:rsid w:val="5A452253"/>
    <w:rsid w:val="5DB549BD"/>
    <w:rsid w:val="5F4B73FF"/>
    <w:rsid w:val="6B2E3BA7"/>
    <w:rsid w:val="77471B72"/>
    <w:rsid w:val="7F894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/>
    <w:lsdException w:name="caption" w:uiPriority="35" w:qFormat="1"/>
    <w:lsdException w:name="Title" w:semiHidden="0" w:unhideWhenUsed="0" w:qFormat="1"/>
    <w:lsdException w:name="Default Paragraph Font" w:uiPriority="1" w:qFormat="1"/>
    <w:lsdException w:name="Body Text" w:uiPriority="99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C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41FC1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C41FC1"/>
    <w:rPr>
      <w:sz w:val="18"/>
      <w:szCs w:val="18"/>
    </w:rPr>
  </w:style>
  <w:style w:type="paragraph" w:styleId="a4">
    <w:name w:val="footer"/>
    <w:basedOn w:val="a"/>
    <w:link w:val="Char0"/>
    <w:unhideWhenUsed/>
    <w:rsid w:val="00C41F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41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rsid w:val="00C41FC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C41FC1"/>
    <w:rPr>
      <w:b/>
      <w:bCs/>
    </w:rPr>
  </w:style>
  <w:style w:type="table" w:styleId="a8">
    <w:name w:val="Table Grid"/>
    <w:basedOn w:val="a1"/>
    <w:uiPriority w:val="59"/>
    <w:qFormat/>
    <w:rsid w:val="00C41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C41FC1"/>
    <w:rPr>
      <w:rFonts w:eastAsia="宋体"/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sid w:val="00C41FC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41F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41FC1"/>
    <w:rPr>
      <w:sz w:val="18"/>
      <w:szCs w:val="18"/>
    </w:rPr>
  </w:style>
  <w:style w:type="paragraph" w:styleId="a9">
    <w:name w:val="Title"/>
    <w:basedOn w:val="a"/>
    <w:next w:val="a"/>
    <w:link w:val="Char2"/>
    <w:qFormat/>
    <w:rsid w:val="00557E5B"/>
    <w:pPr>
      <w:spacing w:before="240" w:after="60"/>
      <w:jc w:val="center"/>
      <w:outlineLvl w:val="0"/>
    </w:pPr>
    <w:rPr>
      <w:rFonts w:ascii="Cambria" w:eastAsia="方正小标宋简体" w:hAnsi="Cambria" w:cs="Times New Roman"/>
      <w:b/>
      <w:bCs/>
      <w:sz w:val="32"/>
      <w:szCs w:val="32"/>
    </w:rPr>
  </w:style>
  <w:style w:type="character" w:customStyle="1" w:styleId="Char2">
    <w:name w:val="标题 Char"/>
    <w:basedOn w:val="a0"/>
    <w:link w:val="a9"/>
    <w:rsid w:val="00557E5B"/>
    <w:rPr>
      <w:rFonts w:ascii="Cambria" w:eastAsia="方正小标宋简体" w:hAnsi="Cambria"/>
      <w:b/>
      <w:bCs/>
      <w:kern w:val="2"/>
      <w:sz w:val="32"/>
      <w:szCs w:val="32"/>
    </w:rPr>
  </w:style>
  <w:style w:type="paragraph" w:styleId="aa">
    <w:name w:val="Body Text"/>
    <w:basedOn w:val="a"/>
    <w:link w:val="Char3"/>
    <w:uiPriority w:val="99"/>
    <w:unhideWhenUsed/>
    <w:qFormat/>
    <w:rsid w:val="00FE7F1F"/>
    <w:rPr>
      <w:rFonts w:ascii="宋体" w:eastAsiaTheme="minorEastAsia" w:hAnsiTheme="minorHAnsi" w:cstheme="minorBidi"/>
      <w:sz w:val="24"/>
    </w:rPr>
  </w:style>
  <w:style w:type="character" w:customStyle="1" w:styleId="Char3">
    <w:name w:val="正文文本 Char"/>
    <w:basedOn w:val="a0"/>
    <w:link w:val="aa"/>
    <w:uiPriority w:val="99"/>
    <w:qFormat/>
    <w:rsid w:val="00FE7F1F"/>
    <w:rPr>
      <w:rFonts w:ascii="宋体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0444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36B635-A23F-46E6-8150-3A41C585E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309</Words>
  <Characters>1762</Characters>
  <Application>Microsoft Office Word</Application>
  <DocSecurity>0</DocSecurity>
  <Lines>14</Lines>
  <Paragraphs>4</Paragraphs>
  <ScaleCrop>false</ScaleCrop>
  <Company>Microsoft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湖北省省级政府采购需求公示</dc:title>
  <dc:creator>wangh</dc:creator>
  <cp:lastModifiedBy>Administrator</cp:lastModifiedBy>
  <cp:revision>2</cp:revision>
  <cp:lastPrinted>2019-08-23T02:31:00Z</cp:lastPrinted>
  <dcterms:created xsi:type="dcterms:W3CDTF">2019-08-26T08:39:00Z</dcterms:created>
  <dcterms:modified xsi:type="dcterms:W3CDTF">2019-08-26T08:39:00Z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