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w w:val="120"/>
          <w:sz w:val="52"/>
          <w:szCs w:val="52"/>
        </w:rPr>
      </w:pPr>
      <w:r>
        <w:rPr>
          <w:rFonts w:hint="eastAsia"/>
          <w:color w:val="000000" w:themeColor="text1"/>
          <w:w w:val="120"/>
          <w:sz w:val="52"/>
          <w:szCs w:val="52"/>
        </w:rPr>
        <w:t>阳新县县级政府采购</w:t>
      </w:r>
    </w:p>
    <w:p>
      <w:pPr>
        <w:pStyle w:val="6"/>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360" w:lineRule="auto"/>
        <w:ind w:right="1306" w:rightChars="622"/>
        <w:rPr>
          <w:rFonts w:ascii="黑体" w:hAnsi="黑体" w:eastAsia="黑体" w:cs="Times New Roman"/>
          <w:b/>
          <w:bCs/>
          <w:sz w:val="36"/>
          <w:szCs w:val="24"/>
        </w:rPr>
      </w:pPr>
    </w:p>
    <w:p>
      <w:pPr>
        <w:spacing w:line="480" w:lineRule="auto"/>
        <w:ind w:firstLine="1600" w:firstLineChars="500"/>
        <w:rPr>
          <w:bCs/>
          <w:color w:val="000000" w:themeColor="text1"/>
          <w:sz w:val="32"/>
          <w:szCs w:val="32"/>
          <w:u w:val="single"/>
          <w:lang w:val="zh-CN"/>
        </w:rPr>
      </w:pPr>
      <w:r>
        <w:rPr>
          <w:rFonts w:hint="eastAsia"/>
          <w:bCs/>
          <w:color w:val="000000" w:themeColor="text1"/>
          <w:sz w:val="32"/>
          <w:szCs w:val="32"/>
        </w:rPr>
        <w:t>项目编号：</w:t>
      </w:r>
      <w:r>
        <w:rPr>
          <w:rFonts w:hint="eastAsia"/>
          <w:bCs/>
          <w:color w:val="000000" w:themeColor="text1"/>
          <w:sz w:val="32"/>
          <w:szCs w:val="32"/>
          <w:u w:val="single"/>
        </w:rPr>
        <w:t>131-Zcg.2019-82</w:t>
      </w:r>
    </w:p>
    <w:p>
      <w:pPr>
        <w:spacing w:line="480" w:lineRule="auto"/>
        <w:ind w:firstLine="1600" w:firstLineChars="500"/>
        <w:rPr>
          <w:bCs/>
          <w:color w:val="000000" w:themeColor="text1"/>
          <w:sz w:val="32"/>
          <w:szCs w:val="32"/>
          <w:u w:val="single"/>
        </w:rPr>
      </w:pPr>
      <w:r>
        <w:rPr>
          <w:rFonts w:hint="eastAsia"/>
          <w:bCs/>
          <w:color w:val="000000" w:themeColor="text1"/>
          <w:sz w:val="32"/>
          <w:szCs w:val="32"/>
        </w:rPr>
        <w:t>采购人：</w:t>
      </w:r>
      <w:r>
        <w:rPr>
          <w:rFonts w:hint="eastAsia"/>
          <w:bCs/>
          <w:color w:val="000000" w:themeColor="text1"/>
          <w:sz w:val="32"/>
          <w:szCs w:val="32"/>
          <w:u w:val="single"/>
          <w:lang w:val="zh-CN"/>
        </w:rPr>
        <w:t>阳新县交通投资有限公司</w:t>
      </w:r>
    </w:p>
    <w:p>
      <w:pPr>
        <w:spacing w:line="480" w:lineRule="auto"/>
        <w:ind w:firstLine="1600" w:firstLineChars="500"/>
        <w:rPr>
          <w:bCs/>
          <w:color w:val="000000" w:themeColor="text1"/>
          <w:sz w:val="28"/>
          <w:szCs w:val="28"/>
          <w:u w:val="single"/>
        </w:rPr>
      </w:pPr>
      <w:r>
        <w:rPr>
          <w:rFonts w:hint="eastAsia"/>
          <w:bCs/>
          <w:color w:val="000000" w:themeColor="text1"/>
          <w:sz w:val="32"/>
          <w:szCs w:val="32"/>
        </w:rPr>
        <w:t>项目名称：</w:t>
      </w:r>
      <w:r>
        <w:rPr>
          <w:rFonts w:hint="eastAsia"/>
          <w:bCs/>
          <w:color w:val="000000" w:themeColor="text1"/>
          <w:sz w:val="28"/>
          <w:szCs w:val="28"/>
          <w:u w:val="single"/>
        </w:rPr>
        <w:t>阳新县黄阳路与351国道路口交通设施工程二次招标</w:t>
      </w:r>
    </w:p>
    <w:p>
      <w:pPr>
        <w:spacing w:line="480" w:lineRule="auto"/>
        <w:ind w:firstLine="1600" w:firstLineChars="500"/>
        <w:rPr>
          <w:rFonts w:ascii="宋体" w:hAnsi="宋体" w:eastAsia="宋体" w:cs="Times New Roman"/>
          <w:sz w:val="36"/>
          <w:szCs w:val="36"/>
        </w:rPr>
      </w:pPr>
      <w:r>
        <w:rPr>
          <w:rFonts w:hint="eastAsia"/>
          <w:bCs/>
          <w:color w:val="000000" w:themeColor="text1"/>
          <w:sz w:val="32"/>
          <w:szCs w:val="32"/>
        </w:rPr>
        <w:t>采购内容：</w:t>
      </w:r>
      <w:r>
        <w:rPr>
          <w:rFonts w:hint="eastAsia"/>
          <w:bCs/>
          <w:color w:val="000000" w:themeColor="text1"/>
          <w:sz w:val="32"/>
          <w:szCs w:val="32"/>
          <w:u w:val="single"/>
        </w:rPr>
        <w:t>阳新县黄阳路与351国道路口交通设施工程</w:t>
      </w:r>
    </w:p>
    <w:p>
      <w:pPr>
        <w:adjustRightInd w:val="0"/>
        <w:snapToGrid w:val="0"/>
        <w:jc w:val="center"/>
        <w:rPr>
          <w:bCs/>
          <w:snapToGrid w:val="0"/>
          <w:color w:val="000000" w:themeColor="text1"/>
          <w:kern w:val="0"/>
          <w:position w:val="-98"/>
          <w:sz w:val="52"/>
          <w:szCs w:val="52"/>
        </w:rPr>
      </w:pPr>
      <w:r>
        <w:rPr>
          <w:rFonts w:hint="eastAsia"/>
          <w:bCs/>
          <w:snapToGrid w:val="0"/>
          <w:color w:val="000000" w:themeColor="text1"/>
          <w:kern w:val="0"/>
          <w:position w:val="-98"/>
          <w:sz w:val="52"/>
          <w:szCs w:val="52"/>
          <w:lang w:val="zh-CN"/>
        </w:rPr>
        <w:t>湖北广兴成工程咨询有限公司</w:t>
      </w:r>
    </w:p>
    <w:p>
      <w:pPr>
        <w:jc w:val="center"/>
        <w:rPr>
          <w:rFonts w:ascii="黑体" w:hAnsi="黑体" w:eastAsia="黑体"/>
          <w:b/>
          <w:color w:val="FF0000"/>
          <w:sz w:val="44"/>
        </w:rPr>
      </w:pPr>
      <w:r>
        <w:rPr>
          <w:rFonts w:hint="eastAsia"/>
          <w:color w:val="000000" w:themeColor="text1"/>
          <w:sz w:val="32"/>
          <w:szCs w:val="32"/>
        </w:rPr>
        <w:t>2019年 8</w:t>
      </w:r>
      <w:r>
        <w:rPr>
          <w:rFonts w:hint="eastAsia" w:asciiTheme="minorEastAsia" w:hAnsiTheme="minorEastAsia" w:cstheme="minorEastAsia"/>
          <w:bCs/>
          <w:sz w:val="32"/>
          <w:szCs w:val="32"/>
        </w:rPr>
        <w:t>月</w:t>
      </w:r>
    </w:p>
    <w:p>
      <w:pPr>
        <w:sectPr>
          <w:headerReference r:id="rId3" w:type="default"/>
          <w:footerReference r:id="rId5" w:type="default"/>
          <w:headerReference r:id="rId4" w:type="even"/>
          <w:footerReference r:id="rId6" w:type="even"/>
          <w:pgSz w:w="11906" w:h="16838"/>
          <w:pgMar w:top="3402" w:right="1191" w:bottom="1134" w:left="1191" w:header="680" w:footer="680" w:gutter="0"/>
          <w:cols w:space="425" w:num="1"/>
          <w:docGrid w:type="lines" w:linePitch="312" w:charSpace="0"/>
        </w:sectPr>
      </w:pP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0"/>
            <w:tabs>
              <w:tab w:val="left" w:pos="1260"/>
              <w:tab w:val="right" w:leader="dot" w:pos="9514"/>
            </w:tabs>
            <w:rPr>
              <w:rFonts w:eastAsia="黑体" w:asciiTheme="minorHAnsi" w:hAnsiTheme="minorHAnsi" w:cstheme="minorBidi"/>
              <w:b/>
              <w:i w:val="0"/>
              <w:iCs/>
              <w:color w:val="000000" w:themeColor="text1"/>
              <w:kern w:val="0"/>
              <w:sz w:val="28"/>
              <w:szCs w:val="22"/>
              <w:lang w:val="en-US" w:eastAsia="zh-CN" w:bidi="ar-SA"/>
            </w:rPr>
          </w:pPr>
          <w:bookmarkStart w:id="290" w:name="_GoBack"/>
          <w:bookmarkEnd w:id="290"/>
          <w:r>
            <w:fldChar w:fldCharType="begin"/>
          </w:r>
          <w:r>
            <w:instrText xml:space="preserve"> TOC \o "1-2" \h \z \u </w:instrText>
          </w:r>
          <w:r>
            <w:fldChar w:fldCharType="separate"/>
          </w:r>
        </w:p>
        <w:p>
          <w:pPr>
            <w:pStyle w:val="10"/>
            <w:tabs>
              <w:tab w:val="right" w:leader="dot" w:pos="9524"/>
            </w:tabs>
          </w:pPr>
          <w:r>
            <w:fldChar w:fldCharType="begin"/>
          </w:r>
          <w:r>
            <w:instrText xml:space="preserve"> HYPERLINK \l _Toc32112 </w:instrText>
          </w:r>
          <w:r>
            <w:fldChar w:fldCharType="separate"/>
          </w:r>
          <w:r>
            <w:rPr>
              <w:rFonts w:hint="eastAsia" w:ascii="黑体" w:hAnsi="黑体" w:eastAsia="黑体"/>
            </w:rPr>
            <w:t>第一章 投标邀请书</w:t>
          </w:r>
          <w:r>
            <w:tab/>
          </w:r>
          <w:r>
            <w:fldChar w:fldCharType="begin"/>
          </w:r>
          <w:r>
            <w:instrText xml:space="preserve"> PAGEREF _Toc32112 </w:instrText>
          </w:r>
          <w:r>
            <w:fldChar w:fldCharType="separate"/>
          </w:r>
          <w:r>
            <w:t>4</w:t>
          </w:r>
          <w:r>
            <w:fldChar w:fldCharType="end"/>
          </w:r>
          <w:r>
            <w:fldChar w:fldCharType="end"/>
          </w:r>
        </w:p>
        <w:p>
          <w:pPr>
            <w:pStyle w:val="10"/>
            <w:tabs>
              <w:tab w:val="right" w:leader="dot" w:pos="9524"/>
            </w:tabs>
          </w:pPr>
          <w:r>
            <w:fldChar w:fldCharType="begin"/>
          </w:r>
          <w:r>
            <w:instrText xml:space="preserve"> HYPERLINK \l _Toc30646 </w:instrText>
          </w:r>
          <w:r>
            <w:fldChar w:fldCharType="separate"/>
          </w:r>
          <w:r>
            <w:rPr>
              <w:rFonts w:hint="eastAsia" w:ascii="黑体" w:hAnsi="黑体" w:eastAsia="黑体"/>
            </w:rPr>
            <w:t>第二章 投标人须知</w:t>
          </w:r>
          <w:r>
            <w:tab/>
          </w:r>
          <w:r>
            <w:fldChar w:fldCharType="begin"/>
          </w:r>
          <w:r>
            <w:instrText xml:space="preserve"> PAGEREF _Toc30646 </w:instrText>
          </w:r>
          <w:r>
            <w:fldChar w:fldCharType="separate"/>
          </w:r>
          <w:r>
            <w:t>6</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_Toc9245 </w:instrText>
          </w:r>
          <w:r>
            <w:fldChar w:fldCharType="separate"/>
          </w:r>
          <w:r>
            <w:rPr>
              <w:rFonts w:cs="Times New Roman" w:asciiTheme="majorEastAsia" w:hAnsiTheme="majorEastAsia" w:eastAsiaTheme="majorEastAsia"/>
              <w:bCs/>
              <w:szCs w:val="32"/>
              <w:lang w:val="zh-CN"/>
            </w:rPr>
            <w:t>投标须知前附表</w:t>
          </w:r>
          <w:r>
            <w:tab/>
          </w:r>
          <w:r>
            <w:fldChar w:fldCharType="begin"/>
          </w:r>
          <w:r>
            <w:instrText xml:space="preserve"> PAGEREF _Toc9245 </w:instrText>
          </w:r>
          <w:r>
            <w:fldChar w:fldCharType="separate"/>
          </w:r>
          <w:r>
            <w:t>6</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_Toc1580 </w:instrText>
          </w:r>
          <w:r>
            <w:fldChar w:fldCharType="separate"/>
          </w:r>
          <w:r>
            <w:rPr>
              <w:rFonts w:hint="default" w:ascii="黑体" w:hAnsi="黑体" w:eastAsia="黑体" w:cs="Times New Roman"/>
              <w:bCs/>
              <w:strike w:val="0"/>
              <w:szCs w:val="32"/>
              <w:lang w:val="zh-CN"/>
            </w:rPr>
            <w:t xml:space="preserve">一、 </w:t>
          </w:r>
          <w:r>
            <w:tab/>
          </w:r>
          <w:r>
            <w:fldChar w:fldCharType="begin"/>
          </w:r>
          <w:r>
            <w:instrText xml:space="preserve"> PAGEREF _Toc1580 </w:instrText>
          </w:r>
          <w:r>
            <w:fldChar w:fldCharType="separate"/>
          </w:r>
          <w:r>
            <w:t>6</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_Toc16230 </w:instrText>
          </w:r>
          <w:r>
            <w:fldChar w:fldCharType="separate"/>
          </w:r>
          <w:r>
            <w:rPr>
              <w:rFonts w:hint="eastAsia" w:cs="Times New Roman" w:asciiTheme="majorEastAsia" w:hAnsiTheme="majorEastAsia"/>
              <w:bCs w:val="0"/>
              <w:szCs w:val="30"/>
              <w:lang w:val="zh-CN"/>
            </w:rPr>
            <w:t xml:space="preserve">一、 </w:t>
          </w:r>
          <w:r>
            <w:rPr>
              <w:rFonts w:hint="eastAsia" w:cs="Times New Roman" w:asciiTheme="majorEastAsia" w:hAnsiTheme="majorEastAsia"/>
              <w:bCs w:val="0"/>
              <w:lang w:val="zh-CN"/>
            </w:rPr>
            <w:t>说  明</w:t>
          </w:r>
          <w:r>
            <w:tab/>
          </w:r>
          <w:r>
            <w:fldChar w:fldCharType="begin"/>
          </w:r>
          <w:r>
            <w:instrText xml:space="preserve"> PAGEREF _Toc16230 </w:instrText>
          </w:r>
          <w:r>
            <w:fldChar w:fldCharType="separate"/>
          </w:r>
          <w:r>
            <w:t>7</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_Toc30200 </w:instrText>
          </w:r>
          <w:r>
            <w:fldChar w:fldCharType="separate"/>
          </w:r>
          <w:r>
            <w:rPr>
              <w:rFonts w:hint="eastAsia" w:cs="Times New Roman" w:asciiTheme="majorEastAsia" w:hAnsiTheme="majorEastAsia"/>
              <w:bCs w:val="0"/>
              <w:szCs w:val="30"/>
              <w:lang w:val="zh-CN"/>
            </w:rPr>
            <w:t xml:space="preserve">二、 </w:t>
          </w:r>
          <w:r>
            <w:rPr>
              <w:rFonts w:hint="eastAsia" w:cs="Times New Roman" w:asciiTheme="majorEastAsia" w:hAnsiTheme="majorEastAsia"/>
              <w:bCs w:val="0"/>
              <w:lang w:val="zh-CN"/>
            </w:rPr>
            <w:t>招标文件</w:t>
          </w:r>
          <w:r>
            <w:tab/>
          </w:r>
          <w:r>
            <w:fldChar w:fldCharType="begin"/>
          </w:r>
          <w:r>
            <w:instrText xml:space="preserve"> PAGEREF _Toc30200 </w:instrText>
          </w:r>
          <w:r>
            <w:fldChar w:fldCharType="separate"/>
          </w:r>
          <w:r>
            <w:t>8</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_Toc27185 </w:instrText>
          </w:r>
          <w:r>
            <w:fldChar w:fldCharType="separate"/>
          </w:r>
          <w:r>
            <w:rPr>
              <w:rFonts w:hint="eastAsia" w:cs="Times New Roman" w:asciiTheme="majorEastAsia" w:hAnsiTheme="majorEastAsia"/>
              <w:bCs w:val="0"/>
              <w:szCs w:val="30"/>
              <w:lang w:val="zh-CN"/>
            </w:rPr>
            <w:t xml:space="preserve">三、 </w:t>
          </w:r>
          <w:r>
            <w:rPr>
              <w:rFonts w:hint="eastAsia" w:cs="Times New Roman" w:asciiTheme="majorEastAsia" w:hAnsiTheme="majorEastAsia"/>
              <w:bCs w:val="0"/>
              <w:lang w:val="zh-CN"/>
            </w:rPr>
            <w:t>投标文件</w:t>
          </w:r>
          <w:r>
            <w:tab/>
          </w:r>
          <w:r>
            <w:fldChar w:fldCharType="begin"/>
          </w:r>
          <w:r>
            <w:instrText xml:space="preserve"> PAGEREF _Toc27185 </w:instrText>
          </w:r>
          <w:r>
            <w:fldChar w:fldCharType="separate"/>
          </w:r>
          <w:r>
            <w:t>9</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_Toc18853 </w:instrText>
          </w:r>
          <w:r>
            <w:fldChar w:fldCharType="separate"/>
          </w:r>
          <w:r>
            <w:rPr>
              <w:rFonts w:hint="eastAsia" w:cs="Times New Roman" w:asciiTheme="majorEastAsia" w:hAnsiTheme="majorEastAsia"/>
              <w:bCs w:val="0"/>
              <w:szCs w:val="30"/>
              <w:lang w:val="zh-CN"/>
            </w:rPr>
            <w:t xml:space="preserve">四、 </w:t>
          </w:r>
          <w:r>
            <w:rPr>
              <w:rFonts w:hint="eastAsia" w:cs="Times New Roman" w:asciiTheme="majorEastAsia" w:hAnsiTheme="majorEastAsia"/>
              <w:bCs w:val="0"/>
              <w:lang w:val="zh-CN"/>
            </w:rPr>
            <w:t>开标与评标</w:t>
          </w:r>
          <w:r>
            <w:tab/>
          </w:r>
          <w:r>
            <w:fldChar w:fldCharType="begin"/>
          </w:r>
          <w:r>
            <w:instrText xml:space="preserve"> PAGEREF _Toc18853 </w:instrText>
          </w:r>
          <w:r>
            <w:fldChar w:fldCharType="separate"/>
          </w:r>
          <w:r>
            <w:t>13</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_Toc11035 </w:instrText>
          </w:r>
          <w:r>
            <w:fldChar w:fldCharType="separate"/>
          </w:r>
          <w:r>
            <w:rPr>
              <w:rFonts w:hint="eastAsia" w:cs="Times New Roman" w:asciiTheme="majorEastAsia" w:hAnsiTheme="majorEastAsia"/>
              <w:bCs w:val="0"/>
              <w:szCs w:val="30"/>
              <w:lang w:val="zh-CN"/>
            </w:rPr>
            <w:t xml:space="preserve">五、 </w:t>
          </w:r>
          <w:r>
            <w:rPr>
              <w:rFonts w:hint="eastAsia" w:cs="Times New Roman" w:asciiTheme="majorEastAsia" w:hAnsiTheme="majorEastAsia"/>
              <w:bCs w:val="0"/>
              <w:lang w:val="zh-CN"/>
            </w:rPr>
            <w:t>投标人信用信息及查询</w:t>
          </w:r>
          <w:r>
            <w:tab/>
          </w:r>
          <w:r>
            <w:fldChar w:fldCharType="begin"/>
          </w:r>
          <w:r>
            <w:instrText xml:space="preserve"> PAGEREF _Toc11035 </w:instrText>
          </w:r>
          <w:r>
            <w:fldChar w:fldCharType="separate"/>
          </w:r>
          <w:r>
            <w:t>15</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_Toc10932 </w:instrText>
          </w:r>
          <w:r>
            <w:fldChar w:fldCharType="separate"/>
          </w:r>
          <w:r>
            <w:rPr>
              <w:rFonts w:hint="eastAsia" w:cs="Times New Roman" w:asciiTheme="majorEastAsia" w:hAnsiTheme="majorEastAsia"/>
              <w:bCs w:val="0"/>
              <w:szCs w:val="30"/>
              <w:lang w:val="zh-CN"/>
            </w:rPr>
            <w:t xml:space="preserve">六、 </w:t>
          </w:r>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r>
            <w:tab/>
          </w:r>
          <w:r>
            <w:fldChar w:fldCharType="begin"/>
          </w:r>
          <w:r>
            <w:instrText xml:space="preserve"> PAGEREF _Toc10932 </w:instrText>
          </w:r>
          <w:r>
            <w:fldChar w:fldCharType="separate"/>
          </w:r>
          <w:r>
            <w:t>15</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_Toc5547 </w:instrText>
          </w:r>
          <w:r>
            <w:fldChar w:fldCharType="separate"/>
          </w:r>
          <w:r>
            <w:rPr>
              <w:rFonts w:hint="eastAsia" w:cs="Times New Roman" w:asciiTheme="majorEastAsia" w:hAnsiTheme="majorEastAsia"/>
              <w:bCs w:val="0"/>
              <w:szCs w:val="30"/>
              <w:lang w:val="zh-CN"/>
            </w:rPr>
            <w:t xml:space="preserve">七、 </w:t>
          </w:r>
          <w:r>
            <w:rPr>
              <w:rFonts w:hint="eastAsia" w:cs="Times New Roman" w:asciiTheme="majorEastAsia" w:hAnsiTheme="majorEastAsia"/>
              <w:bCs w:val="0"/>
              <w:lang w:val="zh-CN"/>
            </w:rPr>
            <w:t>采购信息公告</w:t>
          </w:r>
          <w:r>
            <w:tab/>
          </w:r>
          <w:r>
            <w:fldChar w:fldCharType="begin"/>
          </w:r>
          <w:r>
            <w:instrText xml:space="preserve"> PAGEREF _Toc5547 </w:instrText>
          </w:r>
          <w:r>
            <w:fldChar w:fldCharType="separate"/>
          </w:r>
          <w:r>
            <w:t>16</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_Toc22125 </w:instrText>
          </w:r>
          <w:r>
            <w:fldChar w:fldCharType="separate"/>
          </w:r>
          <w:r>
            <w:rPr>
              <w:rFonts w:hint="eastAsia" w:cs="Times New Roman" w:asciiTheme="majorEastAsia" w:hAnsiTheme="majorEastAsia"/>
              <w:bCs w:val="0"/>
              <w:szCs w:val="30"/>
              <w:lang w:val="zh-CN"/>
            </w:rPr>
            <w:t xml:space="preserve">八、 </w:t>
          </w:r>
          <w:r>
            <w:rPr>
              <w:rFonts w:hint="eastAsia" w:cs="Times New Roman" w:asciiTheme="majorEastAsia" w:hAnsiTheme="majorEastAsia"/>
              <w:bCs w:val="0"/>
              <w:lang w:val="zh-CN"/>
            </w:rPr>
            <w:t>质疑及提交</w:t>
          </w:r>
          <w:r>
            <w:tab/>
          </w:r>
          <w:r>
            <w:fldChar w:fldCharType="begin"/>
          </w:r>
          <w:r>
            <w:instrText xml:space="preserve"> PAGEREF _Toc22125 </w:instrText>
          </w:r>
          <w:r>
            <w:fldChar w:fldCharType="separate"/>
          </w:r>
          <w:r>
            <w:t>17</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_Toc4708 </w:instrText>
          </w:r>
          <w:r>
            <w:fldChar w:fldCharType="separate"/>
          </w:r>
          <w:r>
            <w:rPr>
              <w:rFonts w:hint="eastAsia" w:cs="Times New Roman" w:asciiTheme="majorEastAsia" w:hAnsiTheme="majorEastAsia"/>
              <w:bCs w:val="0"/>
              <w:szCs w:val="30"/>
              <w:lang w:val="zh-CN"/>
            </w:rPr>
            <w:t xml:space="preserve">九、 </w:t>
          </w:r>
          <w:r>
            <w:rPr>
              <w:rFonts w:hint="eastAsia" w:cs="Times New Roman" w:asciiTheme="majorEastAsia" w:hAnsiTheme="majorEastAsia"/>
              <w:bCs w:val="0"/>
              <w:lang w:val="zh-CN"/>
            </w:rPr>
            <w:t>相关条文解读</w:t>
          </w:r>
          <w:r>
            <w:tab/>
          </w:r>
          <w:r>
            <w:fldChar w:fldCharType="begin"/>
          </w:r>
          <w:r>
            <w:instrText xml:space="preserve"> PAGEREF _Toc4708 </w:instrText>
          </w:r>
          <w:r>
            <w:fldChar w:fldCharType="separate"/>
          </w:r>
          <w:r>
            <w:t>17</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_Toc6718 </w:instrText>
          </w:r>
          <w:r>
            <w:fldChar w:fldCharType="separate"/>
          </w:r>
          <w:r>
            <w:rPr>
              <w:rFonts w:hint="eastAsia" w:cs="Times New Roman" w:asciiTheme="majorEastAsia" w:hAnsiTheme="majorEastAsia"/>
              <w:bCs w:val="0"/>
              <w:szCs w:val="30"/>
              <w:lang w:val="zh-CN"/>
            </w:rPr>
            <w:t xml:space="preserve">十、 </w:t>
          </w:r>
          <w:r>
            <w:rPr>
              <w:rFonts w:hint="eastAsia" w:cs="Times New Roman" w:asciiTheme="majorEastAsia" w:hAnsiTheme="majorEastAsia"/>
              <w:bCs w:val="0"/>
              <w:lang w:val="zh-CN"/>
            </w:rPr>
            <w:t>其他注意事项</w:t>
          </w:r>
          <w:r>
            <w:tab/>
          </w:r>
          <w:r>
            <w:fldChar w:fldCharType="begin"/>
          </w:r>
          <w:r>
            <w:instrText xml:space="preserve"> PAGEREF _Toc6718 </w:instrText>
          </w:r>
          <w:r>
            <w:fldChar w:fldCharType="separate"/>
          </w:r>
          <w:r>
            <w:t>18</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_Toc27682 </w:instrText>
          </w:r>
          <w:r>
            <w:fldChar w:fldCharType="separate"/>
          </w:r>
          <w:r>
            <w:rPr>
              <w:rFonts w:hint="eastAsia" w:cs="Times New Roman" w:asciiTheme="majorEastAsia" w:hAnsiTheme="majorEastAsia"/>
              <w:bCs w:val="0"/>
              <w:szCs w:val="30"/>
              <w:lang w:val="zh-CN"/>
            </w:rPr>
            <w:t xml:space="preserve">十一、 </w:t>
          </w:r>
          <w:r>
            <w:rPr>
              <w:rFonts w:hint="eastAsia" w:cs="Times New Roman" w:asciiTheme="majorEastAsia" w:hAnsiTheme="majorEastAsia"/>
              <w:bCs w:val="0"/>
              <w:lang w:val="zh-CN"/>
            </w:rPr>
            <w:t>适用法律</w:t>
          </w:r>
          <w:r>
            <w:tab/>
          </w:r>
          <w:r>
            <w:fldChar w:fldCharType="begin"/>
          </w:r>
          <w:r>
            <w:instrText xml:space="preserve"> PAGEREF _Toc27682 </w:instrText>
          </w:r>
          <w:r>
            <w:fldChar w:fldCharType="separate"/>
          </w:r>
          <w:r>
            <w:t>18</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_Toc9232 </w:instrText>
          </w:r>
          <w:r>
            <w:fldChar w:fldCharType="separate"/>
          </w:r>
          <w:r>
            <w:rPr>
              <w:rFonts w:hint="eastAsia" w:cs="Times New Roman" w:asciiTheme="majorEastAsia" w:hAnsiTheme="majorEastAsia"/>
              <w:bCs w:val="0"/>
              <w:szCs w:val="30"/>
              <w:lang w:val="zh-CN"/>
            </w:rPr>
            <w:t xml:space="preserve">十二、 </w:t>
          </w:r>
          <w:r>
            <w:rPr>
              <w:rFonts w:hint="eastAsia" w:cs="Times New Roman" w:asciiTheme="majorEastAsia" w:hAnsiTheme="majorEastAsia"/>
              <w:bCs w:val="0"/>
              <w:lang w:val="zh-CN"/>
            </w:rPr>
            <w:t>招标文件的解释权</w:t>
          </w:r>
          <w:r>
            <w:tab/>
          </w:r>
          <w:r>
            <w:fldChar w:fldCharType="begin"/>
          </w:r>
          <w:r>
            <w:instrText xml:space="preserve"> PAGEREF _Toc9232 </w:instrText>
          </w:r>
          <w:r>
            <w:fldChar w:fldCharType="separate"/>
          </w:r>
          <w:r>
            <w:t>18</w:t>
          </w:r>
          <w:r>
            <w:fldChar w:fldCharType="end"/>
          </w:r>
          <w:r>
            <w:fldChar w:fldCharType="end"/>
          </w:r>
        </w:p>
        <w:p>
          <w:pPr>
            <w:pStyle w:val="10"/>
            <w:tabs>
              <w:tab w:val="right" w:leader="dot" w:pos="9524"/>
            </w:tabs>
          </w:pPr>
          <w:r>
            <w:fldChar w:fldCharType="begin"/>
          </w:r>
          <w:r>
            <w:instrText xml:space="preserve"> HYPERLINK \l _Toc30117 </w:instrText>
          </w:r>
          <w:r>
            <w:fldChar w:fldCharType="separate"/>
          </w:r>
          <w:r>
            <w:rPr>
              <w:rFonts w:hint="eastAsia" w:ascii="黑体" w:hAnsi="黑体" w:eastAsia="黑体"/>
            </w:rPr>
            <w:t>第三章 项目技术、服务及商务要求</w:t>
          </w:r>
          <w:r>
            <w:tab/>
          </w:r>
          <w:r>
            <w:fldChar w:fldCharType="begin"/>
          </w:r>
          <w:r>
            <w:instrText xml:space="preserve"> PAGEREF _Toc30117 </w:instrText>
          </w:r>
          <w:r>
            <w:fldChar w:fldCharType="separate"/>
          </w:r>
          <w:r>
            <w:t>19</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_Toc20023 </w:instrText>
          </w:r>
          <w:r>
            <w:fldChar w:fldCharType="separate"/>
          </w:r>
          <w:r>
            <w:rPr>
              <w:rFonts w:hint="eastAsia" w:cs="Times New Roman" w:asciiTheme="majorEastAsia" w:hAnsiTheme="majorEastAsia"/>
              <w:bCs w:val="0"/>
              <w:szCs w:val="30"/>
              <w:lang w:val="zh-CN"/>
            </w:rPr>
            <w:t>一、 采购内容</w:t>
          </w:r>
          <w:r>
            <w:tab/>
          </w:r>
          <w:r>
            <w:fldChar w:fldCharType="begin"/>
          </w:r>
          <w:r>
            <w:instrText xml:space="preserve"> PAGEREF _Toc20023 </w:instrText>
          </w:r>
          <w:r>
            <w:fldChar w:fldCharType="separate"/>
          </w:r>
          <w:r>
            <w:t>19</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_Toc28733 </w:instrText>
          </w:r>
          <w:r>
            <w:fldChar w:fldCharType="separate"/>
          </w:r>
          <w:r>
            <w:rPr>
              <w:rFonts w:hint="eastAsia" w:ascii="宋体" w:hAnsi="宋体" w:eastAsia="宋体" w:cs="Times New Roman"/>
              <w:szCs w:val="24"/>
            </w:rPr>
            <w:t>1、项目名称：阳新县黄阳路与351国道路口交通设施工程</w:t>
          </w:r>
          <w:r>
            <w:tab/>
          </w:r>
          <w:r>
            <w:fldChar w:fldCharType="begin"/>
          </w:r>
          <w:r>
            <w:instrText xml:space="preserve"> PAGEREF _Toc28733 </w:instrText>
          </w:r>
          <w:r>
            <w:fldChar w:fldCharType="separate"/>
          </w:r>
          <w:r>
            <w:t>19</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_Toc3048 </w:instrText>
          </w:r>
          <w:r>
            <w:fldChar w:fldCharType="separate"/>
          </w:r>
          <w:r>
            <w:rPr>
              <w:rFonts w:hint="eastAsia" w:cs="Times New Roman" w:asciiTheme="majorEastAsia" w:hAnsiTheme="majorEastAsia"/>
              <w:bCs w:val="0"/>
              <w:szCs w:val="30"/>
              <w:lang w:val="zh-CN"/>
            </w:rPr>
            <w:t>二、 国家相关行政主管部门颁布的强制标准、规范</w:t>
          </w:r>
          <w:r>
            <w:tab/>
          </w:r>
          <w:r>
            <w:fldChar w:fldCharType="begin"/>
          </w:r>
          <w:r>
            <w:instrText xml:space="preserve"> PAGEREF _Toc3048 </w:instrText>
          </w:r>
          <w:r>
            <w:fldChar w:fldCharType="separate"/>
          </w:r>
          <w:r>
            <w:t>19</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_Toc25831 </w:instrText>
          </w:r>
          <w:r>
            <w:fldChar w:fldCharType="separate"/>
          </w:r>
          <w:r>
            <w:rPr>
              <w:rFonts w:hint="eastAsia" w:cs="Times New Roman" w:asciiTheme="majorEastAsia" w:hAnsiTheme="majorEastAsia"/>
              <w:bCs w:val="0"/>
              <w:szCs w:val="30"/>
              <w:lang w:val="zh-CN"/>
            </w:rPr>
            <w:t>三、 技术、服务要求</w:t>
          </w:r>
          <w:r>
            <w:tab/>
          </w:r>
          <w:r>
            <w:fldChar w:fldCharType="begin"/>
          </w:r>
          <w:r>
            <w:instrText xml:space="preserve"> PAGEREF _Toc25831 </w:instrText>
          </w:r>
          <w:r>
            <w:fldChar w:fldCharType="separate"/>
          </w:r>
          <w:r>
            <w:t>19</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_Toc599 </w:instrText>
          </w:r>
          <w:r>
            <w:fldChar w:fldCharType="separate"/>
          </w:r>
          <w:r>
            <w:rPr>
              <w:rFonts w:hint="eastAsia" w:ascii="宋体" w:hAnsi="宋体" w:eastAsia="宋体" w:cs="宋体"/>
              <w:szCs w:val="24"/>
            </w:rPr>
            <w:t>说明：投标人在投标文件《技术、服务要求响应、偏离说明表》中应对以下技术、服务要求逐条进行响应描述或偏离说明。不满足以上要求的，其投标按照无效投标处理。</w:t>
          </w:r>
          <w:r>
            <w:tab/>
          </w:r>
          <w:r>
            <w:fldChar w:fldCharType="begin"/>
          </w:r>
          <w:r>
            <w:instrText xml:space="preserve"> PAGEREF _Toc599 </w:instrText>
          </w:r>
          <w:r>
            <w:fldChar w:fldCharType="separate"/>
          </w:r>
          <w:r>
            <w:t>19</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_Toc27498 </w:instrText>
          </w:r>
          <w:r>
            <w:fldChar w:fldCharType="separate"/>
          </w:r>
          <w:r>
            <w:rPr>
              <w:rFonts w:hint="eastAsia" w:ascii="宋体" w:hAnsi="宋体" w:cs="宋体"/>
              <w:szCs w:val="24"/>
            </w:rPr>
            <w:t>电子警察系统建设</w:t>
          </w:r>
          <w:r>
            <w:tab/>
          </w:r>
          <w:r>
            <w:fldChar w:fldCharType="begin"/>
          </w:r>
          <w:r>
            <w:instrText xml:space="preserve"> PAGEREF _Toc27498 </w:instrText>
          </w:r>
          <w:r>
            <w:fldChar w:fldCharType="separate"/>
          </w:r>
          <w:r>
            <w:t>19</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_Toc31736 </w:instrText>
          </w:r>
          <w:r>
            <w:fldChar w:fldCharType="separate"/>
          </w:r>
          <w:r>
            <w:rPr>
              <w:rFonts w:hint="default"/>
              <w:szCs w:val="21"/>
            </w:rPr>
            <w:t xml:space="preserve">（5） </w:t>
          </w:r>
          <w:r>
            <w:rPr>
              <w:rFonts w:hint="eastAsia"/>
              <w:szCs w:val="21"/>
            </w:rPr>
            <w:t>故障检测功能：</w:t>
          </w:r>
          <w:r>
            <w:tab/>
          </w:r>
          <w:r>
            <w:fldChar w:fldCharType="begin"/>
          </w:r>
          <w:r>
            <w:instrText xml:space="preserve"> PAGEREF _Toc31736 </w:instrText>
          </w:r>
          <w:r>
            <w:fldChar w:fldCharType="separate"/>
          </w:r>
          <w:r>
            <w:t>28</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_Toc30507 </w:instrText>
          </w:r>
          <w:r>
            <w:fldChar w:fldCharType="separate"/>
          </w:r>
          <w:r>
            <w:rPr>
              <w:rFonts w:hint="eastAsia" w:cs="Times New Roman" w:asciiTheme="majorEastAsia" w:hAnsiTheme="majorEastAsia"/>
              <w:bCs w:val="0"/>
              <w:szCs w:val="30"/>
              <w:lang w:val="zh-CN"/>
            </w:rPr>
            <w:t>四、 商务要求</w:t>
          </w:r>
          <w:r>
            <w:tab/>
          </w:r>
          <w:r>
            <w:fldChar w:fldCharType="begin"/>
          </w:r>
          <w:r>
            <w:instrText xml:space="preserve"> PAGEREF _Toc30507 </w:instrText>
          </w:r>
          <w:r>
            <w:fldChar w:fldCharType="separate"/>
          </w:r>
          <w:r>
            <w:t>28</w:t>
          </w:r>
          <w:r>
            <w:fldChar w:fldCharType="end"/>
          </w:r>
          <w:r>
            <w:fldChar w:fldCharType="end"/>
          </w:r>
        </w:p>
        <w:p>
          <w:pPr>
            <w:pStyle w:val="10"/>
            <w:tabs>
              <w:tab w:val="right" w:leader="dot" w:pos="9524"/>
            </w:tabs>
          </w:pPr>
          <w:r>
            <w:fldChar w:fldCharType="begin"/>
          </w:r>
          <w:r>
            <w:instrText xml:space="preserve"> HYPERLINK \l _Toc3690 </w:instrText>
          </w:r>
          <w:r>
            <w:fldChar w:fldCharType="separate"/>
          </w:r>
          <w:r>
            <w:rPr>
              <w:rFonts w:hint="eastAsia" w:ascii="黑体" w:hAnsi="黑体" w:eastAsia="黑体"/>
            </w:rPr>
            <w:t>第四章 资格审查方法及标准</w:t>
          </w:r>
          <w:r>
            <w:tab/>
          </w:r>
          <w:r>
            <w:fldChar w:fldCharType="begin"/>
          </w:r>
          <w:r>
            <w:instrText xml:space="preserve"> PAGEREF _Toc3690 </w:instrText>
          </w:r>
          <w:r>
            <w:fldChar w:fldCharType="separate"/>
          </w:r>
          <w:r>
            <w:t>29</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_Toc16339 </w:instrText>
          </w:r>
          <w:r>
            <w:fldChar w:fldCharType="separate"/>
          </w:r>
          <w:r>
            <w:rPr>
              <w:rFonts w:hint="eastAsia" w:cs="Times New Roman" w:asciiTheme="majorEastAsia" w:hAnsiTheme="majorEastAsia"/>
              <w:bCs w:val="0"/>
              <w:szCs w:val="30"/>
              <w:lang w:val="zh-CN"/>
            </w:rPr>
            <w:t>一、 资格审查方法</w:t>
          </w:r>
          <w:r>
            <w:tab/>
          </w:r>
          <w:r>
            <w:fldChar w:fldCharType="begin"/>
          </w:r>
          <w:r>
            <w:instrText xml:space="preserve"> PAGEREF _Toc16339 </w:instrText>
          </w:r>
          <w:r>
            <w:fldChar w:fldCharType="separate"/>
          </w:r>
          <w:r>
            <w:t>29</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_Toc20760 </w:instrText>
          </w:r>
          <w:r>
            <w:fldChar w:fldCharType="separate"/>
          </w:r>
          <w:r>
            <w:rPr>
              <w:rFonts w:hint="eastAsia" w:cs="Times New Roman" w:asciiTheme="majorEastAsia" w:hAnsiTheme="majorEastAsia"/>
              <w:bCs w:val="0"/>
              <w:szCs w:val="30"/>
              <w:lang w:val="zh-CN"/>
            </w:rPr>
            <w:t>二、 资格审查标准</w:t>
          </w:r>
          <w:r>
            <w:tab/>
          </w:r>
          <w:r>
            <w:fldChar w:fldCharType="begin"/>
          </w:r>
          <w:r>
            <w:instrText xml:space="preserve"> PAGEREF _Toc20760 </w:instrText>
          </w:r>
          <w:r>
            <w:fldChar w:fldCharType="separate"/>
          </w:r>
          <w:r>
            <w:t>29</w:t>
          </w:r>
          <w:r>
            <w:fldChar w:fldCharType="end"/>
          </w:r>
          <w:r>
            <w:fldChar w:fldCharType="end"/>
          </w:r>
        </w:p>
        <w:p>
          <w:pPr>
            <w:pStyle w:val="10"/>
            <w:tabs>
              <w:tab w:val="right" w:leader="dot" w:pos="9524"/>
            </w:tabs>
          </w:pPr>
          <w:r>
            <w:fldChar w:fldCharType="begin"/>
          </w:r>
          <w:r>
            <w:instrText xml:space="preserve"> HYPERLINK \l _Toc19454 </w:instrText>
          </w:r>
          <w:r>
            <w:fldChar w:fldCharType="separate"/>
          </w:r>
          <w:r>
            <w:rPr>
              <w:rFonts w:hint="eastAsia" w:ascii="黑体" w:hAnsi="黑体" w:eastAsia="黑体"/>
            </w:rPr>
            <w:t>第五章 评标方法、程序及标准</w:t>
          </w:r>
          <w:r>
            <w:tab/>
          </w:r>
          <w:r>
            <w:fldChar w:fldCharType="begin"/>
          </w:r>
          <w:r>
            <w:instrText xml:space="preserve"> PAGEREF _Toc19454 </w:instrText>
          </w:r>
          <w:r>
            <w:fldChar w:fldCharType="separate"/>
          </w:r>
          <w:r>
            <w:t>31</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_Toc12697 </w:instrText>
          </w:r>
          <w:r>
            <w:fldChar w:fldCharType="separate"/>
          </w:r>
          <w:r>
            <w:rPr>
              <w:rFonts w:hint="eastAsia" w:cs="Times New Roman" w:asciiTheme="majorEastAsia" w:hAnsiTheme="majorEastAsia"/>
              <w:bCs w:val="0"/>
              <w:szCs w:val="30"/>
              <w:lang w:val="zh-CN"/>
            </w:rPr>
            <w:t>一、 评标方法</w:t>
          </w:r>
          <w:r>
            <w:tab/>
          </w:r>
          <w:r>
            <w:fldChar w:fldCharType="begin"/>
          </w:r>
          <w:r>
            <w:instrText xml:space="preserve"> PAGEREF _Toc12697 </w:instrText>
          </w:r>
          <w:r>
            <w:fldChar w:fldCharType="separate"/>
          </w:r>
          <w:r>
            <w:t>31</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_Toc5774 </w:instrText>
          </w:r>
          <w:r>
            <w:fldChar w:fldCharType="separate"/>
          </w:r>
          <w:r>
            <w:rPr>
              <w:rFonts w:hint="eastAsia" w:cs="Times New Roman" w:asciiTheme="majorEastAsia" w:hAnsiTheme="majorEastAsia"/>
              <w:bCs w:val="0"/>
              <w:szCs w:val="30"/>
              <w:lang w:val="zh-CN"/>
            </w:rPr>
            <w:t>二、 评标程序及标准</w:t>
          </w:r>
          <w:r>
            <w:tab/>
          </w:r>
          <w:r>
            <w:fldChar w:fldCharType="begin"/>
          </w:r>
          <w:r>
            <w:instrText xml:space="preserve"> PAGEREF _Toc5774 </w:instrText>
          </w:r>
          <w:r>
            <w:fldChar w:fldCharType="separate"/>
          </w:r>
          <w:r>
            <w:t>31</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_Toc7251 </w:instrText>
          </w:r>
          <w:r>
            <w:fldChar w:fldCharType="separate"/>
          </w:r>
          <w:r>
            <w:rPr>
              <w:rFonts w:hint="eastAsia" w:cs="Times New Roman" w:asciiTheme="majorEastAsia" w:hAnsiTheme="majorEastAsia"/>
              <w:bCs w:val="0"/>
              <w:szCs w:val="30"/>
              <w:lang w:val="zh-CN"/>
            </w:rPr>
            <w:t>三、 评审因素及评分标准</w:t>
          </w:r>
          <w:r>
            <w:tab/>
          </w:r>
          <w:r>
            <w:fldChar w:fldCharType="begin"/>
          </w:r>
          <w:r>
            <w:instrText xml:space="preserve"> PAGEREF _Toc7251 </w:instrText>
          </w:r>
          <w:r>
            <w:fldChar w:fldCharType="separate"/>
          </w:r>
          <w:r>
            <w:t>35</w:t>
          </w:r>
          <w:r>
            <w:fldChar w:fldCharType="end"/>
          </w:r>
          <w:r>
            <w:fldChar w:fldCharType="end"/>
          </w:r>
        </w:p>
        <w:p>
          <w:pPr>
            <w:pStyle w:val="10"/>
            <w:tabs>
              <w:tab w:val="right" w:leader="dot" w:pos="9524"/>
            </w:tabs>
          </w:pPr>
          <w:r>
            <w:fldChar w:fldCharType="begin"/>
          </w:r>
          <w:r>
            <w:instrText xml:space="preserve"> HYPERLINK \l _Toc19278 </w:instrText>
          </w:r>
          <w:r>
            <w:fldChar w:fldCharType="separate"/>
          </w:r>
          <w:r>
            <w:rPr>
              <w:rFonts w:hint="eastAsia" w:ascii="黑体" w:hAnsi="黑体" w:eastAsia="黑体"/>
            </w:rPr>
            <w:t>第六章 合同书格式（参考）</w:t>
          </w:r>
          <w:r>
            <w:tab/>
          </w:r>
          <w:r>
            <w:fldChar w:fldCharType="begin"/>
          </w:r>
          <w:r>
            <w:instrText xml:space="preserve"> PAGEREF _Toc19278 </w:instrText>
          </w:r>
          <w:r>
            <w:fldChar w:fldCharType="separate"/>
          </w:r>
          <w:r>
            <w:t>37</w:t>
          </w:r>
          <w:r>
            <w:fldChar w:fldCharType="end"/>
          </w:r>
          <w:r>
            <w:fldChar w:fldCharType="end"/>
          </w:r>
        </w:p>
        <w:p>
          <w:pPr>
            <w:pStyle w:val="10"/>
            <w:tabs>
              <w:tab w:val="right" w:leader="dot" w:pos="9524"/>
            </w:tabs>
          </w:pPr>
          <w:r>
            <w:fldChar w:fldCharType="begin"/>
          </w:r>
          <w:r>
            <w:instrText xml:space="preserve"> HYPERLINK \l _Toc8939 </w:instrText>
          </w:r>
          <w:r>
            <w:fldChar w:fldCharType="separate"/>
          </w:r>
          <w:r>
            <w:rPr>
              <w:rFonts w:hint="eastAsia" w:ascii="黑体" w:hAnsi="黑体" w:eastAsia="黑体"/>
            </w:rPr>
            <w:t>第七章 投标文件格式（参考）</w:t>
          </w:r>
          <w:r>
            <w:tab/>
          </w:r>
          <w:r>
            <w:fldChar w:fldCharType="begin"/>
          </w:r>
          <w:r>
            <w:instrText xml:space="preserve"> PAGEREF _Toc8939 </w:instrText>
          </w:r>
          <w:r>
            <w:fldChar w:fldCharType="separate"/>
          </w:r>
          <w:r>
            <w:t>40</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_Toc15891 </w:instrText>
          </w:r>
          <w:r>
            <w:fldChar w:fldCharType="separate"/>
          </w:r>
          <w:r>
            <w:rPr>
              <w:rFonts w:hint="eastAsia" w:cs="Times New Roman" w:asciiTheme="majorEastAsia" w:hAnsiTheme="majorEastAsia"/>
              <w:bCs w:val="0"/>
              <w:szCs w:val="44"/>
              <w:lang w:val="zh-CN"/>
            </w:rPr>
            <w:t>第一部分 资格证明文件</w:t>
          </w:r>
          <w:r>
            <w:tab/>
          </w:r>
          <w:r>
            <w:fldChar w:fldCharType="begin"/>
          </w:r>
          <w:r>
            <w:instrText xml:space="preserve"> PAGEREF _Toc15891 </w:instrText>
          </w:r>
          <w:r>
            <w:fldChar w:fldCharType="separate"/>
          </w:r>
          <w:r>
            <w:t>40</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_Toc22413 </w:instrText>
          </w:r>
          <w:r>
            <w:fldChar w:fldCharType="separate"/>
          </w:r>
          <w:r>
            <w:rPr>
              <w:rFonts w:hint="eastAsia" w:cs="Times New Roman" w:asciiTheme="majorEastAsia" w:hAnsiTheme="majorEastAsia"/>
              <w:bCs w:val="0"/>
              <w:szCs w:val="44"/>
              <w:lang w:val="zh-CN"/>
            </w:rPr>
            <w:t>第二部分 商务文件</w:t>
          </w:r>
          <w:r>
            <w:tab/>
          </w:r>
          <w:r>
            <w:fldChar w:fldCharType="begin"/>
          </w:r>
          <w:r>
            <w:instrText xml:space="preserve"> PAGEREF _Toc22413 </w:instrText>
          </w:r>
          <w:r>
            <w:fldChar w:fldCharType="separate"/>
          </w:r>
          <w:r>
            <w:t>42</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_Toc6012 </w:instrText>
          </w:r>
          <w:r>
            <w:fldChar w:fldCharType="separate"/>
          </w:r>
          <w:r>
            <w:rPr>
              <w:rFonts w:hint="eastAsia" w:cs="Times New Roman" w:asciiTheme="majorEastAsia" w:hAnsiTheme="majorEastAsia"/>
              <w:bCs w:val="0"/>
              <w:szCs w:val="44"/>
              <w:lang w:val="zh-CN"/>
            </w:rPr>
            <w:t>第三部分 技术、服务文件</w:t>
          </w:r>
          <w:r>
            <w:tab/>
          </w:r>
          <w:r>
            <w:fldChar w:fldCharType="begin"/>
          </w:r>
          <w:r>
            <w:instrText xml:space="preserve"> PAGEREF _Toc6012 </w:instrText>
          </w:r>
          <w:r>
            <w:fldChar w:fldCharType="separate"/>
          </w:r>
          <w:r>
            <w:t>44</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_Toc2828 </w:instrText>
          </w:r>
          <w:r>
            <w:fldChar w:fldCharType="separate"/>
          </w:r>
          <w:r>
            <w:rPr>
              <w:rFonts w:hint="eastAsia" w:ascii="宋体" w:hAnsi="宋体" w:eastAsia="宋体"/>
              <w:i w:val="0"/>
            </w:rPr>
            <w:t xml:space="preserve">附件一、 </w:t>
          </w:r>
          <w:r>
            <w:rPr>
              <w:rFonts w:hint="eastAsia" w:ascii="宋体" w:hAnsi="宋体" w:eastAsia="宋体"/>
            </w:rPr>
            <w:t>投标书</w:t>
          </w:r>
          <w:r>
            <w:tab/>
          </w:r>
          <w:r>
            <w:fldChar w:fldCharType="begin"/>
          </w:r>
          <w:r>
            <w:instrText xml:space="preserve"> PAGEREF _Toc2828 </w:instrText>
          </w:r>
          <w:r>
            <w:fldChar w:fldCharType="separate"/>
          </w:r>
          <w:r>
            <w:t>46</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_Toc19700 </w:instrText>
          </w:r>
          <w:r>
            <w:fldChar w:fldCharType="separate"/>
          </w:r>
          <w:r>
            <w:rPr>
              <w:rFonts w:hint="eastAsia" w:ascii="宋体" w:hAnsi="宋体" w:eastAsia="宋体"/>
              <w:i w:val="0"/>
            </w:rPr>
            <w:t xml:space="preserve">附件二、 </w:t>
          </w:r>
          <w:r>
            <w:rPr>
              <w:rFonts w:hint="eastAsia" w:ascii="宋体" w:hAnsi="宋体" w:eastAsia="宋体"/>
            </w:rPr>
            <w:t>制造商中小企业声明函</w:t>
          </w:r>
          <w:r>
            <w:tab/>
          </w:r>
          <w:r>
            <w:fldChar w:fldCharType="begin"/>
          </w:r>
          <w:r>
            <w:instrText xml:space="preserve"> PAGEREF _Toc19700 </w:instrText>
          </w:r>
          <w:r>
            <w:fldChar w:fldCharType="separate"/>
          </w:r>
          <w:r>
            <w:t>47</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_Toc19816 </w:instrText>
          </w:r>
          <w:r>
            <w:fldChar w:fldCharType="separate"/>
          </w:r>
          <w:r>
            <w:rPr>
              <w:rFonts w:hint="eastAsia" w:ascii="宋体" w:hAnsi="宋体" w:eastAsia="宋体"/>
              <w:i w:val="0"/>
            </w:rPr>
            <w:t xml:space="preserve">附件三、 </w:t>
          </w:r>
          <w:r>
            <w:rPr>
              <w:rFonts w:hint="eastAsia" w:ascii="宋体" w:hAnsi="宋体" w:eastAsia="宋体"/>
            </w:rPr>
            <w:t>中小企业声明函</w:t>
          </w:r>
          <w:r>
            <w:tab/>
          </w:r>
          <w:r>
            <w:fldChar w:fldCharType="begin"/>
          </w:r>
          <w:r>
            <w:instrText xml:space="preserve"> PAGEREF _Toc19816 </w:instrText>
          </w:r>
          <w:r>
            <w:fldChar w:fldCharType="separate"/>
          </w:r>
          <w:r>
            <w:t>48</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_Toc26034 </w:instrText>
          </w:r>
          <w:r>
            <w:fldChar w:fldCharType="separate"/>
          </w:r>
          <w:r>
            <w:rPr>
              <w:rFonts w:hint="eastAsia" w:ascii="宋体" w:hAnsi="宋体" w:eastAsia="宋体"/>
              <w:i w:val="0"/>
            </w:rPr>
            <w:t xml:space="preserve">附件四、 </w:t>
          </w:r>
          <w:r>
            <w:rPr>
              <w:rFonts w:hint="eastAsia" w:ascii="宋体" w:hAnsi="宋体" w:eastAsia="宋体"/>
            </w:rPr>
            <w:t>残疾人福利性单位声明函</w:t>
          </w:r>
          <w:r>
            <w:tab/>
          </w:r>
          <w:r>
            <w:fldChar w:fldCharType="begin"/>
          </w:r>
          <w:r>
            <w:instrText xml:space="preserve"> PAGEREF _Toc26034 </w:instrText>
          </w:r>
          <w:r>
            <w:fldChar w:fldCharType="separate"/>
          </w:r>
          <w:r>
            <w:t>52</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_Toc19276 </w:instrText>
          </w:r>
          <w:r>
            <w:fldChar w:fldCharType="separate"/>
          </w:r>
          <w:r>
            <w:rPr>
              <w:rFonts w:hint="eastAsia" w:ascii="宋体" w:hAnsi="宋体" w:eastAsia="宋体"/>
              <w:i w:val="0"/>
            </w:rPr>
            <w:t xml:space="preserve">附件五、 </w:t>
          </w:r>
          <w:r>
            <w:rPr>
              <w:rFonts w:hint="eastAsia" w:ascii="宋体" w:hAnsi="宋体" w:eastAsia="宋体"/>
            </w:rPr>
            <w:t>开标一览表</w:t>
          </w:r>
          <w:r>
            <w:tab/>
          </w:r>
          <w:r>
            <w:fldChar w:fldCharType="begin"/>
          </w:r>
          <w:r>
            <w:instrText xml:space="preserve"> PAGEREF _Toc19276 </w:instrText>
          </w:r>
          <w:r>
            <w:fldChar w:fldCharType="separate"/>
          </w:r>
          <w:r>
            <w:t>55</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_Toc23752 </w:instrText>
          </w:r>
          <w:r>
            <w:fldChar w:fldCharType="separate"/>
          </w:r>
          <w:r>
            <w:rPr>
              <w:rFonts w:hint="eastAsia" w:ascii="宋体" w:hAnsi="宋体" w:eastAsia="宋体"/>
              <w:i w:val="0"/>
            </w:rPr>
            <w:t xml:space="preserve">附件六、 </w:t>
          </w:r>
          <w:r>
            <w:rPr>
              <w:rFonts w:hint="eastAsia" w:ascii="宋体" w:hAnsi="宋体" w:eastAsia="宋体"/>
            </w:rPr>
            <w:t>投标报价明细表</w:t>
          </w:r>
          <w:r>
            <w:tab/>
          </w:r>
          <w:r>
            <w:fldChar w:fldCharType="begin"/>
          </w:r>
          <w:r>
            <w:instrText xml:space="preserve"> PAGEREF _Toc23752 </w:instrText>
          </w:r>
          <w:r>
            <w:fldChar w:fldCharType="separate"/>
          </w:r>
          <w:r>
            <w:t>56</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_Toc14441 </w:instrText>
          </w:r>
          <w:r>
            <w:fldChar w:fldCharType="separate"/>
          </w:r>
          <w:r>
            <w:rPr>
              <w:rFonts w:hint="eastAsia" w:ascii="宋体" w:hAnsi="宋体" w:eastAsia="宋体"/>
              <w:i w:val="0"/>
              <w:szCs w:val="31"/>
            </w:rPr>
            <w:t xml:space="preserve">附件七、 </w:t>
          </w:r>
          <w:r>
            <w:rPr>
              <w:rFonts w:hint="eastAsia" w:ascii="宋体" w:hAnsi="宋体" w:eastAsia="宋体"/>
              <w:szCs w:val="31"/>
            </w:rPr>
            <w:t>小型和微型企业、监狱企业、残疾人福利性单位货物汇总表</w:t>
          </w:r>
          <w:r>
            <w:tab/>
          </w:r>
          <w:r>
            <w:fldChar w:fldCharType="begin"/>
          </w:r>
          <w:r>
            <w:instrText xml:space="preserve"> PAGEREF _Toc14441 </w:instrText>
          </w:r>
          <w:r>
            <w:fldChar w:fldCharType="separate"/>
          </w:r>
          <w:r>
            <w:t>57</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_Toc12407 </w:instrText>
          </w:r>
          <w:r>
            <w:fldChar w:fldCharType="separate"/>
          </w:r>
          <w:r>
            <w:rPr>
              <w:rFonts w:hint="eastAsia" w:ascii="宋体" w:hAnsi="宋体" w:eastAsia="宋体"/>
              <w:i w:val="0"/>
            </w:rPr>
            <w:t xml:space="preserve">附件八、 </w:t>
          </w:r>
          <w:r>
            <w:rPr>
              <w:rFonts w:hint="eastAsia" w:ascii="宋体" w:hAnsi="宋体" w:eastAsia="宋体"/>
            </w:rPr>
            <w:t>投标货物（工程或服务）清单</w:t>
          </w:r>
          <w:r>
            <w:tab/>
          </w:r>
          <w:r>
            <w:fldChar w:fldCharType="begin"/>
          </w:r>
          <w:r>
            <w:instrText xml:space="preserve"> PAGEREF _Toc12407 </w:instrText>
          </w:r>
          <w:r>
            <w:fldChar w:fldCharType="separate"/>
          </w:r>
          <w:r>
            <w:t>58</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_Toc13802 </w:instrText>
          </w:r>
          <w:r>
            <w:fldChar w:fldCharType="separate"/>
          </w:r>
          <w:r>
            <w:rPr>
              <w:rFonts w:hint="eastAsia" w:ascii="宋体" w:hAnsi="宋体" w:eastAsia="宋体"/>
              <w:i w:val="0"/>
            </w:rPr>
            <w:t xml:space="preserve">附件九、 </w:t>
          </w:r>
          <w:r>
            <w:rPr>
              <w:rFonts w:hint="eastAsia" w:ascii="宋体" w:hAnsi="宋体" w:eastAsia="宋体"/>
            </w:rPr>
            <w:t>交纳投标保证金的银行凭证</w:t>
          </w:r>
          <w:r>
            <w:tab/>
          </w:r>
          <w:r>
            <w:fldChar w:fldCharType="begin"/>
          </w:r>
          <w:r>
            <w:instrText xml:space="preserve"> PAGEREF _Toc13802 </w:instrText>
          </w:r>
          <w:r>
            <w:fldChar w:fldCharType="separate"/>
          </w:r>
          <w:r>
            <w:t>59</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_Toc29032 </w:instrText>
          </w:r>
          <w:r>
            <w:fldChar w:fldCharType="separate"/>
          </w:r>
          <w:r>
            <w:rPr>
              <w:rFonts w:hint="eastAsia" w:ascii="宋体" w:hAnsi="宋体" w:eastAsia="宋体"/>
              <w:i w:val="0"/>
            </w:rPr>
            <w:t xml:space="preserve">附件十、 </w:t>
          </w:r>
          <w:r>
            <w:rPr>
              <w:rFonts w:hint="eastAsia" w:ascii="宋体" w:hAnsi="宋体" w:eastAsia="宋体"/>
            </w:rPr>
            <w:t>法定代表人（负责人）授权书</w:t>
          </w:r>
          <w:r>
            <w:tab/>
          </w:r>
          <w:r>
            <w:fldChar w:fldCharType="begin"/>
          </w:r>
          <w:r>
            <w:instrText xml:space="preserve"> PAGEREF _Toc29032 </w:instrText>
          </w:r>
          <w:r>
            <w:fldChar w:fldCharType="separate"/>
          </w:r>
          <w:r>
            <w:t>60</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_Toc23895 </w:instrText>
          </w:r>
          <w:r>
            <w:fldChar w:fldCharType="separate"/>
          </w:r>
          <w:r>
            <w:rPr>
              <w:rFonts w:hint="eastAsia" w:ascii="宋体" w:hAnsi="宋体" w:eastAsia="宋体"/>
              <w:i w:val="0"/>
            </w:rPr>
            <w:t xml:space="preserve">附件十一、 </w:t>
          </w:r>
          <w:r>
            <w:rPr>
              <w:rFonts w:hint="eastAsia" w:ascii="宋体" w:hAnsi="宋体" w:eastAsia="宋体"/>
            </w:rPr>
            <w:t>投标人的资格声明</w:t>
          </w:r>
          <w:r>
            <w:tab/>
          </w:r>
          <w:r>
            <w:fldChar w:fldCharType="begin"/>
          </w:r>
          <w:r>
            <w:instrText xml:space="preserve"> PAGEREF _Toc23895 </w:instrText>
          </w:r>
          <w:r>
            <w:fldChar w:fldCharType="separate"/>
          </w:r>
          <w:r>
            <w:t>61</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_Toc30849 </w:instrText>
          </w:r>
          <w:r>
            <w:fldChar w:fldCharType="separate"/>
          </w:r>
          <w:r>
            <w:rPr>
              <w:rFonts w:hint="eastAsia" w:ascii="宋体" w:hAnsi="宋体" w:eastAsia="宋体"/>
              <w:i w:val="0"/>
            </w:rPr>
            <w:t xml:space="preserve">附件十二、 </w:t>
          </w:r>
          <w:r>
            <w:rPr>
              <w:rFonts w:hint="eastAsia" w:ascii="宋体" w:hAnsi="宋体" w:eastAsia="宋体"/>
            </w:rPr>
            <w:t>项目负责人、技术负责人简历表</w:t>
          </w:r>
          <w:r>
            <w:tab/>
          </w:r>
          <w:r>
            <w:fldChar w:fldCharType="begin"/>
          </w:r>
          <w:r>
            <w:instrText xml:space="preserve"> PAGEREF _Toc30849 </w:instrText>
          </w:r>
          <w:r>
            <w:fldChar w:fldCharType="separate"/>
          </w:r>
          <w:r>
            <w:t>62</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_Toc7059 </w:instrText>
          </w:r>
          <w:r>
            <w:fldChar w:fldCharType="separate"/>
          </w:r>
          <w:r>
            <w:rPr>
              <w:rFonts w:hint="eastAsia" w:ascii="宋体" w:hAnsi="宋体" w:eastAsia="宋体"/>
              <w:i w:val="0"/>
            </w:rPr>
            <w:t xml:space="preserve">附件十三、 </w:t>
          </w:r>
          <w:r>
            <w:rPr>
              <w:rFonts w:hint="eastAsia" w:ascii="宋体" w:hAnsi="宋体" w:eastAsia="宋体"/>
            </w:rPr>
            <w:t>项目班子成员情况表</w:t>
          </w:r>
          <w:r>
            <w:tab/>
          </w:r>
          <w:r>
            <w:fldChar w:fldCharType="begin"/>
          </w:r>
          <w:r>
            <w:instrText xml:space="preserve"> PAGEREF _Toc7059 </w:instrText>
          </w:r>
          <w:r>
            <w:fldChar w:fldCharType="separate"/>
          </w:r>
          <w:r>
            <w:t>63</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_Toc24671 </w:instrText>
          </w:r>
          <w:r>
            <w:fldChar w:fldCharType="separate"/>
          </w:r>
          <w:r>
            <w:rPr>
              <w:rFonts w:hint="eastAsia" w:ascii="宋体" w:hAnsi="宋体" w:eastAsia="宋体"/>
              <w:i w:val="0"/>
            </w:rPr>
            <w:t xml:space="preserve">附件十四、 </w:t>
          </w:r>
          <w:r>
            <w:rPr>
              <w:rFonts w:hint="eastAsia" w:ascii="宋体" w:hAnsi="宋体" w:eastAsia="宋体"/>
            </w:rPr>
            <w:t>投标人类似项目业绩表</w:t>
          </w:r>
          <w:r>
            <w:tab/>
          </w:r>
          <w:r>
            <w:fldChar w:fldCharType="begin"/>
          </w:r>
          <w:r>
            <w:instrText xml:space="preserve"> PAGEREF _Toc24671 </w:instrText>
          </w:r>
          <w:r>
            <w:fldChar w:fldCharType="separate"/>
          </w:r>
          <w:r>
            <w:t>64</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_Toc9444 </w:instrText>
          </w:r>
          <w:r>
            <w:fldChar w:fldCharType="separate"/>
          </w:r>
          <w:r>
            <w:rPr>
              <w:rFonts w:hint="eastAsia" w:ascii="宋体" w:hAnsi="宋体" w:eastAsia="宋体"/>
              <w:i w:val="0"/>
            </w:rPr>
            <w:t xml:space="preserve">附件十五、 </w:t>
          </w:r>
          <w:r>
            <w:rPr>
              <w:rFonts w:hint="eastAsia" w:ascii="宋体" w:hAnsi="宋体" w:eastAsia="宋体"/>
            </w:rPr>
            <w:t>符合性审查对照表</w:t>
          </w:r>
          <w:r>
            <w:tab/>
          </w:r>
          <w:r>
            <w:fldChar w:fldCharType="begin"/>
          </w:r>
          <w:r>
            <w:instrText xml:space="preserve"> PAGEREF _Toc9444 </w:instrText>
          </w:r>
          <w:r>
            <w:fldChar w:fldCharType="separate"/>
          </w:r>
          <w:r>
            <w:t>65</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_Toc1994 </w:instrText>
          </w:r>
          <w:r>
            <w:fldChar w:fldCharType="separate"/>
          </w:r>
          <w:r>
            <w:rPr>
              <w:rFonts w:hint="eastAsia" w:ascii="宋体" w:hAnsi="宋体" w:eastAsia="宋体"/>
              <w:i w:val="0"/>
            </w:rPr>
            <w:t xml:space="preserve">附件十六、 </w:t>
          </w:r>
          <w:r>
            <w:rPr>
              <w:rFonts w:hint="eastAsia" w:ascii="宋体" w:hAnsi="宋体" w:eastAsia="宋体"/>
            </w:rPr>
            <w:t>商务要求响应、偏离说明表</w:t>
          </w:r>
          <w:r>
            <w:tab/>
          </w:r>
          <w:r>
            <w:fldChar w:fldCharType="begin"/>
          </w:r>
          <w:r>
            <w:instrText xml:space="preserve"> PAGEREF _Toc1994 </w:instrText>
          </w:r>
          <w:r>
            <w:fldChar w:fldCharType="separate"/>
          </w:r>
          <w:r>
            <w:t>66</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_Toc21030 </w:instrText>
          </w:r>
          <w:r>
            <w:fldChar w:fldCharType="separate"/>
          </w:r>
          <w:r>
            <w:rPr>
              <w:rFonts w:hint="eastAsia" w:ascii="宋体" w:hAnsi="宋体" w:eastAsia="宋体"/>
              <w:i w:val="0"/>
            </w:rPr>
            <w:t xml:space="preserve">附件十七、 </w:t>
          </w:r>
          <w:r>
            <w:rPr>
              <w:rFonts w:hint="eastAsia" w:ascii="宋体" w:hAnsi="宋体" w:eastAsia="宋体"/>
            </w:rPr>
            <w:t>商务要求“★”号条款响应、偏离说明表</w:t>
          </w:r>
          <w:r>
            <w:tab/>
          </w:r>
          <w:r>
            <w:fldChar w:fldCharType="begin"/>
          </w:r>
          <w:r>
            <w:instrText xml:space="preserve"> PAGEREF _Toc21030 </w:instrText>
          </w:r>
          <w:r>
            <w:fldChar w:fldCharType="separate"/>
          </w:r>
          <w:r>
            <w:t>67</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_Toc19611 </w:instrText>
          </w:r>
          <w:r>
            <w:fldChar w:fldCharType="separate"/>
          </w:r>
          <w:r>
            <w:rPr>
              <w:rFonts w:hint="eastAsia" w:ascii="宋体" w:hAnsi="宋体" w:eastAsia="宋体"/>
              <w:i w:val="0"/>
            </w:rPr>
            <w:t xml:space="preserve">附件十八、 </w:t>
          </w:r>
          <w:r>
            <w:rPr>
              <w:rFonts w:hint="eastAsia" w:ascii="宋体" w:hAnsi="宋体" w:eastAsia="宋体"/>
            </w:rPr>
            <w:t>商务评议对照表</w:t>
          </w:r>
          <w:r>
            <w:tab/>
          </w:r>
          <w:r>
            <w:fldChar w:fldCharType="begin"/>
          </w:r>
          <w:r>
            <w:instrText xml:space="preserve"> PAGEREF _Toc19611 </w:instrText>
          </w:r>
          <w:r>
            <w:fldChar w:fldCharType="separate"/>
          </w:r>
          <w:r>
            <w:t>68</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_Toc30864 </w:instrText>
          </w:r>
          <w:r>
            <w:fldChar w:fldCharType="separate"/>
          </w:r>
          <w:r>
            <w:rPr>
              <w:rFonts w:hint="eastAsia" w:ascii="宋体" w:hAnsi="宋体" w:eastAsia="宋体"/>
              <w:i w:val="0"/>
            </w:rPr>
            <w:t xml:space="preserve">附件十九、 </w:t>
          </w:r>
          <w:r>
            <w:rPr>
              <w:rFonts w:hint="eastAsia" w:ascii="宋体" w:hAnsi="宋体" w:eastAsia="宋体"/>
            </w:rPr>
            <w:t>技术、服务要求响应、偏离说明表</w:t>
          </w:r>
          <w:r>
            <w:tab/>
          </w:r>
          <w:r>
            <w:fldChar w:fldCharType="begin"/>
          </w:r>
          <w:r>
            <w:instrText xml:space="preserve"> PAGEREF _Toc30864 </w:instrText>
          </w:r>
          <w:r>
            <w:fldChar w:fldCharType="separate"/>
          </w:r>
          <w:r>
            <w:t>69</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_Toc27366 </w:instrText>
          </w:r>
          <w:r>
            <w:fldChar w:fldCharType="separate"/>
          </w:r>
          <w:r>
            <w:rPr>
              <w:rFonts w:hint="eastAsia" w:ascii="宋体" w:hAnsi="宋体" w:eastAsia="宋体"/>
              <w:i w:val="0"/>
            </w:rPr>
            <w:t xml:space="preserve">附件二十、 </w:t>
          </w:r>
          <w:r>
            <w:rPr>
              <w:rFonts w:hint="eastAsia" w:ascii="宋体" w:hAnsi="宋体" w:eastAsia="宋体"/>
            </w:rPr>
            <w:t>技术、服务要求“★”号条款响应、偏离说明表</w:t>
          </w:r>
          <w:r>
            <w:tab/>
          </w:r>
          <w:r>
            <w:fldChar w:fldCharType="begin"/>
          </w:r>
          <w:r>
            <w:instrText xml:space="preserve"> PAGEREF _Toc27366 </w:instrText>
          </w:r>
          <w:r>
            <w:fldChar w:fldCharType="separate"/>
          </w:r>
          <w:r>
            <w:t>70</w:t>
          </w:r>
          <w:r>
            <w:fldChar w:fldCharType="end"/>
          </w:r>
          <w:r>
            <w:fldChar w:fldCharType="end"/>
          </w:r>
        </w:p>
        <w:p>
          <w:pPr>
            <w:pStyle w:val="12"/>
            <w:tabs>
              <w:tab w:val="right" w:leader="dot" w:pos="9524"/>
              <w:tab w:val="clear" w:pos="756"/>
              <w:tab w:val="clear" w:pos="966"/>
              <w:tab w:val="clear" w:pos="1204"/>
              <w:tab w:val="clear" w:pos="1442"/>
              <w:tab w:val="clear" w:pos="9514"/>
            </w:tabs>
          </w:pPr>
          <w:r>
            <w:fldChar w:fldCharType="begin"/>
          </w:r>
          <w:r>
            <w:instrText xml:space="preserve"> HYPERLINK \l _Toc6330 </w:instrText>
          </w:r>
          <w:r>
            <w:fldChar w:fldCharType="separate"/>
          </w:r>
          <w:r>
            <w:rPr>
              <w:rFonts w:hint="eastAsia" w:ascii="宋体" w:hAnsi="宋体" w:eastAsia="宋体"/>
              <w:i w:val="0"/>
            </w:rPr>
            <w:t xml:space="preserve">附件二十一、 </w:t>
          </w:r>
          <w:r>
            <w:rPr>
              <w:rFonts w:hint="eastAsia" w:ascii="宋体" w:hAnsi="宋体" w:eastAsia="宋体"/>
            </w:rPr>
            <w:t>技术、服务评议对照表</w:t>
          </w:r>
          <w:r>
            <w:tab/>
          </w:r>
          <w:r>
            <w:fldChar w:fldCharType="begin"/>
          </w:r>
          <w:r>
            <w:instrText xml:space="preserve"> PAGEREF _Toc6330 </w:instrText>
          </w:r>
          <w:r>
            <w:fldChar w:fldCharType="separate"/>
          </w:r>
          <w:r>
            <w:t>71</w:t>
          </w:r>
          <w:r>
            <w:fldChar w:fldCharType="end"/>
          </w:r>
          <w:r>
            <w:fldChar w:fldCharType="end"/>
          </w:r>
        </w:p>
        <w:p>
          <w:pPr>
            <w:pStyle w:val="10"/>
            <w:tabs>
              <w:tab w:val="left" w:pos="1260"/>
              <w:tab w:val="right" w:leader="dot" w:pos="9514"/>
            </w:tabs>
          </w:pPr>
          <w:r>
            <w:fldChar w:fldCharType="end"/>
          </w:r>
          <w:r>
            <w:rPr>
              <w:b w:val="0"/>
              <w:bCs/>
              <w:lang w:val="zh-CN"/>
            </w:rPr>
            <w:tab/>
          </w:r>
        </w:p>
      </w:sdtContent>
    </w:sdt>
    <w:p>
      <w:r>
        <w:br w:type="page"/>
      </w:r>
    </w:p>
    <w:p>
      <w:pPr>
        <w:pStyle w:val="2"/>
        <w:numPr>
          <w:ilvl w:val="0"/>
          <w:numId w:val="1"/>
        </w:numPr>
        <w:spacing w:before="240" w:after="120"/>
        <w:ind w:left="883" w:hanging="880" w:hangingChars="200"/>
        <w:jc w:val="center"/>
        <w:rPr>
          <w:rFonts w:ascii="黑体" w:hAnsi="黑体" w:eastAsia="黑体"/>
        </w:rPr>
      </w:pPr>
      <w:bookmarkStart w:id="0" w:name="_Toc32112"/>
      <w:r>
        <w:rPr>
          <w:rFonts w:hint="eastAsia" w:ascii="黑体" w:hAnsi="黑体" w:eastAsia="黑体"/>
        </w:rPr>
        <w:t>投标邀请书</w:t>
      </w:r>
      <w:bookmarkEnd w:id="0"/>
    </w:p>
    <w:p>
      <w:pPr>
        <w:spacing w:line="480" w:lineRule="auto"/>
        <w:ind w:firstLine="480" w:firstLineChars="200"/>
        <w:rPr>
          <w:bCs/>
          <w:color w:val="000000" w:themeColor="text1"/>
          <w:sz w:val="32"/>
          <w:szCs w:val="32"/>
          <w:u w:val="single"/>
        </w:rPr>
      </w:pPr>
      <w:r>
        <w:rPr>
          <w:rFonts w:hint="eastAsia" w:ascii="宋体" w:hAnsi="宋体" w:eastAsia="宋体" w:cs="Times New Roman"/>
          <w:color w:val="0C0C0C" w:themeColor="text1" w:themeTint="F2"/>
          <w:sz w:val="24"/>
          <w:szCs w:val="24"/>
          <w:u w:val="single"/>
          <w:lang w:val="zh-CN"/>
        </w:rPr>
        <w:t>湖北广兴成工程咨询有限公司</w:t>
      </w:r>
      <w:r>
        <w:rPr>
          <w:rFonts w:hint="eastAsia" w:ascii="宋体" w:hAnsi="宋体" w:eastAsia="宋体" w:cs="Times New Roman"/>
          <w:color w:val="0C0C0C" w:themeColor="text1" w:themeTint="F2"/>
          <w:sz w:val="24"/>
          <w:szCs w:val="24"/>
        </w:rPr>
        <w:t>受</w:t>
      </w:r>
      <w:r>
        <w:rPr>
          <w:rFonts w:hint="eastAsia" w:ascii="宋体" w:hAnsi="宋体" w:eastAsia="宋体" w:cs="Times New Roman"/>
          <w:color w:val="0C0C0C" w:themeColor="text1" w:themeTint="F2"/>
          <w:sz w:val="24"/>
          <w:szCs w:val="24"/>
          <w:u w:val="single"/>
          <w:lang w:val="zh-CN"/>
        </w:rPr>
        <w:t>阳新县交通投资有限公司</w:t>
      </w:r>
      <w:r>
        <w:rPr>
          <w:rFonts w:hint="eastAsia" w:ascii="宋体" w:hAnsi="宋体" w:eastAsia="宋体" w:cs="Times New Roman"/>
          <w:color w:val="0C0C0C" w:themeColor="text1" w:themeTint="F2"/>
          <w:sz w:val="24"/>
          <w:szCs w:val="24"/>
        </w:rPr>
        <w:t>委托，就</w:t>
      </w:r>
      <w:r>
        <w:rPr>
          <w:rFonts w:hint="eastAsia" w:ascii="宋体" w:hAnsi="宋体" w:eastAsia="宋体" w:cs="Times New Roman"/>
          <w:color w:val="0C0C0C" w:themeColor="text1" w:themeTint="F2"/>
          <w:sz w:val="24"/>
          <w:szCs w:val="24"/>
          <w:u w:val="single"/>
          <w:lang w:val="zh-CN"/>
        </w:rPr>
        <w:t>阳新县黄阳路与</w:t>
      </w:r>
      <w:r>
        <w:rPr>
          <w:rFonts w:hint="eastAsia" w:ascii="宋体" w:hAnsi="宋体" w:eastAsia="宋体" w:cs="Times New Roman"/>
          <w:color w:val="0C0C0C" w:themeColor="text1" w:themeTint="F2"/>
          <w:sz w:val="24"/>
          <w:szCs w:val="24"/>
          <w:u w:val="single"/>
        </w:rPr>
        <w:t>351国道路口交通设施工程二次招标</w:t>
      </w:r>
      <w:r>
        <w:rPr>
          <w:rFonts w:hint="eastAsia" w:ascii="宋体" w:hAnsi="宋体" w:eastAsia="宋体" w:cs="Times New Roman"/>
          <w:color w:val="0C0C0C" w:themeColor="text1" w:themeTint="F2"/>
          <w:sz w:val="24"/>
          <w:szCs w:val="24"/>
        </w:rPr>
        <w:t>项目进行公开招标采购，欢迎符合条件的供应商投标。</w:t>
      </w:r>
    </w:p>
    <w:p>
      <w:pPr>
        <w:numPr>
          <w:ilvl w:val="0"/>
          <w:numId w:val="2"/>
        </w:numPr>
        <w:spacing w:line="360" w:lineRule="auto"/>
        <w:ind w:left="490" w:hanging="490"/>
        <w:rPr>
          <w:rFonts w:ascii="宋体" w:hAnsi="宋体" w:eastAsia="宋体" w:cs="Times New Roman"/>
          <w:b/>
          <w:color w:val="0C0C0C" w:themeColor="text1" w:themeTint="F2"/>
          <w:sz w:val="24"/>
          <w:szCs w:val="24"/>
          <w:u w:val="single"/>
        </w:rPr>
      </w:pPr>
      <w:r>
        <w:rPr>
          <w:rFonts w:hint="eastAsia" w:ascii="宋体" w:hAnsi="宋体" w:eastAsia="宋体" w:cs="Times New Roman"/>
          <w:b/>
          <w:color w:val="0C0C0C" w:themeColor="text1" w:themeTint="F2"/>
          <w:sz w:val="24"/>
          <w:szCs w:val="24"/>
        </w:rPr>
        <w:t>项目编号：</w:t>
      </w:r>
      <w:r>
        <w:rPr>
          <w:rFonts w:hint="eastAsia" w:ascii="宋体" w:hAnsi="宋体" w:eastAsia="宋体" w:cs="Times New Roman"/>
          <w:b/>
          <w:color w:val="0C0C0C" w:themeColor="text1" w:themeTint="F2"/>
          <w:sz w:val="24"/>
          <w:szCs w:val="24"/>
          <w:u w:val="single"/>
        </w:rPr>
        <w:t>131-Zcg.2019-82</w:t>
      </w:r>
    </w:p>
    <w:p>
      <w:pPr>
        <w:numPr>
          <w:ilvl w:val="0"/>
          <w:numId w:val="2"/>
        </w:numPr>
        <w:spacing w:line="360" w:lineRule="auto"/>
        <w:ind w:left="490" w:hanging="490"/>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项目名称：</w:t>
      </w:r>
      <w:r>
        <w:rPr>
          <w:rFonts w:hint="eastAsia" w:ascii="宋体" w:hAnsi="宋体" w:eastAsia="宋体" w:cs="Times New Roman"/>
          <w:b/>
          <w:color w:val="0C0C0C" w:themeColor="text1" w:themeTint="F2"/>
          <w:sz w:val="24"/>
          <w:szCs w:val="24"/>
          <w:u w:val="single"/>
        </w:rPr>
        <w:t>阳新县黄阳路与351国道路口交通设施工程二次招标</w:t>
      </w:r>
    </w:p>
    <w:p>
      <w:pPr>
        <w:numPr>
          <w:ilvl w:val="0"/>
          <w:numId w:val="2"/>
        </w:numPr>
        <w:spacing w:line="360" w:lineRule="auto"/>
        <w:ind w:left="490" w:hanging="490"/>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招标内容：</w:t>
      </w:r>
      <w:r>
        <w:rPr>
          <w:rFonts w:hint="eastAsia" w:ascii="宋体" w:hAnsi="宋体" w:eastAsia="宋体" w:cs="Times New Roman"/>
          <w:b/>
          <w:color w:val="0C0C0C" w:themeColor="text1" w:themeTint="F2"/>
          <w:sz w:val="24"/>
          <w:szCs w:val="24"/>
          <w:u w:val="single"/>
        </w:rPr>
        <w:t>阳新县黄阳路与351国道路口交通设施工程</w:t>
      </w:r>
      <w:r>
        <w:rPr>
          <w:rFonts w:hint="eastAsia" w:ascii="宋体" w:hAnsi="宋体" w:eastAsia="宋体" w:cs="Times New Roman"/>
          <w:color w:val="0C0C0C" w:themeColor="text1" w:themeTint="F2"/>
          <w:sz w:val="24"/>
          <w:szCs w:val="24"/>
        </w:rPr>
        <w:t>采购（详见招标文件《采购清单》）</w:t>
      </w:r>
    </w:p>
    <w:p>
      <w:pPr>
        <w:numPr>
          <w:ilvl w:val="0"/>
          <w:numId w:val="2"/>
        </w:numPr>
        <w:spacing w:line="360" w:lineRule="auto"/>
        <w:ind w:left="490" w:hanging="490"/>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采购预算：</w:t>
      </w:r>
      <w:r>
        <w:rPr>
          <w:rFonts w:hint="eastAsia" w:ascii="宋体" w:hAnsi="宋体" w:eastAsia="宋体" w:cs="Times New Roman"/>
          <w:color w:val="0C0C0C" w:themeColor="text1" w:themeTint="F2"/>
          <w:sz w:val="24"/>
          <w:szCs w:val="24"/>
        </w:rPr>
        <w:t>人民币</w:t>
      </w:r>
      <w:r>
        <w:rPr>
          <w:rFonts w:hint="eastAsia" w:ascii="仿宋" w:hAnsi="仿宋" w:eastAsia="仿宋" w:cs="仿宋"/>
          <w:sz w:val="28"/>
          <w:szCs w:val="28"/>
          <w:u w:val="single"/>
        </w:rPr>
        <w:t>76.89234</w:t>
      </w:r>
      <w:r>
        <w:rPr>
          <w:rFonts w:hint="eastAsia" w:ascii="宋体" w:hAnsi="宋体" w:eastAsia="宋体" w:cs="Times New Roman"/>
          <w:color w:val="0C0C0C" w:themeColor="text1" w:themeTint="F2"/>
          <w:sz w:val="24"/>
          <w:szCs w:val="24"/>
        </w:rPr>
        <w:t>万元（含暂列金额6万元）。</w:t>
      </w:r>
    </w:p>
    <w:p>
      <w:pPr>
        <w:numPr>
          <w:ilvl w:val="0"/>
          <w:numId w:val="2"/>
        </w:numPr>
        <w:spacing w:line="360" w:lineRule="auto"/>
        <w:ind w:left="490" w:hanging="490"/>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资金来源：</w:t>
      </w:r>
      <w:r>
        <w:rPr>
          <w:rFonts w:hint="eastAsia" w:ascii="宋体" w:hAnsi="宋体" w:eastAsia="宋体" w:cs="Times New Roman"/>
          <w:color w:val="0C0C0C" w:themeColor="text1" w:themeTint="F2"/>
          <w:sz w:val="24"/>
          <w:szCs w:val="24"/>
        </w:rPr>
        <w:t>自筹资金</w:t>
      </w:r>
    </w:p>
    <w:p>
      <w:pPr>
        <w:numPr>
          <w:ilvl w:val="0"/>
          <w:numId w:val="2"/>
        </w:numPr>
        <w:spacing w:line="360" w:lineRule="auto"/>
        <w:ind w:left="490" w:hanging="490"/>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政府集中采购项目：否</w:t>
      </w:r>
    </w:p>
    <w:p>
      <w:pPr>
        <w:numPr>
          <w:ilvl w:val="0"/>
          <w:numId w:val="2"/>
        </w:numPr>
        <w:spacing w:line="360" w:lineRule="auto"/>
        <w:ind w:left="490" w:hanging="490"/>
        <w:rPr>
          <w:rFonts w:ascii="宋体" w:hAnsi="宋体" w:eastAsia="宋体" w:cs="Times New Roman"/>
          <w:b/>
          <w:color w:val="0C0C0C" w:themeColor="text1" w:themeTint="F2"/>
          <w:sz w:val="24"/>
          <w:szCs w:val="24"/>
        </w:rPr>
      </w:pPr>
      <w:r>
        <w:rPr>
          <w:rFonts w:hint="eastAsia" w:ascii="宋体" w:hAnsi="宋体" w:eastAsia="宋体" w:cs="Times New Roman"/>
          <w:b/>
          <w:color w:val="0C0C0C" w:themeColor="text1" w:themeTint="F2"/>
          <w:sz w:val="24"/>
          <w:szCs w:val="24"/>
        </w:rPr>
        <w:t>投标人资格要求：</w:t>
      </w:r>
    </w:p>
    <w:p>
      <w:pPr>
        <w:numPr>
          <w:ilvl w:val="0"/>
          <w:numId w:val="3"/>
        </w:numPr>
        <w:tabs>
          <w:tab w:val="left" w:pos="896"/>
        </w:tabs>
        <w:spacing w:line="360" w:lineRule="auto"/>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应具备《政府采购法》第二十二条第一款规定的条件；</w:t>
      </w:r>
    </w:p>
    <w:p>
      <w:pPr>
        <w:numPr>
          <w:ilvl w:val="0"/>
          <w:numId w:val="3"/>
        </w:numPr>
        <w:tabs>
          <w:tab w:val="left" w:pos="896"/>
        </w:tabs>
        <w:spacing w:line="360" w:lineRule="auto"/>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numPr>
          <w:ilvl w:val="0"/>
          <w:numId w:val="3"/>
        </w:numPr>
        <w:tabs>
          <w:tab w:val="left" w:pos="896"/>
        </w:tabs>
        <w:spacing w:line="360" w:lineRule="auto"/>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不接受联合体形式的投标。</w:t>
      </w:r>
    </w:p>
    <w:p>
      <w:pPr>
        <w:numPr>
          <w:ilvl w:val="0"/>
          <w:numId w:val="2"/>
        </w:numPr>
        <w:spacing w:line="360" w:lineRule="auto"/>
        <w:ind w:left="490" w:hanging="490"/>
        <w:rPr>
          <w:rFonts w:ascii="宋体" w:hAnsi="宋体" w:eastAsia="宋体" w:cs="宋体"/>
          <w:b/>
          <w:color w:val="0C0C0C" w:themeColor="text1" w:themeTint="F2"/>
          <w:kern w:val="0"/>
          <w:sz w:val="24"/>
          <w:szCs w:val="24"/>
        </w:rPr>
      </w:pPr>
      <w:r>
        <w:rPr>
          <w:rFonts w:hint="eastAsia" w:ascii="宋体" w:hAnsi="宋体" w:eastAsia="宋体" w:cs="宋体"/>
          <w:b/>
          <w:color w:val="0C0C0C" w:themeColor="text1" w:themeTint="F2"/>
          <w:kern w:val="0"/>
          <w:sz w:val="24"/>
          <w:szCs w:val="24"/>
        </w:rPr>
        <w:t>政府采购相关政策执行：</w:t>
      </w:r>
    </w:p>
    <w:p>
      <w:pPr>
        <w:tabs>
          <w:tab w:val="left" w:pos="896"/>
        </w:tabs>
        <w:spacing w:line="360" w:lineRule="auto"/>
        <w:ind w:firstLine="480" w:firstLineChars="200"/>
        <w:rPr>
          <w:rFonts w:ascii="宋体" w:hAnsi="宋体" w:eastAsia="宋体" w:cs="Times New Roman"/>
          <w:color w:val="0C0C0C" w:themeColor="text1" w:themeTint="F2"/>
          <w:sz w:val="24"/>
          <w:szCs w:val="24"/>
        </w:rPr>
      </w:pPr>
      <w:r>
        <w:rPr>
          <w:rFonts w:ascii="宋体" w:hAnsi="宋体" w:eastAsia="宋体" w:cs="Times New Roman"/>
          <w:color w:val="0C0C0C" w:themeColor="text1" w:themeTint="F2"/>
          <w:sz w:val="24"/>
          <w:szCs w:val="24"/>
        </w:rPr>
        <w:t>落实</w:t>
      </w:r>
      <w:r>
        <w:rPr>
          <w:rFonts w:hint="eastAsia" w:ascii="宋体" w:hAnsi="宋体" w:eastAsia="宋体" w:cs="Times New Roman"/>
          <w:color w:val="0C0C0C" w:themeColor="text1" w:themeTint="F2"/>
          <w:sz w:val="24"/>
          <w:szCs w:val="24"/>
        </w:rPr>
        <w:t>政府采购强制、优先采购节能产品政策；政府采购优先采购环保产品政策；政府采购促进中小企业发展（监狱企业、残疾人福利性单位视同小微企业）等政策。</w:t>
      </w:r>
    </w:p>
    <w:p>
      <w:pPr>
        <w:tabs>
          <w:tab w:val="left" w:pos="896"/>
        </w:tabs>
        <w:spacing w:line="360" w:lineRule="auto"/>
        <w:ind w:firstLine="480" w:firstLineChars="200"/>
        <w:rPr>
          <w:rFonts w:ascii="宋体" w:hAnsi="宋体" w:eastAsia="宋体" w:cs="Times New Roman"/>
          <w:b/>
          <w:color w:val="0C0C0C" w:themeColor="text1" w:themeTint="F2"/>
          <w:sz w:val="24"/>
          <w:szCs w:val="24"/>
        </w:rPr>
      </w:pPr>
      <w:r>
        <w:rPr>
          <w:rFonts w:hint="eastAsia" w:ascii="宋体" w:hAnsi="宋体" w:eastAsia="宋体" w:cs="Times New Roman"/>
          <w:b/>
          <w:color w:val="0C0C0C" w:themeColor="text1" w:themeTint="F2"/>
          <w:sz w:val="24"/>
          <w:szCs w:val="24"/>
        </w:rPr>
        <w:t>是否专门面向中小企业、监狱企业、残疾人福利性单位：否。</w:t>
      </w:r>
    </w:p>
    <w:p>
      <w:pPr>
        <w:numPr>
          <w:ilvl w:val="0"/>
          <w:numId w:val="2"/>
        </w:numPr>
        <w:spacing w:line="360" w:lineRule="auto"/>
        <w:ind w:left="490" w:hanging="490"/>
        <w:rPr>
          <w:rFonts w:ascii="宋体" w:hAnsi="宋体" w:eastAsia="宋体" w:cs="宋体"/>
          <w:b/>
          <w:color w:val="0C0C0C" w:themeColor="text1" w:themeTint="F2"/>
          <w:kern w:val="0"/>
          <w:sz w:val="24"/>
          <w:szCs w:val="24"/>
        </w:rPr>
      </w:pPr>
      <w:r>
        <w:rPr>
          <w:rFonts w:hint="eastAsia" w:ascii="宋体" w:hAnsi="宋体" w:eastAsia="宋体" w:cs="宋体"/>
          <w:b/>
          <w:color w:val="0C0C0C" w:themeColor="text1" w:themeTint="F2"/>
          <w:kern w:val="0"/>
          <w:sz w:val="24"/>
          <w:szCs w:val="24"/>
          <w:lang w:val="zh-CN"/>
        </w:rPr>
        <w:t>招标文件获取</w:t>
      </w:r>
      <w:r>
        <w:rPr>
          <w:rFonts w:hint="eastAsia" w:ascii="宋体" w:hAnsi="宋体" w:eastAsia="宋体" w:cs="宋体"/>
          <w:b/>
          <w:color w:val="0C0C0C" w:themeColor="text1" w:themeTint="F2"/>
          <w:kern w:val="0"/>
          <w:sz w:val="24"/>
          <w:szCs w:val="24"/>
        </w:rPr>
        <w:t>：</w:t>
      </w:r>
    </w:p>
    <w:p>
      <w:pPr>
        <w:widowControl/>
        <w:adjustRightInd w:val="0"/>
        <w:snapToGrid w:val="0"/>
        <w:spacing w:line="360" w:lineRule="auto"/>
        <w:ind w:firstLine="360" w:firstLineChars="150"/>
        <w:jc w:val="left"/>
        <w:rPr>
          <w:rFonts w:ascii="宋体" w:hAnsi="宋体" w:eastAsia="宋体" w:cs="Times New Roman"/>
          <w:b/>
          <w:color w:val="0C0C0C" w:themeColor="text1" w:themeTint="F2"/>
          <w:sz w:val="24"/>
          <w:szCs w:val="24"/>
        </w:rPr>
      </w:pPr>
      <w:r>
        <w:rPr>
          <w:rFonts w:hint="eastAsia" w:ascii="宋体" w:hAnsi="宋体" w:eastAsia="宋体" w:cs="Times New Roman"/>
          <w:color w:val="0C0C0C" w:themeColor="text1" w:themeTint="F2"/>
          <w:sz w:val="24"/>
          <w:szCs w:val="24"/>
        </w:rPr>
        <w:t>本项目实行网上下载标书，招标文件与本招标公告同时发布（见招标文件下载），凡自愿参加本项目投标者，</w:t>
      </w:r>
      <w:r>
        <w:rPr>
          <w:rFonts w:hint="eastAsia" w:ascii="宋体" w:hAnsi="宋体" w:eastAsia="宋体" w:cs="Times New Roman"/>
          <w:color w:val="FF0000"/>
          <w:sz w:val="24"/>
          <w:szCs w:val="24"/>
        </w:rPr>
        <w:t>请于2019年 8 月 29  日至2019年 9 月 3  日 17:30 前</w:t>
      </w:r>
      <w:r>
        <w:rPr>
          <w:rFonts w:hint="eastAsia" w:ascii="宋体" w:hAnsi="宋体" w:eastAsia="宋体" w:cs="Times New Roman"/>
          <w:color w:val="0C0C0C" w:themeColor="text1" w:themeTint="F2"/>
          <w:sz w:val="24"/>
          <w:szCs w:val="24"/>
        </w:rPr>
        <w:t>点击项目招标公告中的链接免费下载招标文件，并在投标截止时间前办理所有投标手续并同时递交投标文件。</w:t>
      </w:r>
    </w:p>
    <w:p>
      <w:pPr>
        <w:numPr>
          <w:ilvl w:val="0"/>
          <w:numId w:val="2"/>
        </w:numPr>
        <w:spacing w:line="360" w:lineRule="auto"/>
        <w:ind w:left="728" w:hanging="728"/>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lang w:val="zh-CN"/>
        </w:rPr>
        <w:t>投标信息：</w:t>
      </w:r>
    </w:p>
    <w:p>
      <w:pPr>
        <w:spacing w:line="360" w:lineRule="auto"/>
        <w:ind w:firstLine="470" w:firstLineChars="196"/>
        <w:rPr>
          <w:rFonts w:ascii="宋体" w:hAnsi="宋体" w:eastAsia="宋体" w:cs="宋体"/>
          <w:b/>
          <w:color w:val="0C0C0C" w:themeColor="text1" w:themeTint="F2"/>
          <w:kern w:val="0"/>
          <w:sz w:val="24"/>
          <w:szCs w:val="24"/>
        </w:rPr>
      </w:pPr>
      <w:r>
        <w:rPr>
          <w:rFonts w:hint="eastAsia" w:ascii="宋体" w:hAnsi="宋体" w:eastAsia="宋体" w:cs="宋体"/>
          <w:color w:val="0C0C0C" w:themeColor="text1" w:themeTint="F2"/>
          <w:kern w:val="0"/>
          <w:sz w:val="24"/>
          <w:szCs w:val="24"/>
        </w:rPr>
        <w:t>投标文件递交截止时间：2019</w:t>
      </w:r>
      <w:r>
        <w:rPr>
          <w:rFonts w:hint="eastAsia" w:ascii="宋体" w:hAnsi="宋体" w:eastAsia="宋体" w:cs="Times New Roman"/>
          <w:color w:val="FF0000"/>
          <w:sz w:val="24"/>
          <w:szCs w:val="24"/>
        </w:rPr>
        <w:t xml:space="preserve">年 9 月 20 日 9 </w:t>
      </w:r>
      <w:r>
        <w:rPr>
          <w:rFonts w:hint="eastAsia" w:ascii="宋体" w:hAnsi="宋体" w:eastAsia="宋体" w:cs="宋体"/>
          <w:color w:val="FF0000"/>
          <w:kern w:val="0"/>
          <w:sz w:val="24"/>
          <w:szCs w:val="24"/>
        </w:rPr>
        <w:t xml:space="preserve">时00 分 (8:30) </w:t>
      </w:r>
      <w:r>
        <w:rPr>
          <w:rFonts w:hint="eastAsia" w:ascii="宋体" w:hAnsi="宋体" w:eastAsia="宋体" w:cs="宋体"/>
          <w:color w:val="0C0C0C" w:themeColor="text1" w:themeTint="F2"/>
          <w:kern w:val="0"/>
          <w:sz w:val="24"/>
          <w:szCs w:val="24"/>
        </w:rPr>
        <w:t>开始接收投标文件，拒收逾期送达或者未按招标文件要求密封的投标文件）</w:t>
      </w:r>
    </w:p>
    <w:p>
      <w:pPr>
        <w:widowControl/>
        <w:spacing w:line="360" w:lineRule="auto"/>
        <w:ind w:firstLine="470" w:firstLineChars="196"/>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投标文件递交地点：阳新县公共资源</w:t>
      </w:r>
      <w:r>
        <w:rPr>
          <w:rFonts w:hint="eastAsia" w:ascii="宋体" w:hAnsi="宋体" w:eastAsia="宋体" w:cs="宋体"/>
          <w:color w:val="FF0000"/>
          <w:kern w:val="0"/>
          <w:sz w:val="24"/>
          <w:szCs w:val="24"/>
        </w:rPr>
        <w:t>交易中心二楼开标大厅</w:t>
      </w:r>
      <w:r>
        <w:rPr>
          <w:rFonts w:hint="eastAsia" w:ascii="宋体" w:hAnsi="宋体" w:eastAsia="宋体" w:cs="宋体"/>
          <w:color w:val="0C0C0C" w:themeColor="text1" w:themeTint="F2"/>
          <w:kern w:val="0"/>
          <w:sz w:val="24"/>
          <w:szCs w:val="24"/>
        </w:rPr>
        <w:t>（阳新县熊家垴安置小区东侧）</w:t>
      </w:r>
    </w:p>
    <w:p>
      <w:pPr>
        <w:widowControl/>
        <w:spacing w:line="357" w:lineRule="atLeast"/>
        <w:ind w:firstLine="480" w:firstLineChars="200"/>
        <w:textAlignment w:val="baseline"/>
        <w:rPr>
          <w:rFonts w:ascii="宋体" w:hAnsi="宋体" w:eastAsia="宋体" w:cs="宋体"/>
          <w:color w:val="0C0C0C" w:themeColor="text1" w:themeTint="F2"/>
          <w:kern w:val="0"/>
          <w:sz w:val="24"/>
          <w:szCs w:val="24"/>
        </w:rPr>
      </w:pPr>
      <w:r>
        <w:rPr>
          <w:rFonts w:hint="eastAsia" w:ascii="Times New Roman" w:hAnsi="Times New Roman" w:eastAsia="宋体" w:cs="宋体"/>
          <w:color w:val="0C0C0C" w:themeColor="text1" w:themeTint="F2"/>
          <w:sz w:val="24"/>
          <w:szCs w:val="24"/>
        </w:rPr>
        <w:t>届时请参加投标的授权代表携带有效身份证、法人身份证明书或法人委托授权书（原件）出席开标大会，否则视同认可开标结果。</w:t>
      </w:r>
    </w:p>
    <w:p>
      <w:pPr>
        <w:numPr>
          <w:ilvl w:val="0"/>
          <w:numId w:val="2"/>
        </w:numPr>
        <w:spacing w:line="360" w:lineRule="auto"/>
        <w:ind w:left="728" w:hanging="728"/>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lang w:val="zh-CN"/>
        </w:rPr>
        <w:t>开标信息：</w:t>
      </w:r>
    </w:p>
    <w:p>
      <w:pPr>
        <w:spacing w:line="360" w:lineRule="auto"/>
        <w:ind w:firstLine="470" w:firstLineChars="196"/>
        <w:rPr>
          <w:rFonts w:ascii="宋体" w:hAnsi="宋体" w:eastAsia="宋体" w:cs="Times New Roman"/>
          <w:color w:val="FF0000"/>
          <w:sz w:val="24"/>
          <w:szCs w:val="24"/>
          <w:u w:val="single"/>
        </w:rPr>
      </w:pPr>
      <w:r>
        <w:rPr>
          <w:rFonts w:hint="eastAsia" w:ascii="宋体" w:hAnsi="宋体" w:eastAsia="宋体" w:cs="宋体"/>
          <w:color w:val="0C0C0C" w:themeColor="text1" w:themeTint="F2"/>
          <w:kern w:val="0"/>
          <w:sz w:val="24"/>
          <w:szCs w:val="24"/>
        </w:rPr>
        <w:t>开标时间：2019</w:t>
      </w:r>
      <w:r>
        <w:rPr>
          <w:rFonts w:hint="eastAsia" w:ascii="宋体" w:hAnsi="宋体" w:eastAsia="宋体" w:cs="Times New Roman"/>
          <w:color w:val="FF0000"/>
          <w:sz w:val="24"/>
          <w:szCs w:val="24"/>
        </w:rPr>
        <w:t xml:space="preserve">年 9 月 20 日 9:00。 </w:t>
      </w:r>
    </w:p>
    <w:p>
      <w:pPr>
        <w:spacing w:line="360" w:lineRule="auto"/>
        <w:ind w:firstLine="470" w:firstLineChars="196"/>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开标地点：阳新县公共资源</w:t>
      </w:r>
      <w:r>
        <w:rPr>
          <w:rFonts w:hint="eastAsia" w:ascii="宋体" w:hAnsi="宋体" w:eastAsia="宋体" w:cs="宋体"/>
          <w:color w:val="FF0000"/>
          <w:kern w:val="0"/>
          <w:sz w:val="24"/>
          <w:szCs w:val="24"/>
        </w:rPr>
        <w:t>交易中心二楼开标大厅</w:t>
      </w:r>
      <w:r>
        <w:rPr>
          <w:rFonts w:hint="eastAsia" w:ascii="宋体" w:hAnsi="宋体" w:eastAsia="宋体" w:cs="宋体"/>
          <w:color w:val="0C0C0C" w:themeColor="text1" w:themeTint="F2"/>
          <w:kern w:val="0"/>
          <w:sz w:val="24"/>
          <w:szCs w:val="24"/>
        </w:rPr>
        <w:t>（阳新县熊家垴安置小区东侧）</w:t>
      </w:r>
    </w:p>
    <w:p>
      <w:pPr>
        <w:numPr>
          <w:ilvl w:val="0"/>
          <w:numId w:val="2"/>
        </w:numPr>
        <w:spacing w:line="360" w:lineRule="auto"/>
        <w:ind w:left="728" w:hanging="728"/>
        <w:rPr>
          <w:rFonts w:ascii="宋体" w:hAnsi="宋体" w:eastAsia="宋体" w:cs="Times New Roman"/>
          <w:color w:val="0C0C0C" w:themeColor="text1" w:themeTint="F2"/>
          <w:sz w:val="24"/>
          <w:szCs w:val="24"/>
        </w:rPr>
      </w:pPr>
      <w:r>
        <w:rPr>
          <w:rFonts w:hint="eastAsia" w:ascii="宋体" w:hAnsi="宋体" w:eastAsia="宋体" w:cs="宋体"/>
          <w:b/>
          <w:color w:val="0C0C0C" w:themeColor="text1" w:themeTint="F2"/>
          <w:kern w:val="0"/>
          <w:sz w:val="24"/>
          <w:szCs w:val="24"/>
          <w:lang w:val="zh-CN"/>
        </w:rPr>
        <w:t>公告期限：</w:t>
      </w:r>
      <w:r>
        <w:rPr>
          <w:rFonts w:hint="eastAsia" w:ascii="宋体" w:hAnsi="宋体" w:eastAsia="宋体" w:cs="Times New Roman"/>
          <w:color w:val="0C0C0C" w:themeColor="text1" w:themeTint="F2"/>
          <w:sz w:val="24"/>
          <w:szCs w:val="24"/>
        </w:rPr>
        <w:t>自公告发布之日起5个工作日。</w:t>
      </w:r>
    </w:p>
    <w:p>
      <w:pPr>
        <w:numPr>
          <w:ilvl w:val="0"/>
          <w:numId w:val="2"/>
        </w:numPr>
        <w:spacing w:line="360" w:lineRule="auto"/>
        <w:ind w:left="728" w:hanging="728"/>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lang w:val="zh-CN"/>
        </w:rPr>
        <w:t>质疑：</w:t>
      </w:r>
    </w:p>
    <w:p>
      <w:pPr>
        <w:spacing w:line="360" w:lineRule="auto"/>
        <w:ind w:firstLine="480" w:firstLineChars="200"/>
        <w:rPr>
          <w:rFonts w:ascii="宋体" w:hAnsi="宋体" w:eastAsia="宋体" w:cs="宋体"/>
          <w:b/>
          <w:color w:val="0C0C0C" w:themeColor="text1" w:themeTint="F2"/>
          <w:kern w:val="0"/>
          <w:sz w:val="24"/>
          <w:szCs w:val="24"/>
          <w:lang w:val="zh-CN"/>
        </w:rPr>
      </w:pPr>
      <w:r>
        <w:rPr>
          <w:rFonts w:hint="eastAsia" w:ascii="宋体" w:hAnsi="宋体" w:eastAsia="宋体" w:cs="宋体"/>
          <w:color w:val="0C0C0C" w:themeColor="text1" w:themeTint="F2"/>
          <w:kern w:val="0"/>
          <w:sz w:val="24"/>
          <w:szCs w:val="24"/>
          <w:lang w:val="zh-CN"/>
        </w:rPr>
        <w:t>投标人认为招标文件、招标过程和中标结果使自己的权益受到损害的，可以在知道或者应知其权益受到损害之日起7个工作日内，向提出</w:t>
      </w:r>
      <w:r>
        <w:rPr>
          <w:rFonts w:hint="eastAsia" w:cs="宋体"/>
          <w:color w:val="0C0C0C" w:themeColor="text1" w:themeTint="F2"/>
          <w:kern w:val="0"/>
          <w:sz w:val="24"/>
          <w:szCs w:val="24"/>
          <w:lang w:val="zh-CN"/>
        </w:rPr>
        <w:t>书面</w:t>
      </w:r>
      <w:r>
        <w:rPr>
          <w:rFonts w:hint="eastAsia" w:ascii="宋体" w:hAnsi="宋体" w:eastAsia="宋体" w:cs="宋体"/>
          <w:color w:val="0C0C0C" w:themeColor="text1" w:themeTint="F2"/>
          <w:kern w:val="0"/>
          <w:sz w:val="24"/>
          <w:szCs w:val="24"/>
          <w:lang w:val="zh-CN"/>
        </w:rPr>
        <w:t>质疑。</w:t>
      </w:r>
      <w:r>
        <w:rPr>
          <w:rFonts w:hint="eastAsia" w:ascii="宋体" w:hAnsi="宋体" w:eastAsia="宋体" w:cs="宋体"/>
          <w:color w:val="0C0C0C" w:themeColor="text1" w:themeTint="F2"/>
          <w:kern w:val="0"/>
          <w:sz w:val="24"/>
          <w:szCs w:val="24"/>
        </w:rPr>
        <w:t>质疑时请提交书面质疑函一份（法人代表签字、加盖单位公章。具体要求详见本招标文件“第二章 投标人须知”中的第八条之规定），并附相关证据材料。</w:t>
      </w:r>
    </w:p>
    <w:p>
      <w:pPr>
        <w:numPr>
          <w:ilvl w:val="0"/>
          <w:numId w:val="2"/>
        </w:numPr>
        <w:spacing w:line="360" w:lineRule="auto"/>
        <w:ind w:left="728" w:hanging="728"/>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lang w:val="zh-CN"/>
        </w:rPr>
        <w:t>联系方式：</w:t>
      </w:r>
    </w:p>
    <w:p>
      <w:pPr>
        <w:widowControl/>
        <w:spacing w:line="360" w:lineRule="auto"/>
        <w:ind w:firstLine="480"/>
        <w:jc w:val="left"/>
        <w:rPr>
          <w:rFonts w:ascii="宋体" w:hAnsi="宋体" w:eastAsia="宋体" w:cs="宋体"/>
          <w:bCs/>
          <w:color w:val="0C0C0C" w:themeColor="text1" w:themeTint="F2"/>
          <w:kern w:val="0"/>
          <w:sz w:val="24"/>
          <w:szCs w:val="24"/>
          <w:lang w:val="zh-CN"/>
        </w:rPr>
      </w:pPr>
      <w:r>
        <w:rPr>
          <w:rFonts w:hint="eastAsia" w:ascii="宋体" w:hAnsi="宋体" w:eastAsia="宋体" w:cs="宋体"/>
          <w:bCs/>
          <w:color w:val="0C0C0C" w:themeColor="text1" w:themeTint="F2"/>
          <w:kern w:val="0"/>
          <w:sz w:val="24"/>
          <w:szCs w:val="24"/>
        </w:rPr>
        <w:t>采购机</w:t>
      </w:r>
      <w:r>
        <w:rPr>
          <w:rFonts w:hint="eastAsia" w:ascii="宋体" w:hAnsi="宋体" w:eastAsia="宋体" w:cs="宋体"/>
          <w:bCs/>
          <w:color w:val="0C0C0C" w:themeColor="text1" w:themeTint="F2"/>
          <w:kern w:val="0"/>
          <w:sz w:val="24"/>
          <w:szCs w:val="24"/>
          <w:lang w:val="zh-CN"/>
        </w:rPr>
        <w:t>构：湖北广兴成工程咨询有限公司</w:t>
      </w:r>
    </w:p>
    <w:p>
      <w:pPr>
        <w:widowControl/>
        <w:spacing w:line="360" w:lineRule="auto"/>
        <w:ind w:firstLine="480"/>
        <w:jc w:val="left"/>
        <w:rPr>
          <w:rFonts w:ascii="宋体" w:hAnsi="宋体" w:eastAsia="宋体" w:cs="宋体"/>
          <w:bCs/>
          <w:color w:val="0C0C0C" w:themeColor="text1" w:themeTint="F2"/>
          <w:kern w:val="0"/>
          <w:sz w:val="24"/>
          <w:szCs w:val="24"/>
          <w:lang w:val="zh-CN"/>
        </w:rPr>
      </w:pPr>
      <w:r>
        <w:rPr>
          <w:rFonts w:hint="eastAsia" w:ascii="宋体" w:hAnsi="宋体" w:eastAsia="宋体" w:cs="宋体"/>
          <w:bCs/>
          <w:color w:val="0C0C0C" w:themeColor="text1" w:themeTint="F2"/>
          <w:kern w:val="0"/>
          <w:sz w:val="24"/>
          <w:szCs w:val="24"/>
          <w:lang w:val="zh-CN"/>
        </w:rPr>
        <w:t xml:space="preserve">联系人：程俊  </w:t>
      </w:r>
    </w:p>
    <w:p>
      <w:pPr>
        <w:widowControl/>
        <w:spacing w:line="360" w:lineRule="auto"/>
        <w:ind w:firstLine="480"/>
        <w:jc w:val="left"/>
        <w:rPr>
          <w:rFonts w:ascii="宋体" w:hAnsi="宋体" w:eastAsia="宋体" w:cs="宋体"/>
          <w:bCs/>
          <w:color w:val="0C0C0C" w:themeColor="text1" w:themeTint="F2"/>
          <w:kern w:val="0"/>
          <w:sz w:val="24"/>
          <w:szCs w:val="24"/>
          <w:lang w:val="zh-CN"/>
        </w:rPr>
      </w:pPr>
      <w:r>
        <w:rPr>
          <w:rFonts w:hint="eastAsia" w:ascii="宋体" w:hAnsi="宋体" w:eastAsia="宋体" w:cs="宋体"/>
          <w:bCs/>
          <w:color w:val="0C0C0C" w:themeColor="text1" w:themeTint="F2"/>
          <w:kern w:val="0"/>
          <w:sz w:val="24"/>
          <w:szCs w:val="24"/>
          <w:lang w:val="zh-CN"/>
        </w:rPr>
        <w:t>联系电话：15374510610</w:t>
      </w:r>
    </w:p>
    <w:p>
      <w:pPr>
        <w:widowControl/>
        <w:spacing w:line="360" w:lineRule="auto"/>
        <w:ind w:firstLine="480"/>
        <w:jc w:val="left"/>
        <w:rPr>
          <w:rFonts w:ascii="宋体" w:hAnsi="宋体" w:eastAsia="宋体" w:cs="宋体"/>
          <w:bCs/>
          <w:color w:val="0C0C0C" w:themeColor="text1" w:themeTint="F2"/>
          <w:kern w:val="0"/>
          <w:sz w:val="24"/>
          <w:szCs w:val="24"/>
          <w:lang w:val="zh-CN"/>
        </w:rPr>
      </w:pPr>
      <w:r>
        <w:rPr>
          <w:rFonts w:hint="eastAsia" w:ascii="宋体" w:hAnsi="宋体" w:eastAsia="宋体" w:cs="宋体"/>
          <w:bCs/>
          <w:color w:val="0C0C0C" w:themeColor="text1" w:themeTint="F2"/>
          <w:kern w:val="0"/>
          <w:sz w:val="24"/>
          <w:szCs w:val="24"/>
          <w:lang w:val="zh-CN"/>
        </w:rPr>
        <w:t>地址：阳新县兴国镇白杨村委会五楼</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采购人：</w:t>
      </w:r>
      <w:r>
        <w:rPr>
          <w:rFonts w:hint="eastAsia" w:ascii="宋体" w:hAnsi="宋体" w:eastAsia="宋体" w:cs="宋体"/>
          <w:bCs/>
          <w:color w:val="0C0C0C" w:themeColor="text1" w:themeTint="F2"/>
          <w:kern w:val="0"/>
          <w:sz w:val="24"/>
          <w:szCs w:val="24"/>
          <w:lang w:val="zh-CN"/>
        </w:rPr>
        <w:t>阳新县交通投资有限公司</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联系人：</w:t>
      </w:r>
      <w:r>
        <w:rPr>
          <w:rFonts w:hint="eastAsia" w:ascii="宋体" w:hAnsi="宋体" w:eastAsia="宋体" w:cs="宋体"/>
          <w:bCs/>
          <w:color w:val="0C0C0C" w:themeColor="text1" w:themeTint="F2"/>
          <w:kern w:val="0"/>
          <w:sz w:val="24"/>
          <w:szCs w:val="24"/>
          <w:lang w:val="zh-CN"/>
        </w:rPr>
        <w:t xml:space="preserve">刘应宏   </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联系电话：</w:t>
      </w:r>
      <w:r>
        <w:rPr>
          <w:rFonts w:hint="eastAsia" w:ascii="宋体" w:hAnsi="宋体" w:eastAsia="宋体" w:cs="宋体"/>
          <w:bCs/>
          <w:color w:val="0C0C0C" w:themeColor="text1" w:themeTint="F2"/>
          <w:kern w:val="0"/>
          <w:sz w:val="24"/>
          <w:szCs w:val="24"/>
          <w:lang w:val="zh-CN"/>
        </w:rPr>
        <w:t>15347291355</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地址：</w:t>
      </w:r>
      <w:r>
        <w:rPr>
          <w:rFonts w:hint="eastAsia" w:ascii="宋体" w:hAnsi="宋体" w:eastAsia="宋体" w:cs="宋体"/>
          <w:bCs/>
          <w:color w:val="0C0C0C" w:themeColor="text1" w:themeTint="F2"/>
          <w:kern w:val="0"/>
          <w:sz w:val="24"/>
          <w:szCs w:val="24"/>
          <w:lang w:val="zh-CN"/>
        </w:rPr>
        <w:t>阳新县姜家湾</w:t>
      </w:r>
    </w:p>
    <w:p>
      <w:pPr>
        <w:widowControl/>
        <w:spacing w:line="360" w:lineRule="auto"/>
        <w:ind w:firstLine="480"/>
        <w:jc w:val="left"/>
        <w:rPr>
          <w:rFonts w:ascii="宋体" w:hAnsi="宋体" w:eastAsia="宋体" w:cs="宋体"/>
          <w:bCs/>
          <w:color w:val="0C0C0C" w:themeColor="text1" w:themeTint="F2"/>
          <w:kern w:val="0"/>
          <w:sz w:val="24"/>
          <w:szCs w:val="24"/>
        </w:rPr>
      </w:pPr>
    </w:p>
    <w:p>
      <w:pPr>
        <w:widowControl/>
        <w:spacing w:line="360" w:lineRule="auto"/>
        <w:jc w:val="right"/>
        <w:rPr>
          <w:rFonts w:ascii="宋体" w:hAnsi="宋体" w:eastAsia="宋体" w:cs="Times New Roman"/>
          <w:b/>
          <w:color w:val="0C0C0C" w:themeColor="text1" w:themeTint="F2"/>
          <w:sz w:val="28"/>
          <w:szCs w:val="28"/>
          <w:lang w:val="zh-CN"/>
        </w:rPr>
      </w:pPr>
      <w:r>
        <w:rPr>
          <w:rFonts w:hint="eastAsia" w:ascii="宋体" w:hAnsi="宋体" w:eastAsia="宋体" w:cs="Times New Roman"/>
          <w:b/>
          <w:color w:val="0C0C0C" w:themeColor="text1" w:themeTint="F2"/>
          <w:sz w:val="28"/>
          <w:szCs w:val="28"/>
        </w:rPr>
        <w:t>2019</w:t>
      </w:r>
      <w:r>
        <w:rPr>
          <w:rFonts w:hint="eastAsia" w:ascii="宋体" w:hAnsi="宋体" w:eastAsia="宋体" w:cs="Times New Roman"/>
          <w:b/>
          <w:color w:val="0C0C0C" w:themeColor="text1" w:themeTint="F2"/>
          <w:sz w:val="28"/>
          <w:szCs w:val="28"/>
          <w:lang w:val="zh-CN"/>
        </w:rPr>
        <w:t xml:space="preserve">年 </w:t>
      </w:r>
      <w:r>
        <w:rPr>
          <w:rFonts w:hint="eastAsia" w:ascii="宋体" w:hAnsi="宋体" w:eastAsia="宋体" w:cs="Times New Roman"/>
          <w:b/>
          <w:color w:val="0C0C0C" w:themeColor="text1" w:themeTint="F2"/>
          <w:sz w:val="28"/>
          <w:szCs w:val="28"/>
        </w:rPr>
        <w:t xml:space="preserve"> 8 </w:t>
      </w:r>
      <w:r>
        <w:rPr>
          <w:rFonts w:hint="eastAsia" w:ascii="宋体" w:hAnsi="宋体" w:eastAsia="宋体" w:cs="Times New Roman"/>
          <w:b/>
          <w:color w:val="0C0C0C" w:themeColor="text1" w:themeTint="F2"/>
          <w:sz w:val="28"/>
          <w:szCs w:val="28"/>
          <w:lang w:val="zh-CN"/>
        </w:rPr>
        <w:t xml:space="preserve">月 </w:t>
      </w:r>
      <w:r>
        <w:rPr>
          <w:rFonts w:hint="eastAsia" w:ascii="宋体" w:hAnsi="宋体" w:eastAsia="宋体" w:cs="Times New Roman"/>
          <w:b/>
          <w:color w:val="0C0C0C" w:themeColor="text1" w:themeTint="F2"/>
          <w:sz w:val="28"/>
          <w:szCs w:val="28"/>
        </w:rPr>
        <w:t xml:space="preserve">29 </w:t>
      </w:r>
      <w:r>
        <w:rPr>
          <w:rFonts w:hint="eastAsia" w:ascii="宋体" w:hAnsi="宋体" w:eastAsia="宋体" w:cs="Times New Roman"/>
          <w:b/>
          <w:color w:val="0C0C0C" w:themeColor="text1" w:themeTint="F2"/>
          <w:sz w:val="28"/>
          <w:szCs w:val="28"/>
          <w:lang w:val="zh-CN"/>
        </w:rPr>
        <w:t>日</w:t>
      </w:r>
    </w:p>
    <w:p>
      <w:pPr>
        <w:widowControl/>
        <w:spacing w:line="360" w:lineRule="auto"/>
        <w:jc w:val="right"/>
        <w:rPr>
          <w:rFonts w:ascii="宋体" w:hAnsi="宋体" w:eastAsia="宋体" w:cs="Times New Roman"/>
          <w:b/>
          <w:color w:val="0C0C0C" w:themeColor="text1" w:themeTint="F2"/>
          <w:sz w:val="28"/>
          <w:szCs w:val="28"/>
          <w:lang w:val="zh-CN"/>
        </w:rPr>
      </w:pPr>
    </w:p>
    <w:p>
      <w:pPr>
        <w:widowControl/>
        <w:spacing w:line="360" w:lineRule="auto"/>
        <w:jc w:val="right"/>
        <w:rPr>
          <w:rFonts w:ascii="宋体" w:hAnsi="宋体" w:eastAsia="宋体" w:cs="Times New Roman"/>
          <w:b/>
          <w:color w:val="0C0C0C" w:themeColor="text1" w:themeTint="F2"/>
          <w:sz w:val="28"/>
          <w:szCs w:val="28"/>
          <w:lang w:val="zh-CN"/>
        </w:rPr>
      </w:pPr>
    </w:p>
    <w:p>
      <w:pPr>
        <w:widowControl/>
        <w:spacing w:line="360" w:lineRule="auto"/>
        <w:jc w:val="right"/>
        <w:rPr>
          <w:rFonts w:ascii="宋体" w:hAnsi="宋体" w:eastAsia="宋体" w:cs="Times New Roman"/>
          <w:b/>
          <w:color w:val="0C0C0C" w:themeColor="text1" w:themeTint="F2"/>
          <w:sz w:val="28"/>
          <w:szCs w:val="28"/>
          <w:lang w:val="zh-CN"/>
        </w:rPr>
      </w:pPr>
    </w:p>
    <w:p>
      <w:pPr>
        <w:pStyle w:val="2"/>
        <w:numPr>
          <w:ilvl w:val="0"/>
          <w:numId w:val="1"/>
        </w:numPr>
        <w:spacing w:before="240" w:after="120"/>
        <w:ind w:left="883" w:hanging="880" w:hangingChars="200"/>
        <w:jc w:val="center"/>
        <w:rPr>
          <w:rFonts w:ascii="黑体" w:hAnsi="黑体" w:eastAsia="黑体"/>
        </w:rPr>
      </w:pPr>
      <w:bookmarkStart w:id="1" w:name="_Toc30646"/>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4561937"/>
      <w:bookmarkStart w:id="3" w:name="_Toc9245"/>
      <w:r>
        <w:rPr>
          <w:rFonts w:cs="Times New Roman" w:asciiTheme="majorEastAsia" w:hAnsiTheme="majorEastAsia" w:eastAsiaTheme="majorEastAsia"/>
          <w:b/>
          <w:bCs/>
          <w:sz w:val="32"/>
          <w:szCs w:val="32"/>
          <w:lang w:val="zh-CN"/>
        </w:rPr>
        <w:t>投标须知前附表</w:t>
      </w:r>
      <w:bookmarkEnd w:id="2"/>
      <w:bookmarkEnd w:id="3"/>
    </w:p>
    <w:tbl>
      <w:tblPr>
        <w:tblStyle w:val="13"/>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宋体" w:hAnsi="宋体" w:eastAsia="宋体" w:cs="宋体"/>
                <w:kern w:val="0"/>
                <w:sz w:val="24"/>
                <w:szCs w:val="24"/>
              </w:rPr>
              <w:t>131-Zcg.2019-82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宋体" w:hAnsi="宋体" w:eastAsia="宋体" w:cs="宋体"/>
                <w:kern w:val="0"/>
                <w:sz w:val="24"/>
                <w:szCs w:val="24"/>
              </w:rPr>
              <w:t>阳新县黄阳路与351国道路口交通设施工程二次招标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rPr>
            </w:pPr>
            <w:r>
              <w:rPr>
                <w:rFonts w:hint="eastAsia" w:ascii="宋体" w:hAnsi="宋体" w:eastAsia="宋体" w:cs="宋体"/>
                <w:color w:val="FF0000"/>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kern w:val="0"/>
                <w:sz w:val="24"/>
                <w:szCs w:val="24"/>
                <w:lang w:val="zh-CN"/>
              </w:rPr>
              <w:t>阳新县交通投资有限公司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color w:val="0C0C0C" w:themeColor="text1" w:themeTint="F2"/>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FF0000"/>
                <w:sz w:val="24"/>
                <w:szCs w:val="24"/>
                <w:highlight w:val="yellow"/>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5"/>
        </w:numPr>
        <w:spacing w:before="100" w:beforeAutospacing="1" w:after="100" w:afterAutospacing="1" w:line="360" w:lineRule="auto"/>
        <w:ind w:left="482"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bookmarkStart w:id="5" w:name="_Toc1580"/>
      <w:bookmarkEnd w:id="5"/>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6" w:name="_Toc16230"/>
      <w:r>
        <w:rPr>
          <w:rFonts w:hint="eastAsia" w:cs="Times New Roman" w:asciiTheme="majorEastAsia" w:hAnsiTheme="majorEastAsia"/>
          <w:bCs w:val="0"/>
          <w:lang w:val="zh-CN"/>
        </w:rPr>
        <w:t>说  明</w:t>
      </w:r>
      <w:bookmarkEnd w:id="4"/>
      <w:bookmarkEnd w:id="6"/>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color w:val="FF0000"/>
          <w:sz w:val="24"/>
          <w:szCs w:val="24"/>
          <w:lang w:val="zh-CN"/>
        </w:rPr>
        <w:t>阳新县政府采购办公室、阳新县公共资源交易监督管理局。</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ascii="宋体" w:hAnsi="宋体" w:eastAsia="宋体" w:cs="Times New Roman"/>
          <w:b/>
          <w:color w:val="0C0C0C" w:themeColor="text1" w:themeTint="F2"/>
          <w:sz w:val="24"/>
          <w:szCs w:val="24"/>
          <w:u w:val="single"/>
          <w:lang w:val="zh-CN"/>
        </w:rPr>
        <w:t>湖北广兴成工程咨询有限公司</w:t>
      </w:r>
      <w:r>
        <w:rPr>
          <w:rFonts w:hint="eastAsia" w:cs="Times New Roman" w:asciiTheme="minorEastAsia" w:hAnsiTheme="minorEastAsia"/>
          <w:sz w:val="24"/>
          <w:szCs w:val="24"/>
          <w:lang w:val="zh-CN"/>
        </w:rPr>
        <w:t>。</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8"/>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10"/>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10"/>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9"/>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9"/>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1"/>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17"/>
        <w:numPr>
          <w:ilvl w:val="0"/>
          <w:numId w:val="11"/>
        </w:numPr>
        <w:adjustRightInd w:val="0"/>
        <w:snapToGrid w:val="0"/>
        <w:spacing w:line="300" w:lineRule="auto"/>
        <w:ind w:firstLineChars="0"/>
        <w:rPr>
          <w:rFonts w:ascii="宋体" w:hAnsi="宋体"/>
          <w:bCs/>
          <w:sz w:val="24"/>
          <w:szCs w:val="24"/>
        </w:rPr>
      </w:pPr>
      <w:r>
        <w:rPr>
          <w:rFonts w:hint="eastAsia" w:ascii="宋体" w:hAnsi="宋体"/>
          <w:sz w:val="24"/>
          <w:szCs w:val="24"/>
        </w:rPr>
        <w:t>采购代理服务费</w:t>
      </w:r>
    </w:p>
    <w:p>
      <w:pPr>
        <w:pStyle w:val="17"/>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p>
      <w:pPr>
        <w:pStyle w:val="17"/>
        <w:ind w:left="420" w:firstLine="0" w:firstLineChars="0"/>
        <w:rPr>
          <w:rFonts w:ascii="宋体" w:hAnsi="宋体"/>
          <w:sz w:val="24"/>
          <w:szCs w:val="24"/>
        </w:rPr>
      </w:pPr>
    </w:p>
    <w:tbl>
      <w:tblPr>
        <w:tblStyle w:val="13"/>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w:pict>
                <v:line id="_x0000_s1026" o:spid="_x0000_s1026" o:spt="20" style="position:absolute;left:0pt;flip:x y;margin-left:-1.05pt;margin-top:8pt;height:68.5pt;width:111.1pt;z-index:251661312;mso-width-relative:page;mso-height-relative:page;"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BG&#10;c6zRAAAACQEAAA8AAAAAAAAAAQAgAAAAIgAAAGRycy9kb3ducmV2LnhtbFBLAQIUABQAAAAIAIdO&#10;4kAedVJb8QEAAL0DAAAOAAAAAAAAAAEAIAAAACABAABkcnMvZTJvRG9jLnhtbFBLBQYAAAAABgAG&#10;AFkBAACDBQAAAAA=&#10;">
                  <v:path arrowok="t"/>
                  <v:fill focussize="0,0"/>
                  <v:stroke/>
                  <v:imagedata o:title=""/>
                  <o:lock v:ext="edit"/>
                </v:line>
              </w:pict>
            </w:r>
            <w:r>
              <w:rPr>
                <w:rFonts w:ascii="宋体" w:hAnsi="宋体" w:cs="宋体"/>
                <w:sz w:val="24"/>
                <w:szCs w:val="24"/>
              </w:rPr>
              <w:pict>
                <v:line id="_x0000_s1028" o:spid="_x0000_s1028" o:spt="20" style="position:absolute;left:0pt;flip:x y;margin-left:-5.15pt;margin-top:4.3pt;height:33.15pt;width:125.75pt;z-index:251662336;mso-width-relative:page;mso-height-relative:page;"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e&#10;LgKG1QAAAAgBAAAPAAAAAAAAAAEAIAAAACIAAABkcnMvZG93bnJldi54bWxQSwECFAAUAAAACACH&#10;TuJAmfRP9O4BAAC9AwAADgAAAAAAAAABACAAAAAkAQAAZHJzL2Uyb0RvYy54bWxQSwUGAAAAAAYA&#10;BgBZAQAAhAUAAAAA&#10;">
                  <v:path arrowok="t"/>
                  <v:fill focussize="0,0"/>
                  <v:stroke/>
                  <v:imagedata o:title=""/>
                  <o:lock v:ext="edit"/>
                </v:line>
              </w:pict>
            </w:r>
            <w:r>
              <w:rPr>
                <w:rFonts w:ascii="宋体" w:hAnsi="宋体" w:cs="宋体"/>
                <w:sz w:val="24"/>
                <w:szCs w:val="24"/>
              </w:rPr>
              <w:pict>
                <v:line id="_x0000_s1027" o:spid="_x0000_s1027" o:spt="20" style="position:absolute;left:0pt;margin-left:-9pt;margin-top:-0.5pt;height:0pt;width:0.05pt;z-index:251660288;mso-width-relative:page;mso-height-relative:page;"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uR037VAAAACQEAAA8AAAAAAAAA&#10;AQAgAAAAIgAAAGRycy9kb3ducmV2LnhtbFBLAQIUABQAAAAIAIdO4kB0/L0B2wEAAKADAAAOAAAA&#10;AAAAAAEAIAAAACQBAABkcnMvZTJvRG9jLnhtbFBLBQYAAAAABgAGAFkBAABxBQAAAAA=&#10;">
                  <v:path arrowok="t"/>
                  <v:fill focussize="0,0"/>
                  <v:stroke/>
                  <v:imagedata o:title=""/>
                  <o:lock v:ext="edit"/>
                </v:line>
              </w:pic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17"/>
        <w:adjustRightInd w:val="0"/>
        <w:snapToGrid w:val="0"/>
        <w:spacing w:line="300" w:lineRule="auto"/>
        <w:ind w:left="420" w:firstLine="0" w:firstLineChars="0"/>
        <w:rPr>
          <w:rFonts w:ascii="宋体" w:hAnsi="宋体"/>
          <w:sz w:val="24"/>
          <w:szCs w:val="24"/>
        </w:rPr>
      </w:pP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7" w:name="_Toc278891592"/>
      <w:bookmarkStart w:id="8" w:name="_Toc272247695"/>
      <w:bookmarkStart w:id="9" w:name="_Toc494561939"/>
      <w:bookmarkStart w:id="10" w:name="_Toc30200"/>
      <w:r>
        <w:rPr>
          <w:rFonts w:hint="eastAsia" w:cs="Times New Roman" w:asciiTheme="majorEastAsia" w:hAnsiTheme="majorEastAsia"/>
          <w:bCs w:val="0"/>
          <w:lang w:val="zh-CN"/>
        </w:rPr>
        <w:t>招标文件</w:t>
      </w:r>
      <w:bookmarkEnd w:id="7"/>
      <w:bookmarkEnd w:id="8"/>
      <w:bookmarkEnd w:id="9"/>
      <w:bookmarkEnd w:id="10"/>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在招标过程中由集中采购机构发出的修正和补充文件等</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3"/>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1" w:name="_Toc278891593"/>
      <w:bookmarkStart w:id="12" w:name="_Toc272247696"/>
      <w:bookmarkStart w:id="13" w:name="_Toc494561940"/>
      <w:bookmarkStart w:id="14" w:name="_Toc27185"/>
      <w:r>
        <w:rPr>
          <w:rFonts w:hint="eastAsia" w:cs="Times New Roman" w:asciiTheme="majorEastAsia" w:hAnsiTheme="majorEastAsia"/>
          <w:bCs w:val="0"/>
          <w:lang w:val="zh-CN"/>
        </w:rPr>
        <w:t>投标文件</w:t>
      </w:r>
      <w:bookmarkEnd w:id="11"/>
      <w:bookmarkEnd w:id="12"/>
      <w:bookmarkEnd w:id="13"/>
      <w:bookmarkEnd w:id="14"/>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如招标文件有分包要求，投标人对招标文件中多个包进行投标的，其投标文件的编制应按每包要求分别装订和封装，并注明对应包号。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投标人应按照招标文件第七章“投标文件格式”提供的《投标书》、《开标一览表》、《投标报价明细表》、《法定代表人(负责人)授权书》等格式、要求、规定来编制投标文件。</w:t>
      </w:r>
    </w:p>
    <w:p>
      <w:pPr>
        <w:numPr>
          <w:ilvl w:val="0"/>
          <w:numId w:val="15"/>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5"/>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15"/>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负责人）或法定代表人（负责人）授权代表签字，并加盖投标单位公章，单独密封提交，否则将被视为非响应性投标，将按照无效投标处理。</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7"/>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7"/>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7"/>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8"/>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9"/>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7"/>
        </w:numPr>
        <w:spacing w:line="360" w:lineRule="auto"/>
        <w:ind w:left="560" w:hanging="560"/>
        <w:rPr>
          <w:rFonts w:cs="Times New Roman" w:asciiTheme="minorEastAsia" w:hAnsiTheme="minorEastAsia"/>
          <w:color w:val="FF0000"/>
          <w:sz w:val="24"/>
          <w:szCs w:val="24"/>
          <w:lang w:val="zh-CN"/>
        </w:rPr>
      </w:pPr>
      <w:r>
        <w:rPr>
          <w:rFonts w:hint="eastAsia" w:cs="Times New Roman" w:asciiTheme="minorEastAsia" w:hAnsiTheme="minorEastAsia"/>
          <w:b/>
          <w:color w:val="FF0000"/>
          <w:sz w:val="24"/>
          <w:szCs w:val="24"/>
          <w:lang w:val="zh-CN"/>
        </w:rPr>
        <w:t>投标保证金</w:t>
      </w:r>
      <w:r>
        <w:rPr>
          <w:rFonts w:hint="eastAsia" w:cs="Times New Roman" w:asciiTheme="minorEastAsia" w:hAnsiTheme="minorEastAsia"/>
          <w:color w:val="FF0000"/>
          <w:sz w:val="24"/>
          <w:szCs w:val="24"/>
          <w:lang w:val="zh-CN"/>
        </w:rPr>
        <w:t>（交纳金额及账户信息详见本章“投标须知前附表”中规定）。</w:t>
      </w:r>
    </w:p>
    <w:p>
      <w:pPr>
        <w:spacing w:line="360" w:lineRule="auto"/>
        <w:ind w:left="560"/>
        <w:rPr>
          <w:rFonts w:cs="Times New Roman" w:asciiTheme="minorEastAsia" w:hAnsiTheme="minorEastAsia"/>
          <w:b/>
          <w:color w:val="FF0000"/>
          <w:sz w:val="24"/>
          <w:szCs w:val="24"/>
          <w:lang w:val="zh-CN"/>
        </w:rPr>
      </w:pPr>
      <w:r>
        <w:rPr>
          <w:rFonts w:hint="eastAsia" w:cs="Times New Roman" w:asciiTheme="minorEastAsia" w:hAnsiTheme="minorEastAsia"/>
          <w:color w:val="FF0000"/>
          <w:sz w:val="24"/>
          <w:szCs w:val="24"/>
          <w:lang w:val="zh-CN"/>
        </w:rPr>
        <w:t>不收取投标保证金。</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负责人）或经其正式授权的代表签字或盖章。由被授权代表签字或盖章的，应以书面形式出具授权证明，其《法定代表人（负责人）授权书》应附在投标文件中。</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投标文件中任何涂改和增删，应由法定代表人（负责人）或经其正式授权的代表在旁边签字后方为有效。</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2"/>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投标人应将投标文件第一部分资格证明文件、第二部分商务文件、第三部分技术、服务文件合并一起装订，一起封装。</w:t>
      </w:r>
    </w:p>
    <w:p>
      <w:pPr>
        <w:numPr>
          <w:ilvl w:val="0"/>
          <w:numId w:val="22"/>
        </w:numPr>
        <w:spacing w:line="360" w:lineRule="auto"/>
        <w:ind w:left="616" w:hanging="616"/>
        <w:rPr>
          <w:rFonts w:ascii="宋体" w:hAnsi="宋体" w:eastAsia="宋体" w:cs="Times New Roman"/>
          <w:color w:val="FF0000"/>
          <w:sz w:val="24"/>
          <w:szCs w:val="20"/>
          <w:lang w:val="zh-CN"/>
        </w:rPr>
      </w:pPr>
      <w:r>
        <w:rPr>
          <w:rFonts w:hint="eastAsia" w:ascii="宋体" w:hAnsi="宋体" w:eastAsia="宋体" w:cs="Times New Roman"/>
          <w:color w:val="FF0000"/>
          <w:sz w:val="24"/>
          <w:szCs w:val="20"/>
          <w:lang w:val="zh-CN"/>
        </w:rPr>
        <w:t>投标人应将投标文件</w:t>
      </w:r>
      <w:r>
        <w:rPr>
          <w:rFonts w:hint="eastAsia" w:ascii="宋体" w:hAnsi="宋体" w:eastAsia="宋体" w:cs="Times New Roman"/>
          <w:b/>
          <w:color w:val="FF0000"/>
          <w:sz w:val="24"/>
          <w:szCs w:val="20"/>
          <w:lang w:val="zh-CN"/>
        </w:rPr>
        <w:t>正本和副本</w:t>
      </w:r>
      <w:r>
        <w:rPr>
          <w:rFonts w:hint="eastAsia" w:ascii="宋体" w:hAnsi="宋体" w:eastAsia="宋体" w:cs="Times New Roman"/>
          <w:color w:val="FF0000"/>
          <w:sz w:val="24"/>
          <w:szCs w:val="20"/>
          <w:lang w:val="zh-CN"/>
        </w:rPr>
        <w:t>一起密封装在单独的封包中。</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如果未按要求加写密封、标记或存在错误，采购代理机构对其误投或提前启封概不负责。</w:t>
      </w:r>
    </w:p>
    <w:p>
      <w:pPr>
        <w:numPr>
          <w:ilvl w:val="0"/>
          <w:numId w:val="22"/>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为方便开标时唱标，投标人应将《开标一览表》原件及《交纳投标保证金的银行凭证》（若有交纳保证金要求的）各一份一并</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w:t>
      </w:r>
      <w:r>
        <w:rPr>
          <w:rFonts w:hint="eastAsia" w:ascii="Helvetica" w:hAnsi="Helvetica" w:eastAsia="宋体" w:cs="Helvetica"/>
          <w:color w:val="FF0000"/>
          <w:kern w:val="0"/>
          <w:sz w:val="24"/>
          <w:szCs w:val="24"/>
          <w:lang w:val="zh-CN"/>
        </w:rPr>
        <w:t>采购人（或代理公司）</w:t>
      </w:r>
      <w:r>
        <w:rPr>
          <w:rFonts w:hint="eastAsia" w:ascii="Helvetica" w:hAnsi="Helvetica" w:eastAsia="宋体" w:cs="Helvetica"/>
          <w:kern w:val="0"/>
          <w:sz w:val="24"/>
          <w:szCs w:val="24"/>
          <w:lang w:val="zh-CN"/>
        </w:rPr>
        <w:t>规定的投标地点。</w:t>
      </w:r>
    </w:p>
    <w:p>
      <w:pPr>
        <w:numPr>
          <w:ilvl w:val="0"/>
          <w:numId w:val="23"/>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color w:val="FF0000"/>
          <w:kern w:val="0"/>
          <w:sz w:val="24"/>
          <w:szCs w:val="24"/>
          <w:lang w:val="zh-CN"/>
        </w:rPr>
        <w:t>采购人（或代理公司）</w:t>
      </w:r>
      <w:r>
        <w:rPr>
          <w:rFonts w:hint="eastAsia" w:ascii="Helvetica" w:hAnsi="Helvetica" w:eastAsia="宋体" w:cs="Helvetica"/>
          <w:b/>
          <w:kern w:val="0"/>
          <w:sz w:val="24"/>
          <w:szCs w:val="24"/>
          <w:lang w:val="zh-CN"/>
        </w:rPr>
        <w:t>拒收逾期送达或者未按招标文件要求密封的投标文件。</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color w:val="FF0000"/>
          <w:kern w:val="0"/>
          <w:sz w:val="24"/>
          <w:szCs w:val="24"/>
          <w:lang w:val="zh-CN"/>
        </w:rPr>
        <w:t>采购人（或代理公司）</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4"/>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5" w:name="_Toc494561942"/>
      <w:bookmarkStart w:id="16" w:name="_Toc278891595"/>
      <w:bookmarkStart w:id="17" w:name="_Toc272247698"/>
      <w:bookmarkStart w:id="18" w:name="_Toc18853"/>
      <w:r>
        <w:rPr>
          <w:rFonts w:hint="eastAsia" w:cs="Times New Roman" w:asciiTheme="majorEastAsia" w:hAnsiTheme="majorEastAsia"/>
          <w:bCs w:val="0"/>
          <w:lang w:val="zh-CN"/>
        </w:rPr>
        <w:t>开标与评标</w:t>
      </w:r>
      <w:bookmarkEnd w:id="15"/>
      <w:bookmarkEnd w:id="16"/>
      <w:bookmarkEnd w:id="17"/>
      <w:bookmarkEnd w:id="18"/>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5"/>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color w:val="FF0000"/>
          <w:kern w:val="0"/>
          <w:sz w:val="24"/>
          <w:szCs w:val="24"/>
          <w:lang w:val="zh-CN"/>
        </w:rPr>
        <w:t>采购人（或代理公司）</w:t>
      </w:r>
      <w:r>
        <w:rPr>
          <w:rFonts w:hint="eastAsia" w:ascii="宋体" w:hAnsi="宋体" w:eastAsia="宋体" w:cs="Times New Roman"/>
          <w:sz w:val="24"/>
          <w:szCs w:val="20"/>
          <w:lang w:val="zh-CN"/>
        </w:rPr>
        <w:t>在第一章“投标邀请书”中约定的日期、时间和地点组织公开开标。开标时采购人和投标人代表（投标人</w:t>
      </w:r>
      <w:r>
        <w:rPr>
          <w:rFonts w:hint="eastAsia" w:cs="Times New Roman" w:asciiTheme="minorEastAsia" w:hAnsiTheme="minorEastAsia"/>
          <w:sz w:val="24"/>
          <w:szCs w:val="24"/>
          <w:lang w:val="zh-CN"/>
        </w:rPr>
        <w:t>法定代表人（负责人）</w:t>
      </w:r>
      <w:r>
        <w:rPr>
          <w:rFonts w:hint="eastAsia" w:ascii="宋体" w:hAnsi="宋体" w:eastAsia="宋体" w:cs="Times New Roman"/>
          <w:sz w:val="24"/>
          <w:szCs w:val="20"/>
          <w:lang w:val="zh-CN"/>
        </w:rPr>
        <w:t>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w:t>
      </w:r>
      <w:r>
        <w:rPr>
          <w:rFonts w:hint="eastAsia" w:cs="Times New Roman" w:asciiTheme="minorEastAsia" w:hAnsiTheme="minorEastAsia"/>
          <w:sz w:val="24"/>
          <w:szCs w:val="24"/>
          <w:lang w:val="zh-CN"/>
        </w:rPr>
        <w:t>法定代表人（负责人）</w:t>
      </w:r>
      <w:r>
        <w:rPr>
          <w:rFonts w:hint="eastAsia" w:ascii="宋体" w:hAnsi="宋体" w:eastAsia="宋体" w:cs="Times New Roman"/>
          <w:sz w:val="24"/>
          <w:szCs w:val="20"/>
          <w:lang w:val="zh-CN"/>
        </w:rPr>
        <w:t>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color w:val="FF0000"/>
          <w:kern w:val="0"/>
          <w:sz w:val="24"/>
          <w:szCs w:val="24"/>
          <w:lang w:val="zh-CN"/>
        </w:rPr>
        <w:t>采购人（或代理公司）</w:t>
      </w:r>
      <w:r>
        <w:rPr>
          <w:rFonts w:hint="eastAsia" w:ascii="宋体" w:hAnsi="宋体" w:eastAsia="宋体" w:cs="Times New Roman"/>
          <w:sz w:val="24"/>
          <w:szCs w:val="20"/>
          <w:lang w:val="zh-CN"/>
        </w:rPr>
        <w:t>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color w:val="FF0000"/>
          <w:kern w:val="0"/>
          <w:sz w:val="24"/>
          <w:szCs w:val="24"/>
          <w:lang w:val="zh-CN"/>
        </w:rPr>
        <w:t>采购人（或代理公司）</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Helvetica" w:hAnsi="Helvetica" w:eastAsia="宋体" w:cs="Helvetica"/>
          <w:color w:val="FF0000"/>
          <w:kern w:val="0"/>
          <w:sz w:val="24"/>
          <w:szCs w:val="24"/>
          <w:lang w:val="zh-CN"/>
        </w:rPr>
        <w:t>代理公司</w:t>
      </w:r>
      <w:r>
        <w:rPr>
          <w:rFonts w:ascii="宋体" w:hAnsi="宋体" w:eastAsia="宋体" w:cs="Times New Roman"/>
          <w:sz w:val="24"/>
          <w:szCs w:val="20"/>
          <w:lang w:val="zh-CN"/>
        </w:rPr>
        <w:t>相关工作人员有需要回避的情形的，应当场提出询问或者回避申请。采购人、</w:t>
      </w:r>
      <w:r>
        <w:rPr>
          <w:rFonts w:hint="eastAsia" w:ascii="Helvetica" w:hAnsi="Helvetica" w:eastAsia="宋体" w:cs="Helvetica"/>
          <w:color w:val="FF0000"/>
          <w:kern w:val="0"/>
          <w:sz w:val="24"/>
          <w:szCs w:val="24"/>
          <w:lang w:val="zh-CN"/>
        </w:rPr>
        <w:t>代理公司</w:t>
      </w:r>
      <w:r>
        <w:rPr>
          <w:rFonts w:hint="eastAsia" w:ascii="宋体" w:hAnsi="宋体" w:eastAsia="宋体" w:cs="Times New Roman"/>
          <w:sz w:val="24"/>
          <w:szCs w:val="20"/>
          <w:lang w:val="zh-CN"/>
        </w:rPr>
        <w:t>将</w:t>
      </w:r>
      <w:r>
        <w:rPr>
          <w:rFonts w:ascii="宋体" w:hAnsi="宋体" w:eastAsia="宋体" w:cs="Times New Roman"/>
          <w:sz w:val="24"/>
          <w:szCs w:val="20"/>
          <w:lang w:val="zh-CN"/>
        </w:rPr>
        <w:t>及时处理投标人代表提出的询问或者回避申请。</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6"/>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w:t>
      </w:r>
      <w:r>
        <w:rPr>
          <w:rFonts w:hint="eastAsia" w:ascii="宋体" w:hAnsi="宋体" w:eastAsia="宋体" w:cs="Times New Roman"/>
          <w:bCs/>
          <w:color w:val="FF0000"/>
          <w:sz w:val="24"/>
          <w:szCs w:val="20"/>
          <w:lang w:val="zh-CN"/>
        </w:rPr>
        <w:t>采购人和采购代理公司</w:t>
      </w:r>
      <w:r>
        <w:rPr>
          <w:rFonts w:hint="eastAsia" w:ascii="宋体" w:hAnsi="宋体" w:eastAsia="宋体" w:cs="Times New Roman"/>
          <w:bCs/>
          <w:sz w:val="24"/>
          <w:szCs w:val="20"/>
          <w:lang w:val="zh-CN"/>
        </w:rPr>
        <w:t>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8"/>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8"/>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9"/>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0"/>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集中采购</w:t>
      </w:r>
      <w:r>
        <w:rPr>
          <w:rFonts w:ascii="宋体" w:hAnsi="宋体" w:eastAsia="宋体" w:cs="Times New Roman"/>
          <w:sz w:val="24"/>
          <w:szCs w:val="20"/>
          <w:lang w:val="zh-CN"/>
        </w:rPr>
        <w:t>机构或者有关部门报告评标中发现的违法行为。</w:t>
      </w:r>
    </w:p>
    <w:p>
      <w:pPr>
        <w:numPr>
          <w:ilvl w:val="0"/>
          <w:numId w:val="29"/>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9" w:name="_Toc494561943"/>
      <w:bookmarkStart w:id="20" w:name="_Toc11035"/>
      <w:r>
        <w:rPr>
          <w:rFonts w:hint="eastAsia" w:cs="Times New Roman" w:asciiTheme="majorEastAsia" w:hAnsiTheme="majorEastAsia"/>
          <w:bCs w:val="0"/>
          <w:lang w:val="zh-CN"/>
        </w:rPr>
        <w:t>投标人信用信息及查询</w:t>
      </w:r>
      <w:bookmarkEnd w:id="19"/>
      <w:bookmarkEnd w:id="20"/>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投标人的信用记录，最终以评标时的“信用中国”网站发布的信息为准。</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color w:val="FF0000"/>
          <w:kern w:val="0"/>
          <w:sz w:val="24"/>
          <w:szCs w:val="24"/>
          <w:lang w:val="zh-CN"/>
        </w:rPr>
        <w:t>采购人（或代理公司）</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1" w:name="_Toc494561944"/>
      <w:bookmarkStart w:id="22" w:name="_Toc10932"/>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1"/>
      <w:bookmarkEnd w:id="22"/>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3"/>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2"/>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4"/>
        </w:numPr>
        <w:spacing w:line="360" w:lineRule="auto"/>
        <w:ind w:left="616" w:hanging="616"/>
        <w:rPr>
          <w:rFonts w:ascii="宋体" w:hAnsi="宋体" w:eastAsia="宋体" w:cs="Times New Roman"/>
          <w:sz w:val="24"/>
          <w:szCs w:val="20"/>
          <w:lang w:val="zh-CN"/>
        </w:rPr>
      </w:pPr>
      <w:bookmarkStart w:id="23" w:name="_Toc272247700"/>
      <w:bookmarkStart w:id="24" w:name="_Toc278891597"/>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5" w:name="_Toc494561945"/>
      <w:bookmarkStart w:id="26" w:name="_Toc5547"/>
      <w:r>
        <w:rPr>
          <w:rFonts w:hint="eastAsia" w:cs="Times New Roman" w:asciiTheme="majorEastAsia" w:hAnsiTheme="majorEastAsia"/>
          <w:bCs w:val="0"/>
          <w:lang w:val="zh-CN"/>
        </w:rPr>
        <w:t>采购信息公告</w:t>
      </w:r>
      <w:bookmarkEnd w:id="25"/>
      <w:bookmarkEnd w:id="26"/>
    </w:p>
    <w:p>
      <w:pPr>
        <w:numPr>
          <w:ilvl w:val="0"/>
          <w:numId w:val="7"/>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7" w:name="_Toc494561946"/>
      <w:bookmarkStart w:id="28" w:name="_Toc22125"/>
      <w:r>
        <w:rPr>
          <w:rFonts w:hint="eastAsia" w:cs="Times New Roman" w:asciiTheme="majorEastAsia" w:hAnsiTheme="majorEastAsia"/>
          <w:bCs w:val="0"/>
          <w:lang w:val="zh-CN"/>
        </w:rPr>
        <w:t>质疑</w:t>
      </w:r>
      <w:bookmarkEnd w:id="23"/>
      <w:bookmarkEnd w:id="24"/>
      <w:r>
        <w:rPr>
          <w:rFonts w:hint="eastAsia" w:cs="Times New Roman" w:asciiTheme="majorEastAsia" w:hAnsiTheme="majorEastAsia"/>
          <w:bCs w:val="0"/>
          <w:lang w:val="zh-CN"/>
        </w:rPr>
        <w:t>及提交</w:t>
      </w:r>
      <w:bookmarkEnd w:id="27"/>
      <w:bookmarkEnd w:id="28"/>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color w:val="FF0000"/>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w:t>
      </w:r>
      <w:r>
        <w:rPr>
          <w:rFonts w:hint="eastAsia" w:ascii="宋体" w:hAnsi="宋体" w:eastAsia="宋体" w:cs="Times New Roman"/>
          <w:color w:val="FF0000"/>
          <w:sz w:val="24"/>
          <w:szCs w:val="20"/>
          <w:lang w:val="zh-CN"/>
        </w:rPr>
        <w:t>（或代理公司）</w:t>
      </w:r>
      <w:r>
        <w:rPr>
          <w:rFonts w:hint="eastAsia" w:ascii="宋体" w:hAnsi="宋体" w:eastAsia="宋体" w:cs="Times New Roman"/>
          <w:sz w:val="24"/>
          <w:szCs w:val="20"/>
          <w:lang w:val="zh-CN"/>
        </w:rPr>
        <w:t>不予受理。</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9" w:name="_Toc494561947"/>
      <w:bookmarkStart w:id="30" w:name="_Toc4708"/>
      <w:r>
        <w:rPr>
          <w:rFonts w:hint="eastAsia" w:cs="Times New Roman" w:asciiTheme="majorEastAsia" w:hAnsiTheme="majorEastAsia"/>
          <w:bCs w:val="0"/>
          <w:lang w:val="zh-CN"/>
        </w:rPr>
        <w:t>相关条文解读</w:t>
      </w:r>
      <w:bookmarkEnd w:id="29"/>
      <w:bookmarkEnd w:id="30"/>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31" w:name="_Toc494561948"/>
      <w:bookmarkStart w:id="32" w:name="_Toc6718"/>
      <w:r>
        <w:rPr>
          <w:rFonts w:hint="eastAsia" w:cs="Times New Roman" w:asciiTheme="majorEastAsia" w:hAnsiTheme="majorEastAsia"/>
          <w:bCs w:val="0"/>
          <w:lang w:val="zh-CN"/>
        </w:rPr>
        <w:t>其他注意事项</w:t>
      </w:r>
      <w:bookmarkEnd w:id="31"/>
      <w:bookmarkEnd w:id="32"/>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3"/>
        <w:numPr>
          <w:ilvl w:val="0"/>
          <w:numId w:val="6"/>
        </w:numPr>
        <w:spacing w:before="40" w:after="40" w:line="360" w:lineRule="auto"/>
        <w:ind w:left="966" w:hanging="966"/>
        <w:jc w:val="left"/>
        <w:rPr>
          <w:rFonts w:cs="Times New Roman" w:asciiTheme="majorEastAsia" w:hAnsiTheme="majorEastAsia"/>
          <w:bCs w:val="0"/>
          <w:lang w:val="zh-CN"/>
        </w:rPr>
      </w:pPr>
      <w:bookmarkStart w:id="33" w:name="_Toc272247701"/>
      <w:bookmarkStart w:id="34" w:name="_Toc494561949"/>
      <w:bookmarkStart w:id="35" w:name="_Toc278891598"/>
      <w:bookmarkStart w:id="36" w:name="_Toc27682"/>
      <w:r>
        <w:rPr>
          <w:rFonts w:hint="eastAsia" w:cs="Times New Roman" w:asciiTheme="majorEastAsia" w:hAnsiTheme="majorEastAsia"/>
          <w:bCs w:val="0"/>
          <w:lang w:val="zh-CN"/>
        </w:rPr>
        <w:t>适用法律</w:t>
      </w:r>
      <w:bookmarkEnd w:id="33"/>
      <w:bookmarkEnd w:id="34"/>
      <w:bookmarkEnd w:id="35"/>
      <w:bookmarkEnd w:id="36"/>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7"/>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3"/>
        <w:numPr>
          <w:ilvl w:val="0"/>
          <w:numId w:val="6"/>
        </w:numPr>
        <w:spacing w:before="40" w:after="40" w:line="360" w:lineRule="auto"/>
        <w:ind w:left="966" w:hanging="966"/>
        <w:jc w:val="left"/>
        <w:rPr>
          <w:rFonts w:cs="Times New Roman" w:asciiTheme="majorEastAsia" w:hAnsiTheme="majorEastAsia"/>
          <w:bCs w:val="0"/>
          <w:lang w:val="zh-CN"/>
        </w:rPr>
      </w:pPr>
      <w:bookmarkStart w:id="37" w:name="_Toc278891599"/>
      <w:bookmarkStart w:id="38" w:name="_Toc272247702"/>
      <w:bookmarkStart w:id="39" w:name="_Toc494561950"/>
      <w:bookmarkStart w:id="40" w:name="_Toc9232"/>
      <w:r>
        <w:rPr>
          <w:rFonts w:hint="eastAsia" w:cs="Times New Roman" w:asciiTheme="majorEastAsia" w:hAnsiTheme="majorEastAsia"/>
          <w:bCs w:val="0"/>
          <w:lang w:val="zh-CN"/>
        </w:rPr>
        <w:t>招标文件的解释权</w:t>
      </w:r>
      <w:bookmarkEnd w:id="37"/>
      <w:bookmarkEnd w:id="38"/>
      <w:bookmarkEnd w:id="39"/>
      <w:bookmarkEnd w:id="40"/>
    </w:p>
    <w:p>
      <w:pPr>
        <w:numPr>
          <w:ilvl w:val="0"/>
          <w:numId w:val="7"/>
        </w:numPr>
        <w:spacing w:line="360" w:lineRule="auto"/>
        <w:ind w:left="560" w:hanging="560"/>
      </w:pPr>
      <w:r>
        <w:rPr>
          <w:rFonts w:hint="eastAsia" w:ascii="宋体" w:hAnsi="宋体" w:eastAsia="宋体" w:cs="Times New Roman"/>
          <w:sz w:val="24"/>
          <w:szCs w:val="20"/>
          <w:lang w:val="zh-CN"/>
        </w:rPr>
        <w:t>招标文件的最终解释权为</w:t>
      </w:r>
      <w:r>
        <w:rPr>
          <w:rFonts w:hint="eastAsia" w:ascii="宋体" w:hAnsi="宋体" w:eastAsia="宋体" w:cs="Times New Roman"/>
          <w:color w:val="FF0000"/>
          <w:sz w:val="24"/>
          <w:szCs w:val="20"/>
          <w:lang w:val="zh-CN"/>
        </w:rPr>
        <w:t>采购人、采购代理机构</w:t>
      </w:r>
      <w:r>
        <w:rPr>
          <w:rFonts w:hint="eastAsia" w:ascii="宋体" w:hAnsi="宋体" w:eastAsia="宋体" w:cs="Times New Roman"/>
          <w:sz w:val="24"/>
          <w:szCs w:val="20"/>
          <w:lang w:val="zh-CN"/>
        </w:rPr>
        <w:t>所有。</w:t>
      </w:r>
      <w:r>
        <w:br w:type="page"/>
      </w:r>
    </w:p>
    <w:p>
      <w:pPr>
        <w:pStyle w:val="2"/>
        <w:numPr>
          <w:ilvl w:val="0"/>
          <w:numId w:val="1"/>
        </w:numPr>
        <w:jc w:val="center"/>
        <w:rPr>
          <w:rFonts w:ascii="黑体" w:hAnsi="黑体" w:eastAsia="黑体"/>
        </w:rPr>
      </w:pPr>
      <w:bookmarkStart w:id="41" w:name="_Toc30117"/>
      <w:r>
        <w:rPr>
          <w:rFonts w:hint="eastAsia" w:ascii="黑体" w:hAnsi="黑体" w:eastAsia="黑体"/>
        </w:rPr>
        <w:t>项目技术、服务及商务要求</w:t>
      </w:r>
      <w:bookmarkEnd w:id="41"/>
    </w:p>
    <w:p>
      <w:pPr>
        <w:pStyle w:val="3"/>
        <w:numPr>
          <w:ilvl w:val="0"/>
          <w:numId w:val="38"/>
        </w:numPr>
        <w:spacing w:before="0" w:after="0" w:line="360" w:lineRule="auto"/>
        <w:ind w:left="616" w:hanging="616"/>
        <w:jc w:val="left"/>
        <w:rPr>
          <w:rFonts w:cs="Times New Roman" w:asciiTheme="majorEastAsia" w:hAnsiTheme="majorEastAsia"/>
          <w:bCs w:val="0"/>
          <w:sz w:val="30"/>
          <w:szCs w:val="30"/>
          <w:lang w:val="zh-CN"/>
        </w:rPr>
      </w:pPr>
      <w:bookmarkStart w:id="42" w:name="_Toc20023"/>
      <w:bookmarkStart w:id="43" w:name="_Toc339378679"/>
      <w:bookmarkStart w:id="44" w:name="_Toc338065593"/>
      <w:r>
        <w:rPr>
          <w:rFonts w:hint="eastAsia" w:cs="Times New Roman" w:asciiTheme="majorEastAsia" w:hAnsiTheme="majorEastAsia"/>
          <w:bCs w:val="0"/>
          <w:sz w:val="30"/>
          <w:szCs w:val="30"/>
          <w:lang w:val="zh-CN"/>
        </w:rPr>
        <w:t>采购内容</w:t>
      </w:r>
      <w:bookmarkEnd w:id="42"/>
    </w:p>
    <w:p>
      <w:pPr>
        <w:pStyle w:val="3"/>
        <w:spacing w:before="0" w:after="0" w:line="360" w:lineRule="auto"/>
        <w:ind w:firstLine="240" w:firstLineChars="100"/>
        <w:jc w:val="left"/>
        <w:rPr>
          <w:rFonts w:ascii="宋体" w:hAnsi="宋体" w:eastAsia="宋体" w:cs="Times New Roman"/>
          <w:color w:val="0C0C0C" w:themeColor="text1" w:themeTint="F2"/>
          <w:sz w:val="24"/>
          <w:szCs w:val="24"/>
        </w:rPr>
      </w:pPr>
      <w:bookmarkStart w:id="45" w:name="_Toc28733"/>
      <w:r>
        <w:rPr>
          <w:rFonts w:hint="eastAsia" w:ascii="宋体" w:hAnsi="宋体" w:eastAsia="宋体" w:cs="Times New Roman"/>
          <w:color w:val="0C0C0C" w:themeColor="text1" w:themeTint="F2"/>
          <w:sz w:val="24"/>
          <w:szCs w:val="24"/>
        </w:rPr>
        <w:t>1、项目名称：</w:t>
      </w:r>
      <w:r>
        <w:rPr>
          <w:rFonts w:hint="eastAsia" w:ascii="宋体" w:hAnsi="宋体" w:eastAsia="宋体" w:cs="Times New Roman"/>
          <w:color w:val="0C0C0C" w:themeColor="text1" w:themeTint="F2"/>
          <w:sz w:val="24"/>
          <w:szCs w:val="24"/>
          <w:u w:val="single"/>
        </w:rPr>
        <w:t>阳新县黄阳路与351国道路口交通设施工程</w:t>
      </w:r>
      <w:bookmarkEnd w:id="45"/>
    </w:p>
    <w:p>
      <w:pPr>
        <w:spacing w:line="360" w:lineRule="auto"/>
        <w:ind w:firstLine="240" w:firstLineChars="100"/>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2、招标内容：</w:t>
      </w:r>
      <w:r>
        <w:rPr>
          <w:rFonts w:hint="eastAsia" w:ascii="宋体" w:hAnsi="宋体" w:eastAsia="宋体" w:cs="Times New Roman"/>
          <w:bCs/>
          <w:color w:val="0C0C0C" w:themeColor="text1" w:themeTint="F2"/>
          <w:sz w:val="24"/>
          <w:szCs w:val="24"/>
        </w:rPr>
        <w:t>阳新县黄阳路与351国道路口交通设施工程采</w:t>
      </w:r>
      <w:r>
        <w:rPr>
          <w:rFonts w:hint="eastAsia" w:ascii="宋体" w:hAnsi="宋体" w:eastAsia="宋体" w:cs="Times New Roman"/>
          <w:color w:val="0C0C0C" w:themeColor="text1" w:themeTint="F2"/>
          <w:sz w:val="24"/>
          <w:szCs w:val="24"/>
        </w:rPr>
        <w:t>购（详见招标文件《采购清单》）</w:t>
      </w:r>
    </w:p>
    <w:p>
      <w:pPr>
        <w:spacing w:line="360" w:lineRule="auto"/>
        <w:ind w:firstLine="240" w:firstLineChars="100"/>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3、采购预算：</w:t>
      </w:r>
      <w:r>
        <w:rPr>
          <w:rFonts w:hint="eastAsia" w:ascii="宋体" w:hAnsi="宋体" w:eastAsia="宋体" w:cs="Times New Roman"/>
          <w:color w:val="0C0C0C" w:themeColor="text1" w:themeTint="F2"/>
          <w:sz w:val="24"/>
          <w:szCs w:val="24"/>
        </w:rPr>
        <w:t>人民币</w:t>
      </w:r>
      <w:r>
        <w:rPr>
          <w:rFonts w:hint="eastAsia" w:ascii="仿宋" w:hAnsi="仿宋" w:eastAsia="仿宋" w:cs="仿宋"/>
          <w:sz w:val="28"/>
          <w:szCs w:val="28"/>
          <w:u w:val="single"/>
        </w:rPr>
        <w:t>76.89234</w:t>
      </w:r>
      <w:r>
        <w:rPr>
          <w:rFonts w:hint="eastAsia" w:ascii="宋体" w:hAnsi="宋体" w:eastAsia="宋体" w:cs="Times New Roman"/>
          <w:color w:val="0C0C0C" w:themeColor="text1" w:themeTint="F2"/>
          <w:sz w:val="24"/>
          <w:szCs w:val="24"/>
        </w:rPr>
        <w:t>万元（含暂列金额6万元）。</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b/>
          <w:color w:val="0C0C0C" w:themeColor="text1" w:themeTint="F2"/>
          <w:sz w:val="24"/>
          <w:szCs w:val="24"/>
        </w:rPr>
        <w:t>4、资金来源：</w:t>
      </w:r>
      <w:r>
        <w:rPr>
          <w:rFonts w:hint="eastAsia" w:ascii="宋体" w:hAnsi="宋体" w:eastAsia="宋体" w:cs="Times New Roman"/>
          <w:color w:val="0C0C0C" w:themeColor="text1" w:themeTint="F2"/>
          <w:sz w:val="24"/>
          <w:szCs w:val="24"/>
        </w:rPr>
        <w:t>自筹资金</w:t>
      </w:r>
    </w:p>
    <w:p>
      <w:pPr>
        <w:rPr>
          <w:lang w:val="zh-CN"/>
        </w:rPr>
      </w:pPr>
    </w:p>
    <w:bookmarkEnd w:id="43"/>
    <w:bookmarkEnd w:id="44"/>
    <w:p>
      <w:pPr>
        <w:pStyle w:val="3"/>
        <w:numPr>
          <w:ilvl w:val="0"/>
          <w:numId w:val="38"/>
        </w:numPr>
        <w:spacing w:before="0" w:after="0" w:line="360" w:lineRule="auto"/>
        <w:ind w:left="616" w:hanging="616"/>
        <w:jc w:val="left"/>
        <w:rPr>
          <w:rFonts w:cs="Times New Roman" w:asciiTheme="majorEastAsia" w:hAnsiTheme="majorEastAsia"/>
          <w:bCs w:val="0"/>
          <w:sz w:val="30"/>
          <w:szCs w:val="30"/>
          <w:lang w:val="zh-CN"/>
        </w:rPr>
      </w:pPr>
      <w:bookmarkStart w:id="46" w:name="_Toc494561954"/>
      <w:bookmarkStart w:id="47" w:name="_Toc3048"/>
      <w:bookmarkStart w:id="48" w:name="_Toc338065594"/>
      <w:bookmarkStart w:id="49" w:name="_Toc339378680"/>
      <w:r>
        <w:rPr>
          <w:rFonts w:hint="eastAsia" w:cs="Times New Roman" w:asciiTheme="majorEastAsia" w:hAnsiTheme="majorEastAsia"/>
          <w:bCs w:val="0"/>
          <w:sz w:val="30"/>
          <w:szCs w:val="30"/>
          <w:lang w:val="zh-CN"/>
        </w:rPr>
        <w:t>国家相关行政主管部门颁布的强制标准、规范</w:t>
      </w:r>
      <w:bookmarkEnd w:id="46"/>
      <w:bookmarkEnd w:id="47"/>
    </w:p>
    <w:p>
      <w:pPr>
        <w:spacing w:line="360" w:lineRule="auto"/>
        <w:ind w:firstLine="475" w:firstLineChars="198"/>
        <w:rPr>
          <w:rFonts w:ascii="Helvetica" w:hAnsi="Helvetica" w:eastAsia="宋体" w:cs="Helvetica"/>
          <w:kern w:val="0"/>
          <w:sz w:val="24"/>
          <w:szCs w:val="24"/>
        </w:rPr>
      </w:pPr>
      <w:r>
        <w:rPr>
          <w:rFonts w:ascii="Helvetica" w:hAnsi="Helvetica" w:eastAsia="宋体" w:cs="Helvetica"/>
          <w:kern w:val="0"/>
          <w:sz w:val="24"/>
          <w:szCs w:val="24"/>
        </w:rPr>
        <w:t>采购</w:t>
      </w:r>
      <w:r>
        <w:rPr>
          <w:rFonts w:hint="eastAsia" w:ascii="Helvetica" w:hAnsi="Helvetica" w:eastAsia="宋体" w:cs="Helvetica"/>
          <w:kern w:val="0"/>
          <w:sz w:val="24"/>
          <w:szCs w:val="24"/>
        </w:rPr>
        <w:t>内容</w:t>
      </w:r>
      <w:r>
        <w:rPr>
          <w:rFonts w:ascii="Helvetica" w:hAnsi="Helvetica" w:eastAsia="宋体" w:cs="Helvetica"/>
          <w:kern w:val="0"/>
          <w:sz w:val="24"/>
          <w:szCs w:val="24"/>
        </w:rPr>
        <w:t>需执行的国家相关标准、行业标准、地方标准或者其他标准、规范</w:t>
      </w:r>
      <w:r>
        <w:rPr>
          <w:rFonts w:hint="eastAsia" w:ascii="Helvetica" w:hAnsi="Helvetica" w:eastAsia="宋体" w:cs="Helvetica"/>
          <w:kern w:val="0"/>
          <w:sz w:val="24"/>
          <w:szCs w:val="24"/>
        </w:rPr>
        <w:t>。</w:t>
      </w:r>
    </w:p>
    <w:p>
      <w:pPr>
        <w:spacing w:line="360" w:lineRule="auto"/>
        <w:ind w:firstLine="480" w:firstLineChars="200"/>
        <w:rPr>
          <w:rFonts w:ascii="宋体" w:hAnsi="宋体" w:eastAsia="宋体" w:cs="Times New Roman"/>
          <w:sz w:val="24"/>
          <w:szCs w:val="20"/>
          <w:lang w:val="zh-CN"/>
        </w:rPr>
      </w:pPr>
    </w:p>
    <w:bookmarkEnd w:id="48"/>
    <w:bookmarkEnd w:id="49"/>
    <w:p>
      <w:pPr>
        <w:pStyle w:val="3"/>
        <w:numPr>
          <w:ilvl w:val="0"/>
          <w:numId w:val="38"/>
        </w:numPr>
        <w:spacing w:before="0" w:after="0" w:line="360" w:lineRule="auto"/>
        <w:ind w:left="616" w:hanging="616"/>
        <w:jc w:val="left"/>
        <w:rPr>
          <w:rFonts w:cs="Times New Roman" w:asciiTheme="majorEastAsia" w:hAnsiTheme="majorEastAsia"/>
          <w:bCs w:val="0"/>
          <w:sz w:val="30"/>
          <w:szCs w:val="30"/>
          <w:lang w:val="zh-CN"/>
        </w:rPr>
      </w:pPr>
      <w:bookmarkStart w:id="50" w:name="_Toc494561955"/>
      <w:bookmarkStart w:id="51" w:name="_Toc25831"/>
      <w:r>
        <w:rPr>
          <w:rFonts w:hint="eastAsia" w:cs="Times New Roman" w:asciiTheme="majorEastAsia" w:hAnsiTheme="majorEastAsia"/>
          <w:bCs w:val="0"/>
          <w:sz w:val="30"/>
          <w:szCs w:val="30"/>
          <w:lang w:val="zh-CN"/>
        </w:rPr>
        <w:t>技术、服务要求</w:t>
      </w:r>
      <w:bookmarkEnd w:id="50"/>
      <w:bookmarkEnd w:id="51"/>
    </w:p>
    <w:p>
      <w:pPr>
        <w:pStyle w:val="3"/>
        <w:widowControl/>
        <w:tabs>
          <w:tab w:val="left" w:pos="0"/>
        </w:tabs>
        <w:spacing w:before="156" w:after="156"/>
        <w:rPr>
          <w:rFonts w:ascii="宋体" w:hAnsi="宋体" w:eastAsia="宋体" w:cs="宋体"/>
          <w:color w:val="000000"/>
          <w:sz w:val="24"/>
          <w:szCs w:val="24"/>
        </w:rPr>
      </w:pPr>
      <w:bookmarkStart w:id="52" w:name="_Toc599"/>
      <w:r>
        <w:rPr>
          <w:rFonts w:hint="eastAsia" w:ascii="宋体" w:hAnsi="宋体" w:eastAsia="宋体" w:cs="宋体"/>
          <w:color w:val="000000"/>
          <w:sz w:val="24"/>
          <w:szCs w:val="24"/>
        </w:rPr>
        <w:t>说明：投标人在投标文件《技术、服务要求响应、偏离说明表》中应对以下技术、服务要求逐条进行响应描述或偏离说明。不满足以上要求的，其投标按照无效投标处理。</w:t>
      </w:r>
      <w:bookmarkEnd w:id="52"/>
      <w:bookmarkStart w:id="53" w:name="_Toc29705"/>
    </w:p>
    <w:p>
      <w:pPr>
        <w:pStyle w:val="3"/>
        <w:widowControl/>
        <w:tabs>
          <w:tab w:val="left" w:pos="0"/>
        </w:tabs>
        <w:spacing w:before="156" w:after="156"/>
        <w:rPr>
          <w:rFonts w:ascii="宋体"/>
          <w:sz w:val="24"/>
          <w:szCs w:val="24"/>
        </w:rPr>
      </w:pPr>
      <w:bookmarkStart w:id="54" w:name="_Toc27498"/>
      <w:r>
        <w:rPr>
          <w:rFonts w:hint="eastAsia" w:ascii="宋体" w:hAnsi="宋体" w:cs="宋体"/>
          <w:sz w:val="24"/>
          <w:szCs w:val="24"/>
        </w:rPr>
        <w:t>电子警察系统建设</w:t>
      </w:r>
      <w:bookmarkEnd w:id="53"/>
      <w:bookmarkEnd w:id="54"/>
    </w:p>
    <w:p>
      <w:pPr>
        <w:pStyle w:val="4"/>
        <w:widowControl/>
        <w:tabs>
          <w:tab w:val="left" w:pos="-48"/>
          <w:tab w:val="left" w:pos="0"/>
        </w:tabs>
        <w:spacing w:before="156" w:after="156"/>
        <w:rPr>
          <w:rFonts w:ascii="Arial" w:hAnsi="Arial"/>
          <w:sz w:val="24"/>
          <w:szCs w:val="24"/>
        </w:rPr>
      </w:pPr>
      <w:r>
        <w:rPr>
          <w:rFonts w:hint="eastAsia" w:ascii="宋体" w:hAnsi="宋体" w:cs="宋体"/>
          <w:sz w:val="24"/>
          <w:szCs w:val="24"/>
        </w:rPr>
        <w:t>前端主要设备技术规格</w:t>
      </w:r>
    </w:p>
    <w:p>
      <w:pPr>
        <w:pStyle w:val="18"/>
        <w:widowControl/>
        <w:numPr>
          <w:ilvl w:val="0"/>
          <w:numId w:val="39"/>
        </w:numPr>
        <w:spacing w:before="156" w:after="156"/>
        <w:ind w:left="0" w:firstLine="482"/>
        <w:outlineLvl w:val="3"/>
        <w:rPr>
          <w:rFonts w:ascii="宋体"/>
          <w:b/>
          <w:sz w:val="24"/>
          <w:szCs w:val="24"/>
        </w:rPr>
      </w:pPr>
      <w:r>
        <w:rPr>
          <w:rFonts w:hint="eastAsia" w:ascii="宋体" w:hAnsi="宋体"/>
          <w:b/>
          <w:sz w:val="24"/>
          <w:szCs w:val="24"/>
        </w:rPr>
        <w:t>电子警察抓拍单元</w:t>
      </w:r>
    </w:p>
    <w:p>
      <w:pPr>
        <w:spacing w:line="360" w:lineRule="auto"/>
        <w:rPr>
          <w:rFonts w:ascii="宋体"/>
          <w:sz w:val="24"/>
          <w:szCs w:val="24"/>
        </w:rPr>
      </w:pPr>
      <w:r>
        <w:rPr>
          <w:rFonts w:ascii="宋体" w:hAnsi="宋体"/>
          <w:sz w:val="24"/>
          <w:szCs w:val="24"/>
        </w:rPr>
        <w:t xml:space="preserve">1) </w:t>
      </w:r>
      <w:r>
        <w:rPr>
          <w:rFonts w:hint="eastAsia" w:ascii="宋体" w:hAnsi="宋体"/>
          <w:sz w:val="24"/>
          <w:szCs w:val="24"/>
        </w:rPr>
        <w:t>★图像传感器：≥</w:t>
      </w:r>
      <w:r>
        <w:rPr>
          <w:rFonts w:ascii="宋体" w:hAnsi="宋体"/>
          <w:sz w:val="24"/>
          <w:szCs w:val="24"/>
        </w:rPr>
        <w:t>1</w:t>
      </w:r>
      <w:r>
        <w:rPr>
          <w:rFonts w:hint="eastAsia" w:ascii="宋体" w:hAnsi="宋体"/>
          <w:sz w:val="24"/>
          <w:szCs w:val="24"/>
        </w:rPr>
        <w:t>英寸图像传感器，有效像素：≥</w:t>
      </w:r>
      <w:r>
        <w:rPr>
          <w:rFonts w:ascii="宋体" w:hAnsi="宋体"/>
          <w:sz w:val="24"/>
          <w:szCs w:val="24"/>
        </w:rPr>
        <w:t>600</w:t>
      </w:r>
      <w:r>
        <w:rPr>
          <w:rFonts w:hint="eastAsia" w:ascii="宋体" w:hAnsi="宋体"/>
          <w:sz w:val="24"/>
          <w:szCs w:val="24"/>
        </w:rPr>
        <w:t>万像素。</w:t>
      </w:r>
    </w:p>
    <w:p>
      <w:pPr>
        <w:spacing w:line="360" w:lineRule="auto"/>
        <w:rPr>
          <w:rFonts w:ascii="宋体"/>
          <w:sz w:val="24"/>
          <w:szCs w:val="24"/>
        </w:rPr>
      </w:pPr>
      <w:r>
        <w:rPr>
          <w:rFonts w:ascii="宋体" w:hAnsi="宋体"/>
          <w:sz w:val="24"/>
          <w:szCs w:val="24"/>
        </w:rPr>
        <w:t xml:space="preserve">2) </w:t>
      </w:r>
      <w:r>
        <w:rPr>
          <w:rFonts w:hint="eastAsia" w:ascii="宋体" w:hAnsi="宋体"/>
          <w:sz w:val="24"/>
          <w:szCs w:val="24"/>
        </w:rPr>
        <w:t>图像分辨率≥</w:t>
      </w:r>
      <w:r>
        <w:rPr>
          <w:rFonts w:ascii="宋体" w:hAnsi="宋体"/>
          <w:sz w:val="24"/>
          <w:szCs w:val="24"/>
        </w:rPr>
        <w:t>2752</w:t>
      </w:r>
      <w:r>
        <w:rPr>
          <w:rFonts w:hint="eastAsia" w:ascii="宋体" w:hAnsi="宋体"/>
          <w:sz w:val="24"/>
          <w:szCs w:val="24"/>
        </w:rPr>
        <w:t>×</w:t>
      </w:r>
      <w:r>
        <w:rPr>
          <w:rFonts w:ascii="宋体" w:hAnsi="宋体"/>
          <w:sz w:val="24"/>
          <w:szCs w:val="24"/>
        </w:rPr>
        <w:t>2208</w:t>
      </w:r>
      <w:r>
        <w:rPr>
          <w:rFonts w:hint="eastAsia" w:ascii="宋体" w:hAnsi="宋体"/>
          <w:sz w:val="24"/>
          <w:szCs w:val="24"/>
        </w:rPr>
        <w:t>，彩色分辨力≥</w:t>
      </w:r>
      <w:r>
        <w:rPr>
          <w:rFonts w:ascii="宋体" w:hAnsi="宋体"/>
          <w:sz w:val="24"/>
          <w:szCs w:val="24"/>
        </w:rPr>
        <w:t>1600TVL</w:t>
      </w:r>
      <w:r>
        <w:rPr>
          <w:rFonts w:hint="eastAsia" w:ascii="宋体" w:hAnsi="宋体"/>
          <w:sz w:val="24"/>
          <w:szCs w:val="24"/>
        </w:rPr>
        <w:t>，帧率</w:t>
      </w:r>
      <w:r>
        <w:rPr>
          <w:rFonts w:ascii="宋体" w:hAnsi="宋体"/>
          <w:sz w:val="24"/>
          <w:szCs w:val="24"/>
        </w:rPr>
        <w:t>1</w:t>
      </w:r>
      <w:r>
        <w:rPr>
          <w:rFonts w:hint="eastAsia" w:ascii="宋体" w:hAnsi="宋体"/>
          <w:sz w:val="24"/>
          <w:szCs w:val="24"/>
        </w:rPr>
        <w:t>～</w:t>
      </w:r>
      <w:r>
        <w:rPr>
          <w:rFonts w:ascii="宋体" w:hAnsi="宋体"/>
          <w:sz w:val="24"/>
          <w:szCs w:val="24"/>
        </w:rPr>
        <w:t>25</w:t>
      </w:r>
      <w:r>
        <w:rPr>
          <w:rFonts w:hint="eastAsia" w:ascii="宋体" w:hAnsi="宋体"/>
          <w:sz w:val="24"/>
          <w:szCs w:val="24"/>
        </w:rPr>
        <w:t>帧可调。</w:t>
      </w:r>
    </w:p>
    <w:p>
      <w:pPr>
        <w:spacing w:line="360" w:lineRule="auto"/>
        <w:rPr>
          <w:rFonts w:ascii="宋体"/>
          <w:sz w:val="24"/>
          <w:szCs w:val="24"/>
        </w:rPr>
      </w:pPr>
      <w:r>
        <w:rPr>
          <w:rFonts w:ascii="宋体" w:hAnsi="宋体"/>
          <w:sz w:val="24"/>
          <w:szCs w:val="24"/>
        </w:rPr>
        <w:t xml:space="preserve">3) </w:t>
      </w:r>
      <w:r>
        <w:rPr>
          <w:rFonts w:hint="eastAsia" w:ascii="宋体" w:hAnsi="宋体"/>
          <w:sz w:val="24"/>
          <w:szCs w:val="24"/>
        </w:rPr>
        <w:t>图片叠加：可在图片上叠加时间、地点、车道号、限速值、车速、车身颜色、车牌号码、方向、自定义等信息。</w:t>
      </w:r>
    </w:p>
    <w:p>
      <w:pPr>
        <w:spacing w:line="360" w:lineRule="auto"/>
        <w:rPr>
          <w:rFonts w:ascii="宋体"/>
          <w:sz w:val="24"/>
          <w:szCs w:val="24"/>
        </w:rPr>
      </w:pPr>
      <w:r>
        <w:rPr>
          <w:rFonts w:ascii="宋体" w:hAnsi="宋体"/>
          <w:sz w:val="24"/>
          <w:szCs w:val="24"/>
        </w:rPr>
        <w:t xml:space="preserve">4) </w:t>
      </w:r>
      <w:r>
        <w:rPr>
          <w:rFonts w:hint="eastAsia" w:ascii="宋体" w:hAnsi="宋体" w:cs="宋体"/>
          <w:sz w:val="24"/>
          <w:szCs w:val="24"/>
        </w:rPr>
        <w:t>视频压缩标准：</w:t>
      </w:r>
      <w:r>
        <w:rPr>
          <w:rFonts w:ascii="宋体" w:hAnsi="宋体"/>
          <w:sz w:val="24"/>
          <w:szCs w:val="24"/>
        </w:rPr>
        <w:t>H.264</w:t>
      </w:r>
      <w:r>
        <w:rPr>
          <w:rFonts w:hint="eastAsia" w:ascii="宋体" w:hAnsi="宋体"/>
          <w:sz w:val="24"/>
          <w:szCs w:val="24"/>
        </w:rPr>
        <w:t>。</w:t>
      </w:r>
    </w:p>
    <w:p>
      <w:pPr>
        <w:spacing w:line="274" w:lineRule="exact"/>
        <w:rPr>
          <w:sz w:val="20"/>
          <w:szCs w:val="20"/>
        </w:rPr>
      </w:pPr>
      <w:r>
        <w:rPr>
          <w:rFonts w:ascii="宋体" w:hAnsi="宋体"/>
          <w:sz w:val="24"/>
          <w:szCs w:val="24"/>
        </w:rPr>
        <w:t xml:space="preserve">5 </w:t>
      </w:r>
      <w:r>
        <w:rPr>
          <w:rFonts w:hint="eastAsia" w:ascii="宋体" w:hAnsi="宋体" w:cs="宋体"/>
          <w:sz w:val="24"/>
          <w:szCs w:val="24"/>
        </w:rPr>
        <w:t>车辆检测方式：视频。</w:t>
      </w:r>
    </w:p>
    <w:p>
      <w:pPr>
        <w:spacing w:line="360" w:lineRule="auto"/>
        <w:rPr>
          <w:rFonts w:ascii="宋体"/>
          <w:sz w:val="24"/>
          <w:szCs w:val="24"/>
        </w:rPr>
      </w:pPr>
      <w:r>
        <w:rPr>
          <w:rFonts w:ascii="宋体" w:hAnsi="宋体"/>
          <w:sz w:val="24"/>
          <w:szCs w:val="24"/>
        </w:rPr>
        <w:t xml:space="preserve">6) </w:t>
      </w:r>
      <w:r>
        <w:rPr>
          <w:rFonts w:hint="eastAsia" w:ascii="宋体" w:hAnsi="宋体"/>
          <w:sz w:val="24"/>
          <w:szCs w:val="24"/>
        </w:rPr>
        <w:t>红灯信号检测方式：视频检测、红灯信号器检测。</w:t>
      </w:r>
    </w:p>
    <w:p>
      <w:pPr>
        <w:spacing w:line="360" w:lineRule="auto"/>
        <w:rPr>
          <w:rFonts w:ascii="宋体"/>
          <w:sz w:val="24"/>
          <w:szCs w:val="24"/>
        </w:rPr>
      </w:pPr>
      <w:r>
        <w:rPr>
          <w:rFonts w:ascii="宋体" w:hAnsi="宋体"/>
          <w:sz w:val="24"/>
          <w:szCs w:val="24"/>
        </w:rPr>
        <w:t>7</w:t>
      </w:r>
      <w:r>
        <w:rPr>
          <w:rFonts w:hint="eastAsia" w:ascii="宋体" w:hAnsi="宋体"/>
          <w:sz w:val="24"/>
          <w:szCs w:val="24"/>
        </w:rPr>
        <w:t>）补光灯补光方式：支持频闪、爆闪</w:t>
      </w:r>
    </w:p>
    <w:p>
      <w:pPr>
        <w:spacing w:line="360" w:lineRule="auto"/>
        <w:rPr>
          <w:rFonts w:ascii="宋体" w:hAnsi="宋体"/>
          <w:sz w:val="24"/>
          <w:szCs w:val="24"/>
        </w:rPr>
      </w:pPr>
      <w:r>
        <w:rPr>
          <w:rFonts w:ascii="宋体" w:hAnsi="宋体"/>
          <w:sz w:val="24"/>
          <w:szCs w:val="24"/>
        </w:rPr>
        <w:t xml:space="preserve">8) </w:t>
      </w:r>
      <w:r>
        <w:rPr>
          <w:rFonts w:hint="eastAsia" w:ascii="宋体" w:hAnsi="宋体"/>
          <w:sz w:val="24"/>
          <w:szCs w:val="24"/>
        </w:rPr>
        <w:t>车辆号牌白天识别准确率≥90%、晚上识别准确率≥80%。</w:t>
      </w:r>
    </w:p>
    <w:p>
      <w:pPr>
        <w:spacing w:line="360" w:lineRule="auto"/>
        <w:rPr>
          <w:rFonts w:ascii="宋体" w:hAnsi="宋体"/>
          <w:sz w:val="24"/>
          <w:szCs w:val="24"/>
        </w:rPr>
      </w:pPr>
      <w:r>
        <w:rPr>
          <w:rFonts w:hint="eastAsia" w:ascii="宋体" w:hAnsi="宋体"/>
          <w:sz w:val="24"/>
          <w:szCs w:val="24"/>
        </w:rPr>
        <w:t>9) 闯红灯捕获率≥90%。</w:t>
      </w:r>
    </w:p>
    <w:p>
      <w:pPr>
        <w:spacing w:line="360" w:lineRule="auto"/>
        <w:rPr>
          <w:rFonts w:ascii="宋体" w:hAnsi="宋体"/>
          <w:sz w:val="24"/>
          <w:szCs w:val="24"/>
        </w:rPr>
      </w:pPr>
      <w:r>
        <w:rPr>
          <w:rFonts w:hint="eastAsia" w:ascii="宋体" w:hAnsi="宋体"/>
          <w:sz w:val="24"/>
          <w:szCs w:val="24"/>
        </w:rPr>
        <w:t>10) 接口协议：支持通过标准协议ONVIF、GB/T 28181与后端平台设备进行互通。</w:t>
      </w:r>
    </w:p>
    <w:p>
      <w:pPr>
        <w:spacing w:line="360" w:lineRule="auto"/>
        <w:rPr>
          <w:rFonts w:ascii="宋体" w:hAnsi="宋体"/>
          <w:sz w:val="24"/>
          <w:szCs w:val="24"/>
        </w:rPr>
      </w:pPr>
      <w:r>
        <w:rPr>
          <w:rFonts w:hint="eastAsia" w:ascii="宋体" w:hAnsi="宋体"/>
          <w:sz w:val="24"/>
          <w:szCs w:val="24"/>
        </w:rPr>
        <w:t>11) 支持协议：ICMP，HTTP，HTTPS，FTP，DHCP，DNS，RTP，RTSP，RTCP，PPPoE，NTP，UPnP，SMTP，SNMP，IGMP，802.1X，QoS，IPv6等。</w:t>
      </w:r>
    </w:p>
    <w:p>
      <w:pPr>
        <w:spacing w:line="360" w:lineRule="auto"/>
        <w:rPr>
          <w:rFonts w:ascii="宋体" w:hAnsi="宋体"/>
          <w:sz w:val="24"/>
          <w:szCs w:val="24"/>
        </w:rPr>
      </w:pPr>
      <w:r>
        <w:rPr>
          <w:rFonts w:hint="eastAsia" w:ascii="宋体" w:hAnsi="宋体"/>
          <w:sz w:val="24"/>
          <w:szCs w:val="24"/>
        </w:rPr>
        <w:t>12) 通讯接口：≥1个RJ45接口,10M/100M/1000M Base-T自适应以太网口, ≥1个RS-485接口。</w:t>
      </w:r>
    </w:p>
    <w:p>
      <w:pPr>
        <w:spacing w:line="360" w:lineRule="auto"/>
        <w:rPr>
          <w:rFonts w:ascii="宋体" w:hAnsi="宋体"/>
          <w:sz w:val="24"/>
          <w:szCs w:val="24"/>
        </w:rPr>
      </w:pPr>
      <w:r>
        <w:rPr>
          <w:rFonts w:hint="eastAsia" w:ascii="宋体" w:hAnsi="宋体"/>
          <w:sz w:val="24"/>
          <w:szCs w:val="24"/>
        </w:rPr>
        <w:t>13）API接口开放：具备；支持标准ONVIF协议与第三方厂家设备进行互通；支持GB/T 28181。</w:t>
      </w:r>
    </w:p>
    <w:p>
      <w:pPr>
        <w:spacing w:line="360" w:lineRule="auto"/>
        <w:rPr>
          <w:rFonts w:ascii="宋体"/>
          <w:sz w:val="24"/>
          <w:szCs w:val="24"/>
        </w:rPr>
      </w:pPr>
      <w:r>
        <w:rPr>
          <w:rFonts w:ascii="宋体" w:hAnsi="宋体"/>
          <w:sz w:val="24"/>
          <w:szCs w:val="24"/>
        </w:rPr>
        <w:t xml:space="preserve">14) </w:t>
      </w:r>
      <w:r>
        <w:rPr>
          <w:rFonts w:hint="eastAsia" w:ascii="宋体" w:hAnsi="宋体"/>
          <w:sz w:val="24"/>
          <w:szCs w:val="24"/>
        </w:rPr>
        <w:t>前端抓拍摄像机本地存储≥</w:t>
      </w:r>
      <w:r>
        <w:rPr>
          <w:rFonts w:ascii="宋体" w:hAnsi="宋体"/>
          <w:sz w:val="24"/>
          <w:szCs w:val="24"/>
        </w:rPr>
        <w:t>16GB</w:t>
      </w:r>
      <w:r>
        <w:rPr>
          <w:rFonts w:hint="eastAsia" w:ascii="宋体" w:hAnsi="宋体"/>
          <w:sz w:val="24"/>
          <w:szCs w:val="24"/>
        </w:rPr>
        <w:t>。</w:t>
      </w:r>
    </w:p>
    <w:p>
      <w:pPr>
        <w:pStyle w:val="19"/>
        <w:ind w:firstLine="0" w:firstLineChars="0"/>
        <w:rPr>
          <w:rFonts w:ascii="宋体"/>
          <w:color w:val="FF0000"/>
          <w:sz w:val="24"/>
          <w:szCs w:val="24"/>
        </w:rPr>
      </w:pPr>
      <w:r>
        <w:rPr>
          <w:rFonts w:ascii="宋体"/>
          <w:sz w:val="24"/>
          <w:szCs w:val="24"/>
        </w:rPr>
        <w:t xml:space="preserve">15) </w:t>
      </w:r>
      <w:r>
        <w:rPr>
          <w:rFonts w:hint="eastAsia" w:ascii="宋体"/>
          <w:sz w:val="24"/>
          <w:szCs w:val="24"/>
        </w:rPr>
        <w:t>抓拍触发方式具备视频触发、</w:t>
      </w:r>
      <w:r>
        <w:rPr>
          <w:rFonts w:ascii="宋体"/>
          <w:sz w:val="24"/>
          <w:szCs w:val="24"/>
        </w:rPr>
        <w:t>I/O</w:t>
      </w:r>
      <w:r>
        <w:rPr>
          <w:rFonts w:hint="eastAsia" w:ascii="宋体"/>
          <w:sz w:val="24"/>
          <w:szCs w:val="24"/>
        </w:rPr>
        <w:t>触发、网络触发、</w:t>
      </w:r>
      <w:r>
        <w:rPr>
          <w:rFonts w:ascii="宋体"/>
          <w:sz w:val="24"/>
          <w:szCs w:val="24"/>
        </w:rPr>
        <w:t>RS-485</w:t>
      </w:r>
      <w:r>
        <w:rPr>
          <w:rFonts w:hint="eastAsia" w:ascii="宋体"/>
          <w:sz w:val="24"/>
          <w:szCs w:val="24"/>
        </w:rPr>
        <w:t>触发，支持红绿灯状态输入，支持电源同步；具备外接存储设备本地图片存储、缓存补录。</w:t>
      </w:r>
      <w:r>
        <w:rPr>
          <w:rFonts w:hint="eastAsia" w:ascii="宋体" w:cstheme="minorBidi"/>
          <w:sz w:val="24"/>
          <w:szCs w:val="24"/>
        </w:rPr>
        <w:t>支持补光装置同步补光。</w:t>
      </w:r>
    </w:p>
    <w:p>
      <w:pPr>
        <w:spacing w:line="360" w:lineRule="auto"/>
        <w:rPr>
          <w:rFonts w:ascii="宋体" w:cs="宋体"/>
          <w:sz w:val="24"/>
          <w:szCs w:val="24"/>
        </w:rPr>
      </w:pPr>
      <w:r>
        <w:rPr>
          <w:rFonts w:ascii="宋体" w:hAnsi="宋体"/>
          <w:sz w:val="24"/>
          <w:szCs w:val="24"/>
        </w:rPr>
        <w:t xml:space="preserve">16) </w:t>
      </w:r>
      <w:r>
        <w:rPr>
          <w:rFonts w:hint="eastAsia" w:ascii="宋体" w:hAnsi="宋体" w:cs="宋体"/>
          <w:sz w:val="24"/>
          <w:szCs w:val="24"/>
        </w:rPr>
        <w:t>护罩内带风扇和加热器。</w:t>
      </w:r>
    </w:p>
    <w:p>
      <w:pPr>
        <w:spacing w:line="360" w:lineRule="auto"/>
        <w:rPr>
          <w:rFonts w:ascii="宋体"/>
          <w:sz w:val="24"/>
          <w:szCs w:val="24"/>
        </w:rPr>
      </w:pPr>
      <w:r>
        <w:rPr>
          <w:rFonts w:ascii="宋体" w:hAnsi="宋体"/>
          <w:sz w:val="24"/>
          <w:szCs w:val="24"/>
        </w:rPr>
        <w:t>17)</w:t>
      </w:r>
      <w:r>
        <w:rPr>
          <w:rFonts w:hint="eastAsia" w:ascii="宋体" w:hAnsi="宋体"/>
          <w:sz w:val="24"/>
          <w:szCs w:val="24"/>
        </w:rPr>
        <w:t>支持外接</w:t>
      </w:r>
      <w:r>
        <w:rPr>
          <w:rFonts w:ascii="宋体" w:hAnsi="宋体"/>
          <w:sz w:val="24"/>
          <w:szCs w:val="24"/>
        </w:rPr>
        <w:t>3G</w:t>
      </w:r>
      <w:r>
        <w:rPr>
          <w:rFonts w:hint="eastAsia" w:ascii="宋体" w:hAnsi="宋体"/>
          <w:sz w:val="24"/>
          <w:szCs w:val="24"/>
        </w:rPr>
        <w:t>、</w:t>
      </w:r>
      <w:r>
        <w:rPr>
          <w:rFonts w:ascii="宋体" w:hAnsi="宋体"/>
          <w:sz w:val="24"/>
          <w:szCs w:val="24"/>
        </w:rPr>
        <w:t>4G</w:t>
      </w:r>
      <w:r>
        <w:rPr>
          <w:rFonts w:hint="eastAsia" w:ascii="宋体" w:hAnsi="宋体"/>
          <w:sz w:val="24"/>
          <w:szCs w:val="24"/>
        </w:rPr>
        <w:t>模块，实现接入</w:t>
      </w:r>
      <w:r>
        <w:rPr>
          <w:rFonts w:ascii="宋体" w:hAnsi="宋体"/>
          <w:sz w:val="24"/>
          <w:szCs w:val="24"/>
        </w:rPr>
        <w:t>3G/4G</w:t>
      </w:r>
      <w:r>
        <w:rPr>
          <w:rFonts w:hint="eastAsia" w:ascii="宋体" w:hAnsi="宋体"/>
          <w:sz w:val="24"/>
          <w:szCs w:val="24"/>
        </w:rPr>
        <w:t>网络功能。</w:t>
      </w:r>
    </w:p>
    <w:p>
      <w:pPr>
        <w:spacing w:line="360" w:lineRule="auto"/>
        <w:rPr>
          <w:rFonts w:ascii="宋体"/>
          <w:sz w:val="24"/>
          <w:szCs w:val="24"/>
        </w:rPr>
      </w:pPr>
      <w:r>
        <w:rPr>
          <w:rFonts w:ascii="宋体" w:hAnsi="宋体"/>
          <w:sz w:val="24"/>
          <w:szCs w:val="24"/>
        </w:rPr>
        <w:t>18)</w:t>
      </w:r>
      <w:r>
        <w:rPr>
          <w:rFonts w:hint="eastAsia" w:ascii="宋体" w:hAnsi="宋体"/>
          <w:sz w:val="24"/>
          <w:szCs w:val="24"/>
        </w:rPr>
        <w:t>图片存储支持自动覆盖。当网络断开时，可将图片存储于相机存储中，网络恢复时，可自动上传图片至原后台存储。</w:t>
      </w:r>
    </w:p>
    <w:p>
      <w:pPr>
        <w:spacing w:line="360" w:lineRule="auto"/>
        <w:rPr>
          <w:rFonts w:ascii="宋体"/>
          <w:sz w:val="24"/>
          <w:szCs w:val="24"/>
        </w:rPr>
      </w:pPr>
      <w:r>
        <w:rPr>
          <w:rFonts w:ascii="宋体" w:hAnsi="宋体"/>
          <w:sz w:val="24"/>
          <w:szCs w:val="24"/>
        </w:rPr>
        <w:t xml:space="preserve">19) </w:t>
      </w:r>
      <w:r>
        <w:rPr>
          <w:rFonts w:hint="eastAsia" w:ascii="宋体" w:hAnsi="宋体"/>
          <w:sz w:val="24"/>
          <w:szCs w:val="24"/>
        </w:rPr>
        <w:t>高清镜头：焦距大小根据现场情况选择。</w:t>
      </w:r>
    </w:p>
    <w:p>
      <w:pPr>
        <w:spacing w:line="360" w:lineRule="auto"/>
        <w:rPr>
          <w:rFonts w:ascii="宋体"/>
          <w:sz w:val="24"/>
          <w:szCs w:val="24"/>
        </w:rPr>
      </w:pPr>
      <w:r>
        <w:rPr>
          <w:rFonts w:ascii="宋体" w:hAnsi="宋体"/>
          <w:sz w:val="24"/>
          <w:szCs w:val="24"/>
        </w:rPr>
        <w:t xml:space="preserve">19) </w:t>
      </w:r>
      <w:r>
        <w:rPr>
          <w:rFonts w:hint="eastAsia" w:ascii="宋体" w:hAnsi="宋体"/>
          <w:sz w:val="24"/>
          <w:szCs w:val="24"/>
        </w:rPr>
        <w:t>工作环境温度：</w:t>
      </w:r>
      <w:r>
        <w:rPr>
          <w:rFonts w:ascii="宋体" w:hAnsi="宋体"/>
          <w:sz w:val="24"/>
          <w:szCs w:val="24"/>
        </w:rPr>
        <w:t>-40</w:t>
      </w:r>
      <w:r>
        <w:rPr>
          <w:rFonts w:hint="eastAsia" w:ascii="宋体" w:hAnsi="宋体"/>
          <w:sz w:val="24"/>
          <w:szCs w:val="24"/>
        </w:rPr>
        <w:t>～</w:t>
      </w:r>
      <w:r>
        <w:rPr>
          <w:rFonts w:ascii="宋体" w:hAnsi="宋体"/>
          <w:sz w:val="24"/>
          <w:szCs w:val="24"/>
        </w:rPr>
        <w:t>70</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20) </w:t>
      </w:r>
      <w:r>
        <w:rPr>
          <w:rFonts w:hint="eastAsia" w:ascii="宋体" w:hAnsi="宋体"/>
          <w:sz w:val="24"/>
          <w:szCs w:val="24"/>
        </w:rPr>
        <w:t>具备隔热防潮、防水、防尘、防腐、防震等功能，具有良好的密封性和恒温等功能。</w:t>
      </w:r>
    </w:p>
    <w:p>
      <w:pPr>
        <w:spacing w:line="360" w:lineRule="auto"/>
        <w:rPr>
          <w:rFonts w:ascii="宋体"/>
          <w:sz w:val="24"/>
          <w:szCs w:val="24"/>
        </w:rPr>
      </w:pPr>
      <w:r>
        <w:rPr>
          <w:rFonts w:ascii="宋体" w:hAnsi="宋体"/>
          <w:sz w:val="24"/>
          <w:szCs w:val="24"/>
        </w:rPr>
        <w:t xml:space="preserve">21) </w:t>
      </w:r>
      <w:r>
        <w:rPr>
          <w:rFonts w:hint="eastAsia" w:ascii="宋体" w:hAnsi="宋体"/>
          <w:sz w:val="24"/>
          <w:szCs w:val="24"/>
        </w:rPr>
        <w:t>防护等级：≥IP65。</w:t>
      </w:r>
    </w:p>
    <w:p>
      <w:pPr>
        <w:spacing w:line="360" w:lineRule="auto"/>
        <w:rPr>
          <w:rFonts w:ascii="宋体"/>
          <w:sz w:val="24"/>
          <w:szCs w:val="24"/>
        </w:rPr>
      </w:pPr>
      <w:r>
        <w:rPr>
          <w:rFonts w:ascii="宋体" w:hAnsi="宋体"/>
          <w:sz w:val="24"/>
          <w:szCs w:val="24"/>
        </w:rPr>
        <w:t xml:space="preserve">22) </w:t>
      </w:r>
      <w:r>
        <w:rPr>
          <w:rFonts w:hint="eastAsia" w:ascii="宋体" w:hAnsi="宋体"/>
          <w:sz w:val="24"/>
          <w:szCs w:val="24"/>
        </w:rPr>
        <w:t>★提供公安部型式检验报告。</w:t>
      </w:r>
    </w:p>
    <w:p>
      <w:pPr>
        <w:pStyle w:val="18"/>
        <w:widowControl/>
        <w:numPr>
          <w:ilvl w:val="0"/>
          <w:numId w:val="39"/>
        </w:numPr>
        <w:spacing w:before="156" w:after="156"/>
        <w:ind w:left="0" w:firstLine="482"/>
        <w:outlineLvl w:val="3"/>
        <w:rPr>
          <w:rFonts w:ascii="宋体"/>
          <w:b/>
          <w:sz w:val="24"/>
          <w:szCs w:val="24"/>
        </w:rPr>
      </w:pPr>
      <w:r>
        <w:rPr>
          <w:rFonts w:hint="eastAsia" w:ascii="宋体" w:hAnsi="宋体"/>
          <w:b/>
          <w:sz w:val="24"/>
          <w:szCs w:val="24"/>
        </w:rPr>
        <w:t>卡口抓拍单元</w:t>
      </w:r>
    </w:p>
    <w:p>
      <w:pPr>
        <w:spacing w:line="360" w:lineRule="auto"/>
        <w:rPr>
          <w:rFonts w:ascii="宋体"/>
          <w:sz w:val="24"/>
          <w:szCs w:val="24"/>
        </w:rPr>
      </w:pPr>
      <w:r>
        <w:rPr>
          <w:rFonts w:ascii="宋体" w:hAnsi="宋体"/>
          <w:sz w:val="24"/>
          <w:szCs w:val="24"/>
        </w:rPr>
        <w:t xml:space="preserve">1) </w:t>
      </w:r>
      <w:r>
        <w:rPr>
          <w:rFonts w:hint="eastAsia" w:ascii="宋体" w:hAnsi="宋体"/>
          <w:sz w:val="24"/>
          <w:szCs w:val="24"/>
        </w:rPr>
        <w:t>★图像传感器：≥</w:t>
      </w:r>
      <w:r>
        <w:rPr>
          <w:rFonts w:ascii="宋体" w:hAnsi="宋体"/>
          <w:sz w:val="24"/>
          <w:szCs w:val="24"/>
        </w:rPr>
        <w:t>1</w:t>
      </w:r>
      <w:r>
        <w:rPr>
          <w:rFonts w:hint="eastAsia" w:ascii="宋体" w:hAnsi="宋体"/>
          <w:sz w:val="24"/>
          <w:szCs w:val="24"/>
        </w:rPr>
        <w:t>英寸图像传感器，有效像素：≥</w:t>
      </w:r>
      <w:r>
        <w:rPr>
          <w:rFonts w:ascii="宋体" w:hAnsi="宋体"/>
          <w:sz w:val="24"/>
          <w:szCs w:val="24"/>
        </w:rPr>
        <w:t>600</w:t>
      </w:r>
      <w:r>
        <w:rPr>
          <w:rFonts w:hint="eastAsia" w:ascii="宋体" w:hAnsi="宋体"/>
          <w:sz w:val="24"/>
          <w:szCs w:val="24"/>
        </w:rPr>
        <w:t>万像素。</w:t>
      </w:r>
    </w:p>
    <w:p>
      <w:pPr>
        <w:spacing w:line="360" w:lineRule="auto"/>
        <w:rPr>
          <w:rFonts w:ascii="宋体"/>
          <w:sz w:val="24"/>
          <w:szCs w:val="24"/>
        </w:rPr>
      </w:pPr>
      <w:r>
        <w:rPr>
          <w:rFonts w:ascii="宋体" w:hAnsi="宋体"/>
          <w:sz w:val="24"/>
          <w:szCs w:val="24"/>
        </w:rPr>
        <w:t xml:space="preserve">2) </w:t>
      </w:r>
      <w:r>
        <w:rPr>
          <w:rFonts w:hint="eastAsia" w:ascii="宋体" w:hAnsi="宋体"/>
          <w:sz w:val="24"/>
          <w:szCs w:val="24"/>
        </w:rPr>
        <w:t>图像分辨率≥</w:t>
      </w:r>
      <w:r>
        <w:rPr>
          <w:rFonts w:ascii="宋体" w:hAnsi="宋体"/>
          <w:sz w:val="24"/>
          <w:szCs w:val="24"/>
        </w:rPr>
        <w:t>2752</w:t>
      </w:r>
      <w:r>
        <w:rPr>
          <w:rFonts w:hint="eastAsia" w:ascii="宋体" w:hAnsi="宋体"/>
          <w:sz w:val="24"/>
          <w:szCs w:val="24"/>
        </w:rPr>
        <w:t>×</w:t>
      </w:r>
      <w:r>
        <w:rPr>
          <w:rFonts w:ascii="宋体" w:hAnsi="宋体"/>
          <w:sz w:val="24"/>
          <w:szCs w:val="24"/>
        </w:rPr>
        <w:t>2208</w:t>
      </w:r>
      <w:r>
        <w:rPr>
          <w:rFonts w:hint="eastAsia" w:ascii="宋体" w:hAnsi="宋体"/>
          <w:sz w:val="24"/>
          <w:szCs w:val="24"/>
        </w:rPr>
        <w:t>，彩色分辨力≥</w:t>
      </w:r>
      <w:r>
        <w:rPr>
          <w:rFonts w:ascii="宋体" w:hAnsi="宋体"/>
          <w:sz w:val="24"/>
          <w:szCs w:val="24"/>
        </w:rPr>
        <w:t>1600TVL</w:t>
      </w:r>
      <w:r>
        <w:rPr>
          <w:rFonts w:hint="eastAsia" w:ascii="宋体" w:hAnsi="宋体"/>
          <w:sz w:val="24"/>
          <w:szCs w:val="24"/>
        </w:rPr>
        <w:t>，帧率</w:t>
      </w:r>
      <w:r>
        <w:rPr>
          <w:rFonts w:ascii="宋体" w:hAnsi="宋体"/>
          <w:sz w:val="24"/>
          <w:szCs w:val="24"/>
        </w:rPr>
        <w:t>1</w:t>
      </w:r>
      <w:r>
        <w:rPr>
          <w:rFonts w:hint="eastAsia" w:ascii="宋体" w:hAnsi="宋体"/>
          <w:sz w:val="24"/>
          <w:szCs w:val="24"/>
        </w:rPr>
        <w:t>～</w:t>
      </w:r>
      <w:r>
        <w:rPr>
          <w:rFonts w:ascii="宋体" w:hAnsi="宋体"/>
          <w:sz w:val="24"/>
          <w:szCs w:val="24"/>
        </w:rPr>
        <w:t>25</w:t>
      </w:r>
      <w:r>
        <w:rPr>
          <w:rFonts w:hint="eastAsia" w:ascii="宋体" w:hAnsi="宋体"/>
          <w:sz w:val="24"/>
          <w:szCs w:val="24"/>
        </w:rPr>
        <w:t>帧可调。</w:t>
      </w:r>
    </w:p>
    <w:p>
      <w:pPr>
        <w:spacing w:line="360" w:lineRule="auto"/>
        <w:rPr>
          <w:rFonts w:ascii="宋体"/>
          <w:sz w:val="24"/>
          <w:szCs w:val="24"/>
        </w:rPr>
      </w:pPr>
      <w:r>
        <w:rPr>
          <w:rFonts w:ascii="宋体" w:hAnsi="宋体"/>
          <w:sz w:val="24"/>
          <w:szCs w:val="24"/>
        </w:rPr>
        <w:t xml:space="preserve">3) </w:t>
      </w:r>
      <w:r>
        <w:rPr>
          <w:rFonts w:hint="eastAsia" w:ascii="宋体" w:hAnsi="宋体"/>
          <w:sz w:val="24"/>
          <w:szCs w:val="24"/>
        </w:rPr>
        <w:t>图片叠加：可在图片上叠加时间、地点、车道号、限速值、车速、车身颜色、车牌号码、方向、自定义等信息。</w:t>
      </w:r>
    </w:p>
    <w:p>
      <w:pPr>
        <w:spacing w:line="360" w:lineRule="auto"/>
        <w:rPr>
          <w:rFonts w:ascii="宋体"/>
          <w:sz w:val="24"/>
          <w:szCs w:val="24"/>
        </w:rPr>
      </w:pPr>
      <w:r>
        <w:rPr>
          <w:rFonts w:ascii="宋体" w:hAnsi="宋体"/>
          <w:sz w:val="24"/>
          <w:szCs w:val="24"/>
        </w:rPr>
        <w:t xml:space="preserve">4) </w:t>
      </w:r>
      <w:r>
        <w:rPr>
          <w:rFonts w:hint="eastAsia" w:ascii="宋体" w:hAnsi="宋体"/>
          <w:sz w:val="24"/>
          <w:szCs w:val="24"/>
        </w:rPr>
        <w:t>视频压缩标准：</w:t>
      </w:r>
      <w:r>
        <w:rPr>
          <w:rFonts w:ascii="宋体" w:hAnsi="宋体"/>
          <w:sz w:val="24"/>
          <w:szCs w:val="24"/>
        </w:rPr>
        <w:t>H.264</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5) </w:t>
      </w:r>
      <w:r>
        <w:rPr>
          <w:rFonts w:hint="eastAsia" w:ascii="宋体" w:hAnsi="宋体"/>
          <w:sz w:val="24"/>
          <w:szCs w:val="24"/>
        </w:rPr>
        <w:t>车辆检测方式：视频。智能识别：车牌、车身颜色、行驶方向、车型、车速、超速比、不系安全带、人脸检测。</w:t>
      </w:r>
    </w:p>
    <w:p>
      <w:pPr>
        <w:spacing w:line="360" w:lineRule="auto"/>
        <w:rPr>
          <w:rFonts w:ascii="宋体"/>
          <w:sz w:val="24"/>
          <w:szCs w:val="24"/>
        </w:rPr>
      </w:pPr>
      <w:r>
        <w:rPr>
          <w:rFonts w:ascii="宋体" w:hAnsi="宋体"/>
          <w:sz w:val="24"/>
          <w:szCs w:val="24"/>
        </w:rPr>
        <w:t xml:space="preserve">6) </w:t>
      </w:r>
      <w:r>
        <w:rPr>
          <w:rFonts w:hint="eastAsia" w:ascii="宋体" w:hAnsi="宋体"/>
          <w:sz w:val="24"/>
          <w:szCs w:val="24"/>
        </w:rPr>
        <w:t>红灯信号检测方式：视频检测、红灯信号器检测。</w:t>
      </w:r>
    </w:p>
    <w:p>
      <w:pPr>
        <w:spacing w:line="360" w:lineRule="auto"/>
        <w:rPr>
          <w:rFonts w:ascii="宋体" w:hAnsi="宋体"/>
          <w:sz w:val="24"/>
          <w:szCs w:val="24"/>
        </w:rPr>
      </w:pPr>
      <w:r>
        <w:rPr>
          <w:rFonts w:ascii="宋体" w:hAnsi="宋体"/>
          <w:sz w:val="24"/>
          <w:szCs w:val="24"/>
        </w:rPr>
        <w:t>7</w:t>
      </w:r>
      <w:r>
        <w:rPr>
          <w:rFonts w:hint="eastAsia" w:ascii="宋体" w:hAnsi="宋体"/>
          <w:sz w:val="24"/>
          <w:szCs w:val="24"/>
        </w:rPr>
        <w:t>）补光灯补光方式：支持频闪、爆闪</w:t>
      </w:r>
    </w:p>
    <w:p>
      <w:pPr>
        <w:spacing w:line="360" w:lineRule="auto"/>
        <w:rPr>
          <w:rFonts w:ascii="宋体" w:hAnsi="宋体"/>
          <w:sz w:val="24"/>
          <w:szCs w:val="24"/>
        </w:rPr>
      </w:pPr>
      <w:r>
        <w:rPr>
          <w:rFonts w:ascii="宋体" w:hAnsi="宋体"/>
          <w:sz w:val="24"/>
          <w:szCs w:val="24"/>
        </w:rPr>
        <w:t xml:space="preserve">8) </w:t>
      </w:r>
      <w:r>
        <w:rPr>
          <w:rFonts w:hint="eastAsia" w:ascii="宋体" w:hAnsi="宋体"/>
          <w:sz w:val="24"/>
          <w:szCs w:val="24"/>
        </w:rPr>
        <w:t>车辆号牌白天识别准确率≥90%、晚上识别准确率≥80%。</w:t>
      </w:r>
    </w:p>
    <w:p>
      <w:pPr>
        <w:spacing w:line="360" w:lineRule="auto"/>
        <w:rPr>
          <w:rFonts w:ascii="宋体" w:hAnsi="宋体"/>
          <w:sz w:val="24"/>
          <w:szCs w:val="24"/>
        </w:rPr>
      </w:pPr>
      <w:r>
        <w:rPr>
          <w:rFonts w:hint="eastAsia" w:ascii="宋体" w:hAnsi="宋体"/>
          <w:sz w:val="24"/>
          <w:szCs w:val="24"/>
        </w:rPr>
        <w:t>9) 闯红灯捕获率≥90%。</w:t>
      </w:r>
    </w:p>
    <w:p>
      <w:pPr>
        <w:spacing w:line="360" w:lineRule="auto"/>
        <w:rPr>
          <w:rFonts w:ascii="宋体" w:hAnsi="宋体"/>
          <w:sz w:val="24"/>
          <w:szCs w:val="24"/>
        </w:rPr>
      </w:pPr>
      <w:r>
        <w:rPr>
          <w:rFonts w:hint="eastAsia" w:ascii="宋体" w:hAnsi="宋体"/>
          <w:sz w:val="24"/>
          <w:szCs w:val="24"/>
        </w:rPr>
        <w:t>10) 接口协议：支持通过标准协议ONVIF、GB/T 28181与后端平台设备进行互通。</w:t>
      </w:r>
    </w:p>
    <w:p>
      <w:pPr>
        <w:spacing w:line="360" w:lineRule="auto"/>
        <w:rPr>
          <w:rFonts w:ascii="宋体" w:hAnsi="宋体"/>
          <w:sz w:val="24"/>
          <w:szCs w:val="24"/>
        </w:rPr>
      </w:pPr>
      <w:r>
        <w:rPr>
          <w:rFonts w:hint="eastAsia" w:ascii="宋体" w:hAnsi="宋体"/>
          <w:sz w:val="24"/>
          <w:szCs w:val="24"/>
        </w:rPr>
        <w:t>11) 支持协议：ICMP，HTTP，HTTPS，FTP，DHCP，DNS，RTP，RTSP，RTCP，PPPoE，NTP，UPnP，SMTP，SNMP，IGMP，802.1X，QoS，IPv6等。</w:t>
      </w:r>
    </w:p>
    <w:p>
      <w:pPr>
        <w:spacing w:line="360" w:lineRule="auto"/>
        <w:rPr>
          <w:rFonts w:ascii="宋体" w:hAnsi="宋体"/>
          <w:sz w:val="24"/>
          <w:szCs w:val="24"/>
        </w:rPr>
      </w:pPr>
      <w:r>
        <w:rPr>
          <w:rFonts w:hint="eastAsia" w:ascii="宋体" w:hAnsi="宋体"/>
          <w:sz w:val="24"/>
          <w:szCs w:val="24"/>
        </w:rPr>
        <w:t>12) 通讯接口：≥1个RJ45接口,10M/100M/1000M Base-T自适应以太网口, ≥1个RS-485接口。</w:t>
      </w:r>
    </w:p>
    <w:p>
      <w:pPr>
        <w:spacing w:line="360" w:lineRule="auto"/>
        <w:rPr>
          <w:rFonts w:ascii="宋体" w:hAnsi="宋体"/>
          <w:sz w:val="24"/>
          <w:szCs w:val="24"/>
        </w:rPr>
      </w:pPr>
      <w:r>
        <w:rPr>
          <w:rFonts w:hint="eastAsia" w:ascii="宋体" w:hAnsi="宋体"/>
          <w:sz w:val="24"/>
          <w:szCs w:val="24"/>
        </w:rPr>
        <w:t>13）API接口开放：具备；支持标准ONVIF协议与第三方厂家设备进行互通；支持GB/T 28181。</w:t>
      </w:r>
    </w:p>
    <w:p>
      <w:pPr>
        <w:spacing w:line="360" w:lineRule="auto"/>
        <w:rPr>
          <w:rFonts w:ascii="宋体"/>
          <w:sz w:val="24"/>
          <w:szCs w:val="24"/>
        </w:rPr>
      </w:pPr>
      <w:r>
        <w:rPr>
          <w:rFonts w:ascii="宋体" w:hAnsi="宋体"/>
          <w:sz w:val="24"/>
          <w:szCs w:val="24"/>
        </w:rPr>
        <w:t xml:space="preserve">14) </w:t>
      </w:r>
      <w:r>
        <w:rPr>
          <w:rFonts w:hint="eastAsia" w:ascii="宋体" w:hAnsi="宋体"/>
          <w:sz w:val="24"/>
          <w:szCs w:val="24"/>
        </w:rPr>
        <w:t>前端抓拍摄像机本地存储≥</w:t>
      </w:r>
      <w:r>
        <w:rPr>
          <w:rFonts w:ascii="宋体" w:hAnsi="宋体"/>
          <w:sz w:val="24"/>
          <w:szCs w:val="24"/>
        </w:rPr>
        <w:t>16GB</w:t>
      </w:r>
      <w:r>
        <w:rPr>
          <w:rFonts w:hint="eastAsia" w:ascii="宋体" w:hAnsi="宋体"/>
          <w:sz w:val="24"/>
          <w:szCs w:val="24"/>
        </w:rPr>
        <w:t>。</w:t>
      </w:r>
    </w:p>
    <w:p>
      <w:pPr>
        <w:pStyle w:val="19"/>
        <w:ind w:firstLine="0" w:firstLineChars="0"/>
        <w:rPr>
          <w:rFonts w:ascii="宋体"/>
          <w:color w:val="FF0000"/>
          <w:sz w:val="24"/>
          <w:szCs w:val="24"/>
        </w:rPr>
      </w:pPr>
      <w:r>
        <w:rPr>
          <w:rFonts w:ascii="宋体"/>
          <w:sz w:val="24"/>
          <w:szCs w:val="24"/>
        </w:rPr>
        <w:t xml:space="preserve">15) </w:t>
      </w:r>
      <w:r>
        <w:rPr>
          <w:rFonts w:hint="eastAsia" w:ascii="宋体"/>
          <w:sz w:val="24"/>
          <w:szCs w:val="24"/>
        </w:rPr>
        <w:t>抓拍触发方式具备视频触发、</w:t>
      </w:r>
      <w:r>
        <w:rPr>
          <w:rFonts w:ascii="宋体"/>
          <w:sz w:val="24"/>
          <w:szCs w:val="24"/>
        </w:rPr>
        <w:t>I/O</w:t>
      </w:r>
      <w:r>
        <w:rPr>
          <w:rFonts w:hint="eastAsia" w:ascii="宋体"/>
          <w:sz w:val="24"/>
          <w:szCs w:val="24"/>
        </w:rPr>
        <w:t>触发、网络触发、</w:t>
      </w:r>
      <w:r>
        <w:rPr>
          <w:rFonts w:ascii="宋体"/>
          <w:sz w:val="24"/>
          <w:szCs w:val="24"/>
        </w:rPr>
        <w:t>RS-485</w:t>
      </w:r>
      <w:r>
        <w:rPr>
          <w:rFonts w:hint="eastAsia" w:ascii="宋体"/>
          <w:sz w:val="24"/>
          <w:szCs w:val="24"/>
        </w:rPr>
        <w:t>触发，支持红绿灯状态输入，支持电源同步；具备外接存储设备本地图片存储、缓存补</w:t>
      </w:r>
      <w:r>
        <w:rPr>
          <w:rFonts w:hint="eastAsia" w:ascii="宋体" w:cstheme="minorBidi"/>
          <w:sz w:val="24"/>
          <w:szCs w:val="24"/>
        </w:rPr>
        <w:t>录。支持补光装置同步补光。</w:t>
      </w:r>
    </w:p>
    <w:p>
      <w:pPr>
        <w:spacing w:line="360" w:lineRule="auto"/>
        <w:rPr>
          <w:rFonts w:ascii="宋体"/>
          <w:sz w:val="24"/>
          <w:szCs w:val="24"/>
        </w:rPr>
      </w:pPr>
      <w:r>
        <w:rPr>
          <w:rFonts w:ascii="宋体" w:hAnsi="宋体"/>
          <w:sz w:val="24"/>
          <w:szCs w:val="24"/>
        </w:rPr>
        <w:t xml:space="preserve">16) </w:t>
      </w:r>
      <w:r>
        <w:rPr>
          <w:rFonts w:hint="eastAsia" w:ascii="宋体" w:hAnsi="宋体"/>
          <w:sz w:val="24"/>
          <w:szCs w:val="24"/>
        </w:rPr>
        <w:t>护罩内带风扇和加热器。</w:t>
      </w:r>
    </w:p>
    <w:p>
      <w:pPr>
        <w:spacing w:line="360" w:lineRule="auto"/>
        <w:rPr>
          <w:rFonts w:ascii="宋体"/>
          <w:sz w:val="24"/>
          <w:szCs w:val="24"/>
        </w:rPr>
      </w:pPr>
      <w:r>
        <w:rPr>
          <w:rFonts w:ascii="宋体" w:hAnsi="宋体"/>
          <w:sz w:val="24"/>
          <w:szCs w:val="24"/>
        </w:rPr>
        <w:t>17)</w:t>
      </w:r>
      <w:r>
        <w:rPr>
          <w:rFonts w:hint="eastAsia" w:ascii="宋体" w:hAnsi="宋体"/>
          <w:sz w:val="24"/>
          <w:szCs w:val="24"/>
        </w:rPr>
        <w:t>支持外接</w:t>
      </w:r>
      <w:r>
        <w:rPr>
          <w:rFonts w:ascii="宋体" w:hAnsi="宋体"/>
          <w:sz w:val="24"/>
          <w:szCs w:val="24"/>
        </w:rPr>
        <w:t>3G</w:t>
      </w:r>
      <w:r>
        <w:rPr>
          <w:rFonts w:hint="eastAsia" w:ascii="宋体" w:hAnsi="宋体"/>
          <w:sz w:val="24"/>
          <w:szCs w:val="24"/>
        </w:rPr>
        <w:t>、</w:t>
      </w:r>
      <w:r>
        <w:rPr>
          <w:rFonts w:ascii="宋体" w:hAnsi="宋体"/>
          <w:sz w:val="24"/>
          <w:szCs w:val="24"/>
        </w:rPr>
        <w:t>4G</w:t>
      </w:r>
      <w:r>
        <w:rPr>
          <w:rFonts w:hint="eastAsia" w:ascii="宋体" w:hAnsi="宋体"/>
          <w:sz w:val="24"/>
          <w:szCs w:val="24"/>
        </w:rPr>
        <w:t>模块，实现接入</w:t>
      </w:r>
      <w:r>
        <w:rPr>
          <w:rFonts w:ascii="宋体" w:hAnsi="宋体"/>
          <w:sz w:val="24"/>
          <w:szCs w:val="24"/>
        </w:rPr>
        <w:t>3G/4G</w:t>
      </w:r>
      <w:r>
        <w:rPr>
          <w:rFonts w:hint="eastAsia" w:ascii="宋体" w:hAnsi="宋体"/>
          <w:sz w:val="24"/>
          <w:szCs w:val="24"/>
        </w:rPr>
        <w:t>网络功能。</w:t>
      </w:r>
    </w:p>
    <w:p>
      <w:pPr>
        <w:spacing w:line="360" w:lineRule="auto"/>
        <w:rPr>
          <w:rFonts w:ascii="宋体"/>
          <w:sz w:val="24"/>
          <w:szCs w:val="24"/>
        </w:rPr>
      </w:pPr>
      <w:r>
        <w:rPr>
          <w:rFonts w:ascii="宋体" w:hAnsi="宋体"/>
          <w:sz w:val="24"/>
          <w:szCs w:val="24"/>
        </w:rPr>
        <w:t>18)</w:t>
      </w:r>
      <w:r>
        <w:rPr>
          <w:rFonts w:hint="eastAsia" w:ascii="宋体" w:hAnsi="宋体"/>
          <w:sz w:val="24"/>
          <w:szCs w:val="24"/>
        </w:rPr>
        <w:t>图片存储支持自动覆盖。当网络断开时，可将图片存储于相机存储中，网络恢复时，可自动上传图片至原后台存储。</w:t>
      </w:r>
    </w:p>
    <w:p>
      <w:pPr>
        <w:spacing w:line="360" w:lineRule="auto"/>
        <w:rPr>
          <w:rFonts w:ascii="宋体"/>
          <w:sz w:val="24"/>
          <w:szCs w:val="24"/>
        </w:rPr>
      </w:pPr>
      <w:r>
        <w:rPr>
          <w:rFonts w:ascii="宋体" w:hAnsi="宋体"/>
          <w:sz w:val="24"/>
          <w:szCs w:val="24"/>
        </w:rPr>
        <w:t xml:space="preserve">19) </w:t>
      </w:r>
      <w:r>
        <w:rPr>
          <w:rFonts w:hint="eastAsia" w:ascii="宋体" w:hAnsi="宋体"/>
          <w:sz w:val="24"/>
          <w:szCs w:val="24"/>
        </w:rPr>
        <w:t>高清镜头：焦距大小根据现场情况选择。</w:t>
      </w:r>
    </w:p>
    <w:p>
      <w:pPr>
        <w:spacing w:line="360" w:lineRule="auto"/>
        <w:rPr>
          <w:rFonts w:ascii="宋体"/>
          <w:sz w:val="24"/>
          <w:szCs w:val="24"/>
        </w:rPr>
      </w:pPr>
      <w:r>
        <w:rPr>
          <w:rFonts w:ascii="宋体" w:hAnsi="宋体"/>
          <w:sz w:val="24"/>
          <w:szCs w:val="24"/>
        </w:rPr>
        <w:t xml:space="preserve">20) </w:t>
      </w:r>
      <w:r>
        <w:rPr>
          <w:rFonts w:hint="eastAsia" w:ascii="宋体" w:hAnsi="宋体"/>
          <w:sz w:val="24"/>
          <w:szCs w:val="24"/>
        </w:rPr>
        <w:t>工作环境温度：</w:t>
      </w:r>
      <w:r>
        <w:rPr>
          <w:rFonts w:ascii="宋体" w:hAnsi="宋体"/>
          <w:sz w:val="24"/>
          <w:szCs w:val="24"/>
        </w:rPr>
        <w:t>-40</w:t>
      </w:r>
      <w:r>
        <w:rPr>
          <w:rFonts w:hint="eastAsia" w:ascii="宋体" w:hAnsi="宋体"/>
          <w:sz w:val="24"/>
          <w:szCs w:val="24"/>
        </w:rPr>
        <w:t>～</w:t>
      </w:r>
      <w:r>
        <w:rPr>
          <w:rFonts w:ascii="宋体" w:hAnsi="宋体"/>
          <w:sz w:val="24"/>
          <w:szCs w:val="24"/>
        </w:rPr>
        <w:t>70</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21) </w:t>
      </w:r>
      <w:r>
        <w:rPr>
          <w:rFonts w:hint="eastAsia" w:ascii="宋体" w:hAnsi="宋体"/>
          <w:sz w:val="24"/>
          <w:szCs w:val="24"/>
        </w:rPr>
        <w:t>具备隔热防潮、防水、防尘、防腐、防震等功能，具有良好的密封性和恒温等功能。</w:t>
      </w:r>
    </w:p>
    <w:p>
      <w:pPr>
        <w:spacing w:line="360" w:lineRule="auto"/>
        <w:rPr>
          <w:rFonts w:ascii="宋体"/>
          <w:color w:val="FF0000"/>
          <w:sz w:val="24"/>
          <w:szCs w:val="24"/>
        </w:rPr>
      </w:pPr>
      <w:r>
        <w:rPr>
          <w:rFonts w:hint="eastAsia" w:ascii="宋体" w:hAnsi="宋体"/>
          <w:sz w:val="24"/>
          <w:szCs w:val="24"/>
        </w:rPr>
        <w:t>22) 防护等级：≥IP65。</w:t>
      </w:r>
    </w:p>
    <w:p>
      <w:pPr>
        <w:spacing w:line="360" w:lineRule="auto"/>
        <w:rPr>
          <w:rFonts w:ascii="宋体"/>
          <w:sz w:val="24"/>
          <w:szCs w:val="24"/>
        </w:rPr>
      </w:pPr>
      <w:r>
        <w:rPr>
          <w:rFonts w:ascii="宋体" w:hAnsi="宋体"/>
          <w:sz w:val="24"/>
          <w:szCs w:val="24"/>
        </w:rPr>
        <w:t xml:space="preserve">23) </w:t>
      </w:r>
      <w:r>
        <w:rPr>
          <w:rFonts w:hint="eastAsia" w:ascii="宋体" w:hAnsi="宋体"/>
          <w:sz w:val="24"/>
          <w:szCs w:val="24"/>
        </w:rPr>
        <w:t>★提供公安部型式检验报告。</w:t>
      </w:r>
    </w:p>
    <w:p>
      <w:pPr>
        <w:spacing w:line="360" w:lineRule="auto"/>
        <w:rPr>
          <w:rFonts w:ascii="宋体"/>
          <w:b/>
          <w:sz w:val="24"/>
          <w:szCs w:val="24"/>
        </w:rPr>
      </w:pPr>
    </w:p>
    <w:p>
      <w:pPr>
        <w:pStyle w:val="18"/>
        <w:widowControl/>
        <w:numPr>
          <w:ilvl w:val="0"/>
          <w:numId w:val="39"/>
        </w:numPr>
        <w:spacing w:before="156" w:after="156"/>
        <w:ind w:left="0" w:firstLine="482"/>
        <w:outlineLvl w:val="3"/>
        <w:rPr>
          <w:rFonts w:ascii="宋体"/>
          <w:b/>
          <w:sz w:val="24"/>
          <w:szCs w:val="24"/>
        </w:rPr>
      </w:pPr>
      <w:r>
        <w:rPr>
          <w:rFonts w:hint="eastAsia" w:ascii="宋体" w:hAnsi="宋体" w:cs="宋体"/>
          <w:b/>
          <w:sz w:val="24"/>
          <w:szCs w:val="24"/>
        </w:rPr>
        <w:t>路口控制主机</w:t>
      </w:r>
    </w:p>
    <w:p>
      <w:pPr>
        <w:spacing w:line="360" w:lineRule="auto"/>
        <w:rPr>
          <w:rFonts w:ascii="宋体"/>
          <w:color w:val="000000"/>
          <w:sz w:val="24"/>
          <w:szCs w:val="24"/>
        </w:rPr>
      </w:pPr>
      <w:r>
        <w:rPr>
          <w:rFonts w:ascii="宋体" w:hAnsi="宋体"/>
          <w:color w:val="000000"/>
          <w:sz w:val="24"/>
          <w:szCs w:val="24"/>
        </w:rPr>
        <w:t xml:space="preserve">1) </w:t>
      </w:r>
      <w:r>
        <w:rPr>
          <w:rFonts w:hint="eastAsia" w:ascii="宋体" w:hAnsi="宋体"/>
          <w:color w:val="000000"/>
          <w:sz w:val="24"/>
          <w:szCs w:val="24"/>
        </w:rPr>
        <w:t>★采用嵌入式</w:t>
      </w:r>
      <w:r>
        <w:rPr>
          <w:rFonts w:ascii="宋体" w:hAnsi="宋体"/>
          <w:color w:val="000000"/>
          <w:sz w:val="24"/>
          <w:szCs w:val="24"/>
        </w:rPr>
        <w:t>Linux</w:t>
      </w:r>
      <w:r>
        <w:rPr>
          <w:rFonts w:hint="eastAsia" w:ascii="宋体" w:hAnsi="宋体"/>
          <w:color w:val="000000"/>
          <w:sz w:val="24"/>
          <w:szCs w:val="24"/>
        </w:rPr>
        <w:t>操作系统，支持</w:t>
      </w:r>
      <w:r>
        <w:rPr>
          <w:rFonts w:ascii="宋体" w:hAnsi="宋体"/>
          <w:color w:val="000000"/>
          <w:sz w:val="24"/>
          <w:szCs w:val="24"/>
        </w:rPr>
        <w:t>7</w:t>
      </w:r>
      <w:r>
        <w:rPr>
          <w:rFonts w:hint="eastAsia" w:ascii="宋体" w:hAnsi="宋体"/>
          <w:color w:val="000000"/>
          <w:sz w:val="24"/>
          <w:szCs w:val="24"/>
        </w:rPr>
        <w:t>×</w:t>
      </w:r>
      <w:r>
        <w:rPr>
          <w:rFonts w:ascii="宋体" w:hAnsi="宋体"/>
          <w:color w:val="000000"/>
          <w:sz w:val="24"/>
          <w:szCs w:val="24"/>
        </w:rPr>
        <w:t>24</w:t>
      </w:r>
      <w:r>
        <w:rPr>
          <w:rFonts w:hint="eastAsia" w:ascii="宋体" w:hAnsi="宋体"/>
          <w:color w:val="000000"/>
          <w:sz w:val="24"/>
          <w:szCs w:val="24"/>
        </w:rPr>
        <w:t>小时稳定运行，并且不易受到黑客、病毒的入侵和攻击。</w:t>
      </w:r>
    </w:p>
    <w:p>
      <w:pPr>
        <w:spacing w:line="360" w:lineRule="auto"/>
        <w:rPr>
          <w:rFonts w:ascii="宋体" w:hAnsi="宋体"/>
          <w:color w:val="000000"/>
          <w:sz w:val="24"/>
          <w:szCs w:val="24"/>
        </w:rPr>
      </w:pPr>
      <w:r>
        <w:rPr>
          <w:rFonts w:ascii="宋体" w:hAnsi="宋体"/>
          <w:sz w:val="24"/>
          <w:szCs w:val="24"/>
        </w:rPr>
        <w:t>2</w:t>
      </w:r>
      <w:r>
        <w:rPr>
          <w:rFonts w:hint="eastAsia" w:ascii="宋体" w:hAnsi="宋体"/>
          <w:color w:val="000000"/>
          <w:sz w:val="24"/>
          <w:szCs w:val="24"/>
        </w:rPr>
        <w:t>)双核数字媒体处理器；支持≥8路IPC接入；双网卡，≥1个1000M网络接口、≥1个1000M独立SFP光纤接口；≥2路HD-TVI输入；支持VGA输出、HDMI输出、CVBS输出；4个RS485、2个RS232、2个USB2.0、4路报警输入\报警输出、1个eSATA接口；电源:DC12V</w:t>
      </w:r>
    </w:p>
    <w:p>
      <w:pPr>
        <w:spacing w:line="360" w:lineRule="auto"/>
        <w:rPr>
          <w:rFonts w:ascii="宋体"/>
          <w:sz w:val="24"/>
          <w:szCs w:val="24"/>
        </w:rPr>
      </w:pPr>
      <w:r>
        <w:rPr>
          <w:rFonts w:ascii="宋体" w:hAnsi="宋体"/>
          <w:sz w:val="24"/>
          <w:szCs w:val="24"/>
        </w:rPr>
        <w:t xml:space="preserve">3) </w:t>
      </w:r>
      <w:r>
        <w:rPr>
          <w:rFonts w:hint="eastAsia" w:ascii="宋体" w:hAnsi="宋体"/>
          <w:sz w:val="24"/>
          <w:szCs w:val="24"/>
        </w:rPr>
        <w:t>支持将图片合成，支持图片存储、检索、查看、导出，具有自动覆盖功能。</w:t>
      </w:r>
    </w:p>
    <w:p>
      <w:pPr>
        <w:spacing w:line="360" w:lineRule="auto"/>
        <w:rPr>
          <w:rFonts w:ascii="宋体"/>
          <w:sz w:val="24"/>
          <w:szCs w:val="24"/>
        </w:rPr>
      </w:pPr>
      <w:r>
        <w:rPr>
          <w:rFonts w:ascii="宋体" w:hAnsi="宋体"/>
          <w:sz w:val="24"/>
          <w:szCs w:val="24"/>
        </w:rPr>
        <w:t xml:space="preserve">4) </w:t>
      </w:r>
      <w:r>
        <w:rPr>
          <w:rFonts w:hint="eastAsia" w:ascii="宋体" w:hAnsi="宋体"/>
          <w:sz w:val="24"/>
          <w:szCs w:val="24"/>
        </w:rPr>
        <w:t>支持图片、视频同时接入。</w:t>
      </w:r>
    </w:p>
    <w:p>
      <w:pPr>
        <w:spacing w:line="360" w:lineRule="auto"/>
        <w:rPr>
          <w:rFonts w:ascii="宋体"/>
          <w:sz w:val="24"/>
          <w:szCs w:val="24"/>
        </w:rPr>
      </w:pPr>
      <w:r>
        <w:rPr>
          <w:rFonts w:ascii="宋体" w:hAnsi="宋体"/>
          <w:sz w:val="24"/>
          <w:szCs w:val="24"/>
        </w:rPr>
        <w:t xml:space="preserve">5) </w:t>
      </w:r>
      <w:r>
        <w:rPr>
          <w:rFonts w:hint="eastAsia" w:ascii="宋体" w:hAnsi="宋体"/>
          <w:sz w:val="24"/>
          <w:szCs w:val="24"/>
        </w:rPr>
        <w:t>支持手动录像、定时录像、事件录像。</w:t>
      </w:r>
    </w:p>
    <w:p>
      <w:pPr>
        <w:spacing w:line="360" w:lineRule="auto"/>
        <w:rPr>
          <w:rFonts w:ascii="宋体"/>
          <w:sz w:val="24"/>
          <w:szCs w:val="24"/>
        </w:rPr>
      </w:pPr>
      <w:r>
        <w:rPr>
          <w:rFonts w:ascii="宋体" w:hAnsi="宋体"/>
          <w:sz w:val="24"/>
          <w:szCs w:val="24"/>
        </w:rPr>
        <w:t xml:space="preserve">6) </w:t>
      </w:r>
      <w:r>
        <w:rPr>
          <w:rFonts w:hint="eastAsia" w:ascii="宋体" w:hAnsi="宋体"/>
          <w:sz w:val="24"/>
          <w:szCs w:val="24"/>
        </w:rPr>
        <w:t>具有</w:t>
      </w:r>
      <w:r>
        <w:rPr>
          <w:rFonts w:ascii="宋体" w:hAnsi="宋体"/>
          <w:sz w:val="24"/>
          <w:szCs w:val="24"/>
        </w:rPr>
        <w:t>4</w:t>
      </w:r>
      <w:r>
        <w:rPr>
          <w:rFonts w:hint="eastAsia" w:ascii="宋体" w:hAnsi="宋体"/>
          <w:sz w:val="24"/>
          <w:szCs w:val="24"/>
        </w:rPr>
        <w:t>个</w:t>
      </w:r>
      <w:r>
        <w:rPr>
          <w:rFonts w:ascii="宋体" w:hAnsi="宋体"/>
          <w:sz w:val="24"/>
          <w:szCs w:val="24"/>
        </w:rPr>
        <w:t>3.5</w:t>
      </w:r>
      <w:r>
        <w:rPr>
          <w:rFonts w:hint="eastAsia" w:ascii="宋体" w:hAnsi="宋体"/>
          <w:sz w:val="24"/>
          <w:szCs w:val="24"/>
        </w:rPr>
        <w:t>英寸</w:t>
      </w:r>
      <w:r>
        <w:rPr>
          <w:rFonts w:ascii="宋体" w:hAnsi="宋体"/>
          <w:sz w:val="24"/>
          <w:szCs w:val="24"/>
        </w:rPr>
        <w:t>SATA</w:t>
      </w:r>
      <w:r>
        <w:rPr>
          <w:rFonts w:hint="eastAsia" w:ascii="宋体" w:hAnsi="宋体"/>
          <w:sz w:val="24"/>
          <w:szCs w:val="24"/>
        </w:rPr>
        <w:t>硬盘接口，可插入</w:t>
      </w:r>
      <w:r>
        <w:rPr>
          <w:rFonts w:ascii="宋体" w:hAnsi="宋体"/>
          <w:sz w:val="24"/>
          <w:szCs w:val="24"/>
        </w:rPr>
        <w:t>4</w:t>
      </w:r>
      <w:r>
        <w:rPr>
          <w:rFonts w:hint="eastAsia" w:ascii="宋体" w:hAnsi="宋体"/>
          <w:sz w:val="24"/>
          <w:szCs w:val="24"/>
        </w:rPr>
        <w:t>块硬盘。内置不少于</w:t>
      </w:r>
      <w:r>
        <w:rPr>
          <w:rFonts w:ascii="宋体" w:hAnsi="宋体"/>
          <w:sz w:val="24"/>
          <w:szCs w:val="24"/>
        </w:rPr>
        <w:t>4TB</w:t>
      </w:r>
      <w:r>
        <w:rPr>
          <w:rFonts w:hint="eastAsia" w:ascii="宋体" w:hAnsi="宋体"/>
          <w:sz w:val="24"/>
          <w:szCs w:val="24"/>
        </w:rPr>
        <w:t>硬盘。</w:t>
      </w:r>
    </w:p>
    <w:p>
      <w:pPr>
        <w:spacing w:line="360" w:lineRule="auto"/>
        <w:rPr>
          <w:rFonts w:ascii="宋体"/>
          <w:sz w:val="24"/>
          <w:szCs w:val="24"/>
        </w:rPr>
      </w:pPr>
      <w:r>
        <w:rPr>
          <w:rFonts w:ascii="宋体" w:hAnsi="宋体"/>
          <w:sz w:val="24"/>
          <w:szCs w:val="24"/>
        </w:rPr>
        <w:t xml:space="preserve">7) </w:t>
      </w:r>
      <w:r>
        <w:rPr>
          <w:rFonts w:hint="eastAsia" w:ascii="宋体" w:hAnsi="宋体"/>
          <w:sz w:val="24"/>
          <w:szCs w:val="24"/>
        </w:rPr>
        <w:t>工作温度</w:t>
      </w:r>
      <w:r>
        <w:rPr>
          <w:rFonts w:ascii="宋体" w:hAnsi="宋体"/>
          <w:sz w:val="24"/>
          <w:szCs w:val="24"/>
        </w:rPr>
        <w:t>-30</w:t>
      </w:r>
      <w:r>
        <w:rPr>
          <w:rFonts w:hint="eastAsia" w:ascii="宋体" w:hAnsi="宋体"/>
          <w:sz w:val="24"/>
          <w:szCs w:val="24"/>
        </w:rPr>
        <w:t>～</w:t>
      </w:r>
      <w:r>
        <w:rPr>
          <w:rFonts w:ascii="宋体" w:hAnsi="宋体"/>
          <w:sz w:val="24"/>
          <w:szCs w:val="24"/>
        </w:rPr>
        <w:t>70</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8) </w:t>
      </w:r>
      <w:r>
        <w:rPr>
          <w:rFonts w:hint="eastAsia" w:ascii="宋体" w:hAnsi="宋体"/>
          <w:sz w:val="24"/>
          <w:szCs w:val="24"/>
        </w:rPr>
        <w:t>功耗：≤</w:t>
      </w:r>
      <w:r>
        <w:rPr>
          <w:rFonts w:ascii="宋体" w:hAnsi="宋体"/>
          <w:sz w:val="24"/>
          <w:szCs w:val="24"/>
        </w:rPr>
        <w:t>40W(</w:t>
      </w:r>
      <w:r>
        <w:rPr>
          <w:rFonts w:hint="eastAsia" w:ascii="宋体" w:hAnsi="宋体"/>
          <w:sz w:val="24"/>
          <w:szCs w:val="24"/>
        </w:rPr>
        <w:t>不含硬盘，不启动加热模块</w:t>
      </w:r>
      <w:r>
        <w:rPr>
          <w:rFonts w:ascii="宋体" w:hAnsi="宋体"/>
          <w:sz w:val="24"/>
          <w:szCs w:val="24"/>
        </w:rPr>
        <w:t>)</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9) </w:t>
      </w:r>
      <w:r>
        <w:rPr>
          <w:rFonts w:hint="eastAsia" w:ascii="宋体" w:hAnsi="宋体"/>
          <w:sz w:val="24"/>
          <w:szCs w:val="24"/>
        </w:rPr>
        <w:t>★提供公安部型式检验报告。</w:t>
      </w:r>
    </w:p>
    <w:p>
      <w:pPr>
        <w:pStyle w:val="18"/>
        <w:widowControl/>
        <w:numPr>
          <w:ilvl w:val="0"/>
          <w:numId w:val="39"/>
        </w:numPr>
        <w:spacing w:before="156" w:after="156"/>
        <w:ind w:left="0" w:firstLine="482"/>
        <w:outlineLvl w:val="3"/>
        <w:rPr>
          <w:rFonts w:ascii="宋体"/>
          <w:b/>
          <w:sz w:val="24"/>
          <w:szCs w:val="24"/>
        </w:rPr>
      </w:pPr>
      <w:r>
        <w:rPr>
          <w:rFonts w:hint="eastAsia" w:ascii="宋体" w:hAnsi="宋体" w:cs="宋体"/>
          <w:b/>
          <w:sz w:val="24"/>
          <w:szCs w:val="24"/>
        </w:rPr>
        <w:t>红绿灯信号检测器</w:t>
      </w:r>
    </w:p>
    <w:p>
      <w:pPr>
        <w:spacing w:line="360" w:lineRule="auto"/>
        <w:rPr>
          <w:rFonts w:ascii="宋体"/>
          <w:sz w:val="24"/>
          <w:szCs w:val="24"/>
        </w:rPr>
      </w:pPr>
      <w:r>
        <w:rPr>
          <w:rFonts w:ascii="宋体" w:hAnsi="宋体"/>
          <w:sz w:val="24"/>
          <w:szCs w:val="24"/>
        </w:rPr>
        <w:t xml:space="preserve">1) </w:t>
      </w:r>
      <w:r>
        <w:rPr>
          <w:rFonts w:hint="eastAsia" w:ascii="宋体" w:hAnsi="宋体"/>
          <w:sz w:val="24"/>
          <w:szCs w:val="24"/>
        </w:rPr>
        <w:t>可同时检测≥</w:t>
      </w:r>
      <w:r>
        <w:rPr>
          <w:rFonts w:ascii="宋体" w:hAnsi="宋体"/>
          <w:sz w:val="24"/>
          <w:szCs w:val="24"/>
        </w:rPr>
        <w:t>16</w:t>
      </w:r>
      <w:r>
        <w:rPr>
          <w:rFonts w:hint="eastAsia" w:ascii="宋体" w:hAnsi="宋体"/>
          <w:sz w:val="24"/>
          <w:szCs w:val="24"/>
        </w:rPr>
        <w:t>路信号灯。</w:t>
      </w:r>
    </w:p>
    <w:p>
      <w:pPr>
        <w:spacing w:line="360" w:lineRule="auto"/>
        <w:rPr>
          <w:rFonts w:ascii="宋体"/>
          <w:sz w:val="24"/>
          <w:szCs w:val="24"/>
        </w:rPr>
      </w:pPr>
      <w:r>
        <w:rPr>
          <w:rFonts w:ascii="宋体" w:hAnsi="宋体"/>
          <w:sz w:val="24"/>
          <w:szCs w:val="24"/>
        </w:rPr>
        <w:t xml:space="preserve">2) </w:t>
      </w:r>
      <w:r>
        <w:rPr>
          <w:rFonts w:hint="eastAsia" w:ascii="宋体" w:hAnsi="宋体"/>
          <w:sz w:val="24"/>
          <w:szCs w:val="24"/>
        </w:rPr>
        <w:t>≥</w:t>
      </w:r>
      <w:r>
        <w:rPr>
          <w:rFonts w:ascii="宋体" w:hAnsi="宋体"/>
          <w:sz w:val="24"/>
          <w:szCs w:val="24"/>
        </w:rPr>
        <w:t>1</w:t>
      </w:r>
      <w:r>
        <w:rPr>
          <w:rFonts w:hint="eastAsia" w:ascii="宋体" w:hAnsi="宋体"/>
          <w:sz w:val="24"/>
          <w:szCs w:val="24"/>
        </w:rPr>
        <w:t>个</w:t>
      </w:r>
      <w:r>
        <w:rPr>
          <w:rFonts w:ascii="宋体" w:hAnsi="宋体"/>
          <w:sz w:val="24"/>
          <w:szCs w:val="24"/>
        </w:rPr>
        <w:t>RS485</w:t>
      </w:r>
      <w:r>
        <w:rPr>
          <w:rFonts w:hint="eastAsia" w:ascii="宋体" w:hAnsi="宋体"/>
          <w:sz w:val="24"/>
          <w:szCs w:val="24"/>
        </w:rPr>
        <w:t>接口。</w:t>
      </w:r>
    </w:p>
    <w:p>
      <w:pPr>
        <w:spacing w:line="360" w:lineRule="auto"/>
        <w:rPr>
          <w:rFonts w:ascii="宋体"/>
          <w:sz w:val="24"/>
          <w:szCs w:val="24"/>
        </w:rPr>
      </w:pPr>
      <w:r>
        <w:rPr>
          <w:rFonts w:ascii="宋体" w:hAnsi="宋体"/>
          <w:sz w:val="24"/>
          <w:szCs w:val="24"/>
        </w:rPr>
        <w:t xml:space="preserve">3) </w:t>
      </w:r>
      <w:r>
        <w:rPr>
          <w:rFonts w:hint="eastAsia" w:ascii="宋体" w:hAnsi="宋体"/>
          <w:sz w:val="24"/>
          <w:szCs w:val="24"/>
        </w:rPr>
        <w:t>具备</w:t>
      </w:r>
      <w:r>
        <w:rPr>
          <w:rFonts w:ascii="宋体" w:hAnsi="宋体"/>
          <w:sz w:val="24"/>
          <w:szCs w:val="24"/>
        </w:rPr>
        <w:t>16</w:t>
      </w:r>
      <w:r>
        <w:rPr>
          <w:rFonts w:hint="eastAsia" w:ascii="宋体" w:hAnsi="宋体"/>
          <w:sz w:val="24"/>
          <w:szCs w:val="24"/>
        </w:rPr>
        <w:t>路信号灯检测状态指示灯。</w:t>
      </w:r>
    </w:p>
    <w:p>
      <w:pPr>
        <w:spacing w:line="360" w:lineRule="auto"/>
        <w:rPr>
          <w:rFonts w:ascii="宋体"/>
          <w:sz w:val="24"/>
          <w:szCs w:val="24"/>
        </w:rPr>
      </w:pPr>
      <w:r>
        <w:rPr>
          <w:rFonts w:ascii="宋体" w:hAnsi="宋体"/>
          <w:sz w:val="24"/>
          <w:szCs w:val="24"/>
        </w:rPr>
        <w:t xml:space="preserve">4) </w:t>
      </w:r>
      <w:r>
        <w:rPr>
          <w:rFonts w:hint="eastAsia" w:ascii="宋体" w:hAnsi="宋体"/>
          <w:sz w:val="24"/>
          <w:szCs w:val="24"/>
        </w:rPr>
        <w:t>功耗：≤</w:t>
      </w:r>
      <w:r>
        <w:rPr>
          <w:rFonts w:ascii="宋体" w:hAnsi="宋体"/>
          <w:sz w:val="24"/>
          <w:szCs w:val="24"/>
        </w:rPr>
        <w:t>3W</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5) </w:t>
      </w:r>
      <w:r>
        <w:rPr>
          <w:rFonts w:hint="eastAsia" w:ascii="宋体" w:hAnsi="宋体"/>
          <w:sz w:val="24"/>
          <w:szCs w:val="24"/>
        </w:rPr>
        <w:t>工作环境：</w:t>
      </w:r>
      <w:r>
        <w:rPr>
          <w:rFonts w:ascii="宋体" w:hAnsi="宋体"/>
          <w:sz w:val="24"/>
          <w:szCs w:val="24"/>
        </w:rPr>
        <w:t>-30</w:t>
      </w:r>
      <w:r>
        <w:rPr>
          <w:rFonts w:hint="eastAsia" w:ascii="宋体" w:hAnsi="宋体"/>
          <w:sz w:val="24"/>
          <w:szCs w:val="24"/>
        </w:rPr>
        <w:t>～</w:t>
      </w:r>
      <w:r>
        <w:rPr>
          <w:rFonts w:ascii="宋体" w:hAnsi="宋体"/>
          <w:sz w:val="24"/>
          <w:szCs w:val="24"/>
        </w:rPr>
        <w:t>70</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6) </w:t>
      </w:r>
      <w:r>
        <w:rPr>
          <w:rFonts w:hint="eastAsia" w:ascii="宋体" w:hAnsi="宋体"/>
          <w:sz w:val="24"/>
          <w:szCs w:val="24"/>
        </w:rPr>
        <w:t>★提供公安部型式检验报告。</w:t>
      </w:r>
    </w:p>
    <w:p>
      <w:pPr>
        <w:pStyle w:val="18"/>
        <w:widowControl/>
        <w:numPr>
          <w:ilvl w:val="0"/>
          <w:numId w:val="39"/>
        </w:numPr>
        <w:spacing w:before="156" w:after="156"/>
        <w:ind w:left="0" w:firstLine="482"/>
        <w:outlineLvl w:val="3"/>
        <w:rPr>
          <w:rFonts w:ascii="宋体"/>
          <w:b/>
          <w:sz w:val="24"/>
          <w:szCs w:val="24"/>
        </w:rPr>
      </w:pPr>
      <w:r>
        <w:rPr>
          <w:rFonts w:hint="eastAsia" w:ascii="宋体" w:hAnsi="宋体" w:cs="宋体"/>
          <w:b/>
          <w:sz w:val="24"/>
          <w:szCs w:val="24"/>
        </w:rPr>
        <w:t>频闪补光灯</w:t>
      </w:r>
    </w:p>
    <w:p>
      <w:pPr>
        <w:spacing w:line="360" w:lineRule="auto"/>
        <w:rPr>
          <w:rFonts w:ascii="宋体"/>
          <w:sz w:val="24"/>
          <w:szCs w:val="24"/>
        </w:rPr>
      </w:pPr>
      <w:r>
        <w:rPr>
          <w:rFonts w:ascii="宋体" w:hAnsi="宋体"/>
          <w:sz w:val="24"/>
          <w:szCs w:val="24"/>
        </w:rPr>
        <w:t xml:space="preserve">1) </w:t>
      </w:r>
      <w:r>
        <w:rPr>
          <w:rFonts w:hint="eastAsia" w:ascii="宋体" w:hAnsi="宋体"/>
          <w:sz w:val="24"/>
          <w:szCs w:val="24"/>
        </w:rPr>
        <w:t>光源类型：采用白光</w:t>
      </w:r>
      <w:r>
        <w:rPr>
          <w:rFonts w:ascii="宋体" w:hAnsi="宋体"/>
          <w:sz w:val="24"/>
          <w:szCs w:val="24"/>
        </w:rPr>
        <w:t>LED</w:t>
      </w:r>
      <w:r>
        <w:rPr>
          <w:rFonts w:hint="eastAsia" w:ascii="宋体" w:hAnsi="宋体"/>
          <w:sz w:val="24"/>
          <w:szCs w:val="24"/>
        </w:rPr>
        <w:t>，用于卡口、电子警察夜间环境同步补光。</w:t>
      </w:r>
    </w:p>
    <w:p>
      <w:pPr>
        <w:spacing w:line="360" w:lineRule="auto"/>
        <w:rPr>
          <w:rFonts w:ascii="宋体"/>
          <w:sz w:val="24"/>
          <w:szCs w:val="24"/>
        </w:rPr>
      </w:pPr>
      <w:r>
        <w:rPr>
          <w:rFonts w:ascii="宋体" w:hAnsi="宋体"/>
          <w:sz w:val="24"/>
          <w:szCs w:val="24"/>
        </w:rPr>
        <w:t xml:space="preserve">2) </w:t>
      </w:r>
      <w:r>
        <w:rPr>
          <w:rFonts w:hint="eastAsia" w:ascii="宋体" w:hAnsi="宋体"/>
          <w:sz w:val="24"/>
          <w:szCs w:val="24"/>
        </w:rPr>
        <w:t>发光角度：</w:t>
      </w:r>
      <w:r>
        <w:rPr>
          <w:rFonts w:ascii="宋体" w:hAnsi="宋体"/>
          <w:sz w:val="24"/>
          <w:szCs w:val="24"/>
        </w:rPr>
        <w:t>15</w:t>
      </w:r>
      <w:r>
        <w:rPr>
          <w:rFonts w:hint="eastAsia" w:ascii="宋体" w:hAnsi="宋体"/>
          <w:sz w:val="24"/>
          <w:szCs w:val="24"/>
        </w:rPr>
        <w:t>度。</w:t>
      </w:r>
    </w:p>
    <w:p>
      <w:pPr>
        <w:spacing w:line="360" w:lineRule="auto"/>
        <w:rPr>
          <w:rFonts w:ascii="宋体"/>
          <w:sz w:val="24"/>
          <w:szCs w:val="24"/>
        </w:rPr>
      </w:pPr>
      <w:r>
        <w:rPr>
          <w:rFonts w:ascii="宋体" w:hAnsi="宋体"/>
          <w:sz w:val="24"/>
          <w:szCs w:val="24"/>
        </w:rPr>
        <w:t xml:space="preserve">3) </w:t>
      </w:r>
      <w:r>
        <w:rPr>
          <w:rFonts w:hint="eastAsia" w:ascii="宋体" w:hAnsi="宋体"/>
          <w:sz w:val="24"/>
          <w:szCs w:val="24"/>
        </w:rPr>
        <w:t>基准轴上的峰值光照度≤</w:t>
      </w:r>
      <w:r>
        <w:rPr>
          <w:rFonts w:ascii="宋体" w:hAnsi="宋体"/>
          <w:sz w:val="24"/>
          <w:szCs w:val="24"/>
        </w:rPr>
        <w:t>300lx</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4) </w:t>
      </w:r>
      <w:r>
        <w:rPr>
          <w:rFonts w:hint="eastAsia" w:ascii="宋体" w:hAnsi="宋体"/>
          <w:sz w:val="24"/>
          <w:szCs w:val="24"/>
        </w:rPr>
        <w:t>有效补光距离：</w:t>
      </w:r>
      <w:r>
        <w:rPr>
          <w:rFonts w:ascii="宋体" w:hAnsi="宋体"/>
          <w:sz w:val="24"/>
          <w:szCs w:val="24"/>
        </w:rPr>
        <w:t>18m</w:t>
      </w:r>
      <w:r>
        <w:rPr>
          <w:rFonts w:hint="eastAsia" w:ascii="宋体" w:hAnsi="宋体"/>
          <w:sz w:val="24"/>
          <w:szCs w:val="24"/>
        </w:rPr>
        <w:t>～</w:t>
      </w:r>
      <w:r>
        <w:rPr>
          <w:rFonts w:ascii="宋体" w:hAnsi="宋体"/>
          <w:sz w:val="24"/>
          <w:szCs w:val="24"/>
        </w:rPr>
        <w:t>22m</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5) </w:t>
      </w:r>
      <w:r>
        <w:rPr>
          <w:rFonts w:hint="eastAsia" w:ascii="宋体" w:hAnsi="宋体"/>
          <w:sz w:val="24"/>
          <w:szCs w:val="24"/>
        </w:rPr>
        <w:t>防护等级：</w:t>
      </w:r>
      <w:r>
        <w:rPr>
          <w:rFonts w:ascii="宋体" w:hAnsi="宋体"/>
          <w:sz w:val="24"/>
          <w:szCs w:val="24"/>
        </w:rPr>
        <w:t>IP66</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6) </w:t>
      </w:r>
      <w:r>
        <w:rPr>
          <w:rFonts w:hint="eastAsia" w:ascii="宋体" w:hAnsi="宋体"/>
          <w:sz w:val="24"/>
          <w:szCs w:val="24"/>
        </w:rPr>
        <w:t>设备寿命：</w:t>
      </w:r>
      <w:r>
        <w:rPr>
          <w:rFonts w:ascii="宋体" w:hAnsi="宋体"/>
          <w:sz w:val="24"/>
          <w:szCs w:val="24"/>
        </w:rPr>
        <w:t>50000</w:t>
      </w:r>
      <w:r>
        <w:rPr>
          <w:rFonts w:hint="eastAsia" w:ascii="宋体" w:hAnsi="宋体"/>
          <w:sz w:val="24"/>
          <w:szCs w:val="24"/>
        </w:rPr>
        <w:t>小时。</w:t>
      </w:r>
    </w:p>
    <w:p>
      <w:pPr>
        <w:spacing w:line="360" w:lineRule="auto"/>
        <w:rPr>
          <w:rFonts w:ascii="宋体"/>
          <w:sz w:val="24"/>
          <w:szCs w:val="24"/>
        </w:rPr>
      </w:pPr>
      <w:r>
        <w:rPr>
          <w:rFonts w:ascii="宋体" w:hAnsi="宋体"/>
          <w:sz w:val="24"/>
          <w:szCs w:val="24"/>
        </w:rPr>
        <w:t xml:space="preserve">7) </w:t>
      </w:r>
      <w:r>
        <w:rPr>
          <w:rFonts w:hint="eastAsia" w:ascii="宋体" w:hAnsi="宋体"/>
          <w:sz w:val="24"/>
          <w:szCs w:val="24"/>
        </w:rPr>
        <w:t>大功率白光</w:t>
      </w:r>
      <w:r>
        <w:rPr>
          <w:rFonts w:ascii="宋体" w:hAnsi="宋体"/>
          <w:sz w:val="24"/>
          <w:szCs w:val="24"/>
        </w:rPr>
        <w:t>LED</w:t>
      </w:r>
      <w:r>
        <w:rPr>
          <w:rFonts w:hint="eastAsia" w:ascii="宋体" w:hAnsi="宋体"/>
          <w:sz w:val="24"/>
          <w:szCs w:val="24"/>
        </w:rPr>
        <w:t>，灯珠数量≥</w:t>
      </w:r>
      <w:r>
        <w:rPr>
          <w:rFonts w:ascii="宋体" w:hAnsi="宋体"/>
          <w:sz w:val="24"/>
          <w:szCs w:val="24"/>
        </w:rPr>
        <w:t>12</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8) </w:t>
      </w:r>
      <w:r>
        <w:rPr>
          <w:rFonts w:hint="eastAsia" w:ascii="宋体" w:hAnsi="宋体"/>
          <w:sz w:val="24"/>
          <w:szCs w:val="24"/>
        </w:rPr>
        <w:t>输入电压：支持</w:t>
      </w:r>
      <w:r>
        <w:rPr>
          <w:rFonts w:ascii="宋体" w:hAnsi="宋体"/>
          <w:sz w:val="24"/>
          <w:szCs w:val="24"/>
        </w:rPr>
        <w:t>AC220V</w:t>
      </w:r>
      <w:r>
        <w:rPr>
          <w:rFonts w:hint="eastAsia" w:ascii="宋体" w:hAnsi="宋体"/>
          <w:sz w:val="24"/>
          <w:szCs w:val="24"/>
        </w:rPr>
        <w:t>±</w:t>
      </w:r>
      <w:r>
        <w:rPr>
          <w:rFonts w:ascii="宋体" w:hAnsi="宋体"/>
          <w:sz w:val="24"/>
          <w:szCs w:val="24"/>
        </w:rPr>
        <w:t>15%</w:t>
      </w:r>
      <w:r>
        <w:rPr>
          <w:rFonts w:hint="eastAsia" w:ascii="宋体" w:hAnsi="宋体"/>
          <w:sz w:val="24"/>
          <w:szCs w:val="24"/>
        </w:rPr>
        <w:t>宽压变化。</w:t>
      </w:r>
    </w:p>
    <w:p>
      <w:pPr>
        <w:spacing w:line="360" w:lineRule="auto"/>
        <w:rPr>
          <w:rFonts w:ascii="宋体"/>
          <w:sz w:val="24"/>
          <w:szCs w:val="24"/>
        </w:rPr>
      </w:pPr>
      <w:r>
        <w:rPr>
          <w:rFonts w:ascii="宋体" w:hAnsi="宋体"/>
          <w:sz w:val="24"/>
          <w:szCs w:val="24"/>
        </w:rPr>
        <w:t xml:space="preserve">9) </w:t>
      </w:r>
      <w:r>
        <w:rPr>
          <w:rFonts w:hint="eastAsia" w:ascii="宋体" w:hAnsi="宋体"/>
          <w:sz w:val="24"/>
          <w:szCs w:val="24"/>
        </w:rPr>
        <w:t>工作环境温度：</w:t>
      </w:r>
      <w:r>
        <w:rPr>
          <w:rFonts w:ascii="宋体" w:hAnsi="宋体"/>
          <w:sz w:val="24"/>
          <w:szCs w:val="24"/>
        </w:rPr>
        <w:t>-30</w:t>
      </w:r>
      <w:r>
        <w:rPr>
          <w:rFonts w:hint="eastAsia" w:ascii="宋体" w:hAnsi="宋体"/>
          <w:sz w:val="24"/>
          <w:szCs w:val="24"/>
        </w:rPr>
        <w:t>～</w:t>
      </w:r>
      <w:r>
        <w:rPr>
          <w:rFonts w:ascii="宋体" w:hAnsi="宋体"/>
          <w:sz w:val="24"/>
          <w:szCs w:val="24"/>
        </w:rPr>
        <w:t>70</w:t>
      </w:r>
      <w:r>
        <w:rPr>
          <w:rFonts w:hint="eastAsia" w:ascii="宋体" w:hAnsi="宋体"/>
          <w:sz w:val="24"/>
          <w:szCs w:val="24"/>
        </w:rPr>
        <w:t>℃。</w:t>
      </w:r>
    </w:p>
    <w:p>
      <w:pPr>
        <w:spacing w:line="360" w:lineRule="auto"/>
        <w:rPr>
          <w:rFonts w:ascii="宋体"/>
          <w:sz w:val="24"/>
          <w:szCs w:val="24"/>
        </w:rPr>
      </w:pPr>
      <w:r>
        <w:rPr>
          <w:rFonts w:ascii="宋体" w:hAnsi="宋体"/>
          <w:sz w:val="24"/>
          <w:szCs w:val="24"/>
        </w:rPr>
        <w:t>1</w:t>
      </w:r>
      <w:r>
        <w:rPr>
          <w:rFonts w:ascii="宋体"/>
          <w:sz w:val="24"/>
          <w:szCs w:val="24"/>
        </w:rPr>
        <w:t>0</w:t>
      </w:r>
      <w:r>
        <w:rPr>
          <w:rFonts w:ascii="宋体" w:hAnsi="宋体"/>
          <w:sz w:val="24"/>
          <w:szCs w:val="24"/>
        </w:rPr>
        <w:t xml:space="preserve">) </w:t>
      </w:r>
      <w:r>
        <w:rPr>
          <w:rFonts w:hint="eastAsia" w:ascii="宋体" w:hAnsi="宋体"/>
          <w:sz w:val="24"/>
          <w:szCs w:val="24"/>
        </w:rPr>
        <w:t>★提供公安部检验报告。</w:t>
      </w:r>
    </w:p>
    <w:p>
      <w:pPr>
        <w:pStyle w:val="18"/>
        <w:widowControl/>
        <w:numPr>
          <w:ilvl w:val="0"/>
          <w:numId w:val="39"/>
        </w:numPr>
        <w:spacing w:before="156" w:after="156"/>
        <w:ind w:left="0" w:firstLine="482"/>
        <w:outlineLvl w:val="3"/>
        <w:rPr>
          <w:rFonts w:ascii="宋体"/>
          <w:b/>
          <w:sz w:val="24"/>
          <w:szCs w:val="24"/>
        </w:rPr>
      </w:pPr>
      <w:r>
        <w:rPr>
          <w:rFonts w:hint="eastAsia" w:ascii="宋体" w:hAnsi="宋体" w:cs="宋体"/>
          <w:b/>
          <w:sz w:val="24"/>
          <w:szCs w:val="24"/>
        </w:rPr>
        <w:t>爆闪补光灯</w:t>
      </w:r>
    </w:p>
    <w:p>
      <w:pPr>
        <w:spacing w:line="360" w:lineRule="auto"/>
        <w:rPr>
          <w:rFonts w:ascii="宋体"/>
          <w:sz w:val="24"/>
          <w:szCs w:val="24"/>
        </w:rPr>
      </w:pPr>
      <w:r>
        <w:rPr>
          <w:rFonts w:ascii="宋体" w:hAnsi="宋体"/>
          <w:sz w:val="24"/>
          <w:szCs w:val="24"/>
        </w:rPr>
        <w:t xml:space="preserve">1) </w:t>
      </w:r>
      <w:r>
        <w:rPr>
          <w:rFonts w:hint="eastAsia" w:ascii="宋体" w:hAnsi="宋体"/>
          <w:sz w:val="24"/>
          <w:szCs w:val="24"/>
        </w:rPr>
        <w:t>卡口抓拍进行同步补光，光耦触发方式。</w:t>
      </w:r>
    </w:p>
    <w:p>
      <w:pPr>
        <w:spacing w:line="360" w:lineRule="auto"/>
        <w:rPr>
          <w:rFonts w:ascii="宋体"/>
          <w:sz w:val="24"/>
          <w:szCs w:val="24"/>
        </w:rPr>
      </w:pPr>
      <w:r>
        <w:rPr>
          <w:rFonts w:ascii="宋体" w:hAnsi="宋体"/>
          <w:sz w:val="24"/>
          <w:szCs w:val="24"/>
        </w:rPr>
        <w:t xml:space="preserve">2) </w:t>
      </w:r>
      <w:r>
        <w:rPr>
          <w:rFonts w:hint="eastAsia" w:ascii="宋体" w:hAnsi="宋体"/>
          <w:sz w:val="24"/>
          <w:szCs w:val="24"/>
        </w:rPr>
        <w:t>在距离补光装置</w:t>
      </w:r>
      <w:r>
        <w:rPr>
          <w:rFonts w:ascii="宋体" w:hAnsi="宋体"/>
          <w:sz w:val="24"/>
          <w:szCs w:val="24"/>
        </w:rPr>
        <w:t>20m</w:t>
      </w:r>
      <w:r>
        <w:rPr>
          <w:rFonts w:hint="eastAsia" w:ascii="宋体" w:hAnsi="宋体"/>
          <w:sz w:val="24"/>
          <w:szCs w:val="24"/>
        </w:rPr>
        <w:t>处，基准轴上的有效光照度≤等于</w:t>
      </w:r>
      <w:r>
        <w:rPr>
          <w:rFonts w:ascii="宋体" w:hAnsi="宋体"/>
          <w:sz w:val="24"/>
          <w:szCs w:val="24"/>
        </w:rPr>
        <w:t>4000lx</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3) </w:t>
      </w:r>
      <w:r>
        <w:rPr>
          <w:rFonts w:hint="eastAsia" w:ascii="宋体" w:hAnsi="宋体"/>
          <w:sz w:val="24"/>
          <w:szCs w:val="24"/>
        </w:rPr>
        <w:t>色温：≥</w:t>
      </w:r>
      <w:r>
        <w:rPr>
          <w:rFonts w:ascii="宋体" w:hAnsi="宋体"/>
          <w:sz w:val="24"/>
          <w:szCs w:val="24"/>
        </w:rPr>
        <w:t>4000K</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4) </w:t>
      </w:r>
      <w:r>
        <w:rPr>
          <w:rFonts w:hint="eastAsia" w:ascii="宋体" w:hAnsi="宋体"/>
          <w:sz w:val="24"/>
          <w:szCs w:val="24"/>
        </w:rPr>
        <w:t>补光距离</w:t>
      </w:r>
      <w:r>
        <w:rPr>
          <w:rFonts w:ascii="宋体" w:hAnsi="宋体"/>
          <w:sz w:val="24"/>
          <w:szCs w:val="24"/>
        </w:rPr>
        <w:t>18</w:t>
      </w:r>
      <w:r>
        <w:rPr>
          <w:rFonts w:hint="eastAsia" w:ascii="宋体" w:hAnsi="宋体"/>
          <w:sz w:val="24"/>
          <w:szCs w:val="24"/>
        </w:rPr>
        <w:t>～</w:t>
      </w:r>
      <w:r>
        <w:rPr>
          <w:rFonts w:ascii="宋体" w:hAnsi="宋体"/>
          <w:sz w:val="24"/>
          <w:szCs w:val="24"/>
        </w:rPr>
        <w:t>28</w:t>
      </w:r>
      <w:r>
        <w:rPr>
          <w:rFonts w:hint="eastAsia" w:ascii="宋体" w:hAnsi="宋体"/>
          <w:sz w:val="24"/>
          <w:szCs w:val="24"/>
        </w:rPr>
        <w:t>米。</w:t>
      </w:r>
    </w:p>
    <w:p>
      <w:pPr>
        <w:spacing w:line="360" w:lineRule="auto"/>
        <w:rPr>
          <w:rFonts w:ascii="宋体"/>
          <w:sz w:val="24"/>
          <w:szCs w:val="24"/>
        </w:rPr>
      </w:pPr>
      <w:r>
        <w:rPr>
          <w:rFonts w:ascii="宋体" w:hAnsi="宋体"/>
          <w:sz w:val="24"/>
          <w:szCs w:val="24"/>
        </w:rPr>
        <w:t xml:space="preserve">5) </w:t>
      </w:r>
      <w:r>
        <w:rPr>
          <w:rFonts w:hint="eastAsia" w:ascii="宋体" w:hAnsi="宋体"/>
          <w:sz w:val="24"/>
          <w:szCs w:val="24"/>
        </w:rPr>
        <w:t>闪光次数：</w:t>
      </w:r>
      <w:r>
        <w:rPr>
          <w:rFonts w:ascii="宋体" w:hAnsi="宋体"/>
          <w:sz w:val="24"/>
          <w:szCs w:val="24"/>
        </w:rPr>
        <w:t>1000</w:t>
      </w:r>
      <w:r>
        <w:rPr>
          <w:rFonts w:hint="eastAsia" w:ascii="宋体" w:hAnsi="宋体"/>
          <w:sz w:val="24"/>
          <w:szCs w:val="24"/>
        </w:rPr>
        <w:t>万次以上。</w:t>
      </w:r>
    </w:p>
    <w:p>
      <w:pPr>
        <w:spacing w:line="360" w:lineRule="auto"/>
        <w:rPr>
          <w:rFonts w:ascii="宋体"/>
          <w:sz w:val="24"/>
          <w:szCs w:val="24"/>
        </w:rPr>
      </w:pPr>
      <w:r>
        <w:rPr>
          <w:rFonts w:ascii="宋体" w:hAnsi="宋体"/>
          <w:sz w:val="24"/>
          <w:szCs w:val="24"/>
        </w:rPr>
        <w:t>6)</w:t>
      </w:r>
      <w:r>
        <w:rPr>
          <w:rFonts w:hint="eastAsia" w:ascii="宋体" w:hAnsi="宋体"/>
          <w:sz w:val="24"/>
          <w:szCs w:val="24"/>
        </w:rPr>
        <w:t>连续两次补光之间的最小时间间隔≤等于</w:t>
      </w:r>
      <w:r>
        <w:rPr>
          <w:rFonts w:ascii="宋体" w:hAnsi="宋体"/>
          <w:sz w:val="24"/>
          <w:szCs w:val="24"/>
        </w:rPr>
        <w:t>100ms</w:t>
      </w:r>
      <w:r>
        <w:rPr>
          <w:rFonts w:hint="eastAsia" w:ascii="宋体" w:hAnsi="宋体"/>
          <w:sz w:val="24"/>
          <w:szCs w:val="24"/>
        </w:rPr>
        <w:t>，点亮时间≤等于</w:t>
      </w:r>
      <w:r>
        <w:rPr>
          <w:rFonts w:ascii="宋体" w:hAnsi="宋体"/>
          <w:sz w:val="24"/>
          <w:szCs w:val="24"/>
        </w:rPr>
        <w:t>2ms</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7) </w:t>
      </w:r>
      <w:r>
        <w:rPr>
          <w:rFonts w:hint="eastAsia" w:ascii="宋体" w:hAnsi="宋体"/>
          <w:sz w:val="24"/>
          <w:szCs w:val="24"/>
        </w:rPr>
        <w:t>工作电压：支持</w:t>
      </w:r>
      <w:r>
        <w:rPr>
          <w:rFonts w:ascii="宋体" w:hAnsi="宋体"/>
          <w:sz w:val="24"/>
          <w:szCs w:val="24"/>
        </w:rPr>
        <w:t>AC220V</w:t>
      </w:r>
      <w:r>
        <w:rPr>
          <w:rFonts w:hint="eastAsia" w:ascii="宋体" w:hAnsi="宋体"/>
          <w:sz w:val="24"/>
          <w:szCs w:val="24"/>
        </w:rPr>
        <w:t>±</w:t>
      </w:r>
      <w:r>
        <w:rPr>
          <w:rFonts w:ascii="宋体" w:hAnsi="宋体"/>
          <w:sz w:val="24"/>
          <w:szCs w:val="24"/>
        </w:rPr>
        <w:t>15%</w:t>
      </w:r>
      <w:r>
        <w:rPr>
          <w:rFonts w:hint="eastAsia" w:ascii="宋体" w:hAnsi="宋体"/>
          <w:sz w:val="24"/>
          <w:szCs w:val="24"/>
        </w:rPr>
        <w:t>宽压变化，设备工作更稳定。</w:t>
      </w:r>
    </w:p>
    <w:p>
      <w:pPr>
        <w:spacing w:line="360" w:lineRule="auto"/>
        <w:rPr>
          <w:rFonts w:ascii="宋体"/>
          <w:sz w:val="24"/>
          <w:szCs w:val="24"/>
        </w:rPr>
      </w:pPr>
      <w:r>
        <w:rPr>
          <w:rFonts w:ascii="宋体" w:hAnsi="宋体"/>
          <w:sz w:val="24"/>
          <w:szCs w:val="24"/>
        </w:rPr>
        <w:t xml:space="preserve">8) </w:t>
      </w:r>
      <w:r>
        <w:rPr>
          <w:rFonts w:hint="eastAsia" w:ascii="宋体" w:hAnsi="宋体"/>
          <w:sz w:val="24"/>
          <w:szCs w:val="24"/>
        </w:rPr>
        <w:t>防护等级：</w:t>
      </w:r>
      <w:r>
        <w:rPr>
          <w:rFonts w:ascii="宋体" w:hAnsi="宋体"/>
          <w:sz w:val="24"/>
          <w:szCs w:val="24"/>
        </w:rPr>
        <w:t>IP66</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9) </w:t>
      </w:r>
      <w:r>
        <w:rPr>
          <w:rFonts w:hint="eastAsia" w:ascii="宋体" w:hAnsi="宋体"/>
          <w:sz w:val="24"/>
          <w:szCs w:val="24"/>
        </w:rPr>
        <w:t>工作环境温度：</w:t>
      </w:r>
      <w:r>
        <w:rPr>
          <w:rFonts w:ascii="宋体" w:hAnsi="宋体"/>
          <w:sz w:val="24"/>
          <w:szCs w:val="24"/>
        </w:rPr>
        <w:t>-30</w:t>
      </w:r>
      <w:r>
        <w:rPr>
          <w:rFonts w:hint="eastAsia" w:ascii="宋体" w:hAnsi="宋体"/>
          <w:sz w:val="24"/>
          <w:szCs w:val="24"/>
        </w:rPr>
        <w:t>～</w:t>
      </w:r>
      <w:r>
        <w:rPr>
          <w:rFonts w:ascii="宋体" w:hAnsi="宋体"/>
          <w:sz w:val="24"/>
          <w:szCs w:val="24"/>
        </w:rPr>
        <w:t>70</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10) </w:t>
      </w:r>
      <w:r>
        <w:rPr>
          <w:rFonts w:hint="eastAsia" w:ascii="宋体" w:hAnsi="宋体"/>
          <w:sz w:val="24"/>
          <w:szCs w:val="24"/>
        </w:rPr>
        <w:t>输入电压：支持</w:t>
      </w:r>
      <w:r>
        <w:rPr>
          <w:rFonts w:ascii="宋体" w:hAnsi="宋体"/>
          <w:sz w:val="24"/>
          <w:szCs w:val="24"/>
        </w:rPr>
        <w:t>AC220V</w:t>
      </w:r>
      <w:r>
        <w:rPr>
          <w:rFonts w:hint="eastAsia" w:ascii="宋体" w:hAnsi="宋体"/>
          <w:sz w:val="24"/>
          <w:szCs w:val="24"/>
        </w:rPr>
        <w:t>±</w:t>
      </w:r>
      <w:r>
        <w:rPr>
          <w:rFonts w:ascii="宋体" w:hAnsi="宋体"/>
          <w:sz w:val="24"/>
          <w:szCs w:val="24"/>
        </w:rPr>
        <w:t>15%</w:t>
      </w:r>
      <w:r>
        <w:rPr>
          <w:rFonts w:hint="eastAsia" w:ascii="宋体" w:hAnsi="宋体"/>
          <w:sz w:val="24"/>
          <w:szCs w:val="24"/>
        </w:rPr>
        <w:t>宽压变化。</w:t>
      </w:r>
    </w:p>
    <w:p>
      <w:pPr>
        <w:spacing w:line="360" w:lineRule="auto"/>
        <w:rPr>
          <w:rFonts w:ascii="宋体"/>
          <w:sz w:val="24"/>
          <w:szCs w:val="24"/>
        </w:rPr>
      </w:pPr>
      <w:r>
        <w:rPr>
          <w:rFonts w:ascii="宋体" w:hAnsi="宋体"/>
          <w:sz w:val="24"/>
          <w:szCs w:val="24"/>
        </w:rPr>
        <w:t xml:space="preserve">11) </w:t>
      </w:r>
      <w:r>
        <w:rPr>
          <w:rFonts w:hint="eastAsia" w:ascii="宋体" w:hAnsi="宋体"/>
          <w:sz w:val="24"/>
          <w:szCs w:val="24"/>
        </w:rPr>
        <w:t>★提供公安部检验报告。</w:t>
      </w:r>
    </w:p>
    <w:p>
      <w:pPr>
        <w:spacing w:line="360" w:lineRule="auto"/>
        <w:rPr>
          <w:b/>
          <w:color w:val="000000"/>
          <w:sz w:val="44"/>
          <w:szCs w:val="44"/>
        </w:rPr>
      </w:pPr>
    </w:p>
    <w:p>
      <w:pPr>
        <w:spacing w:line="360" w:lineRule="auto"/>
        <w:jc w:val="center"/>
        <w:rPr>
          <w:b/>
          <w:color w:val="000000"/>
          <w:sz w:val="44"/>
          <w:szCs w:val="44"/>
        </w:rPr>
      </w:pPr>
      <w:r>
        <w:rPr>
          <w:rFonts w:hint="eastAsia"/>
          <w:b/>
          <w:color w:val="000000"/>
          <w:sz w:val="44"/>
          <w:szCs w:val="44"/>
        </w:rPr>
        <w:t>信号灯与信号机设备技术要求</w:t>
      </w:r>
    </w:p>
    <w:p>
      <w:pPr>
        <w:spacing w:line="360" w:lineRule="auto"/>
        <w:rPr>
          <w:rFonts w:ascii="微软雅黑" w:hAnsi="微软雅黑" w:eastAsia="微软雅黑" w:cs="宋体"/>
          <w:bCs/>
          <w:color w:val="000000"/>
          <w:sz w:val="32"/>
          <w:szCs w:val="32"/>
        </w:rPr>
      </w:pPr>
      <w:r>
        <w:rPr>
          <w:rFonts w:hint="eastAsia" w:ascii="微软雅黑" w:hAnsi="微软雅黑" w:eastAsia="微软雅黑" w:cs="宋体"/>
          <w:bCs/>
          <w:color w:val="000000"/>
          <w:sz w:val="32"/>
          <w:szCs w:val="32"/>
        </w:rPr>
        <w:t>一、Φ400红黄绿满屏信号灯技术要求：</w:t>
      </w:r>
    </w:p>
    <w:p>
      <w:pPr>
        <w:widowControl/>
        <w:numPr>
          <w:ilvl w:val="0"/>
          <w:numId w:val="40"/>
        </w:numPr>
        <w:shd w:val="clear" w:color="auto" w:fill="FFFFFF"/>
        <w:jc w:val="left"/>
        <w:rPr>
          <w:rFonts w:ascii="宋体" w:hAnsi="宋体" w:cs="宋体"/>
          <w:kern w:val="0"/>
          <w:szCs w:val="21"/>
        </w:rPr>
      </w:pPr>
      <w:r>
        <w:rPr>
          <w:rFonts w:hint="eastAsia" w:ascii="宋体" w:hAnsi="宋体" w:cs="宋体"/>
          <w:bCs/>
          <w:color w:val="000000"/>
          <w:kern w:val="0"/>
          <w:szCs w:val="21"/>
        </w:rPr>
        <w:t>符合公安部GB14887-2011《道路交通信号灯》标准，并能提供公安部交通安全产品质量监督检</w:t>
      </w:r>
      <w:r>
        <w:rPr>
          <w:rFonts w:hint="eastAsia" w:ascii="宋体" w:hAnsi="宋体" w:cs="宋体"/>
          <w:bCs/>
          <w:kern w:val="0"/>
          <w:szCs w:val="21"/>
        </w:rPr>
        <w:t>测中心的（强制性29项）检测报告，且在有</w:t>
      </w:r>
      <w:r>
        <w:rPr>
          <w:rFonts w:hint="eastAsia" w:ascii="宋体" w:hAnsi="宋体" w:cs="宋体"/>
          <w:kern w:val="0"/>
          <w:szCs w:val="21"/>
        </w:rPr>
        <w:t>效期内。符合国家标准所规定的发光强度与光学性能、耐温性能达A级（-40℃～+80℃）检测标准值。</w:t>
      </w:r>
    </w:p>
    <w:p>
      <w:pPr>
        <w:widowControl/>
        <w:numPr>
          <w:ilvl w:val="0"/>
          <w:numId w:val="40"/>
        </w:numPr>
        <w:shd w:val="clear" w:color="auto" w:fill="FFFFFF"/>
        <w:jc w:val="left"/>
        <w:rPr>
          <w:rFonts w:ascii="宋体" w:hAnsi="宋体" w:cs="宋体"/>
          <w:kern w:val="0"/>
          <w:szCs w:val="21"/>
        </w:rPr>
      </w:pPr>
      <w:r>
        <w:rPr>
          <w:rFonts w:hint="eastAsia" w:ascii="宋体" w:hAnsi="宋体"/>
          <w:szCs w:val="21"/>
        </w:rPr>
        <w:t>★</w:t>
      </w:r>
      <w:r>
        <w:rPr>
          <w:rFonts w:hint="eastAsia" w:ascii="宋体" w:hAnsi="宋体" w:cs="宋体"/>
          <w:szCs w:val="21"/>
        </w:rPr>
        <w:t>可提供单项GB4208-2008《外壳防护等级IP55》检测报告；可提供单项《信号灯可调光功能》检测报告。</w:t>
      </w:r>
    </w:p>
    <w:p>
      <w:pPr>
        <w:widowControl/>
        <w:numPr>
          <w:ilvl w:val="0"/>
          <w:numId w:val="40"/>
        </w:numPr>
        <w:shd w:val="clear" w:color="auto" w:fill="FFFFFF"/>
        <w:jc w:val="left"/>
        <w:rPr>
          <w:rFonts w:ascii="宋体" w:hAnsi="宋体" w:cs="宋体"/>
          <w:kern w:val="0"/>
          <w:szCs w:val="21"/>
        </w:rPr>
      </w:pPr>
      <w:r>
        <w:rPr>
          <w:rFonts w:hint="eastAsia" w:ascii="宋体" w:hAnsi="宋体" w:cs="宋体"/>
          <w:szCs w:val="21"/>
        </w:rPr>
        <w:t>信号灯光源应采用户外型四元素超亮度LED管。红、黄、绿LED管使用寿命均≥100000小时；</w:t>
      </w:r>
      <w:r>
        <w:rPr>
          <w:rFonts w:hint="eastAsia" w:ascii="宋体" w:hAnsi="宋体" w:cs="宋体"/>
          <w:kern w:val="0"/>
          <w:szCs w:val="21"/>
        </w:rPr>
        <w:t>且</w:t>
      </w:r>
      <w:r>
        <w:rPr>
          <w:rFonts w:hint="eastAsia" w:ascii="宋体" w:hAnsi="宋体" w:cs="宋体"/>
          <w:szCs w:val="21"/>
        </w:rPr>
        <w:t>可提供LED Lamps证明材料。</w:t>
      </w:r>
    </w:p>
    <w:p>
      <w:pPr>
        <w:widowControl/>
        <w:numPr>
          <w:ilvl w:val="0"/>
          <w:numId w:val="40"/>
        </w:numPr>
        <w:shd w:val="clear" w:color="auto" w:fill="FFFFFF"/>
        <w:jc w:val="left"/>
        <w:rPr>
          <w:rFonts w:ascii="宋体" w:hAnsi="宋体" w:cs="宋体"/>
          <w:kern w:val="0"/>
          <w:szCs w:val="21"/>
        </w:rPr>
      </w:pPr>
      <w:r>
        <w:rPr>
          <w:rFonts w:hint="eastAsia" w:ascii="宋体" w:hAnsi="宋体"/>
          <w:szCs w:val="21"/>
        </w:rPr>
        <w:t>★</w:t>
      </w:r>
      <w:r>
        <w:rPr>
          <w:rFonts w:hint="eastAsia" w:ascii="宋体" w:hAnsi="宋体" w:cs="宋体"/>
          <w:szCs w:val="21"/>
        </w:rPr>
        <w:t>信号灯电源为自主研发设计并通过CE认证，带PFC（PFC&gt;0.9）校正的隔离型开关电源，防浪涌冲击电压≧4000V。</w:t>
      </w:r>
    </w:p>
    <w:p>
      <w:pPr>
        <w:widowControl/>
        <w:numPr>
          <w:ilvl w:val="0"/>
          <w:numId w:val="40"/>
        </w:numPr>
        <w:shd w:val="clear" w:color="auto" w:fill="FFFFFF"/>
        <w:jc w:val="left"/>
        <w:rPr>
          <w:rFonts w:ascii="宋体" w:hAnsi="宋体" w:cs="宋体"/>
          <w:kern w:val="0"/>
          <w:szCs w:val="21"/>
        </w:rPr>
      </w:pPr>
      <w:r>
        <w:rPr>
          <w:rFonts w:hint="eastAsia" w:ascii="宋体" w:hAnsi="宋体" w:cs="宋体"/>
          <w:szCs w:val="21"/>
        </w:rPr>
        <w:t>Φ400满屏信号灯：红满盘：205个LED，单颗亮度：3500~5000mcd，波长：625±5nm，左右上下视角：30°，功率：≤16W；黄满盘：205个LED，单颗亮度：4000~6000mcd，波长：590±5nm，左右上下视角：30°，功率：≤17W；绿满盘：205个LED，单颗亮度：7000~10000mcd，波长：505±5nm，左右上下视角：30°，功率：≤13W；环境温度：-40℃~+80℃，工作电压：AC176V-265V，60HZ/50HZ ，IP等级≥IP55，可视距离≥300M。</w:t>
      </w:r>
    </w:p>
    <w:p>
      <w:pPr>
        <w:widowControl/>
        <w:numPr>
          <w:ilvl w:val="0"/>
          <w:numId w:val="40"/>
        </w:numPr>
        <w:shd w:val="clear" w:color="auto" w:fill="FFFFFF"/>
        <w:jc w:val="left"/>
        <w:rPr>
          <w:rFonts w:ascii="宋体" w:hAnsi="宋体" w:cs="宋体"/>
          <w:kern w:val="0"/>
          <w:szCs w:val="21"/>
        </w:rPr>
      </w:pPr>
      <w:r>
        <w:rPr>
          <w:rFonts w:hint="eastAsia" w:ascii="宋体" w:hAnsi="宋体" w:cs="宋体"/>
          <w:szCs w:val="21"/>
        </w:rPr>
        <w:t>外壳：纯黑色，两种材质应用：</w:t>
      </w:r>
      <w:r>
        <w:rPr>
          <w:rFonts w:hint="eastAsia" w:ascii="宋体" w:hAnsi="宋体" w:cs="宋体"/>
          <w:szCs w:val="21"/>
          <w:shd w:val="clear" w:color="auto" w:fill="FFFFFF"/>
        </w:rPr>
        <w:t>聚碳酸酯外壳(简称</w:t>
      </w:r>
      <w:r>
        <w:rPr>
          <w:rStyle w:val="15"/>
          <w:rFonts w:hint="eastAsia" w:ascii="宋体" w:hAnsi="宋体" w:cs="宋体"/>
          <w:szCs w:val="21"/>
          <w:shd w:val="clear" w:color="auto" w:fill="FFFFFF"/>
        </w:rPr>
        <w:t>PC</w:t>
      </w:r>
      <w:r>
        <w:rPr>
          <w:rFonts w:hint="eastAsia" w:ascii="宋体" w:hAnsi="宋体" w:cs="宋体"/>
          <w:szCs w:val="21"/>
          <w:shd w:val="clear" w:color="auto" w:fill="FFFFFF"/>
        </w:rPr>
        <w:t>)与</w:t>
      </w:r>
      <w:r>
        <w:rPr>
          <w:rFonts w:hint="eastAsia" w:ascii="宋体" w:hAnsi="宋体" w:cs="宋体"/>
          <w:szCs w:val="21"/>
        </w:rPr>
        <w:t>压铸铝外壳；灯具外壳使用寿命均≥20年，并拥有自主开模外观设计专利。所有密封件采用进口硅橡胶材料；</w:t>
      </w:r>
      <w:r>
        <w:rPr>
          <w:rFonts w:hint="eastAsia" w:ascii="宋体" w:hAnsi="宋体" w:cs="宋体"/>
          <w:kern w:val="0"/>
          <w:szCs w:val="21"/>
        </w:rPr>
        <w:t>信号灯的面框采用活页开启与螺栓拧紧结构，</w:t>
      </w:r>
      <w:r>
        <w:rPr>
          <w:rFonts w:hint="eastAsia" w:ascii="宋体" w:hAnsi="宋体" w:cs="宋体"/>
          <w:szCs w:val="21"/>
        </w:rPr>
        <w:t>灯芯独立完整</w:t>
      </w:r>
      <w:r>
        <w:rPr>
          <w:rFonts w:hint="eastAsia" w:ascii="宋体" w:hAnsi="宋体" w:cs="宋体"/>
          <w:kern w:val="0"/>
          <w:szCs w:val="21"/>
        </w:rPr>
        <w:t>，便于组装、维护和保养。整灯由三个分立的发光单元组成，每个发光单元都具有无色透光面（满屏灯是透过透光面可见LED排成同心圆形）</w:t>
      </w:r>
    </w:p>
    <w:p>
      <w:pPr>
        <w:widowControl/>
        <w:numPr>
          <w:ilvl w:val="0"/>
          <w:numId w:val="40"/>
        </w:numPr>
        <w:shd w:val="clear" w:color="auto" w:fill="FFFFFF"/>
        <w:jc w:val="left"/>
        <w:rPr>
          <w:rFonts w:ascii="宋体" w:hAnsi="宋体" w:cs="宋体"/>
          <w:kern w:val="0"/>
          <w:szCs w:val="21"/>
        </w:rPr>
      </w:pPr>
      <w:r>
        <w:rPr>
          <w:rFonts w:hint="eastAsia" w:ascii="宋体" w:hAnsi="宋体" w:cs="宋体"/>
          <w:szCs w:val="21"/>
        </w:rPr>
        <w:t>信号灯的透光面罩必须采用抗紫外线的无色透明的PC材料，不能使用玻璃和PMMA；</w:t>
      </w:r>
      <w:r>
        <w:rPr>
          <w:rFonts w:hint="eastAsia" w:ascii="宋体" w:hAnsi="宋体" w:cs="宋体"/>
          <w:kern w:val="0"/>
          <w:szCs w:val="21"/>
        </w:rPr>
        <w:t>遮阳板、装饰边材料用铝质材料；铝板厚度≥0.8MM；紧固遮阳板、装饰边螺丝采用不锈钢大头螺丝。</w:t>
      </w:r>
    </w:p>
    <w:p>
      <w:pPr>
        <w:widowControl/>
        <w:numPr>
          <w:ilvl w:val="0"/>
          <w:numId w:val="40"/>
        </w:numPr>
        <w:shd w:val="clear" w:color="auto" w:fill="FFFFFF"/>
        <w:jc w:val="left"/>
        <w:rPr>
          <w:rFonts w:ascii="宋体" w:hAnsi="宋体" w:cs="宋体"/>
          <w:kern w:val="0"/>
          <w:szCs w:val="21"/>
        </w:rPr>
      </w:pPr>
      <w:r>
        <w:rPr>
          <w:rFonts w:hint="eastAsia" w:ascii="宋体" w:hAnsi="宋体" w:cs="宋体"/>
          <w:szCs w:val="21"/>
        </w:rPr>
        <w:t>信号灯组两端应有齿形调整结构（转轴结构便于安装角度调整），可以根据路口需要进行5度内的步进调整；安装支架由钢板成型并经热镀锌处理。</w:t>
      </w:r>
    </w:p>
    <w:p>
      <w:pPr>
        <w:widowControl/>
        <w:numPr>
          <w:ilvl w:val="0"/>
          <w:numId w:val="40"/>
        </w:numPr>
        <w:shd w:val="clear" w:color="auto" w:fill="FFFFFF"/>
        <w:jc w:val="left"/>
        <w:rPr>
          <w:rFonts w:ascii="宋体" w:hAnsi="宋体" w:cs="宋体"/>
          <w:szCs w:val="21"/>
        </w:rPr>
      </w:pPr>
      <w:r>
        <w:rPr>
          <w:rFonts w:hint="eastAsia" w:ascii="宋体" w:hAnsi="宋体" w:cs="宋体"/>
          <w:szCs w:val="21"/>
        </w:rPr>
        <w:t>功率以及功率因素：在220V电压下，Φ400红、黄、绿满屏功率均&lt;20W，功率因素均</w:t>
      </w:r>
      <w:r>
        <w:rPr>
          <w:rFonts w:hint="eastAsia" w:ascii="宋体" w:hAnsi="宋体" w:cs="宋体"/>
          <w:kern w:val="0"/>
          <w:szCs w:val="21"/>
        </w:rPr>
        <w:t>≥0.85。</w:t>
      </w:r>
    </w:p>
    <w:p>
      <w:pPr>
        <w:widowControl/>
        <w:numPr>
          <w:ilvl w:val="0"/>
          <w:numId w:val="40"/>
        </w:numPr>
        <w:shd w:val="clear" w:color="auto" w:fill="FFFFFF"/>
        <w:jc w:val="left"/>
        <w:rPr>
          <w:rFonts w:ascii="宋体" w:hAnsi="宋体" w:cs="宋体"/>
          <w:szCs w:val="21"/>
        </w:rPr>
      </w:pPr>
      <w:r>
        <w:rPr>
          <w:rFonts w:hint="eastAsia" w:ascii="宋体" w:hAnsi="宋体" w:cs="宋体"/>
          <w:szCs w:val="21"/>
        </w:rPr>
        <w:t>电源适应性：供电电源频率保持50HZ不变，供电电压在额定电压220V基础之上变化±20%，信号灯正常工作，基准轴上发光强度不变；供电电压保持220V不变，供电电源频率变化50HZ±2HZ，信号灯正常工作，基准轴上发光强度不变。</w:t>
      </w:r>
    </w:p>
    <w:p>
      <w:pPr>
        <w:widowControl/>
        <w:numPr>
          <w:ilvl w:val="0"/>
          <w:numId w:val="40"/>
        </w:numPr>
        <w:shd w:val="clear" w:color="auto" w:fill="FFFFFF"/>
        <w:jc w:val="left"/>
        <w:rPr>
          <w:rFonts w:ascii="宋体" w:hAnsi="宋体" w:cs="宋体"/>
          <w:szCs w:val="21"/>
        </w:rPr>
      </w:pPr>
      <w:r>
        <w:rPr>
          <w:rFonts w:hint="eastAsia" w:ascii="宋体" w:hAnsi="宋体" w:cs="宋体"/>
          <w:szCs w:val="21"/>
        </w:rPr>
        <w:t>信号灯瞬间启动电流小于2A，启动响应与关闭响应时间小于100MS。</w:t>
      </w:r>
    </w:p>
    <w:p>
      <w:pPr>
        <w:widowControl/>
        <w:numPr>
          <w:ilvl w:val="0"/>
          <w:numId w:val="40"/>
        </w:numPr>
        <w:shd w:val="clear" w:color="auto" w:fill="FFFFFF"/>
        <w:jc w:val="left"/>
        <w:rPr>
          <w:rFonts w:ascii="宋体" w:hAnsi="宋体" w:cs="宋体"/>
          <w:szCs w:val="21"/>
        </w:rPr>
      </w:pPr>
      <w:r>
        <w:rPr>
          <w:rFonts w:hint="eastAsia" w:ascii="宋体" w:hAnsi="宋体" w:cs="宋体"/>
          <w:kern w:val="0"/>
          <w:szCs w:val="21"/>
        </w:rPr>
        <w:t>信号灯绝缘电阻：≥500MΩ，介电强度：耐压1440VAC，抗风压：145km/h。</w:t>
      </w:r>
    </w:p>
    <w:p>
      <w:pPr>
        <w:spacing w:line="360" w:lineRule="auto"/>
        <w:rPr>
          <w:rFonts w:ascii="微软雅黑" w:hAnsi="微软雅黑" w:eastAsia="微软雅黑" w:cs="宋体"/>
          <w:bCs/>
          <w:sz w:val="32"/>
          <w:szCs w:val="32"/>
        </w:rPr>
      </w:pPr>
      <w:r>
        <w:rPr>
          <w:rFonts w:hint="eastAsia" w:ascii="微软雅黑" w:hAnsi="微软雅黑" w:eastAsia="微软雅黑" w:cs="宋体"/>
          <w:bCs/>
          <w:sz w:val="32"/>
          <w:szCs w:val="32"/>
        </w:rPr>
        <w:t>二、Φ400红黄绿箭头信号灯技术要求：</w:t>
      </w:r>
    </w:p>
    <w:p>
      <w:pPr>
        <w:widowControl/>
        <w:numPr>
          <w:ilvl w:val="0"/>
          <w:numId w:val="41"/>
        </w:numPr>
        <w:shd w:val="clear" w:color="auto" w:fill="FFFFFF"/>
        <w:jc w:val="left"/>
        <w:rPr>
          <w:rFonts w:ascii="宋体" w:hAnsi="宋体" w:cs="宋体"/>
          <w:kern w:val="0"/>
          <w:szCs w:val="21"/>
        </w:rPr>
      </w:pPr>
      <w:r>
        <w:rPr>
          <w:rFonts w:hint="eastAsia" w:ascii="宋体" w:hAnsi="宋体" w:cs="宋体"/>
          <w:kern w:val="0"/>
          <w:szCs w:val="21"/>
        </w:rPr>
        <w:t>符合</w:t>
      </w:r>
      <w:r>
        <w:rPr>
          <w:rFonts w:hint="eastAsia" w:ascii="宋体" w:hAnsi="宋体" w:cs="宋体"/>
          <w:bCs/>
          <w:kern w:val="0"/>
          <w:szCs w:val="21"/>
        </w:rPr>
        <w:t>公安部</w:t>
      </w:r>
      <w:r>
        <w:rPr>
          <w:rFonts w:hint="eastAsia" w:ascii="宋体" w:hAnsi="宋体" w:cs="宋体"/>
          <w:kern w:val="0"/>
          <w:szCs w:val="21"/>
        </w:rPr>
        <w:t>GB14887-2011《道路交通信号灯》标准，并能提供公安部交通安全产品质量监督</w:t>
      </w:r>
      <w:r>
        <w:rPr>
          <w:rFonts w:hint="eastAsia" w:ascii="宋体" w:hAnsi="宋体" w:cs="宋体"/>
          <w:bCs/>
          <w:kern w:val="0"/>
          <w:szCs w:val="21"/>
        </w:rPr>
        <w:t>检测</w:t>
      </w:r>
      <w:r>
        <w:rPr>
          <w:rFonts w:hint="eastAsia" w:ascii="宋体" w:hAnsi="宋体" w:cs="宋体"/>
          <w:kern w:val="0"/>
          <w:szCs w:val="21"/>
        </w:rPr>
        <w:t>中心的（强制性29项）检测报告，且在有效期内。符合国家标准所规定的发光强度与光学性能、耐温性能达A级（-40℃～+80℃）检测标准值。</w:t>
      </w:r>
    </w:p>
    <w:p>
      <w:pPr>
        <w:widowControl/>
        <w:numPr>
          <w:ilvl w:val="0"/>
          <w:numId w:val="41"/>
        </w:numPr>
        <w:shd w:val="clear" w:color="auto" w:fill="FFFFFF"/>
        <w:jc w:val="left"/>
        <w:rPr>
          <w:rFonts w:ascii="宋体" w:hAnsi="宋体" w:cs="宋体"/>
          <w:kern w:val="0"/>
          <w:szCs w:val="21"/>
        </w:rPr>
      </w:pPr>
      <w:r>
        <w:rPr>
          <w:rFonts w:hint="eastAsia" w:ascii="宋体" w:hAnsi="宋体"/>
          <w:szCs w:val="21"/>
        </w:rPr>
        <w:t>★</w:t>
      </w:r>
      <w:r>
        <w:rPr>
          <w:rFonts w:hint="eastAsia" w:ascii="宋体" w:hAnsi="宋体" w:cs="宋体"/>
          <w:szCs w:val="21"/>
        </w:rPr>
        <w:t>可提供单项GB4208-2008《外壳防护等级IP55》检测报告；可提供单项《信号灯可调光功能》检测报告。</w:t>
      </w:r>
    </w:p>
    <w:p>
      <w:pPr>
        <w:widowControl/>
        <w:numPr>
          <w:ilvl w:val="0"/>
          <w:numId w:val="41"/>
        </w:numPr>
        <w:shd w:val="clear" w:color="auto" w:fill="FFFFFF"/>
        <w:jc w:val="left"/>
        <w:rPr>
          <w:rFonts w:ascii="宋体" w:hAnsi="宋体" w:cs="宋体"/>
          <w:kern w:val="0"/>
          <w:szCs w:val="21"/>
        </w:rPr>
      </w:pPr>
      <w:r>
        <w:rPr>
          <w:rFonts w:hint="eastAsia" w:ascii="宋体" w:hAnsi="宋体" w:cs="宋体"/>
          <w:szCs w:val="21"/>
        </w:rPr>
        <w:t>信号灯光源应采用户外型四元素超亮度LED管。红、黄、绿LED管使用寿命均≥100000小时；</w:t>
      </w:r>
      <w:r>
        <w:rPr>
          <w:rFonts w:hint="eastAsia" w:ascii="宋体" w:hAnsi="宋体" w:cs="宋体"/>
          <w:kern w:val="0"/>
          <w:szCs w:val="21"/>
        </w:rPr>
        <w:t>且</w:t>
      </w:r>
      <w:r>
        <w:rPr>
          <w:rFonts w:hint="eastAsia" w:ascii="宋体" w:hAnsi="宋体" w:cs="宋体"/>
          <w:szCs w:val="21"/>
        </w:rPr>
        <w:t>可提供LED Lamps证明材料。</w:t>
      </w:r>
    </w:p>
    <w:p>
      <w:pPr>
        <w:widowControl/>
        <w:numPr>
          <w:ilvl w:val="0"/>
          <w:numId w:val="41"/>
        </w:numPr>
        <w:shd w:val="clear" w:color="auto" w:fill="FFFFFF"/>
        <w:jc w:val="left"/>
        <w:rPr>
          <w:rFonts w:ascii="宋体" w:hAnsi="宋体" w:cs="宋体"/>
          <w:kern w:val="0"/>
          <w:szCs w:val="21"/>
        </w:rPr>
      </w:pPr>
      <w:r>
        <w:rPr>
          <w:rFonts w:hint="eastAsia" w:ascii="宋体" w:hAnsi="宋体"/>
          <w:szCs w:val="21"/>
        </w:rPr>
        <w:t>★</w:t>
      </w:r>
      <w:r>
        <w:rPr>
          <w:rFonts w:hint="eastAsia" w:ascii="宋体" w:hAnsi="宋体" w:cs="宋体"/>
          <w:szCs w:val="21"/>
        </w:rPr>
        <w:t>信号灯电源为自主研发设计并通过CE认证，带PFC（PFC&gt;0.9）校正的隔离型开关电源，防浪涌冲击电压≧4000V。</w:t>
      </w:r>
    </w:p>
    <w:p>
      <w:pPr>
        <w:widowControl/>
        <w:numPr>
          <w:ilvl w:val="0"/>
          <w:numId w:val="41"/>
        </w:numPr>
        <w:shd w:val="clear" w:color="auto" w:fill="FFFFFF"/>
        <w:jc w:val="left"/>
        <w:rPr>
          <w:rFonts w:ascii="宋体" w:hAnsi="宋体" w:cs="宋体"/>
          <w:kern w:val="0"/>
          <w:szCs w:val="21"/>
        </w:rPr>
      </w:pPr>
      <w:r>
        <w:rPr>
          <w:rFonts w:hint="eastAsia" w:ascii="宋体" w:hAnsi="宋体" w:cs="宋体"/>
          <w:szCs w:val="21"/>
        </w:rPr>
        <w:t>Φ400箭头信号灯：红箭头：117个LED，单颗亮度：3500~5000mcd，波长：625±5nm，左右上下视角：30°，功率：≤11W；黄箭头：117个LED，单颗亮度：4000~6000mcd，波长：590±5nm，左右上下视角：30°，功率：≤12W。绿箭头：117个LED，单颗亮度：7000~10000mcd，波长：505±5nm，左右上下视角：30°，功率：≤10W。环境温度：-40℃~+80℃，工作电压：AC176V-265V，60HZ/50HZ。 IP等级≥IP55，可视距离≥300M。</w:t>
      </w:r>
    </w:p>
    <w:p>
      <w:pPr>
        <w:widowControl/>
        <w:numPr>
          <w:ilvl w:val="0"/>
          <w:numId w:val="41"/>
        </w:numPr>
        <w:shd w:val="clear" w:color="auto" w:fill="FFFFFF"/>
        <w:jc w:val="left"/>
        <w:rPr>
          <w:rFonts w:ascii="宋体" w:hAnsi="宋体" w:cs="宋体"/>
          <w:kern w:val="0"/>
          <w:szCs w:val="21"/>
        </w:rPr>
      </w:pPr>
      <w:r>
        <w:rPr>
          <w:rFonts w:hint="eastAsia" w:ascii="宋体" w:hAnsi="宋体" w:cs="宋体"/>
          <w:szCs w:val="21"/>
        </w:rPr>
        <w:t>外壳：纯黑色，两种材质应用：</w:t>
      </w:r>
      <w:r>
        <w:rPr>
          <w:rFonts w:hint="eastAsia" w:ascii="宋体" w:hAnsi="宋体" w:cs="宋体"/>
          <w:szCs w:val="21"/>
          <w:shd w:val="clear" w:color="auto" w:fill="FFFFFF"/>
        </w:rPr>
        <w:t>聚碳酸酯外壳(简称</w:t>
      </w:r>
      <w:r>
        <w:rPr>
          <w:rStyle w:val="15"/>
          <w:rFonts w:hint="eastAsia" w:ascii="宋体" w:hAnsi="宋体" w:cs="宋体"/>
          <w:szCs w:val="21"/>
          <w:shd w:val="clear" w:color="auto" w:fill="FFFFFF"/>
        </w:rPr>
        <w:t>PC</w:t>
      </w:r>
      <w:r>
        <w:rPr>
          <w:rFonts w:hint="eastAsia" w:ascii="宋体" w:hAnsi="宋体" w:cs="宋体"/>
          <w:szCs w:val="21"/>
          <w:shd w:val="clear" w:color="auto" w:fill="FFFFFF"/>
        </w:rPr>
        <w:t>)与</w:t>
      </w:r>
      <w:r>
        <w:rPr>
          <w:rFonts w:hint="eastAsia" w:ascii="宋体" w:hAnsi="宋体" w:cs="宋体"/>
          <w:szCs w:val="21"/>
        </w:rPr>
        <w:t>压铸铝外壳；灯具外壳使用寿命均≥20年，并拥有自主开模外观设计专利。所有密封件采用进口硅橡胶材料；</w:t>
      </w:r>
      <w:r>
        <w:rPr>
          <w:rFonts w:hint="eastAsia" w:ascii="宋体" w:hAnsi="宋体" w:cs="宋体"/>
          <w:kern w:val="0"/>
          <w:szCs w:val="21"/>
        </w:rPr>
        <w:t>信号灯的面框采用活页开启与螺栓拧紧结构，</w:t>
      </w:r>
      <w:r>
        <w:rPr>
          <w:rFonts w:hint="eastAsia" w:ascii="宋体" w:hAnsi="宋体" w:cs="宋体"/>
          <w:szCs w:val="21"/>
        </w:rPr>
        <w:t>灯芯独立完整</w:t>
      </w:r>
      <w:r>
        <w:rPr>
          <w:rFonts w:hint="eastAsia" w:ascii="宋体" w:hAnsi="宋体" w:cs="宋体"/>
          <w:kern w:val="0"/>
          <w:szCs w:val="21"/>
        </w:rPr>
        <w:t>，便于组装、维护和保养。整灯由三个分立的发光单元组成，每个发光单元都具有无色透光面（箭头灯是透过透光面可见LED排成箭头形状</w:t>
      </w:r>
      <w:r>
        <w:rPr>
          <w:rFonts w:ascii="宋体" w:hAnsi="宋体" w:cs="宋体"/>
          <w:kern w:val="0"/>
          <w:szCs w:val="21"/>
        </w:rPr>
        <w:t>）</w:t>
      </w:r>
    </w:p>
    <w:p>
      <w:pPr>
        <w:widowControl/>
        <w:numPr>
          <w:ilvl w:val="0"/>
          <w:numId w:val="41"/>
        </w:numPr>
        <w:shd w:val="clear" w:color="auto" w:fill="FFFFFF"/>
        <w:jc w:val="left"/>
        <w:rPr>
          <w:rFonts w:ascii="宋体" w:hAnsi="宋体" w:cs="宋体"/>
          <w:kern w:val="0"/>
          <w:szCs w:val="21"/>
        </w:rPr>
      </w:pPr>
      <w:r>
        <w:rPr>
          <w:rFonts w:hint="eastAsia" w:ascii="宋体" w:hAnsi="宋体" w:cs="宋体"/>
          <w:szCs w:val="21"/>
        </w:rPr>
        <w:t>信号灯的透光面罩必须采用抗紫外线的无色透明的PC材料，不能使用玻璃和PMMA；</w:t>
      </w:r>
      <w:r>
        <w:rPr>
          <w:rFonts w:hint="eastAsia" w:ascii="宋体" w:hAnsi="宋体" w:cs="宋体"/>
          <w:kern w:val="0"/>
          <w:szCs w:val="21"/>
        </w:rPr>
        <w:t>遮阳板、装饰边材料用铝质材料；铝板厚度≥0.8MM；紧固遮阳板、装饰边螺丝采用不锈钢大头螺丝。</w:t>
      </w:r>
    </w:p>
    <w:p>
      <w:pPr>
        <w:widowControl/>
        <w:numPr>
          <w:ilvl w:val="0"/>
          <w:numId w:val="41"/>
        </w:numPr>
        <w:shd w:val="clear" w:color="auto" w:fill="FFFFFF"/>
        <w:jc w:val="left"/>
        <w:rPr>
          <w:rFonts w:ascii="宋体" w:hAnsi="宋体" w:cs="宋体"/>
          <w:kern w:val="0"/>
          <w:szCs w:val="21"/>
        </w:rPr>
      </w:pPr>
      <w:r>
        <w:rPr>
          <w:rFonts w:hint="eastAsia" w:ascii="宋体" w:hAnsi="宋体" w:cs="宋体"/>
          <w:szCs w:val="21"/>
        </w:rPr>
        <w:t>信号灯组两端应有齿形调整结构（转轴结构便于安装角度调整），可以根据路口需要进行5度内的步进调整；安装支架由钢板成型并经热镀锌处理。</w:t>
      </w:r>
    </w:p>
    <w:p>
      <w:pPr>
        <w:widowControl/>
        <w:numPr>
          <w:ilvl w:val="0"/>
          <w:numId w:val="41"/>
        </w:numPr>
        <w:shd w:val="clear" w:color="auto" w:fill="FFFFFF"/>
        <w:jc w:val="left"/>
        <w:rPr>
          <w:rFonts w:ascii="宋体" w:hAnsi="宋体" w:cs="宋体"/>
          <w:szCs w:val="21"/>
        </w:rPr>
      </w:pPr>
      <w:r>
        <w:rPr>
          <w:rFonts w:hint="eastAsia" w:ascii="宋体" w:hAnsi="宋体" w:cs="宋体"/>
          <w:szCs w:val="21"/>
        </w:rPr>
        <w:t>功率以及功率因素：在220V电压下，Φ400红、黄、绿满屏功率均&lt;20W，功率因素均</w:t>
      </w:r>
      <w:r>
        <w:rPr>
          <w:rFonts w:hint="eastAsia" w:ascii="宋体" w:hAnsi="宋体" w:cs="宋体"/>
          <w:kern w:val="0"/>
          <w:szCs w:val="21"/>
        </w:rPr>
        <w:t>≥0.85。</w:t>
      </w:r>
    </w:p>
    <w:p>
      <w:pPr>
        <w:widowControl/>
        <w:numPr>
          <w:ilvl w:val="0"/>
          <w:numId w:val="41"/>
        </w:numPr>
        <w:shd w:val="clear" w:color="auto" w:fill="FFFFFF"/>
        <w:jc w:val="left"/>
        <w:rPr>
          <w:rFonts w:ascii="宋体" w:hAnsi="宋体" w:cs="宋体"/>
          <w:szCs w:val="21"/>
        </w:rPr>
      </w:pPr>
      <w:r>
        <w:rPr>
          <w:rFonts w:hint="eastAsia" w:ascii="宋体" w:hAnsi="宋体" w:cs="宋体"/>
          <w:szCs w:val="21"/>
        </w:rPr>
        <w:t>电源适应性：供电电源频率保持50HZ不变，供电电压在额定电压220V基础之上变化±20%，信号灯正常工作，基准轴上发光强度不变；供电电压保持220V不变，供电电源频率变化50HZ±2HZ，信号灯正常工作，基准轴上发光强度不变。</w:t>
      </w:r>
    </w:p>
    <w:p>
      <w:pPr>
        <w:widowControl/>
        <w:numPr>
          <w:ilvl w:val="0"/>
          <w:numId w:val="41"/>
        </w:numPr>
        <w:shd w:val="clear" w:color="auto" w:fill="FFFFFF"/>
        <w:jc w:val="left"/>
        <w:rPr>
          <w:rFonts w:ascii="宋体" w:hAnsi="宋体" w:cs="宋体"/>
          <w:szCs w:val="21"/>
        </w:rPr>
      </w:pPr>
      <w:r>
        <w:rPr>
          <w:rFonts w:hint="eastAsia" w:ascii="宋体" w:hAnsi="宋体" w:cs="宋体"/>
          <w:szCs w:val="21"/>
        </w:rPr>
        <w:t>信号灯瞬间启动电流小于2A，启动响应与关闭响应时间小于100MS。</w:t>
      </w:r>
    </w:p>
    <w:p>
      <w:pPr>
        <w:pStyle w:val="17"/>
        <w:spacing w:line="360" w:lineRule="auto"/>
        <w:ind w:firstLine="0" w:firstLineChars="0"/>
        <w:rPr>
          <w:rFonts w:ascii="宋体" w:hAnsi="宋体" w:cs="宋体"/>
          <w:kern w:val="0"/>
          <w:szCs w:val="21"/>
        </w:rPr>
      </w:pPr>
      <w:r>
        <w:rPr>
          <w:rFonts w:hint="eastAsia" w:ascii="宋体" w:hAnsi="宋体" w:cs="宋体"/>
          <w:kern w:val="0"/>
          <w:szCs w:val="21"/>
        </w:rPr>
        <w:t>信号灯绝缘电阻：≥500MΩ，介电强度：耐压1440VAC，抗风压：145km/h</w:t>
      </w:r>
    </w:p>
    <w:p>
      <w:pPr>
        <w:spacing w:line="360" w:lineRule="auto"/>
        <w:rPr>
          <w:rFonts w:ascii="微软雅黑" w:hAnsi="微软雅黑" w:eastAsia="微软雅黑" w:cs="宋体"/>
          <w:bCs/>
          <w:sz w:val="32"/>
          <w:szCs w:val="32"/>
        </w:rPr>
      </w:pPr>
      <w:r>
        <w:rPr>
          <w:rFonts w:hint="eastAsia" w:ascii="微软雅黑" w:hAnsi="微软雅黑" w:eastAsia="微软雅黑" w:cs="宋体"/>
          <w:bCs/>
          <w:sz w:val="32"/>
          <w:szCs w:val="32"/>
        </w:rPr>
        <w:t>三、Φ300人行横道信号灯技术要求：</w:t>
      </w:r>
    </w:p>
    <w:p>
      <w:pPr>
        <w:widowControl/>
        <w:numPr>
          <w:ilvl w:val="0"/>
          <w:numId w:val="42"/>
        </w:numPr>
        <w:shd w:val="clear" w:color="auto" w:fill="FFFFFF"/>
        <w:jc w:val="left"/>
        <w:rPr>
          <w:rFonts w:ascii="宋体" w:hAnsi="宋体" w:cs="宋体"/>
          <w:kern w:val="0"/>
          <w:szCs w:val="21"/>
        </w:rPr>
      </w:pPr>
      <w:r>
        <w:rPr>
          <w:rFonts w:hint="eastAsia" w:ascii="宋体" w:hAnsi="宋体" w:cs="宋体"/>
          <w:kern w:val="0"/>
          <w:szCs w:val="21"/>
        </w:rPr>
        <w:t>符合</w:t>
      </w:r>
      <w:r>
        <w:rPr>
          <w:rFonts w:hint="eastAsia" w:ascii="宋体" w:hAnsi="宋体" w:cs="宋体"/>
          <w:bCs/>
          <w:kern w:val="0"/>
          <w:szCs w:val="21"/>
        </w:rPr>
        <w:t>公安部</w:t>
      </w:r>
      <w:r>
        <w:rPr>
          <w:rFonts w:hint="eastAsia" w:ascii="宋体" w:hAnsi="宋体" w:cs="宋体"/>
          <w:kern w:val="0"/>
          <w:szCs w:val="21"/>
        </w:rPr>
        <w:t>GB14887-2011《道路交通信号灯》标准，并能提供公安部交通安全产品质量监督</w:t>
      </w:r>
      <w:r>
        <w:rPr>
          <w:rFonts w:hint="eastAsia" w:ascii="宋体" w:hAnsi="宋体" w:cs="宋体"/>
          <w:bCs/>
          <w:kern w:val="0"/>
          <w:szCs w:val="21"/>
        </w:rPr>
        <w:t>检测</w:t>
      </w:r>
      <w:r>
        <w:rPr>
          <w:rFonts w:hint="eastAsia" w:ascii="宋体" w:hAnsi="宋体" w:cs="宋体"/>
          <w:kern w:val="0"/>
          <w:szCs w:val="21"/>
        </w:rPr>
        <w:t>中心的（强制性29项）检测报告，且在有效期内。符合国家标准所规定的发光强度与光学性能、耐温性能达A级（-40℃～+80℃）检测标准值。</w:t>
      </w:r>
    </w:p>
    <w:p>
      <w:pPr>
        <w:numPr>
          <w:ilvl w:val="0"/>
          <w:numId w:val="42"/>
        </w:numPr>
        <w:rPr>
          <w:rFonts w:ascii="宋体" w:hAnsi="宋体" w:cs="宋体"/>
          <w:szCs w:val="21"/>
        </w:rPr>
      </w:pPr>
      <w:r>
        <w:rPr>
          <w:rFonts w:hint="eastAsia" w:ascii="宋体" w:hAnsi="宋体"/>
          <w:szCs w:val="21"/>
        </w:rPr>
        <w:t>★</w:t>
      </w:r>
      <w:r>
        <w:rPr>
          <w:rFonts w:hint="eastAsia" w:ascii="宋体" w:hAnsi="宋体" w:cs="宋体"/>
          <w:szCs w:val="21"/>
        </w:rPr>
        <w:t>可提供单项盲人过街声响提示器装置检测报告（在人行绿灯信号周期内发出过街提示声音或语音）；可提供单项《信号灯可调光功能》检测报告。</w:t>
      </w:r>
    </w:p>
    <w:p>
      <w:pPr>
        <w:widowControl/>
        <w:numPr>
          <w:ilvl w:val="0"/>
          <w:numId w:val="42"/>
        </w:numPr>
        <w:shd w:val="clear" w:color="auto" w:fill="FFFFFF"/>
        <w:jc w:val="left"/>
        <w:rPr>
          <w:rFonts w:ascii="宋体" w:hAnsi="宋体" w:cs="宋体"/>
          <w:kern w:val="0"/>
          <w:szCs w:val="21"/>
        </w:rPr>
      </w:pPr>
      <w:r>
        <w:rPr>
          <w:rFonts w:hint="eastAsia" w:ascii="宋体" w:hAnsi="宋体" w:cs="宋体"/>
          <w:szCs w:val="21"/>
        </w:rPr>
        <w:t>信号灯光源应采用户外型四元素超亮度LED管。红、黄、绿LED管使用寿命均≥100000小时；</w:t>
      </w:r>
      <w:r>
        <w:rPr>
          <w:rFonts w:hint="eastAsia" w:ascii="宋体" w:hAnsi="宋体" w:cs="宋体"/>
          <w:kern w:val="0"/>
          <w:szCs w:val="21"/>
        </w:rPr>
        <w:t>且</w:t>
      </w:r>
      <w:r>
        <w:rPr>
          <w:rFonts w:hint="eastAsia" w:ascii="宋体" w:hAnsi="宋体" w:cs="宋体"/>
          <w:szCs w:val="21"/>
        </w:rPr>
        <w:t>可提供LED Lamps证明材料。</w:t>
      </w:r>
    </w:p>
    <w:p>
      <w:pPr>
        <w:widowControl/>
        <w:numPr>
          <w:ilvl w:val="0"/>
          <w:numId w:val="42"/>
        </w:numPr>
        <w:shd w:val="clear" w:color="auto" w:fill="FFFFFF"/>
        <w:jc w:val="left"/>
        <w:rPr>
          <w:rFonts w:ascii="宋体" w:hAnsi="宋体" w:cs="宋体"/>
          <w:kern w:val="0"/>
          <w:szCs w:val="21"/>
        </w:rPr>
      </w:pPr>
      <w:r>
        <w:rPr>
          <w:rFonts w:hint="eastAsia" w:ascii="宋体" w:hAnsi="宋体"/>
          <w:szCs w:val="21"/>
        </w:rPr>
        <w:t>★</w:t>
      </w:r>
      <w:r>
        <w:rPr>
          <w:rFonts w:hint="eastAsia" w:ascii="宋体" w:hAnsi="宋体" w:cs="宋体"/>
          <w:szCs w:val="21"/>
        </w:rPr>
        <w:t>信号灯电源为自主研发设计并通过CE认证，带PFC（PFC&gt;0.9）校正的隔离型开关电源，防浪涌冲击电压≧4000V。</w:t>
      </w:r>
    </w:p>
    <w:p>
      <w:pPr>
        <w:numPr>
          <w:ilvl w:val="0"/>
          <w:numId w:val="42"/>
        </w:numPr>
        <w:rPr>
          <w:rFonts w:ascii="宋体" w:hAnsi="宋体" w:cs="宋体"/>
          <w:szCs w:val="21"/>
        </w:rPr>
      </w:pPr>
      <w:r>
        <w:rPr>
          <w:rFonts w:hint="eastAsia" w:ascii="宋体" w:hAnsi="宋体" w:cs="宋体"/>
          <w:szCs w:val="21"/>
        </w:rPr>
        <w:t>Φ300人行信号灯：上单元为静态红人：80个LED，单颗亮度：3500~5000mcd，波长：625±5nm，左右上下视角：30°，功率：≤9W。下单元为动态绿人：129个LED，单颗亮度：7000~10000mcd，波长：505±5nm，左右上下视角：30°，功率：≤8W。环境温度：-40℃~+80℃工作电压：AC176V-265V，60HZ/50HZ ，IP等级≥IP53，可视距离≥300M。(如人行灯含倒计时器的规格要求:</w:t>
      </w:r>
      <w:r>
        <w:rPr>
          <w:rFonts w:hint="eastAsia" w:ascii="宋体" w:hAnsi="宋体" w:cs="宋体"/>
          <w:bCs/>
          <w:szCs w:val="21"/>
        </w:rPr>
        <w:t>红倒计时：64个LED，单颗亮度：3500~5000mcd，波长：625±5nm，左右上下视角：30°，功率：≤8W。绿倒计时：64个LED，单颗亮度：7000~10000mcd， 波长：505±5nm，左右上下视角：30°，功率：≤10W</w:t>
      </w:r>
      <w:r>
        <w:rPr>
          <w:rFonts w:hint="eastAsia" w:ascii="宋体" w:hAnsi="宋体" w:cs="宋体"/>
          <w:szCs w:val="21"/>
        </w:rPr>
        <w:t>)。</w:t>
      </w:r>
    </w:p>
    <w:p>
      <w:pPr>
        <w:numPr>
          <w:ilvl w:val="0"/>
          <w:numId w:val="42"/>
        </w:numPr>
        <w:rPr>
          <w:rFonts w:ascii="宋体" w:hAnsi="宋体" w:cs="宋体"/>
          <w:szCs w:val="21"/>
        </w:rPr>
      </w:pPr>
      <w:r>
        <w:rPr>
          <w:rFonts w:hint="eastAsia" w:ascii="宋体" w:hAnsi="宋体" w:cs="宋体"/>
          <w:szCs w:val="21"/>
        </w:rPr>
        <w:t>外壳：纯黑色，两种材质应用：</w:t>
      </w:r>
      <w:r>
        <w:rPr>
          <w:rFonts w:hint="eastAsia" w:ascii="宋体" w:hAnsi="宋体" w:cs="宋体"/>
          <w:szCs w:val="21"/>
          <w:shd w:val="clear" w:color="auto" w:fill="FFFFFF"/>
        </w:rPr>
        <w:t>聚碳酸酯外壳(简称</w:t>
      </w:r>
      <w:r>
        <w:rPr>
          <w:rStyle w:val="15"/>
          <w:rFonts w:hint="eastAsia" w:ascii="宋体" w:hAnsi="宋体" w:cs="宋体"/>
          <w:szCs w:val="21"/>
          <w:shd w:val="clear" w:color="auto" w:fill="FFFFFF"/>
        </w:rPr>
        <w:t>PC</w:t>
      </w:r>
      <w:r>
        <w:rPr>
          <w:rFonts w:hint="eastAsia" w:ascii="宋体" w:hAnsi="宋体" w:cs="宋体"/>
          <w:szCs w:val="21"/>
          <w:shd w:val="clear" w:color="auto" w:fill="FFFFFF"/>
        </w:rPr>
        <w:t>)与</w:t>
      </w:r>
      <w:r>
        <w:rPr>
          <w:rFonts w:hint="eastAsia" w:ascii="宋体" w:hAnsi="宋体" w:cs="宋体"/>
          <w:szCs w:val="21"/>
        </w:rPr>
        <w:t>压铸铝外壳；灯具外壳使用寿命均≥20年，并拥有自主开模外观设计专利。所有密封件采用进口硅橡胶材料；</w:t>
      </w:r>
      <w:r>
        <w:rPr>
          <w:rFonts w:hint="eastAsia" w:ascii="宋体" w:hAnsi="宋体" w:cs="宋体"/>
          <w:kern w:val="0"/>
          <w:szCs w:val="21"/>
        </w:rPr>
        <w:t>信号灯的面框采用活页开启与螺栓拧紧结构，</w:t>
      </w:r>
      <w:r>
        <w:rPr>
          <w:rFonts w:hint="eastAsia" w:ascii="宋体" w:hAnsi="宋体" w:cs="宋体"/>
          <w:szCs w:val="21"/>
        </w:rPr>
        <w:t>灯芯独立完整</w:t>
      </w:r>
      <w:r>
        <w:rPr>
          <w:rFonts w:hint="eastAsia" w:ascii="宋体" w:hAnsi="宋体" w:cs="宋体"/>
          <w:kern w:val="0"/>
          <w:szCs w:val="21"/>
        </w:rPr>
        <w:t>，便于组装、维护和保养。整灯由三个分立的发光单元组成，每个发光单元都具有无色透光面。</w:t>
      </w:r>
    </w:p>
    <w:p>
      <w:pPr>
        <w:numPr>
          <w:ilvl w:val="0"/>
          <w:numId w:val="42"/>
        </w:numPr>
        <w:rPr>
          <w:rFonts w:ascii="宋体" w:hAnsi="宋体" w:cs="宋体"/>
          <w:szCs w:val="21"/>
        </w:rPr>
      </w:pPr>
      <w:r>
        <w:rPr>
          <w:rFonts w:hint="eastAsia" w:ascii="宋体" w:hAnsi="宋体" w:cs="宋体"/>
          <w:bCs/>
          <w:szCs w:val="21"/>
        </w:rPr>
        <w:t>内置语音提示器可多时段运行（ 内置高精度时钟芯片， 掉电模式不会影响时钟运行， 年运行误差小于 2.5 分钟），外接控制盒在线调试， CE 认证电源， AC85V~AC264V 宽电压工作范围，采用高效 CLASS D 功放电路， 通过控制盒可以实现 81 级的音量设置， 当音量为 0 时功放工作在静音状态（ 无任何噪音）， 预存设置多种方案， 一键发送接收，USB 接口连接控制盒， 设置方便。</w:t>
      </w:r>
    </w:p>
    <w:p>
      <w:pPr>
        <w:numPr>
          <w:ilvl w:val="0"/>
          <w:numId w:val="42"/>
        </w:numPr>
        <w:rPr>
          <w:rFonts w:ascii="宋体" w:hAnsi="宋体" w:cs="宋体"/>
          <w:szCs w:val="21"/>
        </w:rPr>
      </w:pPr>
      <w:r>
        <w:rPr>
          <w:rFonts w:hint="eastAsia" w:ascii="宋体" w:hAnsi="宋体" w:cs="宋体"/>
          <w:szCs w:val="21"/>
        </w:rPr>
        <w:t>信号灯的透光面镜必须采用抗紫外的无色透明的PC材料，不能使用玻璃和PMMA；</w:t>
      </w:r>
      <w:r>
        <w:rPr>
          <w:rFonts w:hint="eastAsia" w:ascii="宋体" w:hAnsi="宋体" w:cs="宋体"/>
          <w:kern w:val="0"/>
          <w:szCs w:val="21"/>
        </w:rPr>
        <w:t>遮阳板、装饰边材料用铝质材料；铝板厚度≥0.8MM；紧固遮阳板、装饰边螺丝采用不锈钢大头螺丝。</w:t>
      </w:r>
    </w:p>
    <w:p>
      <w:pPr>
        <w:numPr>
          <w:ilvl w:val="0"/>
          <w:numId w:val="42"/>
        </w:numPr>
        <w:rPr>
          <w:rFonts w:ascii="宋体" w:hAnsi="宋体" w:cs="宋体"/>
          <w:szCs w:val="21"/>
        </w:rPr>
      </w:pPr>
      <w:r>
        <w:rPr>
          <w:rFonts w:hint="eastAsia" w:ascii="宋体" w:hAnsi="宋体" w:cs="宋体"/>
          <w:szCs w:val="21"/>
        </w:rPr>
        <w:t>信号灯组两端应有齿形调整结构（转轴结构便于安装角度调整），可以根据路口需要进行5度内的步进调整；安装支架由钢板成型并经热镀锌处理。</w:t>
      </w:r>
    </w:p>
    <w:p>
      <w:pPr>
        <w:numPr>
          <w:ilvl w:val="0"/>
          <w:numId w:val="42"/>
        </w:numPr>
        <w:rPr>
          <w:rFonts w:ascii="宋体" w:hAnsi="宋体" w:cs="宋体"/>
          <w:szCs w:val="21"/>
        </w:rPr>
      </w:pPr>
      <w:r>
        <w:rPr>
          <w:rFonts w:hint="eastAsia" w:ascii="宋体" w:hAnsi="宋体" w:cs="宋体"/>
          <w:szCs w:val="21"/>
        </w:rPr>
        <w:t>功率以及功率因素：在220V电压下，Φ300红、绿人功率&lt;12W，功率因素均</w:t>
      </w:r>
      <w:r>
        <w:rPr>
          <w:rFonts w:hint="eastAsia" w:ascii="宋体" w:hAnsi="宋体" w:cs="宋体"/>
          <w:kern w:val="0"/>
          <w:szCs w:val="21"/>
        </w:rPr>
        <w:t>≥0.85。</w:t>
      </w:r>
    </w:p>
    <w:p>
      <w:pPr>
        <w:numPr>
          <w:ilvl w:val="0"/>
          <w:numId w:val="42"/>
        </w:numPr>
        <w:rPr>
          <w:rFonts w:ascii="宋体" w:hAnsi="宋体" w:cs="宋体"/>
          <w:szCs w:val="21"/>
        </w:rPr>
      </w:pPr>
      <w:r>
        <w:rPr>
          <w:rFonts w:hint="eastAsia" w:ascii="宋体" w:hAnsi="宋体" w:cs="宋体"/>
          <w:szCs w:val="21"/>
        </w:rPr>
        <w:t>电源适应性：供电电源频率保持50HZ不变，供电电压在额定电压220V基础之上变化±20%，信号灯正常工作，基准轴上发光强度不变；供电电压保持220V不变，供电电源频率变化50HZ±2HZ，信号灯正常工作，基准轴上发光强度不变。</w:t>
      </w:r>
    </w:p>
    <w:p>
      <w:pPr>
        <w:numPr>
          <w:ilvl w:val="0"/>
          <w:numId w:val="42"/>
        </w:numPr>
        <w:rPr>
          <w:rFonts w:ascii="宋体" w:hAnsi="宋体" w:cs="宋体"/>
          <w:szCs w:val="21"/>
        </w:rPr>
      </w:pPr>
      <w:r>
        <w:rPr>
          <w:rFonts w:hint="eastAsia" w:ascii="宋体" w:hAnsi="宋体" w:cs="宋体"/>
          <w:szCs w:val="21"/>
        </w:rPr>
        <w:t>信号灯瞬间启动电流小于2A，启动响应与关闭响应时间小于100MS。</w:t>
      </w:r>
    </w:p>
    <w:p>
      <w:pPr>
        <w:numPr>
          <w:ilvl w:val="0"/>
          <w:numId w:val="42"/>
        </w:numPr>
        <w:rPr>
          <w:rFonts w:ascii="宋体" w:hAnsi="宋体" w:cs="宋体"/>
          <w:szCs w:val="21"/>
        </w:rPr>
      </w:pPr>
      <w:r>
        <w:rPr>
          <w:rFonts w:hint="eastAsia" w:ascii="宋体" w:hAnsi="宋体" w:cs="宋体"/>
          <w:kern w:val="0"/>
          <w:szCs w:val="21"/>
        </w:rPr>
        <w:t>绝缘电阻：≥500MΩ，介电强度：耐压1440VAC，抗风压：145km/h，信号灯启动瞬间启动电流小于2A。</w:t>
      </w:r>
    </w:p>
    <w:p>
      <w:pPr>
        <w:spacing w:line="360" w:lineRule="auto"/>
        <w:rPr>
          <w:rFonts w:ascii="微软雅黑" w:hAnsi="微软雅黑" w:eastAsia="微软雅黑" w:cs="宋体"/>
          <w:bCs/>
          <w:sz w:val="32"/>
          <w:szCs w:val="32"/>
        </w:rPr>
      </w:pPr>
      <w:r>
        <w:rPr>
          <w:rFonts w:hint="eastAsia" w:ascii="微软雅黑" w:hAnsi="微软雅黑" w:eastAsia="微软雅黑" w:cs="宋体"/>
          <w:bCs/>
          <w:sz w:val="32"/>
          <w:szCs w:val="32"/>
        </w:rPr>
        <w:t>四、倒计时器技术要求：</w:t>
      </w:r>
    </w:p>
    <w:p>
      <w:pPr>
        <w:widowControl/>
        <w:numPr>
          <w:ilvl w:val="0"/>
          <w:numId w:val="43"/>
        </w:numPr>
        <w:shd w:val="clear" w:color="auto" w:fill="FFFFFF"/>
        <w:jc w:val="left"/>
        <w:rPr>
          <w:rFonts w:ascii="宋体" w:hAnsi="宋体" w:cs="宋体"/>
          <w:kern w:val="0"/>
          <w:szCs w:val="21"/>
        </w:rPr>
      </w:pPr>
      <w:r>
        <w:rPr>
          <w:rFonts w:hint="eastAsia" w:ascii="宋体" w:hAnsi="宋体" w:cs="宋体"/>
          <w:szCs w:val="21"/>
        </w:rPr>
        <w:t>倒计时器，符合公安部《GA/T508-2014道路交通信号倒计时显示器》中通讯（自适应）式与跟随（学习）式两类倒计时相关强制性24个项目的检测要求，</w:t>
      </w:r>
      <w:r>
        <w:rPr>
          <w:rFonts w:hint="eastAsia" w:ascii="宋体" w:hAnsi="宋体" w:cs="宋体"/>
          <w:kern w:val="0"/>
          <w:szCs w:val="21"/>
        </w:rPr>
        <w:t>并在有效期内，且可提供检测报告原件。符合国家标准规定的发光强度与光学性能，耐温性能达A级（-40℃～+70℃）检测标准值。</w:t>
      </w:r>
    </w:p>
    <w:p>
      <w:pPr>
        <w:widowControl/>
        <w:numPr>
          <w:ilvl w:val="0"/>
          <w:numId w:val="43"/>
        </w:numPr>
        <w:shd w:val="clear" w:color="auto" w:fill="FFFFFF"/>
        <w:jc w:val="left"/>
        <w:rPr>
          <w:rFonts w:ascii="宋体" w:hAnsi="宋体" w:cs="宋体"/>
          <w:kern w:val="0"/>
          <w:szCs w:val="21"/>
        </w:rPr>
      </w:pPr>
      <w:r>
        <w:rPr>
          <w:rFonts w:hint="eastAsia" w:ascii="宋体" w:hAnsi="宋体"/>
          <w:szCs w:val="21"/>
        </w:rPr>
        <w:t>★</w:t>
      </w:r>
      <w:r>
        <w:rPr>
          <w:rFonts w:hint="eastAsia" w:ascii="宋体" w:hAnsi="宋体" w:cs="宋体"/>
          <w:szCs w:val="21"/>
        </w:rPr>
        <w:t>拥有自主知识产权的倒计时器控制装置设计发明专利与实用型专利。</w:t>
      </w:r>
    </w:p>
    <w:p>
      <w:pPr>
        <w:widowControl/>
        <w:numPr>
          <w:ilvl w:val="0"/>
          <w:numId w:val="43"/>
        </w:numPr>
        <w:shd w:val="clear" w:color="auto" w:fill="FFFFFF"/>
        <w:jc w:val="left"/>
        <w:rPr>
          <w:rFonts w:ascii="宋体" w:hAnsi="宋体" w:cs="宋体"/>
          <w:kern w:val="0"/>
          <w:szCs w:val="21"/>
        </w:rPr>
      </w:pPr>
      <w:r>
        <w:rPr>
          <w:rFonts w:hint="eastAsia" w:ascii="宋体" w:hAnsi="宋体" w:cs="宋体"/>
          <w:szCs w:val="21"/>
        </w:rPr>
        <w:t>外壳：纯黑色，两种材质应用：</w:t>
      </w:r>
      <w:r>
        <w:rPr>
          <w:rFonts w:hint="eastAsia" w:ascii="宋体" w:hAnsi="宋体" w:cs="宋体"/>
          <w:szCs w:val="21"/>
          <w:shd w:val="clear" w:color="auto" w:fill="FFFFFF"/>
        </w:rPr>
        <w:t>聚碳酸酯外壳(简称</w:t>
      </w:r>
      <w:r>
        <w:rPr>
          <w:rStyle w:val="15"/>
          <w:rFonts w:hint="eastAsia" w:ascii="宋体" w:hAnsi="宋体" w:cs="宋体"/>
          <w:szCs w:val="21"/>
          <w:shd w:val="clear" w:color="auto" w:fill="FFFFFF"/>
        </w:rPr>
        <w:t>PC</w:t>
      </w:r>
      <w:r>
        <w:rPr>
          <w:rFonts w:hint="eastAsia" w:ascii="宋体" w:hAnsi="宋体" w:cs="宋体"/>
          <w:szCs w:val="21"/>
          <w:shd w:val="clear" w:color="auto" w:fill="FFFFFF"/>
        </w:rPr>
        <w:t>)与</w:t>
      </w:r>
      <w:r>
        <w:rPr>
          <w:rFonts w:hint="eastAsia" w:ascii="宋体" w:hAnsi="宋体" w:cs="宋体"/>
          <w:szCs w:val="21"/>
        </w:rPr>
        <w:t>冷轧板箱体；灯具外壳使用寿命均≥20年。</w:t>
      </w:r>
    </w:p>
    <w:p>
      <w:pPr>
        <w:widowControl/>
        <w:numPr>
          <w:ilvl w:val="0"/>
          <w:numId w:val="43"/>
        </w:numPr>
        <w:shd w:val="clear" w:color="auto" w:fill="FFFFFF"/>
        <w:jc w:val="left"/>
        <w:rPr>
          <w:rFonts w:ascii="宋体" w:hAnsi="宋体" w:cs="宋体"/>
          <w:kern w:val="0"/>
          <w:szCs w:val="21"/>
        </w:rPr>
      </w:pPr>
      <w:r>
        <w:rPr>
          <w:rFonts w:hint="eastAsia" w:ascii="宋体" w:hAnsi="宋体" w:cs="宋体"/>
          <w:szCs w:val="21"/>
        </w:rPr>
        <w:t>所有机动灯光源应采用户外型四元素高亮度LED管。红、黄、绿LED管使用寿命≥100000小时；可提供LED Lamps证明材料。</w:t>
      </w:r>
    </w:p>
    <w:p>
      <w:pPr>
        <w:widowControl/>
        <w:numPr>
          <w:ilvl w:val="0"/>
          <w:numId w:val="43"/>
        </w:numPr>
        <w:shd w:val="clear" w:color="auto" w:fill="FFFFFF"/>
        <w:jc w:val="left"/>
        <w:rPr>
          <w:rFonts w:ascii="宋体" w:hAnsi="宋体" w:cs="宋体"/>
          <w:kern w:val="0"/>
          <w:szCs w:val="21"/>
        </w:rPr>
      </w:pPr>
      <w:r>
        <w:rPr>
          <w:rFonts w:hint="eastAsia" w:ascii="宋体" w:hAnsi="宋体" w:cs="宋体"/>
          <w:szCs w:val="21"/>
        </w:rPr>
        <w:t>倒计时显示器：红倒计时：14*39个LED，单颗亮度：3500~5000mcd，波长：625±5nm，左右上下视角：30°，功率：≤14W。</w:t>
      </w:r>
      <w:r>
        <w:rPr>
          <w:rFonts w:hint="eastAsia" w:ascii="宋体" w:hAnsi="宋体" w:cs="宋体"/>
          <w:bCs/>
          <w:szCs w:val="21"/>
        </w:rPr>
        <w:t>黄倒计时：7*42个LED，单颗亮度：4000~6000mcd， 波长：590±5nm，左右上下视角：30°，功率：≤14W。</w:t>
      </w:r>
      <w:r>
        <w:rPr>
          <w:rFonts w:hint="eastAsia" w:ascii="宋体" w:hAnsi="宋体" w:cs="宋体"/>
          <w:szCs w:val="21"/>
        </w:rPr>
        <w:t>绿倒计时：14*24个LED，单颗亮度：7000~10000mcd，波长：505±5nm，左右上下视角：30°，功率：≤14W。环境温度：-20℃~+80℃ 工作电压：</w:t>
      </w:r>
      <w:r>
        <w:rPr>
          <w:rFonts w:hint="eastAsia" w:ascii="宋体" w:hAnsi="宋体" w:cs="宋体"/>
          <w:kern w:val="0"/>
          <w:szCs w:val="21"/>
        </w:rPr>
        <w:t>AC220V±20%，频率50HZ±3HZ</w:t>
      </w:r>
      <w:r>
        <w:rPr>
          <w:rFonts w:hint="eastAsia" w:ascii="宋体" w:hAnsi="宋体" w:cs="宋体"/>
          <w:szCs w:val="21"/>
        </w:rPr>
        <w:t xml:space="preserve"> ，IP等级≥IP53，可视距离≥300M。</w:t>
      </w:r>
    </w:p>
    <w:p>
      <w:pPr>
        <w:widowControl/>
        <w:numPr>
          <w:ilvl w:val="0"/>
          <w:numId w:val="43"/>
        </w:numPr>
        <w:shd w:val="clear" w:color="auto" w:fill="FFFFFF"/>
        <w:jc w:val="left"/>
        <w:rPr>
          <w:rFonts w:ascii="宋体" w:hAnsi="宋体" w:cs="宋体"/>
          <w:kern w:val="0"/>
          <w:szCs w:val="21"/>
        </w:rPr>
      </w:pPr>
      <w:r>
        <w:rPr>
          <w:rFonts w:hint="eastAsia" w:ascii="宋体" w:hAnsi="宋体" w:cs="宋体"/>
          <w:szCs w:val="21"/>
        </w:rPr>
        <w:t>显示字段透镜必须采用抗紫外的无色透明的PC材料，不能使用玻璃和PMMA，箱体外壳采用冷扎板材质。尺寸：800mm*600mm*70mm。</w:t>
      </w:r>
    </w:p>
    <w:p>
      <w:pPr>
        <w:widowControl/>
        <w:numPr>
          <w:ilvl w:val="0"/>
          <w:numId w:val="43"/>
        </w:numPr>
        <w:shd w:val="clear" w:color="auto" w:fill="FFFFFF"/>
        <w:jc w:val="left"/>
        <w:rPr>
          <w:rFonts w:ascii="宋体" w:hAnsi="宋体" w:cs="宋体"/>
          <w:kern w:val="0"/>
          <w:szCs w:val="21"/>
        </w:rPr>
      </w:pPr>
      <w:r>
        <w:rPr>
          <w:rFonts w:hint="eastAsia" w:ascii="宋体" w:hAnsi="宋体"/>
          <w:szCs w:val="21"/>
        </w:rPr>
        <w:t>★</w:t>
      </w:r>
      <w:r>
        <w:rPr>
          <w:rFonts w:hint="eastAsia" w:ascii="宋体" w:hAnsi="宋体" w:cs="宋体"/>
          <w:szCs w:val="21"/>
        </w:rPr>
        <w:t>检测路数：9路（</w:t>
      </w:r>
      <w:r>
        <w:rPr>
          <w:rFonts w:hint="eastAsia" w:ascii="宋体" w:hAnsi="宋体" w:cs="宋体"/>
          <w:kern w:val="0"/>
          <w:szCs w:val="21"/>
        </w:rPr>
        <w:t>支持9路信号输入</w:t>
      </w:r>
      <w:r>
        <w:rPr>
          <w:rFonts w:hint="eastAsia" w:ascii="宋体" w:hAnsi="宋体" w:cs="宋体"/>
          <w:szCs w:val="21"/>
        </w:rPr>
        <w:t>）。</w:t>
      </w:r>
    </w:p>
    <w:p>
      <w:pPr>
        <w:widowControl/>
        <w:numPr>
          <w:ilvl w:val="0"/>
          <w:numId w:val="43"/>
        </w:numPr>
        <w:shd w:val="clear" w:color="auto" w:fill="FFFFFF"/>
        <w:jc w:val="left"/>
        <w:rPr>
          <w:rFonts w:ascii="宋体" w:hAnsi="宋体" w:cs="宋体"/>
          <w:kern w:val="0"/>
          <w:szCs w:val="21"/>
        </w:rPr>
      </w:pPr>
      <w:r>
        <w:rPr>
          <w:rFonts w:hint="eastAsia" w:ascii="宋体" w:hAnsi="宋体" w:cs="宋体"/>
          <w:szCs w:val="21"/>
        </w:rPr>
        <w:t>尺寸规格：倒计时器字高为500-550mm（实测为540MM），字宽为250-300mm（实测为295MM），数字间距为60-80mm（实测为83MM），遮沿伸出机壳外长度为300-310mm（实测310MM）。</w:t>
      </w:r>
    </w:p>
    <w:p>
      <w:pPr>
        <w:widowControl/>
        <w:numPr>
          <w:ilvl w:val="0"/>
          <w:numId w:val="43"/>
        </w:numPr>
        <w:shd w:val="clear" w:color="auto" w:fill="FFFFFF"/>
        <w:jc w:val="left"/>
        <w:rPr>
          <w:rFonts w:ascii="宋体" w:hAnsi="宋体" w:cs="宋体"/>
          <w:kern w:val="0"/>
          <w:szCs w:val="21"/>
        </w:rPr>
      </w:pPr>
      <w:r>
        <w:rPr>
          <w:rFonts w:hint="eastAsia" w:ascii="宋体" w:hAnsi="宋体" w:cs="宋体"/>
          <w:szCs w:val="21"/>
        </w:rPr>
        <w:t>红、黄、绿三色独立显示，LED数量分别如下：红色546只，黄色294只，绿色336只。</w:t>
      </w:r>
    </w:p>
    <w:p>
      <w:pPr>
        <w:widowControl/>
        <w:numPr>
          <w:ilvl w:val="0"/>
          <w:numId w:val="43"/>
        </w:numPr>
        <w:shd w:val="clear" w:color="auto" w:fill="FFFFFF"/>
        <w:jc w:val="left"/>
        <w:rPr>
          <w:rFonts w:ascii="宋体" w:hAnsi="宋体" w:cs="宋体"/>
          <w:kern w:val="0"/>
          <w:szCs w:val="21"/>
        </w:rPr>
      </w:pPr>
      <w:r>
        <w:rPr>
          <w:rFonts w:hint="eastAsia" w:ascii="宋体" w:hAnsi="宋体" w:cs="宋体"/>
          <w:szCs w:val="21"/>
        </w:rPr>
        <w:t>连续工作稳定性要求：将倒计时器与道路交通信号控制机连接，连续通电240h应正常工作，无乱码、丢码、重学习现象。</w:t>
      </w:r>
    </w:p>
    <w:p>
      <w:pPr>
        <w:widowControl/>
        <w:numPr>
          <w:ilvl w:val="0"/>
          <w:numId w:val="43"/>
        </w:numPr>
        <w:shd w:val="clear" w:color="auto" w:fill="FFFFFF"/>
        <w:jc w:val="left"/>
        <w:rPr>
          <w:rFonts w:ascii="宋体" w:hAnsi="宋体" w:cs="宋体"/>
          <w:kern w:val="0"/>
          <w:szCs w:val="21"/>
        </w:rPr>
      </w:pPr>
      <w:r>
        <w:rPr>
          <w:rFonts w:hint="eastAsia" w:ascii="宋体" w:hAnsi="宋体" w:cs="宋体"/>
          <w:szCs w:val="21"/>
        </w:rPr>
        <w:t>倒计时器与信号灯的同步误差不大于1秒。</w:t>
      </w:r>
    </w:p>
    <w:p>
      <w:pPr>
        <w:widowControl/>
        <w:numPr>
          <w:ilvl w:val="0"/>
          <w:numId w:val="43"/>
        </w:numPr>
        <w:shd w:val="clear" w:color="auto" w:fill="FFFFFF"/>
        <w:jc w:val="left"/>
        <w:rPr>
          <w:rFonts w:ascii="宋体" w:hAnsi="宋体" w:cs="宋体"/>
          <w:kern w:val="0"/>
          <w:szCs w:val="21"/>
        </w:rPr>
      </w:pPr>
      <w:r>
        <w:rPr>
          <w:rFonts w:hint="eastAsia" w:ascii="宋体" w:hAnsi="宋体" w:cs="宋体"/>
          <w:szCs w:val="21"/>
        </w:rPr>
        <w:t>显示内容：</w:t>
      </w:r>
      <w:r>
        <w:rPr>
          <w:rFonts w:hint="eastAsia" w:ascii="宋体" w:hAnsi="宋体" w:cs="宋体"/>
          <w:kern w:val="0"/>
          <w:szCs w:val="21"/>
        </w:rPr>
        <w:t>标准7段码形式显示两位数字显示，显示</w:t>
      </w:r>
      <w:r>
        <w:rPr>
          <w:rFonts w:hint="eastAsia" w:ascii="宋体" w:hAnsi="宋体" w:cs="宋体"/>
          <w:szCs w:val="21"/>
        </w:rPr>
        <w:t>位数99～1。</w:t>
      </w:r>
    </w:p>
    <w:p>
      <w:pPr>
        <w:widowControl/>
        <w:numPr>
          <w:ilvl w:val="0"/>
          <w:numId w:val="43"/>
        </w:numPr>
        <w:shd w:val="clear" w:color="auto" w:fill="FFFFFF"/>
        <w:jc w:val="left"/>
        <w:rPr>
          <w:rFonts w:ascii="宋体" w:hAnsi="宋体" w:cs="宋体"/>
          <w:kern w:val="0"/>
          <w:szCs w:val="21"/>
        </w:rPr>
      </w:pPr>
      <w:r>
        <w:rPr>
          <w:rFonts w:hint="eastAsia" w:ascii="宋体" w:hAnsi="宋体" w:cs="宋体"/>
          <w:szCs w:val="21"/>
        </w:rPr>
        <w:t>倒计时器的背面采用抱环安装，可进行横装与竖装方式调整。</w:t>
      </w:r>
    </w:p>
    <w:p>
      <w:pPr>
        <w:widowControl/>
        <w:numPr>
          <w:ilvl w:val="0"/>
          <w:numId w:val="43"/>
        </w:numPr>
        <w:shd w:val="clear" w:color="auto" w:fill="FFFFFF"/>
        <w:jc w:val="left"/>
        <w:rPr>
          <w:rFonts w:ascii="宋体" w:hAnsi="宋体" w:cs="宋体"/>
          <w:kern w:val="0"/>
          <w:szCs w:val="21"/>
        </w:rPr>
      </w:pPr>
      <w:r>
        <w:rPr>
          <w:rFonts w:hint="eastAsia" w:ascii="宋体" w:hAnsi="宋体"/>
          <w:szCs w:val="21"/>
        </w:rPr>
        <w:t>★</w:t>
      </w:r>
      <w:r>
        <w:rPr>
          <w:rFonts w:hint="eastAsia" w:ascii="宋体" w:hAnsi="宋体" w:cs="宋体"/>
          <w:szCs w:val="21"/>
        </w:rPr>
        <w:t>倒计时器工作模式可适应多种功能要求，如学习式（学习信号机固定周期运行时间）、触发式（脉冲触发信号半程显示）以及通讯式（接收信号机相位时间信号实时显示）等。</w:t>
      </w:r>
    </w:p>
    <w:p>
      <w:pPr>
        <w:widowControl/>
        <w:numPr>
          <w:ilvl w:val="0"/>
          <w:numId w:val="43"/>
        </w:numPr>
        <w:shd w:val="clear" w:color="auto" w:fill="FFFFFF"/>
        <w:jc w:val="left"/>
        <w:rPr>
          <w:rFonts w:ascii="宋体" w:hAnsi="宋体" w:cs="宋体"/>
          <w:kern w:val="0"/>
          <w:szCs w:val="21"/>
        </w:rPr>
      </w:pPr>
      <w:r>
        <w:rPr>
          <w:rFonts w:hint="eastAsia" w:ascii="宋体" w:hAnsi="宋体" w:cs="宋体"/>
          <w:bCs/>
          <w:szCs w:val="21"/>
        </w:rPr>
        <w:t>核心电路采用单片机控制，采用“独立时钟看门狗”和硬件的抗干扰措施，使倒计时器运行更加可靠。</w:t>
      </w:r>
    </w:p>
    <w:p>
      <w:pPr>
        <w:widowControl/>
        <w:numPr>
          <w:ilvl w:val="0"/>
          <w:numId w:val="43"/>
        </w:numPr>
        <w:shd w:val="clear" w:color="auto" w:fill="FFFFFF"/>
        <w:jc w:val="left"/>
        <w:rPr>
          <w:rFonts w:ascii="宋体" w:hAnsi="宋体" w:cs="宋体"/>
          <w:kern w:val="0"/>
          <w:szCs w:val="21"/>
        </w:rPr>
      </w:pPr>
      <w:r>
        <w:rPr>
          <w:rFonts w:hint="eastAsia" w:ascii="宋体" w:hAnsi="宋体" w:cs="宋体"/>
          <w:bCs/>
          <w:szCs w:val="21"/>
        </w:rPr>
        <w:t>采用模快化方法组装，维修及更换部件异常快捷；超薄设计，重量轻；结构新颖，外形美观；多重密封、防水、防尘、耐振动、低功耗、寿命长。</w:t>
      </w:r>
    </w:p>
    <w:p>
      <w:pPr>
        <w:widowControl/>
        <w:numPr>
          <w:ilvl w:val="0"/>
          <w:numId w:val="43"/>
        </w:numPr>
        <w:shd w:val="clear" w:color="auto" w:fill="FFFFFF"/>
        <w:jc w:val="left"/>
        <w:rPr>
          <w:rFonts w:ascii="宋体" w:hAnsi="宋体" w:cs="宋体"/>
          <w:bCs/>
          <w:szCs w:val="21"/>
        </w:rPr>
      </w:pPr>
      <w:r>
        <w:rPr>
          <w:rFonts w:hint="eastAsia" w:ascii="宋体" w:hAnsi="宋体" w:cs="宋体"/>
          <w:szCs w:val="21"/>
        </w:rPr>
        <w:t>倒计时器带电部分与箱体之间绝缘电阻不小于</w:t>
      </w:r>
      <w:r>
        <w:rPr>
          <w:rFonts w:hint="eastAsia" w:ascii="宋体" w:hAnsi="宋体" w:cs="宋体"/>
          <w:kern w:val="0"/>
          <w:szCs w:val="21"/>
        </w:rPr>
        <w:t>10MΩ，实测≥500MΩ，泄流电流不超过1.0MA，整机最大功耗小于25W。</w:t>
      </w:r>
    </w:p>
    <w:p>
      <w:pPr>
        <w:widowControl/>
        <w:numPr>
          <w:ilvl w:val="0"/>
          <w:numId w:val="43"/>
        </w:numPr>
        <w:shd w:val="clear" w:color="auto" w:fill="FFFFFF"/>
        <w:jc w:val="left"/>
        <w:rPr>
          <w:rFonts w:ascii="宋体" w:hAnsi="宋体" w:cs="宋体"/>
          <w:bCs/>
          <w:szCs w:val="21"/>
        </w:rPr>
      </w:pPr>
      <w:r>
        <w:rPr>
          <w:rFonts w:hint="eastAsia" w:ascii="宋体" w:hAnsi="宋体"/>
          <w:szCs w:val="21"/>
        </w:rPr>
        <w:t>★</w:t>
      </w:r>
      <w:r>
        <w:rPr>
          <w:rFonts w:hint="eastAsia" w:ascii="宋体" w:hAnsi="宋体" w:cs="宋体"/>
          <w:bCs/>
          <w:szCs w:val="21"/>
        </w:rPr>
        <w:t>具备倒计时器控制程序软件著作权登记证书。</w:t>
      </w:r>
    </w:p>
    <w:p>
      <w:pPr>
        <w:spacing w:line="360" w:lineRule="auto"/>
        <w:rPr>
          <w:rFonts w:ascii="微软雅黑" w:hAnsi="微软雅黑" w:eastAsia="微软雅黑" w:cs="宋体"/>
          <w:bCs/>
          <w:sz w:val="32"/>
          <w:szCs w:val="32"/>
        </w:rPr>
      </w:pPr>
      <w:r>
        <w:rPr>
          <w:rFonts w:hint="eastAsia" w:ascii="微软雅黑" w:hAnsi="微软雅黑" w:eastAsia="微软雅黑" w:cs="宋体"/>
          <w:bCs/>
          <w:sz w:val="32"/>
          <w:szCs w:val="32"/>
        </w:rPr>
        <w:t>五,交通信号控制机技术要求：</w:t>
      </w:r>
    </w:p>
    <w:p>
      <w:pPr>
        <w:ind w:firstLine="420" w:firstLineChars="200"/>
        <w:rPr>
          <w:rFonts w:ascii="宋体" w:hAnsi="宋体" w:eastAsia="宋体" w:cs="宋体"/>
          <w:b/>
          <w:szCs w:val="21"/>
        </w:rPr>
      </w:pPr>
      <w:r>
        <w:rPr>
          <w:rFonts w:hint="eastAsia" w:ascii="宋体" w:hAnsi="宋体" w:eastAsia="宋体" w:cs="宋体"/>
          <w:szCs w:val="21"/>
        </w:rPr>
        <w:t>17款信号机是用于道路岔口交通信号控制的一种智能联网协调型设备。该设备可以用于丁字路口，十字路口，多岔口以及路段，匝道交通信号控制。信号机机体主要由主机机箱、配电防护部分和机柜组成，主机机箱主要包括主控单元、相位单元、车检I\O单元、电源单元，各单元之间通过背板连接在一起。各个单元通过LED指示工作状态，便于安装与维护。</w:t>
      </w:r>
    </w:p>
    <w:p>
      <w:pPr>
        <w:rPr>
          <w:rFonts w:ascii="宋体" w:hAnsi="宋体" w:cs="宋体"/>
          <w:szCs w:val="21"/>
        </w:rPr>
      </w:pPr>
      <w:r>
        <w:rPr>
          <w:rFonts w:hint="eastAsia" w:ascii="宋体" w:hAnsi="宋体" w:cs="宋体"/>
          <w:szCs w:val="21"/>
        </w:rPr>
        <w:t>（1）符合公安部最新《GB 25280-2016道路交通信号控制机》标准，以及GB/T20999-2007智能交通信号控制机与上位机数据通信协议，具有公安部交通安全产品质量监督检测中心出具在有效期内并通过全部检测项目的检测报告。</w:t>
      </w:r>
    </w:p>
    <w:p>
      <w:pPr>
        <w:spacing w:line="360" w:lineRule="auto"/>
        <w:rPr>
          <w:rFonts w:ascii="宋体" w:hAnsi="宋体" w:cs="宋体"/>
          <w:szCs w:val="21"/>
        </w:rPr>
      </w:pPr>
      <w:r>
        <w:rPr>
          <w:rFonts w:hint="eastAsia" w:ascii="宋体" w:hAnsi="宋体" w:cs="宋体"/>
          <w:szCs w:val="21"/>
        </w:rPr>
        <w:t>（2）符合室外型协调控制式道路交通信号控制机要求，，主控单元、灯控单元等采用上架式安装，机架为19英寸标准化设计。</w:t>
      </w:r>
    </w:p>
    <w:p>
      <w:pPr>
        <w:spacing w:line="360" w:lineRule="auto"/>
        <w:rPr>
          <w:rFonts w:ascii="宋体" w:hAnsi="宋体" w:cs="宋体"/>
          <w:szCs w:val="21"/>
        </w:rPr>
      </w:pPr>
      <w:r>
        <w:rPr>
          <w:rFonts w:hint="eastAsia" w:ascii="宋体" w:hAnsi="宋体" w:cs="宋体"/>
          <w:szCs w:val="21"/>
        </w:rPr>
        <w:t>（3）</w:t>
      </w:r>
      <w:r>
        <w:rPr>
          <w:rFonts w:hint="eastAsia" w:ascii="宋体" w:hAnsi="宋体"/>
          <w:szCs w:val="21"/>
        </w:rPr>
        <w:t>★</w:t>
      </w:r>
      <w:r>
        <w:rPr>
          <w:rFonts w:hint="eastAsia" w:ascii="宋体" w:hAnsi="宋体" w:cs="宋体"/>
          <w:szCs w:val="21"/>
        </w:rPr>
        <w:t>耐温等级达A级标准</w:t>
      </w:r>
    </w:p>
    <w:p>
      <w:pPr>
        <w:spacing w:line="360" w:lineRule="auto"/>
        <w:rPr>
          <w:rFonts w:ascii="宋体" w:hAnsi="宋体" w:cs="宋体"/>
          <w:szCs w:val="21"/>
        </w:rPr>
      </w:pPr>
      <w:r>
        <w:rPr>
          <w:rFonts w:hint="eastAsia" w:ascii="宋体" w:hAnsi="宋体" w:cs="宋体"/>
          <w:szCs w:val="21"/>
        </w:rPr>
        <w:t>（4）交通信号控制机控制核心采用32位ARM微处理器，</w:t>
      </w:r>
      <w:r>
        <w:rPr>
          <w:rFonts w:hint="eastAsia" w:ascii="宋体" w:hAnsi="宋体"/>
          <w:szCs w:val="24"/>
        </w:rPr>
        <w:t>运行嵌入式LINUX操作系统</w:t>
      </w:r>
      <w:r>
        <w:rPr>
          <w:rFonts w:hint="eastAsia" w:ascii="宋体" w:hAnsi="宋体" w:cs="宋体"/>
          <w:szCs w:val="21"/>
        </w:rPr>
        <w:t>，硬件单元化、软件模块化设计，主要单元包含：中央处理（主控板）单元、检测综合处理（检测板）单元、灯控信号管理单元、灯控输出（驱动板）单元、电源单元等</w:t>
      </w:r>
    </w:p>
    <w:p>
      <w:pPr>
        <w:spacing w:line="360" w:lineRule="auto"/>
        <w:rPr>
          <w:rFonts w:ascii="宋体" w:hAnsi="宋体" w:cs="宋体"/>
          <w:bCs/>
          <w:szCs w:val="21"/>
        </w:rPr>
      </w:pPr>
      <w:r>
        <w:rPr>
          <w:rFonts w:hint="eastAsia" w:ascii="宋体" w:hAnsi="宋体" w:cs="宋体"/>
          <w:szCs w:val="21"/>
        </w:rPr>
        <w:t>（5）</w:t>
      </w:r>
      <w:r>
        <w:rPr>
          <w:rFonts w:hint="eastAsia" w:ascii="宋体" w:hAnsi="宋体"/>
          <w:szCs w:val="21"/>
        </w:rPr>
        <w:t>★</w:t>
      </w:r>
      <w:r>
        <w:rPr>
          <w:rFonts w:hint="eastAsia" w:ascii="宋体" w:hAnsi="宋体" w:cs="宋体"/>
          <w:szCs w:val="21"/>
        </w:rPr>
        <w:t>能够提供一系列由简单到复杂的交通控制方式：黄闪控制、手动控制、行人过街请求控制、定周期控制、多时段控制、感应控制、无电缆联动、联机控制、系统优化、公交优先等，</w:t>
      </w:r>
      <w:r>
        <w:rPr>
          <w:rFonts w:hint="eastAsia" w:ascii="宋体" w:hAnsi="宋体" w:cs="宋体"/>
          <w:bCs/>
          <w:szCs w:val="21"/>
        </w:rPr>
        <w:t>当部分系统出现故障时，系统自动降级工作。</w:t>
      </w:r>
    </w:p>
    <w:p>
      <w:pPr>
        <w:spacing w:line="360" w:lineRule="auto"/>
        <w:rPr>
          <w:rFonts w:ascii="宋体" w:hAnsi="宋体" w:cs="宋体"/>
          <w:bCs/>
          <w:szCs w:val="21"/>
        </w:rPr>
      </w:pPr>
      <w:r>
        <w:rPr>
          <w:rFonts w:hint="eastAsia" w:ascii="宋体" w:hAnsi="宋体" w:cs="宋体"/>
          <w:szCs w:val="21"/>
        </w:rPr>
        <w:t>（6）红灯故障检测和红灯、绿灯同亮故障检测:信号机内设有信号灯（红灯和绿灯）状态检测，</w:t>
      </w:r>
      <w:r>
        <w:rPr>
          <w:rFonts w:hint="eastAsia" w:ascii="宋体" w:hAnsi="宋体" w:cs="宋体"/>
          <w:bCs/>
          <w:kern w:val="0"/>
          <w:szCs w:val="21"/>
        </w:rPr>
        <w:t>能够检测信号灯是否损坏或异常常亮，</w:t>
      </w:r>
      <w:r>
        <w:rPr>
          <w:rFonts w:hint="eastAsia" w:ascii="宋体" w:hAnsi="宋体" w:cs="宋体"/>
          <w:szCs w:val="21"/>
        </w:rPr>
        <w:t>记录相应故障信息到日志，并发送相应信息到中心，以便及时维修；可设置一组信号灯的所有红灯均熄灭进入独立黄闪控制，也可设置一组信号灯的红灯和绿灯同亮时进入独立黄闪控制。</w:t>
      </w:r>
    </w:p>
    <w:p>
      <w:pPr>
        <w:spacing w:line="360" w:lineRule="auto"/>
        <w:rPr>
          <w:rFonts w:ascii="宋体" w:hAnsi="宋体" w:cs="宋体"/>
          <w:szCs w:val="21"/>
        </w:rPr>
      </w:pPr>
      <w:r>
        <w:rPr>
          <w:rFonts w:hint="eastAsia" w:ascii="宋体" w:hAnsi="宋体" w:cs="宋体"/>
          <w:szCs w:val="21"/>
        </w:rPr>
        <w:t>（7）通信接口：二个标准的DB-9母头接口（2-TXD,3-RXD,5-GND），波特率57600，用于232串口通信；一个10M/100M自适应RJ45接口，用于网络通信;1路的RS485信号输出，可用于倒计时数据通信。</w:t>
      </w:r>
    </w:p>
    <w:p>
      <w:pPr>
        <w:spacing w:line="360" w:lineRule="auto"/>
        <w:rPr>
          <w:rFonts w:ascii="宋体" w:hAnsi="宋体" w:cs="宋体"/>
          <w:bCs/>
          <w:szCs w:val="21"/>
        </w:rPr>
      </w:pPr>
      <w:r>
        <w:rPr>
          <w:rFonts w:hint="eastAsia" w:ascii="宋体" w:hAnsi="宋体" w:cs="宋体"/>
          <w:szCs w:val="21"/>
        </w:rPr>
        <w:t>（8）标配48路（16相位）信号输出（可扩展96路32相位，</w:t>
      </w:r>
      <w:r>
        <w:rPr>
          <w:rFonts w:hint="eastAsia" w:ascii="宋体" w:hAnsi="宋体"/>
          <w:szCs w:val="24"/>
        </w:rPr>
        <w:t>每路最大驱动电流为3A</w:t>
      </w:r>
      <w:r>
        <w:rPr>
          <w:rFonts w:hint="eastAsia" w:ascii="宋体" w:hAnsi="宋体" w:cs="宋体"/>
          <w:szCs w:val="21"/>
        </w:rPr>
        <w:t>）；可设置48个工作时段；标配置16路车辆检测器信号（</w:t>
      </w:r>
      <w:r>
        <w:rPr>
          <w:rFonts w:hint="eastAsia" w:ascii="宋体" w:hAnsi="宋体"/>
          <w:szCs w:val="24"/>
        </w:rPr>
        <w:t>最大可提供48路车辆检测输入</w:t>
      </w:r>
      <w:r>
        <w:rPr>
          <w:rFonts w:hint="eastAsia" w:ascii="宋体" w:hAnsi="宋体" w:cs="宋体"/>
          <w:szCs w:val="21"/>
        </w:rPr>
        <w:t>）；</w:t>
      </w:r>
      <w:r>
        <w:rPr>
          <w:rFonts w:hint="eastAsia" w:ascii="宋体" w:hAnsi="宋体"/>
          <w:szCs w:val="24"/>
        </w:rPr>
        <w:t>可外接16-32路开关量输出的车辆检测器或16-32路地感线圈，可扩展16路串口类型的检测器输入；</w:t>
      </w:r>
      <w:r>
        <w:rPr>
          <w:rFonts w:hint="eastAsia" w:ascii="宋体" w:hAnsi="宋体" w:cs="宋体"/>
          <w:bCs/>
          <w:szCs w:val="21"/>
        </w:rPr>
        <w:t>具有单机流量检测数据记录保存统计功能，可以保存40天流量记录。行人请求接口8个。</w:t>
      </w:r>
    </w:p>
    <w:p>
      <w:pPr>
        <w:spacing w:line="360" w:lineRule="auto"/>
        <w:rPr>
          <w:rFonts w:ascii="宋体" w:hAnsi="宋体" w:eastAsia="宋体" w:cs="宋体"/>
          <w:bCs/>
          <w:szCs w:val="21"/>
        </w:rPr>
      </w:pPr>
      <w:r>
        <w:rPr>
          <w:rFonts w:hint="eastAsia" w:ascii="宋体" w:hAnsi="宋体" w:cs="宋体"/>
          <w:szCs w:val="21"/>
        </w:rPr>
        <w:t>（9）</w:t>
      </w:r>
      <w:r>
        <w:rPr>
          <w:rFonts w:hint="eastAsia" w:ascii="宋体" w:hAnsi="宋体"/>
          <w:szCs w:val="24"/>
        </w:rPr>
        <w:t>具有多种时段优先级，一共可有32种时基配置；每天具有不少于24个时段配置；具有不小于16个的阶段方案配置；可选车流量统计周期，可存储不小于15天的车流量数据。</w:t>
      </w:r>
    </w:p>
    <w:p>
      <w:pPr>
        <w:spacing w:line="360" w:lineRule="auto"/>
        <w:rPr>
          <w:rFonts w:ascii="宋体" w:hAnsi="宋体" w:cs="宋体"/>
          <w:szCs w:val="21"/>
        </w:rPr>
      </w:pPr>
      <w:r>
        <w:rPr>
          <w:rFonts w:hint="eastAsia" w:ascii="宋体" w:hAnsi="宋体" w:cs="宋体"/>
          <w:szCs w:val="21"/>
        </w:rPr>
        <w:t>（10）可以通过GPS模块校时，保证路口时间与标准时间误差</w:t>
      </w:r>
      <w:r>
        <w:rPr>
          <w:rFonts w:hint="eastAsia" w:ascii="宋体" w:hAnsi="宋体" w:cs="宋体"/>
          <w:bCs/>
          <w:szCs w:val="21"/>
        </w:rPr>
        <w:t>≤2秒</w:t>
      </w:r>
      <w:r>
        <w:rPr>
          <w:rFonts w:hint="eastAsia" w:ascii="宋体" w:hAnsi="宋体" w:cs="宋体"/>
          <w:szCs w:val="21"/>
        </w:rPr>
        <w:t>。检测系统工作电压（5v、12v），自动检测信号机内温度和湿度（湿度检测模块为选件）。信号机具有掉电保护功能，工作参数和时钟至少可保持10年不丢失。</w:t>
      </w:r>
    </w:p>
    <w:p>
      <w:pPr>
        <w:spacing w:line="360" w:lineRule="auto"/>
        <w:rPr>
          <w:rFonts w:ascii="宋体" w:hAnsi="宋体" w:cs="宋体"/>
          <w:bCs/>
          <w:szCs w:val="21"/>
        </w:rPr>
      </w:pPr>
      <w:r>
        <w:rPr>
          <w:rFonts w:hint="eastAsia" w:ascii="宋体" w:hAnsi="宋体" w:cs="宋体"/>
          <w:szCs w:val="21"/>
        </w:rPr>
        <w:t>（11）</w:t>
      </w:r>
      <w:r>
        <w:rPr>
          <w:rFonts w:hint="eastAsia" w:ascii="宋体" w:hAnsi="宋体" w:cs="宋体"/>
          <w:bCs/>
          <w:kern w:val="0"/>
          <w:szCs w:val="21"/>
        </w:rPr>
        <w:t>可增加可视化的液晶操作界面能现场对运行参数进行编辑、</w:t>
      </w:r>
      <w:r>
        <w:rPr>
          <w:rFonts w:hint="eastAsia" w:ascii="宋体" w:hAnsi="宋体" w:cs="宋体"/>
          <w:bCs/>
          <w:szCs w:val="21"/>
        </w:rPr>
        <w:t>查看信号机的实时运行状态等。</w:t>
      </w:r>
      <w:r>
        <w:rPr>
          <w:rFonts w:hint="eastAsia" w:ascii="宋体" w:hAnsi="宋体" w:cs="宋体"/>
          <w:szCs w:val="21"/>
        </w:rPr>
        <w:t>（12）辅助扩展功能</w:t>
      </w:r>
      <w:r>
        <w:rPr>
          <w:rFonts w:hint="eastAsia" w:cs="宋体"/>
          <w:szCs w:val="21"/>
        </w:rPr>
        <w:t>：</w:t>
      </w:r>
      <w:r>
        <w:rPr>
          <w:rFonts w:hint="eastAsia" w:ascii="宋体" w:hAnsi="宋体"/>
          <w:szCs w:val="21"/>
        </w:rPr>
        <w:t>具备温度湿度监测功能</w:t>
      </w:r>
      <w:r>
        <w:rPr>
          <w:rFonts w:hint="eastAsia"/>
          <w:szCs w:val="21"/>
        </w:rPr>
        <w:t>；</w:t>
      </w:r>
      <w:r>
        <w:rPr>
          <w:rFonts w:hint="eastAsia" w:ascii="宋体" w:hAnsi="宋体"/>
          <w:szCs w:val="21"/>
        </w:rPr>
        <w:t>具有加热和散热系统，可根据信号机机柜内部温度自动控制加热和散热系统的工作与否，并可记录和上传工作状态信息</w:t>
      </w:r>
      <w:r>
        <w:rPr>
          <w:rFonts w:hint="eastAsia"/>
          <w:szCs w:val="21"/>
        </w:rPr>
        <w:t>；</w:t>
      </w:r>
      <w:r>
        <w:rPr>
          <w:rFonts w:hint="eastAsia" w:ascii="宋体" w:hAnsi="宋体"/>
          <w:szCs w:val="21"/>
        </w:rPr>
        <w:t>具有主电源和备用电源切换功能</w:t>
      </w:r>
      <w:r>
        <w:rPr>
          <w:rFonts w:hint="eastAsia"/>
          <w:szCs w:val="21"/>
        </w:rPr>
        <w:t>；</w:t>
      </w:r>
      <w:r>
        <w:rPr>
          <w:rFonts w:hint="eastAsia" w:ascii="宋体" w:hAnsi="宋体"/>
          <w:szCs w:val="24"/>
        </w:rPr>
        <w:t>信号机具有电压检测功能，并可在面板直接指示电压状态，并可记录和上传电压状态信息，同时进行高低压保护；信号机面板自带液晶屏，可显示当前时间，本机IP地址，电压状态，温度湿度状态，当前控制方式以及当前运行的方案号；设备内部可集成手机模块，能通过短信或者GPRS等方式查询信号机的内部状态和常用告警；设备内部集成多个IO控制口，可进行远程设备控制（继电器控制）</w:t>
      </w:r>
    </w:p>
    <w:p>
      <w:pPr>
        <w:spacing w:line="360" w:lineRule="auto"/>
        <w:rPr>
          <w:rFonts w:ascii="宋体" w:hAnsi="宋体" w:cs="宋体"/>
          <w:szCs w:val="21"/>
        </w:rPr>
      </w:pPr>
      <w:r>
        <w:rPr>
          <w:rFonts w:hint="eastAsia" w:ascii="宋体" w:hAnsi="宋体" w:cs="宋体"/>
          <w:szCs w:val="21"/>
        </w:rPr>
        <w:t>（13）电源输入：AC220±20％  50±2Hz，输出5VDC/10A，12VDC/3A。并且分别设有总开关、控制电源开关和信号灯电源开关，箱内有交流电源插座和照明设备，输入交流功耗≦50W。</w:t>
      </w:r>
    </w:p>
    <w:p>
      <w:pPr>
        <w:spacing w:line="360" w:lineRule="auto"/>
        <w:rPr>
          <w:rFonts w:ascii="宋体" w:hAnsi="宋体" w:cs="宋体"/>
          <w:szCs w:val="21"/>
        </w:rPr>
      </w:pPr>
      <w:r>
        <w:rPr>
          <w:rFonts w:hint="eastAsia" w:ascii="宋体" w:hAnsi="宋体" w:cs="宋体"/>
          <w:szCs w:val="21"/>
        </w:rPr>
        <w:t>（14）工作温度-40℃~＋70℃ 相对工作湿度45~95％ 储存湿度45~60％，绝缘电阻≥500MΩ，具有防雷击措施和滤波措施，每路灯输出驱动≥1000W 每路灯输出配置独立熔断保险丝。</w:t>
      </w:r>
    </w:p>
    <w:p>
      <w:pPr>
        <w:pStyle w:val="5"/>
        <w:ind w:firstLine="0"/>
        <w:rPr>
          <w:rFonts w:ascii="宋体" w:hAnsi="宋体" w:cs="宋体"/>
          <w:kern w:val="0"/>
          <w:szCs w:val="21"/>
        </w:rPr>
      </w:pPr>
      <w:r>
        <w:rPr>
          <w:rFonts w:hint="eastAsia" w:ascii="宋体" w:hAnsi="宋体" w:cs="宋体"/>
          <w:szCs w:val="21"/>
        </w:rPr>
        <w:t>（15）</w:t>
      </w:r>
      <w:r>
        <w:rPr>
          <w:rFonts w:hint="eastAsia" w:ascii="宋体" w:hAnsi="宋体" w:cs="宋体"/>
          <w:bCs/>
          <w:szCs w:val="21"/>
        </w:rPr>
        <w:t>耐压：在电源电极或与电源电极相连的其它导电电路和机柜、安装机箱等易触及部件之间施加1500V、50Hz电压，不出现击穿现象；</w:t>
      </w:r>
      <w:r>
        <w:rPr>
          <w:rFonts w:hint="eastAsia" w:ascii="宋体" w:hAnsi="宋体" w:cs="宋体"/>
          <w:kern w:val="0"/>
          <w:szCs w:val="21"/>
        </w:rPr>
        <w:t>电磁抗扰度：交通信号控制器在静电放电、电快速瞬变脉冲群、浪涌、电压短时中断等电磁骚扰环境下不出现电气故障。</w:t>
      </w:r>
    </w:p>
    <w:p>
      <w:pPr>
        <w:pStyle w:val="5"/>
        <w:ind w:firstLine="0"/>
        <w:rPr>
          <w:rFonts w:ascii="宋体" w:hAnsi="宋体" w:cs="宋体"/>
          <w:kern w:val="0"/>
          <w:szCs w:val="21"/>
        </w:rPr>
      </w:pPr>
      <w:r>
        <w:rPr>
          <w:rFonts w:hint="eastAsia" w:ascii="宋体" w:hAnsi="宋体" w:cs="宋体"/>
          <w:szCs w:val="21"/>
        </w:rPr>
        <w:t>（16）信号机箱双门开启，手动控制面板与控制器面板使用不同的开启门，方便执勤人员使用。</w:t>
      </w:r>
      <w:r>
        <w:rPr>
          <w:rFonts w:hint="eastAsia" w:ascii="宋体" w:hAnsi="宋体" w:cs="宋体"/>
          <w:kern w:val="0"/>
          <w:szCs w:val="21"/>
        </w:rPr>
        <w:t>防水：通过了雨淋试验，试验中和试验后工作均应正常，信号控制器机柜内部无渗水或积水现象;防尘：交通信号控制器在承受粉尘试验中及试验后，工作均应正常，信号控制器机柜内部无大量积尘;防锈蚀：信号控制器在承受盐雾试验后，工作正常，信号控制器机柜、内部机架等金属部件没有严重锈蚀情况.</w:t>
      </w:r>
    </w:p>
    <w:p>
      <w:pPr>
        <w:pStyle w:val="5"/>
        <w:ind w:firstLine="0"/>
        <w:rPr>
          <w:rFonts w:ascii="宋体" w:hAnsi="宋体"/>
          <w:bCs/>
          <w:szCs w:val="21"/>
        </w:rPr>
      </w:pPr>
      <w:r>
        <w:rPr>
          <w:rFonts w:hint="eastAsia" w:ascii="宋体" w:hAnsi="宋体" w:cs="宋体"/>
          <w:szCs w:val="21"/>
        </w:rPr>
        <w:t>（17）</w:t>
      </w:r>
      <w:r>
        <w:rPr>
          <w:rFonts w:hint="eastAsia" w:ascii="宋体" w:hAnsi="宋体"/>
          <w:bCs/>
          <w:szCs w:val="21"/>
        </w:rPr>
        <w:t>可控制路口信号灯色，收集、处理和传送交通信息。根据系统需要实现路口的黄闪、关灯、单点多时段、现场手动、单点感应和单点自适应等单点控制方式以及绿波控制、系统优化、中心手动等系统控制方式。通过光纤等方式与区域机实现数据交换，向中心发送路口交通信息、状态信息及其他控制信息，如检测器原始数据、车流量数据、检测器故障信息、控制方式变化、色步递进、日期、请求联机表、查询表、特征参数等，接收中心发出的信息和命令，如：查询设备指令、关灯、黄闪、干预线控、加载/下载特征参数、改变控制方式、中央手动步进、下载历史流量和运行日志、清楚系统故障</w:t>
      </w:r>
    </w:p>
    <w:p>
      <w:pPr>
        <w:spacing w:line="360" w:lineRule="auto"/>
        <w:rPr>
          <w:rFonts w:ascii="宋体" w:hAnsi="宋体" w:cs="宋体"/>
          <w:bCs/>
          <w:szCs w:val="21"/>
        </w:rPr>
      </w:pPr>
      <w:r>
        <w:rPr>
          <w:rFonts w:hint="eastAsia" w:ascii="宋体" w:hAnsi="宋体" w:cs="宋体"/>
          <w:szCs w:val="21"/>
        </w:rPr>
        <w:t>（18）</w:t>
      </w:r>
      <w:r>
        <w:rPr>
          <w:rFonts w:hint="eastAsia" w:ascii="宋体" w:hAnsi="宋体"/>
          <w:szCs w:val="21"/>
        </w:rPr>
        <w:t>★</w:t>
      </w:r>
      <w:r>
        <w:rPr>
          <w:rFonts w:hint="eastAsia" w:ascii="宋体" w:hAnsi="宋体" w:cs="宋体"/>
          <w:bCs/>
          <w:szCs w:val="21"/>
        </w:rPr>
        <w:t>具备交通信号控制机控制程序软件著作权登记证书、交通信号控制与故障反馈控制软件著作权。</w:t>
      </w:r>
    </w:p>
    <w:p>
      <w:pPr>
        <w:spacing w:line="360" w:lineRule="auto"/>
        <w:rPr>
          <w:rFonts w:ascii="宋体" w:hAnsi="宋体"/>
          <w:b/>
          <w:bCs/>
          <w:szCs w:val="21"/>
        </w:rPr>
      </w:pPr>
      <w:r>
        <w:rPr>
          <w:rFonts w:hint="eastAsia" w:ascii="宋体" w:hAnsi="宋体"/>
          <w:b/>
          <w:bCs/>
          <w:szCs w:val="21"/>
        </w:rPr>
        <w:t>信号机远程控制编辑软件功能介绍（C/S架构）</w:t>
      </w:r>
    </w:p>
    <w:p>
      <w:pPr>
        <w:numPr>
          <w:ilvl w:val="0"/>
          <w:numId w:val="44"/>
        </w:numPr>
        <w:spacing w:line="360" w:lineRule="auto"/>
        <w:rPr>
          <w:rFonts w:ascii="宋体" w:hAnsi="宋体" w:cs="宋体"/>
          <w:szCs w:val="21"/>
        </w:rPr>
      </w:pPr>
      <w:r>
        <w:rPr>
          <w:rFonts w:hint="eastAsia" w:ascii="宋体" w:hAnsi="宋体" w:cs="宋体"/>
          <w:szCs w:val="21"/>
        </w:rPr>
        <w:t>联网功能：</w:t>
      </w:r>
    </w:p>
    <w:p>
      <w:pPr>
        <w:numPr>
          <w:ilvl w:val="0"/>
          <w:numId w:val="45"/>
        </w:numPr>
        <w:spacing w:line="360" w:lineRule="auto"/>
        <w:rPr>
          <w:rFonts w:ascii="宋体" w:hAnsi="宋体" w:cs="宋体"/>
          <w:szCs w:val="21"/>
        </w:rPr>
      </w:pPr>
      <w:r>
        <w:rPr>
          <w:rFonts w:hint="eastAsia" w:ascii="宋体" w:hAnsi="宋体"/>
          <w:bCs/>
          <w:szCs w:val="21"/>
        </w:rPr>
        <w:t>可以通过串口或网口与中心软件连接，把实时信息发送给中心软件并接受中心控制。</w:t>
      </w:r>
    </w:p>
    <w:p>
      <w:pPr>
        <w:numPr>
          <w:ilvl w:val="0"/>
          <w:numId w:val="45"/>
        </w:numPr>
        <w:spacing w:line="360" w:lineRule="auto"/>
        <w:rPr>
          <w:rFonts w:ascii="宋体" w:hAnsi="宋体" w:cs="宋体"/>
          <w:szCs w:val="21"/>
        </w:rPr>
      </w:pPr>
      <w:r>
        <w:rPr>
          <w:rFonts w:hint="eastAsia" w:ascii="宋体" w:hAnsi="宋体"/>
          <w:bCs/>
          <w:szCs w:val="21"/>
        </w:rPr>
        <w:t>参数编辑，中心可以查看和修改信号机配置参数,</w:t>
      </w:r>
      <w:r>
        <w:rPr>
          <w:rFonts w:hint="eastAsia" w:ascii="宋体" w:hAnsi="宋体"/>
          <w:szCs w:val="21"/>
        </w:rPr>
        <w:t xml:space="preserve"> 可以把参数保存为文件（*</w:t>
      </w:r>
      <w:r>
        <w:rPr>
          <w:rFonts w:ascii="宋体" w:hAnsi="宋体"/>
          <w:szCs w:val="21"/>
        </w:rPr>
        <w:t>.par</w:t>
      </w:r>
      <w:r>
        <w:rPr>
          <w:rFonts w:hint="eastAsia" w:ascii="宋体" w:hAnsi="宋体"/>
          <w:szCs w:val="21"/>
        </w:rPr>
        <w:t>）；仿真运行编辑好的参数，打印参数</w:t>
      </w:r>
    </w:p>
    <w:p>
      <w:pPr>
        <w:numPr>
          <w:ilvl w:val="0"/>
          <w:numId w:val="45"/>
        </w:numPr>
        <w:spacing w:line="360" w:lineRule="auto"/>
        <w:rPr>
          <w:rFonts w:ascii="宋体" w:hAnsi="宋体" w:cs="宋体"/>
          <w:szCs w:val="21"/>
        </w:rPr>
      </w:pPr>
      <w:r>
        <w:rPr>
          <w:rFonts w:hint="eastAsia" w:ascii="宋体" w:hAnsi="宋体"/>
          <w:bCs/>
          <w:szCs w:val="21"/>
        </w:rPr>
        <w:t>中心可以让信号机执行指定相位、模拟手动、固定配置（特勤放行）、中心优化、关灯和黄闪等控制方式。</w:t>
      </w:r>
    </w:p>
    <w:p>
      <w:pPr>
        <w:numPr>
          <w:ilvl w:val="0"/>
          <w:numId w:val="45"/>
        </w:numPr>
        <w:spacing w:line="360" w:lineRule="auto"/>
        <w:rPr>
          <w:rFonts w:ascii="宋体" w:hAnsi="宋体" w:cs="宋体"/>
          <w:szCs w:val="21"/>
        </w:rPr>
      </w:pPr>
      <w:r>
        <w:rPr>
          <w:rFonts w:hint="eastAsia" w:ascii="宋体" w:hAnsi="宋体"/>
          <w:bCs/>
          <w:szCs w:val="21"/>
        </w:rPr>
        <w:t>故障恢复：当信号机发现有故障信息时，中心可以控制信号机清除故障并重新运行或重新启动信号机。</w:t>
      </w:r>
    </w:p>
    <w:p>
      <w:pPr>
        <w:numPr>
          <w:ilvl w:val="0"/>
          <w:numId w:val="44"/>
        </w:numPr>
        <w:spacing w:line="360" w:lineRule="auto"/>
        <w:rPr>
          <w:rFonts w:ascii="宋体" w:hAnsi="宋体" w:cs="宋体"/>
          <w:szCs w:val="21"/>
        </w:rPr>
      </w:pPr>
      <w:r>
        <w:rPr>
          <w:rFonts w:hint="eastAsia" w:ascii="宋体" w:hAnsi="宋体" w:cs="宋体"/>
          <w:szCs w:val="21"/>
        </w:rPr>
        <w:t>运行日志记录功能：</w:t>
      </w:r>
    </w:p>
    <w:p>
      <w:pPr>
        <w:ind w:left="720"/>
        <w:rPr>
          <w:rFonts w:ascii="宋体" w:hAnsi="宋体"/>
          <w:bCs/>
          <w:szCs w:val="21"/>
        </w:rPr>
      </w:pPr>
      <w:r>
        <w:rPr>
          <w:rFonts w:hint="eastAsia" w:ascii="宋体" w:hAnsi="宋体"/>
          <w:bCs/>
          <w:szCs w:val="21"/>
        </w:rPr>
        <w:t>记录信号机运行过程的参数信息、检测器故障、信号灯故障和绿冲突信息等。</w:t>
      </w:r>
    </w:p>
    <w:p>
      <w:pPr>
        <w:numPr>
          <w:ilvl w:val="0"/>
          <w:numId w:val="44"/>
        </w:numPr>
        <w:spacing w:line="360" w:lineRule="auto"/>
        <w:rPr>
          <w:rFonts w:ascii="宋体" w:hAnsi="宋体"/>
          <w:szCs w:val="21"/>
        </w:rPr>
      </w:pPr>
      <w:r>
        <w:rPr>
          <w:rFonts w:hint="eastAsia" w:ascii="宋体" w:hAnsi="宋体"/>
          <w:szCs w:val="21"/>
        </w:rPr>
        <w:t>对时功能：</w:t>
      </w:r>
    </w:p>
    <w:p>
      <w:pPr>
        <w:ind w:left="720"/>
        <w:rPr>
          <w:rFonts w:ascii="宋体" w:hAnsi="宋体"/>
          <w:bCs/>
          <w:szCs w:val="21"/>
        </w:rPr>
      </w:pPr>
      <w:r>
        <w:rPr>
          <w:rFonts w:hint="eastAsia" w:ascii="宋体" w:hAnsi="宋体"/>
          <w:bCs/>
          <w:szCs w:val="21"/>
        </w:rPr>
        <w:t>当信号机没有配置GPS模块时自动与中心对时，配置GPS时则指定与卫星对时。</w:t>
      </w:r>
    </w:p>
    <w:p>
      <w:pPr>
        <w:numPr>
          <w:ilvl w:val="0"/>
          <w:numId w:val="44"/>
        </w:numPr>
        <w:spacing w:line="360" w:lineRule="auto"/>
        <w:rPr>
          <w:rFonts w:ascii="宋体" w:hAnsi="宋体"/>
          <w:szCs w:val="21"/>
        </w:rPr>
      </w:pPr>
      <w:r>
        <w:rPr>
          <w:rFonts w:hint="eastAsia" w:ascii="宋体" w:hAnsi="宋体"/>
          <w:szCs w:val="21"/>
        </w:rPr>
        <w:t>车辆检测与记录功能：</w:t>
      </w:r>
    </w:p>
    <w:p>
      <w:pPr>
        <w:ind w:left="720"/>
        <w:rPr>
          <w:rFonts w:ascii="宋体" w:hAnsi="宋体"/>
          <w:bCs/>
          <w:szCs w:val="21"/>
        </w:rPr>
      </w:pPr>
      <w:r>
        <w:rPr>
          <w:rFonts w:hint="eastAsia" w:ascii="宋体" w:hAnsi="宋体"/>
          <w:bCs/>
          <w:szCs w:val="21"/>
        </w:rPr>
        <w:t>检测车辆进入离开，并统计为2秒实时数据、相位关联检测器5秒统计信息和5分钟统计信息（流量、占有率、双线圈还包括平均车长、车速），并实时把这些信息发送给中心，5分钟流量及占有率同时记录在信号机，联网后可以读取执行时间的5分钟流量及占有率。</w:t>
      </w:r>
    </w:p>
    <w:p>
      <w:pPr>
        <w:pStyle w:val="3"/>
        <w:numPr>
          <w:ilvl w:val="0"/>
          <w:numId w:val="44"/>
        </w:numPr>
        <w:rPr>
          <w:b w:val="0"/>
          <w:sz w:val="21"/>
          <w:szCs w:val="21"/>
        </w:rPr>
      </w:pPr>
      <w:bookmarkStart w:id="55" w:name="_Toc31736"/>
      <w:r>
        <w:rPr>
          <w:rFonts w:hint="eastAsia"/>
          <w:b w:val="0"/>
          <w:sz w:val="21"/>
          <w:szCs w:val="21"/>
        </w:rPr>
        <w:t>故障检测功能：</w:t>
      </w:r>
      <w:bookmarkEnd w:id="55"/>
    </w:p>
    <w:p>
      <w:pPr>
        <w:ind w:left="720"/>
        <w:rPr>
          <w:rFonts w:ascii="宋体" w:hAnsi="宋体"/>
          <w:bCs/>
          <w:szCs w:val="21"/>
        </w:rPr>
      </w:pPr>
      <w:r>
        <w:rPr>
          <w:rFonts w:hint="eastAsia" w:ascii="宋体" w:hAnsi="宋体"/>
          <w:bCs/>
          <w:szCs w:val="21"/>
        </w:rPr>
        <w:t>自动检测配置参数是否正确，自动检测驱动板工作是否正常，自动检测所有信号灯是否有故障，如果有红灯故障，根据配置可以进入硬件黄闪状态，自动检测信号灯是否发生绿冲突，如果发生绿冲突则立即进入硬件黄闪状态。</w:t>
      </w:r>
    </w:p>
    <w:p>
      <w:pPr>
        <w:numPr>
          <w:ilvl w:val="0"/>
          <w:numId w:val="44"/>
        </w:numPr>
        <w:rPr>
          <w:rFonts w:ascii="宋体" w:hAnsi="宋体" w:cs="宋体"/>
          <w:szCs w:val="21"/>
        </w:rPr>
      </w:pPr>
      <w:r>
        <w:rPr>
          <w:rFonts w:hint="eastAsia" w:ascii="宋体" w:hAnsi="宋体" w:cs="宋体"/>
          <w:szCs w:val="21"/>
        </w:rPr>
        <w:t>单点自主控制功能：</w:t>
      </w:r>
    </w:p>
    <w:p>
      <w:pPr>
        <w:ind w:left="720"/>
        <w:rPr>
          <w:rFonts w:ascii="宋体" w:hAnsi="宋体"/>
          <w:bCs/>
          <w:szCs w:val="21"/>
        </w:rPr>
      </w:pPr>
      <w:r>
        <w:rPr>
          <w:rFonts w:hint="eastAsia" w:ascii="宋体" w:hAnsi="宋体"/>
          <w:bCs/>
          <w:szCs w:val="21"/>
        </w:rPr>
        <w:t>软件现场联接信号机可以执行单点多时段、黄闪、关灯、感应和线控等控制方式，可以配置最多30个特殊日，任意指定一周的某些天为周日，执行周日时段控制。可以执行行人按钮请求相位或请求方案控制方式。可以执行本地手动控制方式，人工控制信号灯每步时间长度等。</w:t>
      </w:r>
    </w:p>
    <w:p>
      <w:pPr>
        <w:spacing w:line="360" w:lineRule="auto"/>
        <w:ind w:left="716" w:hanging="712" w:hangingChars="297"/>
        <w:rPr>
          <w:rFonts w:ascii="宋体" w:hAnsi="宋体" w:eastAsia="宋体" w:cs="宋体"/>
          <w:b/>
          <w:color w:val="000000"/>
          <w:sz w:val="24"/>
          <w:szCs w:val="24"/>
        </w:rPr>
      </w:pPr>
    </w:p>
    <w:p>
      <w:pPr>
        <w:pStyle w:val="3"/>
        <w:numPr>
          <w:ilvl w:val="0"/>
          <w:numId w:val="38"/>
        </w:numPr>
        <w:spacing w:before="0" w:after="0" w:line="360" w:lineRule="auto"/>
        <w:ind w:left="616" w:hanging="616"/>
        <w:jc w:val="left"/>
        <w:rPr>
          <w:rFonts w:cs="Times New Roman" w:asciiTheme="majorEastAsia" w:hAnsiTheme="majorEastAsia"/>
          <w:bCs w:val="0"/>
          <w:sz w:val="30"/>
          <w:szCs w:val="30"/>
          <w:lang w:val="zh-CN"/>
        </w:rPr>
      </w:pPr>
      <w:bookmarkStart w:id="56" w:name="_Toc494561956"/>
      <w:bookmarkStart w:id="57" w:name="_Toc30507"/>
      <w:r>
        <w:rPr>
          <w:rFonts w:hint="eastAsia" w:cs="Times New Roman" w:asciiTheme="majorEastAsia" w:hAnsiTheme="majorEastAsia"/>
          <w:bCs w:val="0"/>
          <w:sz w:val="30"/>
          <w:szCs w:val="30"/>
          <w:lang w:val="zh-CN"/>
        </w:rPr>
        <w:t>商务要求</w:t>
      </w:r>
      <w:bookmarkEnd w:id="56"/>
      <w:bookmarkEnd w:id="57"/>
    </w:p>
    <w:p>
      <w:pPr>
        <w:spacing w:line="360" w:lineRule="auto"/>
        <w:ind w:left="710" w:leftChars="228" w:hanging="232" w:hangingChars="97"/>
        <w:rPr>
          <w:rFonts w:ascii="宋体" w:hAnsi="宋体" w:eastAsia="宋体" w:cs="宋体"/>
          <w:color w:val="000000"/>
          <w:sz w:val="24"/>
          <w:szCs w:val="24"/>
        </w:rPr>
      </w:pPr>
      <w:r>
        <w:rPr>
          <w:rFonts w:hint="eastAsia" w:ascii="宋体" w:hAnsi="宋体" w:eastAsia="宋体" w:cs="宋体"/>
          <w:color w:val="000000"/>
          <w:sz w:val="24"/>
          <w:szCs w:val="24"/>
        </w:rPr>
        <w:t>说明：</w:t>
      </w:r>
    </w:p>
    <w:p>
      <w:pPr>
        <w:spacing w:line="360" w:lineRule="auto"/>
        <w:ind w:left="710" w:leftChars="228" w:hanging="232" w:hangingChars="97"/>
        <w:rPr>
          <w:rFonts w:ascii="宋体" w:hAnsi="宋体" w:eastAsia="宋体" w:cs="宋体"/>
          <w:color w:val="000000"/>
          <w:sz w:val="24"/>
          <w:szCs w:val="24"/>
        </w:rPr>
      </w:pPr>
      <w:r>
        <w:rPr>
          <w:rFonts w:hint="eastAsia" w:ascii="宋体" w:hAnsi="宋体" w:eastAsia="宋体" w:cs="仿宋_GB2312"/>
          <w:sz w:val="24"/>
          <w:szCs w:val="24"/>
        </w:rPr>
        <w:t>投标人在投标文件《商务要求响应、偏离说明表》中应对以下逐条商务要求进行响应描述或偏离说明。</w:t>
      </w:r>
      <w:r>
        <w:rPr>
          <w:rFonts w:hint="eastAsia" w:ascii="宋体" w:hAnsi="宋体" w:eastAsia="宋体" w:cs="宋体"/>
          <w:color w:val="000000"/>
          <w:sz w:val="24"/>
          <w:szCs w:val="24"/>
        </w:rPr>
        <w:t>不满足以下要求的，其投标按照</w:t>
      </w:r>
      <w:r>
        <w:rPr>
          <w:rFonts w:hint="eastAsia" w:ascii="宋体" w:hAnsi="宋体" w:eastAsia="宋体" w:cs="宋体"/>
          <w:b/>
          <w:color w:val="000000"/>
          <w:sz w:val="24"/>
          <w:szCs w:val="24"/>
        </w:rPr>
        <w:t>无效投标处理。</w:t>
      </w:r>
    </w:p>
    <w:p>
      <w:pPr>
        <w:spacing w:line="360" w:lineRule="auto"/>
        <w:rPr>
          <w:rFonts w:ascii="宋体" w:hAnsi="宋体" w:eastAsia="宋体" w:cs="宋体"/>
          <w:b/>
          <w:color w:val="FF0000"/>
          <w:sz w:val="24"/>
          <w:szCs w:val="24"/>
        </w:rPr>
      </w:pPr>
      <w:r>
        <w:rPr>
          <w:rFonts w:hint="eastAsia" w:ascii="宋体" w:hAnsi="宋体" w:eastAsia="宋体" w:cs="宋体"/>
          <w:b/>
          <w:color w:val="000000"/>
          <w:sz w:val="24"/>
          <w:szCs w:val="24"/>
        </w:rPr>
        <w:t>1、</w:t>
      </w:r>
      <w:r>
        <w:rPr>
          <w:rFonts w:hint="eastAsia" w:ascii="宋体" w:hAnsi="宋体" w:eastAsia="宋体" w:cs="Times New Roman"/>
          <w:b/>
          <w:color w:val="FF0000"/>
          <w:sz w:val="24"/>
          <w:szCs w:val="24"/>
        </w:rPr>
        <w:t>投标人本次项目所投交通信号机产品必须提供与阳新县交警大队交通信号远程控制平台无缝对接的书面承诺、所投电子警察产品（抓拍相机、后台扩容设备等产品）必须提供与阳新县交警大队智能交通管控平台无缝对接的书面承诺（中标后，中标单位在一周时间内到交警大队进行智能交通管控平台无缝对接演示，不能对接取消中标资格。）。</w:t>
      </w:r>
    </w:p>
    <w:p>
      <w:pPr>
        <w:spacing w:line="360" w:lineRule="auto"/>
        <w:ind w:left="716" w:hanging="712" w:hangingChars="297"/>
        <w:rPr>
          <w:rFonts w:ascii="宋体" w:hAnsi="宋体" w:eastAsia="宋体" w:cs="宋体"/>
          <w:b/>
          <w:color w:val="000000"/>
          <w:sz w:val="24"/>
          <w:szCs w:val="24"/>
        </w:rPr>
      </w:pPr>
      <w:r>
        <w:rPr>
          <w:rFonts w:hint="eastAsia" w:ascii="宋体" w:hAnsi="宋体" w:eastAsia="宋体" w:cs="宋体"/>
          <w:b/>
          <w:color w:val="000000"/>
          <w:sz w:val="24"/>
          <w:szCs w:val="24"/>
        </w:rPr>
        <w:t>2、交货期限：30日历天</w:t>
      </w:r>
    </w:p>
    <w:p>
      <w:pPr>
        <w:spacing w:line="360" w:lineRule="auto"/>
        <w:ind w:left="716" w:hanging="712" w:hangingChars="297"/>
        <w:rPr>
          <w:rFonts w:ascii="宋体" w:hAnsi="宋体" w:eastAsia="宋体" w:cs="宋体"/>
          <w:b/>
          <w:color w:val="000000"/>
          <w:sz w:val="24"/>
          <w:szCs w:val="24"/>
        </w:rPr>
      </w:pPr>
      <w:r>
        <w:rPr>
          <w:rFonts w:hint="eastAsia" w:ascii="宋体" w:hAnsi="宋体" w:eastAsia="宋体" w:cs="宋体"/>
          <w:b/>
          <w:color w:val="000000"/>
          <w:sz w:val="24"/>
          <w:szCs w:val="24"/>
        </w:rPr>
        <w:t>3、交货地点：阳新县</w:t>
      </w:r>
    </w:p>
    <w:p>
      <w:pPr>
        <w:spacing w:line="360" w:lineRule="auto"/>
        <w:ind w:left="716" w:hanging="712" w:hangingChars="297"/>
        <w:rPr>
          <w:rFonts w:ascii="宋体" w:hAnsi="宋体" w:eastAsia="宋体" w:cs="宋体"/>
          <w:b/>
          <w:color w:val="000000"/>
          <w:sz w:val="24"/>
          <w:szCs w:val="24"/>
        </w:rPr>
      </w:pPr>
      <w:r>
        <w:rPr>
          <w:rFonts w:hint="eastAsia" w:ascii="宋体" w:hAnsi="宋体" w:eastAsia="宋体" w:cs="宋体"/>
          <w:b/>
          <w:color w:val="000000"/>
          <w:sz w:val="24"/>
          <w:szCs w:val="24"/>
        </w:rPr>
        <w:t>4、质保期：4年</w:t>
      </w:r>
    </w:p>
    <w:p>
      <w:r>
        <w:rPr>
          <w:rFonts w:hint="eastAsia" w:ascii="宋体" w:hAnsi="宋体" w:eastAsia="宋体" w:cs="宋体"/>
          <w:b/>
          <w:color w:val="000000"/>
          <w:sz w:val="24"/>
          <w:szCs w:val="24"/>
        </w:rPr>
        <w:t>5、付款方式：</w:t>
      </w:r>
      <w:r>
        <w:rPr>
          <w:rFonts w:hint="eastAsia" w:ascii="宋体"/>
          <w:b/>
          <w:kern w:val="0"/>
          <w:sz w:val="28"/>
          <w:szCs w:val="28"/>
        </w:rPr>
        <w:t>工程验收完工后付款</w:t>
      </w:r>
      <w:r>
        <w:rPr>
          <w:rFonts w:ascii="宋体"/>
          <w:b/>
          <w:kern w:val="0"/>
          <w:sz w:val="28"/>
          <w:szCs w:val="28"/>
        </w:rPr>
        <w:t>70%</w:t>
      </w:r>
      <w:r>
        <w:rPr>
          <w:rFonts w:hint="eastAsia" w:ascii="宋体"/>
          <w:b/>
          <w:kern w:val="0"/>
          <w:sz w:val="28"/>
          <w:szCs w:val="28"/>
        </w:rPr>
        <w:t>，</w:t>
      </w:r>
      <w:r>
        <w:rPr>
          <w:rFonts w:hint="eastAsia" w:ascii="宋体"/>
          <w:b/>
          <w:color w:val="FF0000"/>
          <w:w w:val="75"/>
          <w:kern w:val="0"/>
          <w:sz w:val="28"/>
          <w:szCs w:val="28"/>
          <w:fitText w:val="424" w:id="0"/>
        </w:rPr>
        <w:t>第二</w:t>
      </w:r>
      <w:r>
        <w:rPr>
          <w:rFonts w:hint="eastAsia" w:ascii="宋体"/>
          <w:b/>
          <w:color w:val="FF0000"/>
          <w:kern w:val="0"/>
          <w:sz w:val="28"/>
          <w:szCs w:val="28"/>
        </w:rPr>
        <w:t>年付款</w:t>
      </w:r>
      <w:r>
        <w:rPr>
          <w:rFonts w:ascii="宋体"/>
          <w:b/>
          <w:color w:val="FF0000"/>
          <w:kern w:val="0"/>
          <w:sz w:val="28"/>
          <w:szCs w:val="28"/>
        </w:rPr>
        <w:t>15%</w:t>
      </w:r>
      <w:r>
        <w:rPr>
          <w:rFonts w:hint="eastAsia" w:ascii="宋体"/>
          <w:b/>
          <w:color w:val="FF0000"/>
          <w:kern w:val="0"/>
          <w:sz w:val="28"/>
          <w:szCs w:val="28"/>
        </w:rPr>
        <w:t>，第三年付款</w:t>
      </w:r>
      <w:r>
        <w:rPr>
          <w:rFonts w:ascii="宋体"/>
          <w:b/>
          <w:color w:val="FF0000"/>
          <w:kern w:val="0"/>
          <w:sz w:val="28"/>
          <w:szCs w:val="28"/>
        </w:rPr>
        <w:t>10%,</w:t>
      </w:r>
      <w:r>
        <w:rPr>
          <w:rFonts w:hint="eastAsia" w:ascii="宋体"/>
          <w:b/>
          <w:color w:val="FF0000"/>
          <w:kern w:val="0"/>
          <w:sz w:val="28"/>
          <w:szCs w:val="28"/>
        </w:rPr>
        <w:t>第四年付款</w:t>
      </w:r>
      <w:r>
        <w:rPr>
          <w:rFonts w:ascii="宋体"/>
          <w:b/>
          <w:color w:val="FF0000"/>
          <w:kern w:val="0"/>
          <w:sz w:val="28"/>
          <w:szCs w:val="28"/>
        </w:rPr>
        <w:t>5</w:t>
      </w:r>
      <w:r>
        <w:rPr>
          <w:rFonts w:hint="eastAsia" w:ascii="宋体"/>
          <w:b/>
          <w:color w:val="FF0000"/>
          <w:w w:val="75"/>
          <w:kern w:val="0"/>
          <w:sz w:val="28"/>
          <w:szCs w:val="28"/>
          <w:fitText w:val="558" w:id="0"/>
        </w:rPr>
        <w:t>　</w:t>
      </w:r>
      <w:r>
        <w:rPr>
          <w:rFonts w:ascii="宋体"/>
          <w:b/>
          <w:color w:val="FF0000"/>
          <w:w w:val="75"/>
          <w:kern w:val="0"/>
          <w:sz w:val="28"/>
          <w:szCs w:val="28"/>
          <w:fitText w:val="558" w:id="0"/>
        </w:rPr>
        <w:t>%</w:t>
      </w:r>
      <w:r>
        <w:rPr>
          <w:rFonts w:hint="eastAsia" w:cs="宋体"/>
          <w:b/>
          <w:bCs/>
          <w:color w:val="FF0000"/>
          <w:w w:val="75"/>
          <w:sz w:val="32"/>
          <w:szCs w:val="32"/>
          <w:fitText w:val="558" w:id="0"/>
        </w:rPr>
        <w:t>　</w:t>
      </w:r>
      <w:r>
        <w:rPr>
          <w:rFonts w:hint="eastAsia" w:cs="宋体"/>
          <w:b/>
          <w:bCs/>
          <w:color w:val="FF0000"/>
          <w:sz w:val="32"/>
          <w:szCs w:val="32"/>
        </w:rPr>
        <w:t>。</w:t>
      </w:r>
    </w:p>
    <w:p>
      <w:pPr>
        <w:spacing w:line="360" w:lineRule="auto"/>
        <w:ind w:left="716" w:hanging="712" w:hangingChars="297"/>
        <w:rPr>
          <w:rFonts w:ascii="宋体" w:hAnsi="宋体" w:eastAsia="宋体" w:cs="宋体"/>
          <w:b/>
          <w:color w:val="000000"/>
          <w:sz w:val="24"/>
          <w:szCs w:val="24"/>
        </w:rPr>
      </w:pPr>
    </w:p>
    <w:p>
      <w:r>
        <w:br w:type="page"/>
      </w:r>
    </w:p>
    <w:p>
      <w:pPr>
        <w:pStyle w:val="2"/>
        <w:numPr>
          <w:ilvl w:val="0"/>
          <w:numId w:val="1"/>
        </w:numPr>
        <w:jc w:val="center"/>
        <w:rPr>
          <w:rFonts w:ascii="黑体" w:hAnsi="黑体" w:eastAsia="黑体"/>
        </w:rPr>
      </w:pPr>
      <w:bookmarkStart w:id="58" w:name="_Toc3690"/>
      <w:r>
        <w:rPr>
          <w:rFonts w:hint="eastAsia" w:ascii="黑体" w:hAnsi="黑体" w:eastAsia="黑体"/>
        </w:rPr>
        <w:t>资格审查方法及标准</w:t>
      </w:r>
      <w:bookmarkEnd w:id="58"/>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3"/>
        <w:numPr>
          <w:ilvl w:val="0"/>
          <w:numId w:val="46"/>
        </w:numPr>
        <w:spacing w:before="0" w:after="0" w:line="360" w:lineRule="auto"/>
        <w:ind w:left="616" w:hanging="616"/>
        <w:jc w:val="left"/>
        <w:rPr>
          <w:rFonts w:cs="Times New Roman" w:asciiTheme="majorEastAsia" w:hAnsiTheme="majorEastAsia"/>
          <w:bCs w:val="0"/>
          <w:sz w:val="30"/>
          <w:szCs w:val="30"/>
          <w:lang w:val="zh-CN"/>
        </w:rPr>
      </w:pPr>
      <w:bookmarkStart w:id="59" w:name="_Toc494561958"/>
      <w:bookmarkStart w:id="60" w:name="_Toc16339"/>
      <w:r>
        <w:rPr>
          <w:rFonts w:hint="eastAsia" w:cs="Times New Roman" w:asciiTheme="majorEastAsia" w:hAnsiTheme="majorEastAsia"/>
          <w:bCs w:val="0"/>
          <w:sz w:val="30"/>
          <w:szCs w:val="30"/>
          <w:lang w:val="zh-CN"/>
        </w:rPr>
        <w:t>资格审查方法</w:t>
      </w:r>
      <w:bookmarkEnd w:id="59"/>
      <w:bookmarkEnd w:id="60"/>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w:t>
      </w:r>
      <w:r>
        <w:rPr>
          <w:rFonts w:hint="eastAsia" w:ascii="宋体" w:hAnsi="宋体" w:eastAsia="宋体" w:cs="Times New Roman"/>
          <w:bCs/>
          <w:color w:val="FF0000"/>
          <w:sz w:val="24"/>
          <w:szCs w:val="20"/>
          <w:lang w:val="zh-CN"/>
        </w:rPr>
        <w:t>采购人、采购代理机构</w:t>
      </w:r>
      <w:r>
        <w:rPr>
          <w:rFonts w:hint="eastAsia" w:ascii="宋体" w:hAnsi="宋体" w:eastAsia="宋体" w:cs="Times New Roman"/>
          <w:bCs/>
          <w:color w:val="0D0D0D"/>
          <w:sz w:val="24"/>
          <w:szCs w:val="20"/>
          <w:lang w:val="zh-CN"/>
        </w:rPr>
        <w:t>成立资格审查小组，依据法律、法规及招标文件的规定，对投标人的资格进行审查，以确定投标人资格是否合格。</w:t>
      </w:r>
    </w:p>
    <w:p>
      <w:pPr>
        <w:pStyle w:val="3"/>
        <w:numPr>
          <w:ilvl w:val="0"/>
          <w:numId w:val="46"/>
        </w:numPr>
        <w:spacing w:before="0" w:after="0" w:line="360" w:lineRule="auto"/>
        <w:ind w:left="616" w:hanging="616"/>
        <w:jc w:val="left"/>
        <w:rPr>
          <w:rFonts w:cs="Times New Roman" w:asciiTheme="majorEastAsia" w:hAnsiTheme="majorEastAsia"/>
          <w:bCs w:val="0"/>
          <w:sz w:val="30"/>
          <w:szCs w:val="30"/>
          <w:lang w:val="zh-CN"/>
        </w:rPr>
      </w:pPr>
      <w:bookmarkStart w:id="61" w:name="_Toc494561959"/>
      <w:bookmarkStart w:id="62" w:name="_Toc20760"/>
      <w:r>
        <w:rPr>
          <w:rFonts w:hint="eastAsia" w:cs="Times New Roman" w:asciiTheme="majorEastAsia" w:hAnsiTheme="majorEastAsia"/>
          <w:bCs w:val="0"/>
          <w:sz w:val="30"/>
          <w:szCs w:val="30"/>
          <w:lang w:val="zh-CN"/>
        </w:rPr>
        <w:t>资格审查标准</w:t>
      </w:r>
      <w:bookmarkEnd w:id="61"/>
      <w:bookmarkEnd w:id="62"/>
    </w:p>
    <w:p>
      <w:pPr>
        <w:numPr>
          <w:ilvl w:val="0"/>
          <w:numId w:val="47"/>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18"/>
        <w:numPr>
          <w:ilvl w:val="0"/>
          <w:numId w:val="4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18"/>
        <w:numPr>
          <w:ilvl w:val="0"/>
          <w:numId w:val="4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p>
    <w:p>
      <w:pPr>
        <w:pStyle w:val="18"/>
        <w:numPr>
          <w:ilvl w:val="0"/>
          <w:numId w:val="4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财务状况报告，依法缴纳税收和社会保障资金的相关材料；</w:t>
      </w:r>
    </w:p>
    <w:p>
      <w:pPr>
        <w:pStyle w:val="18"/>
        <w:numPr>
          <w:ilvl w:val="0"/>
          <w:numId w:val="4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pStyle w:val="18"/>
        <w:numPr>
          <w:ilvl w:val="0"/>
          <w:numId w:val="4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参加政府采购活动前3年内在经营活动中没有重大违法记录的书面声明；</w:t>
      </w:r>
    </w:p>
    <w:p>
      <w:pPr>
        <w:pStyle w:val="18"/>
        <w:numPr>
          <w:ilvl w:val="0"/>
          <w:numId w:val="4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pStyle w:val="18"/>
        <w:numPr>
          <w:ilvl w:val="0"/>
          <w:numId w:val="4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18"/>
        <w:numPr>
          <w:ilvl w:val="0"/>
          <w:numId w:val="4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18"/>
        <w:numPr>
          <w:ilvl w:val="0"/>
          <w:numId w:val="4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18"/>
        <w:numPr>
          <w:ilvl w:val="0"/>
          <w:numId w:val="4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18"/>
        <w:numPr>
          <w:ilvl w:val="0"/>
          <w:numId w:val="4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资格证明文件正本应为清晰影印件且加盖单位公章。</w:t>
      </w:r>
    </w:p>
    <w:p>
      <w:pPr>
        <w:numPr>
          <w:ilvl w:val="0"/>
          <w:numId w:val="47"/>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18"/>
        <w:numPr>
          <w:ilvl w:val="0"/>
          <w:numId w:val="5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18"/>
        <w:numPr>
          <w:ilvl w:val="0"/>
          <w:numId w:val="5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18"/>
        <w:numPr>
          <w:ilvl w:val="0"/>
          <w:numId w:val="5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18"/>
        <w:numPr>
          <w:ilvl w:val="0"/>
          <w:numId w:val="5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2"/>
        <w:numPr>
          <w:ilvl w:val="0"/>
          <w:numId w:val="1"/>
        </w:numPr>
        <w:jc w:val="center"/>
        <w:rPr>
          <w:rFonts w:ascii="黑体" w:hAnsi="黑体" w:eastAsia="黑体"/>
        </w:rPr>
      </w:pPr>
      <w:bookmarkStart w:id="63" w:name="_Toc19454"/>
      <w:r>
        <w:rPr>
          <w:rFonts w:hint="eastAsia" w:ascii="黑体" w:hAnsi="黑体" w:eastAsia="黑体"/>
        </w:rPr>
        <w:t>评标方法、程序及标准</w:t>
      </w:r>
      <w:bookmarkEnd w:id="63"/>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3"/>
        <w:numPr>
          <w:ilvl w:val="0"/>
          <w:numId w:val="51"/>
        </w:numPr>
        <w:spacing w:before="0" w:after="0" w:line="360" w:lineRule="auto"/>
        <w:ind w:left="616" w:hanging="616"/>
        <w:jc w:val="left"/>
        <w:rPr>
          <w:rFonts w:cs="Times New Roman" w:asciiTheme="majorEastAsia" w:hAnsiTheme="majorEastAsia"/>
          <w:bCs w:val="0"/>
          <w:sz w:val="30"/>
          <w:szCs w:val="30"/>
          <w:lang w:val="zh-CN"/>
        </w:rPr>
      </w:pPr>
      <w:bookmarkStart w:id="64" w:name="_Toc278891605"/>
      <w:bookmarkStart w:id="65" w:name="_Toc272247708"/>
      <w:bookmarkStart w:id="66" w:name="_Toc494561961"/>
      <w:bookmarkStart w:id="67" w:name="_Toc12697"/>
      <w:r>
        <w:rPr>
          <w:rFonts w:hint="eastAsia" w:cs="Times New Roman" w:asciiTheme="majorEastAsia" w:hAnsiTheme="majorEastAsia"/>
          <w:bCs w:val="0"/>
          <w:sz w:val="30"/>
          <w:szCs w:val="30"/>
          <w:lang w:val="zh-CN"/>
        </w:rPr>
        <w:t>评标</w:t>
      </w:r>
      <w:bookmarkEnd w:id="64"/>
      <w:bookmarkEnd w:id="65"/>
      <w:r>
        <w:rPr>
          <w:rFonts w:hint="eastAsia" w:cs="Times New Roman" w:asciiTheme="majorEastAsia" w:hAnsiTheme="majorEastAsia"/>
          <w:bCs w:val="0"/>
          <w:sz w:val="30"/>
          <w:szCs w:val="30"/>
          <w:lang w:val="zh-CN"/>
        </w:rPr>
        <w:t>方法</w:t>
      </w:r>
      <w:bookmarkEnd w:id="66"/>
      <w:bookmarkEnd w:id="67"/>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3"/>
        <w:numPr>
          <w:ilvl w:val="0"/>
          <w:numId w:val="51"/>
        </w:numPr>
        <w:spacing w:before="0" w:after="0" w:line="360" w:lineRule="auto"/>
        <w:ind w:left="616" w:hanging="616"/>
        <w:jc w:val="left"/>
        <w:rPr>
          <w:rFonts w:cs="Times New Roman" w:asciiTheme="majorEastAsia" w:hAnsiTheme="majorEastAsia"/>
          <w:bCs w:val="0"/>
          <w:sz w:val="30"/>
          <w:szCs w:val="30"/>
          <w:lang w:val="zh-CN"/>
        </w:rPr>
      </w:pPr>
      <w:bookmarkStart w:id="68" w:name="_Toc278891606"/>
      <w:bookmarkStart w:id="69" w:name="_Toc272247709"/>
      <w:bookmarkStart w:id="70" w:name="_Toc494561962"/>
      <w:bookmarkStart w:id="71" w:name="_Toc5774"/>
      <w:r>
        <w:rPr>
          <w:rFonts w:hint="eastAsia" w:cs="Times New Roman" w:asciiTheme="majorEastAsia" w:hAnsiTheme="majorEastAsia"/>
          <w:bCs w:val="0"/>
          <w:sz w:val="30"/>
          <w:szCs w:val="30"/>
          <w:lang w:val="zh-CN"/>
        </w:rPr>
        <w:t>评标程序</w:t>
      </w:r>
      <w:bookmarkEnd w:id="68"/>
      <w:bookmarkEnd w:id="69"/>
      <w:r>
        <w:rPr>
          <w:rFonts w:hint="eastAsia" w:cs="Times New Roman" w:asciiTheme="majorEastAsia" w:hAnsiTheme="majorEastAsia"/>
          <w:bCs w:val="0"/>
          <w:sz w:val="30"/>
          <w:szCs w:val="30"/>
          <w:lang w:val="zh-CN"/>
        </w:rPr>
        <w:t>及标准</w:t>
      </w:r>
      <w:bookmarkEnd w:id="70"/>
      <w:bookmarkEnd w:id="71"/>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52"/>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5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5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w:t>
      </w:r>
      <w:r>
        <w:rPr>
          <w:rFonts w:hint="eastAsia" w:cs="Times New Roman" w:asciiTheme="minorEastAsia" w:hAnsiTheme="minorEastAsia"/>
          <w:sz w:val="24"/>
          <w:szCs w:val="24"/>
          <w:lang w:val="zh-CN"/>
        </w:rPr>
        <w:t>法定代表人（负责人）</w:t>
      </w:r>
      <w:r>
        <w:rPr>
          <w:rFonts w:hint="eastAsia" w:ascii="Times New Roman" w:hAnsi="宋体" w:eastAsia="宋体" w:cs="Times New Roman"/>
          <w:sz w:val="24"/>
          <w:szCs w:val="24"/>
          <w:lang w:val="zh-CN"/>
        </w:rPr>
        <w:t>授权书》、《开标一览表》、《投标报价明细表》未提供或不符合招标文件要求的；</w:t>
      </w:r>
    </w:p>
    <w:p>
      <w:pPr>
        <w:numPr>
          <w:ilvl w:val="0"/>
          <w:numId w:val="5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5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5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5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5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5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5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r>
        <w:rPr>
          <w:rFonts w:hint="eastAsia" w:ascii="Times New Roman" w:hAnsi="宋体" w:eastAsia="宋体" w:cs="Times New Roman"/>
          <w:sz w:val="24"/>
          <w:szCs w:val="24"/>
          <w:highlight w:val="yellow"/>
          <w:lang w:val="zh-CN"/>
        </w:rPr>
        <w:t>(备注：第二章投标人须知之39条规定的</w:t>
      </w:r>
      <w:r>
        <w:rPr>
          <w:rFonts w:hint="eastAsia" w:ascii="宋体" w:hAnsi="宋体" w:eastAsia="宋体" w:cs="Times New Roman"/>
          <w:sz w:val="24"/>
          <w:szCs w:val="20"/>
          <w:highlight w:val="yellow"/>
          <w:lang w:val="zh-CN"/>
        </w:rPr>
        <w:t>对于银行、保险、石油石化、电力、电信</w:t>
      </w:r>
      <w:r>
        <w:rPr>
          <w:rFonts w:hint="eastAsia" w:ascii="Times New Roman" w:hAnsi="宋体" w:eastAsia="宋体" w:cs="Times New Roman"/>
          <w:sz w:val="24"/>
          <w:szCs w:val="24"/>
          <w:highlight w:val="yellow"/>
          <w:lang w:val="zh-CN"/>
        </w:rPr>
        <w:t>等特殊行业除外)</w:t>
      </w:r>
    </w:p>
    <w:p>
      <w:pPr>
        <w:numPr>
          <w:ilvl w:val="0"/>
          <w:numId w:val="53"/>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5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符合招标文件第二章“投标人须知”中39条中规定情形，以分公司形式参与投标的，法定代表人授权书由分公司负责人签字（盖章）并加盖公章即可；</w:t>
      </w:r>
      <w:r>
        <w:rPr>
          <w:rFonts w:ascii="Times New Roman" w:hAnsi="宋体" w:eastAsia="宋体" w:cs="Times New Roman"/>
          <w:sz w:val="24"/>
          <w:szCs w:val="24"/>
          <w:lang w:val="zh-CN"/>
        </w:rPr>
        <w:t xml:space="preserve"> </w:t>
      </w:r>
    </w:p>
    <w:p>
      <w:pPr>
        <w:numPr>
          <w:ilvl w:val="0"/>
          <w:numId w:val="5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5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5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5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5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不满足招标文件第三章“项目技术、服务和商务要求”中“★”号条款要求的；</w:t>
      </w:r>
    </w:p>
    <w:p>
      <w:pPr>
        <w:numPr>
          <w:ilvl w:val="0"/>
          <w:numId w:val="5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5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5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52"/>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5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54"/>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54"/>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5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5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5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5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5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5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54"/>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52"/>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5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5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5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7"/>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57"/>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5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8"/>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58"/>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5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59"/>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59"/>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5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60"/>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集中采购机构对各评委的总分进行复核。各项统计结果均精确到小数点后两位。</w:t>
      </w:r>
    </w:p>
    <w:p>
      <w:pPr>
        <w:numPr>
          <w:ilvl w:val="0"/>
          <w:numId w:val="60"/>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52"/>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6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6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6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6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6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pStyle w:val="3"/>
        <w:numPr>
          <w:ilvl w:val="0"/>
          <w:numId w:val="51"/>
        </w:numPr>
        <w:spacing w:before="0" w:after="0" w:line="360" w:lineRule="auto"/>
        <w:ind w:left="616" w:hanging="616"/>
        <w:jc w:val="left"/>
        <w:rPr>
          <w:rFonts w:cs="Times New Roman" w:asciiTheme="majorEastAsia" w:hAnsiTheme="majorEastAsia"/>
          <w:bCs w:val="0"/>
          <w:sz w:val="30"/>
          <w:szCs w:val="30"/>
          <w:lang w:val="zh-CN"/>
        </w:rPr>
      </w:pPr>
      <w:bookmarkStart w:id="72" w:name="_Toc494561963"/>
      <w:bookmarkStart w:id="73" w:name="_Toc7251"/>
      <w:r>
        <w:rPr>
          <w:rFonts w:hint="eastAsia" w:cs="Times New Roman" w:asciiTheme="majorEastAsia" w:hAnsiTheme="majorEastAsia"/>
          <w:bCs w:val="0"/>
          <w:sz w:val="30"/>
          <w:szCs w:val="30"/>
          <w:lang w:val="zh-CN"/>
        </w:rPr>
        <w:t>评审因素及评分标准</w:t>
      </w:r>
      <w:bookmarkEnd w:id="72"/>
      <w:bookmarkEnd w:id="73"/>
    </w:p>
    <w:tbl>
      <w:tblPr>
        <w:tblStyle w:val="13"/>
        <w:tblW w:w="10701" w:type="dxa"/>
        <w:jc w:val="center"/>
        <w:tblInd w:w="0" w:type="dxa"/>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1"/>
        <w:gridCol w:w="1134"/>
        <w:gridCol w:w="666"/>
        <w:gridCol w:w="8030"/>
      </w:tblGrid>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6" w:hRule="atLeast"/>
          <w:tblHeader/>
          <w:jc w:val="center"/>
        </w:trPr>
        <w:tc>
          <w:tcPr>
            <w:tcW w:w="871" w:type="dxa"/>
            <w:tcBorders>
              <w:top w:val="single" w:color="auto" w:sz="12" w:space="0"/>
            </w:tcBorders>
            <w:vAlign w:val="center"/>
          </w:tcPr>
          <w:p>
            <w:pPr>
              <w:spacing w:before="120" w:after="120"/>
              <w:ind w:right="-1755" w:rightChars="-836" w:firstLine="210" w:firstLineChars="100"/>
              <w:rPr>
                <w:rFonts w:ascii="宋体"/>
                <w:color w:val="000000"/>
              </w:rPr>
            </w:pPr>
            <w:r>
              <w:rPr>
                <w:rFonts w:hint="eastAsia" w:ascii="宋体" w:hAnsi="宋体" w:cs="宋体"/>
                <w:color w:val="000000"/>
              </w:rPr>
              <w:t>类别</w:t>
            </w:r>
          </w:p>
        </w:tc>
        <w:tc>
          <w:tcPr>
            <w:tcW w:w="1134" w:type="dxa"/>
            <w:tcBorders>
              <w:top w:val="single" w:color="auto" w:sz="12" w:space="0"/>
            </w:tcBorders>
            <w:vAlign w:val="center"/>
          </w:tcPr>
          <w:p>
            <w:pPr>
              <w:spacing w:before="156" w:after="156"/>
              <w:ind w:right="-1755" w:rightChars="-836"/>
              <w:rPr>
                <w:rFonts w:ascii="宋体"/>
                <w:color w:val="000000"/>
              </w:rPr>
            </w:pPr>
            <w:r>
              <w:rPr>
                <w:rFonts w:hint="eastAsia" w:ascii="宋体" w:hAnsi="宋体" w:cs="宋体"/>
                <w:color w:val="000000"/>
              </w:rPr>
              <w:t>评分项目</w:t>
            </w:r>
          </w:p>
        </w:tc>
        <w:tc>
          <w:tcPr>
            <w:tcW w:w="666" w:type="dxa"/>
            <w:tcBorders>
              <w:top w:val="single" w:color="auto" w:sz="12" w:space="0"/>
            </w:tcBorders>
            <w:vAlign w:val="center"/>
          </w:tcPr>
          <w:p>
            <w:pPr>
              <w:spacing w:before="156" w:after="156"/>
              <w:ind w:right="-1755" w:rightChars="-836"/>
              <w:rPr>
                <w:rFonts w:ascii="宋体"/>
                <w:color w:val="000000"/>
              </w:rPr>
            </w:pPr>
            <w:r>
              <w:rPr>
                <w:rFonts w:hint="eastAsia" w:ascii="宋体" w:hAnsi="宋体" w:cs="宋体"/>
                <w:color w:val="000000"/>
              </w:rPr>
              <w:t>权重</w:t>
            </w:r>
          </w:p>
        </w:tc>
        <w:tc>
          <w:tcPr>
            <w:tcW w:w="8030" w:type="dxa"/>
            <w:tcBorders>
              <w:top w:val="single" w:color="auto" w:sz="12" w:space="0"/>
            </w:tcBorders>
            <w:vAlign w:val="center"/>
          </w:tcPr>
          <w:p>
            <w:pPr>
              <w:spacing w:before="156" w:after="156"/>
              <w:ind w:right="-1755" w:rightChars="-836" w:firstLine="2625" w:firstLineChars="1250"/>
              <w:rPr>
                <w:rFonts w:ascii="宋体"/>
                <w:color w:val="000000"/>
              </w:rPr>
            </w:pPr>
            <w:r>
              <w:rPr>
                <w:rFonts w:hint="eastAsia" w:ascii="宋体" w:hAnsi="宋体" w:cs="宋体"/>
                <w:color w:val="000000"/>
              </w:rPr>
              <w:t>评分参考及范围</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5" w:hRule="atLeast"/>
          <w:tblHeader/>
          <w:jc w:val="center"/>
        </w:trPr>
        <w:tc>
          <w:tcPr>
            <w:tcW w:w="871" w:type="dxa"/>
            <w:vMerge w:val="restart"/>
            <w:vAlign w:val="center"/>
          </w:tcPr>
          <w:p>
            <w:pPr>
              <w:spacing w:before="156" w:after="156"/>
              <w:rPr>
                <w:rFonts w:ascii="宋体"/>
                <w:color w:val="000000"/>
              </w:rPr>
            </w:pPr>
            <w:r>
              <w:rPr>
                <w:rFonts w:hint="eastAsia" w:ascii="宋体"/>
                <w:color w:val="000000"/>
              </w:rPr>
              <w:t>技术部分</w:t>
            </w:r>
            <w:r>
              <w:rPr>
                <w:rFonts w:ascii="宋体"/>
                <w:color w:val="FF0000"/>
              </w:rPr>
              <w:t>38</w:t>
            </w:r>
            <w:r>
              <w:rPr>
                <w:rFonts w:hint="eastAsia" w:ascii="宋体"/>
                <w:color w:val="000000"/>
              </w:rPr>
              <w:t>分</w:t>
            </w:r>
          </w:p>
        </w:tc>
        <w:tc>
          <w:tcPr>
            <w:tcW w:w="1134" w:type="dxa"/>
            <w:vAlign w:val="center"/>
          </w:tcPr>
          <w:p>
            <w:pPr>
              <w:spacing w:before="156" w:after="156"/>
              <w:rPr>
                <w:rFonts w:ascii="宋体"/>
                <w:color w:val="000000"/>
              </w:rPr>
            </w:pPr>
            <w:r>
              <w:rPr>
                <w:rFonts w:hint="eastAsia" w:ascii="宋体" w:hAnsi="宋体" w:cs="宋体"/>
                <w:color w:val="000000"/>
              </w:rPr>
              <w:t>交通信号控制机</w:t>
            </w:r>
          </w:p>
        </w:tc>
        <w:tc>
          <w:tcPr>
            <w:tcW w:w="666" w:type="dxa"/>
            <w:vAlign w:val="center"/>
          </w:tcPr>
          <w:p>
            <w:pPr>
              <w:spacing w:before="156" w:after="156"/>
              <w:ind w:firstLine="199" w:firstLineChars="95"/>
              <w:rPr>
                <w:rFonts w:ascii="宋体"/>
                <w:color w:val="000000"/>
                <w:kern w:val="0"/>
              </w:rPr>
            </w:pPr>
            <w:r>
              <w:rPr>
                <w:rFonts w:ascii="宋体"/>
                <w:color w:val="000000"/>
                <w:kern w:val="0"/>
              </w:rPr>
              <w:t>5</w:t>
            </w:r>
          </w:p>
        </w:tc>
        <w:tc>
          <w:tcPr>
            <w:tcW w:w="8030" w:type="dxa"/>
            <w:vAlign w:val="center"/>
          </w:tcPr>
          <w:p>
            <w:pPr>
              <w:widowControl/>
              <w:textAlignment w:val="center"/>
              <w:rPr>
                <w:rFonts w:ascii="宋体" w:cs="宋体"/>
                <w:szCs w:val="21"/>
              </w:rPr>
            </w:pPr>
            <w:r>
              <w:rPr>
                <w:rFonts w:hint="eastAsia" w:ascii="宋体" w:hAnsi="宋体" w:cs="宋体"/>
                <w:szCs w:val="21"/>
              </w:rPr>
              <w:t>应符合《道路交通信号控制机》（</w:t>
            </w:r>
            <w:r>
              <w:rPr>
                <w:rFonts w:ascii="宋体" w:hAnsi="宋体"/>
                <w:szCs w:val="21"/>
              </w:rPr>
              <w:t>GB25280-2016</w:t>
            </w:r>
            <w:r>
              <w:rPr>
                <w:rFonts w:hint="eastAsia" w:ascii="宋体" w:hAnsi="宋体" w:cs="宋体"/>
                <w:szCs w:val="21"/>
              </w:rPr>
              <w:t>）</w:t>
            </w:r>
            <w:r>
              <w:rPr>
                <w:rFonts w:ascii="宋体" w:hAnsi="宋体" w:cs="Arial"/>
                <w:szCs w:val="21"/>
              </w:rPr>
              <w:t>C</w:t>
            </w:r>
            <w:r>
              <w:rPr>
                <w:rFonts w:hint="eastAsia" w:ascii="宋体" w:hAnsi="宋体" w:cs="宋体"/>
                <w:szCs w:val="21"/>
              </w:rPr>
              <w:t>类</w:t>
            </w:r>
            <w:r>
              <w:rPr>
                <w:rFonts w:ascii="宋体" w:hAnsi="宋体" w:cs="Arial"/>
                <w:szCs w:val="21"/>
              </w:rPr>
              <w:t>A</w:t>
            </w:r>
            <w:r>
              <w:rPr>
                <w:rFonts w:hint="eastAsia" w:ascii="宋体" w:hAnsi="宋体" w:cs="宋体"/>
                <w:szCs w:val="21"/>
              </w:rPr>
              <w:t>级耐温等级</w:t>
            </w:r>
            <w:r>
              <w:rPr>
                <w:rFonts w:ascii="宋体" w:cs="宋体"/>
                <w:szCs w:val="21"/>
              </w:rPr>
              <w:t>,</w:t>
            </w:r>
            <w:r>
              <w:rPr>
                <w:sz w:val="24"/>
              </w:rPr>
              <w:t xml:space="preserve"> </w:t>
            </w:r>
            <w:r>
              <w:rPr>
                <w:rFonts w:hint="eastAsia" w:ascii="宋体" w:hAnsi="宋体"/>
                <w:szCs w:val="21"/>
              </w:rPr>
              <w:t>且通过公安部交通安全产品质量监督检测中心检测；</w:t>
            </w:r>
            <w:r>
              <w:rPr>
                <w:rFonts w:hint="eastAsia" w:ascii="宋体" w:hAnsi="宋体" w:cs="宋体"/>
                <w:szCs w:val="21"/>
              </w:rPr>
              <w:t>根据技术参数核对，全部指标符合或优于文件要求得</w:t>
            </w:r>
            <w:r>
              <w:rPr>
                <w:rFonts w:ascii="宋体" w:hAnsi="宋体" w:cs="宋体"/>
                <w:szCs w:val="21"/>
              </w:rPr>
              <w:t>5</w:t>
            </w:r>
            <w:r>
              <w:rPr>
                <w:rFonts w:hint="eastAsia" w:ascii="宋体" w:hAnsi="宋体" w:cs="宋体"/>
                <w:szCs w:val="21"/>
              </w:rPr>
              <w:t>分；</w:t>
            </w:r>
            <w:r>
              <w:rPr>
                <w:rFonts w:hint="eastAsia" w:ascii="宋体" w:hAnsi="宋体" w:cs="宋体"/>
                <w:color w:val="FF0000"/>
              </w:rPr>
              <w:t>带</w:t>
            </w:r>
            <w:r>
              <w:rPr>
                <w:rFonts w:hint="eastAsia" w:ascii="宋体" w:cs="宋体"/>
                <w:color w:val="FF0000"/>
              </w:rPr>
              <w:t>★</w:t>
            </w:r>
            <w:r>
              <w:rPr>
                <w:rFonts w:hint="eastAsia" w:ascii="宋体" w:hAnsi="宋体" w:cs="宋体"/>
                <w:color w:val="FF0000"/>
              </w:rPr>
              <w:t>项参数不符合属无效投标，其它参数指标劣于要求参数一项扣</w:t>
            </w:r>
            <w:r>
              <w:rPr>
                <w:rFonts w:ascii="宋体" w:hAnsi="宋体" w:cs="宋体"/>
                <w:color w:val="FF0000"/>
              </w:rPr>
              <w:t xml:space="preserve"> 1 </w:t>
            </w:r>
            <w:r>
              <w:rPr>
                <w:rFonts w:hint="eastAsia" w:ascii="宋体" w:hAnsi="宋体" w:cs="宋体"/>
                <w:color w:val="FF0000"/>
              </w:rPr>
              <w:t>分，扣完为止。</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30" w:hRule="atLeast"/>
          <w:tblHeader/>
          <w:jc w:val="center"/>
        </w:trPr>
        <w:tc>
          <w:tcPr>
            <w:tcW w:w="871" w:type="dxa"/>
            <w:vMerge w:val="continue"/>
            <w:vAlign w:val="center"/>
          </w:tcPr>
          <w:p>
            <w:pPr>
              <w:spacing w:before="156" w:after="156"/>
              <w:ind w:firstLine="420"/>
              <w:jc w:val="center"/>
              <w:rPr>
                <w:rFonts w:ascii="宋体"/>
                <w:color w:val="000000"/>
              </w:rPr>
            </w:pPr>
          </w:p>
        </w:tc>
        <w:tc>
          <w:tcPr>
            <w:tcW w:w="1134" w:type="dxa"/>
            <w:vAlign w:val="center"/>
          </w:tcPr>
          <w:p>
            <w:pPr>
              <w:spacing w:before="156" w:after="156"/>
              <w:rPr>
                <w:rFonts w:ascii="宋体"/>
                <w:color w:val="000000"/>
              </w:rPr>
            </w:pPr>
            <w:r>
              <w:rPr>
                <w:rFonts w:hint="eastAsia" w:ascii="宋体" w:hAnsi="宋体" w:cs="宋体"/>
                <w:color w:val="000000"/>
              </w:rPr>
              <w:t>电子警察</w:t>
            </w:r>
            <w:r>
              <w:rPr>
                <w:rFonts w:ascii="宋体" w:hAnsi="宋体" w:cs="宋体"/>
                <w:color w:val="000000"/>
              </w:rPr>
              <w:t>/</w:t>
            </w:r>
            <w:r>
              <w:rPr>
                <w:rFonts w:hint="eastAsia" w:ascii="宋体" w:hAnsi="宋体" w:cs="宋体"/>
                <w:color w:val="000000"/>
              </w:rPr>
              <w:t>卡口摄单元</w:t>
            </w:r>
          </w:p>
        </w:tc>
        <w:tc>
          <w:tcPr>
            <w:tcW w:w="666" w:type="dxa"/>
            <w:vAlign w:val="center"/>
          </w:tcPr>
          <w:p>
            <w:pPr>
              <w:spacing w:before="156" w:after="156"/>
              <w:ind w:firstLine="199" w:firstLineChars="95"/>
              <w:rPr>
                <w:rFonts w:ascii="宋体"/>
                <w:color w:val="000000"/>
                <w:kern w:val="0"/>
              </w:rPr>
            </w:pPr>
            <w:r>
              <w:rPr>
                <w:rFonts w:ascii="宋体"/>
                <w:color w:val="000000"/>
                <w:kern w:val="0"/>
              </w:rPr>
              <w:t>5</w:t>
            </w:r>
          </w:p>
        </w:tc>
        <w:tc>
          <w:tcPr>
            <w:tcW w:w="8030" w:type="dxa"/>
            <w:vAlign w:val="center"/>
          </w:tcPr>
          <w:p>
            <w:pPr>
              <w:tabs>
                <w:tab w:val="left" w:pos="4995"/>
              </w:tabs>
              <w:spacing w:before="156" w:after="156"/>
              <w:rPr>
                <w:rFonts w:ascii="宋体" w:cs="宋体"/>
                <w:szCs w:val="21"/>
              </w:rPr>
            </w:pPr>
            <w:r>
              <w:rPr>
                <w:rFonts w:hint="eastAsia" w:ascii="宋体" w:hAnsi="宋体" w:cs="宋体"/>
                <w:szCs w:val="21"/>
              </w:rPr>
              <w:t>提供公安部型式检验报告；根据技术参数核对，全部指标符合或优于文件要求得</w:t>
            </w:r>
            <w:r>
              <w:rPr>
                <w:rFonts w:ascii="宋体" w:hAnsi="宋体" w:cs="宋体"/>
                <w:szCs w:val="21"/>
              </w:rPr>
              <w:t>5</w:t>
            </w:r>
            <w:r>
              <w:rPr>
                <w:rFonts w:hint="eastAsia" w:ascii="宋体" w:hAnsi="宋体" w:cs="宋体"/>
                <w:szCs w:val="21"/>
              </w:rPr>
              <w:t>分；</w:t>
            </w:r>
            <w:r>
              <w:rPr>
                <w:rFonts w:hint="eastAsia" w:ascii="宋体" w:hAnsi="宋体" w:cs="宋体"/>
                <w:color w:val="FF0000"/>
              </w:rPr>
              <w:t>带</w:t>
            </w:r>
            <w:r>
              <w:rPr>
                <w:rFonts w:hint="eastAsia" w:ascii="宋体" w:cs="宋体"/>
                <w:color w:val="FF0000"/>
              </w:rPr>
              <w:t>★</w:t>
            </w:r>
            <w:r>
              <w:rPr>
                <w:rFonts w:hint="eastAsia" w:ascii="宋体" w:hAnsi="宋体" w:cs="宋体"/>
                <w:color w:val="FF0000"/>
              </w:rPr>
              <w:t>项参数不符合属无效投标</w:t>
            </w:r>
            <w:r>
              <w:rPr>
                <w:rFonts w:hint="eastAsia" w:ascii="宋体" w:hAnsi="宋体" w:cs="宋体"/>
                <w:szCs w:val="21"/>
              </w:rPr>
              <w:t>，其它参数指标劣于要求参数一项扣</w:t>
            </w:r>
            <w:r>
              <w:rPr>
                <w:rFonts w:ascii="宋体" w:hAnsi="宋体" w:cs="宋体"/>
                <w:szCs w:val="21"/>
              </w:rPr>
              <w:t xml:space="preserve"> 1 </w:t>
            </w:r>
            <w:r>
              <w:rPr>
                <w:rFonts w:hint="eastAsia" w:ascii="宋体" w:hAnsi="宋体" w:cs="宋体"/>
                <w:szCs w:val="21"/>
              </w:rPr>
              <w:t>分，扣完为止。</w:t>
            </w:r>
          </w:p>
          <w:p>
            <w:pPr>
              <w:tabs>
                <w:tab w:val="left" w:pos="4995"/>
              </w:tabs>
              <w:spacing w:before="156" w:after="156"/>
              <w:rPr>
                <w:rFonts w:ascii="宋体"/>
                <w:color w:val="000000"/>
              </w:rPr>
            </w:pPr>
            <w:r>
              <w:rPr>
                <w:rFonts w:hint="eastAsia" w:ascii="宋体" w:hAnsi="宋体" w:cs="宋体"/>
                <w:color w:val="FF0000"/>
              </w:rPr>
              <w:t>需提供有效证明材料，且证明材料须提供真彩扫描打印件。</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tblHeader/>
          <w:jc w:val="center"/>
        </w:trPr>
        <w:tc>
          <w:tcPr>
            <w:tcW w:w="871" w:type="dxa"/>
            <w:vMerge w:val="continue"/>
            <w:vAlign w:val="center"/>
          </w:tcPr>
          <w:p>
            <w:pPr>
              <w:spacing w:before="156" w:after="156"/>
              <w:ind w:firstLine="420"/>
              <w:jc w:val="center"/>
              <w:rPr>
                <w:rFonts w:ascii="宋体"/>
                <w:color w:val="000000"/>
              </w:rPr>
            </w:pPr>
          </w:p>
        </w:tc>
        <w:tc>
          <w:tcPr>
            <w:tcW w:w="1134" w:type="dxa"/>
            <w:vAlign w:val="center"/>
          </w:tcPr>
          <w:p>
            <w:pPr>
              <w:spacing w:before="156" w:after="156"/>
              <w:rPr>
                <w:rFonts w:ascii="宋体" w:cs="宋体"/>
                <w:color w:val="000000"/>
              </w:rPr>
            </w:pPr>
            <w:r>
              <w:rPr>
                <w:rFonts w:hint="eastAsia" w:ascii="宋体" w:hAnsi="宋体" w:cs="宋体"/>
                <w:color w:val="000000"/>
              </w:rPr>
              <w:t>路口控制主机</w:t>
            </w:r>
          </w:p>
        </w:tc>
        <w:tc>
          <w:tcPr>
            <w:tcW w:w="666" w:type="dxa"/>
            <w:vAlign w:val="center"/>
          </w:tcPr>
          <w:p>
            <w:pPr>
              <w:spacing w:before="156" w:after="156"/>
              <w:ind w:firstLine="199" w:firstLineChars="95"/>
              <w:rPr>
                <w:rFonts w:ascii="宋体"/>
                <w:color w:val="000000"/>
                <w:kern w:val="0"/>
              </w:rPr>
            </w:pPr>
            <w:r>
              <w:rPr>
                <w:rFonts w:ascii="宋体"/>
                <w:color w:val="000000"/>
                <w:kern w:val="0"/>
              </w:rPr>
              <w:t>5</w:t>
            </w:r>
          </w:p>
        </w:tc>
        <w:tc>
          <w:tcPr>
            <w:tcW w:w="8030" w:type="dxa"/>
            <w:vAlign w:val="center"/>
          </w:tcPr>
          <w:p>
            <w:pPr>
              <w:tabs>
                <w:tab w:val="left" w:pos="4995"/>
              </w:tabs>
              <w:spacing w:before="156" w:after="156"/>
              <w:rPr>
                <w:rFonts w:ascii="宋体" w:cs="宋体"/>
                <w:szCs w:val="21"/>
              </w:rPr>
            </w:pPr>
            <w:r>
              <w:rPr>
                <w:rFonts w:hint="eastAsia" w:ascii="宋体" w:hAnsi="宋体" w:cs="宋体"/>
                <w:szCs w:val="21"/>
              </w:rPr>
              <w:t>提供公安部型式检验报告；根据技术参数核对，全部指标符合或优于文件要求得</w:t>
            </w:r>
            <w:r>
              <w:rPr>
                <w:rFonts w:ascii="宋体" w:hAnsi="宋体" w:cs="宋体"/>
                <w:szCs w:val="21"/>
              </w:rPr>
              <w:t>5</w:t>
            </w:r>
            <w:r>
              <w:rPr>
                <w:rFonts w:hint="eastAsia" w:ascii="宋体" w:hAnsi="宋体" w:cs="宋体"/>
                <w:szCs w:val="21"/>
              </w:rPr>
              <w:t>分；</w:t>
            </w:r>
            <w:r>
              <w:rPr>
                <w:rFonts w:hint="eastAsia" w:ascii="宋体" w:hAnsi="宋体" w:cs="宋体"/>
                <w:color w:val="FF0000"/>
              </w:rPr>
              <w:t>带</w:t>
            </w:r>
            <w:r>
              <w:rPr>
                <w:rFonts w:hint="eastAsia" w:ascii="宋体" w:cs="宋体"/>
                <w:color w:val="FF0000"/>
              </w:rPr>
              <w:t>★</w:t>
            </w:r>
            <w:r>
              <w:rPr>
                <w:rFonts w:hint="eastAsia" w:ascii="宋体" w:hAnsi="宋体" w:cs="宋体"/>
                <w:color w:val="FF0000"/>
              </w:rPr>
              <w:t>项参数不符合属无效投标</w:t>
            </w:r>
            <w:r>
              <w:rPr>
                <w:rFonts w:hint="eastAsia" w:ascii="宋体" w:hAnsi="宋体" w:cs="宋体"/>
                <w:szCs w:val="21"/>
              </w:rPr>
              <w:t>，其它参数指标劣于要求参数一项扣</w:t>
            </w:r>
            <w:r>
              <w:rPr>
                <w:rFonts w:ascii="宋体" w:hAnsi="宋体" w:cs="宋体"/>
                <w:szCs w:val="21"/>
              </w:rPr>
              <w:t xml:space="preserve"> 1 </w:t>
            </w:r>
            <w:r>
              <w:rPr>
                <w:rFonts w:hint="eastAsia" w:ascii="宋体" w:hAnsi="宋体" w:cs="宋体"/>
                <w:szCs w:val="21"/>
              </w:rPr>
              <w:t>分，扣完为止。</w:t>
            </w:r>
          </w:p>
          <w:p>
            <w:pPr>
              <w:tabs>
                <w:tab w:val="left" w:pos="4995"/>
              </w:tabs>
              <w:spacing w:before="156" w:after="156"/>
              <w:rPr>
                <w:rFonts w:ascii="宋体"/>
                <w:color w:val="000000"/>
              </w:rPr>
            </w:pPr>
            <w:r>
              <w:rPr>
                <w:rFonts w:hint="eastAsia" w:ascii="宋体" w:hAnsi="宋体" w:cs="宋体"/>
                <w:color w:val="FF0000"/>
              </w:rPr>
              <w:t>需提供有效证明材料，且证明材料须提供真彩扫描打印件。</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30" w:hRule="atLeast"/>
          <w:tblHeader/>
          <w:jc w:val="center"/>
        </w:trPr>
        <w:tc>
          <w:tcPr>
            <w:tcW w:w="871" w:type="dxa"/>
            <w:vMerge w:val="continue"/>
            <w:vAlign w:val="center"/>
          </w:tcPr>
          <w:p>
            <w:pPr>
              <w:spacing w:before="156" w:after="156"/>
              <w:ind w:firstLine="420"/>
              <w:jc w:val="center"/>
              <w:rPr>
                <w:rFonts w:ascii="宋体"/>
                <w:color w:val="000000"/>
              </w:rPr>
            </w:pPr>
          </w:p>
        </w:tc>
        <w:tc>
          <w:tcPr>
            <w:tcW w:w="1134" w:type="dxa"/>
            <w:vAlign w:val="center"/>
          </w:tcPr>
          <w:p>
            <w:pPr>
              <w:spacing w:before="156" w:after="156"/>
              <w:rPr>
                <w:rFonts w:ascii="宋体"/>
                <w:color w:val="000000"/>
              </w:rPr>
            </w:pPr>
            <w:r>
              <w:rPr>
                <w:rFonts w:hint="eastAsia" w:ascii="宋体" w:hAnsi="宋体" w:cs="宋体"/>
                <w:color w:val="000000"/>
              </w:rPr>
              <w:t>红绿灯信号检测器</w:t>
            </w:r>
          </w:p>
        </w:tc>
        <w:tc>
          <w:tcPr>
            <w:tcW w:w="666" w:type="dxa"/>
            <w:vAlign w:val="center"/>
          </w:tcPr>
          <w:p>
            <w:pPr>
              <w:spacing w:before="156" w:after="156"/>
              <w:ind w:firstLine="199" w:firstLineChars="95"/>
              <w:rPr>
                <w:rFonts w:ascii="宋体"/>
                <w:color w:val="000000"/>
                <w:kern w:val="0"/>
              </w:rPr>
            </w:pPr>
            <w:r>
              <w:rPr>
                <w:rFonts w:ascii="宋体"/>
                <w:color w:val="000000"/>
                <w:kern w:val="0"/>
              </w:rPr>
              <w:t>3</w:t>
            </w:r>
          </w:p>
        </w:tc>
        <w:tc>
          <w:tcPr>
            <w:tcW w:w="8030" w:type="dxa"/>
            <w:vAlign w:val="center"/>
          </w:tcPr>
          <w:p>
            <w:pPr>
              <w:tabs>
                <w:tab w:val="left" w:pos="4995"/>
              </w:tabs>
              <w:spacing w:before="156" w:after="156"/>
              <w:rPr>
                <w:rFonts w:ascii="宋体" w:cs="宋体"/>
                <w:szCs w:val="21"/>
              </w:rPr>
            </w:pPr>
            <w:r>
              <w:rPr>
                <w:rFonts w:hint="eastAsia" w:ascii="宋体" w:hAnsi="宋体" w:cs="宋体"/>
                <w:szCs w:val="21"/>
              </w:rPr>
              <w:t>提供公安部型式检验报告；根据技术参数核对，全部指标符合或优于文件要求得</w:t>
            </w:r>
            <w:r>
              <w:rPr>
                <w:rFonts w:ascii="宋体" w:hAnsi="宋体" w:cs="宋体"/>
                <w:szCs w:val="21"/>
              </w:rPr>
              <w:t xml:space="preserve"> 3</w:t>
            </w:r>
            <w:r>
              <w:rPr>
                <w:rFonts w:hint="eastAsia" w:ascii="宋体" w:hAnsi="宋体" w:cs="宋体"/>
                <w:szCs w:val="21"/>
              </w:rPr>
              <w:t>分；</w:t>
            </w:r>
            <w:r>
              <w:rPr>
                <w:rFonts w:hint="eastAsia" w:ascii="宋体" w:hAnsi="宋体" w:cs="宋体"/>
                <w:color w:val="FF0000"/>
              </w:rPr>
              <w:t>带</w:t>
            </w:r>
            <w:r>
              <w:rPr>
                <w:rFonts w:hint="eastAsia" w:ascii="宋体" w:cs="宋体"/>
                <w:color w:val="FF0000"/>
              </w:rPr>
              <w:t>★</w:t>
            </w:r>
            <w:r>
              <w:rPr>
                <w:rFonts w:hint="eastAsia" w:ascii="宋体" w:hAnsi="宋体" w:cs="宋体"/>
                <w:color w:val="FF0000"/>
              </w:rPr>
              <w:t>项参数不符合属无效投标</w:t>
            </w:r>
            <w:r>
              <w:rPr>
                <w:rFonts w:hint="eastAsia" w:ascii="宋体" w:hAnsi="宋体" w:cs="宋体"/>
                <w:szCs w:val="21"/>
              </w:rPr>
              <w:t>，其它参数指标劣于要求参数一项扣</w:t>
            </w:r>
            <w:r>
              <w:rPr>
                <w:rFonts w:ascii="宋体" w:hAnsi="宋体" w:cs="宋体"/>
                <w:szCs w:val="21"/>
              </w:rPr>
              <w:t xml:space="preserve"> 1 </w:t>
            </w:r>
            <w:r>
              <w:rPr>
                <w:rFonts w:hint="eastAsia" w:ascii="宋体" w:hAnsi="宋体" w:cs="宋体"/>
                <w:szCs w:val="21"/>
              </w:rPr>
              <w:t>分，扣完为止。</w:t>
            </w:r>
          </w:p>
          <w:p>
            <w:pPr>
              <w:tabs>
                <w:tab w:val="left" w:pos="4995"/>
              </w:tabs>
              <w:spacing w:before="156" w:after="156"/>
              <w:rPr>
                <w:rFonts w:ascii="宋体"/>
                <w:color w:val="000000"/>
              </w:rPr>
            </w:pPr>
            <w:r>
              <w:rPr>
                <w:rFonts w:hint="eastAsia" w:ascii="宋体" w:hAnsi="宋体" w:cs="宋体"/>
                <w:color w:val="FF0000"/>
              </w:rPr>
              <w:t>需提供有效证明材料，且证明材料须提供真彩扫描打印件。</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7" w:hRule="atLeast"/>
          <w:tblHeader/>
          <w:jc w:val="center"/>
        </w:trPr>
        <w:tc>
          <w:tcPr>
            <w:tcW w:w="871" w:type="dxa"/>
            <w:vMerge w:val="continue"/>
            <w:vAlign w:val="center"/>
          </w:tcPr>
          <w:p>
            <w:pPr>
              <w:spacing w:before="156" w:after="156"/>
              <w:ind w:firstLine="420"/>
              <w:jc w:val="center"/>
              <w:rPr>
                <w:rFonts w:ascii="宋体"/>
                <w:color w:val="000000"/>
              </w:rPr>
            </w:pPr>
          </w:p>
        </w:tc>
        <w:tc>
          <w:tcPr>
            <w:tcW w:w="1134" w:type="dxa"/>
            <w:vAlign w:val="center"/>
          </w:tcPr>
          <w:p>
            <w:pPr>
              <w:spacing w:before="156" w:after="156"/>
              <w:rPr>
                <w:rFonts w:ascii="宋体"/>
                <w:color w:val="000000"/>
              </w:rPr>
            </w:pPr>
            <w:r>
              <w:rPr>
                <w:rFonts w:hint="eastAsia" w:ascii="宋体"/>
                <w:color w:val="000000"/>
              </w:rPr>
              <w:t>频闪补光灯</w:t>
            </w:r>
          </w:p>
        </w:tc>
        <w:tc>
          <w:tcPr>
            <w:tcW w:w="666" w:type="dxa"/>
            <w:vAlign w:val="center"/>
          </w:tcPr>
          <w:p>
            <w:pPr>
              <w:spacing w:before="156" w:after="156"/>
              <w:ind w:firstLine="199" w:firstLineChars="95"/>
              <w:rPr>
                <w:rFonts w:ascii="宋体"/>
                <w:color w:val="000000"/>
                <w:kern w:val="0"/>
              </w:rPr>
            </w:pPr>
            <w:r>
              <w:rPr>
                <w:rFonts w:ascii="宋体" w:hAnsi="宋体" w:cs="宋体"/>
                <w:color w:val="000000"/>
                <w:kern w:val="0"/>
              </w:rPr>
              <w:t>3</w:t>
            </w:r>
          </w:p>
        </w:tc>
        <w:tc>
          <w:tcPr>
            <w:tcW w:w="8030" w:type="dxa"/>
            <w:vAlign w:val="center"/>
          </w:tcPr>
          <w:p>
            <w:pPr>
              <w:tabs>
                <w:tab w:val="left" w:pos="4995"/>
              </w:tabs>
              <w:spacing w:before="156" w:after="156"/>
              <w:rPr>
                <w:rFonts w:ascii="宋体" w:cs="宋体"/>
                <w:szCs w:val="21"/>
              </w:rPr>
            </w:pPr>
            <w:r>
              <w:rPr>
                <w:rFonts w:hint="eastAsia" w:ascii="宋体" w:hAnsi="宋体" w:cs="宋体"/>
                <w:szCs w:val="21"/>
              </w:rPr>
              <w:t>提供公安部检验报告；根据技术参数核对，全部指标符合或优于文件要求得</w:t>
            </w:r>
            <w:r>
              <w:rPr>
                <w:rFonts w:ascii="宋体" w:hAnsi="宋体" w:cs="宋体"/>
                <w:szCs w:val="21"/>
              </w:rPr>
              <w:t xml:space="preserve"> 3</w:t>
            </w:r>
            <w:r>
              <w:rPr>
                <w:rFonts w:hint="eastAsia" w:ascii="宋体" w:hAnsi="宋体" w:cs="宋体"/>
                <w:szCs w:val="21"/>
              </w:rPr>
              <w:t>分；</w:t>
            </w:r>
            <w:r>
              <w:rPr>
                <w:rFonts w:hint="eastAsia" w:ascii="宋体" w:hAnsi="宋体" w:cs="宋体"/>
                <w:color w:val="FF0000"/>
              </w:rPr>
              <w:t>带</w:t>
            </w:r>
            <w:r>
              <w:rPr>
                <w:rFonts w:hint="eastAsia" w:ascii="宋体" w:cs="宋体"/>
                <w:color w:val="FF0000"/>
              </w:rPr>
              <w:t>★</w:t>
            </w:r>
            <w:r>
              <w:rPr>
                <w:rFonts w:hint="eastAsia" w:ascii="宋体" w:hAnsi="宋体" w:cs="宋体"/>
                <w:color w:val="FF0000"/>
              </w:rPr>
              <w:t>项参数不符合属无效投标</w:t>
            </w:r>
            <w:r>
              <w:rPr>
                <w:rFonts w:hint="eastAsia" w:ascii="宋体" w:hAnsi="宋体" w:cs="宋体"/>
                <w:szCs w:val="21"/>
              </w:rPr>
              <w:t>，其它参数指标劣于要求参数一项扣</w:t>
            </w:r>
            <w:r>
              <w:rPr>
                <w:rFonts w:ascii="宋体" w:hAnsi="宋体" w:cs="宋体"/>
                <w:szCs w:val="21"/>
              </w:rPr>
              <w:t xml:space="preserve"> 1 </w:t>
            </w:r>
            <w:r>
              <w:rPr>
                <w:rFonts w:hint="eastAsia" w:ascii="宋体" w:hAnsi="宋体" w:cs="宋体"/>
                <w:szCs w:val="21"/>
              </w:rPr>
              <w:t>分，扣完为止。</w:t>
            </w:r>
          </w:p>
          <w:p>
            <w:pPr>
              <w:tabs>
                <w:tab w:val="left" w:pos="4995"/>
              </w:tabs>
              <w:spacing w:before="156" w:after="156"/>
              <w:rPr>
                <w:rFonts w:ascii="宋体" w:cs="宋体"/>
                <w:color w:val="000000"/>
              </w:rPr>
            </w:pPr>
            <w:r>
              <w:rPr>
                <w:rFonts w:hint="eastAsia" w:ascii="宋体" w:hAnsi="宋体" w:cs="宋体"/>
                <w:color w:val="FF0000"/>
              </w:rPr>
              <w:t>需提供有效证明材料，且证明材料须提供真彩扫描打印件。</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tblHeader/>
          <w:jc w:val="center"/>
        </w:trPr>
        <w:tc>
          <w:tcPr>
            <w:tcW w:w="871" w:type="dxa"/>
            <w:vMerge w:val="continue"/>
            <w:vAlign w:val="center"/>
          </w:tcPr>
          <w:p>
            <w:pPr>
              <w:spacing w:before="156" w:after="156"/>
              <w:ind w:firstLine="420"/>
              <w:jc w:val="center"/>
              <w:rPr>
                <w:rFonts w:ascii="宋体"/>
                <w:color w:val="000000"/>
              </w:rPr>
            </w:pPr>
          </w:p>
        </w:tc>
        <w:tc>
          <w:tcPr>
            <w:tcW w:w="1134" w:type="dxa"/>
            <w:vAlign w:val="center"/>
          </w:tcPr>
          <w:p>
            <w:pPr>
              <w:spacing w:before="156" w:after="156"/>
              <w:rPr>
                <w:rFonts w:ascii="宋体"/>
                <w:color w:val="000000"/>
              </w:rPr>
            </w:pPr>
            <w:r>
              <w:rPr>
                <w:rFonts w:hint="eastAsia" w:ascii="宋体"/>
                <w:color w:val="000000"/>
              </w:rPr>
              <w:t>爆闪补光灯</w:t>
            </w:r>
          </w:p>
        </w:tc>
        <w:tc>
          <w:tcPr>
            <w:tcW w:w="666" w:type="dxa"/>
            <w:vAlign w:val="center"/>
          </w:tcPr>
          <w:p>
            <w:pPr>
              <w:spacing w:before="156" w:after="156"/>
              <w:ind w:firstLine="199" w:firstLineChars="95"/>
              <w:rPr>
                <w:rFonts w:ascii="宋体"/>
                <w:color w:val="000000"/>
                <w:kern w:val="0"/>
              </w:rPr>
            </w:pPr>
            <w:r>
              <w:rPr>
                <w:rFonts w:ascii="宋体" w:hAnsi="宋体" w:cs="宋体"/>
                <w:color w:val="000000"/>
                <w:kern w:val="0"/>
              </w:rPr>
              <w:t>3</w:t>
            </w:r>
          </w:p>
        </w:tc>
        <w:tc>
          <w:tcPr>
            <w:tcW w:w="8030" w:type="dxa"/>
            <w:vAlign w:val="center"/>
          </w:tcPr>
          <w:p>
            <w:pPr>
              <w:tabs>
                <w:tab w:val="left" w:pos="4995"/>
              </w:tabs>
              <w:spacing w:before="156" w:after="156"/>
              <w:rPr>
                <w:rFonts w:ascii="宋体" w:cs="宋体"/>
                <w:szCs w:val="21"/>
              </w:rPr>
            </w:pPr>
            <w:r>
              <w:rPr>
                <w:rFonts w:hint="eastAsia" w:ascii="宋体" w:hAnsi="宋体" w:cs="宋体"/>
                <w:szCs w:val="21"/>
              </w:rPr>
              <w:t>提供公安部检验报告；根据技术参数核对，全部指标符合或优于文件要求得</w:t>
            </w:r>
            <w:r>
              <w:rPr>
                <w:rFonts w:ascii="宋体" w:hAnsi="宋体" w:cs="宋体"/>
                <w:szCs w:val="21"/>
              </w:rPr>
              <w:t>3</w:t>
            </w:r>
            <w:r>
              <w:rPr>
                <w:rFonts w:hint="eastAsia" w:ascii="宋体" w:hAnsi="宋体" w:cs="宋体"/>
                <w:szCs w:val="21"/>
              </w:rPr>
              <w:t>分；</w:t>
            </w:r>
            <w:r>
              <w:rPr>
                <w:rFonts w:hint="eastAsia" w:ascii="宋体" w:hAnsi="宋体" w:cs="宋体"/>
                <w:color w:val="FF0000"/>
              </w:rPr>
              <w:t>带</w:t>
            </w:r>
            <w:r>
              <w:rPr>
                <w:rFonts w:hint="eastAsia" w:ascii="宋体" w:cs="宋体"/>
                <w:color w:val="FF0000"/>
              </w:rPr>
              <w:t>★</w:t>
            </w:r>
            <w:r>
              <w:rPr>
                <w:rFonts w:hint="eastAsia" w:ascii="宋体" w:hAnsi="宋体" w:cs="宋体"/>
                <w:color w:val="FF0000"/>
              </w:rPr>
              <w:t>项参数不符合属无效投标</w:t>
            </w:r>
            <w:r>
              <w:rPr>
                <w:rFonts w:hint="eastAsia" w:ascii="宋体" w:hAnsi="宋体" w:cs="宋体"/>
                <w:szCs w:val="21"/>
              </w:rPr>
              <w:t>，其它参数指标劣于要求参数一项扣</w:t>
            </w:r>
            <w:r>
              <w:rPr>
                <w:rFonts w:ascii="宋体" w:hAnsi="宋体" w:cs="宋体"/>
                <w:szCs w:val="21"/>
              </w:rPr>
              <w:t xml:space="preserve"> 1 </w:t>
            </w:r>
            <w:r>
              <w:rPr>
                <w:rFonts w:hint="eastAsia" w:ascii="宋体" w:hAnsi="宋体" w:cs="宋体"/>
                <w:szCs w:val="21"/>
              </w:rPr>
              <w:t>分，扣完为止。</w:t>
            </w:r>
          </w:p>
          <w:p>
            <w:pPr>
              <w:tabs>
                <w:tab w:val="left" w:pos="4995"/>
              </w:tabs>
              <w:spacing w:before="156" w:after="156"/>
              <w:rPr>
                <w:rFonts w:ascii="宋体" w:cs="宋体"/>
                <w:color w:val="000000"/>
              </w:rPr>
            </w:pPr>
            <w:r>
              <w:rPr>
                <w:rFonts w:hint="eastAsia" w:ascii="宋体" w:hAnsi="宋体" w:cs="宋体"/>
                <w:color w:val="FF0000"/>
              </w:rPr>
              <w:t>需提供有效证明材料，且证明材料须提供真彩扫描打印件。</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blHeader/>
          <w:jc w:val="center"/>
        </w:trPr>
        <w:tc>
          <w:tcPr>
            <w:tcW w:w="871" w:type="dxa"/>
            <w:vMerge w:val="continue"/>
            <w:vAlign w:val="center"/>
          </w:tcPr>
          <w:p>
            <w:pPr>
              <w:spacing w:before="156" w:after="156"/>
              <w:ind w:firstLine="420"/>
              <w:jc w:val="center"/>
              <w:rPr>
                <w:rFonts w:ascii="宋体"/>
                <w:color w:val="000000"/>
              </w:rPr>
            </w:pPr>
          </w:p>
        </w:tc>
        <w:tc>
          <w:tcPr>
            <w:tcW w:w="1134" w:type="dxa"/>
            <w:vAlign w:val="center"/>
          </w:tcPr>
          <w:p>
            <w:pPr>
              <w:spacing w:before="156" w:after="156"/>
              <w:rPr>
                <w:rFonts w:ascii="宋体" w:cs="宋体"/>
                <w:color w:val="000000"/>
                <w:sz w:val="22"/>
              </w:rPr>
            </w:pPr>
            <w:r>
              <w:rPr>
                <w:rFonts w:hint="eastAsia" w:ascii="宋体" w:hAnsi="宋体" w:cs="宋体"/>
                <w:color w:val="000000"/>
                <w:sz w:val="22"/>
              </w:rPr>
              <w:t>云存储主机</w:t>
            </w:r>
          </w:p>
        </w:tc>
        <w:tc>
          <w:tcPr>
            <w:tcW w:w="666" w:type="dxa"/>
            <w:vAlign w:val="center"/>
          </w:tcPr>
          <w:p>
            <w:pPr>
              <w:spacing w:before="156" w:after="156"/>
              <w:ind w:firstLine="199" w:firstLineChars="95"/>
              <w:rPr>
                <w:rFonts w:ascii="宋体" w:hAnsi="宋体" w:cs="宋体"/>
                <w:color w:val="000000"/>
                <w:kern w:val="0"/>
              </w:rPr>
            </w:pPr>
            <w:r>
              <w:rPr>
                <w:rFonts w:ascii="宋体" w:hAnsi="宋体" w:cs="宋体"/>
                <w:color w:val="000000"/>
                <w:kern w:val="0"/>
              </w:rPr>
              <w:t>4</w:t>
            </w:r>
          </w:p>
        </w:tc>
        <w:tc>
          <w:tcPr>
            <w:tcW w:w="8030" w:type="dxa"/>
            <w:vAlign w:val="center"/>
          </w:tcPr>
          <w:p>
            <w:pPr>
              <w:tabs>
                <w:tab w:val="left" w:pos="4995"/>
              </w:tabs>
              <w:spacing w:before="156" w:after="156"/>
              <w:rPr>
                <w:rFonts w:ascii="宋体" w:cs="宋体"/>
                <w:szCs w:val="21"/>
              </w:rPr>
            </w:pPr>
            <w:r>
              <w:rPr>
                <w:rFonts w:hint="eastAsia" w:ascii="宋体" w:hAnsi="宋体" w:cs="宋体"/>
                <w:szCs w:val="21"/>
              </w:rPr>
              <w:t>提供公安部型式检验报告；根据技术参数核对，全部指标符合或优于文件要求得</w:t>
            </w:r>
            <w:r>
              <w:rPr>
                <w:rFonts w:ascii="宋体" w:hAnsi="宋体" w:cs="宋体"/>
                <w:szCs w:val="21"/>
              </w:rPr>
              <w:t>4</w:t>
            </w:r>
            <w:r>
              <w:rPr>
                <w:rFonts w:hint="eastAsia" w:ascii="宋体" w:hAnsi="宋体" w:cs="宋体"/>
                <w:szCs w:val="21"/>
              </w:rPr>
              <w:t>分；</w:t>
            </w:r>
            <w:r>
              <w:rPr>
                <w:rFonts w:hint="eastAsia" w:ascii="宋体" w:hAnsi="宋体" w:cs="宋体"/>
                <w:color w:val="FF0000"/>
              </w:rPr>
              <w:t>带</w:t>
            </w:r>
            <w:r>
              <w:rPr>
                <w:rFonts w:hint="eastAsia" w:ascii="宋体" w:cs="宋体"/>
                <w:color w:val="FF0000"/>
              </w:rPr>
              <w:t>★</w:t>
            </w:r>
            <w:r>
              <w:rPr>
                <w:rFonts w:hint="eastAsia" w:ascii="宋体" w:hAnsi="宋体" w:cs="宋体"/>
                <w:color w:val="FF0000"/>
              </w:rPr>
              <w:t>项参数不符合属无效投标</w:t>
            </w:r>
            <w:r>
              <w:rPr>
                <w:rFonts w:hint="eastAsia" w:ascii="宋体" w:hAnsi="宋体" w:cs="宋体"/>
                <w:szCs w:val="21"/>
              </w:rPr>
              <w:t>，其它参数指标劣于要求参数一项扣</w:t>
            </w:r>
            <w:r>
              <w:rPr>
                <w:rFonts w:ascii="宋体" w:hAnsi="宋体" w:cs="宋体"/>
                <w:szCs w:val="21"/>
              </w:rPr>
              <w:t xml:space="preserve"> 1 </w:t>
            </w:r>
            <w:r>
              <w:rPr>
                <w:rFonts w:hint="eastAsia" w:ascii="宋体" w:hAnsi="宋体" w:cs="宋体"/>
                <w:szCs w:val="21"/>
              </w:rPr>
              <w:t>分，扣完为止。</w:t>
            </w:r>
          </w:p>
          <w:p>
            <w:pPr>
              <w:tabs>
                <w:tab w:val="left" w:pos="4995"/>
              </w:tabs>
              <w:spacing w:before="156" w:after="156"/>
              <w:rPr>
                <w:rFonts w:ascii="宋体" w:cs="宋体"/>
                <w:color w:val="000000"/>
                <w:sz w:val="22"/>
              </w:rPr>
            </w:pPr>
            <w:r>
              <w:rPr>
                <w:rFonts w:hint="eastAsia" w:ascii="宋体" w:hAnsi="宋体" w:cs="宋体"/>
                <w:color w:val="FF0000"/>
              </w:rPr>
              <w:t>需提供有效证明材料，且证明材料须提供真彩扫描打印件。</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9" w:hRule="atLeast"/>
          <w:tblHeader/>
          <w:jc w:val="center"/>
        </w:trPr>
        <w:tc>
          <w:tcPr>
            <w:tcW w:w="871" w:type="dxa"/>
            <w:vMerge w:val="continue"/>
            <w:vAlign w:val="center"/>
          </w:tcPr>
          <w:p>
            <w:pPr>
              <w:spacing w:before="156" w:after="156"/>
              <w:ind w:firstLine="420"/>
              <w:jc w:val="center"/>
              <w:rPr>
                <w:rFonts w:ascii="宋体"/>
                <w:color w:val="000000"/>
              </w:rPr>
            </w:pPr>
          </w:p>
        </w:tc>
        <w:tc>
          <w:tcPr>
            <w:tcW w:w="1134" w:type="dxa"/>
            <w:vAlign w:val="center"/>
          </w:tcPr>
          <w:p>
            <w:pPr>
              <w:tabs>
                <w:tab w:val="left" w:pos="4995"/>
              </w:tabs>
              <w:spacing w:before="156" w:after="156"/>
              <w:jc w:val="center"/>
              <w:rPr>
                <w:rFonts w:ascii="宋体"/>
                <w:color w:val="000000"/>
              </w:rPr>
            </w:pPr>
            <w:r>
              <w:rPr>
                <w:rFonts w:hint="eastAsia" w:ascii="宋体" w:hAnsi="宋体" w:cs="宋体"/>
                <w:color w:val="000000"/>
              </w:rPr>
              <w:t>技术方案</w:t>
            </w:r>
          </w:p>
        </w:tc>
        <w:tc>
          <w:tcPr>
            <w:tcW w:w="666" w:type="dxa"/>
            <w:tcBorders>
              <w:bottom w:val="single" w:color="auto" w:sz="4" w:space="0"/>
            </w:tcBorders>
            <w:vAlign w:val="center"/>
          </w:tcPr>
          <w:p>
            <w:pPr>
              <w:widowControl/>
              <w:tabs>
                <w:tab w:val="left" w:pos="4995"/>
              </w:tabs>
              <w:spacing w:before="156" w:after="156"/>
              <w:ind w:firstLine="199" w:firstLineChars="95"/>
              <w:rPr>
                <w:rFonts w:ascii="宋体"/>
                <w:color w:val="000000"/>
              </w:rPr>
            </w:pPr>
            <w:r>
              <w:rPr>
                <w:rFonts w:ascii="宋体" w:hAnsi="宋体" w:cs="宋体"/>
                <w:color w:val="000000"/>
              </w:rPr>
              <w:t>3</w:t>
            </w:r>
          </w:p>
        </w:tc>
        <w:tc>
          <w:tcPr>
            <w:tcW w:w="8030" w:type="dxa"/>
            <w:vAlign w:val="center"/>
          </w:tcPr>
          <w:p>
            <w:pPr>
              <w:tabs>
                <w:tab w:val="left" w:pos="4995"/>
              </w:tabs>
              <w:spacing w:before="156" w:after="156"/>
              <w:rPr>
                <w:rFonts w:ascii="宋体"/>
                <w:color w:val="000000"/>
              </w:rPr>
            </w:pPr>
            <w:r>
              <w:rPr>
                <w:rFonts w:hint="eastAsia" w:ascii="宋体" w:hAnsi="宋体" w:cs="宋体"/>
                <w:color w:val="000000"/>
              </w:rPr>
              <w:t>提供详细的技术方案。依据各投标人所提供有关资料进行横向比较排名</w:t>
            </w:r>
            <w:r>
              <w:rPr>
                <w:rFonts w:hint="eastAsia" w:ascii="宋体" w:hAnsi="宋体" w:cs="宋体"/>
                <w:color w:val="FF0000"/>
                <w:kern w:val="0"/>
              </w:rPr>
              <w:t>，第一名得</w:t>
            </w:r>
            <w:r>
              <w:rPr>
                <w:rFonts w:ascii="宋体" w:hAnsi="宋体" w:cs="宋体"/>
                <w:color w:val="FF0000"/>
                <w:kern w:val="0"/>
              </w:rPr>
              <w:t>3</w:t>
            </w:r>
            <w:r>
              <w:rPr>
                <w:rFonts w:hint="eastAsia" w:ascii="宋体" w:hAnsi="宋体" w:cs="宋体"/>
                <w:color w:val="FF0000"/>
                <w:kern w:val="0"/>
              </w:rPr>
              <w:t>分，第二名得</w:t>
            </w:r>
            <w:r>
              <w:rPr>
                <w:rFonts w:ascii="宋体" w:hAnsi="宋体" w:cs="宋体"/>
                <w:color w:val="FF0000"/>
                <w:kern w:val="0"/>
              </w:rPr>
              <w:t>2</w:t>
            </w:r>
            <w:r>
              <w:rPr>
                <w:rFonts w:hint="eastAsia" w:ascii="宋体" w:hAnsi="宋体" w:cs="宋体"/>
                <w:color w:val="FF0000"/>
                <w:kern w:val="0"/>
              </w:rPr>
              <w:t>分，第三名得</w:t>
            </w:r>
            <w:r>
              <w:rPr>
                <w:rFonts w:ascii="宋体" w:hAnsi="宋体" w:cs="宋体"/>
                <w:color w:val="FF0000"/>
                <w:kern w:val="0"/>
              </w:rPr>
              <w:t>1</w:t>
            </w:r>
            <w:r>
              <w:rPr>
                <w:rFonts w:hint="eastAsia" w:ascii="宋体" w:hAnsi="宋体" w:cs="宋体"/>
                <w:color w:val="FF0000"/>
                <w:kern w:val="0"/>
              </w:rPr>
              <w:t>分</w:t>
            </w:r>
            <w:r>
              <w:rPr>
                <w:rFonts w:hint="eastAsia" w:ascii="宋体" w:hAnsi="宋体" w:cs="宋体"/>
                <w:color w:val="000000"/>
              </w:rPr>
              <w:t>；未提供的不得分。</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tblHeader/>
          <w:jc w:val="center"/>
        </w:trPr>
        <w:tc>
          <w:tcPr>
            <w:tcW w:w="871" w:type="dxa"/>
            <w:vMerge w:val="continue"/>
            <w:vAlign w:val="center"/>
          </w:tcPr>
          <w:p>
            <w:pPr>
              <w:spacing w:before="156" w:after="156"/>
              <w:ind w:firstLine="420"/>
              <w:jc w:val="center"/>
              <w:rPr>
                <w:rFonts w:ascii="宋体"/>
                <w:color w:val="000000"/>
              </w:rPr>
            </w:pPr>
          </w:p>
        </w:tc>
        <w:tc>
          <w:tcPr>
            <w:tcW w:w="1134" w:type="dxa"/>
            <w:vAlign w:val="center"/>
          </w:tcPr>
          <w:p>
            <w:pPr>
              <w:tabs>
                <w:tab w:val="left" w:pos="4995"/>
              </w:tabs>
              <w:spacing w:before="156" w:after="156"/>
              <w:rPr>
                <w:rFonts w:ascii="宋体"/>
                <w:color w:val="000000"/>
              </w:rPr>
            </w:pPr>
            <w:r>
              <w:rPr>
                <w:rFonts w:hint="eastAsia" w:ascii="宋体" w:hAnsi="宋体" w:cs="宋体"/>
                <w:color w:val="000000"/>
              </w:rPr>
              <w:t>施工方案</w:t>
            </w:r>
          </w:p>
        </w:tc>
        <w:tc>
          <w:tcPr>
            <w:tcW w:w="666" w:type="dxa"/>
            <w:vAlign w:val="center"/>
          </w:tcPr>
          <w:p>
            <w:pPr>
              <w:widowControl/>
              <w:tabs>
                <w:tab w:val="left" w:pos="4995"/>
              </w:tabs>
              <w:spacing w:before="156" w:after="156"/>
              <w:ind w:firstLine="199" w:firstLineChars="95"/>
              <w:rPr>
                <w:rFonts w:ascii="宋体"/>
                <w:color w:val="000000"/>
              </w:rPr>
            </w:pPr>
            <w:r>
              <w:rPr>
                <w:rFonts w:ascii="宋体" w:hAnsi="宋体" w:cs="宋体"/>
                <w:color w:val="000000"/>
              </w:rPr>
              <w:t>3</w:t>
            </w:r>
          </w:p>
        </w:tc>
        <w:tc>
          <w:tcPr>
            <w:tcW w:w="8030" w:type="dxa"/>
            <w:vAlign w:val="center"/>
          </w:tcPr>
          <w:p>
            <w:pPr>
              <w:tabs>
                <w:tab w:val="left" w:pos="4995"/>
              </w:tabs>
              <w:spacing w:before="156" w:after="156"/>
              <w:rPr>
                <w:rFonts w:ascii="宋体"/>
                <w:color w:val="000000"/>
              </w:rPr>
            </w:pPr>
            <w:r>
              <w:rPr>
                <w:rFonts w:hint="eastAsia" w:ascii="宋体" w:hAnsi="宋体" w:cs="宋体"/>
                <w:color w:val="000000"/>
              </w:rPr>
              <w:t>提供项目整体施工组织方案（含项目计划进度、</w:t>
            </w:r>
            <w:r>
              <w:rPr>
                <w:rFonts w:hint="eastAsia" w:ascii="宋体" w:hAnsi="宋体" w:cs="宋体"/>
                <w:bCs/>
                <w:color w:val="000000"/>
              </w:rPr>
              <w:t>安全施工和文明施工的措施</w:t>
            </w:r>
            <w:r>
              <w:rPr>
                <w:rFonts w:hint="eastAsia" w:ascii="宋体" w:hAnsi="宋体" w:cs="宋体"/>
                <w:color w:val="000000"/>
              </w:rPr>
              <w:t>），依据各投标人所提供有关资料进行横向比较排名</w:t>
            </w:r>
            <w:r>
              <w:rPr>
                <w:rFonts w:hint="eastAsia" w:ascii="宋体" w:hAnsi="宋体" w:cs="宋体"/>
                <w:color w:val="FF0000"/>
                <w:kern w:val="0"/>
              </w:rPr>
              <w:t>，第一名得</w:t>
            </w:r>
            <w:r>
              <w:rPr>
                <w:rFonts w:ascii="宋体" w:hAnsi="宋体" w:cs="宋体"/>
                <w:color w:val="FF0000"/>
                <w:kern w:val="0"/>
              </w:rPr>
              <w:t>3</w:t>
            </w:r>
            <w:r>
              <w:rPr>
                <w:rFonts w:hint="eastAsia" w:ascii="宋体" w:hAnsi="宋体" w:cs="宋体"/>
                <w:color w:val="FF0000"/>
                <w:kern w:val="0"/>
              </w:rPr>
              <w:t>分，第二名得</w:t>
            </w:r>
            <w:r>
              <w:rPr>
                <w:rFonts w:ascii="宋体" w:hAnsi="宋体" w:cs="宋体"/>
                <w:color w:val="FF0000"/>
                <w:kern w:val="0"/>
              </w:rPr>
              <w:t>2</w:t>
            </w:r>
            <w:r>
              <w:rPr>
                <w:rFonts w:hint="eastAsia" w:ascii="宋体" w:hAnsi="宋体" w:cs="宋体"/>
                <w:color w:val="FF0000"/>
                <w:kern w:val="0"/>
              </w:rPr>
              <w:t>分，第三名得</w:t>
            </w:r>
            <w:r>
              <w:rPr>
                <w:rFonts w:ascii="宋体" w:hAnsi="宋体" w:cs="宋体"/>
                <w:color w:val="FF0000"/>
                <w:kern w:val="0"/>
              </w:rPr>
              <w:t>1</w:t>
            </w:r>
            <w:r>
              <w:rPr>
                <w:rFonts w:hint="eastAsia" w:ascii="宋体" w:hAnsi="宋体" w:cs="宋体"/>
                <w:color w:val="FF0000"/>
                <w:kern w:val="0"/>
              </w:rPr>
              <w:t>分</w:t>
            </w:r>
            <w:r>
              <w:rPr>
                <w:rFonts w:hint="eastAsia" w:ascii="宋体" w:hAnsi="宋体" w:cs="宋体"/>
                <w:color w:val="000000"/>
              </w:rPr>
              <w:t>；未提供的不得分。</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tblHeader/>
          <w:jc w:val="center"/>
        </w:trPr>
        <w:tc>
          <w:tcPr>
            <w:tcW w:w="871" w:type="dxa"/>
            <w:vMerge w:val="continue"/>
            <w:vAlign w:val="center"/>
          </w:tcPr>
          <w:p>
            <w:pPr>
              <w:spacing w:before="156" w:after="156"/>
              <w:ind w:firstLine="420"/>
              <w:jc w:val="center"/>
              <w:rPr>
                <w:rFonts w:ascii="宋体"/>
                <w:color w:val="000000"/>
              </w:rPr>
            </w:pPr>
          </w:p>
        </w:tc>
        <w:tc>
          <w:tcPr>
            <w:tcW w:w="1134" w:type="dxa"/>
            <w:vAlign w:val="center"/>
          </w:tcPr>
          <w:p>
            <w:pPr>
              <w:tabs>
                <w:tab w:val="left" w:pos="4995"/>
              </w:tabs>
              <w:adjustRightInd w:val="0"/>
              <w:snapToGrid w:val="0"/>
              <w:spacing w:before="156" w:after="156" w:line="360" w:lineRule="auto"/>
              <w:rPr>
                <w:rFonts w:ascii="宋体" w:cs="宋体"/>
                <w:color w:val="FF0000"/>
              </w:rPr>
            </w:pPr>
            <w:r>
              <w:rPr>
                <w:rFonts w:hint="eastAsia" w:ascii="宋体" w:hAnsi="宋体" w:cs="宋体"/>
                <w:color w:val="FF0000"/>
              </w:rPr>
              <w:t>技术人员</w:t>
            </w:r>
          </w:p>
        </w:tc>
        <w:tc>
          <w:tcPr>
            <w:tcW w:w="666" w:type="dxa"/>
            <w:vAlign w:val="center"/>
          </w:tcPr>
          <w:p>
            <w:pPr>
              <w:widowControl/>
              <w:adjustRightInd w:val="0"/>
              <w:snapToGrid w:val="0"/>
              <w:spacing w:before="156" w:after="156" w:line="360" w:lineRule="auto"/>
              <w:ind w:firstLine="199" w:firstLineChars="95"/>
              <w:rPr>
                <w:rFonts w:ascii="宋体"/>
                <w:color w:val="FF0000"/>
                <w:kern w:val="0"/>
              </w:rPr>
            </w:pPr>
            <w:r>
              <w:rPr>
                <w:rFonts w:ascii="宋体" w:hAnsi="宋体" w:cs="宋体"/>
                <w:color w:val="FF0000"/>
                <w:kern w:val="0"/>
              </w:rPr>
              <w:t>3</w:t>
            </w:r>
          </w:p>
        </w:tc>
        <w:tc>
          <w:tcPr>
            <w:tcW w:w="8030" w:type="dxa"/>
            <w:vAlign w:val="center"/>
          </w:tcPr>
          <w:p>
            <w:pPr>
              <w:widowControl/>
              <w:adjustRightInd w:val="0"/>
              <w:snapToGrid w:val="0"/>
              <w:spacing w:line="360" w:lineRule="auto"/>
              <w:textAlignment w:val="center"/>
              <w:rPr>
                <w:rFonts w:ascii="宋体"/>
                <w:bCs/>
                <w:color w:val="FF0000"/>
              </w:rPr>
            </w:pPr>
            <w:r>
              <w:rPr>
                <w:rFonts w:hint="eastAsia" w:ascii="宋体" w:hAnsi="宋体" w:cs="宋体"/>
                <w:color w:val="FF0000"/>
                <w:kern w:val="0"/>
              </w:rPr>
              <w:t>投标人针对于本项目实施队伍拟派技术人员具备高级信息系统项目管理师证书的，每提供</w:t>
            </w:r>
            <w:r>
              <w:rPr>
                <w:rFonts w:ascii="宋体" w:hAnsi="宋体" w:cs="宋体"/>
                <w:color w:val="FF0000"/>
                <w:kern w:val="0"/>
              </w:rPr>
              <w:t>1</w:t>
            </w:r>
            <w:r>
              <w:rPr>
                <w:rFonts w:hint="eastAsia" w:ascii="宋体" w:hAnsi="宋体" w:cs="宋体"/>
                <w:color w:val="FF0000"/>
                <w:kern w:val="0"/>
              </w:rPr>
              <w:t>人得</w:t>
            </w:r>
            <w:r>
              <w:rPr>
                <w:rFonts w:ascii="宋体" w:hAnsi="宋体" w:cs="宋体"/>
                <w:color w:val="FF0000"/>
                <w:kern w:val="0"/>
              </w:rPr>
              <w:t>1</w:t>
            </w:r>
            <w:r>
              <w:rPr>
                <w:rFonts w:hint="eastAsia" w:ascii="宋体" w:hAnsi="宋体" w:cs="宋体"/>
                <w:color w:val="FF0000"/>
                <w:kern w:val="0"/>
              </w:rPr>
              <w:t>分、最高得</w:t>
            </w:r>
            <w:r>
              <w:rPr>
                <w:rFonts w:ascii="宋体" w:hAnsi="宋体" w:cs="宋体"/>
                <w:color w:val="FF0000"/>
                <w:kern w:val="0"/>
              </w:rPr>
              <w:t>2</w:t>
            </w:r>
            <w:r>
              <w:rPr>
                <w:rFonts w:hint="eastAsia" w:ascii="宋体" w:hAnsi="宋体" w:cs="宋体"/>
                <w:color w:val="FF0000"/>
                <w:kern w:val="0"/>
              </w:rPr>
              <w:t>分；投标人针对于本项目实施队伍拟派技术人员具备具备中级系统集成项目管理工程师证书的，每提供</w:t>
            </w:r>
            <w:r>
              <w:rPr>
                <w:rFonts w:ascii="宋体" w:hAnsi="宋体" w:cs="宋体"/>
                <w:color w:val="FF0000"/>
                <w:kern w:val="0"/>
              </w:rPr>
              <w:t>1</w:t>
            </w:r>
            <w:r>
              <w:rPr>
                <w:rFonts w:hint="eastAsia" w:ascii="宋体" w:hAnsi="宋体" w:cs="宋体"/>
                <w:color w:val="FF0000"/>
                <w:kern w:val="0"/>
              </w:rPr>
              <w:t>人得</w:t>
            </w:r>
            <w:r>
              <w:rPr>
                <w:rFonts w:hAnsi="宋体" w:cs="宋体"/>
                <w:color w:val="FF0000"/>
              </w:rPr>
              <w:t>0.5</w:t>
            </w:r>
            <w:r>
              <w:rPr>
                <w:rFonts w:hint="eastAsia" w:ascii="宋体" w:hAnsi="宋体" w:cs="宋体"/>
                <w:color w:val="FF0000"/>
                <w:kern w:val="0"/>
              </w:rPr>
              <w:t>分、最高得</w:t>
            </w:r>
            <w:r>
              <w:rPr>
                <w:rFonts w:ascii="宋体" w:hAnsi="宋体" w:cs="宋体"/>
                <w:color w:val="FF0000"/>
                <w:kern w:val="0"/>
              </w:rPr>
              <w:t>1</w:t>
            </w:r>
            <w:r>
              <w:rPr>
                <w:rFonts w:hint="eastAsia" w:ascii="宋体" w:hAnsi="宋体" w:cs="宋体"/>
                <w:color w:val="FF0000"/>
                <w:kern w:val="0"/>
              </w:rPr>
              <w:t>分。以上人员需提供劳动合同及连续</w:t>
            </w:r>
            <w:r>
              <w:rPr>
                <w:rFonts w:ascii="宋体" w:hAnsi="宋体" w:cs="宋体"/>
                <w:color w:val="FF0000"/>
                <w:kern w:val="0"/>
              </w:rPr>
              <w:t>3</w:t>
            </w:r>
            <w:r>
              <w:rPr>
                <w:rFonts w:hint="eastAsia" w:ascii="宋体" w:hAnsi="宋体" w:cs="宋体"/>
                <w:color w:val="FF0000"/>
                <w:kern w:val="0"/>
              </w:rPr>
              <w:t>年以上社保证明资料。</w:t>
            </w:r>
            <w:r>
              <w:rPr>
                <w:rFonts w:hint="eastAsia" w:ascii="宋体" w:hAnsi="宋体" w:cs="宋体"/>
                <w:color w:val="FF0000"/>
              </w:rPr>
              <w:t>需提供有效证明材料，且证明材料须提供真彩扫描打印件。</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tblHeader/>
          <w:jc w:val="center"/>
        </w:trPr>
        <w:tc>
          <w:tcPr>
            <w:tcW w:w="871" w:type="dxa"/>
            <w:vMerge w:val="continue"/>
            <w:vAlign w:val="center"/>
          </w:tcPr>
          <w:p>
            <w:pPr>
              <w:spacing w:before="156" w:after="156"/>
              <w:ind w:firstLine="420"/>
              <w:jc w:val="center"/>
              <w:rPr>
                <w:rFonts w:ascii="宋体"/>
                <w:color w:val="000000"/>
              </w:rPr>
            </w:pPr>
          </w:p>
        </w:tc>
        <w:tc>
          <w:tcPr>
            <w:tcW w:w="1134" w:type="dxa"/>
            <w:vAlign w:val="center"/>
          </w:tcPr>
          <w:p>
            <w:pPr>
              <w:tabs>
                <w:tab w:val="left" w:pos="4995"/>
              </w:tabs>
              <w:adjustRightInd w:val="0"/>
              <w:snapToGrid w:val="0"/>
              <w:spacing w:before="156" w:after="156" w:line="360" w:lineRule="auto"/>
              <w:rPr>
                <w:rFonts w:ascii="宋体"/>
                <w:color w:val="FF0000"/>
              </w:rPr>
            </w:pPr>
            <w:r>
              <w:rPr>
                <w:rFonts w:hint="eastAsia" w:ascii="宋体"/>
                <w:color w:val="FF0000"/>
              </w:rPr>
              <w:t>技术优势</w:t>
            </w:r>
          </w:p>
        </w:tc>
        <w:tc>
          <w:tcPr>
            <w:tcW w:w="666" w:type="dxa"/>
            <w:vAlign w:val="center"/>
          </w:tcPr>
          <w:p>
            <w:pPr>
              <w:widowControl/>
              <w:tabs>
                <w:tab w:val="left" w:pos="4995"/>
              </w:tabs>
              <w:adjustRightInd w:val="0"/>
              <w:snapToGrid w:val="0"/>
              <w:spacing w:before="156" w:after="156" w:line="360" w:lineRule="auto"/>
              <w:ind w:firstLine="199" w:firstLineChars="95"/>
              <w:rPr>
                <w:rFonts w:ascii="宋体"/>
                <w:color w:val="FF0000"/>
              </w:rPr>
            </w:pPr>
            <w:r>
              <w:rPr>
                <w:rFonts w:ascii="宋体"/>
                <w:color w:val="FF0000"/>
              </w:rPr>
              <w:t>1</w:t>
            </w:r>
          </w:p>
        </w:tc>
        <w:tc>
          <w:tcPr>
            <w:tcW w:w="8030" w:type="dxa"/>
            <w:vAlign w:val="center"/>
          </w:tcPr>
          <w:p>
            <w:pPr>
              <w:tabs>
                <w:tab w:val="left" w:pos="4995"/>
              </w:tabs>
              <w:adjustRightInd w:val="0"/>
              <w:snapToGrid w:val="0"/>
              <w:spacing w:before="156" w:after="156" w:line="360" w:lineRule="auto"/>
              <w:rPr>
                <w:rFonts w:ascii="宋体"/>
                <w:color w:val="FF0000"/>
              </w:rPr>
            </w:pPr>
            <w:r>
              <w:rPr>
                <w:rFonts w:hint="eastAsia" w:ascii="宋体"/>
                <w:color w:val="FF0000"/>
              </w:rPr>
              <w:t>整个系统整体技术水平和性能优良，整体技术指标、参数明显优越的可加</w:t>
            </w:r>
            <w:r>
              <w:rPr>
                <w:rFonts w:ascii="宋体"/>
                <w:color w:val="FF0000"/>
              </w:rPr>
              <w:t xml:space="preserve">  1</w:t>
            </w:r>
            <w:r>
              <w:rPr>
                <w:rFonts w:hint="eastAsia" w:ascii="宋体"/>
                <w:color w:val="FF0000"/>
              </w:rPr>
              <w:t>分。</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blHeader/>
          <w:jc w:val="center"/>
        </w:trPr>
        <w:tc>
          <w:tcPr>
            <w:tcW w:w="871" w:type="dxa"/>
            <w:vAlign w:val="center"/>
          </w:tcPr>
          <w:p>
            <w:pPr>
              <w:spacing w:before="156" w:after="156"/>
              <w:rPr>
                <w:rFonts w:ascii="宋体"/>
                <w:color w:val="000000"/>
              </w:rPr>
            </w:pPr>
            <w:r>
              <w:rPr>
                <w:rFonts w:hint="eastAsia" w:ascii="宋体" w:hAnsi="宋体" w:cs="宋体"/>
                <w:color w:val="000000"/>
              </w:rPr>
              <w:t>价格</w:t>
            </w:r>
            <w:r>
              <w:rPr>
                <w:rFonts w:ascii="宋体" w:hAnsi="宋体" w:cs="宋体"/>
                <w:color w:val="000000"/>
              </w:rPr>
              <w:t>35</w:t>
            </w:r>
            <w:r>
              <w:rPr>
                <w:rFonts w:hint="eastAsia" w:ascii="宋体" w:hAnsi="宋体" w:cs="宋体"/>
                <w:color w:val="000000"/>
              </w:rPr>
              <w:t>分</w:t>
            </w:r>
          </w:p>
        </w:tc>
        <w:tc>
          <w:tcPr>
            <w:tcW w:w="1134" w:type="dxa"/>
            <w:vAlign w:val="center"/>
          </w:tcPr>
          <w:p>
            <w:pPr>
              <w:spacing w:before="156" w:after="156"/>
              <w:rPr>
                <w:rFonts w:ascii="宋体"/>
                <w:color w:val="000000"/>
              </w:rPr>
            </w:pPr>
            <w:r>
              <w:rPr>
                <w:rFonts w:hint="eastAsia" w:ascii="宋体" w:hAnsi="宋体" w:cs="宋体"/>
                <w:color w:val="000000"/>
              </w:rPr>
              <w:t>投标总价</w:t>
            </w:r>
            <w:r>
              <w:rPr>
                <w:rFonts w:ascii="宋体" w:hAnsi="宋体" w:cs="宋体"/>
                <w:color w:val="000000"/>
              </w:rPr>
              <w:t>35</w:t>
            </w:r>
            <w:r>
              <w:rPr>
                <w:rFonts w:hint="eastAsia" w:ascii="宋体" w:hAnsi="宋体" w:cs="宋体"/>
                <w:color w:val="000000"/>
              </w:rPr>
              <w:t>分</w:t>
            </w:r>
          </w:p>
        </w:tc>
        <w:tc>
          <w:tcPr>
            <w:tcW w:w="666" w:type="dxa"/>
            <w:vAlign w:val="center"/>
          </w:tcPr>
          <w:p>
            <w:pPr>
              <w:spacing w:before="156" w:after="156"/>
              <w:ind w:firstLine="105" w:firstLineChars="50"/>
              <w:rPr>
                <w:rFonts w:ascii="宋体"/>
                <w:color w:val="000000"/>
              </w:rPr>
            </w:pPr>
            <w:r>
              <w:rPr>
                <w:rFonts w:ascii="宋体" w:hAnsi="宋体" w:cs="宋体"/>
                <w:color w:val="000000"/>
              </w:rPr>
              <w:t>35</w:t>
            </w:r>
          </w:p>
        </w:tc>
        <w:tc>
          <w:tcPr>
            <w:tcW w:w="8030" w:type="dxa"/>
            <w:vAlign w:val="center"/>
          </w:tcPr>
          <w:p>
            <w:pPr>
              <w:tabs>
                <w:tab w:val="left" w:pos="4995"/>
              </w:tabs>
              <w:spacing w:before="156" w:after="156"/>
              <w:rPr>
                <w:rFonts w:ascii="宋体"/>
                <w:color w:val="000000"/>
              </w:rPr>
            </w:pPr>
            <w:r>
              <w:rPr>
                <w:rFonts w:hint="eastAsia" w:ascii="宋体" w:hAnsi="宋体" w:cs="宋体"/>
                <w:color w:val="000000"/>
              </w:rPr>
              <w:t>本价格权值为</w:t>
            </w:r>
            <w:r>
              <w:rPr>
                <w:rFonts w:ascii="宋体" w:hAnsi="宋体" w:cs="宋体"/>
                <w:color w:val="000000"/>
              </w:rPr>
              <w:t>35%</w:t>
            </w:r>
            <w:r>
              <w:rPr>
                <w:rFonts w:hint="eastAsia" w:ascii="宋体" w:hAnsi="宋体" w:cs="宋体"/>
                <w:color w:val="000000"/>
              </w:rPr>
              <w:t>。采用低价优先法计算，即满足招标文件要求且投标价格最低的投标报价为评标基准价，其价格分为满分。其他投标人的价格分统一按照下列公式计算：投标报价得分</w:t>
            </w:r>
            <w:r>
              <w:rPr>
                <w:rFonts w:ascii="宋体" w:hAnsi="宋体" w:cs="宋体"/>
                <w:color w:val="000000"/>
              </w:rPr>
              <w:t>=</w:t>
            </w:r>
            <w:r>
              <w:rPr>
                <w:rFonts w:hint="eastAsia" w:ascii="宋体" w:hAnsi="宋体" w:cs="宋体"/>
                <w:color w:val="000000"/>
              </w:rPr>
              <w:t>（评标基准价</w:t>
            </w:r>
            <w:r>
              <w:rPr>
                <w:rFonts w:ascii="宋体" w:hAnsi="宋体" w:cs="宋体"/>
                <w:color w:val="000000"/>
              </w:rPr>
              <w:t>/</w:t>
            </w:r>
            <w:r>
              <w:rPr>
                <w:rFonts w:hint="eastAsia" w:ascii="宋体" w:hAnsi="宋体" w:cs="宋体"/>
                <w:color w:val="000000"/>
              </w:rPr>
              <w:t>投标报价）×价格权值×</w:t>
            </w:r>
            <w:r>
              <w:rPr>
                <w:rFonts w:ascii="宋体" w:hAnsi="宋体" w:cs="宋体"/>
                <w:color w:val="000000"/>
              </w:rPr>
              <w:t>100</w:t>
            </w:r>
            <w:r>
              <w:rPr>
                <w:rFonts w:hint="eastAsia" w:ascii="宋体" w:hAnsi="宋体" w:cs="宋体"/>
                <w:color w:val="000000"/>
              </w:rPr>
              <w:t>。计算时按四舍五入后保留小数点后两位小数。</w:t>
            </w:r>
            <w:r>
              <w:rPr>
                <w:rFonts w:hint="eastAsia" w:ascii="宋体" w:hAnsi="宋体" w:cs="宋体"/>
                <w:color w:val="FF0000"/>
              </w:rPr>
              <w:t>为保证产品质量，投标报价低于采购预算</w:t>
            </w:r>
            <w:r>
              <w:rPr>
                <w:rFonts w:ascii="宋体" w:hAnsi="宋体" w:cs="宋体"/>
                <w:color w:val="FF0000"/>
              </w:rPr>
              <w:t>80%</w:t>
            </w:r>
            <w:r>
              <w:rPr>
                <w:rFonts w:hint="eastAsia" w:ascii="宋体" w:hAnsi="宋体" w:cs="宋体"/>
                <w:color w:val="FF0000"/>
              </w:rPr>
              <w:t>时，评标委员会将对其进行成本分析，评标委员会认为报价低于成本价时将否决其投标。</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5" w:hRule="atLeast"/>
          <w:tblHeader/>
          <w:jc w:val="center"/>
        </w:trPr>
        <w:tc>
          <w:tcPr>
            <w:tcW w:w="871" w:type="dxa"/>
            <w:vMerge w:val="restart"/>
            <w:vAlign w:val="center"/>
          </w:tcPr>
          <w:p>
            <w:pPr>
              <w:spacing w:before="156" w:after="156"/>
              <w:jc w:val="center"/>
              <w:rPr>
                <w:rFonts w:ascii="宋体"/>
                <w:color w:val="000000"/>
              </w:rPr>
            </w:pPr>
            <w:r>
              <w:rPr>
                <w:rFonts w:hint="eastAsia" w:ascii="宋体" w:hAnsi="宋体" w:cs="宋体"/>
                <w:color w:val="000000"/>
              </w:rPr>
              <w:t>商务分</w:t>
            </w:r>
            <w:r>
              <w:rPr>
                <w:rFonts w:ascii="宋体" w:hAnsi="宋体" w:cs="宋体"/>
                <w:color w:val="FF0000"/>
              </w:rPr>
              <w:t>27</w:t>
            </w:r>
            <w:r>
              <w:rPr>
                <w:rFonts w:hint="eastAsia" w:ascii="宋体" w:hAnsi="宋体" w:cs="宋体"/>
                <w:color w:val="000000"/>
              </w:rPr>
              <w:t>分</w:t>
            </w:r>
          </w:p>
        </w:tc>
        <w:tc>
          <w:tcPr>
            <w:tcW w:w="1134" w:type="dxa"/>
            <w:vAlign w:val="center"/>
          </w:tcPr>
          <w:p>
            <w:pPr>
              <w:spacing w:before="156" w:after="156"/>
              <w:rPr>
                <w:rFonts w:ascii="宋体"/>
                <w:color w:val="000000"/>
              </w:rPr>
            </w:pPr>
            <w:r>
              <w:rPr>
                <w:rFonts w:hint="eastAsia" w:ascii="宋体" w:hAnsi="宋体" w:cs="宋体"/>
                <w:color w:val="000000"/>
              </w:rPr>
              <w:t>投标文件制作</w:t>
            </w:r>
          </w:p>
        </w:tc>
        <w:tc>
          <w:tcPr>
            <w:tcW w:w="666" w:type="dxa"/>
            <w:vAlign w:val="center"/>
          </w:tcPr>
          <w:p>
            <w:pPr>
              <w:spacing w:before="156" w:after="156"/>
              <w:ind w:firstLine="199" w:firstLineChars="95"/>
              <w:rPr>
                <w:rFonts w:ascii="宋体"/>
                <w:color w:val="000000"/>
              </w:rPr>
            </w:pPr>
            <w:r>
              <w:rPr>
                <w:rFonts w:ascii="宋体" w:hAnsi="宋体" w:cs="宋体"/>
                <w:color w:val="000000"/>
              </w:rPr>
              <w:t>2</w:t>
            </w:r>
          </w:p>
        </w:tc>
        <w:tc>
          <w:tcPr>
            <w:tcW w:w="8030" w:type="dxa"/>
            <w:vAlign w:val="center"/>
          </w:tcPr>
          <w:p>
            <w:pPr>
              <w:tabs>
                <w:tab w:val="left" w:pos="4995"/>
              </w:tabs>
              <w:spacing w:before="156" w:after="156"/>
              <w:rPr>
                <w:rFonts w:ascii="宋体"/>
                <w:bCs/>
                <w:color w:val="000000"/>
              </w:rPr>
            </w:pPr>
            <w:r>
              <w:rPr>
                <w:rFonts w:hint="eastAsia" w:ascii="宋体" w:hAnsi="宋体" w:cs="宋体"/>
                <w:bCs/>
                <w:color w:val="000000"/>
              </w:rPr>
              <w:t>投标文件制作。投标文件全面响应招标文件要求，编制完整、美观，非活页装订，且有详细目录、连续页码、目录与有关材料装订顺序对应清晰、查阅方便。不符合要求的，每处扣</w:t>
            </w:r>
            <w:r>
              <w:rPr>
                <w:rFonts w:ascii="宋体" w:hAnsi="宋体" w:cs="宋体"/>
                <w:bCs/>
                <w:color w:val="000000"/>
              </w:rPr>
              <w:t>0.5</w:t>
            </w:r>
            <w:r>
              <w:rPr>
                <w:rFonts w:hint="eastAsia" w:ascii="宋体" w:hAnsi="宋体" w:cs="宋体"/>
                <w:bCs/>
                <w:color w:val="000000"/>
              </w:rPr>
              <w:t>分，扣完为止，满分</w:t>
            </w:r>
            <w:r>
              <w:rPr>
                <w:rFonts w:ascii="宋体" w:hAnsi="宋体" w:cs="宋体"/>
                <w:bCs/>
                <w:color w:val="000000"/>
              </w:rPr>
              <w:t>2</w:t>
            </w:r>
            <w:r>
              <w:rPr>
                <w:rFonts w:hint="eastAsia" w:ascii="宋体" w:hAnsi="宋体" w:cs="宋体"/>
                <w:bCs/>
                <w:color w:val="000000"/>
              </w:rPr>
              <w:t>分；</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blHeader/>
          <w:jc w:val="center"/>
        </w:trPr>
        <w:tc>
          <w:tcPr>
            <w:tcW w:w="871" w:type="dxa"/>
            <w:vMerge w:val="continue"/>
            <w:vAlign w:val="center"/>
          </w:tcPr>
          <w:p>
            <w:pPr>
              <w:spacing w:before="156" w:after="156"/>
              <w:ind w:firstLine="422"/>
              <w:jc w:val="center"/>
              <w:rPr>
                <w:rFonts w:ascii="宋体"/>
                <w:bCs/>
                <w:color w:val="000000"/>
              </w:rPr>
            </w:pPr>
          </w:p>
        </w:tc>
        <w:tc>
          <w:tcPr>
            <w:tcW w:w="1134" w:type="dxa"/>
            <w:vMerge w:val="restart"/>
            <w:vAlign w:val="center"/>
          </w:tcPr>
          <w:p>
            <w:pPr>
              <w:spacing w:before="156" w:after="156"/>
              <w:rPr>
                <w:rFonts w:ascii="宋体"/>
                <w:color w:val="000000"/>
              </w:rPr>
            </w:pPr>
            <w:r>
              <w:rPr>
                <w:rFonts w:hint="eastAsia" w:ascii="宋体" w:hAnsi="宋体" w:cs="宋体"/>
                <w:color w:val="000000"/>
              </w:rPr>
              <w:t>企业资质</w:t>
            </w:r>
          </w:p>
          <w:p>
            <w:pPr>
              <w:widowControl/>
              <w:spacing w:before="156" w:after="156"/>
              <w:rPr>
                <w:rFonts w:ascii="宋体"/>
                <w:color w:val="000000"/>
                <w:kern w:val="0"/>
              </w:rPr>
            </w:pPr>
            <w:r>
              <w:rPr>
                <w:rFonts w:hint="eastAsia" w:ascii="宋体" w:hAnsi="宋体" w:cs="宋体"/>
                <w:color w:val="000000"/>
                <w:kern w:val="0"/>
              </w:rPr>
              <w:t>与实力</w:t>
            </w:r>
          </w:p>
        </w:tc>
        <w:tc>
          <w:tcPr>
            <w:tcW w:w="666" w:type="dxa"/>
            <w:vAlign w:val="center"/>
          </w:tcPr>
          <w:p>
            <w:pPr>
              <w:spacing w:before="156" w:after="156"/>
              <w:ind w:firstLine="199" w:firstLineChars="95"/>
              <w:rPr>
                <w:rFonts w:ascii="宋体"/>
                <w:color w:val="000000"/>
              </w:rPr>
            </w:pPr>
            <w:r>
              <w:rPr>
                <w:rFonts w:ascii="宋体" w:hAnsi="宋体" w:cs="宋体"/>
                <w:color w:val="000000"/>
              </w:rPr>
              <w:t>2</w:t>
            </w:r>
          </w:p>
        </w:tc>
        <w:tc>
          <w:tcPr>
            <w:tcW w:w="8030" w:type="dxa"/>
            <w:vAlign w:val="center"/>
          </w:tcPr>
          <w:p>
            <w:pPr>
              <w:widowControl/>
              <w:textAlignment w:val="center"/>
              <w:rPr>
                <w:rFonts w:hAnsi="宋体" w:cs="宋体"/>
                <w:color w:val="000000"/>
                <w:szCs w:val="21"/>
              </w:rPr>
            </w:pPr>
            <w:r>
              <w:rPr>
                <w:rFonts w:hint="eastAsia" w:ascii="宋体" w:hAnsi="宋体" w:cs="宋体"/>
                <w:szCs w:val="21"/>
              </w:rPr>
              <w:t>投标人获得过</w:t>
            </w:r>
            <w:r>
              <w:rPr>
                <w:rFonts w:hint="eastAsia" w:hAnsi="宋体" w:cs="宋体"/>
                <w:color w:val="000000"/>
                <w:szCs w:val="21"/>
              </w:rPr>
              <w:t>第三方认证机构出具资信等级证书的得</w:t>
            </w:r>
            <w:r>
              <w:rPr>
                <w:rFonts w:hAnsi="宋体" w:cs="宋体"/>
                <w:color w:val="000000"/>
                <w:szCs w:val="21"/>
              </w:rPr>
              <w:t>1</w:t>
            </w:r>
            <w:r>
              <w:rPr>
                <w:rFonts w:hint="eastAsia" w:hAnsi="宋体" w:cs="宋体"/>
                <w:color w:val="000000"/>
                <w:szCs w:val="21"/>
              </w:rPr>
              <w:t>分；</w:t>
            </w:r>
          </w:p>
          <w:p>
            <w:pPr>
              <w:widowControl/>
              <w:textAlignment w:val="center"/>
              <w:rPr>
                <w:rFonts w:ascii="宋体" w:cs="宋体"/>
                <w:kern w:val="0"/>
                <w:szCs w:val="21"/>
              </w:rPr>
            </w:pPr>
            <w:r>
              <w:rPr>
                <w:rFonts w:hint="eastAsia" w:ascii="宋体" w:hAnsi="宋体" w:cs="宋体"/>
                <w:szCs w:val="21"/>
              </w:rPr>
              <w:t>投标人获得过</w:t>
            </w:r>
            <w:r>
              <w:rPr>
                <w:rFonts w:hint="eastAsia" w:ascii="宋体" w:cs="宋体"/>
                <w:szCs w:val="21"/>
              </w:rPr>
              <w:t>“</w:t>
            </w:r>
            <w:r>
              <w:rPr>
                <w:rFonts w:hint="eastAsia" w:ascii="宋体" w:hAnsi="宋体" w:cs="宋体"/>
                <w:szCs w:val="21"/>
              </w:rPr>
              <w:t>重合同、守信用企业</w:t>
            </w:r>
            <w:r>
              <w:rPr>
                <w:rFonts w:hint="eastAsia" w:ascii="宋体" w:cs="宋体"/>
                <w:szCs w:val="21"/>
              </w:rPr>
              <w:t>”</w:t>
            </w:r>
            <w:r>
              <w:rPr>
                <w:rFonts w:hint="eastAsia" w:ascii="宋体" w:hAnsi="宋体" w:cs="宋体"/>
                <w:szCs w:val="21"/>
              </w:rPr>
              <w:t>称号的得</w:t>
            </w:r>
            <w:r>
              <w:rPr>
                <w:rFonts w:ascii="宋体" w:hAnsi="宋体" w:cs="宋体"/>
                <w:szCs w:val="21"/>
              </w:rPr>
              <w:t xml:space="preserve"> </w:t>
            </w:r>
            <w:r>
              <w:rPr>
                <w:rFonts w:hAnsi="宋体" w:cs="宋体"/>
                <w:color w:val="000000"/>
                <w:szCs w:val="21"/>
              </w:rPr>
              <w:t>1</w:t>
            </w:r>
            <w:r>
              <w:rPr>
                <w:rFonts w:hint="eastAsia" w:ascii="宋体" w:hAnsi="宋体" w:cs="宋体"/>
                <w:szCs w:val="21"/>
              </w:rPr>
              <w:t>分</w:t>
            </w:r>
            <w:r>
              <w:rPr>
                <w:rFonts w:hint="eastAsia" w:ascii="宋体" w:hAnsi="宋体" w:cs="宋体"/>
                <w:kern w:val="0"/>
                <w:szCs w:val="21"/>
              </w:rPr>
              <w:t>。</w:t>
            </w:r>
          </w:p>
          <w:p>
            <w:pPr>
              <w:widowControl/>
              <w:jc w:val="left"/>
              <w:rPr>
                <w:rFonts w:ascii="宋体" w:cs="宋体"/>
                <w:b/>
                <w:color w:val="000000"/>
                <w:kern w:val="0"/>
              </w:rPr>
            </w:pPr>
            <w:r>
              <w:rPr>
                <w:rFonts w:hint="eastAsia" w:ascii="宋体" w:hAnsi="宋体" w:cs="宋体"/>
                <w:color w:val="FF0000"/>
              </w:rPr>
              <w:t>需提供有效证明材料，且证明材料须提供真彩扫描打印件。</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blHeader/>
          <w:jc w:val="center"/>
        </w:trPr>
        <w:tc>
          <w:tcPr>
            <w:tcW w:w="871" w:type="dxa"/>
            <w:vMerge w:val="continue"/>
            <w:vAlign w:val="center"/>
          </w:tcPr>
          <w:p>
            <w:pPr>
              <w:spacing w:before="156" w:after="156"/>
              <w:ind w:firstLine="422"/>
              <w:jc w:val="center"/>
              <w:rPr>
                <w:rFonts w:ascii="宋体"/>
                <w:bCs/>
                <w:color w:val="000000"/>
              </w:rPr>
            </w:pPr>
          </w:p>
        </w:tc>
        <w:tc>
          <w:tcPr>
            <w:tcW w:w="1134" w:type="dxa"/>
            <w:vMerge w:val="continue"/>
            <w:vAlign w:val="center"/>
          </w:tcPr>
          <w:p>
            <w:pPr>
              <w:spacing w:before="156" w:after="156"/>
              <w:rPr>
                <w:rFonts w:ascii="宋体" w:cs="宋体"/>
                <w:color w:val="000000"/>
              </w:rPr>
            </w:pPr>
          </w:p>
        </w:tc>
        <w:tc>
          <w:tcPr>
            <w:tcW w:w="666" w:type="dxa"/>
            <w:vAlign w:val="center"/>
          </w:tcPr>
          <w:p>
            <w:pPr>
              <w:spacing w:before="156" w:after="156"/>
              <w:ind w:firstLine="199" w:firstLineChars="95"/>
              <w:rPr>
                <w:rFonts w:ascii="宋体" w:cs="宋体"/>
                <w:color w:val="000000"/>
              </w:rPr>
            </w:pPr>
            <w:r>
              <w:rPr>
                <w:rFonts w:ascii="宋体" w:hAnsi="宋体" w:cs="宋体"/>
                <w:color w:val="000000"/>
              </w:rPr>
              <w:t>4</w:t>
            </w:r>
          </w:p>
        </w:tc>
        <w:tc>
          <w:tcPr>
            <w:tcW w:w="8030" w:type="dxa"/>
            <w:vAlign w:val="center"/>
          </w:tcPr>
          <w:p>
            <w:pPr>
              <w:widowControl/>
              <w:textAlignment w:val="center"/>
              <w:rPr>
                <w:rFonts w:ascii="宋体" w:cs="宋体"/>
                <w:kern w:val="0"/>
                <w:szCs w:val="21"/>
              </w:rPr>
            </w:pPr>
            <w:r>
              <w:rPr>
                <w:rFonts w:hint="eastAsia" w:ascii="宋体" w:hAnsi="宋体" w:cs="宋体"/>
                <w:kern w:val="0"/>
                <w:szCs w:val="21"/>
              </w:rPr>
              <w:t>投标人具备有效期内“高新技术企业证书”</w:t>
            </w:r>
            <w:r>
              <w:rPr>
                <w:rFonts w:hint="eastAsia" w:hAnsi="宋体" w:cs="宋体"/>
                <w:color w:val="000000"/>
                <w:szCs w:val="21"/>
              </w:rPr>
              <w:t>得</w:t>
            </w:r>
            <w:r>
              <w:rPr>
                <w:rFonts w:hAnsi="宋体" w:cs="宋体"/>
                <w:color w:val="000000"/>
                <w:szCs w:val="21"/>
              </w:rPr>
              <w:t>1</w:t>
            </w:r>
            <w:r>
              <w:rPr>
                <w:rFonts w:hint="eastAsia" w:hAnsi="宋体" w:cs="宋体"/>
                <w:color w:val="000000"/>
                <w:szCs w:val="21"/>
              </w:rPr>
              <w:t>分；</w:t>
            </w:r>
          </w:p>
          <w:p>
            <w:pPr>
              <w:widowControl/>
              <w:textAlignment w:val="center"/>
              <w:rPr>
                <w:rFonts w:ascii="宋体" w:cs="宋体"/>
                <w:kern w:val="0"/>
                <w:szCs w:val="21"/>
              </w:rPr>
            </w:pPr>
            <w:r>
              <w:rPr>
                <w:rFonts w:hint="eastAsia" w:ascii="宋体" w:hAnsi="宋体" w:cs="宋体"/>
                <w:kern w:val="0"/>
                <w:szCs w:val="21"/>
              </w:rPr>
              <w:t>投标人具备有效期内“软件企业证书”的得</w:t>
            </w:r>
            <w:r>
              <w:rPr>
                <w:rFonts w:hAnsi="宋体" w:cs="宋体"/>
                <w:color w:val="000000"/>
                <w:szCs w:val="21"/>
              </w:rPr>
              <w:t>1</w:t>
            </w:r>
            <w:r>
              <w:rPr>
                <w:rFonts w:hint="eastAsia" w:hAnsi="宋体" w:cs="宋体"/>
                <w:color w:val="000000"/>
                <w:szCs w:val="21"/>
              </w:rPr>
              <w:t>分；</w:t>
            </w:r>
          </w:p>
          <w:p>
            <w:pPr>
              <w:widowControl/>
              <w:textAlignment w:val="center"/>
              <w:rPr>
                <w:rFonts w:ascii="宋体" w:cs="宋体"/>
                <w:kern w:val="0"/>
                <w:szCs w:val="21"/>
              </w:rPr>
            </w:pPr>
            <w:r>
              <w:rPr>
                <w:rFonts w:hint="eastAsia" w:ascii="宋体" w:hAnsi="宋体" w:cs="宋体"/>
                <w:kern w:val="0"/>
                <w:szCs w:val="21"/>
              </w:rPr>
              <w:t>投标人具备信息系统集成及服务资质三级资质证书的得</w:t>
            </w:r>
            <w:r>
              <w:rPr>
                <w:rFonts w:ascii="宋体" w:hAnsi="宋体" w:cs="宋体"/>
                <w:kern w:val="0"/>
                <w:szCs w:val="21"/>
              </w:rPr>
              <w:t>1</w:t>
            </w:r>
            <w:r>
              <w:rPr>
                <w:rFonts w:hint="eastAsia" w:ascii="宋体" w:hAnsi="宋体" w:cs="宋体"/>
                <w:kern w:val="0"/>
                <w:szCs w:val="21"/>
              </w:rPr>
              <w:t>分</w:t>
            </w:r>
            <w:r>
              <w:rPr>
                <w:rFonts w:ascii="宋体" w:cs="宋体"/>
                <w:kern w:val="0"/>
                <w:szCs w:val="21"/>
              </w:rPr>
              <w:t>,</w:t>
            </w:r>
            <w:r>
              <w:rPr>
                <w:rFonts w:hint="eastAsia" w:ascii="宋体" w:hAnsi="宋体" w:cs="宋体"/>
                <w:kern w:val="0"/>
                <w:szCs w:val="21"/>
              </w:rPr>
              <w:t>二级及以上资质证书的得</w:t>
            </w:r>
            <w:r>
              <w:rPr>
                <w:rFonts w:ascii="宋体" w:hAnsi="宋体" w:cs="宋体"/>
                <w:kern w:val="0"/>
                <w:szCs w:val="21"/>
              </w:rPr>
              <w:t>2</w:t>
            </w:r>
            <w:r>
              <w:rPr>
                <w:rFonts w:hint="eastAsia" w:ascii="宋体" w:hAnsi="宋体" w:cs="宋体"/>
                <w:kern w:val="0"/>
                <w:szCs w:val="21"/>
              </w:rPr>
              <w:t>分</w:t>
            </w:r>
            <w:r>
              <w:rPr>
                <w:rFonts w:ascii="宋体" w:cs="宋体"/>
                <w:kern w:val="0"/>
                <w:szCs w:val="21"/>
              </w:rPr>
              <w:t>.</w:t>
            </w:r>
          </w:p>
          <w:p>
            <w:pPr>
              <w:widowControl/>
              <w:textAlignment w:val="center"/>
              <w:rPr>
                <w:rFonts w:ascii="宋体" w:cs="宋体"/>
                <w:szCs w:val="21"/>
              </w:rPr>
            </w:pPr>
            <w:r>
              <w:rPr>
                <w:rFonts w:hint="eastAsia" w:ascii="宋体" w:hAnsi="宋体" w:cs="宋体"/>
                <w:color w:val="FF0000"/>
              </w:rPr>
              <w:t>需提供有效证明材料，且证明材料须提供真彩扫描打印件。</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9" w:hRule="atLeast"/>
          <w:tblHeader/>
          <w:jc w:val="center"/>
        </w:trPr>
        <w:tc>
          <w:tcPr>
            <w:tcW w:w="871" w:type="dxa"/>
            <w:vMerge w:val="continue"/>
            <w:vAlign w:val="center"/>
          </w:tcPr>
          <w:p>
            <w:pPr>
              <w:spacing w:before="156" w:after="156"/>
              <w:ind w:firstLine="420"/>
              <w:jc w:val="center"/>
              <w:rPr>
                <w:rFonts w:ascii="宋体"/>
                <w:color w:val="000000"/>
              </w:rPr>
            </w:pPr>
          </w:p>
        </w:tc>
        <w:tc>
          <w:tcPr>
            <w:tcW w:w="1134" w:type="dxa"/>
            <w:vMerge w:val="continue"/>
            <w:vAlign w:val="center"/>
          </w:tcPr>
          <w:p>
            <w:pPr>
              <w:spacing w:before="156" w:after="156"/>
              <w:ind w:firstLine="420"/>
              <w:jc w:val="center"/>
              <w:rPr>
                <w:rFonts w:ascii="宋体"/>
                <w:color w:val="000000"/>
              </w:rPr>
            </w:pPr>
          </w:p>
        </w:tc>
        <w:tc>
          <w:tcPr>
            <w:tcW w:w="666" w:type="dxa"/>
            <w:vAlign w:val="center"/>
          </w:tcPr>
          <w:p>
            <w:pPr>
              <w:widowControl/>
              <w:spacing w:before="156" w:after="156"/>
              <w:ind w:firstLine="199" w:firstLineChars="95"/>
              <w:rPr>
                <w:rFonts w:ascii="宋体"/>
                <w:color w:val="000000"/>
                <w:kern w:val="0"/>
              </w:rPr>
            </w:pPr>
            <w:r>
              <w:rPr>
                <w:rFonts w:ascii="宋体" w:hAnsi="宋体" w:cs="宋体"/>
                <w:color w:val="000000"/>
                <w:kern w:val="0"/>
              </w:rPr>
              <w:t>3</w:t>
            </w:r>
          </w:p>
        </w:tc>
        <w:tc>
          <w:tcPr>
            <w:tcW w:w="8030" w:type="dxa"/>
            <w:vAlign w:val="center"/>
          </w:tcPr>
          <w:p>
            <w:pPr>
              <w:widowControl/>
              <w:textAlignment w:val="center"/>
              <w:rPr>
                <w:rFonts w:ascii="宋体" w:cs="宋体"/>
                <w:kern w:val="0"/>
                <w:szCs w:val="21"/>
              </w:rPr>
            </w:pPr>
            <w:r>
              <w:rPr>
                <w:rFonts w:hint="eastAsia" w:ascii="宋体" w:hAnsi="宋体" w:cs="宋体"/>
                <w:kern w:val="0"/>
                <w:szCs w:val="21"/>
              </w:rPr>
              <w:t>投标人同时具备有效期内</w:t>
            </w:r>
            <w:r>
              <w:rPr>
                <w:rFonts w:ascii="宋体" w:hAnsi="宋体" w:cs="宋体"/>
                <w:kern w:val="0"/>
                <w:szCs w:val="21"/>
              </w:rPr>
              <w:t>ISO9001</w:t>
            </w:r>
            <w:r>
              <w:rPr>
                <w:rFonts w:hint="eastAsia" w:ascii="宋体" w:hAnsi="宋体" w:cs="宋体"/>
                <w:kern w:val="0"/>
                <w:szCs w:val="21"/>
              </w:rPr>
              <w:t>质量管理体系认证证书、</w:t>
            </w:r>
            <w:r>
              <w:rPr>
                <w:rFonts w:ascii="宋体" w:hAnsi="宋体" w:cs="宋体"/>
                <w:kern w:val="0"/>
                <w:szCs w:val="21"/>
              </w:rPr>
              <w:t>ISO14001</w:t>
            </w:r>
            <w:r>
              <w:rPr>
                <w:rFonts w:hint="eastAsia" w:ascii="宋体" w:hAnsi="宋体" w:cs="宋体"/>
                <w:kern w:val="0"/>
                <w:szCs w:val="21"/>
              </w:rPr>
              <w:t>环境管理体系认证证书、</w:t>
            </w:r>
            <w:r>
              <w:rPr>
                <w:rFonts w:ascii="宋体" w:hAnsi="宋体" w:cs="宋体"/>
                <w:kern w:val="0"/>
                <w:szCs w:val="21"/>
              </w:rPr>
              <w:t>OHSAS18001</w:t>
            </w:r>
            <w:r>
              <w:rPr>
                <w:rFonts w:hint="eastAsia" w:ascii="宋体" w:hAnsi="宋体" w:cs="宋体"/>
                <w:kern w:val="0"/>
                <w:szCs w:val="21"/>
              </w:rPr>
              <w:t>职业健康安全管理体系认证证书，上述证书均涵盖“智能交通</w:t>
            </w:r>
            <w:r>
              <w:rPr>
                <w:rFonts w:hint="eastAsia" w:ascii="宋体" w:cs="宋体"/>
                <w:kern w:val="0"/>
                <w:szCs w:val="21"/>
              </w:rPr>
              <w:t>”</w:t>
            </w:r>
            <w:r>
              <w:rPr>
                <w:rFonts w:hint="eastAsia" w:ascii="宋体" w:hAnsi="宋体" w:cs="宋体"/>
                <w:kern w:val="0"/>
                <w:szCs w:val="21"/>
              </w:rPr>
              <w:t>的得</w:t>
            </w:r>
            <w:r>
              <w:rPr>
                <w:rFonts w:ascii="宋体" w:hAnsi="宋体" w:cs="宋体"/>
                <w:kern w:val="0"/>
                <w:szCs w:val="21"/>
              </w:rPr>
              <w:t>3</w:t>
            </w:r>
            <w:r>
              <w:rPr>
                <w:rFonts w:hint="eastAsia" w:ascii="宋体" w:hAnsi="宋体" w:cs="宋体"/>
                <w:kern w:val="0"/>
                <w:szCs w:val="21"/>
              </w:rPr>
              <w:t>分，上述证书均不涵盖“智能交通”的得</w:t>
            </w:r>
            <w:r>
              <w:rPr>
                <w:rFonts w:ascii="宋体" w:hAnsi="宋体" w:cs="宋体"/>
                <w:kern w:val="0"/>
                <w:szCs w:val="21"/>
              </w:rPr>
              <w:t>1</w:t>
            </w:r>
            <w:r>
              <w:rPr>
                <w:rFonts w:hint="eastAsia" w:ascii="宋体" w:hAnsi="宋体" w:cs="宋体"/>
                <w:kern w:val="0"/>
                <w:szCs w:val="21"/>
              </w:rPr>
              <w:t>分。</w:t>
            </w:r>
          </w:p>
          <w:p>
            <w:pPr>
              <w:widowControl/>
              <w:textAlignment w:val="center"/>
              <w:rPr>
                <w:rFonts w:ascii="宋体"/>
                <w:bCs/>
                <w:color w:val="000000"/>
                <w:kern w:val="0"/>
              </w:rPr>
            </w:pPr>
            <w:r>
              <w:rPr>
                <w:rFonts w:hint="eastAsia" w:ascii="宋体" w:hAnsi="宋体" w:cs="宋体"/>
                <w:color w:val="FF0000"/>
              </w:rPr>
              <w:t>需提供有效证明材料，且证明材料须提供真彩扫描打印件。</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blHeader/>
          <w:jc w:val="center"/>
        </w:trPr>
        <w:tc>
          <w:tcPr>
            <w:tcW w:w="871" w:type="dxa"/>
            <w:vMerge w:val="continue"/>
            <w:vAlign w:val="center"/>
          </w:tcPr>
          <w:p>
            <w:pPr>
              <w:widowControl/>
              <w:spacing w:before="156" w:after="156"/>
              <w:ind w:firstLine="420"/>
              <w:jc w:val="left"/>
              <w:rPr>
                <w:rFonts w:ascii="宋体"/>
                <w:color w:val="000000"/>
              </w:rPr>
            </w:pPr>
          </w:p>
        </w:tc>
        <w:tc>
          <w:tcPr>
            <w:tcW w:w="1134" w:type="dxa"/>
            <w:vMerge w:val="continue"/>
            <w:vAlign w:val="center"/>
          </w:tcPr>
          <w:p>
            <w:pPr>
              <w:spacing w:before="156" w:after="156"/>
              <w:ind w:firstLine="420"/>
              <w:jc w:val="center"/>
              <w:rPr>
                <w:rFonts w:ascii="宋体"/>
                <w:color w:val="000000"/>
              </w:rPr>
            </w:pPr>
          </w:p>
        </w:tc>
        <w:tc>
          <w:tcPr>
            <w:tcW w:w="666" w:type="dxa"/>
            <w:vAlign w:val="center"/>
          </w:tcPr>
          <w:p>
            <w:pPr>
              <w:widowControl/>
              <w:spacing w:before="156" w:after="156"/>
              <w:ind w:firstLine="199" w:firstLineChars="95"/>
              <w:rPr>
                <w:rFonts w:ascii="宋体"/>
                <w:color w:val="000000"/>
                <w:kern w:val="0"/>
              </w:rPr>
            </w:pPr>
            <w:r>
              <w:rPr>
                <w:rFonts w:ascii="宋体" w:hAnsi="宋体" w:cs="宋体"/>
                <w:color w:val="000000"/>
                <w:kern w:val="0"/>
              </w:rPr>
              <w:t>4</w:t>
            </w:r>
          </w:p>
        </w:tc>
        <w:tc>
          <w:tcPr>
            <w:tcW w:w="8030" w:type="dxa"/>
            <w:vAlign w:val="center"/>
          </w:tcPr>
          <w:p>
            <w:pPr>
              <w:widowControl/>
              <w:textAlignment w:val="center"/>
              <w:rPr>
                <w:rFonts w:ascii="宋体" w:cs="宋体"/>
                <w:kern w:val="0"/>
                <w:szCs w:val="21"/>
              </w:rPr>
            </w:pPr>
            <w:r>
              <w:rPr>
                <w:rFonts w:hint="eastAsia" w:ascii="宋体" w:hAnsi="宋体" w:cs="宋体"/>
                <w:szCs w:val="21"/>
              </w:rPr>
              <w:t>投标人提供近三年</w:t>
            </w:r>
            <w:r>
              <w:rPr>
                <w:rFonts w:hint="eastAsia" w:ascii="宋体" w:hAnsi="宋体" w:cs="宋体"/>
                <w:color w:val="FF0000"/>
              </w:rPr>
              <w:t>（</w:t>
            </w:r>
            <w:r>
              <w:rPr>
                <w:rFonts w:ascii="宋体" w:hAnsi="宋体" w:cs="宋体"/>
                <w:color w:val="FF0000"/>
              </w:rPr>
              <w:t>201</w:t>
            </w:r>
            <w:r>
              <w:rPr>
                <w:rFonts w:hint="eastAsia" w:ascii="宋体" w:hAnsi="宋体" w:cs="宋体"/>
                <w:color w:val="FF0000"/>
              </w:rPr>
              <w:t>6年</w:t>
            </w:r>
            <w:r>
              <w:rPr>
                <w:rFonts w:ascii="宋体" w:hAnsi="宋体" w:cs="宋体"/>
                <w:color w:val="FF0000"/>
              </w:rPr>
              <w:t>6</w:t>
            </w:r>
            <w:r>
              <w:rPr>
                <w:rFonts w:hint="eastAsia" w:ascii="宋体" w:hAnsi="宋体" w:cs="宋体"/>
                <w:color w:val="FF0000"/>
              </w:rPr>
              <w:t>月份以来）</w:t>
            </w:r>
            <w:r>
              <w:rPr>
                <w:rFonts w:hint="eastAsia" w:ascii="宋体" w:hAnsi="宋体" w:cs="宋体"/>
                <w:szCs w:val="21"/>
              </w:rPr>
              <w:t>作为独立承包人完成一项建设内容含电警、卡口、信号灯系统合同的每个得</w:t>
            </w:r>
            <w:r>
              <w:rPr>
                <w:rFonts w:ascii="宋体" w:hAnsi="宋体" w:cs="宋体"/>
                <w:szCs w:val="21"/>
              </w:rPr>
              <w:t>1</w:t>
            </w:r>
            <w:r>
              <w:rPr>
                <w:rFonts w:hint="eastAsia" w:ascii="宋体" w:hAnsi="宋体" w:cs="宋体"/>
                <w:szCs w:val="21"/>
              </w:rPr>
              <w:t>分，最多可得</w:t>
            </w:r>
            <w:r>
              <w:rPr>
                <w:rFonts w:ascii="宋体" w:hAnsi="宋体" w:cs="宋体"/>
                <w:szCs w:val="21"/>
              </w:rPr>
              <w:t>4</w:t>
            </w:r>
            <w:r>
              <w:rPr>
                <w:rFonts w:hint="eastAsia" w:ascii="宋体" w:hAnsi="宋体" w:cs="宋体"/>
                <w:szCs w:val="21"/>
              </w:rPr>
              <w:t>分。</w:t>
            </w:r>
          </w:p>
          <w:p>
            <w:pPr>
              <w:widowControl/>
              <w:jc w:val="left"/>
              <w:rPr>
                <w:rFonts w:ascii="宋体" w:cs="宋体"/>
                <w:b/>
                <w:color w:val="000000"/>
                <w:kern w:val="0"/>
              </w:rPr>
            </w:pPr>
            <w:r>
              <w:rPr>
                <w:rFonts w:hint="eastAsia" w:ascii="宋体" w:hAnsi="宋体" w:cs="宋体"/>
                <w:color w:val="FF0000"/>
              </w:rPr>
              <w:t>需同时提供中标通知书和合同，需提供有效证明材料，且证明材料须提供真彩扫描打印件。</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15" w:hRule="atLeast"/>
          <w:tblHeader/>
          <w:jc w:val="center"/>
        </w:trPr>
        <w:tc>
          <w:tcPr>
            <w:tcW w:w="871" w:type="dxa"/>
            <w:vMerge w:val="continue"/>
            <w:vAlign w:val="center"/>
          </w:tcPr>
          <w:p>
            <w:pPr>
              <w:widowControl/>
              <w:spacing w:before="156" w:after="156"/>
              <w:ind w:firstLine="420"/>
              <w:jc w:val="left"/>
              <w:rPr>
                <w:rFonts w:ascii="宋体"/>
                <w:color w:val="000000"/>
              </w:rPr>
            </w:pPr>
          </w:p>
        </w:tc>
        <w:tc>
          <w:tcPr>
            <w:tcW w:w="1134" w:type="dxa"/>
            <w:vMerge w:val="continue"/>
            <w:vAlign w:val="center"/>
          </w:tcPr>
          <w:p>
            <w:pPr>
              <w:spacing w:before="156" w:after="156"/>
              <w:ind w:firstLine="420"/>
              <w:jc w:val="center"/>
              <w:rPr>
                <w:rFonts w:ascii="宋体"/>
                <w:color w:val="000000"/>
              </w:rPr>
            </w:pPr>
          </w:p>
        </w:tc>
        <w:tc>
          <w:tcPr>
            <w:tcW w:w="666" w:type="dxa"/>
            <w:vAlign w:val="center"/>
          </w:tcPr>
          <w:p>
            <w:pPr>
              <w:widowControl/>
              <w:spacing w:before="156" w:after="156"/>
              <w:ind w:firstLine="199" w:firstLineChars="95"/>
              <w:rPr>
                <w:rFonts w:ascii="宋体" w:hAnsi="宋体" w:cs="宋体"/>
                <w:color w:val="000000"/>
                <w:kern w:val="0"/>
              </w:rPr>
            </w:pPr>
            <w:r>
              <w:rPr>
                <w:rFonts w:ascii="宋体" w:hAnsi="宋体" w:cs="宋体"/>
                <w:color w:val="000000"/>
                <w:kern w:val="0"/>
              </w:rPr>
              <w:t>3</w:t>
            </w:r>
          </w:p>
        </w:tc>
        <w:tc>
          <w:tcPr>
            <w:tcW w:w="8030" w:type="dxa"/>
            <w:vAlign w:val="center"/>
          </w:tcPr>
          <w:p>
            <w:pPr>
              <w:widowControl/>
              <w:textAlignment w:val="center"/>
              <w:rPr>
                <w:rFonts w:ascii="宋体" w:cs="宋体"/>
                <w:kern w:val="0"/>
                <w:szCs w:val="21"/>
              </w:rPr>
            </w:pPr>
            <w:r>
              <w:rPr>
                <w:rFonts w:hint="eastAsia" w:ascii="宋体" w:hAnsi="宋体" w:cs="宋体"/>
                <w:kern w:val="0"/>
                <w:szCs w:val="21"/>
              </w:rPr>
              <w:t>投标人提供近</w:t>
            </w:r>
            <w:r>
              <w:rPr>
                <w:rFonts w:ascii="宋体" w:hAnsi="宋体" w:cs="宋体"/>
                <w:kern w:val="0"/>
                <w:szCs w:val="21"/>
              </w:rPr>
              <w:t>3</w:t>
            </w:r>
            <w:r>
              <w:rPr>
                <w:rFonts w:hint="eastAsia" w:ascii="宋体" w:hAnsi="宋体" w:cs="宋体"/>
                <w:kern w:val="0"/>
                <w:szCs w:val="21"/>
              </w:rPr>
              <w:t>年（</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2016</w:t>
            </w:r>
            <w:r>
              <w:rPr>
                <w:rFonts w:hint="eastAsia" w:ascii="宋体" w:hAnsi="宋体" w:cs="宋体"/>
                <w:kern w:val="0"/>
                <w:szCs w:val="21"/>
              </w:rPr>
              <w:t>、</w:t>
            </w:r>
            <w:r>
              <w:rPr>
                <w:rFonts w:ascii="宋体" w:hAnsi="宋体" w:cs="宋体"/>
                <w:kern w:val="0"/>
                <w:szCs w:val="21"/>
              </w:rPr>
              <w:t xml:space="preserve">2017 </w:t>
            </w:r>
            <w:r>
              <w:rPr>
                <w:rFonts w:hint="eastAsia" w:ascii="宋体" w:hAnsi="宋体" w:cs="宋体"/>
                <w:kern w:val="0"/>
                <w:szCs w:val="21"/>
              </w:rPr>
              <w:t>年度）财务审计报告，</w:t>
            </w:r>
            <w:r>
              <w:rPr>
                <w:rFonts w:hint="eastAsia" w:ascii="宋体" w:hAnsi="宋体" w:cs="宋体"/>
                <w:color w:val="FF0000"/>
                <w:kern w:val="0"/>
              </w:rPr>
              <w:t>依据各投标人所提供有关资料进行横向比较排名，第一名得</w:t>
            </w:r>
            <w:r>
              <w:rPr>
                <w:rFonts w:ascii="宋体" w:hAnsi="宋体" w:cs="宋体"/>
                <w:color w:val="FF0000"/>
                <w:kern w:val="0"/>
              </w:rPr>
              <w:t>3</w:t>
            </w:r>
            <w:r>
              <w:rPr>
                <w:rFonts w:hint="eastAsia" w:ascii="宋体" w:hAnsi="宋体" w:cs="宋体"/>
                <w:color w:val="FF0000"/>
                <w:kern w:val="0"/>
              </w:rPr>
              <w:t>分，第二名得</w:t>
            </w:r>
            <w:r>
              <w:rPr>
                <w:rFonts w:ascii="宋体" w:hAnsi="宋体" w:cs="宋体"/>
                <w:color w:val="FF0000"/>
                <w:kern w:val="0"/>
              </w:rPr>
              <w:t>2</w:t>
            </w:r>
            <w:r>
              <w:rPr>
                <w:rFonts w:hint="eastAsia" w:ascii="宋体" w:hAnsi="宋体" w:cs="宋体"/>
                <w:color w:val="FF0000"/>
                <w:kern w:val="0"/>
              </w:rPr>
              <w:t>分，第三名得</w:t>
            </w:r>
            <w:r>
              <w:rPr>
                <w:rFonts w:ascii="宋体" w:hAnsi="宋体" w:cs="宋体"/>
                <w:color w:val="FF0000"/>
                <w:kern w:val="0"/>
              </w:rPr>
              <w:t>1</w:t>
            </w:r>
            <w:r>
              <w:rPr>
                <w:rFonts w:hint="eastAsia" w:ascii="宋体" w:hAnsi="宋体" w:cs="宋体"/>
                <w:color w:val="FF0000"/>
                <w:kern w:val="0"/>
              </w:rPr>
              <w:t>分。</w:t>
            </w:r>
            <w:r>
              <w:rPr>
                <w:rFonts w:hint="eastAsia" w:ascii="宋体" w:hAnsi="宋体" w:cs="宋体"/>
                <w:color w:val="FF0000"/>
              </w:rPr>
              <w:t>未提供的不得分。</w:t>
            </w:r>
          </w:p>
          <w:p>
            <w:pPr>
              <w:widowControl/>
              <w:textAlignment w:val="center"/>
              <w:rPr>
                <w:rFonts w:ascii="宋体" w:cs="宋体"/>
                <w:kern w:val="0"/>
                <w:szCs w:val="21"/>
              </w:rPr>
            </w:pPr>
            <w:r>
              <w:rPr>
                <w:rFonts w:hint="eastAsia" w:ascii="宋体" w:hAnsi="宋体" w:cs="宋体"/>
                <w:color w:val="FF0000"/>
              </w:rPr>
              <w:t>需提供有效证明材料，且证明材料须提供真彩扫描打印件。</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1" w:hRule="atLeast"/>
          <w:tblHeader/>
          <w:jc w:val="center"/>
        </w:trPr>
        <w:tc>
          <w:tcPr>
            <w:tcW w:w="871" w:type="dxa"/>
            <w:vMerge w:val="continue"/>
            <w:vAlign w:val="center"/>
          </w:tcPr>
          <w:p>
            <w:pPr>
              <w:widowControl/>
              <w:spacing w:before="156" w:after="156"/>
              <w:ind w:firstLine="420"/>
              <w:jc w:val="left"/>
              <w:rPr>
                <w:rFonts w:ascii="宋体"/>
                <w:color w:val="000000"/>
              </w:rPr>
            </w:pPr>
          </w:p>
        </w:tc>
        <w:tc>
          <w:tcPr>
            <w:tcW w:w="1134" w:type="dxa"/>
            <w:vMerge w:val="restart"/>
            <w:tcBorders>
              <w:top w:val="single" w:color="auto" w:sz="4" w:space="0"/>
              <w:right w:val="single" w:color="auto" w:sz="4" w:space="0"/>
            </w:tcBorders>
            <w:vAlign w:val="center"/>
          </w:tcPr>
          <w:p>
            <w:pPr>
              <w:spacing w:before="156" w:after="156"/>
              <w:rPr>
                <w:rFonts w:ascii="宋体" w:cs="宋体"/>
                <w:color w:val="000000"/>
              </w:rPr>
            </w:pPr>
            <w:r>
              <w:rPr>
                <w:rFonts w:hint="eastAsia" w:ascii="宋体" w:hAnsi="宋体" w:cs="宋体"/>
                <w:color w:val="000000"/>
              </w:rPr>
              <w:t>售后服务能力</w:t>
            </w:r>
          </w:p>
        </w:tc>
        <w:tc>
          <w:tcPr>
            <w:tcW w:w="666" w:type="dxa"/>
            <w:tcBorders>
              <w:left w:val="single" w:color="auto" w:sz="4" w:space="0"/>
            </w:tcBorders>
            <w:vAlign w:val="center"/>
          </w:tcPr>
          <w:p>
            <w:pPr>
              <w:widowControl/>
              <w:spacing w:before="156" w:after="156"/>
              <w:ind w:firstLine="199" w:firstLineChars="95"/>
              <w:rPr>
                <w:rFonts w:ascii="宋体" w:hAnsi="宋体" w:cs="宋体"/>
                <w:color w:val="000000"/>
                <w:kern w:val="0"/>
              </w:rPr>
            </w:pPr>
            <w:r>
              <w:rPr>
                <w:rFonts w:ascii="宋体" w:hAnsi="宋体" w:cs="宋体"/>
                <w:color w:val="000000"/>
                <w:kern w:val="0"/>
              </w:rPr>
              <w:t>1</w:t>
            </w:r>
          </w:p>
        </w:tc>
        <w:tc>
          <w:tcPr>
            <w:tcW w:w="8030" w:type="dxa"/>
            <w:vAlign w:val="center"/>
          </w:tcPr>
          <w:p>
            <w:pPr>
              <w:pStyle w:val="20"/>
              <w:rPr>
                <w:rFonts w:ascii="Times New Roman"/>
              </w:rPr>
            </w:pPr>
            <w:r>
              <w:rPr>
                <w:rFonts w:hint="eastAsia" w:ascii="Times New Roman"/>
              </w:rPr>
              <w:t>投标人</w:t>
            </w:r>
            <w:r>
              <w:rPr>
                <w:rFonts w:hint="eastAsia" w:hAnsi="宋体" w:cs="宋体"/>
                <w:kern w:val="0"/>
              </w:rPr>
              <w:t>注册地在湖北省内，或</w:t>
            </w:r>
            <w:r>
              <w:rPr>
                <w:rFonts w:hint="eastAsia" w:ascii="Times New Roman"/>
              </w:rPr>
              <w:t>在湖北省内具有分公司或办事处售后服务机构的得</w:t>
            </w:r>
            <w:r>
              <w:rPr>
                <w:rFonts w:ascii="Times New Roman"/>
              </w:rPr>
              <w:t>1</w:t>
            </w:r>
            <w:r>
              <w:rPr>
                <w:rFonts w:hint="eastAsia" w:ascii="Times New Roman"/>
              </w:rPr>
              <w:t>分。</w:t>
            </w:r>
            <w:r>
              <w:rPr>
                <w:rFonts w:hint="eastAsia" w:hAnsi="宋体" w:cs="宋体"/>
                <w:color w:val="FF0000"/>
              </w:rPr>
              <w:t>需提供有效证明材料，且证明材料须提供真彩扫描打印件。</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06" w:hRule="atLeast"/>
          <w:tblHeader/>
          <w:jc w:val="center"/>
        </w:trPr>
        <w:tc>
          <w:tcPr>
            <w:tcW w:w="871" w:type="dxa"/>
            <w:vMerge w:val="continue"/>
            <w:vAlign w:val="center"/>
          </w:tcPr>
          <w:p>
            <w:pPr>
              <w:widowControl/>
              <w:spacing w:before="156" w:after="156"/>
              <w:ind w:firstLine="420"/>
              <w:jc w:val="left"/>
              <w:rPr>
                <w:rFonts w:ascii="宋体"/>
                <w:color w:val="000000"/>
              </w:rPr>
            </w:pPr>
          </w:p>
        </w:tc>
        <w:tc>
          <w:tcPr>
            <w:tcW w:w="1134" w:type="dxa"/>
            <w:vMerge w:val="continue"/>
            <w:tcBorders>
              <w:right w:val="single" w:color="auto" w:sz="4" w:space="0"/>
            </w:tcBorders>
            <w:vAlign w:val="center"/>
          </w:tcPr>
          <w:p>
            <w:pPr>
              <w:spacing w:before="156" w:after="156"/>
              <w:rPr>
                <w:rFonts w:ascii="宋体" w:cs="宋体"/>
                <w:color w:val="000000"/>
              </w:rPr>
            </w:pPr>
          </w:p>
        </w:tc>
        <w:tc>
          <w:tcPr>
            <w:tcW w:w="666" w:type="dxa"/>
            <w:tcBorders>
              <w:left w:val="single" w:color="auto" w:sz="4" w:space="0"/>
            </w:tcBorders>
            <w:vAlign w:val="center"/>
          </w:tcPr>
          <w:p>
            <w:pPr>
              <w:widowControl/>
              <w:spacing w:before="156" w:after="156"/>
              <w:ind w:firstLine="199" w:firstLineChars="95"/>
              <w:rPr>
                <w:rFonts w:ascii="宋体" w:cs="宋体"/>
                <w:color w:val="000000"/>
                <w:kern w:val="0"/>
              </w:rPr>
            </w:pPr>
            <w:r>
              <w:rPr>
                <w:rFonts w:ascii="宋体" w:hAnsi="宋体" w:cs="宋体"/>
                <w:color w:val="000000"/>
                <w:kern w:val="0"/>
              </w:rPr>
              <w:t>4</w:t>
            </w:r>
          </w:p>
        </w:tc>
        <w:tc>
          <w:tcPr>
            <w:tcW w:w="8030" w:type="dxa"/>
            <w:vAlign w:val="center"/>
          </w:tcPr>
          <w:p>
            <w:pPr>
              <w:pStyle w:val="20"/>
              <w:rPr>
                <w:rFonts w:ascii="Times New Roman"/>
              </w:rPr>
            </w:pPr>
            <w:r>
              <w:rPr>
                <w:rFonts w:hint="eastAsia" w:ascii="Times New Roman"/>
              </w:rPr>
              <w:t>提供不少于</w:t>
            </w:r>
            <w:r>
              <w:rPr>
                <w:rFonts w:ascii="Times New Roman"/>
              </w:rPr>
              <w:t>1</w:t>
            </w:r>
            <w:r>
              <w:rPr>
                <w:rFonts w:hint="eastAsia" w:ascii="Times New Roman"/>
              </w:rPr>
              <w:t>名售后服务人员及</w:t>
            </w:r>
            <w:r>
              <w:rPr>
                <w:rFonts w:ascii="Times New Roman"/>
              </w:rPr>
              <w:t>1</w:t>
            </w:r>
            <w:r>
              <w:rPr>
                <w:rFonts w:hint="eastAsia" w:ascii="Times New Roman"/>
              </w:rPr>
              <w:t>台高空作业车辆常驻阳新交警大队，满足要求的得</w:t>
            </w:r>
            <w:r>
              <w:rPr>
                <w:rFonts w:ascii="Times New Roman"/>
              </w:rPr>
              <w:t>2</w:t>
            </w:r>
            <w:r>
              <w:rPr>
                <w:rFonts w:hint="eastAsia" w:ascii="Times New Roman"/>
              </w:rPr>
              <w:t>分；每多提供一个售后服务人员增加得分</w:t>
            </w:r>
            <w:r>
              <w:rPr>
                <w:rFonts w:ascii="Times New Roman"/>
              </w:rPr>
              <w:t>1</w:t>
            </w:r>
            <w:r>
              <w:rPr>
                <w:rFonts w:hint="eastAsia" w:ascii="Times New Roman"/>
              </w:rPr>
              <w:t>分，最高增加</w:t>
            </w:r>
            <w:r>
              <w:rPr>
                <w:rFonts w:ascii="Times New Roman"/>
              </w:rPr>
              <w:t>2</w:t>
            </w:r>
            <w:r>
              <w:rPr>
                <w:rFonts w:hint="eastAsia" w:ascii="Times New Roman"/>
              </w:rPr>
              <w:t>分。售后服务人员必须为投标人在职员工，需提供劳动合同及</w:t>
            </w:r>
            <w:r>
              <w:rPr>
                <w:rFonts w:ascii="Times New Roman"/>
              </w:rPr>
              <w:t>1</w:t>
            </w:r>
            <w:r>
              <w:rPr>
                <w:rFonts w:hint="eastAsia" w:ascii="Times New Roman"/>
              </w:rPr>
              <w:t>年以上社保证明等证明资料，提供承诺函并加盖公章，</w:t>
            </w:r>
            <w:r>
              <w:rPr>
                <w:rFonts w:hint="eastAsia" w:hAnsi="宋体" w:cs="宋体"/>
                <w:b/>
                <w:color w:val="FF0000"/>
              </w:rPr>
              <w:t>未提供为无效投标</w:t>
            </w:r>
            <w:r>
              <w:rPr>
                <w:rFonts w:hint="eastAsia" w:ascii="Times New Roman"/>
              </w:rPr>
              <w:t>。</w:t>
            </w:r>
          </w:p>
          <w:p>
            <w:pPr>
              <w:pStyle w:val="20"/>
            </w:pPr>
            <w:r>
              <w:rPr>
                <w:rFonts w:hint="eastAsia" w:hAnsi="宋体" w:cs="宋体"/>
                <w:color w:val="FF0000"/>
              </w:rPr>
              <w:t>需提供有效证明材料，且证明材料须提供真彩扫描打印件。</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blHeader/>
          <w:jc w:val="center"/>
        </w:trPr>
        <w:tc>
          <w:tcPr>
            <w:tcW w:w="871" w:type="dxa"/>
            <w:vMerge w:val="continue"/>
            <w:vAlign w:val="center"/>
          </w:tcPr>
          <w:p>
            <w:pPr>
              <w:widowControl/>
              <w:spacing w:before="156" w:after="156"/>
              <w:ind w:firstLine="420"/>
              <w:jc w:val="left"/>
              <w:rPr>
                <w:rFonts w:ascii="宋体"/>
                <w:color w:val="000000"/>
              </w:rPr>
            </w:pPr>
          </w:p>
        </w:tc>
        <w:tc>
          <w:tcPr>
            <w:tcW w:w="1134" w:type="dxa"/>
            <w:vAlign w:val="center"/>
          </w:tcPr>
          <w:p>
            <w:pPr>
              <w:spacing w:before="156" w:after="156"/>
              <w:rPr>
                <w:rFonts w:ascii="宋体" w:cs="宋体"/>
                <w:color w:val="000000"/>
              </w:rPr>
            </w:pPr>
            <w:r>
              <w:rPr>
                <w:rFonts w:hint="eastAsia" w:ascii="宋体" w:hAnsi="宋体" w:cs="宋体"/>
                <w:color w:val="000000"/>
              </w:rPr>
              <w:t>质保期</w:t>
            </w:r>
          </w:p>
        </w:tc>
        <w:tc>
          <w:tcPr>
            <w:tcW w:w="666" w:type="dxa"/>
            <w:vAlign w:val="center"/>
          </w:tcPr>
          <w:p>
            <w:pPr>
              <w:widowControl/>
              <w:spacing w:before="156" w:after="156"/>
              <w:ind w:firstLine="199" w:firstLineChars="95"/>
              <w:rPr>
                <w:rFonts w:ascii="宋体" w:cs="宋体"/>
                <w:color w:val="000000"/>
                <w:kern w:val="0"/>
              </w:rPr>
            </w:pPr>
            <w:r>
              <w:rPr>
                <w:rFonts w:ascii="宋体" w:hAnsi="宋体" w:cs="宋体"/>
                <w:color w:val="000000"/>
                <w:kern w:val="0"/>
              </w:rPr>
              <w:t>4</w:t>
            </w:r>
          </w:p>
        </w:tc>
        <w:tc>
          <w:tcPr>
            <w:tcW w:w="8030" w:type="dxa"/>
            <w:vAlign w:val="center"/>
          </w:tcPr>
          <w:p>
            <w:pPr>
              <w:widowControl/>
              <w:spacing w:before="156" w:after="156"/>
              <w:rPr>
                <w:rFonts w:ascii="宋体" w:cs="宋体"/>
                <w:color w:val="000000"/>
                <w:kern w:val="0"/>
                <w:sz w:val="22"/>
              </w:rPr>
            </w:pPr>
            <w:r>
              <w:rPr>
                <w:rFonts w:hint="eastAsia" w:ascii="宋体" w:hAnsi="宋体" w:cs="宋体"/>
                <w:color w:val="000000"/>
                <w:kern w:val="0"/>
                <w:sz w:val="22"/>
              </w:rPr>
              <w:t>投标人满足免费维护</w:t>
            </w:r>
            <w:r>
              <w:rPr>
                <w:rFonts w:ascii="宋体" w:hAnsi="宋体" w:cs="宋体"/>
                <w:color w:val="000000"/>
                <w:kern w:val="0"/>
                <w:sz w:val="22"/>
              </w:rPr>
              <w:t>4</w:t>
            </w:r>
            <w:r>
              <w:rPr>
                <w:rFonts w:hint="eastAsia" w:ascii="宋体" w:hAnsi="宋体" w:cs="宋体"/>
                <w:color w:val="000000"/>
                <w:kern w:val="0"/>
                <w:sz w:val="22"/>
              </w:rPr>
              <w:t>年的基础上多加</w:t>
            </w:r>
            <w:r>
              <w:rPr>
                <w:rFonts w:ascii="宋体" w:hAnsi="宋体" w:cs="宋体"/>
                <w:color w:val="000000"/>
                <w:kern w:val="0"/>
                <w:sz w:val="22"/>
              </w:rPr>
              <w:t>1</w:t>
            </w:r>
            <w:r>
              <w:rPr>
                <w:rFonts w:hint="eastAsia" w:ascii="宋体" w:hAnsi="宋体" w:cs="宋体"/>
                <w:color w:val="000000"/>
                <w:kern w:val="0"/>
                <w:sz w:val="22"/>
              </w:rPr>
              <w:t>年的得</w:t>
            </w:r>
            <w:r>
              <w:rPr>
                <w:rFonts w:ascii="宋体" w:hAnsi="宋体" w:cs="宋体"/>
                <w:color w:val="000000"/>
                <w:kern w:val="0"/>
                <w:sz w:val="22"/>
              </w:rPr>
              <w:t>2</w:t>
            </w:r>
            <w:r>
              <w:rPr>
                <w:rFonts w:hint="eastAsia" w:ascii="宋体" w:hAnsi="宋体" w:cs="宋体"/>
                <w:color w:val="000000"/>
                <w:kern w:val="0"/>
                <w:sz w:val="22"/>
              </w:rPr>
              <w:t>分，多加</w:t>
            </w:r>
            <w:r>
              <w:rPr>
                <w:rFonts w:ascii="宋体" w:hAnsi="宋体" w:cs="宋体"/>
                <w:color w:val="000000"/>
                <w:kern w:val="0"/>
                <w:sz w:val="22"/>
              </w:rPr>
              <w:t>2</w:t>
            </w:r>
            <w:r>
              <w:rPr>
                <w:rFonts w:hint="eastAsia" w:ascii="宋体" w:hAnsi="宋体" w:cs="宋体"/>
                <w:color w:val="000000"/>
                <w:kern w:val="0"/>
                <w:sz w:val="22"/>
              </w:rPr>
              <w:t>年的得</w:t>
            </w:r>
            <w:r>
              <w:rPr>
                <w:rFonts w:ascii="宋体" w:hAnsi="宋体" w:cs="宋体"/>
                <w:color w:val="000000"/>
                <w:kern w:val="0"/>
                <w:sz w:val="22"/>
              </w:rPr>
              <w:t>4</w:t>
            </w:r>
            <w:r>
              <w:rPr>
                <w:rFonts w:hint="eastAsia" w:ascii="宋体" w:hAnsi="宋体" w:cs="宋体"/>
                <w:color w:val="000000"/>
                <w:kern w:val="0"/>
                <w:sz w:val="22"/>
              </w:rPr>
              <w:t>分，最高</w:t>
            </w:r>
            <w:r>
              <w:rPr>
                <w:rFonts w:ascii="宋体" w:hAnsi="宋体" w:cs="宋体"/>
                <w:color w:val="000000"/>
                <w:kern w:val="0"/>
                <w:sz w:val="22"/>
              </w:rPr>
              <w:t>4</w:t>
            </w:r>
            <w:r>
              <w:rPr>
                <w:rFonts w:hint="eastAsia" w:ascii="宋体" w:hAnsi="宋体" w:cs="宋体"/>
                <w:color w:val="000000"/>
                <w:kern w:val="0"/>
                <w:sz w:val="22"/>
              </w:rPr>
              <w:t>分。</w:t>
            </w:r>
          </w:p>
        </w:tc>
      </w:tr>
    </w:tbl>
    <w:p/>
    <w:p/>
    <w:p>
      <w:pPr>
        <w:pStyle w:val="2"/>
        <w:numPr>
          <w:ilvl w:val="0"/>
          <w:numId w:val="1"/>
        </w:numPr>
        <w:jc w:val="center"/>
        <w:rPr>
          <w:rFonts w:ascii="黑体" w:hAnsi="黑体" w:eastAsia="黑体"/>
        </w:rPr>
      </w:pPr>
      <w:bookmarkStart w:id="74" w:name="_Toc494702263"/>
      <w:bookmarkStart w:id="75" w:name="_Toc494664993"/>
      <w:bookmarkStart w:id="76" w:name="_Toc494745310"/>
      <w:bookmarkStart w:id="77" w:name="_Toc494665943"/>
      <w:bookmarkStart w:id="78" w:name="_Toc494665546"/>
      <w:bookmarkStart w:id="79" w:name="_Toc494721093"/>
      <w:bookmarkStart w:id="80" w:name="_Toc19278"/>
      <w:r>
        <w:rPr>
          <w:rFonts w:hint="eastAsia" w:ascii="黑体" w:hAnsi="黑体" w:eastAsia="黑体"/>
        </w:rPr>
        <w:t>合同书格式（参考）</w:t>
      </w:r>
      <w:bookmarkEnd w:id="74"/>
      <w:bookmarkEnd w:id="75"/>
      <w:bookmarkEnd w:id="76"/>
      <w:bookmarkEnd w:id="77"/>
      <w:bookmarkEnd w:id="78"/>
      <w:bookmarkEnd w:id="79"/>
      <w:bookmarkEnd w:id="80"/>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63"/>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63"/>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63"/>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63"/>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63"/>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集中采购机构发出的中标通知书；</w:t>
      </w:r>
    </w:p>
    <w:p>
      <w:pPr>
        <w:numPr>
          <w:ilvl w:val="0"/>
          <w:numId w:val="63"/>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64"/>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64"/>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64"/>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64"/>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62"/>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62"/>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62"/>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2"/>
        <w:numPr>
          <w:ilvl w:val="0"/>
          <w:numId w:val="1"/>
        </w:numPr>
        <w:jc w:val="center"/>
        <w:rPr>
          <w:rFonts w:ascii="黑体" w:hAnsi="黑体" w:eastAsia="黑体"/>
        </w:rPr>
      </w:pPr>
      <w:bookmarkStart w:id="81" w:name="_Toc494702264"/>
      <w:bookmarkStart w:id="82" w:name="_Toc494745311"/>
      <w:bookmarkStart w:id="83" w:name="_Toc494721094"/>
      <w:bookmarkStart w:id="84" w:name="_Toc494665547"/>
      <w:bookmarkStart w:id="85" w:name="_Toc494665944"/>
      <w:bookmarkStart w:id="86" w:name="_Toc494664994"/>
      <w:bookmarkStart w:id="87" w:name="_Toc8939"/>
      <w:r>
        <w:rPr>
          <w:rFonts w:hint="eastAsia" w:ascii="黑体" w:hAnsi="黑体" w:eastAsia="黑体"/>
        </w:rPr>
        <w:t>投标文件格式（参考）</w:t>
      </w:r>
      <w:bookmarkEnd w:id="81"/>
      <w:bookmarkEnd w:id="82"/>
      <w:bookmarkEnd w:id="83"/>
      <w:bookmarkEnd w:id="84"/>
      <w:bookmarkEnd w:id="85"/>
      <w:bookmarkEnd w:id="86"/>
      <w:bookmarkEnd w:id="87"/>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3"/>
        <w:spacing w:before="340" w:after="480" w:line="360" w:lineRule="auto"/>
        <w:jc w:val="center"/>
        <w:rPr>
          <w:rFonts w:cs="Times New Roman" w:asciiTheme="majorEastAsia" w:hAnsiTheme="majorEastAsia"/>
          <w:bCs w:val="0"/>
          <w:sz w:val="44"/>
          <w:szCs w:val="44"/>
          <w:lang w:val="zh-CN"/>
        </w:rPr>
      </w:pPr>
      <w:bookmarkStart w:id="88" w:name="_Toc494721095"/>
      <w:bookmarkStart w:id="89" w:name="_Toc494665548"/>
      <w:bookmarkStart w:id="90" w:name="_Toc494665945"/>
      <w:bookmarkStart w:id="91" w:name="_Toc494745312"/>
      <w:bookmarkStart w:id="92" w:name="_Toc494664995"/>
      <w:bookmarkStart w:id="93" w:name="_Toc494702265"/>
      <w:bookmarkStart w:id="94" w:name="_Toc15891"/>
      <w:r>
        <w:rPr>
          <w:rFonts w:hint="eastAsia" w:cs="Times New Roman" w:asciiTheme="majorEastAsia" w:hAnsiTheme="majorEastAsia"/>
          <w:bCs w:val="0"/>
          <w:sz w:val="44"/>
          <w:szCs w:val="44"/>
          <w:lang w:val="zh-CN"/>
        </w:rPr>
        <w:t>第一部分 资格证明文件</w:t>
      </w:r>
      <w:bookmarkEnd w:id="88"/>
      <w:bookmarkEnd w:id="89"/>
      <w:bookmarkEnd w:id="90"/>
      <w:bookmarkEnd w:id="91"/>
      <w:bookmarkEnd w:id="92"/>
      <w:bookmarkEnd w:id="93"/>
      <w:bookmarkEnd w:id="94"/>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5" w:name="_Toc494745313"/>
      <w:bookmarkStart w:id="96" w:name="_Toc494664996"/>
      <w:bookmarkStart w:id="97" w:name="_Toc494721096"/>
      <w:bookmarkStart w:id="98" w:name="_Toc494665946"/>
      <w:bookmarkStart w:id="99" w:name="_Toc494665549"/>
      <w:bookmarkStart w:id="100" w:name="_Toc494702266"/>
      <w:r>
        <w:rPr>
          <w:rFonts w:hint="eastAsia" w:ascii="黑体" w:hAnsi="黑体" w:eastAsia="黑体" w:cs="Times New Roman"/>
          <w:b/>
          <w:sz w:val="36"/>
          <w:szCs w:val="36"/>
        </w:rPr>
        <w:t>资格证明文件组成</w:t>
      </w:r>
      <w:bookmarkEnd w:id="95"/>
      <w:bookmarkEnd w:id="96"/>
      <w:bookmarkEnd w:id="97"/>
      <w:bookmarkEnd w:id="98"/>
      <w:bookmarkEnd w:id="99"/>
      <w:bookmarkEnd w:id="100"/>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65"/>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5"/>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18"/>
        <w:numPr>
          <w:ilvl w:val="0"/>
          <w:numId w:val="66"/>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18"/>
        <w:numPr>
          <w:ilvl w:val="0"/>
          <w:numId w:val="66"/>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18"/>
        <w:numPr>
          <w:ilvl w:val="0"/>
          <w:numId w:val="66"/>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18"/>
        <w:numPr>
          <w:ilvl w:val="0"/>
          <w:numId w:val="66"/>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18"/>
        <w:numPr>
          <w:ilvl w:val="0"/>
          <w:numId w:val="66"/>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65"/>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65"/>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65"/>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65"/>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101" w:name="_Toc494702267"/>
      <w:bookmarkStart w:id="102" w:name="_Toc494745314"/>
      <w:bookmarkStart w:id="103" w:name="_Toc494665550"/>
      <w:bookmarkStart w:id="104" w:name="_Toc494665947"/>
      <w:bookmarkStart w:id="105" w:name="_Toc494664997"/>
      <w:bookmarkStart w:id="106" w:name="_Toc494721097"/>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bookmarkStart w:id="107" w:name="_Toc22413"/>
      <w:r>
        <w:rPr>
          <w:rFonts w:hint="eastAsia" w:cs="Times New Roman" w:asciiTheme="majorEastAsia" w:hAnsiTheme="majorEastAsia"/>
          <w:bCs w:val="0"/>
          <w:sz w:val="44"/>
          <w:szCs w:val="44"/>
          <w:lang w:val="zh-CN"/>
        </w:rPr>
        <w:t>第二部分 商务文件</w:t>
      </w:r>
      <w:bookmarkEnd w:id="101"/>
      <w:bookmarkEnd w:id="102"/>
      <w:bookmarkEnd w:id="103"/>
      <w:bookmarkEnd w:id="104"/>
      <w:bookmarkEnd w:id="105"/>
      <w:bookmarkEnd w:id="106"/>
      <w:bookmarkEnd w:id="107"/>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8" w:name="_Toc494745315"/>
      <w:bookmarkStart w:id="109" w:name="_Toc494702268"/>
      <w:bookmarkStart w:id="110" w:name="_Toc494665551"/>
      <w:bookmarkStart w:id="111" w:name="_Toc494665948"/>
      <w:bookmarkStart w:id="112" w:name="_Toc494664998"/>
      <w:bookmarkStart w:id="113" w:name="_Toc494721098"/>
      <w:r>
        <w:rPr>
          <w:rFonts w:hint="eastAsia" w:ascii="黑体" w:hAnsi="黑体" w:eastAsia="黑体" w:cs="Times New Roman"/>
          <w:b/>
          <w:sz w:val="36"/>
          <w:szCs w:val="36"/>
        </w:rPr>
        <w:t>商务文件组成</w:t>
      </w:r>
      <w:bookmarkEnd w:id="108"/>
      <w:bookmarkEnd w:id="109"/>
      <w:bookmarkEnd w:id="110"/>
      <w:bookmarkEnd w:id="111"/>
      <w:bookmarkEnd w:id="112"/>
      <w:bookmarkEnd w:id="113"/>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7"/>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7"/>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67"/>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67"/>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67"/>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67"/>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67"/>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67"/>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67"/>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法定代表人（负责人）授权书（附件十）；</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114" w:name="_Toc494702269"/>
      <w:bookmarkStart w:id="115" w:name="_Toc494665552"/>
      <w:bookmarkStart w:id="116" w:name="_Toc494665949"/>
      <w:bookmarkStart w:id="117" w:name="_Toc494745316"/>
      <w:bookmarkStart w:id="118" w:name="_Toc494721099"/>
      <w:bookmarkStart w:id="119" w:name="_Toc494664999"/>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bookmarkStart w:id="120" w:name="_Toc6012"/>
      <w:r>
        <w:rPr>
          <w:rFonts w:hint="eastAsia" w:cs="Times New Roman" w:asciiTheme="majorEastAsia" w:hAnsiTheme="majorEastAsia"/>
          <w:bCs w:val="0"/>
          <w:sz w:val="44"/>
          <w:szCs w:val="44"/>
          <w:lang w:val="zh-CN"/>
        </w:rPr>
        <w:t>第三部分 技术、服务文件</w:t>
      </w:r>
      <w:bookmarkEnd w:id="114"/>
      <w:bookmarkEnd w:id="115"/>
      <w:bookmarkEnd w:id="116"/>
      <w:bookmarkEnd w:id="117"/>
      <w:bookmarkEnd w:id="118"/>
      <w:bookmarkEnd w:id="119"/>
      <w:bookmarkEnd w:id="120"/>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21" w:name="_Toc494665000"/>
      <w:bookmarkStart w:id="122" w:name="_Toc494665553"/>
      <w:bookmarkStart w:id="123" w:name="_Toc494702270"/>
      <w:bookmarkStart w:id="124" w:name="_Toc494745317"/>
      <w:bookmarkStart w:id="125" w:name="_Toc494721100"/>
      <w:bookmarkStart w:id="126" w:name="_Toc49466595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21"/>
      <w:bookmarkEnd w:id="122"/>
      <w:bookmarkEnd w:id="123"/>
      <w:bookmarkEnd w:id="124"/>
      <w:bookmarkEnd w:id="125"/>
      <w:bookmarkEnd w:id="126"/>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68"/>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6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6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6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6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3"/>
        <w:numPr>
          <w:ilvl w:val="0"/>
          <w:numId w:val="69"/>
        </w:numPr>
        <w:spacing w:before="100" w:beforeAutospacing="1" w:afterLines="50" w:line="360" w:lineRule="auto"/>
        <w:ind w:left="1288" w:hanging="1288"/>
        <w:rPr>
          <w:rFonts w:ascii="宋体" w:hAnsi="宋体" w:eastAsia="宋体"/>
        </w:rPr>
      </w:pPr>
      <w:bookmarkStart w:id="127" w:name="_Toc494665951"/>
      <w:bookmarkStart w:id="128" w:name="_Toc494665001"/>
      <w:bookmarkStart w:id="129" w:name="_Toc494665554"/>
      <w:bookmarkStart w:id="130" w:name="_Toc494702271"/>
      <w:bookmarkStart w:id="131" w:name="_Toc494745318"/>
      <w:bookmarkStart w:id="132" w:name="_Toc494721101"/>
      <w:bookmarkStart w:id="133" w:name="_Toc238276242"/>
      <w:bookmarkStart w:id="134" w:name="_Toc236473298"/>
      <w:bookmarkStart w:id="135" w:name="_Toc2828"/>
      <w:r>
        <w:rPr>
          <w:rFonts w:hint="eastAsia" w:ascii="宋体" w:hAnsi="宋体" w:eastAsia="宋体"/>
        </w:rPr>
        <w:t>投标书</w:t>
      </w:r>
      <w:bookmarkEnd w:id="127"/>
      <w:bookmarkEnd w:id="128"/>
      <w:bookmarkEnd w:id="129"/>
      <w:bookmarkEnd w:id="130"/>
      <w:bookmarkEnd w:id="131"/>
      <w:bookmarkEnd w:id="132"/>
      <w:bookmarkEnd w:id="133"/>
      <w:bookmarkEnd w:id="134"/>
      <w:bookmarkEnd w:id="135"/>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3"/>
        <w:numPr>
          <w:ilvl w:val="0"/>
          <w:numId w:val="69"/>
        </w:numPr>
        <w:spacing w:before="100" w:beforeAutospacing="1" w:afterLines="50" w:line="360" w:lineRule="auto"/>
        <w:ind w:left="1288" w:hanging="1288"/>
        <w:rPr>
          <w:rFonts w:ascii="宋体" w:hAnsi="宋体" w:eastAsia="宋体"/>
        </w:rPr>
      </w:pPr>
      <w:bookmarkStart w:id="136" w:name="_Toc494721102"/>
      <w:bookmarkStart w:id="137" w:name="_Toc494665952"/>
      <w:bookmarkStart w:id="138" w:name="_Toc494702272"/>
      <w:bookmarkStart w:id="139" w:name="_Toc494665555"/>
      <w:bookmarkStart w:id="140" w:name="_Toc494745319"/>
      <w:bookmarkStart w:id="141" w:name="_Toc494665002"/>
      <w:bookmarkStart w:id="142" w:name="_Toc19700"/>
      <w:r>
        <w:rPr>
          <w:rFonts w:hint="eastAsia" w:ascii="宋体" w:hAnsi="宋体" w:eastAsia="宋体"/>
        </w:rPr>
        <w:t>制造商中小企业声明函</w:t>
      </w:r>
      <w:bookmarkEnd w:id="136"/>
      <w:bookmarkEnd w:id="137"/>
      <w:bookmarkEnd w:id="138"/>
      <w:bookmarkEnd w:id="139"/>
      <w:bookmarkEnd w:id="140"/>
      <w:bookmarkEnd w:id="141"/>
      <w:bookmarkEnd w:id="142"/>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C0C0C" w:themeColor="text1" w:themeTint="F2"/>
          <w:sz w:val="24"/>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1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0"/>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0"/>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6"/>
        <w:spacing w:line="360" w:lineRule="auto"/>
        <w:ind w:left="960" w:hanging="960" w:hangingChars="400"/>
        <w:jc w:val="left"/>
        <w:rPr>
          <w:rFonts w:hAnsi="宋体" w:cs="Corbel"/>
          <w:color w:val="0C0C0C" w:themeColor="text1" w:themeTint="F2"/>
          <w:sz w:val="24"/>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C0C0C" w:themeColor="text1" w:themeTint="F2"/>
          <w:sz w:val="24"/>
        </w:rPr>
        <w:t>货物为自己制造的，也应按本声明函格式填写。</w:t>
      </w:r>
    </w:p>
    <w:p>
      <w:pPr>
        <w:pStyle w:val="6"/>
        <w:spacing w:line="360" w:lineRule="auto"/>
        <w:ind w:left="958" w:leftChars="342" w:hanging="240" w:hangingChars="10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2、组成联合体的大中型企业和其他自然人、法人或者其他组织，与小型、微型企业之间不得存在投资关系。</w:t>
      </w:r>
    </w:p>
    <w:p>
      <w:pPr>
        <w:pStyle w:val="6"/>
        <w:spacing w:line="360" w:lineRule="auto"/>
        <w:ind w:left="958" w:leftChars="342" w:hanging="240" w:hangingChars="100"/>
        <w:jc w:val="left"/>
        <w:rPr>
          <w:rFonts w:hAnsi="宋体" w:eastAsia="宋体" w:cs="Times New Roman"/>
          <w:bCs/>
          <w:color w:val="0C0C0C" w:themeColor="text1" w:themeTint="F2"/>
          <w:sz w:val="24"/>
          <w:szCs w:val="24"/>
        </w:rPr>
      </w:pPr>
      <w:r>
        <w:rPr>
          <w:rFonts w:hint="eastAsia" w:hAnsi="宋体"/>
          <w:color w:val="0C0C0C" w:themeColor="text1" w:themeTint="F2"/>
          <w:sz w:val="24"/>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3"/>
        <w:numPr>
          <w:ilvl w:val="0"/>
          <w:numId w:val="69"/>
        </w:numPr>
        <w:spacing w:before="100" w:beforeAutospacing="1" w:afterLines="50" w:line="360" w:lineRule="auto"/>
        <w:ind w:left="1288" w:hanging="1288"/>
        <w:rPr>
          <w:rFonts w:ascii="宋体" w:hAnsi="宋体" w:eastAsia="宋体"/>
        </w:rPr>
      </w:pPr>
      <w:bookmarkStart w:id="143" w:name="_Toc494721103"/>
      <w:bookmarkStart w:id="144" w:name="_Toc494665556"/>
      <w:bookmarkStart w:id="145" w:name="_Toc494702273"/>
      <w:bookmarkStart w:id="146" w:name="_Toc494745320"/>
      <w:bookmarkStart w:id="147" w:name="_Toc494665003"/>
      <w:bookmarkStart w:id="148" w:name="_Toc456264006"/>
      <w:bookmarkStart w:id="149" w:name="_Toc494665953"/>
      <w:bookmarkStart w:id="150" w:name="_Toc19816"/>
      <w:r>
        <w:rPr>
          <w:rFonts w:hint="eastAsia" w:ascii="宋体" w:hAnsi="宋体" w:eastAsia="宋体"/>
        </w:rPr>
        <w:t>中小企业声明函</w:t>
      </w:r>
      <w:bookmarkEnd w:id="143"/>
      <w:bookmarkEnd w:id="144"/>
      <w:bookmarkEnd w:id="145"/>
      <w:bookmarkEnd w:id="146"/>
      <w:bookmarkEnd w:id="147"/>
      <w:bookmarkEnd w:id="148"/>
      <w:bookmarkEnd w:id="149"/>
      <w:bookmarkEnd w:id="150"/>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C0C0C" w:themeColor="text1" w:themeTint="F2"/>
          <w:sz w:val="24"/>
          <w:szCs w:val="21"/>
          <w:lang w:val="zh-CN"/>
        </w:rPr>
        <w:t>）规定的划分标准</w:t>
      </w:r>
      <w:r>
        <w:rPr>
          <w:rFonts w:hint="eastAsia" w:hAnsi="宋体"/>
          <w:color w:val="0C0C0C" w:themeColor="text1" w:themeTint="F2"/>
          <w:sz w:val="24"/>
        </w:rPr>
        <w:t>（详见《中小企业划型标准》）</w:t>
      </w:r>
      <w:r>
        <w:rPr>
          <w:rFonts w:hint="eastAsia" w:ascii="宋体" w:hAnsi="宋体" w:eastAsia="宋体" w:cs="Times New Roman"/>
          <w:color w:val="0C0C0C" w:themeColor="text1" w:themeTint="F2"/>
          <w:sz w:val="24"/>
          <w:szCs w:val="21"/>
          <w:lang w:val="zh-CN"/>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sectPr>
          <w:headerReference r:id="rId7" w:type="default"/>
          <w:footerReference r:id="rId8" w:type="default"/>
          <w:pgSz w:w="11906" w:h="16838"/>
          <w:pgMar w:top="1134" w:right="1191" w:bottom="1134" w:left="1191" w:header="851" w:footer="624" w:gutter="0"/>
          <w:cols w:space="425" w:num="1"/>
          <w:docGrid w:type="linesAndChars" w:linePitch="312" w:charSpace="0"/>
        </w:sectPr>
      </w:pPr>
    </w:p>
    <w:p>
      <w:pPr>
        <w:spacing w:line="240" w:lineRule="atLeast"/>
        <w:ind w:left="-48" w:leftChars="-23" w:right="-65" w:rightChars="-31"/>
        <w:jc w:val="center"/>
        <w:rPr>
          <w:rFonts w:ascii="宋体" w:hAnsi="宋体" w:eastAsia="宋体" w:cs="Times New Roman"/>
          <w:b/>
          <w:sz w:val="30"/>
          <w:szCs w:val="30"/>
          <w:lang w:val="zh-CN"/>
        </w:rPr>
      </w:pPr>
      <w:bookmarkStart w:id="151" w:name="_Toc476153619"/>
      <w:r>
        <w:rPr>
          <w:rFonts w:hint="eastAsia" w:ascii="宋体" w:hAnsi="宋体" w:eastAsia="宋体" w:cs="Times New Roman"/>
          <w:b/>
          <w:sz w:val="30"/>
          <w:szCs w:val="30"/>
          <w:lang w:val="zh-CN"/>
        </w:rPr>
        <w:t>中小企业划型标准</w:t>
      </w:r>
      <w:bookmarkEnd w:id="151"/>
    </w:p>
    <w:tbl>
      <w:tblPr>
        <w:tblStyle w:val="13"/>
        <w:tblW w:w="14470" w:type="dxa"/>
        <w:jc w:val="center"/>
        <w:tblInd w:w="0" w:type="dxa"/>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Layout w:type="fixed"/>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Layout w:type="fixed"/>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Layout w:type="fixed"/>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r>
        <w:br w:type="page"/>
      </w:r>
    </w:p>
    <w:p>
      <w:pPr>
        <w:sectPr>
          <w:pgSz w:w="16838" w:h="11906" w:orient="landscape"/>
          <w:pgMar w:top="1191" w:right="1134" w:bottom="1191" w:left="1134" w:header="851" w:footer="851" w:gutter="0"/>
          <w:cols w:space="425" w:num="1"/>
          <w:docGrid w:type="lines" w:linePitch="312" w:charSpace="0"/>
        </w:sectPr>
      </w:pPr>
    </w:p>
    <w:p>
      <w:pPr>
        <w:pStyle w:val="3"/>
        <w:numPr>
          <w:ilvl w:val="0"/>
          <w:numId w:val="69"/>
        </w:numPr>
        <w:spacing w:before="100" w:beforeAutospacing="1" w:afterLines="50" w:line="360" w:lineRule="auto"/>
        <w:ind w:left="1288" w:hanging="1288"/>
        <w:rPr>
          <w:rFonts w:ascii="宋体" w:hAnsi="宋体" w:eastAsia="宋体"/>
        </w:rPr>
      </w:pPr>
      <w:bookmarkStart w:id="152" w:name="_Toc494702274"/>
      <w:bookmarkStart w:id="153" w:name="_Toc494745321"/>
      <w:bookmarkStart w:id="154" w:name="_Toc494665954"/>
      <w:bookmarkStart w:id="155" w:name="_Toc494665557"/>
      <w:bookmarkStart w:id="156" w:name="_Toc494665004"/>
      <w:bookmarkStart w:id="157" w:name="_Toc494721104"/>
      <w:bookmarkStart w:id="158" w:name="_Toc26034"/>
      <w:r>
        <w:rPr>
          <w:rFonts w:hint="eastAsia" w:ascii="宋体" w:hAnsi="宋体" w:eastAsia="宋体"/>
        </w:rPr>
        <w:t>残疾人福利性单位声明函</w:t>
      </w:r>
      <w:bookmarkEnd w:id="152"/>
      <w:bookmarkEnd w:id="153"/>
      <w:bookmarkEnd w:id="154"/>
      <w:bookmarkEnd w:id="155"/>
      <w:bookmarkEnd w:id="156"/>
      <w:bookmarkEnd w:id="157"/>
      <w:bookmarkEnd w:id="158"/>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pStyle w:val="6"/>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C0C0C" w:themeColor="text1" w:themeTint="F2"/>
          <w:sz w:val="24"/>
        </w:rPr>
        <w:t>单位为符合条件的残疾人福利性单位（详见“残疾人福利性单位应当满足的条件”）。</w:t>
      </w:r>
    </w:p>
    <w:p>
      <w:pPr>
        <w:pStyle w:val="6"/>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1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1"/>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1"/>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C0C0C" w:themeColor="text1" w:themeTint="F2"/>
          <w:sz w:val="24"/>
          <w:szCs w:val="24"/>
        </w:rPr>
      </w:pPr>
    </w:p>
    <w:p>
      <w:pPr>
        <w:pStyle w:val="6"/>
        <w:spacing w:line="360" w:lineRule="auto"/>
        <w:jc w:val="left"/>
        <w:rPr>
          <w:rFonts w:hAnsi="宋体" w:cs="Corbel"/>
          <w:color w:val="0C0C0C" w:themeColor="text1" w:themeTint="F2"/>
          <w:sz w:val="24"/>
        </w:rPr>
      </w:pPr>
      <w:r>
        <w:rPr>
          <w:rFonts w:hint="eastAsia" w:hAnsi="宋体" w:eastAsia="宋体" w:cs="Times New Roman"/>
          <w:bCs/>
          <w:color w:val="0C0C0C" w:themeColor="text1" w:themeTint="F2"/>
          <w:sz w:val="24"/>
          <w:szCs w:val="24"/>
        </w:rPr>
        <w:t>说明：</w:t>
      </w:r>
      <w:r>
        <w:rPr>
          <w:rFonts w:hint="eastAsia" w:hAnsi="宋体" w:cs="Corbel"/>
          <w:color w:val="0C0C0C" w:themeColor="text1" w:themeTint="F2"/>
          <w:sz w:val="24"/>
        </w:rPr>
        <w:t>1、投标人所投货物为自己制造的，也应按本声明函格式填写。</w:t>
      </w:r>
    </w:p>
    <w:p>
      <w:pPr>
        <w:pStyle w:val="6"/>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2、组成联合体的大中型企业和其他自然人、法人或者其他组织，与残疾人福利性单位之间不得存在投资关系。</w:t>
      </w:r>
    </w:p>
    <w:p>
      <w:pPr>
        <w:pStyle w:val="6"/>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3、以联合体方式参与本项目投标的供应商，应由联合体双方签字盖章。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C0C0C" w:themeColor="text1" w:themeTint="F2"/>
          <w:sz w:val="24"/>
          <w:szCs w:val="24"/>
        </w:rPr>
        <w:t>部 民政部 中国残疾人联合会关于促进残疾人就业政府采购政策的通知》（财库〔2017〕141号）的规定，本单位为符合条件的残疾人福利性单位</w:t>
      </w:r>
      <w:r>
        <w:rPr>
          <w:rFonts w:hint="eastAsia" w:hAnsi="宋体"/>
          <w:color w:val="0C0C0C" w:themeColor="text1" w:themeTint="F2"/>
          <w:sz w:val="24"/>
        </w:rPr>
        <w:t>（详见“残疾人福利性单位应当满足的条件”）</w:t>
      </w:r>
      <w:r>
        <w:rPr>
          <w:rFonts w:hint="eastAsia" w:ascii="宋体" w:hAnsi="宋体" w:eastAsia="宋体" w:cs="Times New Roman"/>
          <w:color w:val="0C0C0C" w:themeColor="text1" w:themeTint="F2"/>
          <w:sz w:val="24"/>
          <w:szCs w:val="24"/>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C0C0C" w:themeColor="text1" w:themeTint="F2"/>
          <w:sz w:val="24"/>
          <w:szCs w:val="21"/>
        </w:rPr>
      </w:pPr>
      <w:r>
        <w:rPr>
          <w:rFonts w:hint="eastAsia" w:ascii="宋体" w:hAnsi="宋体" w:cs="Courier New"/>
          <w:color w:val="0C0C0C" w:themeColor="text1" w:themeTint="F2"/>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C0C0C" w:themeColor="text1" w:themeTint="F2"/>
          <w:sz w:val="24"/>
          <w:szCs w:val="24"/>
        </w:rPr>
      </w:pPr>
      <w:r>
        <w:rPr>
          <w:rFonts w:hint="eastAsia" w:ascii="宋体" w:hAnsi="宋体" w:cs="Courier New"/>
          <w:color w:val="0C0C0C" w:themeColor="text1" w:themeTint="F2"/>
          <w:sz w:val="24"/>
          <w:szCs w:val="21"/>
        </w:rPr>
        <w:t>2、以联合体方式参与本项目投标的供应商，应由联合体双方签字盖章。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3"/>
        <w:numPr>
          <w:ilvl w:val="0"/>
          <w:numId w:val="69"/>
        </w:numPr>
        <w:spacing w:before="100" w:beforeAutospacing="1" w:afterLines="50" w:line="360" w:lineRule="auto"/>
        <w:ind w:left="1288" w:hanging="1288"/>
        <w:rPr>
          <w:rFonts w:ascii="宋体" w:hAnsi="宋体" w:eastAsia="宋体"/>
        </w:rPr>
      </w:pPr>
      <w:bookmarkStart w:id="159" w:name="_Toc494577410"/>
      <w:bookmarkStart w:id="160" w:name="_Toc494745322"/>
      <w:bookmarkStart w:id="161" w:name="_Toc494665955"/>
      <w:bookmarkStart w:id="162" w:name="_Toc494721105"/>
      <w:bookmarkStart w:id="163" w:name="_Toc494665005"/>
      <w:bookmarkStart w:id="164" w:name="_Toc494665558"/>
      <w:bookmarkStart w:id="165" w:name="_Toc494702275"/>
      <w:bookmarkStart w:id="166" w:name="_Toc19276"/>
      <w:r>
        <w:rPr>
          <w:rFonts w:hint="eastAsia" w:ascii="宋体" w:hAnsi="宋体" w:eastAsia="宋体"/>
        </w:rPr>
        <w:t>开标一览表</w:t>
      </w:r>
      <w:bookmarkEnd w:id="159"/>
      <w:bookmarkEnd w:id="160"/>
      <w:bookmarkEnd w:id="161"/>
      <w:bookmarkEnd w:id="162"/>
      <w:bookmarkEnd w:id="163"/>
      <w:bookmarkEnd w:id="164"/>
      <w:bookmarkEnd w:id="165"/>
      <w:bookmarkEnd w:id="166"/>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3"/>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的集中采购机构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3"/>
        <w:numPr>
          <w:ilvl w:val="0"/>
          <w:numId w:val="69"/>
        </w:numPr>
        <w:spacing w:before="100" w:beforeAutospacing="1" w:afterLines="50" w:line="360" w:lineRule="auto"/>
        <w:ind w:left="1288" w:hanging="1288"/>
        <w:rPr>
          <w:rFonts w:ascii="宋体" w:hAnsi="宋体" w:eastAsia="宋体"/>
        </w:rPr>
      </w:pPr>
      <w:bookmarkStart w:id="167" w:name="_Toc494577411"/>
      <w:bookmarkStart w:id="168" w:name="_Toc494721106"/>
      <w:bookmarkStart w:id="169" w:name="_Toc494665559"/>
      <w:bookmarkStart w:id="170" w:name="_Toc494665956"/>
      <w:bookmarkStart w:id="171" w:name="_Toc494702276"/>
      <w:bookmarkStart w:id="172" w:name="_Toc494665006"/>
      <w:bookmarkStart w:id="173" w:name="_Toc494745323"/>
      <w:bookmarkStart w:id="174" w:name="_Toc23752"/>
      <w:r>
        <w:rPr>
          <w:rFonts w:hint="eastAsia" w:ascii="宋体" w:hAnsi="宋体" w:eastAsia="宋体"/>
        </w:rPr>
        <w:t>投标报价明细表</w:t>
      </w:r>
      <w:bookmarkEnd w:id="167"/>
      <w:bookmarkEnd w:id="168"/>
      <w:bookmarkEnd w:id="169"/>
      <w:bookmarkEnd w:id="170"/>
      <w:bookmarkEnd w:id="171"/>
      <w:bookmarkEnd w:id="172"/>
      <w:bookmarkEnd w:id="173"/>
      <w:bookmarkEnd w:id="174"/>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C0C0C" w:themeColor="text1" w:themeTint="F2"/>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288" w:hanging="1288"/>
        <w:rPr>
          <w:rFonts w:ascii="宋体" w:hAnsi="宋体" w:eastAsia="宋体"/>
          <w:sz w:val="31"/>
          <w:szCs w:val="31"/>
        </w:rPr>
      </w:pPr>
      <w:bookmarkStart w:id="175" w:name="_Toc494702277"/>
      <w:bookmarkStart w:id="176" w:name="_Toc494665560"/>
      <w:bookmarkStart w:id="177" w:name="_Toc494665957"/>
      <w:bookmarkStart w:id="178" w:name="_Toc494721107"/>
      <w:bookmarkStart w:id="179" w:name="_Toc494745324"/>
      <w:bookmarkStart w:id="180" w:name="_Toc494577412"/>
      <w:bookmarkStart w:id="181" w:name="_Toc494665007"/>
      <w:bookmarkStart w:id="182" w:name="_Toc14441"/>
      <w:r>
        <w:rPr>
          <w:rFonts w:hint="eastAsia" w:ascii="宋体" w:hAnsi="宋体" w:eastAsia="宋体"/>
          <w:sz w:val="31"/>
          <w:szCs w:val="31"/>
        </w:rPr>
        <w:t>小型和微型企业、监狱企业、残疾人福利性单位货物汇总表</w:t>
      </w:r>
      <w:bookmarkEnd w:id="175"/>
      <w:bookmarkEnd w:id="176"/>
      <w:bookmarkEnd w:id="177"/>
      <w:bookmarkEnd w:id="178"/>
      <w:bookmarkEnd w:id="179"/>
      <w:bookmarkEnd w:id="180"/>
      <w:bookmarkEnd w:id="181"/>
      <w:bookmarkEnd w:id="18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3"/>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288" w:hanging="1288"/>
        <w:rPr>
          <w:rFonts w:ascii="宋体" w:hAnsi="宋体" w:eastAsia="宋体"/>
        </w:rPr>
      </w:pPr>
      <w:bookmarkStart w:id="183" w:name="_Toc494665958"/>
      <w:bookmarkStart w:id="184" w:name="_Toc494721108"/>
      <w:bookmarkStart w:id="185" w:name="_Toc494665008"/>
      <w:bookmarkStart w:id="186" w:name="_Toc494665561"/>
      <w:bookmarkStart w:id="187" w:name="_Toc494702278"/>
      <w:bookmarkStart w:id="188" w:name="_Toc494745325"/>
      <w:bookmarkStart w:id="189" w:name="_Toc12407"/>
      <w:r>
        <w:rPr>
          <w:rFonts w:hint="eastAsia" w:ascii="宋体" w:hAnsi="宋体" w:eastAsia="宋体"/>
        </w:rPr>
        <w:t>投标货物（工程或服务）清单</w:t>
      </w:r>
      <w:bookmarkEnd w:id="183"/>
      <w:bookmarkEnd w:id="184"/>
      <w:bookmarkEnd w:id="185"/>
      <w:bookmarkEnd w:id="186"/>
      <w:bookmarkEnd w:id="187"/>
      <w:bookmarkEnd w:id="188"/>
      <w:bookmarkEnd w:id="189"/>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3"/>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288" w:hanging="1288"/>
        <w:rPr>
          <w:rFonts w:ascii="宋体" w:hAnsi="宋体" w:eastAsia="宋体"/>
        </w:rPr>
      </w:pPr>
      <w:bookmarkStart w:id="190" w:name="_Toc494665562"/>
      <w:bookmarkStart w:id="191" w:name="_Toc494665009"/>
      <w:bookmarkStart w:id="192" w:name="_Toc494721109"/>
      <w:bookmarkStart w:id="193" w:name="_Toc494745326"/>
      <w:bookmarkStart w:id="194" w:name="_Toc494665959"/>
      <w:bookmarkStart w:id="195" w:name="_Toc494702279"/>
      <w:bookmarkStart w:id="196" w:name="_Toc13802"/>
      <w:r>
        <w:rPr>
          <w:rFonts w:hint="eastAsia" w:ascii="宋体" w:hAnsi="宋体" w:eastAsia="宋体"/>
        </w:rPr>
        <w:t>交纳投标保证金的银行凭证</w:t>
      </w:r>
      <w:bookmarkEnd w:id="190"/>
      <w:bookmarkEnd w:id="191"/>
      <w:bookmarkEnd w:id="192"/>
      <w:bookmarkEnd w:id="193"/>
      <w:bookmarkEnd w:id="194"/>
      <w:bookmarkEnd w:id="195"/>
      <w:bookmarkEnd w:id="196"/>
    </w:p>
    <w:p>
      <w:pPr>
        <w:spacing w:line="480" w:lineRule="auto"/>
        <w:rPr>
          <w:rFonts w:ascii="宋体" w:hAnsi="宋体" w:cs="Courier New"/>
          <w:b/>
          <w:sz w:val="28"/>
          <w:szCs w:val="28"/>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13"/>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13"/>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3"/>
        <w:numPr>
          <w:ilvl w:val="0"/>
          <w:numId w:val="69"/>
        </w:numPr>
        <w:spacing w:before="100" w:beforeAutospacing="1" w:afterLines="50" w:line="360" w:lineRule="auto"/>
        <w:ind w:left="1288" w:hanging="1288"/>
        <w:rPr>
          <w:rFonts w:ascii="宋体" w:hAnsi="宋体" w:eastAsia="宋体"/>
        </w:rPr>
      </w:pPr>
      <w:bookmarkStart w:id="197" w:name="_Toc238276247"/>
      <w:bookmarkStart w:id="198" w:name="_Toc494665010"/>
      <w:bookmarkStart w:id="199" w:name="_Toc494745327"/>
      <w:bookmarkStart w:id="200" w:name="_Toc494702280"/>
      <w:bookmarkStart w:id="201" w:name="_Toc236473303"/>
      <w:bookmarkStart w:id="202" w:name="_Toc494665563"/>
      <w:bookmarkStart w:id="203" w:name="_Toc494665960"/>
      <w:bookmarkStart w:id="204" w:name="_Toc494721110"/>
      <w:bookmarkStart w:id="205" w:name="_Toc29032"/>
      <w:r>
        <w:rPr>
          <w:rFonts w:hint="eastAsia" w:ascii="宋体" w:hAnsi="宋体" w:eastAsia="宋体"/>
        </w:rPr>
        <w:t>法定代表人（负责人）授权书</w:t>
      </w:r>
      <w:bookmarkEnd w:id="197"/>
      <w:bookmarkEnd w:id="198"/>
      <w:bookmarkEnd w:id="199"/>
      <w:bookmarkEnd w:id="200"/>
      <w:bookmarkEnd w:id="201"/>
      <w:bookmarkEnd w:id="202"/>
      <w:bookmarkEnd w:id="203"/>
      <w:bookmarkEnd w:id="204"/>
      <w:bookmarkEnd w:id="205"/>
    </w:p>
    <w:p>
      <w:pPr>
        <w:spacing w:line="480" w:lineRule="auto"/>
        <w:rPr>
          <w:rFonts w:ascii="宋体" w:hAnsi="宋体" w:eastAsia="宋体" w:cs="Times New Roman"/>
          <w:b/>
          <w:sz w:val="24"/>
          <w:szCs w:val="24"/>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法定代表人或负责人（签字或盖章）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13"/>
        <w:tblW w:w="9532"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3"/>
        <w:numPr>
          <w:ilvl w:val="0"/>
          <w:numId w:val="69"/>
        </w:numPr>
        <w:spacing w:before="100" w:beforeAutospacing="1" w:afterLines="50" w:line="360" w:lineRule="auto"/>
        <w:ind w:left="1610" w:hanging="1610"/>
        <w:rPr>
          <w:rFonts w:ascii="宋体" w:hAnsi="宋体" w:eastAsia="宋体"/>
        </w:rPr>
      </w:pPr>
      <w:bookmarkStart w:id="206" w:name="_Toc494665011"/>
      <w:bookmarkStart w:id="207" w:name="_Toc494665961"/>
      <w:bookmarkStart w:id="208" w:name="_Toc494721111"/>
      <w:bookmarkStart w:id="209" w:name="_Toc494665564"/>
      <w:bookmarkStart w:id="210" w:name="_Toc238276248"/>
      <w:bookmarkStart w:id="211" w:name="_Toc236473304"/>
      <w:bookmarkStart w:id="212" w:name="_Toc494745328"/>
      <w:bookmarkStart w:id="213" w:name="_Toc494702281"/>
      <w:bookmarkStart w:id="214" w:name="_Toc23895"/>
      <w:r>
        <w:rPr>
          <w:rFonts w:hint="eastAsia" w:ascii="宋体" w:hAnsi="宋体" w:eastAsia="宋体"/>
        </w:rPr>
        <w:t>投标人的资格声明</w:t>
      </w:r>
      <w:bookmarkEnd w:id="206"/>
      <w:bookmarkEnd w:id="207"/>
      <w:bookmarkEnd w:id="208"/>
      <w:bookmarkEnd w:id="209"/>
      <w:bookmarkEnd w:id="210"/>
      <w:bookmarkEnd w:id="211"/>
      <w:bookmarkEnd w:id="212"/>
      <w:bookmarkEnd w:id="213"/>
      <w:bookmarkEnd w:id="214"/>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3"/>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3"/>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法定代表人或负责人（签字或盖章）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3"/>
        <w:numPr>
          <w:ilvl w:val="0"/>
          <w:numId w:val="69"/>
        </w:numPr>
        <w:spacing w:before="100" w:beforeAutospacing="1" w:afterLines="50" w:line="360" w:lineRule="auto"/>
        <w:ind w:left="1610" w:hanging="1610"/>
        <w:rPr>
          <w:rFonts w:ascii="宋体" w:hAnsi="宋体" w:eastAsia="宋体"/>
        </w:rPr>
      </w:pPr>
      <w:bookmarkStart w:id="215" w:name="_Toc494702282"/>
      <w:bookmarkStart w:id="216" w:name="_Toc494665962"/>
      <w:bookmarkStart w:id="217" w:name="_Toc494721112"/>
      <w:bookmarkStart w:id="218" w:name="_Toc494745329"/>
      <w:bookmarkStart w:id="219" w:name="_Toc494665565"/>
      <w:bookmarkStart w:id="220" w:name="_Toc494665012"/>
      <w:bookmarkStart w:id="221" w:name="_Toc30849"/>
      <w:r>
        <w:rPr>
          <w:rFonts w:hint="eastAsia" w:ascii="宋体" w:hAnsi="宋体" w:eastAsia="宋体"/>
        </w:rPr>
        <w:t>项目负责人、技术负责人简历表</w:t>
      </w:r>
      <w:bookmarkEnd w:id="215"/>
      <w:bookmarkEnd w:id="216"/>
      <w:bookmarkEnd w:id="217"/>
      <w:bookmarkEnd w:id="218"/>
      <w:bookmarkEnd w:id="219"/>
      <w:bookmarkEnd w:id="220"/>
      <w:bookmarkEnd w:id="22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3"/>
        <w:tblW w:w="9352" w:type="dxa"/>
        <w:jc w:val="center"/>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22" w:name="_Toc238276251"/>
      <w:bookmarkStart w:id="223" w:name="_Toc494665963"/>
      <w:bookmarkStart w:id="224" w:name="_Toc494665566"/>
      <w:bookmarkStart w:id="225" w:name="_Toc494745330"/>
      <w:bookmarkStart w:id="226" w:name="_Toc494702283"/>
      <w:bookmarkStart w:id="227" w:name="_Toc494665013"/>
      <w:bookmarkStart w:id="228" w:name="_Toc236473307"/>
      <w:bookmarkStart w:id="229" w:name="_Toc494721113"/>
      <w:bookmarkStart w:id="230" w:name="_Toc7059"/>
      <w:r>
        <w:rPr>
          <w:rFonts w:hint="eastAsia" w:ascii="宋体" w:hAnsi="宋体" w:eastAsia="宋体"/>
        </w:rPr>
        <w:t>项目班子成员情况表</w:t>
      </w:r>
      <w:bookmarkEnd w:id="222"/>
      <w:bookmarkEnd w:id="223"/>
      <w:bookmarkEnd w:id="224"/>
      <w:bookmarkEnd w:id="225"/>
      <w:bookmarkEnd w:id="226"/>
      <w:bookmarkEnd w:id="227"/>
      <w:bookmarkEnd w:id="228"/>
      <w:bookmarkEnd w:id="229"/>
      <w:bookmarkEnd w:id="23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31" w:name="_Toc238276256"/>
      <w:bookmarkStart w:id="232" w:name="_Toc494665014"/>
      <w:bookmarkStart w:id="233" w:name="_Toc494665964"/>
      <w:bookmarkStart w:id="234" w:name="_Toc494721114"/>
      <w:bookmarkStart w:id="235" w:name="_Toc494745331"/>
      <w:bookmarkStart w:id="236" w:name="_Toc494665567"/>
      <w:bookmarkStart w:id="237" w:name="_Toc236473312"/>
      <w:bookmarkStart w:id="238" w:name="_Toc494702284"/>
      <w:bookmarkStart w:id="239" w:name="_Toc24671"/>
      <w:r>
        <w:rPr>
          <w:rFonts w:hint="eastAsia" w:ascii="宋体" w:hAnsi="宋体" w:eastAsia="宋体"/>
        </w:rPr>
        <w:t>投标人类似项目业绩表</w:t>
      </w:r>
      <w:bookmarkEnd w:id="231"/>
      <w:bookmarkEnd w:id="232"/>
      <w:bookmarkEnd w:id="233"/>
      <w:bookmarkEnd w:id="234"/>
      <w:bookmarkEnd w:id="235"/>
      <w:bookmarkEnd w:id="236"/>
      <w:bookmarkEnd w:id="237"/>
      <w:bookmarkEnd w:id="238"/>
      <w:bookmarkEnd w:id="23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3"/>
        <w:tblW w:w="9420"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40" w:name="_Toc494721115"/>
      <w:bookmarkStart w:id="241" w:name="_Toc494745332"/>
      <w:bookmarkStart w:id="242" w:name="_Toc494665965"/>
      <w:bookmarkStart w:id="243" w:name="_Toc494702285"/>
      <w:bookmarkStart w:id="244" w:name="_Toc494665015"/>
      <w:bookmarkStart w:id="245" w:name="_Toc494665568"/>
      <w:bookmarkStart w:id="246" w:name="_Toc9444"/>
      <w:r>
        <w:rPr>
          <w:rFonts w:hint="eastAsia" w:ascii="宋体" w:hAnsi="宋体" w:eastAsia="宋体"/>
        </w:rPr>
        <w:t>符合性审查对照表</w:t>
      </w:r>
      <w:bookmarkEnd w:id="240"/>
      <w:bookmarkEnd w:id="241"/>
      <w:bookmarkEnd w:id="242"/>
      <w:bookmarkEnd w:id="243"/>
      <w:bookmarkEnd w:id="244"/>
      <w:bookmarkEnd w:id="245"/>
      <w:bookmarkEnd w:id="24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3"/>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47" w:name="_Toc494745333"/>
      <w:bookmarkStart w:id="248" w:name="_Toc494665016"/>
      <w:bookmarkStart w:id="249" w:name="_Toc494665966"/>
      <w:bookmarkStart w:id="250" w:name="_Toc494665569"/>
      <w:bookmarkStart w:id="251" w:name="_Toc494702286"/>
      <w:bookmarkStart w:id="252" w:name="_Toc494721116"/>
      <w:bookmarkStart w:id="253" w:name="_Toc1994"/>
      <w:r>
        <w:rPr>
          <w:rFonts w:hint="eastAsia" w:ascii="宋体" w:hAnsi="宋体" w:eastAsia="宋体"/>
        </w:rPr>
        <w:t>商务要求响应、偏离说明表</w:t>
      </w:r>
      <w:bookmarkEnd w:id="247"/>
      <w:bookmarkEnd w:id="248"/>
      <w:bookmarkEnd w:id="249"/>
      <w:bookmarkEnd w:id="250"/>
      <w:bookmarkEnd w:id="251"/>
      <w:bookmarkEnd w:id="252"/>
      <w:bookmarkEnd w:id="25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54" w:name="_Toc494665017"/>
      <w:bookmarkStart w:id="255" w:name="_Toc494665570"/>
      <w:bookmarkStart w:id="256" w:name="_Toc494721117"/>
      <w:bookmarkStart w:id="257" w:name="_Toc494745334"/>
      <w:bookmarkStart w:id="258" w:name="_Toc494665967"/>
      <w:bookmarkStart w:id="259" w:name="_Toc494702287"/>
      <w:bookmarkStart w:id="260" w:name="_Toc21030"/>
      <w:r>
        <w:rPr>
          <w:rFonts w:hint="eastAsia" w:ascii="宋体" w:hAnsi="宋体" w:eastAsia="宋体"/>
        </w:rPr>
        <w:t>商务要求“★”号条款响应、偏离说明表</w:t>
      </w:r>
      <w:bookmarkEnd w:id="254"/>
      <w:bookmarkEnd w:id="255"/>
      <w:bookmarkEnd w:id="256"/>
      <w:bookmarkEnd w:id="257"/>
      <w:bookmarkEnd w:id="258"/>
      <w:bookmarkEnd w:id="259"/>
      <w:bookmarkEnd w:id="26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61" w:name="_Toc494665018"/>
      <w:bookmarkStart w:id="262" w:name="_Toc494665968"/>
      <w:bookmarkStart w:id="263" w:name="_Toc494721118"/>
      <w:bookmarkStart w:id="264" w:name="_Toc494745335"/>
      <w:bookmarkStart w:id="265" w:name="_Toc494702288"/>
      <w:bookmarkStart w:id="266" w:name="_Toc494665571"/>
      <w:bookmarkStart w:id="267" w:name="_Toc19611"/>
      <w:r>
        <w:rPr>
          <w:rFonts w:hint="eastAsia" w:ascii="宋体" w:hAnsi="宋体" w:eastAsia="宋体"/>
        </w:rPr>
        <w:t>商务评议对照表</w:t>
      </w:r>
      <w:bookmarkEnd w:id="261"/>
      <w:bookmarkEnd w:id="262"/>
      <w:bookmarkEnd w:id="263"/>
      <w:bookmarkEnd w:id="264"/>
      <w:bookmarkEnd w:id="265"/>
      <w:bookmarkEnd w:id="266"/>
      <w:bookmarkEnd w:id="26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68" w:name="_Toc494665969"/>
      <w:bookmarkStart w:id="269" w:name="_Toc494702289"/>
      <w:bookmarkStart w:id="270" w:name="_Toc494721119"/>
      <w:bookmarkStart w:id="271" w:name="_Toc494745336"/>
      <w:bookmarkStart w:id="272" w:name="_Toc494665572"/>
      <w:bookmarkStart w:id="273" w:name="_Toc494665019"/>
      <w:bookmarkStart w:id="274" w:name="_Toc30864"/>
      <w:r>
        <w:rPr>
          <w:rFonts w:hint="eastAsia" w:ascii="宋体" w:hAnsi="宋体" w:eastAsia="宋体"/>
        </w:rPr>
        <w:t>技术、服务要求响应、偏离说明表</w:t>
      </w:r>
      <w:bookmarkEnd w:id="268"/>
      <w:bookmarkEnd w:id="269"/>
      <w:bookmarkEnd w:id="270"/>
      <w:bookmarkEnd w:id="271"/>
      <w:bookmarkEnd w:id="272"/>
      <w:bookmarkEnd w:id="273"/>
      <w:bookmarkEnd w:id="27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75" w:name="_Toc494665970"/>
      <w:bookmarkStart w:id="276" w:name="_Toc494702290"/>
      <w:bookmarkStart w:id="277" w:name="_Toc494721120"/>
      <w:bookmarkStart w:id="278" w:name="_Toc494745337"/>
      <w:bookmarkStart w:id="279" w:name="_Toc494665573"/>
      <w:bookmarkStart w:id="280" w:name="_Toc494665020"/>
      <w:bookmarkStart w:id="281" w:name="_Toc27366"/>
      <w:bookmarkStart w:id="282" w:name="_Toc329859066"/>
      <w:r>
        <w:rPr>
          <w:rFonts w:hint="eastAsia" w:ascii="宋体" w:hAnsi="宋体" w:eastAsia="宋体"/>
        </w:rPr>
        <w:t>技术、服务要求“★”号条款响应、偏离说明表</w:t>
      </w:r>
      <w:bookmarkEnd w:id="275"/>
      <w:bookmarkEnd w:id="276"/>
      <w:bookmarkEnd w:id="277"/>
      <w:bookmarkEnd w:id="278"/>
      <w:bookmarkEnd w:id="279"/>
      <w:bookmarkEnd w:id="280"/>
      <w:bookmarkEnd w:id="28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82"/>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83" w:name="_Toc494665971"/>
      <w:bookmarkStart w:id="284" w:name="_Toc494721121"/>
      <w:bookmarkStart w:id="285" w:name="_Toc494745338"/>
      <w:bookmarkStart w:id="286" w:name="_Toc494665021"/>
      <w:bookmarkStart w:id="287" w:name="_Toc494702291"/>
      <w:bookmarkStart w:id="288" w:name="_Toc494665574"/>
      <w:bookmarkStart w:id="289" w:name="_Toc6330"/>
      <w:r>
        <w:rPr>
          <w:rFonts w:hint="eastAsia" w:ascii="宋体" w:hAnsi="宋体" w:eastAsia="宋体"/>
        </w:rPr>
        <w:t>技术、服务评议对照表</w:t>
      </w:r>
      <w:bookmarkEnd w:id="283"/>
      <w:bookmarkEnd w:id="284"/>
      <w:bookmarkEnd w:id="285"/>
      <w:bookmarkEnd w:id="286"/>
      <w:bookmarkEnd w:id="287"/>
      <w:bookmarkEnd w:id="288"/>
      <w:bookmarkEnd w:id="28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8"/>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000000" w:themeColor="text1" w:sz="4" w:space="1"/>
      </w:pBdr>
      <w:tabs>
        <w:tab w:val="clear" w:pos="4153"/>
        <w:tab w:val="clear" w:pos="8306"/>
      </w:tabs>
      <w:ind w:right="-9" w:firstLine="360" w:firstLineChars="200"/>
      <w:jc w:val="both"/>
    </w:pPr>
    <w:r>
      <w:rPr>
        <w:rFonts w:hint="eastAsia" w:asciiTheme="minorEastAsia" w:hAnsiTheme="minorEastAsia"/>
        <w:u w:val="single"/>
        <w:lang w:val="zh-CN"/>
      </w:rPr>
      <w:t>湖北广兴成工程咨询有限公司</w:t>
    </w:r>
    <w:r>
      <w:rPr>
        <w:rFonts w:hint="eastAsia" w:asciiTheme="minorEastAsia" w:hAnsiTheme="minorEastAsia"/>
      </w:rPr>
      <w:t>制</w:t>
    </w:r>
  </w:p>
  <w:p>
    <w:pPr>
      <w:pStyle w:val="8"/>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55</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71</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000000" w:themeColor="text1" w:sz="0" w:space="1"/>
      </w:pBdr>
      <w:tabs>
        <w:tab w:val="clear" w:pos="4153"/>
      </w:tabs>
      <w:jc w:val="left"/>
      <w:rPr>
        <w:b/>
      </w:rPr>
    </w:pPr>
    <w:r>
      <w:rPr>
        <w:rFonts w:hint="eastAsia"/>
        <w:b/>
      </w:rPr>
      <w:t>项目名称</w:t>
    </w:r>
    <w:r>
      <w:rPr>
        <w:rFonts w:hint="eastAsia" w:asciiTheme="minorEastAsia" w:hAnsiTheme="minorEastAsia"/>
        <w:b/>
      </w:rPr>
      <w:t xml:space="preserve">： </w:t>
    </w:r>
    <w:r>
      <w:rPr>
        <w:rFonts w:hint="eastAsia" w:asciiTheme="minorEastAsia" w:hAnsiTheme="minorEastAsia"/>
        <w:b/>
        <w:u w:val="single"/>
      </w:rPr>
      <w:t>阳新县黄阳路与351国道路口交通设施工程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BC443A"/>
    <w:multiLevelType w:val="multilevel"/>
    <w:tmpl w:val="01BC443A"/>
    <w:lvl w:ilvl="0" w:tentative="0">
      <w:start w:val="1"/>
      <w:numFmt w:val="chineseCountingThousand"/>
      <w:lvlText w:val="%1、"/>
      <w:lvlJc w:val="left"/>
      <w:pPr>
        <w:ind w:left="420" w:hanging="420"/>
      </w:pPr>
      <w:rPr>
        <w:rFonts w:hint="default" w:ascii="宋体" w:hAnsi="宋体" w:eastAsia="宋体"/>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C9F566F"/>
    <w:multiLevelType w:val="multilevel"/>
    <w:tmpl w:val="0C9F56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1">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4">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5">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ABF3FEA"/>
    <w:multiLevelType w:val="multilevel"/>
    <w:tmpl w:val="1ABF3F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F0C57EA"/>
    <w:multiLevelType w:val="multilevel"/>
    <w:tmpl w:val="1F0C57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20">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1">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2">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3">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4">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6">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0">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4">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1">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2">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3">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6">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05630AE"/>
    <w:multiLevelType w:val="multilevel"/>
    <w:tmpl w:val="505630A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5458034F"/>
    <w:multiLevelType w:val="multilevel"/>
    <w:tmpl w:val="545803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5">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6">
    <w:nsid w:val="5A0932FC"/>
    <w:multiLevelType w:val="multilevel"/>
    <w:tmpl w:val="5A0932FC"/>
    <w:lvl w:ilvl="0" w:tentative="0">
      <w:start w:val="1"/>
      <w:numFmt w:val="chineseCountingThousand"/>
      <w:lvlText w:val="(%1)"/>
      <w:lvlJc w:val="left"/>
      <w:pPr>
        <w:tabs>
          <w:tab w:val="left" w:pos="0"/>
        </w:tabs>
        <w:ind w:left="420" w:hanging="420"/>
      </w:pPr>
      <w:rPr>
        <w:rFonts w:hint="default" w:ascii="Times New Roman" w:hAnsi="Times New Roman" w:cs="Times New Roman"/>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abstractNum w:abstractNumId="57">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8">
    <w:nsid w:val="5BDA143C"/>
    <w:multiLevelType w:val="multilevel"/>
    <w:tmpl w:val="5BDA143C"/>
    <w:lvl w:ilvl="0" w:tentative="0">
      <w:start w:val="1"/>
      <w:numFmt w:val="decimalEnclosedCircle"/>
      <w:lvlText w:val="%1_x0001_"/>
      <w:lvlJc w:val="left"/>
      <w:pPr>
        <w:ind w:left="1440" w:hanging="720"/>
      </w:pPr>
      <w:rPr>
        <w:rFonts w:hint="default" w:ascii="仿宋" w:hAnsi="仿宋" w:eastAsia="仿宋" w:cs="Times New Roman"/>
        <w:color w:val="auto"/>
        <w:sz w:val="24"/>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9">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1">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65">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8">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9">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72">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6"/>
  </w:num>
  <w:num w:numId="2">
    <w:abstractNumId w:val="2"/>
  </w:num>
  <w:num w:numId="3">
    <w:abstractNumId w:val="21"/>
  </w:num>
  <w:num w:numId="4">
    <w:abstractNumId w:val="34"/>
  </w:num>
  <w:num w:numId="5">
    <w:abstractNumId w:val="51"/>
  </w:num>
  <w:num w:numId="6">
    <w:abstractNumId w:val="3"/>
  </w:num>
  <w:num w:numId="7">
    <w:abstractNumId w:val="43"/>
  </w:num>
  <w:num w:numId="8">
    <w:abstractNumId w:val="16"/>
  </w:num>
  <w:num w:numId="9">
    <w:abstractNumId w:val="6"/>
  </w:num>
  <w:num w:numId="10">
    <w:abstractNumId w:val="60"/>
  </w:num>
  <w:num w:numId="11">
    <w:abstractNumId w:val="37"/>
  </w:num>
  <w:num w:numId="12">
    <w:abstractNumId w:val="54"/>
  </w:num>
  <w:num w:numId="13">
    <w:abstractNumId w:val="33"/>
  </w:num>
  <w:num w:numId="14">
    <w:abstractNumId w:val="5"/>
  </w:num>
  <w:num w:numId="15">
    <w:abstractNumId w:val="26"/>
  </w:num>
  <w:num w:numId="16">
    <w:abstractNumId w:val="27"/>
  </w:num>
  <w:num w:numId="17">
    <w:abstractNumId w:val="10"/>
  </w:num>
  <w:num w:numId="18">
    <w:abstractNumId w:val="9"/>
  </w:num>
  <w:num w:numId="19">
    <w:abstractNumId w:val="69"/>
  </w:num>
  <w:num w:numId="20">
    <w:abstractNumId w:val="11"/>
  </w:num>
  <w:num w:numId="21">
    <w:abstractNumId w:val="32"/>
  </w:num>
  <w:num w:numId="22">
    <w:abstractNumId w:val="39"/>
  </w:num>
  <w:num w:numId="23">
    <w:abstractNumId w:val="42"/>
  </w:num>
  <w:num w:numId="24">
    <w:abstractNumId w:val="72"/>
  </w:num>
  <w:num w:numId="25">
    <w:abstractNumId w:val="52"/>
  </w:num>
  <w:num w:numId="26">
    <w:abstractNumId w:val="65"/>
  </w:num>
  <w:num w:numId="27">
    <w:abstractNumId w:val="70"/>
  </w:num>
  <w:num w:numId="28">
    <w:abstractNumId w:val="50"/>
  </w:num>
  <w:num w:numId="29">
    <w:abstractNumId w:val="8"/>
  </w:num>
  <w:num w:numId="30">
    <w:abstractNumId w:val="23"/>
  </w:num>
  <w:num w:numId="31">
    <w:abstractNumId w:val="66"/>
  </w:num>
  <w:num w:numId="32">
    <w:abstractNumId w:val="61"/>
  </w:num>
  <w:num w:numId="33">
    <w:abstractNumId w:val="41"/>
  </w:num>
  <w:num w:numId="34">
    <w:abstractNumId w:val="59"/>
  </w:num>
  <w:num w:numId="35">
    <w:abstractNumId w:val="28"/>
  </w:num>
  <w:num w:numId="36">
    <w:abstractNumId w:val="62"/>
  </w:num>
  <w:num w:numId="37">
    <w:abstractNumId w:val="1"/>
  </w:num>
  <w:num w:numId="38">
    <w:abstractNumId w:val="35"/>
  </w:num>
  <w:num w:numId="39">
    <w:abstractNumId w:val="56"/>
  </w:num>
  <w:num w:numId="40">
    <w:abstractNumId w:val="49"/>
  </w:num>
  <w:num w:numId="41">
    <w:abstractNumId w:val="18"/>
  </w:num>
  <w:num w:numId="42">
    <w:abstractNumId w:val="17"/>
  </w:num>
  <w:num w:numId="43">
    <w:abstractNumId w:val="7"/>
  </w:num>
  <w:num w:numId="44">
    <w:abstractNumId w:val="47"/>
  </w:num>
  <w:num w:numId="45">
    <w:abstractNumId w:val="58"/>
  </w:num>
  <w:num w:numId="46">
    <w:abstractNumId w:val="53"/>
  </w:num>
  <w:num w:numId="47">
    <w:abstractNumId w:val="30"/>
  </w:num>
  <w:num w:numId="48">
    <w:abstractNumId w:val="48"/>
  </w:num>
  <w:num w:numId="49">
    <w:abstractNumId w:val="36"/>
  </w:num>
  <w:num w:numId="50">
    <w:abstractNumId w:val="44"/>
  </w:num>
  <w:num w:numId="51">
    <w:abstractNumId w:val="38"/>
  </w:num>
  <w:num w:numId="52">
    <w:abstractNumId w:val="20"/>
  </w:num>
  <w:num w:numId="53">
    <w:abstractNumId w:val="57"/>
  </w:num>
  <w:num w:numId="54">
    <w:abstractNumId w:val="73"/>
  </w:num>
  <w:num w:numId="55">
    <w:abstractNumId w:val="22"/>
  </w:num>
  <w:num w:numId="56">
    <w:abstractNumId w:val="19"/>
  </w:num>
  <w:num w:numId="57">
    <w:abstractNumId w:val="0"/>
  </w:num>
  <w:num w:numId="58">
    <w:abstractNumId w:val="55"/>
    <w:lvlOverride w:ilvl="0">
      <w:startOverride w:val="1"/>
    </w:lvlOverride>
  </w:num>
  <w:num w:numId="59">
    <w:abstractNumId w:val="14"/>
  </w:num>
  <w:num w:numId="60">
    <w:abstractNumId w:val="29"/>
  </w:num>
  <w:num w:numId="61">
    <w:abstractNumId w:val="71"/>
  </w:num>
  <w:num w:numId="62">
    <w:abstractNumId w:val="64"/>
  </w:num>
  <w:num w:numId="63">
    <w:abstractNumId w:val="45"/>
  </w:num>
  <w:num w:numId="64">
    <w:abstractNumId w:val="13"/>
  </w:num>
  <w:num w:numId="65">
    <w:abstractNumId w:val="25"/>
  </w:num>
  <w:num w:numId="66">
    <w:abstractNumId w:val="67"/>
  </w:num>
  <w:num w:numId="67">
    <w:abstractNumId w:val="40"/>
  </w:num>
  <w:num w:numId="68">
    <w:abstractNumId w:val="68"/>
  </w:num>
  <w:num w:numId="69">
    <w:abstractNumId w:val="12"/>
  </w:num>
  <w:num w:numId="70">
    <w:abstractNumId w:val="63"/>
  </w:num>
  <w:num w:numId="71">
    <w:abstractNumId w:val="24"/>
  </w:num>
  <w:num w:numId="72">
    <w:abstractNumId w:val="4"/>
  </w:num>
  <w:num w:numId="73">
    <w:abstractNumId w:val="15"/>
  </w:num>
  <w:num w:numId="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61C7AA9"/>
    <w:rsid w:val="00155FBE"/>
    <w:rsid w:val="00166B76"/>
    <w:rsid w:val="00457067"/>
    <w:rsid w:val="00B477E3"/>
    <w:rsid w:val="00C41080"/>
    <w:rsid w:val="00D53832"/>
    <w:rsid w:val="00E63495"/>
    <w:rsid w:val="00F7236A"/>
    <w:rsid w:val="02A31676"/>
    <w:rsid w:val="061C7AA9"/>
    <w:rsid w:val="1F334707"/>
    <w:rsid w:val="31D13B49"/>
    <w:rsid w:val="341F7EFB"/>
    <w:rsid w:val="354E5188"/>
    <w:rsid w:val="36BC46C7"/>
    <w:rsid w:val="36E77CEB"/>
    <w:rsid w:val="479B761C"/>
    <w:rsid w:val="505C6760"/>
    <w:rsid w:val="5C754E20"/>
    <w:rsid w:val="635817EC"/>
    <w:rsid w:val="661F2A23"/>
    <w:rsid w:val="681E4D3F"/>
    <w:rsid w:val="6C75569C"/>
    <w:rsid w:val="724963C1"/>
    <w:rsid w:val="741541D3"/>
    <w:rsid w:val="7A6C3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Plain Text"/>
    <w:basedOn w:val="1"/>
    <w:qFormat/>
    <w:uiPriority w:val="0"/>
    <w:rPr>
      <w:rFonts w:ascii="宋体" w:hAnsi="Courier New" w:cs="Courier New"/>
      <w:szCs w:val="21"/>
    </w:rPr>
  </w:style>
  <w:style w:type="paragraph" w:styleId="7">
    <w:name w:val="Balloon Text"/>
    <w:basedOn w:val="1"/>
    <w:link w:val="21"/>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1"/>
    <w:next w:val="2"/>
    <w:unhideWhenUsed/>
    <w:qFormat/>
    <w:uiPriority w:val="39"/>
    <w:pPr>
      <w:widowControl/>
      <w:spacing w:line="440" w:lineRule="exact"/>
      <w:jc w:val="left"/>
    </w:pPr>
    <w:rPr>
      <w:rFonts w:eastAsia="黑体"/>
      <w:b/>
      <w:i w:val="0"/>
      <w:kern w:val="0"/>
      <w:sz w:val="28"/>
    </w:rPr>
  </w:style>
  <w:style w:type="paragraph" w:customStyle="1" w:styleId="11">
    <w:name w:val="引用1"/>
    <w:basedOn w:val="1"/>
    <w:next w:val="1"/>
    <w:qFormat/>
    <w:uiPriority w:val="29"/>
    <w:rPr>
      <w:i/>
      <w:iCs/>
      <w:color w:val="000000" w:themeColor="text1"/>
    </w:rPr>
  </w:style>
  <w:style w:type="paragraph" w:styleId="12">
    <w:name w:val="toc 2"/>
    <w:basedOn w:val="11"/>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character" w:styleId="15">
    <w:name w:val="Emphasis"/>
    <w:basedOn w:val="14"/>
    <w:qFormat/>
    <w:uiPriority w:val="20"/>
  </w:style>
  <w:style w:type="character" w:styleId="16">
    <w:name w:val="Hyperlink"/>
    <w:basedOn w:val="14"/>
    <w:unhideWhenUsed/>
    <w:qFormat/>
    <w:uiPriority w:val="99"/>
    <w:rPr>
      <w:color w:val="0563C1" w:themeColor="hyperlink"/>
      <w:u w:val="single"/>
    </w:rPr>
  </w:style>
  <w:style w:type="paragraph" w:styleId="17">
    <w:name w:val="List Paragraph"/>
    <w:basedOn w:val="1"/>
    <w:unhideWhenUsed/>
    <w:qFormat/>
    <w:uiPriority w:val="99"/>
    <w:pPr>
      <w:ind w:firstLine="420" w:firstLineChars="200"/>
    </w:pPr>
  </w:style>
  <w:style w:type="paragraph" w:customStyle="1" w:styleId="18">
    <w:name w:val="列出段落1"/>
    <w:basedOn w:val="1"/>
    <w:qFormat/>
    <w:uiPriority w:val="34"/>
    <w:pPr>
      <w:ind w:firstLine="420" w:firstLineChars="200"/>
    </w:pPr>
  </w:style>
  <w:style w:type="paragraph" w:customStyle="1" w:styleId="19">
    <w:name w:val="aaa"/>
    <w:basedOn w:val="1"/>
    <w:qFormat/>
    <w:uiPriority w:val="0"/>
    <w:pPr>
      <w:spacing w:line="360" w:lineRule="auto"/>
      <w:ind w:firstLine="200" w:firstLineChars="200"/>
    </w:pPr>
    <w:rPr>
      <w:rFonts w:ascii="Times New Roman" w:hAnsi="宋体" w:cs="宋体"/>
      <w:sz w:val="28"/>
      <w:szCs w:val="20"/>
    </w:rPr>
  </w:style>
  <w:style w:type="paragraph" w:styleId="20">
    <w:name w:val="No Spacing"/>
    <w:next w:val="1"/>
    <w:qFormat/>
    <w:uiPriority w:val="99"/>
    <w:pPr>
      <w:widowControl w:val="0"/>
      <w:jc w:val="both"/>
    </w:pPr>
    <w:rPr>
      <w:rFonts w:ascii="宋体" w:hAnsi="Times New Roman" w:eastAsia="宋体" w:cs="Times New Roman"/>
      <w:kern w:val="2"/>
      <w:sz w:val="21"/>
      <w:szCs w:val="21"/>
      <w:lang w:val="en-US" w:eastAsia="zh-CN" w:bidi="ar-SA"/>
    </w:rPr>
  </w:style>
  <w:style w:type="character" w:customStyle="1" w:styleId="21">
    <w:name w:val="批注框文本 Char"/>
    <w:basedOn w:val="14"/>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6837</Words>
  <Characters>38974</Characters>
  <Lines>324</Lines>
  <Paragraphs>91</Paragraphs>
  <TotalTime>0</TotalTime>
  <ScaleCrop>false</ScaleCrop>
  <LinksUpToDate>false</LinksUpToDate>
  <CharactersWithSpaces>45720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2019-08-02T02:16:00Z</dcterms:created>
  <dc:creator>Administrator</dc:creator>
  <cp:lastModifiedBy>Administrator</cp:lastModifiedBy>
  <cp:lastPrinted>2019-08-06T07:46:00Z</cp:lastPrinted>
  <dcterms:modified xsi:type="dcterms:W3CDTF">2019-08-29T03:23:13Z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