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4"/>
          <w:szCs w:val="24"/>
        </w:rPr>
      </w:pPr>
      <w:bookmarkStart w:id="7" w:name="_GoBack"/>
      <w:bookmarkEnd w:id="7"/>
    </w:p>
    <w:p>
      <w:pPr>
        <w:spacing w:line="460" w:lineRule="exact"/>
        <w:rPr>
          <w:rFonts w:hint="default"/>
          <w:sz w:val="24"/>
          <w:szCs w:val="24"/>
          <w:lang w:val="en-US"/>
        </w:rPr>
      </w:pPr>
      <w:r>
        <w:rPr>
          <w:rFonts w:hint="eastAsia"/>
          <w:sz w:val="24"/>
          <w:szCs w:val="24"/>
        </w:rPr>
        <w:t>附件</w:t>
      </w:r>
      <w:r>
        <w:rPr>
          <w:rFonts w:hint="default"/>
          <w:sz w:val="24"/>
          <w:szCs w:val="24"/>
          <w:lang w:val="en-US"/>
        </w:rPr>
        <w:t>1:</w:t>
      </w:r>
    </w:p>
    <w:p>
      <w:pPr>
        <w:pStyle w:val="14"/>
        <w:rPr>
          <w:rFonts w:hint="default" w:eastAsia="宋体"/>
          <w:lang w:val="en-US" w:eastAsia="zh-CN"/>
        </w:rPr>
      </w:pPr>
      <w:r>
        <w:rPr>
          <w:rFonts w:hint="eastAsia"/>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Office12.Excel.Template" ShapeID="_x0000_i1025" DrawAspect="Icon" ObjectID="_1468075725" r:id="rId4">
            <o:LockedField>false</o:LockedField>
          </o:OLEObject>
        </w:object>
      </w:r>
      <w:r>
        <w:rPr>
          <w:rFonts w:hint="eastAsia"/>
          <w:lang w:val="en-US" w:eastAsia="zh-CN"/>
        </w:rPr>
        <w:t xml:space="preserve">        </w:t>
      </w:r>
      <w:r>
        <w:rPr>
          <w:rFonts w:hint="default"/>
          <w:lang w:val="en-US" w:eastAsia="zh-CN"/>
        </w:rPr>
        <w:t xml:space="preserve">    </w:t>
      </w:r>
    </w:p>
    <w:p>
      <w:pPr>
        <w:rPr>
          <w:rFonts w:hint="eastAsia"/>
        </w:rPr>
      </w:pPr>
    </w:p>
    <w:p>
      <w:pPr>
        <w:rPr>
          <w:rFonts w:hint="default"/>
          <w:lang w:val="en-US"/>
        </w:rPr>
      </w:pPr>
    </w:p>
    <w:p>
      <w:pPr>
        <w:rPr>
          <w:rFonts w:hint="eastAsia"/>
        </w:rPr>
      </w:pPr>
    </w:p>
    <w:p>
      <w:pPr>
        <w:rPr>
          <w:rFonts w:hint="eastAsia"/>
        </w:rPr>
      </w:pPr>
      <w:r>
        <w:rPr>
          <w:rFonts w:hint="default"/>
          <w:lang w:val="en-US"/>
        </w:rPr>
        <w:t xml:space="preserve">            </w:t>
      </w:r>
    </w:p>
    <w:p>
      <w:pPr>
        <w:spacing w:line="460" w:lineRule="exact"/>
        <w:rPr>
          <w:rFonts w:hint="eastAsia"/>
          <w:sz w:val="24"/>
          <w:szCs w:val="24"/>
        </w:rPr>
      </w:pPr>
    </w:p>
    <w:p>
      <w:pPr>
        <w:spacing w:line="400" w:lineRule="exact"/>
        <w:rPr>
          <w:b/>
          <w:sz w:val="24"/>
          <w:szCs w:val="24"/>
        </w:rPr>
      </w:pPr>
      <w:r>
        <w:rPr>
          <w:rFonts w:hint="eastAsia"/>
          <w:b/>
          <w:sz w:val="24"/>
          <w:szCs w:val="24"/>
        </w:rPr>
        <w:t>商务要求</w:t>
      </w:r>
    </w:p>
    <w:p>
      <w:pPr>
        <w:spacing w:line="400" w:lineRule="exact"/>
        <w:rPr>
          <w:sz w:val="24"/>
          <w:szCs w:val="24"/>
        </w:rPr>
      </w:pPr>
      <w:r>
        <w:rPr>
          <w:rFonts w:hint="default"/>
          <w:sz w:val="24"/>
          <w:szCs w:val="24"/>
          <w:lang w:val="en-US"/>
        </w:rPr>
        <w:t>1.</w:t>
      </w:r>
      <w:r>
        <w:rPr>
          <w:rFonts w:hint="eastAsia"/>
          <w:sz w:val="24"/>
          <w:szCs w:val="24"/>
        </w:rPr>
        <w:t xml:space="preserve">计划工期： </w:t>
      </w:r>
      <w:r>
        <w:rPr>
          <w:rFonts w:hint="default"/>
          <w:sz w:val="24"/>
          <w:szCs w:val="24"/>
          <w:lang w:val="en-US" w:eastAsia="zh-CN"/>
        </w:rPr>
        <w:t>60</w:t>
      </w:r>
      <w:r>
        <w:rPr>
          <w:rFonts w:hint="eastAsia"/>
          <w:sz w:val="24"/>
          <w:szCs w:val="24"/>
        </w:rPr>
        <w:t>日历天；以建设单位开工令为准。</w:t>
      </w:r>
    </w:p>
    <w:p>
      <w:pPr>
        <w:spacing w:line="400" w:lineRule="exact"/>
        <w:rPr>
          <w:rFonts w:hint="eastAsia"/>
          <w:sz w:val="24"/>
          <w:szCs w:val="24"/>
        </w:rPr>
      </w:pPr>
      <w:r>
        <w:rPr>
          <w:rFonts w:hint="default"/>
          <w:sz w:val="24"/>
          <w:szCs w:val="24"/>
          <w:lang w:val="en-US"/>
        </w:rPr>
        <w:t>2.</w:t>
      </w:r>
      <w:r>
        <w:rPr>
          <w:rFonts w:hint="eastAsia"/>
          <w:sz w:val="24"/>
          <w:szCs w:val="24"/>
        </w:rPr>
        <w:t>付款方式：</w:t>
      </w:r>
      <w:r>
        <w:rPr>
          <w:rFonts w:hint="eastAsia"/>
          <w:sz w:val="24"/>
          <w:szCs w:val="24"/>
          <w:lang w:val="en-US" w:eastAsia="zh-CN"/>
        </w:rPr>
        <w:t>工程进度达到60%后付30%，竣工验收后付30%，余款</w:t>
      </w:r>
      <w:r>
        <w:rPr>
          <w:rFonts w:hint="default"/>
          <w:sz w:val="24"/>
          <w:szCs w:val="24"/>
          <w:lang w:val="en-US" w:eastAsia="zh-CN"/>
        </w:rPr>
        <w:t>40</w:t>
      </w:r>
      <w:r>
        <w:rPr>
          <w:rFonts w:hint="eastAsia"/>
          <w:sz w:val="24"/>
          <w:szCs w:val="24"/>
          <w:lang w:val="en-US" w:eastAsia="zh-CN"/>
        </w:rPr>
        <w:t>%在保质期（三年）结束后支付。</w:t>
      </w:r>
    </w:p>
    <w:p>
      <w:pPr>
        <w:pStyle w:val="14"/>
        <w:rPr>
          <w:rFonts w:hint="eastAsia"/>
          <w:sz w:val="24"/>
          <w:szCs w:val="24"/>
        </w:rPr>
      </w:pPr>
    </w:p>
    <w:p>
      <w:pPr>
        <w:pStyle w:val="14"/>
        <w:rPr>
          <w:rFonts w:hint="eastAsia"/>
          <w:sz w:val="24"/>
          <w:szCs w:val="24"/>
        </w:rPr>
      </w:pPr>
    </w:p>
    <w:p>
      <w:pPr>
        <w:pStyle w:val="14"/>
        <w:rPr>
          <w:rFonts w:hint="eastAsia"/>
          <w:sz w:val="24"/>
          <w:szCs w:val="24"/>
        </w:rPr>
      </w:pPr>
    </w:p>
    <w:p>
      <w:pPr>
        <w:pStyle w:val="14"/>
        <w:rPr>
          <w:rFonts w:hint="eastAsia"/>
          <w:sz w:val="24"/>
          <w:szCs w:val="24"/>
        </w:rPr>
      </w:pPr>
    </w:p>
    <w:p>
      <w:pPr>
        <w:pStyle w:val="14"/>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pStyle w:val="14"/>
        <w:rPr>
          <w:rFonts w:hint="eastAsia"/>
          <w:sz w:val="24"/>
          <w:szCs w:val="24"/>
        </w:rPr>
      </w:pPr>
    </w:p>
    <w:p>
      <w:pPr>
        <w:pStyle w:val="14"/>
        <w:rPr>
          <w:rFonts w:hint="eastAsia"/>
          <w:sz w:val="24"/>
          <w:szCs w:val="24"/>
        </w:rPr>
      </w:pPr>
    </w:p>
    <w:p>
      <w:pPr>
        <w:pStyle w:val="14"/>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sz w:val="24"/>
          <w:szCs w:val="24"/>
        </w:rPr>
      </w:pPr>
      <w:r>
        <w:rPr>
          <w:rFonts w:hint="eastAsia"/>
          <w:sz w:val="24"/>
          <w:szCs w:val="24"/>
        </w:rPr>
        <w:t>附件</w:t>
      </w:r>
      <w:r>
        <w:rPr>
          <w:rFonts w:hint="default"/>
          <w:sz w:val="24"/>
          <w:szCs w:val="24"/>
          <w:lang w:val="en-US"/>
        </w:rPr>
        <w:t>2</w:t>
      </w:r>
      <w:r>
        <w:rPr>
          <w:rFonts w:hint="eastAsia"/>
          <w:sz w:val="24"/>
          <w:szCs w:val="24"/>
        </w:rPr>
        <w:t>：</w:t>
      </w:r>
    </w:p>
    <w:p>
      <w:pPr>
        <w:spacing w:line="460" w:lineRule="exact"/>
        <w:jc w:val="center"/>
        <w:rPr>
          <w:sz w:val="24"/>
          <w:szCs w:val="24"/>
        </w:rPr>
      </w:pPr>
      <w:r>
        <w:rPr>
          <w:rFonts w:hint="eastAsia"/>
          <w:sz w:val="24"/>
          <w:szCs w:val="24"/>
        </w:rPr>
        <w:t>供应商报名表</w:t>
      </w:r>
    </w:p>
    <w:p>
      <w:pPr>
        <w:spacing w:line="460" w:lineRule="exact"/>
        <w:rPr>
          <w:sz w:val="24"/>
          <w:szCs w:val="24"/>
        </w:rPr>
      </w:pPr>
      <w:r>
        <w:rPr>
          <w:rFonts w:hint="eastAsia"/>
          <w:sz w:val="24"/>
          <w:szCs w:val="24"/>
        </w:rPr>
        <w:t>项目编号：</w:t>
      </w:r>
      <w:r>
        <w:rPr>
          <w:rFonts w:hint="eastAsia"/>
          <w:sz w:val="24"/>
          <w:szCs w:val="24"/>
          <w:u w:val="single"/>
        </w:rPr>
        <w:t xml:space="preserve">                </w:t>
      </w:r>
    </w:p>
    <w:p>
      <w:pPr>
        <w:spacing w:line="460" w:lineRule="exact"/>
        <w:rPr>
          <w:sz w:val="24"/>
          <w:szCs w:val="24"/>
        </w:rPr>
      </w:pPr>
      <w:r>
        <w:rPr>
          <w:rFonts w:hint="eastAsia"/>
          <w:sz w:val="24"/>
          <w:szCs w:val="24"/>
        </w:rPr>
        <w:t xml:space="preserve">项目名称：  </w:t>
      </w:r>
      <w:r>
        <w:rPr>
          <w:rFonts w:hint="eastAsia"/>
          <w:sz w:val="24"/>
          <w:szCs w:val="24"/>
          <w:u w:val="single"/>
        </w:rPr>
        <w:t xml:space="preserve">                </w:t>
      </w:r>
      <w:r>
        <w:rPr>
          <w:rFonts w:hint="eastAsia"/>
          <w:sz w:val="24"/>
          <w:szCs w:val="24"/>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供应商名称（盖章）</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联系人电话（办公电话和手机）</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46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报名资料</w:t>
            </w: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rFonts w:hint="eastAsia" w:eastAsia="宋体"/>
                <w:sz w:val="24"/>
                <w:szCs w:val="24"/>
                <w:lang w:eastAsia="zh-CN"/>
              </w:rPr>
            </w:pPr>
            <w:r>
              <w:rPr>
                <w:rFonts w:hint="eastAsia"/>
                <w:sz w:val="24"/>
                <w:szCs w:val="24"/>
              </w:rPr>
              <w:t>6.</w:t>
            </w:r>
            <w:r>
              <w:rPr>
                <w:rFonts w:hint="eastAsia"/>
                <w:color w:val="000000"/>
                <w:sz w:val="24"/>
                <w:szCs w:val="24"/>
              </w:rPr>
              <w:t>未被列入 “信用中国”网站失信被执行人、重大税收违法案件当事人名单、</w:t>
            </w:r>
            <w:r>
              <w:rPr>
                <w:rFonts w:hint="eastAsia" w:ascii="Times New Roman" w:hAnsi="Times New Roman" w:cs="Times New Roman"/>
                <w:sz w:val="24"/>
                <w:szCs w:val="24"/>
                <w:lang w:val="en-US" w:eastAsia="zh-CN"/>
              </w:rPr>
              <w:t>未被中国</w:t>
            </w:r>
            <w:r>
              <w:rPr>
                <w:rFonts w:hint="eastAsia" w:ascii="Times New Roman" w:hAnsi="Times New Roman" w:cs="Times New Roman"/>
                <w:sz w:val="24"/>
                <w:szCs w:val="24"/>
              </w:rPr>
              <w:t>政府采购</w:t>
            </w:r>
            <w:r>
              <w:rPr>
                <w:rFonts w:hint="eastAsia" w:ascii="Times New Roman" w:hAnsi="Times New Roman" w:cs="Times New Roman"/>
                <w:sz w:val="24"/>
                <w:szCs w:val="24"/>
                <w:lang w:eastAsia="zh-CN"/>
              </w:rPr>
              <w:t>网</w:t>
            </w:r>
            <w:r>
              <w:rPr>
                <w:rFonts w:hint="eastAsia" w:ascii="Times New Roman" w:hAnsi="Times New Roman" w:cs="Times New Roman"/>
                <w:sz w:val="24"/>
                <w:szCs w:val="24"/>
                <w:lang w:val="en-US" w:eastAsia="zh-CN"/>
              </w:rPr>
              <w:t>列入</w:t>
            </w:r>
            <w:r>
              <w:rPr>
                <w:rFonts w:hint="eastAsia" w:ascii="Times New Roman" w:hAnsi="Times New Roman" w:cs="Times New Roman"/>
                <w:sz w:val="24"/>
                <w:szCs w:val="24"/>
              </w:rPr>
              <w:t>严重违法失信行为记录名单</w:t>
            </w:r>
            <w:r>
              <w:rPr>
                <w:rFonts w:hint="eastAsia"/>
                <w:color w:val="000000"/>
                <w:sz w:val="24"/>
                <w:szCs w:val="24"/>
              </w:rPr>
              <w:t>的网页打印件</w:t>
            </w:r>
            <w:r>
              <w:rPr>
                <w:rFonts w:hint="eastAsia"/>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right w:val="single" w:color="auto" w:sz="4" w:space="0"/>
            </w:tcBorders>
          </w:tcPr>
          <w:p>
            <w:pPr>
              <w:spacing w:line="460" w:lineRule="exact"/>
              <w:rPr>
                <w:sz w:val="24"/>
                <w:szCs w:val="24"/>
              </w:rPr>
            </w:pPr>
            <w:r>
              <w:rPr>
                <w:rFonts w:hint="eastAsia"/>
                <w:sz w:val="24"/>
                <w:szCs w:val="24"/>
              </w:rPr>
              <w:t>7.供应商资格条件中其他要求及特定条件的证明材料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left w:val="single" w:color="auto" w:sz="4" w:space="0"/>
              <w:bottom w:val="single" w:color="auto" w:sz="4" w:space="0"/>
              <w:right w:val="single" w:color="auto" w:sz="4" w:space="0"/>
            </w:tcBorders>
          </w:tcPr>
          <w:p>
            <w:pPr>
              <w:spacing w:line="460" w:lineRule="exact"/>
              <w:rPr>
                <w:b/>
                <w:sz w:val="24"/>
                <w:szCs w:val="24"/>
              </w:rPr>
            </w:pPr>
            <w:r>
              <w:rPr>
                <w:rFonts w:hint="eastAsia"/>
                <w:b/>
                <w:sz w:val="24"/>
                <w:szCs w:val="24"/>
              </w:rPr>
              <w:t>供应商意见</w:t>
            </w: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b/>
                <w:sz w:val="24"/>
                <w:szCs w:val="24"/>
              </w:rPr>
            </w:pPr>
            <w:r>
              <w:rPr>
                <w:rFonts w:hint="eastAsia"/>
                <w:b/>
                <w:sz w:val="24"/>
                <w:szCs w:val="24"/>
              </w:rPr>
              <w:t>供应商可对本项目采购需求及评分标准的公正性、专业性、合理性等提出自己正确的意见、建议等（可另页详细表述）。</w:t>
            </w:r>
          </w:p>
        </w:tc>
      </w:tr>
    </w:tbl>
    <w:p>
      <w:pPr>
        <w:pStyle w:val="9"/>
        <w:shd w:val="clear" w:color="auto" w:fill="FFFFFF"/>
        <w:spacing w:before="150" w:beforeAutospacing="0" w:after="150" w:afterAutospacing="0" w:line="460" w:lineRule="exact"/>
        <w:ind w:left="147"/>
        <w:rPr>
          <w:rStyle w:val="13"/>
          <w:b w:val="0"/>
          <w:szCs w:val="24"/>
        </w:rPr>
      </w:pPr>
      <w:r>
        <w:rPr>
          <w:rStyle w:val="13"/>
          <w:rFonts w:hint="eastAsia"/>
          <w:b w:val="0"/>
          <w:szCs w:val="24"/>
        </w:rPr>
        <w:t>注意事项：</w:t>
      </w:r>
    </w:p>
    <w:p>
      <w:pPr>
        <w:pStyle w:val="9"/>
        <w:shd w:val="clear" w:color="auto" w:fill="FFFFFF"/>
        <w:spacing w:before="150" w:beforeAutospacing="0" w:after="150" w:afterAutospacing="0" w:line="460" w:lineRule="exact"/>
        <w:ind w:left="147" w:firstLine="480" w:firstLineChars="200"/>
        <w:rPr>
          <w:rStyle w:val="13"/>
          <w:b w:val="0"/>
          <w:szCs w:val="24"/>
        </w:rPr>
      </w:pPr>
      <w:r>
        <w:rPr>
          <w:rFonts w:hint="eastAsia"/>
          <w:szCs w:val="24"/>
        </w:rPr>
        <w:t>1.供应商必须严格按照公告的内容和要求，完整递交有关资料，</w:t>
      </w:r>
      <w:r>
        <w:rPr>
          <w:rStyle w:val="13"/>
          <w:rFonts w:hint="eastAsia"/>
          <w:b w:val="0"/>
          <w:szCs w:val="24"/>
        </w:rPr>
        <w:t>逾期递交的将予以拒收。</w:t>
      </w:r>
    </w:p>
    <w:p>
      <w:pPr>
        <w:pStyle w:val="9"/>
        <w:shd w:val="clear" w:color="auto" w:fill="FFFFFF"/>
        <w:spacing w:before="150" w:beforeAutospacing="0" w:after="150" w:afterAutospacing="0" w:line="460" w:lineRule="exact"/>
        <w:ind w:left="147" w:firstLine="480" w:firstLineChars="200"/>
        <w:rPr>
          <w:rFonts w:ascii="微软雅黑" w:hAnsi="微软雅黑" w:eastAsia="微软雅黑"/>
          <w:szCs w:val="24"/>
        </w:rPr>
      </w:pPr>
      <w:r>
        <w:rPr>
          <w:rFonts w:ascii="宋体" w:hAnsi="宋体" w:cs="宋体"/>
          <w:szCs w:val="24"/>
        </w:rPr>
        <w:t>2.</w:t>
      </w:r>
      <w:r>
        <w:rPr>
          <w:rFonts w:ascii="宋体" w:hAnsi="宋体" w:cs="宋体"/>
          <w:bCs/>
          <w:szCs w:val="24"/>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9"/>
        <w:shd w:val="clear" w:color="auto" w:fill="FFFFFF"/>
        <w:spacing w:before="150" w:beforeAutospacing="0" w:after="150" w:afterAutospacing="0" w:line="460" w:lineRule="exact"/>
        <w:ind w:left="147" w:firstLine="480" w:firstLineChars="200"/>
        <w:rPr>
          <w:rFonts w:ascii="微软雅黑" w:hAnsi="微软雅黑" w:eastAsia="微软雅黑"/>
          <w:szCs w:val="24"/>
        </w:rPr>
      </w:pPr>
      <w:r>
        <w:rPr>
          <w:rFonts w:hint="eastAsia"/>
          <w:szCs w:val="24"/>
        </w:rPr>
        <w:t>3.须在邮件（附件文件名注明公司全称）注明公司全称、项目名称及项目编号（不注明我单位将拒收报名邮件）。</w:t>
      </w: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pStyle w:val="3"/>
        <w:spacing w:before="0" w:after="0" w:line="360" w:lineRule="auto"/>
        <w:ind w:firstLine="2168" w:firstLineChars="600"/>
        <w:jc w:val="both"/>
        <w:rPr>
          <w:rFonts w:hint="eastAsia" w:ascii="仿宋_GB2312" w:hAnsi="新宋体" w:eastAsia="仿宋_GB2312"/>
        </w:rPr>
      </w:pPr>
      <w:r>
        <w:rPr>
          <w:rFonts w:hint="eastAsia" w:ascii="仿宋_GB2312" w:hAnsi="新宋体" w:eastAsia="仿宋_GB2312"/>
          <w:sz w:val="36"/>
          <w:szCs w:val="36"/>
        </w:rPr>
        <w:t>评审方法（综合评分法</w:t>
      </w:r>
      <w:r>
        <w:rPr>
          <w:rFonts w:hint="eastAsia" w:ascii="仿宋_GB2312" w:hAnsi="新宋体" w:eastAsia="仿宋_GB2312"/>
        </w:rPr>
        <w:t>）</w:t>
      </w:r>
      <w:bookmarkStart w:id="0" w:name="_Toc152042376"/>
      <w:bookmarkStart w:id="1" w:name="_Toc152045599"/>
      <w:bookmarkStart w:id="2" w:name="_Toc246996985"/>
      <w:bookmarkStart w:id="3" w:name="_Toc144974566"/>
      <w:bookmarkStart w:id="4" w:name="_Toc179632617"/>
      <w:bookmarkStart w:id="5" w:name="_Toc247085757"/>
      <w:bookmarkStart w:id="6" w:name="_Toc246996242"/>
    </w:p>
    <w:bookmarkEnd w:id="0"/>
    <w:bookmarkEnd w:id="1"/>
    <w:bookmarkEnd w:id="2"/>
    <w:bookmarkEnd w:id="3"/>
    <w:bookmarkEnd w:id="4"/>
    <w:bookmarkEnd w:id="5"/>
    <w:bookmarkEnd w:id="6"/>
    <w:p>
      <w:pPr>
        <w:adjustRightInd w:val="0"/>
        <w:snapToGrid w:val="0"/>
        <w:spacing w:line="440" w:lineRule="exact"/>
        <w:jc w:val="center"/>
        <w:outlineLvl w:val="0"/>
        <w:rPr>
          <w:rFonts w:ascii="Times New Roman" w:hAnsi="Times New Roman" w:cs="Times New Roman"/>
          <w:b/>
          <w:sz w:val="36"/>
          <w:szCs w:val="36"/>
        </w:rPr>
      </w:pPr>
      <w:r>
        <w:rPr>
          <w:rFonts w:ascii="Times New Roman" w:hAnsi="Times New Roman" w:cs="Times New Roman"/>
          <w:b/>
          <w:sz w:val="36"/>
          <w:szCs w:val="36"/>
        </w:rPr>
        <w:t>评审办法及评分标准</w:t>
      </w:r>
    </w:p>
    <w:tbl>
      <w:tblPr>
        <w:tblStyle w:val="10"/>
        <w:tblW w:w="94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746"/>
        <w:gridCol w:w="2134"/>
        <w:gridCol w:w="5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46" w:type="dxa"/>
            <w:gridSpan w:val="2"/>
            <w:tcBorders>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b/>
                <w:color w:val="000000"/>
                <w:szCs w:val="21"/>
              </w:rPr>
            </w:pPr>
            <w:r>
              <w:rPr>
                <w:rFonts w:hint="eastAsia" w:ascii="仿宋_GB2312" w:hAnsi="新宋体" w:eastAsia="仿宋_GB2312"/>
                <w:b/>
                <w:color w:val="000000"/>
                <w:szCs w:val="21"/>
              </w:rPr>
              <w:t>序号</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条款内容</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b/>
                <w:color w:val="000000"/>
                <w:szCs w:val="21"/>
              </w:rPr>
            </w:pPr>
            <w:r>
              <w:rPr>
                <w:rFonts w:hint="eastAsia" w:ascii="仿宋_GB2312" w:hAnsi="新宋体" w:eastAsia="仿宋_GB2312"/>
                <w:b/>
                <w:color w:val="00000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46" w:type="dxa"/>
            <w:gridSpan w:val="2"/>
            <w:tcBorders>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1</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分值构成</w:t>
            </w:r>
          </w:p>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(总分100分)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default" w:ascii="仿宋_GB2312" w:hAnsi="新宋体" w:eastAsia="仿宋_GB2312"/>
                <w:color w:val="000000"/>
                <w:szCs w:val="21"/>
                <w:u w:val="single"/>
                <w:lang w:val="en-US" w:eastAsia="zh-CN"/>
              </w:rPr>
            </w:pPr>
            <w:r>
              <w:rPr>
                <w:rFonts w:hint="eastAsia" w:ascii="仿宋_GB2312" w:hAnsi="新宋体" w:eastAsia="仿宋_GB2312"/>
                <w:color w:val="000000"/>
                <w:szCs w:val="21"/>
              </w:rPr>
              <w:t>技术部分：</w:t>
            </w:r>
            <w:r>
              <w:rPr>
                <w:rFonts w:hint="eastAsia" w:ascii="仿宋_GB2312" w:hAnsi="新宋体" w:eastAsia="仿宋_GB2312"/>
                <w:color w:val="000000"/>
                <w:szCs w:val="21"/>
                <w:u w:val="single"/>
              </w:rPr>
              <w:t xml:space="preserve"> </w:t>
            </w:r>
            <w:r>
              <w:rPr>
                <w:rFonts w:hint="eastAsia" w:ascii="仿宋_GB2312" w:hAnsi="新宋体" w:eastAsia="仿宋_GB2312"/>
                <w:color w:val="000000"/>
                <w:szCs w:val="21"/>
                <w:u w:val="single"/>
                <w:lang w:val="en-US" w:eastAsia="zh-CN"/>
              </w:rPr>
              <w:t>55</w:t>
            </w:r>
            <w:r>
              <w:rPr>
                <w:rFonts w:hint="eastAsia" w:ascii="仿宋_GB2312" w:hAnsi="新宋体" w:eastAsia="仿宋_GB2312"/>
                <w:color w:val="000000"/>
                <w:szCs w:val="21"/>
                <w:u w:val="single"/>
              </w:rPr>
              <w:t xml:space="preserve"> </w:t>
            </w:r>
            <w:r>
              <w:rPr>
                <w:rFonts w:hint="eastAsia" w:ascii="仿宋_GB2312" w:hAnsi="新宋体" w:eastAsia="仿宋_GB2312"/>
                <w:color w:val="000000"/>
                <w:szCs w:val="21"/>
              </w:rPr>
              <w:t xml:space="preserve">分   </w:t>
            </w:r>
            <w:r>
              <w:rPr>
                <w:rFonts w:hint="eastAsia" w:ascii="仿宋_GB2312" w:hAnsi="新宋体" w:eastAsia="仿宋_GB2312"/>
                <w:color w:val="000000"/>
                <w:szCs w:val="21"/>
                <w:lang w:eastAsia="zh-CN"/>
              </w:rPr>
              <w:t>商务</w:t>
            </w:r>
            <w:r>
              <w:rPr>
                <w:rFonts w:hint="eastAsia" w:ascii="仿宋_GB2312" w:hAnsi="新宋体" w:eastAsia="仿宋_GB2312"/>
                <w:color w:val="000000"/>
                <w:szCs w:val="21"/>
              </w:rPr>
              <w:t>综合部分</w:t>
            </w:r>
            <w:r>
              <w:rPr>
                <w:rFonts w:hint="eastAsia" w:ascii="仿宋_GB2312" w:hAnsi="新宋体" w:eastAsia="仿宋_GB2312"/>
                <w:color w:val="000000"/>
                <w:szCs w:val="21"/>
                <w:u w:val="single"/>
                <w:lang w:val="en-US" w:eastAsia="zh-CN"/>
              </w:rPr>
              <w:t>15分</w:t>
            </w:r>
          </w:p>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rPr>
              <w:t>商务</w:t>
            </w:r>
            <w:r>
              <w:rPr>
                <w:rFonts w:hint="eastAsia" w:ascii="仿宋_GB2312" w:hAnsi="新宋体" w:eastAsia="仿宋_GB2312"/>
                <w:color w:val="000000"/>
                <w:szCs w:val="21"/>
                <w:lang w:eastAsia="zh-CN"/>
              </w:rPr>
              <w:t>报价</w:t>
            </w:r>
            <w:r>
              <w:rPr>
                <w:rFonts w:hint="eastAsia" w:ascii="仿宋_GB2312" w:hAnsi="新宋体" w:eastAsia="仿宋_GB2312"/>
                <w:color w:val="000000"/>
                <w:szCs w:val="21"/>
              </w:rPr>
              <w:t>部分：</w:t>
            </w:r>
            <w:r>
              <w:rPr>
                <w:rFonts w:hint="eastAsia" w:ascii="仿宋_GB2312" w:hAnsi="新宋体" w:eastAsia="仿宋_GB2312"/>
                <w:color w:val="000000"/>
                <w:szCs w:val="21"/>
                <w:u w:val="single"/>
              </w:rPr>
              <w:t xml:space="preserve"> 30 </w:t>
            </w:r>
            <w:r>
              <w:rPr>
                <w:rFonts w:hint="eastAsia" w:ascii="仿宋_GB2312" w:hAnsi="新宋体" w:eastAsia="仿宋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646" w:type="dxa"/>
            <w:gridSpan w:val="2"/>
            <w:tcBorders>
              <w:top w:val="single" w:color="000000" w:sz="4" w:space="0"/>
              <w:left w:val="nil"/>
              <w:bottom w:val="single" w:color="000000" w:sz="4" w:space="0"/>
              <w:right w:val="nil"/>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000000" w:sz="4" w:space="0"/>
              <w:left w:val="nil"/>
              <w:bottom w:val="single" w:color="000000" w:sz="4" w:space="0"/>
              <w:right w:val="nil"/>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5657" w:type="dxa"/>
            <w:tcBorders>
              <w:top w:val="single" w:color="000000" w:sz="4" w:space="0"/>
              <w:left w:val="nil"/>
              <w:bottom w:val="single" w:color="000000" w:sz="4" w:space="0"/>
              <w:right w:val="nil"/>
            </w:tcBorders>
            <w:noWrap w:val="0"/>
            <w:vAlign w:val="center"/>
          </w:tcPr>
          <w:p>
            <w:pPr>
              <w:pStyle w:val="4"/>
              <w:adjustRightInd w:val="0"/>
              <w:snapToGrid w:val="0"/>
              <w:spacing w:line="320" w:lineRule="exact"/>
              <w:rPr>
                <w:rFonts w:hint="eastAsia" w:ascii="仿宋_GB2312" w:hAnsi="新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b/>
                <w:color w:val="000000"/>
                <w:szCs w:val="21"/>
              </w:rPr>
              <w:t>条款号</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评分因素</w:t>
            </w:r>
          </w:p>
        </w:tc>
        <w:tc>
          <w:tcPr>
            <w:tcW w:w="5657" w:type="dxa"/>
            <w:tcBorders>
              <w:top w:val="single" w:color="000000" w:sz="4" w:space="0"/>
              <w:left w:val="single" w:color="000000" w:sz="4" w:space="0"/>
              <w:bottom w:val="single" w:color="000000" w:sz="4" w:space="0"/>
              <w:right w:val="single" w:color="000000"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b/>
                <w:color w:val="00000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000000"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1</w:t>
            </w:r>
          </w:p>
        </w:tc>
        <w:tc>
          <w:tcPr>
            <w:tcW w:w="746" w:type="dxa"/>
            <w:vMerge w:val="restart"/>
            <w:tcBorders>
              <w:top w:val="single" w:color="000000"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lang w:val="en-US" w:eastAsia="zh-CN"/>
              </w:rPr>
            </w:pPr>
            <w:r>
              <w:rPr>
                <w:rFonts w:hint="eastAsia" w:ascii="仿宋_GB2312" w:hAnsi="新宋体" w:eastAsia="仿宋_GB2312"/>
                <w:color w:val="000000"/>
                <w:szCs w:val="21"/>
              </w:rPr>
              <w:t>技术部</w:t>
            </w:r>
            <w:r>
              <w:rPr>
                <w:rFonts w:hint="eastAsia" w:ascii="仿宋_GB2312" w:hAnsi="新宋体" w:eastAsia="仿宋_GB2312"/>
                <w:color w:val="000000"/>
                <w:szCs w:val="21"/>
                <w:lang w:eastAsia="zh-CN"/>
              </w:rPr>
              <w:t>份</w:t>
            </w:r>
            <w:r>
              <w:rPr>
                <w:rFonts w:hint="default" w:ascii="仿宋_GB2312" w:hAnsi="新宋体" w:eastAsia="仿宋_GB2312"/>
                <w:color w:val="000000"/>
                <w:szCs w:val="21"/>
                <w:lang w:val="en-US" w:eastAsia="zh-CN"/>
              </w:rPr>
              <w:t>(55</w:t>
            </w:r>
            <w:r>
              <w:rPr>
                <w:rFonts w:hint="eastAsia" w:ascii="仿宋_GB2312" w:hAnsi="新宋体" w:eastAsia="仿宋_GB2312"/>
                <w:color w:val="000000"/>
                <w:szCs w:val="21"/>
                <w:lang w:val="en-US" w:eastAsia="zh-CN"/>
              </w:rPr>
              <w:t>分）</w:t>
            </w:r>
          </w:p>
        </w:tc>
        <w:tc>
          <w:tcPr>
            <w:tcW w:w="2134" w:type="dxa"/>
            <w:tcBorders>
              <w:top w:val="single" w:color="000000"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cr/>
            </w:r>
            <w:r>
              <w:rPr>
                <w:rFonts w:hint="eastAsia" w:ascii="仿宋_GB2312" w:hAnsi="新宋体" w:eastAsia="仿宋_GB2312"/>
                <w:color w:val="000000"/>
                <w:szCs w:val="21"/>
                <w:lang w:eastAsia="zh-CN"/>
              </w:rPr>
              <w:t>工程概况</w:t>
            </w:r>
            <w:r>
              <w:rPr>
                <w:rFonts w:hint="eastAsia" w:ascii="仿宋_GB2312" w:hAnsi="新宋体" w:eastAsia="仿宋_GB2312"/>
                <w:color w:val="000000"/>
                <w:szCs w:val="21"/>
              </w:rPr>
              <w:t>（</w:t>
            </w:r>
            <w:r>
              <w:rPr>
                <w:rFonts w:hint="eastAsia" w:ascii="仿宋_GB2312" w:hAnsi="新宋体" w:eastAsia="仿宋_GB2312"/>
                <w:color w:val="000000"/>
                <w:szCs w:val="21"/>
                <w:lang w:val="en-US" w:eastAsia="zh-CN"/>
              </w:rPr>
              <w:t>4</w:t>
            </w:r>
            <w:r>
              <w:rPr>
                <w:rFonts w:hint="eastAsia" w:ascii="仿宋_GB2312" w:hAnsi="新宋体" w:eastAsia="仿宋_GB2312"/>
                <w:color w:val="000000"/>
                <w:szCs w:val="21"/>
              </w:rPr>
              <w:t>分）</w:t>
            </w:r>
          </w:p>
        </w:tc>
        <w:tc>
          <w:tcPr>
            <w:tcW w:w="565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仿宋_GB2312" w:hAnsi="新宋体" w:eastAsia="仿宋_GB2312"/>
                <w:color w:val="000000"/>
                <w:szCs w:val="21"/>
                <w:lang w:val="en-US" w:eastAsia="zh-CN"/>
              </w:rPr>
            </w:pPr>
            <w:r>
              <w:rPr>
                <w:rFonts w:hint="eastAsia" w:ascii="仿宋_GB2312" w:hAnsi="新宋体" w:eastAsia="仿宋_GB2312"/>
                <w:color w:val="000000"/>
                <w:szCs w:val="21"/>
                <w:lang w:val="en-US" w:eastAsia="zh-CN"/>
              </w:rPr>
              <w:t>描述准确、清晰4分；描述基本准确2分；否则不得分。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000000"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施工</w:t>
            </w:r>
            <w:r>
              <w:rPr>
                <w:rFonts w:hint="eastAsia" w:ascii="仿宋_GB2312" w:hAnsi="新宋体" w:eastAsia="仿宋_GB2312"/>
                <w:color w:val="000000"/>
                <w:szCs w:val="21"/>
                <w:lang w:val="en-US" w:eastAsia="zh-CN"/>
              </w:rPr>
              <w:t>部署</w:t>
            </w:r>
            <w:r>
              <w:rPr>
                <w:rFonts w:hint="eastAsia" w:ascii="仿宋_GB2312" w:hAnsi="新宋体" w:eastAsia="仿宋_GB2312"/>
                <w:color w:val="000000"/>
                <w:szCs w:val="21"/>
              </w:rPr>
              <w:t>（</w:t>
            </w:r>
            <w:r>
              <w:rPr>
                <w:rFonts w:hint="eastAsia" w:ascii="仿宋_GB2312" w:hAnsi="新宋体" w:eastAsia="仿宋_GB2312"/>
                <w:color w:val="000000"/>
                <w:szCs w:val="21"/>
                <w:lang w:val="en-US" w:eastAsia="zh-CN"/>
              </w:rPr>
              <w:t>5</w:t>
            </w:r>
            <w:r>
              <w:rPr>
                <w:rFonts w:hint="eastAsia" w:ascii="仿宋_GB2312" w:hAnsi="新宋体" w:eastAsia="仿宋_GB2312"/>
                <w:color w:val="000000"/>
                <w:szCs w:val="21"/>
              </w:rPr>
              <w:t>分）</w:t>
            </w:r>
          </w:p>
        </w:tc>
        <w:tc>
          <w:tcPr>
            <w:tcW w:w="5657" w:type="dxa"/>
            <w:tcBorders>
              <w:top w:val="single" w:color="000000"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lang w:val="en-US" w:eastAsia="zh-CN"/>
              </w:rPr>
              <w:t>科学、合理、针对性强5分；合理、基本可行2分；否则不得分</w:t>
            </w:r>
            <w:r>
              <w:rPr>
                <w:rFonts w:hint="eastAsia" w:ascii="仿宋_GB2312" w:hAnsi="新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000000"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lang w:val="en-US" w:eastAsia="zh-CN"/>
              </w:rPr>
              <w:t>施工进度计划</w:t>
            </w:r>
            <w:r>
              <w:rPr>
                <w:rFonts w:hint="eastAsia" w:ascii="仿宋_GB2312" w:hAnsi="新宋体" w:eastAsia="仿宋_GB2312"/>
                <w:color w:val="000000"/>
                <w:szCs w:val="21"/>
              </w:rPr>
              <w:t>（</w:t>
            </w:r>
            <w:r>
              <w:rPr>
                <w:rFonts w:hint="eastAsia" w:ascii="仿宋_GB2312" w:hAnsi="新宋体" w:eastAsia="仿宋_GB2312"/>
                <w:color w:val="000000"/>
                <w:szCs w:val="21"/>
                <w:lang w:val="en-US" w:eastAsia="zh-CN"/>
              </w:rPr>
              <w:t>5</w:t>
            </w:r>
            <w:r>
              <w:rPr>
                <w:rFonts w:hint="eastAsia" w:ascii="仿宋_GB2312" w:hAnsi="新宋体" w:eastAsia="仿宋_GB2312"/>
                <w:color w:val="000000"/>
                <w:szCs w:val="21"/>
              </w:rPr>
              <w:t>分）</w:t>
            </w:r>
          </w:p>
        </w:tc>
        <w:tc>
          <w:tcPr>
            <w:tcW w:w="5657" w:type="dxa"/>
            <w:tcBorders>
              <w:top w:val="single" w:color="000000"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_GB2312" w:hAnsi="新宋体" w:eastAsia="仿宋_GB2312"/>
                <w:color w:val="000000"/>
                <w:szCs w:val="21"/>
                <w:lang w:eastAsia="zh-CN"/>
              </w:rPr>
            </w:pPr>
            <w:r>
              <w:rPr>
                <w:rFonts w:hint="eastAsia" w:ascii="仿宋_GB2312" w:hAnsi="新宋体" w:eastAsia="仿宋_GB2312"/>
                <w:color w:val="000000"/>
                <w:szCs w:val="21"/>
              </w:rPr>
              <w:t>工程施工重点和难点描述准确，保证措施有力</w:t>
            </w:r>
            <w:r>
              <w:rPr>
                <w:rFonts w:hint="eastAsia" w:ascii="仿宋_GB2312" w:hAnsi="新宋体" w:eastAsia="仿宋_GB2312"/>
                <w:color w:val="000000"/>
                <w:szCs w:val="21"/>
                <w:lang w:val="en-US" w:eastAsia="zh-CN"/>
              </w:rPr>
              <w:t>的</w:t>
            </w:r>
            <w:r>
              <w:rPr>
                <w:rFonts w:hint="eastAsia" w:ascii="仿宋_GB2312" w:hAnsi="新宋体" w:eastAsia="仿宋_GB2312"/>
                <w:color w:val="000000"/>
                <w:szCs w:val="21"/>
              </w:rPr>
              <w:t>得</w:t>
            </w:r>
            <w:r>
              <w:rPr>
                <w:rFonts w:hint="eastAsia" w:ascii="仿宋_GB2312" w:hAnsi="新宋体" w:eastAsia="仿宋_GB2312"/>
                <w:color w:val="000000"/>
                <w:szCs w:val="21"/>
                <w:lang w:val="en-US" w:eastAsia="zh-CN"/>
              </w:rPr>
              <w:t>5</w:t>
            </w:r>
            <w:r>
              <w:rPr>
                <w:rFonts w:hint="eastAsia" w:ascii="仿宋_GB2312" w:hAnsi="新宋体" w:eastAsia="仿宋_GB2312"/>
                <w:color w:val="000000"/>
                <w:szCs w:val="21"/>
              </w:rPr>
              <w:t>分</w:t>
            </w:r>
            <w:r>
              <w:rPr>
                <w:rFonts w:hint="eastAsia" w:ascii="仿宋_GB2312" w:hAnsi="新宋体" w:eastAsia="仿宋_GB2312"/>
                <w:color w:val="000000"/>
                <w:szCs w:val="21"/>
                <w:lang w:eastAsia="zh-CN"/>
              </w:rPr>
              <w:t>；</w:t>
            </w:r>
          </w:p>
          <w:p>
            <w:pPr>
              <w:pStyle w:val="4"/>
              <w:adjustRightInd w:val="0"/>
              <w:snapToGrid w:val="0"/>
              <w:spacing w:line="320" w:lineRule="exact"/>
              <w:rPr>
                <w:rFonts w:hint="eastAsia" w:ascii="仿宋_GB2312" w:hAnsi="新宋体" w:eastAsia="仿宋_GB2312"/>
                <w:color w:val="000000"/>
                <w:szCs w:val="21"/>
                <w:lang w:val="en-US" w:eastAsia="zh-CN"/>
              </w:rPr>
            </w:pPr>
            <w:r>
              <w:rPr>
                <w:rFonts w:hint="eastAsia" w:ascii="仿宋_GB2312" w:hAnsi="新宋体" w:eastAsia="仿宋_GB2312"/>
                <w:color w:val="000000"/>
                <w:szCs w:val="21"/>
              </w:rPr>
              <w:t>工程施工重点和难点描述</w:t>
            </w:r>
            <w:r>
              <w:rPr>
                <w:rFonts w:hint="eastAsia" w:ascii="仿宋_GB2312" w:hAnsi="新宋体" w:eastAsia="仿宋_GB2312"/>
                <w:color w:val="000000"/>
                <w:szCs w:val="21"/>
                <w:lang w:eastAsia="zh-CN"/>
              </w:rPr>
              <w:t>准确性差</w:t>
            </w:r>
            <w:r>
              <w:rPr>
                <w:rFonts w:hint="eastAsia" w:ascii="仿宋_GB2312" w:hAnsi="新宋体" w:eastAsia="仿宋_GB2312"/>
                <w:color w:val="000000"/>
                <w:szCs w:val="21"/>
              </w:rPr>
              <w:t>，保证措施</w:t>
            </w:r>
            <w:r>
              <w:rPr>
                <w:rFonts w:hint="eastAsia" w:ascii="仿宋_GB2312" w:hAnsi="新宋体" w:eastAsia="仿宋_GB2312"/>
                <w:color w:val="000000"/>
                <w:szCs w:val="21"/>
                <w:lang w:eastAsia="zh-CN"/>
              </w:rPr>
              <w:t>不强</w:t>
            </w:r>
            <w:r>
              <w:rPr>
                <w:rFonts w:hint="eastAsia" w:ascii="仿宋_GB2312" w:hAnsi="新宋体" w:eastAsia="仿宋_GB2312"/>
                <w:color w:val="000000"/>
                <w:szCs w:val="21"/>
                <w:lang w:val="en-US" w:eastAsia="zh-CN"/>
              </w:rPr>
              <w:t>的</w:t>
            </w:r>
            <w:r>
              <w:rPr>
                <w:rFonts w:hint="eastAsia" w:ascii="仿宋_GB2312" w:hAnsi="新宋体" w:eastAsia="仿宋_GB2312"/>
                <w:color w:val="000000"/>
                <w:szCs w:val="21"/>
              </w:rPr>
              <w:t>得</w:t>
            </w:r>
            <w:r>
              <w:rPr>
                <w:rFonts w:hint="eastAsia" w:ascii="仿宋_GB2312" w:hAnsi="新宋体" w:eastAsia="仿宋_GB2312"/>
                <w:color w:val="000000"/>
                <w:szCs w:val="21"/>
                <w:lang w:val="en-US" w:eastAsia="zh-CN"/>
              </w:rPr>
              <w:t>2</w:t>
            </w:r>
            <w:r>
              <w:rPr>
                <w:rFonts w:hint="eastAsia" w:ascii="仿宋_GB2312" w:hAnsi="新宋体" w:eastAsia="仿宋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施工方案与技术措施（</w:t>
            </w:r>
            <w:r>
              <w:rPr>
                <w:rFonts w:hint="eastAsia" w:ascii="仿宋_GB2312" w:hAnsi="新宋体" w:eastAsia="仿宋_GB2312"/>
                <w:color w:val="000000"/>
                <w:szCs w:val="21"/>
                <w:lang w:val="en-US" w:eastAsia="zh-CN"/>
              </w:rPr>
              <w:t>8</w:t>
            </w:r>
            <w:r>
              <w:rPr>
                <w:rFonts w:hint="eastAsia" w:ascii="仿宋_GB2312" w:hAnsi="新宋体" w:eastAsia="仿宋_GB2312"/>
                <w:color w:val="000000"/>
                <w:szCs w:val="21"/>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default" w:ascii="仿宋_GB2312" w:hAnsi="新宋体" w:eastAsia="仿宋_GB2312"/>
                <w:color w:val="000000"/>
                <w:szCs w:val="21"/>
                <w:lang w:val="en-US" w:eastAsia="zh-CN"/>
              </w:rPr>
            </w:pPr>
            <w:r>
              <w:rPr>
                <w:rFonts w:hint="eastAsia" w:ascii="仿宋_GB2312" w:hAnsi="新宋体" w:eastAsia="仿宋_GB2312"/>
                <w:color w:val="000000"/>
                <w:szCs w:val="21"/>
              </w:rPr>
              <w:t>施工方案与技术措施切实可行，分部分项工程的主要施工方法先进科学</w:t>
            </w:r>
            <w:r>
              <w:rPr>
                <w:rFonts w:hint="eastAsia" w:ascii="仿宋_GB2312" w:hAnsi="新宋体" w:eastAsia="仿宋_GB2312"/>
                <w:color w:val="000000"/>
                <w:szCs w:val="21"/>
                <w:lang w:eastAsia="zh-CN"/>
              </w:rPr>
              <w:t>，</w:t>
            </w:r>
            <w:r>
              <w:rPr>
                <w:rFonts w:hint="eastAsia" w:ascii="仿宋_GB2312" w:hAnsi="新宋体" w:eastAsia="仿宋_GB2312"/>
                <w:color w:val="000000"/>
                <w:szCs w:val="21"/>
              </w:rPr>
              <w:t>合理满足施工质量和要求</w:t>
            </w:r>
            <w:r>
              <w:rPr>
                <w:rFonts w:hint="eastAsia" w:ascii="仿宋_GB2312" w:hAnsi="新宋体" w:eastAsia="仿宋_GB2312"/>
                <w:color w:val="000000"/>
                <w:szCs w:val="21"/>
                <w:lang w:val="en-US" w:eastAsia="zh-CN"/>
              </w:rPr>
              <w:t>得8分</w:t>
            </w:r>
            <w:r>
              <w:rPr>
                <w:rFonts w:hint="eastAsia" w:ascii="仿宋_GB2312" w:hAnsi="新宋体" w:eastAsia="仿宋_GB2312"/>
                <w:color w:val="000000"/>
                <w:szCs w:val="21"/>
              </w:rPr>
              <w:t>，</w:t>
            </w:r>
            <w:r>
              <w:rPr>
                <w:rFonts w:hint="eastAsia" w:ascii="仿宋_GB2312" w:hAnsi="新宋体" w:eastAsia="仿宋_GB2312"/>
                <w:color w:val="000000"/>
                <w:szCs w:val="21"/>
                <w:lang w:eastAsia="zh-CN"/>
              </w:rPr>
              <w:t>有提供方案和措施但</w:t>
            </w:r>
            <w:r>
              <w:rPr>
                <w:rFonts w:hint="eastAsia" w:ascii="仿宋_GB2312" w:hAnsi="新宋体" w:eastAsia="仿宋_GB2312"/>
                <w:color w:val="000000"/>
                <w:szCs w:val="21"/>
              </w:rPr>
              <w:t>内容不全</w:t>
            </w:r>
            <w:r>
              <w:rPr>
                <w:rFonts w:hint="eastAsia" w:ascii="仿宋_GB2312" w:hAnsi="新宋体" w:eastAsia="仿宋_GB2312"/>
                <w:color w:val="000000"/>
                <w:szCs w:val="21"/>
                <w:lang w:eastAsia="zh-CN"/>
              </w:rPr>
              <w:t>的得</w:t>
            </w:r>
            <w:r>
              <w:rPr>
                <w:rFonts w:hint="eastAsia" w:ascii="仿宋_GB2312" w:hAnsi="新宋体" w:eastAsia="仿宋_GB2312"/>
                <w:color w:val="000000"/>
                <w:szCs w:val="21"/>
                <w:lang w:val="en-US" w:eastAsia="zh-CN"/>
              </w:rPr>
              <w:t>4分</w:t>
            </w:r>
            <w:r>
              <w:rPr>
                <w:rFonts w:hint="eastAsia" w:ascii="仿宋_GB2312" w:hAnsi="新宋体" w:eastAsia="仿宋_GB2312"/>
                <w:color w:val="000000"/>
                <w:szCs w:val="21"/>
              </w:rPr>
              <w:t>，</w:t>
            </w:r>
            <w:r>
              <w:rPr>
                <w:rFonts w:hint="eastAsia" w:ascii="仿宋_GB2312" w:hAnsi="新宋体" w:eastAsia="仿宋_GB2312"/>
                <w:color w:val="000000"/>
                <w:szCs w:val="21"/>
                <w:lang w:eastAsia="zh-CN"/>
              </w:rPr>
              <w:t>未提供者不得分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确保工程质量的措施（</w:t>
            </w:r>
            <w:r>
              <w:rPr>
                <w:rFonts w:hint="eastAsia" w:ascii="仿宋_GB2312" w:hAnsi="新宋体" w:eastAsia="仿宋_GB2312"/>
                <w:color w:val="000000"/>
                <w:szCs w:val="21"/>
                <w:lang w:val="en-US" w:eastAsia="zh-CN"/>
              </w:rPr>
              <w:t>8</w:t>
            </w:r>
            <w:r>
              <w:rPr>
                <w:rFonts w:hint="eastAsia" w:ascii="仿宋_GB2312" w:hAnsi="新宋体" w:eastAsia="仿宋_GB2312"/>
                <w:color w:val="000000"/>
                <w:szCs w:val="21"/>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rPr>
              <w:t>质量管理体系与各道手续有质量保证措施</w:t>
            </w:r>
            <w:r>
              <w:rPr>
                <w:rFonts w:hint="eastAsia" w:ascii="仿宋_GB2312" w:hAnsi="新宋体" w:eastAsia="仿宋_GB2312"/>
                <w:color w:val="000000"/>
                <w:szCs w:val="21"/>
                <w:lang w:eastAsia="zh-CN"/>
              </w:rPr>
              <w:t>的得</w:t>
            </w:r>
            <w:r>
              <w:rPr>
                <w:rFonts w:hint="eastAsia" w:ascii="仿宋_GB2312" w:hAnsi="新宋体" w:eastAsia="仿宋_GB2312"/>
                <w:color w:val="000000"/>
                <w:szCs w:val="21"/>
                <w:lang w:val="en-US" w:eastAsia="zh-CN"/>
              </w:rPr>
              <w:t>8分，</w:t>
            </w:r>
            <w:r>
              <w:rPr>
                <w:rFonts w:hint="eastAsia" w:ascii="仿宋_GB2312" w:hAnsi="新宋体" w:eastAsia="仿宋_GB2312"/>
                <w:color w:val="000000"/>
                <w:szCs w:val="21"/>
              </w:rPr>
              <w:t>内容不全</w:t>
            </w:r>
            <w:r>
              <w:rPr>
                <w:rFonts w:hint="eastAsia" w:ascii="仿宋_GB2312" w:hAnsi="新宋体" w:eastAsia="仿宋_GB2312"/>
                <w:color w:val="000000"/>
                <w:szCs w:val="21"/>
                <w:lang w:eastAsia="zh-CN"/>
              </w:rPr>
              <w:t>的得</w:t>
            </w:r>
            <w:r>
              <w:rPr>
                <w:rFonts w:hint="eastAsia" w:ascii="仿宋_GB2312" w:hAnsi="新宋体" w:eastAsia="仿宋_GB2312"/>
                <w:color w:val="000000"/>
                <w:szCs w:val="21"/>
                <w:lang w:val="en-US" w:eastAsia="zh-CN"/>
              </w:rPr>
              <w:t>4分</w:t>
            </w:r>
            <w:r>
              <w:rPr>
                <w:rFonts w:hint="eastAsia" w:ascii="仿宋_GB2312" w:hAnsi="新宋体" w:eastAsia="仿宋_GB2312"/>
                <w:color w:val="000000"/>
                <w:szCs w:val="21"/>
              </w:rPr>
              <w:t>，若此条缺项不得分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安全、文明管理体系与措施（5分）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rPr>
              <w:t>施工安全、文明措施计划</w:t>
            </w:r>
            <w:r>
              <w:rPr>
                <w:rFonts w:hint="eastAsia" w:ascii="仿宋_GB2312" w:hAnsi="新宋体" w:eastAsia="仿宋_GB2312"/>
                <w:color w:val="000000"/>
                <w:szCs w:val="21"/>
                <w:lang w:eastAsia="zh-CN"/>
              </w:rPr>
              <w:t>内容完整，合理，针对性强得</w:t>
            </w:r>
            <w:r>
              <w:rPr>
                <w:rFonts w:hint="eastAsia" w:ascii="仿宋_GB2312" w:hAnsi="新宋体" w:eastAsia="仿宋_GB2312"/>
                <w:color w:val="000000"/>
                <w:szCs w:val="21"/>
                <w:lang w:val="en-US" w:eastAsia="zh-CN"/>
              </w:rPr>
              <w:t>5分</w:t>
            </w:r>
            <w:r>
              <w:rPr>
                <w:rFonts w:hint="eastAsia" w:ascii="仿宋_GB2312" w:hAnsi="新宋体" w:eastAsia="仿宋_GB2312"/>
                <w:color w:val="000000"/>
                <w:szCs w:val="21"/>
              </w:rPr>
              <w:t>；，</w:t>
            </w:r>
            <w:r>
              <w:rPr>
                <w:rFonts w:hint="eastAsia" w:ascii="仿宋_GB2312" w:hAnsi="新宋体" w:eastAsia="仿宋_GB2312"/>
                <w:color w:val="000000"/>
                <w:szCs w:val="21"/>
                <w:lang w:eastAsia="zh-CN"/>
              </w:rPr>
              <w:t>内容不完备的，欠合理，可行性差的得</w:t>
            </w:r>
            <w:r>
              <w:rPr>
                <w:rFonts w:hint="eastAsia" w:ascii="仿宋_GB2312" w:hAnsi="新宋体" w:eastAsia="仿宋_GB2312"/>
                <w:color w:val="000000"/>
                <w:szCs w:val="21"/>
                <w:lang w:val="en-US" w:eastAsia="zh-CN"/>
              </w:rPr>
              <w:t>2分；</w:t>
            </w:r>
            <w:r>
              <w:rPr>
                <w:rFonts w:hint="eastAsia" w:ascii="仿宋_GB2312" w:hAnsi="新宋体" w:eastAsia="仿宋_GB2312"/>
                <w:color w:val="000000"/>
                <w:szCs w:val="21"/>
              </w:rPr>
              <w:t>若此条缺项不得分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施工环保措施计划、减少噪音、降低环境污染（</w:t>
            </w:r>
            <w:r>
              <w:rPr>
                <w:rFonts w:hint="eastAsia" w:ascii="仿宋_GB2312" w:hAnsi="新宋体" w:eastAsia="仿宋_GB2312"/>
                <w:color w:val="000000"/>
                <w:szCs w:val="21"/>
                <w:lang w:val="en-US" w:eastAsia="zh-CN"/>
              </w:rPr>
              <w:t>6</w:t>
            </w:r>
            <w:r>
              <w:rPr>
                <w:rFonts w:hint="eastAsia" w:ascii="仿宋_GB2312" w:hAnsi="新宋体" w:eastAsia="仿宋_GB2312"/>
                <w:color w:val="000000"/>
                <w:szCs w:val="21"/>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lang w:eastAsia="zh-CN"/>
              </w:rPr>
              <w:t>有</w:t>
            </w:r>
            <w:r>
              <w:rPr>
                <w:rFonts w:hint="eastAsia" w:ascii="仿宋_GB2312" w:hAnsi="新宋体" w:eastAsia="仿宋_GB2312"/>
                <w:color w:val="000000"/>
                <w:szCs w:val="21"/>
              </w:rPr>
              <w:t>施工环保措施计划、减少噪音、降低环境污染</w:t>
            </w:r>
            <w:r>
              <w:rPr>
                <w:rFonts w:hint="eastAsia" w:ascii="仿宋_GB2312" w:hAnsi="新宋体" w:eastAsia="仿宋_GB2312"/>
                <w:color w:val="000000"/>
                <w:szCs w:val="21"/>
                <w:lang w:eastAsia="zh-CN"/>
              </w:rPr>
              <w:t>措施计划的并合理可行的得</w:t>
            </w:r>
            <w:r>
              <w:rPr>
                <w:rFonts w:hint="eastAsia" w:ascii="仿宋_GB2312" w:hAnsi="新宋体" w:eastAsia="仿宋_GB2312"/>
                <w:color w:val="000000"/>
                <w:szCs w:val="21"/>
                <w:lang w:val="en-US" w:eastAsia="zh-CN"/>
              </w:rPr>
              <w:t>6分</w:t>
            </w:r>
            <w:r>
              <w:rPr>
                <w:rFonts w:hint="eastAsia" w:ascii="仿宋_GB2312" w:hAnsi="新宋体" w:eastAsia="仿宋_GB2312"/>
                <w:color w:val="000000"/>
                <w:szCs w:val="21"/>
              </w:rPr>
              <w:t>；</w:t>
            </w:r>
            <w:r>
              <w:rPr>
                <w:rFonts w:hint="eastAsia" w:ascii="仿宋_GB2312" w:hAnsi="新宋体" w:eastAsia="仿宋_GB2312"/>
                <w:color w:val="000000"/>
                <w:szCs w:val="21"/>
                <w:lang w:eastAsia="zh-CN"/>
              </w:rPr>
              <w:t>基本合理的得</w:t>
            </w:r>
            <w:r>
              <w:rPr>
                <w:rFonts w:hint="eastAsia" w:ascii="仿宋_GB2312" w:hAnsi="新宋体" w:eastAsia="仿宋_GB2312"/>
                <w:color w:val="000000"/>
                <w:szCs w:val="21"/>
                <w:lang w:val="en-US" w:eastAsia="zh-CN"/>
              </w:rPr>
              <w:t>3分，</w:t>
            </w:r>
            <w:r>
              <w:rPr>
                <w:rFonts w:hint="eastAsia" w:ascii="仿宋_GB2312" w:hAnsi="新宋体" w:eastAsia="仿宋_GB2312"/>
                <w:color w:val="000000"/>
                <w:szCs w:val="21"/>
              </w:rPr>
              <w:t>若此条缺项不得分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rPr>
              <w:t>工程进度计划与措施（</w:t>
            </w:r>
            <w:r>
              <w:rPr>
                <w:rFonts w:hint="eastAsia" w:ascii="仿宋_GB2312" w:hAnsi="新宋体" w:eastAsia="仿宋_GB2312"/>
                <w:color w:val="000000"/>
                <w:szCs w:val="21"/>
                <w:lang w:val="en-US" w:eastAsia="zh-CN"/>
              </w:rPr>
              <w:t>7</w:t>
            </w:r>
            <w:r>
              <w:rPr>
                <w:rFonts w:hint="eastAsia" w:ascii="仿宋_GB2312" w:hAnsi="新宋体" w:eastAsia="仿宋_GB2312"/>
                <w:color w:val="000000"/>
                <w:szCs w:val="21"/>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rPr>
              <w:t>施工总进度计划及保证措施</w:t>
            </w:r>
            <w:r>
              <w:rPr>
                <w:rFonts w:hint="eastAsia" w:ascii="仿宋_GB2312" w:hAnsi="新宋体" w:eastAsia="仿宋_GB2312"/>
                <w:color w:val="000000"/>
                <w:szCs w:val="21"/>
                <w:lang w:eastAsia="zh-CN"/>
              </w:rPr>
              <w:t>内容完备，合理，针对性强得</w:t>
            </w:r>
            <w:r>
              <w:rPr>
                <w:rFonts w:hint="eastAsia" w:ascii="仿宋_GB2312" w:hAnsi="新宋体" w:eastAsia="仿宋_GB2312"/>
                <w:color w:val="000000"/>
                <w:szCs w:val="21"/>
                <w:lang w:val="en-US" w:eastAsia="zh-CN"/>
              </w:rPr>
              <w:t>7分</w:t>
            </w:r>
            <w:r>
              <w:rPr>
                <w:rFonts w:hint="eastAsia" w:ascii="仿宋_GB2312" w:hAnsi="新宋体" w:eastAsia="仿宋_GB2312"/>
                <w:color w:val="000000"/>
                <w:szCs w:val="21"/>
              </w:rPr>
              <w:t>；</w:t>
            </w:r>
            <w:r>
              <w:rPr>
                <w:rFonts w:hint="eastAsia" w:ascii="仿宋_GB2312" w:hAnsi="新宋体" w:eastAsia="仿宋_GB2312"/>
                <w:color w:val="000000"/>
                <w:szCs w:val="21"/>
                <w:lang w:eastAsia="zh-CN"/>
              </w:rPr>
              <w:t>内容不完备的，欠合理，可行性差的得</w:t>
            </w:r>
            <w:r>
              <w:rPr>
                <w:rFonts w:hint="eastAsia" w:ascii="仿宋_GB2312" w:hAnsi="新宋体" w:eastAsia="仿宋_GB2312"/>
                <w:color w:val="000000"/>
                <w:szCs w:val="21"/>
                <w:lang w:val="en-US" w:eastAsia="zh-CN"/>
              </w:rPr>
              <w:t>3分</w:t>
            </w:r>
            <w:r>
              <w:rPr>
                <w:rFonts w:hint="eastAsia" w:ascii="仿宋_GB2312" w:hAnsi="新宋体" w:eastAsia="仿宋_GB2312"/>
                <w:color w:val="000000"/>
                <w:szCs w:val="21"/>
              </w:rPr>
              <w:t>，若此条缺项不得分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rPr>
            </w:pPr>
            <w:r>
              <w:rPr>
                <w:rFonts w:hint="eastAsia" w:ascii="仿宋_GB2312" w:hAnsi="新宋体" w:eastAsia="仿宋_GB2312"/>
                <w:color w:val="000000"/>
                <w:szCs w:val="21"/>
                <w:lang w:eastAsia="zh-CN"/>
              </w:rPr>
              <w:t>施工准备与</w:t>
            </w:r>
            <w:r>
              <w:rPr>
                <w:rFonts w:hint="eastAsia" w:ascii="仿宋_GB2312" w:hAnsi="新宋体" w:eastAsia="仿宋_GB2312"/>
                <w:color w:val="000000"/>
                <w:szCs w:val="21"/>
              </w:rPr>
              <w:t>资源配备计划（</w:t>
            </w:r>
            <w:r>
              <w:rPr>
                <w:rFonts w:hint="eastAsia" w:ascii="仿宋_GB2312" w:hAnsi="新宋体" w:eastAsia="仿宋_GB2312"/>
                <w:color w:val="000000"/>
                <w:szCs w:val="21"/>
                <w:lang w:val="en-US" w:eastAsia="zh-CN"/>
              </w:rPr>
              <w:t>7</w:t>
            </w:r>
            <w:r>
              <w:rPr>
                <w:rFonts w:hint="eastAsia" w:ascii="仿宋_GB2312" w:hAnsi="新宋体" w:eastAsia="仿宋_GB2312"/>
                <w:color w:val="000000"/>
                <w:szCs w:val="21"/>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rPr>
              <w:t>拟参加本项目劳力安排保证措施、施工机械设备型号及数量配备、计划安排</w:t>
            </w:r>
            <w:r>
              <w:rPr>
                <w:rFonts w:hint="eastAsia" w:ascii="仿宋_GB2312" w:hAnsi="新宋体" w:eastAsia="仿宋_GB2312"/>
                <w:color w:val="000000"/>
                <w:szCs w:val="21"/>
                <w:lang w:eastAsia="zh-CN"/>
              </w:rPr>
              <w:t>等内容完备的，合理，可行性强的得</w:t>
            </w:r>
            <w:r>
              <w:rPr>
                <w:rFonts w:hint="eastAsia" w:ascii="仿宋_GB2312" w:hAnsi="新宋体" w:eastAsia="仿宋_GB2312"/>
                <w:color w:val="000000"/>
                <w:szCs w:val="21"/>
                <w:lang w:val="en-US" w:eastAsia="zh-CN"/>
              </w:rPr>
              <w:t>7分</w:t>
            </w:r>
            <w:r>
              <w:rPr>
                <w:rFonts w:hint="eastAsia" w:ascii="仿宋_GB2312" w:hAnsi="新宋体" w:eastAsia="仿宋_GB2312"/>
                <w:color w:val="000000"/>
                <w:szCs w:val="21"/>
              </w:rPr>
              <w:t>，</w:t>
            </w:r>
            <w:r>
              <w:rPr>
                <w:rFonts w:hint="eastAsia" w:ascii="仿宋_GB2312" w:hAnsi="新宋体" w:eastAsia="仿宋_GB2312"/>
                <w:color w:val="000000"/>
                <w:szCs w:val="21"/>
                <w:lang w:eastAsia="zh-CN"/>
              </w:rPr>
              <w:t>内容不完备的，欠合理，可行性差的得</w:t>
            </w:r>
            <w:r>
              <w:rPr>
                <w:rFonts w:hint="eastAsia" w:ascii="仿宋_GB2312" w:hAnsi="新宋体" w:eastAsia="仿宋_GB2312"/>
                <w:color w:val="000000"/>
                <w:szCs w:val="21"/>
                <w:lang w:val="en-US" w:eastAsia="zh-CN"/>
              </w:rPr>
              <w:t>3分</w:t>
            </w:r>
            <w:r>
              <w:rPr>
                <w:rFonts w:hint="eastAsia" w:ascii="仿宋_GB2312" w:hAnsi="新宋体" w:eastAsia="仿宋_GB2312"/>
                <w:color w:val="000000"/>
                <w:szCs w:val="21"/>
              </w:rPr>
              <w:t>，若此条缺项不得分。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lang w:val="en-US" w:eastAsia="zh-CN"/>
              </w:rPr>
            </w:pPr>
            <w:r>
              <w:rPr>
                <w:rFonts w:hint="eastAsia" w:ascii="仿宋_GB2312" w:hAnsi="新宋体" w:eastAsia="仿宋_GB2312"/>
                <w:color w:val="000000"/>
                <w:szCs w:val="21"/>
                <w:lang w:val="en-US" w:eastAsia="zh-CN"/>
              </w:rPr>
              <w:t>2</w:t>
            </w:r>
          </w:p>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restart"/>
            <w:tcBorders>
              <w:top w:val="single" w:color="auto" w:sz="4" w:space="0"/>
              <w:right w:val="single" w:color="auto" w:sz="4" w:space="0"/>
            </w:tcBorders>
            <w:noWrap w:val="0"/>
            <w:vAlign w:val="center"/>
          </w:tcPr>
          <w:p>
            <w:pPr>
              <w:pStyle w:val="4"/>
              <w:adjustRightInd w:val="0"/>
              <w:snapToGrid w:val="0"/>
              <w:spacing w:line="32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商务综合部份（</w:t>
            </w:r>
            <w:r>
              <w:rPr>
                <w:rFonts w:hint="eastAsia" w:ascii="仿宋" w:hAnsi="仿宋" w:eastAsia="仿宋" w:cs="仿宋"/>
                <w:color w:val="000000"/>
                <w:sz w:val="21"/>
                <w:szCs w:val="21"/>
                <w:lang w:val="en-US" w:eastAsia="zh-CN"/>
              </w:rPr>
              <w:t>15分）</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企业业绩（</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 w:hAnsi="仿宋" w:eastAsia="仿宋" w:cs="仿宋"/>
                <w:b/>
                <w:kern w:val="0"/>
                <w:sz w:val="21"/>
                <w:szCs w:val="21"/>
                <w:lang w:val="en-US" w:eastAsia="zh-CN" w:bidi="ar-SA"/>
              </w:rPr>
            </w:pPr>
            <w:r>
              <w:rPr>
                <w:rFonts w:hint="eastAsia" w:ascii="仿宋" w:hAnsi="仿宋" w:eastAsia="仿宋" w:cs="仿宋"/>
                <w:kern w:val="0"/>
                <w:sz w:val="21"/>
                <w:szCs w:val="21"/>
                <w:lang w:eastAsia="zh-CN"/>
              </w:rPr>
              <w:t>供应商</w:t>
            </w:r>
            <w:r>
              <w:rPr>
                <w:rFonts w:hint="eastAsia" w:ascii="仿宋" w:hAnsi="仿宋" w:eastAsia="仿宋" w:cs="仿宋"/>
                <w:kern w:val="0"/>
                <w:sz w:val="21"/>
                <w:szCs w:val="21"/>
              </w:rPr>
              <w:t>近3年（以合同签订时间为准）承接过</w:t>
            </w:r>
            <w:r>
              <w:rPr>
                <w:rFonts w:hint="eastAsia" w:ascii="仿宋" w:hAnsi="仿宋" w:eastAsia="仿宋" w:cs="仿宋"/>
                <w:kern w:val="0"/>
                <w:sz w:val="21"/>
                <w:szCs w:val="21"/>
                <w:lang w:val="en-US" w:eastAsia="zh-CN"/>
              </w:rPr>
              <w:t>类似</w:t>
            </w:r>
            <w:r>
              <w:rPr>
                <w:rFonts w:hint="eastAsia" w:ascii="仿宋" w:hAnsi="仿宋" w:eastAsia="仿宋" w:cs="仿宋"/>
                <w:kern w:val="0"/>
                <w:sz w:val="21"/>
                <w:szCs w:val="21"/>
              </w:rPr>
              <w:t>装修业绩，每项得</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分，最高得</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分；（须提供项目的中标通知书</w:t>
            </w:r>
            <w:r>
              <w:rPr>
                <w:rFonts w:hint="eastAsia" w:ascii="仿宋" w:hAnsi="仿宋" w:eastAsia="仿宋" w:cs="仿宋"/>
                <w:kern w:val="0"/>
                <w:sz w:val="21"/>
                <w:szCs w:val="21"/>
                <w:lang w:eastAsia="zh-CN"/>
              </w:rPr>
              <w:t>和</w:t>
            </w:r>
            <w:r>
              <w:rPr>
                <w:rFonts w:hint="eastAsia" w:ascii="仿宋" w:hAnsi="仿宋" w:eastAsia="仿宋" w:cs="仿宋"/>
                <w:kern w:val="0"/>
                <w:sz w:val="21"/>
                <w:szCs w:val="21"/>
              </w:rPr>
              <w:t>施工合同</w:t>
            </w:r>
            <w:r>
              <w:rPr>
                <w:rFonts w:hint="eastAsia" w:ascii="仿宋" w:hAnsi="仿宋" w:eastAsia="仿宋" w:cs="仿宋"/>
                <w:kern w:val="0"/>
                <w:sz w:val="21"/>
                <w:szCs w:val="21"/>
                <w:lang w:eastAsia="zh-CN"/>
              </w:rPr>
              <w:t>的</w:t>
            </w:r>
            <w:r>
              <w:rPr>
                <w:rFonts w:hint="eastAsia" w:ascii="仿宋" w:hAnsi="仿宋" w:eastAsia="仿宋" w:cs="仿宋"/>
                <w:kern w:val="0"/>
                <w:sz w:val="21"/>
                <w:szCs w:val="21"/>
              </w:rPr>
              <w:t>真彩扫描打印件</w:t>
            </w:r>
            <w:r>
              <w:rPr>
                <w:rFonts w:hint="eastAsia" w:ascii="仿宋" w:hAnsi="仿宋" w:eastAsia="仿宋" w:cs="仿宋"/>
                <w:kern w:val="0"/>
                <w:sz w:val="21"/>
                <w:szCs w:val="21"/>
                <w:lang w:eastAsia="zh-CN"/>
              </w:rPr>
              <w:t>并加盖公章</w:t>
            </w:r>
            <w:r>
              <w:rPr>
                <w:rFonts w:hint="eastAsia" w:ascii="仿宋" w:hAnsi="仿宋" w:eastAsia="仿宋" w:cs="仿宋"/>
                <w:kern w:val="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color w:val="000000"/>
                <w:szCs w:val="21"/>
              </w:rPr>
            </w:pPr>
          </w:p>
        </w:tc>
        <w:tc>
          <w:tcPr>
            <w:tcW w:w="746"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 w:hAnsi="仿宋" w:eastAsia="仿宋" w:cs="仿宋"/>
                <w:sz w:val="21"/>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财务状况</w:t>
            </w:r>
            <w:r>
              <w:rPr>
                <w:rFonts w:hint="eastAsia" w:ascii="仿宋" w:hAnsi="仿宋" w:eastAsia="仿宋" w:cs="仿宋"/>
                <w:color w:val="auto"/>
                <w:sz w:val="21"/>
                <w:szCs w:val="21"/>
                <w:highlight w:val="none"/>
              </w:rPr>
              <w:t>（</w:t>
            </w:r>
            <w:r>
              <w:rPr>
                <w:rFonts w:hint="default"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lang w:val="en-US" w:eastAsia="zh-CN"/>
              </w:rPr>
            </w:pPr>
            <w:r>
              <w:rPr>
                <w:rFonts w:hint="eastAsia"/>
                <w:lang w:val="en-US" w:eastAsia="zh-CN"/>
              </w:rPr>
              <w:t>企</w:t>
            </w:r>
            <w:r>
              <w:rPr>
                <w:rFonts w:hint="eastAsia" w:ascii="仿宋" w:hAnsi="仿宋" w:eastAsia="仿宋" w:cs="仿宋"/>
                <w:lang w:val="en-US" w:eastAsia="zh-CN"/>
              </w:rPr>
              <w:t>业具有金融机构出具的资信等级AAA级的得3分，具有金融机构出具的资信等级AA级的得1分，其他情况得0分</w:t>
            </w:r>
          </w:p>
          <w:p>
            <w:pPr>
              <w:rPr>
                <w:rFonts w:hint="eastAsia" w:eastAsiaTheme="minorEastAsia"/>
                <w:lang w:val="en-US" w:eastAsia="zh-CN"/>
              </w:rPr>
            </w:pPr>
            <w:r>
              <w:rPr>
                <w:rFonts w:hint="eastAsia" w:ascii="仿宋" w:hAnsi="仿宋" w:eastAsia="仿宋" w:cs="仿宋"/>
                <w:lang w:eastAsia="zh-CN"/>
              </w:rPr>
              <w:t>（</w:t>
            </w:r>
            <w:r>
              <w:rPr>
                <w:rFonts w:hint="eastAsia" w:ascii="仿宋" w:hAnsi="仿宋" w:eastAsia="仿宋" w:cs="仿宋"/>
              </w:rPr>
              <w:t>需提供有效证明材料，且证明材料须提供真彩扫描打印件</w:t>
            </w:r>
            <w:r>
              <w:rPr>
                <w:rFonts w:hint="eastAsia" w:ascii="仿宋" w:hAnsi="仿宋" w:eastAsia="仿宋" w:cs="仿宋"/>
                <w:kern w:val="0"/>
                <w:sz w:val="21"/>
                <w:szCs w:val="21"/>
                <w:lang w:eastAsia="zh-CN"/>
              </w:rPr>
              <w:t>并加盖公章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szCs w:val="21"/>
              </w:rPr>
            </w:pPr>
          </w:p>
        </w:tc>
        <w:tc>
          <w:tcPr>
            <w:tcW w:w="746"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 w:hAnsi="仿宋" w:eastAsia="仿宋" w:cs="仿宋"/>
                <w:sz w:val="21"/>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管理体系认证（</w:t>
            </w:r>
            <w:r>
              <w:rPr>
                <w:rFonts w:hint="default" w:ascii="仿宋" w:hAnsi="仿宋" w:eastAsia="仿宋" w:cs="仿宋"/>
                <w:color w:val="auto"/>
                <w:sz w:val="21"/>
                <w:szCs w:val="21"/>
                <w:lang w:val="en-US" w:eastAsia="zh-CN"/>
              </w:rPr>
              <w:t>3</w:t>
            </w:r>
            <w:r>
              <w:rPr>
                <w:rFonts w:hint="eastAsia" w:ascii="仿宋" w:hAnsi="仿宋" w:eastAsia="仿宋" w:cs="仿宋"/>
                <w:color w:val="auto"/>
                <w:sz w:val="21"/>
                <w:szCs w:val="21"/>
                <w:lang w:eastAsia="zh-CN"/>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同时通过</w:t>
            </w:r>
            <w:r>
              <w:rPr>
                <w:rFonts w:hint="eastAsia" w:ascii="仿宋" w:hAnsi="仿宋" w:eastAsia="仿宋" w:cs="仿宋"/>
                <w:color w:val="auto"/>
                <w:sz w:val="21"/>
                <w:szCs w:val="21"/>
                <w:lang w:val="en-US" w:eastAsia="zh-CN"/>
              </w:rPr>
              <w:t>ISO9001质量管理体系认证、ISO14001环境管理体系认证、OHSAS118001职业健康安全管理体系认证且开标之日在有效期内的得</w:t>
            </w:r>
            <w:r>
              <w:rPr>
                <w:rFonts w:hint="default" w:ascii="仿宋" w:hAnsi="仿宋" w:eastAsia="仿宋" w:cs="仿宋"/>
                <w:color w:val="auto"/>
                <w:sz w:val="21"/>
                <w:szCs w:val="21"/>
                <w:lang w:val="en-US" w:eastAsia="zh-CN"/>
              </w:rPr>
              <w:t>3</w:t>
            </w:r>
            <w:r>
              <w:rPr>
                <w:rFonts w:hint="eastAsia" w:ascii="仿宋" w:hAnsi="仿宋" w:eastAsia="仿宋" w:cs="仿宋"/>
                <w:color w:val="auto"/>
                <w:sz w:val="21"/>
                <w:szCs w:val="21"/>
                <w:lang w:val="en-US" w:eastAsia="zh-CN"/>
              </w:rPr>
              <w:t>分，每缺一项扣1分。</w:t>
            </w:r>
            <w:r>
              <w:rPr>
                <w:rFonts w:hint="eastAsia" w:ascii="仿宋" w:hAnsi="仿宋" w:eastAsia="仿宋" w:cs="仿宋"/>
                <w:lang w:eastAsia="zh-CN"/>
              </w:rPr>
              <w:t>（</w:t>
            </w:r>
            <w:r>
              <w:rPr>
                <w:rFonts w:hint="eastAsia" w:ascii="仿宋" w:hAnsi="仿宋" w:eastAsia="仿宋" w:cs="仿宋"/>
              </w:rPr>
              <w:t>需提供有效证明材料，且证明材料须提供真彩扫描打印件</w:t>
            </w:r>
            <w:r>
              <w:rPr>
                <w:rFonts w:hint="eastAsia" w:ascii="仿宋" w:hAnsi="仿宋" w:eastAsia="仿宋" w:cs="仿宋"/>
                <w:kern w:val="0"/>
                <w:sz w:val="21"/>
                <w:szCs w:val="21"/>
                <w:lang w:eastAsia="zh-CN"/>
              </w:rPr>
              <w:t>并加盖公章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900"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szCs w:val="21"/>
              </w:rPr>
            </w:pPr>
          </w:p>
        </w:tc>
        <w:tc>
          <w:tcPr>
            <w:tcW w:w="746" w:type="dxa"/>
            <w:vMerge w:val="continue"/>
            <w:tcBorders>
              <w:right w:val="single" w:color="auto" w:sz="4" w:space="0"/>
            </w:tcBorders>
            <w:noWrap w:val="0"/>
            <w:vAlign w:val="top"/>
          </w:tcPr>
          <w:p>
            <w:pPr>
              <w:pStyle w:val="4"/>
              <w:adjustRightInd w:val="0"/>
              <w:snapToGrid w:val="0"/>
              <w:spacing w:line="320" w:lineRule="exact"/>
              <w:jc w:val="center"/>
              <w:rPr>
                <w:rFonts w:hint="eastAsia" w:ascii="仿宋" w:hAnsi="仿宋" w:eastAsia="仿宋" w:cs="仿宋"/>
                <w:sz w:val="21"/>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项目经理业绩（</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lang w:eastAsia="zh-CN"/>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 w:hAnsi="仿宋" w:eastAsia="仿宋" w:cs="仿宋"/>
                <w:color w:val="auto"/>
                <w:sz w:val="21"/>
                <w:szCs w:val="21"/>
                <w:lang w:val="en-US" w:eastAsia="zh-CN"/>
              </w:rPr>
            </w:pPr>
            <w:r>
              <w:rPr>
                <w:rFonts w:hint="eastAsia" w:ascii="仿宋" w:hAnsi="仿宋" w:eastAsia="仿宋" w:cs="仿宋"/>
                <w:kern w:val="0"/>
                <w:sz w:val="21"/>
                <w:szCs w:val="21"/>
              </w:rPr>
              <w:t>近5年（以合同签订时间为准）担任过</w:t>
            </w:r>
            <w:r>
              <w:rPr>
                <w:rFonts w:hint="eastAsia" w:ascii="仿宋" w:hAnsi="仿宋" w:eastAsia="仿宋" w:cs="仿宋"/>
                <w:kern w:val="0"/>
                <w:sz w:val="21"/>
                <w:szCs w:val="21"/>
                <w:lang w:val="en-US" w:eastAsia="zh-CN"/>
              </w:rPr>
              <w:t>类似</w:t>
            </w:r>
            <w:r>
              <w:rPr>
                <w:rFonts w:hint="eastAsia" w:ascii="仿宋" w:hAnsi="仿宋" w:eastAsia="仿宋" w:cs="仿宋"/>
                <w:kern w:val="0"/>
                <w:sz w:val="21"/>
                <w:szCs w:val="21"/>
              </w:rPr>
              <w:t>装修工程项目经理的得1分，</w:t>
            </w:r>
            <w:r>
              <w:rPr>
                <w:rFonts w:hint="eastAsia" w:ascii="仿宋" w:hAnsi="仿宋" w:eastAsia="仿宋" w:cs="仿宋"/>
                <w:kern w:val="0"/>
                <w:sz w:val="21"/>
                <w:szCs w:val="21"/>
                <w:lang w:eastAsia="zh-CN"/>
              </w:rPr>
              <w:t>最高得</w:t>
            </w:r>
            <w:r>
              <w:rPr>
                <w:rFonts w:hint="eastAsia" w:ascii="仿宋" w:hAnsi="仿宋" w:eastAsia="仿宋" w:cs="仿宋"/>
                <w:kern w:val="0"/>
                <w:sz w:val="21"/>
                <w:szCs w:val="21"/>
                <w:lang w:val="en-US" w:eastAsia="zh-CN"/>
              </w:rPr>
              <w:t>3分</w:t>
            </w:r>
            <w:r>
              <w:rPr>
                <w:rFonts w:hint="eastAsia" w:ascii="仿宋" w:hAnsi="仿宋" w:eastAsia="仿宋" w:cs="仿宋"/>
                <w:kern w:val="0"/>
                <w:sz w:val="21"/>
                <w:szCs w:val="21"/>
              </w:rPr>
              <w:t>。</w:t>
            </w:r>
            <w:r>
              <w:rPr>
                <w:rFonts w:hint="eastAsia" w:ascii="仿宋" w:hAnsi="仿宋" w:eastAsia="仿宋" w:cs="仿宋"/>
                <w:lang w:eastAsia="zh-CN"/>
              </w:rPr>
              <w:t>（</w:t>
            </w:r>
            <w:r>
              <w:rPr>
                <w:rFonts w:hint="eastAsia" w:ascii="仿宋" w:hAnsi="仿宋" w:eastAsia="仿宋" w:cs="仿宋"/>
              </w:rPr>
              <w:t>需提供有效证明材料，且证明材料须提供真彩扫描打印件</w:t>
            </w:r>
            <w:r>
              <w:rPr>
                <w:rFonts w:hint="eastAsia" w:ascii="仿宋" w:hAnsi="仿宋" w:eastAsia="仿宋" w:cs="仿宋"/>
                <w:kern w:val="0"/>
                <w:sz w:val="21"/>
                <w:szCs w:val="21"/>
                <w:lang w:eastAsia="zh-CN"/>
              </w:rPr>
              <w:t>并加盖公章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900" w:type="dxa"/>
            <w:vMerge w:val="continue"/>
            <w:tcBorders>
              <w:bottom w:val="single" w:color="auto" w:sz="4" w:space="0"/>
              <w:right w:val="single" w:color="auto" w:sz="4" w:space="0"/>
            </w:tcBorders>
            <w:noWrap w:val="0"/>
            <w:vAlign w:val="top"/>
          </w:tcPr>
          <w:p>
            <w:pPr>
              <w:pStyle w:val="4"/>
              <w:adjustRightInd w:val="0"/>
              <w:snapToGrid w:val="0"/>
              <w:spacing w:line="320" w:lineRule="exact"/>
              <w:jc w:val="center"/>
              <w:rPr>
                <w:rFonts w:hint="eastAsia" w:ascii="仿宋_GB2312" w:hAnsi="新宋体" w:eastAsia="仿宋_GB2312"/>
                <w:szCs w:val="21"/>
              </w:rPr>
            </w:pPr>
          </w:p>
        </w:tc>
        <w:tc>
          <w:tcPr>
            <w:tcW w:w="746" w:type="dxa"/>
            <w:vMerge w:val="continue"/>
            <w:tcBorders>
              <w:bottom w:val="single" w:color="auto" w:sz="4" w:space="0"/>
              <w:right w:val="single" w:color="auto" w:sz="4" w:space="0"/>
            </w:tcBorders>
            <w:noWrap w:val="0"/>
            <w:vAlign w:val="top"/>
          </w:tcPr>
          <w:p>
            <w:pPr>
              <w:pStyle w:val="4"/>
              <w:adjustRightInd w:val="0"/>
              <w:snapToGrid w:val="0"/>
              <w:spacing w:line="320" w:lineRule="exact"/>
              <w:jc w:val="center"/>
              <w:rPr>
                <w:rFonts w:hint="eastAsia" w:ascii="仿宋" w:hAnsi="仿宋" w:eastAsia="仿宋" w:cs="仿宋"/>
                <w:sz w:val="21"/>
                <w:szCs w:val="21"/>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技术负责人业绩（</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lang w:eastAsia="zh-CN"/>
              </w:rPr>
              <w:t>分）</w:t>
            </w:r>
          </w:p>
        </w:tc>
        <w:tc>
          <w:tcPr>
            <w:tcW w:w="565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eastAsia" w:ascii="仿宋" w:hAnsi="仿宋" w:eastAsia="仿宋" w:cs="仿宋"/>
                <w:color w:val="auto"/>
                <w:sz w:val="21"/>
                <w:szCs w:val="21"/>
                <w:lang w:val="en-US" w:eastAsia="zh-CN"/>
              </w:rPr>
            </w:pPr>
            <w:r>
              <w:rPr>
                <w:rFonts w:hint="eastAsia" w:ascii="仿宋" w:hAnsi="仿宋" w:eastAsia="仿宋" w:cs="仿宋"/>
                <w:kern w:val="0"/>
                <w:sz w:val="21"/>
                <w:szCs w:val="21"/>
              </w:rPr>
              <w:t>近5年（以合同签订时间为准）担任过</w:t>
            </w:r>
            <w:r>
              <w:rPr>
                <w:rFonts w:hint="eastAsia" w:ascii="仿宋" w:hAnsi="仿宋" w:eastAsia="仿宋" w:cs="仿宋"/>
                <w:kern w:val="0"/>
                <w:sz w:val="21"/>
                <w:szCs w:val="21"/>
                <w:lang w:val="en-US" w:eastAsia="zh-CN"/>
              </w:rPr>
              <w:t>类似</w:t>
            </w:r>
            <w:r>
              <w:rPr>
                <w:rFonts w:hint="eastAsia" w:ascii="仿宋" w:hAnsi="仿宋" w:eastAsia="仿宋" w:cs="仿宋"/>
                <w:kern w:val="0"/>
                <w:sz w:val="21"/>
                <w:szCs w:val="21"/>
              </w:rPr>
              <w:t>装修工程项目经理或技术负责人的得1分，</w:t>
            </w:r>
            <w:r>
              <w:rPr>
                <w:rFonts w:hint="eastAsia" w:ascii="仿宋" w:hAnsi="仿宋" w:eastAsia="仿宋" w:cs="仿宋"/>
                <w:kern w:val="0"/>
                <w:sz w:val="21"/>
                <w:szCs w:val="21"/>
                <w:lang w:eastAsia="zh-CN"/>
              </w:rPr>
              <w:t>最高得</w:t>
            </w:r>
            <w:r>
              <w:rPr>
                <w:rFonts w:hint="eastAsia" w:ascii="仿宋" w:hAnsi="仿宋" w:eastAsia="仿宋" w:cs="仿宋"/>
                <w:kern w:val="0"/>
                <w:sz w:val="21"/>
                <w:szCs w:val="21"/>
                <w:lang w:val="en-US" w:eastAsia="zh-CN"/>
              </w:rPr>
              <w:t>3分</w:t>
            </w:r>
            <w:r>
              <w:rPr>
                <w:rFonts w:hint="eastAsia" w:ascii="仿宋" w:hAnsi="仿宋" w:eastAsia="仿宋" w:cs="仿宋"/>
                <w:kern w:val="0"/>
                <w:sz w:val="21"/>
                <w:szCs w:val="21"/>
              </w:rPr>
              <w:t>。</w:t>
            </w:r>
            <w:r>
              <w:rPr>
                <w:rFonts w:hint="eastAsia" w:ascii="仿宋" w:hAnsi="仿宋" w:eastAsia="仿宋" w:cs="仿宋"/>
                <w:lang w:eastAsia="zh-CN"/>
              </w:rPr>
              <w:t>（</w:t>
            </w:r>
            <w:r>
              <w:rPr>
                <w:rFonts w:hint="eastAsia" w:ascii="仿宋" w:hAnsi="仿宋" w:eastAsia="仿宋" w:cs="仿宋"/>
              </w:rPr>
              <w:t>需提供有效证明材料，且证明材料须提供真彩扫描打印件</w:t>
            </w:r>
            <w:r>
              <w:rPr>
                <w:rFonts w:hint="eastAsia" w:ascii="仿宋" w:hAnsi="仿宋" w:eastAsia="仿宋" w:cs="仿宋"/>
                <w:kern w:val="0"/>
                <w:sz w:val="21"/>
                <w:szCs w:val="21"/>
                <w:lang w:eastAsia="zh-CN"/>
              </w:rPr>
              <w:t>并加盖公章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color w:val="000000"/>
                <w:szCs w:val="21"/>
                <w:lang w:val="en-US" w:eastAsia="zh-CN"/>
              </w:rPr>
            </w:pPr>
            <w:r>
              <w:rPr>
                <w:rFonts w:hint="eastAsia" w:ascii="仿宋_GB2312" w:hAnsi="新宋体" w:eastAsia="仿宋_GB2312"/>
                <w:color w:val="000000"/>
                <w:szCs w:val="21"/>
                <w:lang w:val="en-US" w:eastAsia="zh-CN"/>
              </w:rPr>
              <w:t>3</w:t>
            </w:r>
          </w:p>
        </w:tc>
        <w:tc>
          <w:tcPr>
            <w:tcW w:w="746"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default" w:ascii="仿宋_GB2312" w:hAnsi="新宋体" w:eastAsia="仿宋_GB2312"/>
                <w:szCs w:val="21"/>
                <w:lang w:val="en-US" w:eastAsia="zh-CN"/>
              </w:rPr>
            </w:pPr>
            <w:r>
              <w:rPr>
                <w:rFonts w:hint="eastAsia" w:ascii="仿宋_GB2312" w:hAnsi="新宋体" w:eastAsia="仿宋_GB2312"/>
                <w:szCs w:val="21"/>
              </w:rPr>
              <w:t>商务报价部</w:t>
            </w:r>
            <w:r>
              <w:rPr>
                <w:rFonts w:hint="eastAsia" w:ascii="仿宋_GB2312" w:hAnsi="新宋体" w:eastAsia="仿宋_GB2312"/>
                <w:szCs w:val="21"/>
                <w:lang w:eastAsia="zh-CN"/>
              </w:rPr>
              <w:t>份</w:t>
            </w:r>
            <w:r>
              <w:rPr>
                <w:rFonts w:hint="eastAsia" w:ascii="仿宋_GB2312" w:hAnsi="新宋体" w:eastAsia="仿宋_GB2312"/>
                <w:szCs w:val="21"/>
                <w:lang w:val="en-US" w:eastAsia="zh-CN"/>
              </w:rPr>
              <w:t>）</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仿宋_GB2312" w:hAnsi="新宋体" w:eastAsia="仿宋_GB2312"/>
                <w:szCs w:val="21"/>
              </w:rPr>
            </w:pPr>
            <w:r>
              <w:rPr>
                <w:rFonts w:hint="eastAsia" w:ascii="仿宋_GB2312" w:hAnsi="新宋体" w:eastAsia="仿宋_GB2312"/>
                <w:color w:val="000000"/>
                <w:szCs w:val="21"/>
              </w:rPr>
              <w:t>投标总价（30分）</w:t>
            </w:r>
          </w:p>
        </w:tc>
        <w:tc>
          <w:tcPr>
            <w:tcW w:w="5657" w:type="dxa"/>
            <w:tcBorders>
              <w:top w:val="single" w:color="auto" w:sz="4" w:space="0"/>
              <w:left w:val="single" w:color="auto" w:sz="4" w:space="0"/>
              <w:bottom w:val="single" w:color="auto" w:sz="4" w:space="0"/>
              <w:right w:val="single" w:color="auto" w:sz="4" w:space="0"/>
            </w:tcBorders>
            <w:noWrap w:val="0"/>
            <w:vAlign w:val="top"/>
          </w:tcPr>
          <w:p>
            <w:pPr>
              <w:pStyle w:val="4"/>
              <w:adjustRightInd w:val="0"/>
              <w:snapToGrid w:val="0"/>
              <w:spacing w:line="320" w:lineRule="exact"/>
              <w:ind w:firstLine="420" w:firstLineChars="200"/>
              <w:rPr>
                <w:rFonts w:hint="eastAsia" w:ascii="仿宋_GB2312" w:hAnsi="新宋体" w:eastAsia="仿宋_GB2312"/>
                <w:color w:val="000000"/>
                <w:szCs w:val="21"/>
              </w:rPr>
            </w:pPr>
            <w:r>
              <w:rPr>
                <w:rFonts w:hint="eastAsia" w:ascii="仿宋_GB2312" w:hAnsi="新宋体" w:eastAsia="仿宋_GB2312"/>
                <w:color w:val="000000"/>
                <w:szCs w:val="21"/>
              </w:rPr>
              <w:t>综合评分法中的价格分统一采用低价优先法计算，即满足磋商文件要求且最后报价最低的供应商的价格为磋商基准价，其价格分为满分。其他供应商的价格分统一按照下列公式计算：</w:t>
            </w:r>
          </w:p>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rPr>
              <w:t>　　磋商报价得分=（磋商基准价/最后磋商报价）×价格权值×100</w:t>
            </w:r>
          </w:p>
          <w:p>
            <w:pPr>
              <w:pStyle w:val="4"/>
              <w:adjustRightInd w:val="0"/>
              <w:snapToGrid w:val="0"/>
              <w:spacing w:line="320" w:lineRule="exact"/>
              <w:rPr>
                <w:rFonts w:hint="eastAsia" w:ascii="仿宋_GB2312" w:hAnsi="新宋体" w:eastAsia="仿宋_GB2312"/>
                <w:color w:val="000000"/>
                <w:szCs w:val="21"/>
              </w:rPr>
            </w:pPr>
            <w:r>
              <w:rPr>
                <w:rFonts w:hint="eastAsia" w:ascii="仿宋_GB2312" w:hAnsi="新宋体" w:eastAsia="仿宋_GB2312"/>
                <w:color w:val="000000"/>
                <w:szCs w:val="21"/>
              </w:rPr>
              <w:t>　　项目评审过程中，不得去掉最后报价中的最高报价和最低报价。</w:t>
            </w:r>
          </w:p>
        </w:tc>
      </w:tr>
    </w:tbl>
    <w:p>
      <w:pPr>
        <w:spacing w:line="360" w:lineRule="auto"/>
        <w:ind w:firstLine="405"/>
        <w:rPr>
          <w:rFonts w:hint="eastAsia" w:ascii="仿宋_GB2312" w:hAnsi="新宋体" w:eastAsia="仿宋_GB2312"/>
          <w:b/>
          <w:bCs/>
          <w:sz w:val="20"/>
          <w:szCs w:val="20"/>
        </w:rPr>
      </w:pPr>
      <w:r>
        <w:rPr>
          <w:rFonts w:hint="eastAsia" w:ascii="仿宋_GB2312" w:hAnsi="新宋体" w:eastAsia="仿宋_GB2312"/>
          <w:b/>
          <w:bCs/>
          <w:sz w:val="20"/>
          <w:szCs w:val="20"/>
        </w:rPr>
        <w:t>备注：</w:t>
      </w:r>
    </w:p>
    <w:p>
      <w:pPr>
        <w:pStyle w:val="14"/>
        <w:rPr>
          <w:rFonts w:hint="eastAsia" w:ascii="仿宋_GB2312" w:hAnsi="新宋体" w:eastAsia="仿宋_GB2312"/>
          <w:b/>
          <w:bCs/>
          <w:sz w:val="20"/>
          <w:szCs w:val="20"/>
          <w:lang w:val="en-US" w:eastAsia="zh-CN"/>
        </w:rPr>
      </w:pPr>
      <w:r>
        <w:rPr>
          <w:rFonts w:hint="eastAsia" w:ascii="仿宋_GB2312" w:hAnsi="新宋体" w:eastAsia="仿宋_GB2312"/>
          <w:b/>
          <w:bCs/>
          <w:sz w:val="20"/>
          <w:szCs w:val="20"/>
          <w:lang w:val="en-US" w:eastAsia="zh-CN"/>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spacing w:line="360" w:lineRule="auto"/>
        <w:ind w:firstLine="402" w:firstLineChars="200"/>
        <w:rPr>
          <w:rFonts w:ascii="Times New Roman" w:hAnsi="Times New Roman" w:eastAsia="方正姚体" w:cs="Times New Roman"/>
          <w:bCs/>
          <w:sz w:val="24"/>
          <w:szCs w:val="24"/>
        </w:rPr>
      </w:pPr>
      <w:r>
        <w:rPr>
          <w:rFonts w:hint="eastAsia" w:ascii="仿宋_GB2312" w:hAnsi="新宋体" w:eastAsia="仿宋_GB2312"/>
          <w:b/>
          <w:bCs/>
          <w:sz w:val="20"/>
          <w:szCs w:val="20"/>
          <w:lang w:val="en-US" w:eastAsia="zh-CN"/>
        </w:rPr>
        <w:t>2.</w:t>
      </w:r>
      <w:r>
        <w:rPr>
          <w:rFonts w:hint="eastAsia" w:ascii="仿宋_GB2312" w:hAnsi="新宋体" w:eastAsia="仿宋_GB2312"/>
          <w:b/>
          <w:bCs/>
          <w:sz w:val="20"/>
          <w:szCs w:val="20"/>
        </w:rPr>
        <w:t>商务标计算按报价人最终报价计算。</w:t>
      </w:r>
      <w:r>
        <w:rPr>
          <w:rFonts w:hint="eastAsia" w:ascii="仿宋_GB2312" w:hAnsi="新宋体" w:eastAsia="仿宋_GB2312"/>
          <w:b/>
          <w:bCs/>
          <w:color w:val="000000"/>
          <w:sz w:val="20"/>
          <w:szCs w:val="22"/>
        </w:rPr>
        <w:t>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评审得分相同的，按照最后报价由低到高的顺序推荐。评审得分且最后报价相同的，按照技术指标优劣顺序推荐。</w:t>
      </w:r>
    </w:p>
    <w:p>
      <w:pPr>
        <w:pStyle w:val="4"/>
        <w:spacing w:line="360" w:lineRule="auto"/>
        <w:rPr>
          <w:rFonts w:hint="eastAsia" w:ascii="仿宋_GB2312" w:hAnsi="新宋体" w:eastAsia="仿宋_GB2312" w:cs="Arial"/>
          <w:bCs/>
          <w:color w:val="FFFFFF"/>
          <w:sz w:val="16"/>
        </w:rPr>
      </w:pPr>
    </w:p>
    <w:p>
      <w:pPr>
        <w:pStyle w:val="4"/>
        <w:spacing w:line="360" w:lineRule="auto"/>
        <w:rPr>
          <w:rFonts w:hint="eastAsia" w:ascii="仿宋_GB2312" w:hAnsi="新宋体" w:eastAsia="仿宋_GB2312" w:cs="Arial"/>
          <w:bCs/>
          <w:color w:val="FFFFFF"/>
          <w:sz w:val="16"/>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p>
      <w:pPr>
        <w:spacing w:line="400" w:lineRule="exact"/>
        <w:rPr>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37BDA"/>
    <w:rsid w:val="00040BE4"/>
    <w:rsid w:val="000446AE"/>
    <w:rsid w:val="000477BA"/>
    <w:rsid w:val="000527BB"/>
    <w:rsid w:val="00056AED"/>
    <w:rsid w:val="00062C59"/>
    <w:rsid w:val="0008654C"/>
    <w:rsid w:val="00096BDF"/>
    <w:rsid w:val="0009726D"/>
    <w:rsid w:val="000A6872"/>
    <w:rsid w:val="000D0346"/>
    <w:rsid w:val="000D4AF7"/>
    <w:rsid w:val="000D4B9A"/>
    <w:rsid w:val="000E383D"/>
    <w:rsid w:val="000F08DB"/>
    <w:rsid w:val="000F6CF8"/>
    <w:rsid w:val="00104393"/>
    <w:rsid w:val="001161DB"/>
    <w:rsid w:val="00122956"/>
    <w:rsid w:val="00122B5C"/>
    <w:rsid w:val="00122E5A"/>
    <w:rsid w:val="0012498B"/>
    <w:rsid w:val="00127B67"/>
    <w:rsid w:val="00135371"/>
    <w:rsid w:val="001432DD"/>
    <w:rsid w:val="00163FFC"/>
    <w:rsid w:val="001801A5"/>
    <w:rsid w:val="001B7E04"/>
    <w:rsid w:val="001C0929"/>
    <w:rsid w:val="001C16F6"/>
    <w:rsid w:val="001C6041"/>
    <w:rsid w:val="001F1930"/>
    <w:rsid w:val="002043B1"/>
    <w:rsid w:val="00206B69"/>
    <w:rsid w:val="00227C74"/>
    <w:rsid w:val="00235AE9"/>
    <w:rsid w:val="00241FC1"/>
    <w:rsid w:val="0024240F"/>
    <w:rsid w:val="00247206"/>
    <w:rsid w:val="00247E29"/>
    <w:rsid w:val="00251305"/>
    <w:rsid w:val="00252BEE"/>
    <w:rsid w:val="002551D1"/>
    <w:rsid w:val="00255B61"/>
    <w:rsid w:val="00271117"/>
    <w:rsid w:val="0027306D"/>
    <w:rsid w:val="00286F91"/>
    <w:rsid w:val="002912E3"/>
    <w:rsid w:val="002935E0"/>
    <w:rsid w:val="002A47CD"/>
    <w:rsid w:val="002C0DCE"/>
    <w:rsid w:val="002E6B5E"/>
    <w:rsid w:val="002E6D1C"/>
    <w:rsid w:val="00307FD1"/>
    <w:rsid w:val="00337501"/>
    <w:rsid w:val="00354132"/>
    <w:rsid w:val="00373091"/>
    <w:rsid w:val="003828CF"/>
    <w:rsid w:val="0038354E"/>
    <w:rsid w:val="00384C70"/>
    <w:rsid w:val="003A3307"/>
    <w:rsid w:val="003E7669"/>
    <w:rsid w:val="003F1CC2"/>
    <w:rsid w:val="00400FB3"/>
    <w:rsid w:val="004018C7"/>
    <w:rsid w:val="00416AF7"/>
    <w:rsid w:val="0042465C"/>
    <w:rsid w:val="004357AA"/>
    <w:rsid w:val="004451C8"/>
    <w:rsid w:val="0045287D"/>
    <w:rsid w:val="00462B04"/>
    <w:rsid w:val="00465FFA"/>
    <w:rsid w:val="0048653B"/>
    <w:rsid w:val="004C7B4D"/>
    <w:rsid w:val="004F4A2B"/>
    <w:rsid w:val="0051396C"/>
    <w:rsid w:val="00526415"/>
    <w:rsid w:val="00530A4A"/>
    <w:rsid w:val="00552D33"/>
    <w:rsid w:val="005758F7"/>
    <w:rsid w:val="00577CD8"/>
    <w:rsid w:val="00587588"/>
    <w:rsid w:val="0059052E"/>
    <w:rsid w:val="005B1B74"/>
    <w:rsid w:val="005B1D6D"/>
    <w:rsid w:val="005D4ACE"/>
    <w:rsid w:val="005D6EAC"/>
    <w:rsid w:val="005E51EA"/>
    <w:rsid w:val="005E7414"/>
    <w:rsid w:val="005F5A59"/>
    <w:rsid w:val="006101C6"/>
    <w:rsid w:val="0062451D"/>
    <w:rsid w:val="006427C5"/>
    <w:rsid w:val="00662F2A"/>
    <w:rsid w:val="00680095"/>
    <w:rsid w:val="006800AF"/>
    <w:rsid w:val="00680113"/>
    <w:rsid w:val="006A4B64"/>
    <w:rsid w:val="006B1667"/>
    <w:rsid w:val="006B566D"/>
    <w:rsid w:val="006E2850"/>
    <w:rsid w:val="006F11B2"/>
    <w:rsid w:val="006F2AC7"/>
    <w:rsid w:val="006F32D5"/>
    <w:rsid w:val="006F5A43"/>
    <w:rsid w:val="00710283"/>
    <w:rsid w:val="00714951"/>
    <w:rsid w:val="00731C4C"/>
    <w:rsid w:val="00736249"/>
    <w:rsid w:val="00741860"/>
    <w:rsid w:val="00741E8F"/>
    <w:rsid w:val="0074672A"/>
    <w:rsid w:val="0076024C"/>
    <w:rsid w:val="00760F9B"/>
    <w:rsid w:val="00770BDF"/>
    <w:rsid w:val="007729FA"/>
    <w:rsid w:val="00796A1C"/>
    <w:rsid w:val="007A4226"/>
    <w:rsid w:val="007B1ECF"/>
    <w:rsid w:val="007E0D02"/>
    <w:rsid w:val="0081224E"/>
    <w:rsid w:val="00835FF6"/>
    <w:rsid w:val="00841971"/>
    <w:rsid w:val="00843EA0"/>
    <w:rsid w:val="0085685E"/>
    <w:rsid w:val="00862199"/>
    <w:rsid w:val="00862750"/>
    <w:rsid w:val="008729DD"/>
    <w:rsid w:val="00872CFB"/>
    <w:rsid w:val="00877547"/>
    <w:rsid w:val="008A22DE"/>
    <w:rsid w:val="008B0619"/>
    <w:rsid w:val="008B49FA"/>
    <w:rsid w:val="008D1035"/>
    <w:rsid w:val="008D5B51"/>
    <w:rsid w:val="008E120F"/>
    <w:rsid w:val="00900A8F"/>
    <w:rsid w:val="009111CF"/>
    <w:rsid w:val="0091231B"/>
    <w:rsid w:val="00912E34"/>
    <w:rsid w:val="0091442C"/>
    <w:rsid w:val="00917353"/>
    <w:rsid w:val="009266AC"/>
    <w:rsid w:val="00953950"/>
    <w:rsid w:val="00964EE7"/>
    <w:rsid w:val="00965878"/>
    <w:rsid w:val="00972B26"/>
    <w:rsid w:val="00977E49"/>
    <w:rsid w:val="00984E78"/>
    <w:rsid w:val="009928A8"/>
    <w:rsid w:val="009941BE"/>
    <w:rsid w:val="009E0A25"/>
    <w:rsid w:val="00A2237B"/>
    <w:rsid w:val="00A238C8"/>
    <w:rsid w:val="00A25FB7"/>
    <w:rsid w:val="00A41A02"/>
    <w:rsid w:val="00A4339F"/>
    <w:rsid w:val="00A44A4B"/>
    <w:rsid w:val="00A53F90"/>
    <w:rsid w:val="00A74C9F"/>
    <w:rsid w:val="00A92ABE"/>
    <w:rsid w:val="00AC20B3"/>
    <w:rsid w:val="00AC4743"/>
    <w:rsid w:val="00AC4FF6"/>
    <w:rsid w:val="00AC7064"/>
    <w:rsid w:val="00AD57E9"/>
    <w:rsid w:val="00AD6798"/>
    <w:rsid w:val="00AD7C6E"/>
    <w:rsid w:val="00AE0050"/>
    <w:rsid w:val="00AE11F8"/>
    <w:rsid w:val="00AE577D"/>
    <w:rsid w:val="00B02FDA"/>
    <w:rsid w:val="00B158CB"/>
    <w:rsid w:val="00B17D9B"/>
    <w:rsid w:val="00B25A4E"/>
    <w:rsid w:val="00B26436"/>
    <w:rsid w:val="00B27072"/>
    <w:rsid w:val="00B34DD8"/>
    <w:rsid w:val="00B37D97"/>
    <w:rsid w:val="00B422CC"/>
    <w:rsid w:val="00B62E1E"/>
    <w:rsid w:val="00B769A6"/>
    <w:rsid w:val="00B85520"/>
    <w:rsid w:val="00B87DB2"/>
    <w:rsid w:val="00B95A00"/>
    <w:rsid w:val="00BA039F"/>
    <w:rsid w:val="00BB0E38"/>
    <w:rsid w:val="00BD15BE"/>
    <w:rsid w:val="00BE75EE"/>
    <w:rsid w:val="00BF42BF"/>
    <w:rsid w:val="00C006F8"/>
    <w:rsid w:val="00C26C5C"/>
    <w:rsid w:val="00C3324B"/>
    <w:rsid w:val="00C4344E"/>
    <w:rsid w:val="00C554DF"/>
    <w:rsid w:val="00C77263"/>
    <w:rsid w:val="00C8060B"/>
    <w:rsid w:val="00C94576"/>
    <w:rsid w:val="00CA4161"/>
    <w:rsid w:val="00CB21E0"/>
    <w:rsid w:val="00D049F5"/>
    <w:rsid w:val="00D06B86"/>
    <w:rsid w:val="00D239DE"/>
    <w:rsid w:val="00D24660"/>
    <w:rsid w:val="00D34002"/>
    <w:rsid w:val="00D34B10"/>
    <w:rsid w:val="00D4107B"/>
    <w:rsid w:val="00D4430E"/>
    <w:rsid w:val="00D56825"/>
    <w:rsid w:val="00D63126"/>
    <w:rsid w:val="00D64C90"/>
    <w:rsid w:val="00D665CD"/>
    <w:rsid w:val="00D9157E"/>
    <w:rsid w:val="00DA12FB"/>
    <w:rsid w:val="00DA3AC3"/>
    <w:rsid w:val="00DC47E0"/>
    <w:rsid w:val="00DC684C"/>
    <w:rsid w:val="00DE0D5E"/>
    <w:rsid w:val="00DE75E6"/>
    <w:rsid w:val="00DF7A09"/>
    <w:rsid w:val="00E14B01"/>
    <w:rsid w:val="00E24355"/>
    <w:rsid w:val="00E3681D"/>
    <w:rsid w:val="00E6320A"/>
    <w:rsid w:val="00E652DF"/>
    <w:rsid w:val="00E721AB"/>
    <w:rsid w:val="00E9236E"/>
    <w:rsid w:val="00E92582"/>
    <w:rsid w:val="00E94B33"/>
    <w:rsid w:val="00EA29E9"/>
    <w:rsid w:val="00EB3834"/>
    <w:rsid w:val="00EB5D3C"/>
    <w:rsid w:val="00ED3F8E"/>
    <w:rsid w:val="00ED7636"/>
    <w:rsid w:val="00ED7E62"/>
    <w:rsid w:val="00EF6F42"/>
    <w:rsid w:val="00F0703D"/>
    <w:rsid w:val="00F10D7E"/>
    <w:rsid w:val="00F27BC7"/>
    <w:rsid w:val="00F30015"/>
    <w:rsid w:val="00F4444B"/>
    <w:rsid w:val="00F44F1B"/>
    <w:rsid w:val="00F51D7D"/>
    <w:rsid w:val="00F52DE9"/>
    <w:rsid w:val="00F67B38"/>
    <w:rsid w:val="00F82395"/>
    <w:rsid w:val="00F83087"/>
    <w:rsid w:val="00FA34CD"/>
    <w:rsid w:val="00FB0E46"/>
    <w:rsid w:val="00FB3652"/>
    <w:rsid w:val="00FC2BFD"/>
    <w:rsid w:val="00FC65CF"/>
    <w:rsid w:val="00FD4208"/>
    <w:rsid w:val="00FE1F94"/>
    <w:rsid w:val="00FF19EE"/>
    <w:rsid w:val="00FF1F6C"/>
    <w:rsid w:val="00FF2B30"/>
    <w:rsid w:val="065A7FBA"/>
    <w:rsid w:val="08650EB8"/>
    <w:rsid w:val="0A105529"/>
    <w:rsid w:val="10D242AA"/>
    <w:rsid w:val="154273E9"/>
    <w:rsid w:val="17332DEF"/>
    <w:rsid w:val="1D3A4920"/>
    <w:rsid w:val="1DE43991"/>
    <w:rsid w:val="1E08793C"/>
    <w:rsid w:val="202042A9"/>
    <w:rsid w:val="22E86824"/>
    <w:rsid w:val="294036AF"/>
    <w:rsid w:val="2D357B06"/>
    <w:rsid w:val="30687DA6"/>
    <w:rsid w:val="30E948D8"/>
    <w:rsid w:val="32282332"/>
    <w:rsid w:val="388850E4"/>
    <w:rsid w:val="3DBC3FE5"/>
    <w:rsid w:val="402154E8"/>
    <w:rsid w:val="464409C2"/>
    <w:rsid w:val="4EDD53C9"/>
    <w:rsid w:val="4F2A7041"/>
    <w:rsid w:val="4F6C331C"/>
    <w:rsid w:val="514253A8"/>
    <w:rsid w:val="545412FB"/>
    <w:rsid w:val="56130C91"/>
    <w:rsid w:val="566F530D"/>
    <w:rsid w:val="570C6CFC"/>
    <w:rsid w:val="57EB2873"/>
    <w:rsid w:val="5A452253"/>
    <w:rsid w:val="5DB549BD"/>
    <w:rsid w:val="5DE268FC"/>
    <w:rsid w:val="66345041"/>
    <w:rsid w:val="6C946CA1"/>
    <w:rsid w:val="70591534"/>
    <w:rsid w:val="747C643E"/>
    <w:rsid w:val="772B2A3F"/>
    <w:rsid w:val="77471B72"/>
    <w:rsid w:val="788C5ACB"/>
    <w:rsid w:val="7B5F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4"/>
    <w:next w:val="4"/>
    <w:link w:val="15"/>
    <w:qFormat/>
    <w:uiPriority w:val="9"/>
    <w:pPr>
      <w:keepNext/>
      <w:keepLines/>
      <w:spacing w:before="340" w:after="330" w:line="576" w:lineRule="auto"/>
      <w:outlineLvl w:val="0"/>
    </w:pPr>
    <w:rPr>
      <w:b/>
      <w:bCs/>
      <w:kern w:val="44"/>
      <w:sz w:val="44"/>
      <w:szCs w:val="44"/>
    </w:rPr>
  </w:style>
  <w:style w:type="paragraph" w:styleId="5">
    <w:name w:val="heading 2"/>
    <w:basedOn w:val="4"/>
    <w:next w:val="4"/>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alloon Text"/>
    <w:basedOn w:val="1"/>
    <w:link w:val="18"/>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paragraph" w:customStyle="1" w:styleId="1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5">
    <w:name w:val="标题 1 Char"/>
    <w:basedOn w:val="12"/>
    <w:link w:val="3"/>
    <w:qFormat/>
    <w:uiPriority w:val="9"/>
    <w:rPr>
      <w:rFonts w:eastAsia="宋体"/>
      <w:b/>
      <w:bCs/>
      <w:kern w:val="44"/>
      <w:sz w:val="44"/>
      <w:szCs w:val="44"/>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批注框文本 Char"/>
    <w:basedOn w:val="12"/>
    <w:link w:val="6"/>
    <w:semiHidden/>
    <w:qFormat/>
    <w:uiPriority w:val="99"/>
    <w:rPr>
      <w:sz w:val="18"/>
      <w:szCs w:val="18"/>
    </w:rPr>
  </w:style>
  <w:style w:type="character" w:customStyle="1" w:styleId="19">
    <w:name w:val="标题 2 Char"/>
    <w:basedOn w:val="12"/>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210E1-B996-4B5B-A018-E5BEF20E31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338</Words>
  <Characters>1927</Characters>
  <Lines>16</Lines>
  <Paragraphs>4</Paragraphs>
  <TotalTime>0</TotalTime>
  <ScaleCrop>false</ScaleCrop>
  <LinksUpToDate>false</LinksUpToDate>
  <CharactersWithSpaces>2261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章佳</cp:lastModifiedBy>
  <cp:lastPrinted>2019-11-08T09:45:00Z</cp:lastPrinted>
  <dcterms:modified xsi:type="dcterms:W3CDTF">2019-12-03T03:31:24Z</dcterms:modified>
  <dc:title>湖北省省级政府采购需求公示</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