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sz w:val="24"/>
          <w:szCs w:val="24"/>
        </w:rPr>
      </w:pPr>
      <w:bookmarkStart w:id="0" w:name="_GoBack"/>
      <w:bookmarkEnd w:id="0"/>
      <w:r>
        <w:rPr>
          <w:rFonts w:hint="eastAsia"/>
          <w:sz w:val="24"/>
          <w:szCs w:val="24"/>
        </w:rPr>
        <w:t>附件1：采购需求</w:t>
      </w:r>
    </w:p>
    <w:p>
      <w:pPr>
        <w:adjustRightInd w:val="0"/>
        <w:snapToGrid w:val="0"/>
        <w:spacing w:line="360" w:lineRule="auto"/>
        <w:jc w:val="center"/>
        <w:rPr>
          <w:sz w:val="32"/>
          <w:szCs w:val="32"/>
        </w:rPr>
      </w:pPr>
      <w:r>
        <w:rPr>
          <w:rFonts w:hint="eastAsia"/>
          <w:sz w:val="32"/>
          <w:szCs w:val="32"/>
        </w:rPr>
        <w:t>采购需求</w:t>
      </w:r>
    </w:p>
    <w:p>
      <w:pPr>
        <w:keepNext w:val="0"/>
        <w:keepLines w:val="0"/>
        <w:widowControl/>
        <w:suppressLineNumbers w:val="0"/>
        <w:jc w:val="left"/>
        <w:textAlignment w:val="center"/>
        <w:rPr>
          <w:rFonts w:hint="eastAsia" w:ascii="宋体" w:hAnsi="宋体" w:eastAsia="宋体" w:cs="宋体"/>
          <w:b/>
          <w:i w:val="0"/>
          <w:color w:val="000000"/>
          <w:kern w:val="0"/>
          <w:sz w:val="20"/>
          <w:szCs w:val="20"/>
          <w:u w:val="none"/>
          <w:lang w:eastAsia="zh-CN" w:bidi="ar"/>
        </w:rPr>
      </w:pPr>
    </w:p>
    <w:tbl>
      <w:tblPr>
        <w:tblStyle w:val="9"/>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95"/>
        <w:gridCol w:w="6037"/>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259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产品名称</w:t>
            </w:r>
          </w:p>
        </w:tc>
        <w:tc>
          <w:tcPr>
            <w:tcW w:w="603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default" w:ascii="宋体" w:hAnsi="宋体" w:eastAsia="宋体" w:cs="宋体"/>
                <w:b/>
                <w:i w:val="0"/>
                <w:color w:val="000000"/>
                <w:kern w:val="0"/>
                <w:sz w:val="20"/>
                <w:szCs w:val="20"/>
                <w:u w:val="none"/>
                <w:lang w:eastAsia="zh-CN" w:bidi="ar"/>
              </w:rPr>
              <w:t>技术</w:t>
            </w:r>
            <w:r>
              <w:rPr>
                <w:rFonts w:hint="eastAsia" w:ascii="宋体" w:hAnsi="宋体" w:eastAsia="宋体" w:cs="宋体"/>
                <w:b/>
                <w:i w:val="0"/>
                <w:color w:val="000000"/>
                <w:kern w:val="0"/>
                <w:sz w:val="20"/>
                <w:szCs w:val="20"/>
                <w:u w:val="none"/>
                <w:lang w:val="en-US" w:eastAsia="zh-CN" w:bidi="ar"/>
              </w:rPr>
              <w:t>参数</w:t>
            </w:r>
          </w:p>
        </w:tc>
        <w:tc>
          <w:tcPr>
            <w:tcW w:w="830"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高级婴儿气道梗塞及CPR模拟人</w:t>
            </w:r>
          </w:p>
        </w:tc>
        <w:tc>
          <w:tcPr>
            <w:tcW w:w="6037" w:type="dxa"/>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1.模型仰卧，头部处于中位时，气道自然关闭。在进行正确的头后仰、抬下颌动作时气道打开。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2.可进行人工呼吸、胸外按压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3.正常的气道阻塞模拟；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4.可进行标准的CPR操作：人工呼吸和心外按压；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5.气道贯通时的胸部扩张；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6.窒息、气道异物梗阻的训练；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7.标准婴儿真人比列设计及准确的标准布局；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8.精确的解剖结构，可触及胸骨和肋骨；</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静脉输液臂</w:t>
            </w:r>
          </w:p>
        </w:tc>
        <w:tc>
          <w:tcPr>
            <w:tcW w:w="6037" w:type="dxa"/>
            <w:noWrap w:val="0"/>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eastAsia="zh-CN" w:bidi="ar"/>
              </w:rPr>
              <w:t>1.</w:t>
            </w:r>
            <w:r>
              <w:rPr>
                <w:rFonts w:hint="eastAsia" w:ascii="宋体" w:hAnsi="宋体" w:eastAsia="宋体" w:cs="宋体"/>
                <w:i w:val="0"/>
                <w:color w:val="000000"/>
                <w:kern w:val="0"/>
                <w:sz w:val="20"/>
                <w:szCs w:val="20"/>
                <w:u w:val="none"/>
                <w:lang w:val="en-US" w:eastAsia="zh-CN" w:bidi="ar"/>
              </w:rPr>
              <w:t>模拟亚洲成人手臂，外形逼真，手感柔软，可看到血管走形。可以进行手背静脉网和肘部头静脉、肘正中静脉、贵要静脉的穿刺、输液操作训练，可穿刺点多。</w:t>
            </w:r>
            <w:r>
              <w:rPr>
                <w:rFonts w:hint="eastAsia" w:ascii="宋体" w:hAnsi="宋体" w:eastAsia="宋体" w:cs="宋体"/>
                <w:i w:val="0"/>
                <w:color w:val="000000"/>
                <w:kern w:val="0"/>
                <w:sz w:val="20"/>
                <w:szCs w:val="20"/>
                <w:u w:val="none"/>
                <w:lang w:val="en-US" w:eastAsia="zh-CN" w:bidi="ar"/>
              </w:rPr>
              <w:br w:type="textWrapping"/>
            </w:r>
            <w:r>
              <w:rPr>
                <w:rFonts w:hint="default" w:ascii="宋体" w:hAnsi="宋体" w:eastAsia="宋体" w:cs="宋体"/>
                <w:i w:val="0"/>
                <w:color w:val="000000"/>
                <w:kern w:val="0"/>
                <w:sz w:val="20"/>
                <w:szCs w:val="20"/>
                <w:u w:val="none"/>
                <w:lang w:eastAsia="zh-CN" w:bidi="ar"/>
              </w:rPr>
              <w:t>2.</w:t>
            </w:r>
            <w:r>
              <w:rPr>
                <w:rFonts w:hint="eastAsia" w:ascii="宋体" w:hAnsi="宋体" w:eastAsia="宋体" w:cs="宋体"/>
                <w:i w:val="0"/>
                <w:color w:val="000000"/>
                <w:kern w:val="0"/>
                <w:sz w:val="20"/>
                <w:szCs w:val="20"/>
                <w:u w:val="none"/>
                <w:lang w:val="en-US" w:eastAsia="zh-CN" w:bidi="ar"/>
              </w:rPr>
              <w:t>进行手背静脉穿刺时，手指可弯曲，以达到绷紧皮肤；肘部静脉穿刺时，可以旋转手臂的角度，达到合适的穿刺位置。</w:t>
            </w:r>
            <w:r>
              <w:rPr>
                <w:rFonts w:hint="eastAsia" w:ascii="宋体" w:hAnsi="宋体" w:eastAsia="宋体" w:cs="宋体"/>
                <w:i w:val="0"/>
                <w:color w:val="000000"/>
                <w:kern w:val="0"/>
                <w:sz w:val="20"/>
                <w:szCs w:val="20"/>
                <w:u w:val="none"/>
                <w:lang w:val="en-US" w:eastAsia="zh-CN" w:bidi="ar"/>
              </w:rPr>
              <w:br w:type="textWrapping"/>
            </w:r>
            <w:r>
              <w:rPr>
                <w:rFonts w:hint="default" w:ascii="宋体" w:hAnsi="宋体" w:eastAsia="宋体" w:cs="宋体"/>
                <w:i w:val="0"/>
                <w:color w:val="000000"/>
                <w:kern w:val="0"/>
                <w:sz w:val="20"/>
                <w:szCs w:val="20"/>
                <w:u w:val="none"/>
                <w:lang w:eastAsia="zh-CN" w:bidi="ar"/>
              </w:rPr>
              <w:t>3.</w:t>
            </w:r>
            <w:r>
              <w:rPr>
                <w:rFonts w:hint="eastAsia" w:ascii="宋体" w:hAnsi="宋体" w:eastAsia="宋体" w:cs="宋体"/>
                <w:i w:val="0"/>
                <w:color w:val="000000"/>
                <w:kern w:val="0"/>
                <w:sz w:val="20"/>
                <w:szCs w:val="20"/>
                <w:u w:val="none"/>
                <w:lang w:val="en-US" w:eastAsia="zh-CN" w:bidi="ar"/>
              </w:rPr>
              <w:t>穿刺操作前可模拟消毒流程，消毒液痕迹方便去除，不留痕迹。手臂血管可以通过触摸找到。</w:t>
            </w:r>
            <w:r>
              <w:rPr>
                <w:rFonts w:hint="eastAsia" w:ascii="宋体" w:hAnsi="宋体" w:eastAsia="宋体" w:cs="宋体"/>
                <w:i w:val="0"/>
                <w:color w:val="000000"/>
                <w:kern w:val="0"/>
                <w:sz w:val="20"/>
                <w:szCs w:val="20"/>
                <w:u w:val="none"/>
                <w:lang w:val="en-US" w:eastAsia="zh-CN" w:bidi="ar"/>
              </w:rPr>
              <w:br w:type="textWrapping"/>
            </w:r>
            <w:r>
              <w:rPr>
                <w:rFonts w:hint="default" w:ascii="宋体" w:hAnsi="宋体" w:eastAsia="宋体" w:cs="宋体"/>
                <w:i w:val="0"/>
                <w:color w:val="000000"/>
                <w:kern w:val="0"/>
                <w:sz w:val="20"/>
                <w:szCs w:val="20"/>
                <w:u w:val="none"/>
                <w:lang w:eastAsia="zh-CN" w:bidi="ar"/>
              </w:rPr>
              <w:t>4.</w:t>
            </w:r>
            <w:r>
              <w:rPr>
                <w:rFonts w:hint="eastAsia" w:ascii="宋体" w:hAnsi="宋体" w:eastAsia="宋体" w:cs="宋体"/>
                <w:i w:val="0"/>
                <w:color w:val="000000"/>
                <w:kern w:val="0"/>
                <w:sz w:val="20"/>
                <w:szCs w:val="20"/>
                <w:u w:val="none"/>
                <w:lang w:val="en-US" w:eastAsia="zh-CN" w:bidi="ar"/>
              </w:rPr>
              <w:t>进行手背静脉网和肘部静脉穿刺前，必须先在正确位置结扎止血带，穿刺入静脉才能看到回血，如未结扎止血带或结扎位置不正确，穿刺后无回血，提示前一步骤有误。</w:t>
            </w:r>
            <w:r>
              <w:rPr>
                <w:rFonts w:hint="eastAsia" w:ascii="宋体" w:hAnsi="宋体" w:eastAsia="宋体" w:cs="宋体"/>
                <w:i w:val="0"/>
                <w:color w:val="000000"/>
                <w:kern w:val="0"/>
                <w:sz w:val="20"/>
                <w:szCs w:val="20"/>
                <w:u w:val="none"/>
                <w:lang w:val="en-US" w:eastAsia="zh-CN" w:bidi="ar"/>
              </w:rPr>
              <w:br w:type="textWrapping"/>
            </w:r>
            <w:r>
              <w:rPr>
                <w:rFonts w:hint="default" w:ascii="宋体" w:hAnsi="宋体" w:eastAsia="宋体" w:cs="宋体"/>
                <w:i w:val="0"/>
                <w:color w:val="000000"/>
                <w:kern w:val="0"/>
                <w:sz w:val="20"/>
                <w:szCs w:val="20"/>
                <w:u w:val="none"/>
                <w:lang w:eastAsia="zh-CN" w:bidi="ar"/>
              </w:rPr>
              <w:t>5.</w:t>
            </w:r>
            <w:r>
              <w:rPr>
                <w:rFonts w:hint="eastAsia" w:ascii="宋体" w:hAnsi="宋体" w:eastAsia="宋体" w:cs="宋体"/>
                <w:i w:val="0"/>
                <w:color w:val="000000"/>
                <w:kern w:val="0"/>
                <w:sz w:val="20"/>
                <w:szCs w:val="20"/>
                <w:u w:val="none"/>
                <w:lang w:val="en-US" w:eastAsia="zh-CN" w:bidi="ar"/>
              </w:rPr>
              <w:t>穿刺成功后，松开止血带，可进行连续输液，液滴0～100滴/分连续可调，如未松止血带，液体无法输入。</w:t>
            </w:r>
            <w:r>
              <w:rPr>
                <w:rFonts w:hint="eastAsia" w:ascii="宋体" w:hAnsi="宋体" w:eastAsia="宋体" w:cs="宋体"/>
                <w:i w:val="0"/>
                <w:color w:val="000000"/>
                <w:kern w:val="0"/>
                <w:sz w:val="20"/>
                <w:szCs w:val="20"/>
                <w:u w:val="none"/>
                <w:lang w:val="en-US" w:eastAsia="zh-CN" w:bidi="ar"/>
              </w:rPr>
              <w:br w:type="textWrapping"/>
            </w:r>
            <w:r>
              <w:rPr>
                <w:rFonts w:hint="default" w:ascii="宋体" w:hAnsi="宋体" w:eastAsia="宋体" w:cs="宋体"/>
                <w:i w:val="0"/>
                <w:color w:val="000000"/>
                <w:kern w:val="0"/>
                <w:sz w:val="20"/>
                <w:szCs w:val="20"/>
                <w:u w:val="none"/>
                <w:lang w:eastAsia="zh-CN" w:bidi="ar"/>
              </w:rPr>
              <w:t>6.</w:t>
            </w:r>
            <w:r>
              <w:rPr>
                <w:rFonts w:hint="eastAsia" w:ascii="宋体" w:hAnsi="宋体" w:eastAsia="宋体" w:cs="宋体"/>
                <w:i w:val="0"/>
                <w:color w:val="000000"/>
                <w:kern w:val="0"/>
                <w:sz w:val="20"/>
                <w:szCs w:val="20"/>
                <w:u w:val="none"/>
                <w:lang w:val="en-US" w:eastAsia="zh-CN" w:bidi="ar"/>
              </w:rPr>
              <w:t>输液器穿刺针可以使用贴敷牢固固定，不松脱。血管耐穿刺，可反复使用。整个操作过程中，无需提供任何外接血袋、水袋或其他辅助装置，即可完成穿刺回血、液体输注等各项流程，如同在真人身上使用。</w:t>
            </w:r>
            <w:r>
              <w:rPr>
                <w:rFonts w:hint="eastAsia" w:ascii="宋体" w:hAnsi="宋体" w:eastAsia="宋体" w:cs="宋体"/>
                <w:i w:val="0"/>
                <w:color w:val="000000"/>
                <w:kern w:val="0"/>
                <w:sz w:val="20"/>
                <w:szCs w:val="20"/>
                <w:u w:val="none"/>
                <w:lang w:val="en-US" w:eastAsia="zh-CN" w:bidi="ar"/>
              </w:rPr>
              <w:br w:type="textWrapping"/>
            </w:r>
            <w:r>
              <w:rPr>
                <w:rFonts w:hint="default" w:ascii="宋体" w:hAnsi="宋体" w:eastAsia="宋体" w:cs="宋体"/>
                <w:i w:val="0"/>
                <w:color w:val="000000"/>
                <w:kern w:val="0"/>
                <w:sz w:val="20"/>
                <w:szCs w:val="20"/>
                <w:u w:val="none"/>
                <w:lang w:eastAsia="zh-CN" w:bidi="ar"/>
              </w:rPr>
              <w:t>h8</w:t>
            </w:r>
            <w:r>
              <w:rPr>
                <w:rFonts w:hint="eastAsia" w:ascii="宋体" w:hAnsi="宋体" w:eastAsia="宋体" w:cs="宋体"/>
                <w:i w:val="0"/>
                <w:color w:val="000000"/>
                <w:kern w:val="0"/>
                <w:sz w:val="20"/>
                <w:szCs w:val="20"/>
                <w:u w:val="none"/>
                <w:lang w:val="en-US" w:eastAsia="zh-CN" w:bidi="ar"/>
              </w:rPr>
              <w:t>7</w:t>
            </w:r>
            <w:r>
              <w:rPr>
                <w:rFonts w:hint="default" w:ascii="宋体" w:hAnsi="宋体" w:eastAsia="宋体" w:cs="宋体"/>
                <w:i w:val="0"/>
                <w:color w:val="000000"/>
                <w:kern w:val="0"/>
                <w:sz w:val="20"/>
                <w:szCs w:val="20"/>
                <w:u w:val="none"/>
                <w:lang w:eastAsia="zh-CN" w:bidi="ar"/>
              </w:rPr>
              <w:t>.</w:t>
            </w:r>
            <w:r>
              <w:rPr>
                <w:rFonts w:hint="eastAsia" w:ascii="宋体" w:hAnsi="宋体" w:eastAsia="宋体" w:cs="宋体"/>
                <w:i w:val="0"/>
                <w:color w:val="000000"/>
                <w:kern w:val="0"/>
                <w:sz w:val="20"/>
                <w:szCs w:val="20"/>
                <w:u w:val="none"/>
                <w:lang w:val="en-US" w:eastAsia="zh-CN" w:bidi="ar"/>
              </w:rPr>
              <w:t>可以连续输液或多个操作者不间断输液至少200ml，不需要额外人工干预排液、挤压等操作，不需外接其他液体引流装置，以免影响操作者使用。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w:t>
            </w:r>
            <w:r>
              <w:rPr>
                <w:rFonts w:hint="default" w:ascii="宋体" w:hAnsi="宋体" w:eastAsia="宋体" w:cs="宋体"/>
                <w:i w:val="0"/>
                <w:color w:val="000000"/>
                <w:kern w:val="0"/>
                <w:sz w:val="20"/>
                <w:szCs w:val="20"/>
                <w:u w:val="none"/>
                <w:lang w:eastAsia="zh-CN" w:bidi="ar"/>
              </w:rPr>
              <w:t>.</w:t>
            </w:r>
            <w:r>
              <w:rPr>
                <w:rFonts w:hint="eastAsia" w:ascii="宋体" w:hAnsi="宋体" w:eastAsia="宋体" w:cs="宋体"/>
                <w:i w:val="0"/>
                <w:color w:val="000000"/>
                <w:kern w:val="0"/>
                <w:sz w:val="20"/>
                <w:szCs w:val="20"/>
                <w:u w:val="none"/>
                <w:lang w:val="en-US" w:eastAsia="zh-CN" w:bidi="ar"/>
              </w:rPr>
              <w:t>手部和肘部穿刺部位为可更换模块，可由用户简单拆卸并更换。</w:t>
            </w:r>
          </w:p>
          <w:p>
            <w:pPr>
              <w:keepNext w:val="0"/>
              <w:keepLines w:val="0"/>
              <w:widowControl/>
              <w:numPr>
                <w:ilvl w:val="0"/>
                <w:numId w:val="0"/>
              </w:numPr>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eastAsia="zh-CN" w:bidi="ar"/>
              </w:rPr>
              <w:t>9.支持</w:t>
            </w:r>
            <w:r>
              <w:rPr>
                <w:rFonts w:hint="eastAsia" w:ascii="宋体" w:hAnsi="宋体" w:eastAsia="宋体" w:cs="宋体"/>
                <w:i w:val="0"/>
                <w:color w:val="000000"/>
                <w:kern w:val="0"/>
                <w:sz w:val="20"/>
                <w:szCs w:val="20"/>
                <w:u w:val="none"/>
                <w:lang w:val="en-US" w:eastAsia="zh-CN" w:bidi="ar"/>
              </w:rPr>
              <w:t>个性化评分APP，可以对学生</w:t>
            </w:r>
            <w:r>
              <w:rPr>
                <w:rFonts w:hint="default" w:ascii="宋体" w:hAnsi="宋体" w:eastAsia="宋体" w:cs="宋体"/>
                <w:i w:val="0"/>
                <w:color w:val="000000"/>
                <w:kern w:val="0"/>
                <w:sz w:val="20"/>
                <w:szCs w:val="20"/>
                <w:u w:val="none"/>
                <w:lang w:eastAsia="zh-CN" w:bidi="ar"/>
              </w:rPr>
              <w:t>护理</w:t>
            </w:r>
            <w:r>
              <w:rPr>
                <w:rFonts w:hint="eastAsia" w:ascii="宋体" w:hAnsi="宋体" w:eastAsia="宋体" w:cs="宋体"/>
                <w:i w:val="0"/>
                <w:color w:val="000000"/>
                <w:kern w:val="0"/>
                <w:sz w:val="20"/>
                <w:szCs w:val="20"/>
                <w:u w:val="none"/>
                <w:lang w:val="en-US" w:eastAsia="zh-CN" w:bidi="ar"/>
              </w:rPr>
              <w:t>静脉输液</w:t>
            </w:r>
            <w:r>
              <w:rPr>
                <w:rFonts w:hint="default" w:ascii="宋体" w:hAnsi="宋体" w:eastAsia="宋体" w:cs="宋体"/>
                <w:i w:val="0"/>
                <w:color w:val="000000"/>
                <w:kern w:val="0"/>
                <w:sz w:val="20"/>
                <w:szCs w:val="20"/>
                <w:u w:val="none"/>
                <w:lang w:eastAsia="zh-CN" w:bidi="ar"/>
              </w:rPr>
              <w:t>技术</w:t>
            </w:r>
            <w:r>
              <w:rPr>
                <w:rFonts w:hint="eastAsia" w:ascii="宋体" w:hAnsi="宋体" w:eastAsia="宋体" w:cs="宋体"/>
                <w:i w:val="0"/>
                <w:color w:val="000000"/>
                <w:kern w:val="0"/>
                <w:sz w:val="20"/>
                <w:szCs w:val="20"/>
                <w:u w:val="none"/>
                <w:lang w:val="en-US" w:eastAsia="zh-CN" w:bidi="ar"/>
              </w:rPr>
              <w:t>技能操作进行逐项打分。评分APP功能</w:t>
            </w:r>
            <w:r>
              <w:rPr>
                <w:rFonts w:hint="default" w:ascii="宋体" w:hAnsi="宋体" w:eastAsia="宋体" w:cs="宋体"/>
                <w:i w:val="0"/>
                <w:color w:val="000000"/>
                <w:kern w:val="0"/>
                <w:sz w:val="20"/>
                <w:szCs w:val="20"/>
                <w:u w:val="none"/>
                <w:lang w:eastAsia="zh-CN" w:bidi="ar"/>
              </w:rPr>
              <w:t>需支持</w:t>
            </w:r>
            <w:r>
              <w:rPr>
                <w:rFonts w:hint="eastAsia" w:ascii="宋体" w:hAnsi="宋体" w:eastAsia="宋体" w:cs="宋体"/>
                <w:i w:val="0"/>
                <w:color w:val="000000"/>
                <w:kern w:val="0"/>
                <w:sz w:val="20"/>
                <w:szCs w:val="20"/>
                <w:u w:val="none"/>
                <w:lang w:val="en-US" w:eastAsia="zh-CN" w:bidi="ar"/>
              </w:rPr>
              <w:t>学生身份认证、在线评分、离线上传、评分分享微信及邮箱、成绩统计下载等功能。</w:t>
            </w:r>
            <w:r>
              <w:rPr>
                <w:rFonts w:hint="default" w:ascii="宋体" w:hAnsi="宋体" w:eastAsia="宋体" w:cs="宋体"/>
                <w:i w:val="0"/>
                <w:color w:val="000000"/>
                <w:kern w:val="0"/>
                <w:sz w:val="20"/>
                <w:szCs w:val="20"/>
                <w:u w:val="none"/>
                <w:lang w:eastAsia="zh-CN" w:bidi="ar"/>
              </w:rPr>
              <w:t>需</w:t>
            </w:r>
            <w:r>
              <w:rPr>
                <w:rFonts w:hint="eastAsia" w:ascii="宋体" w:hAnsi="宋体" w:eastAsia="宋体" w:cs="宋体"/>
                <w:i w:val="0"/>
                <w:color w:val="000000"/>
                <w:kern w:val="0"/>
                <w:sz w:val="20"/>
                <w:szCs w:val="20"/>
                <w:u w:val="none"/>
                <w:lang w:val="en-US" w:eastAsia="zh-CN" w:bidi="ar"/>
              </w:rPr>
              <w:t>通过扫描身份证，获取学生姓名和学号（身份证号）；支持拍照获取学生头像。</w:t>
            </w:r>
          </w:p>
          <w:p>
            <w:pPr>
              <w:keepNext w:val="0"/>
              <w:keepLines w:val="0"/>
              <w:widowControl/>
              <w:numPr>
                <w:ilvl w:val="0"/>
                <w:numId w:val="0"/>
              </w:numPr>
              <w:suppressLineNumbers w:val="0"/>
              <w:jc w:val="both"/>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eastAsia="zh-CN" w:bidi="ar"/>
              </w:rPr>
              <w:t>10</w:t>
            </w:r>
            <w:r>
              <w:rPr>
                <w:rFonts w:hint="eastAsia" w:ascii="宋体" w:hAnsi="宋体" w:eastAsia="宋体" w:cs="宋体"/>
                <w:i w:val="0"/>
                <w:color w:val="000000"/>
                <w:kern w:val="0"/>
                <w:sz w:val="20"/>
                <w:szCs w:val="20"/>
                <w:u w:val="none"/>
                <w:lang w:val="en-US" w:eastAsia="zh-CN" w:bidi="ar"/>
              </w:rPr>
              <w:t>.可以评分表为单位，将评分表的所有学生的成绩汇总以Excel格式，通过微信和邮件方式进行导出。支持考官手写签名。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提供样品演示。 </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妇科检查模型</w:t>
            </w:r>
          </w:p>
        </w:tc>
        <w:tc>
          <w:tcPr>
            <w:tcW w:w="6037" w:type="dxa"/>
            <w:noWrap w:val="0"/>
            <w:vAlign w:val="center"/>
          </w:tcPr>
          <w:p>
            <w:pPr>
              <w:keepNext w:val="0"/>
              <w:keepLines w:val="0"/>
              <w:widowControl/>
              <w:numPr>
                <w:ilvl w:val="0"/>
                <w:numId w:val="1"/>
              </w:numPr>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模拟了一成年女性下半身，上至腰部，下至大腿上1/3，标准的妇科检查截石位；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2.内部解剖结构精确，用于展示和学习：尾骨尖、坐骨棘、子宫、卵巢、输卵管等；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3.可进行的操作包括：</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3.1双合诊、三合诊、肛诊手法；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3.2阴道窥器和阴道镜检查；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3.3宫颈病变的观察，可进行宫颈刮片；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3.4宫内节育器取放；避孕隔膜置入；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3.5腹腔镜检查训练；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3.6子宫分段诊刮。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4.包括多种子宫：前倾、后倾的子宫、妊娠7～9周子宫、妊娠14～16周子宫、多发子宫肌瘤，后壁子宫肌瘤、子宫腺肌症子宫，可进行宫内操作的子宫等；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5.包括多种宫颈：正常宫颈、妊娠宫颈、宫颈糜烂、经产妇宫颈、宫颈肥大、宫颈息肉、宫颈癌、宫颈腺体囊肿和急性化脓性宫颈炎等；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6.包括多种附件表现：卵巢囊肿，输卵管炎，正常卵巢等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7.腹壁触感真实，外阴处弹性好、抗撕裂；可通过触诊体验子宫、双侧附件病变的手感，模型内部可置入不同性状的仿真分泌物，让操作体验更加真实，并协助判断病变性质；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8.子宫和宫颈可任意组合。</w:t>
            </w:r>
          </w:p>
          <w:p>
            <w:pPr>
              <w:keepNext w:val="0"/>
              <w:keepLines w:val="0"/>
              <w:widowControl/>
              <w:numPr>
                <w:ilvl w:val="0"/>
                <w:numId w:val="0"/>
              </w:numPr>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eastAsia="zh-CN" w:bidi="ar"/>
              </w:rPr>
              <w:t>9.</w:t>
            </w:r>
            <w:r>
              <w:rPr>
                <w:rFonts w:hint="eastAsia" w:ascii="宋体" w:hAnsi="宋体" w:eastAsia="宋体" w:cs="宋体"/>
                <w:i w:val="0"/>
                <w:color w:val="000000"/>
                <w:kern w:val="0"/>
                <w:sz w:val="20"/>
                <w:szCs w:val="20"/>
                <w:u w:val="none"/>
                <w:lang w:val="en-US" w:eastAsia="zh-CN" w:bidi="ar"/>
              </w:rPr>
              <w:t>提供样品演示</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智能四步触诊模型</w:t>
            </w:r>
          </w:p>
        </w:tc>
        <w:tc>
          <w:tcPr>
            <w:tcW w:w="6037" w:type="dxa"/>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1.模拟了一成年孕妇躯干外形，从胸部到大腿根部，屈膝仰卧位；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2.体表标志明显，手感真实，结构包括乳房、隆起的腹部、盆腔、胎儿、耻骨联合等；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3.可进行四步触诊法、宫高、腹围测量、骨盆外测量、乳房护理；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4.腹腔内胎儿由仿真羊膜囊包裹，内置真实液体，胎儿浸泡在液体内，增加触诊的真实感受；羊水量可调节；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5.胎儿为孕32周大小，可通过触诊明显区分胎头、胎背：胎头硬而圆且有浮球感，胎臀软而宽、形状不规则，胎背平坦、饱满；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6.可使用真实听诊器及多普勒胎心仪在腹壁胎背位置听诊到胎心音；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7.支持腹壁打开，方便调整胎儿体位，胎儿可摆成多种体位（头位、臀位、横位）以供触诊练习；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8.胎心频率及音量支持调节，胎心率可调范围：80-200次/分，胎心音的强弱随频率不同会出现相应变化；声音支持外放；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9.提供练习和考核两种模式：练习时可从电子屏幕上看到胎心率，考核时电子屏幕上不显示胎心率；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带样品演示</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阴道后穹窿穿刺训练模型</w:t>
            </w:r>
          </w:p>
        </w:tc>
        <w:tc>
          <w:tcPr>
            <w:tcW w:w="6037" w:type="dxa"/>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1.模型为膀胱截石位，外皮高度仿真，解剖精确，内部含有子宫、附件、膀胱、直肠；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2.可进行双合诊及三合诊操作；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3.阴道可放入窥器、观察宫颈及阴道情况；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4.可钳夹子宫颈进行阴道后穹窿穿刺术的训练；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5.穿刺过程正确会有模拟血液流出；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6.误穿入直肠会有模拟粪便流出；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7.误穿入膀胱会有模拟尿液流出；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8.模型可在不更换外皮的情况下更换穿刺囊。</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佩戴式乳房超声检查模型</w:t>
            </w:r>
          </w:p>
        </w:tc>
        <w:tc>
          <w:tcPr>
            <w:tcW w:w="6037" w:type="dxa"/>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1.模拟成年女性乳房的大小与外观，可进行乳房触诊训练和超声乳房探查和穿刺活检等操作。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2.两个乳房模块与背心可组装成佩戴式产品，供标准化病人佩戴，且固定、拆卸方便。实现对患者的乳房检查和乳房自我检查两种触诊方法的训练。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3.乳房手感柔软有弹性，两侧乳房内分别包含不少于5个占位性病变，可体会到不同软硬度的占位，他们的触感、弹性度、超声下声像图均不同。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4.乳房的材质为仿声学材料，可在临床各种真实超声机下显影，超声下可见正常组织、占位病变结构清晰真实，包含高回声、低回声和等回声三种类型。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5.占位包括多种不同尺寸大小，存在于乳房各象限内，也包括腋尾部。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6.可训练乳房正常和常见异常组织学影像的探查学习，并完成超声引导下乳房病变穿刺检查操作。</w:t>
            </w:r>
          </w:p>
        </w:tc>
        <w:tc>
          <w:tcPr>
            <w:tcW w:w="8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全功能护理人</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■可进行的护理操作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▌瞳孔观察示教；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▌头发护理；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▌脸部清洁；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▌口腔护理操作训练；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▌气管插管操作训练；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▌鼻胃管插管可用于洗胃/鼻饲操作训练；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▌吸氧操作训练；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▌气管切开术后护理训练；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▌经口、鼻、气管套管吸痰操作训练；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▌回肠造口术与结肠造口术术后护理操作训练；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▌可互换男女外生殖器,进行导尿和灌肠操作训练：男性生殖器柔软，可提至与腹壁呈60度角，手感真实，抗撕裂与拉伸，反复使用不会折断；女性生殖器官逼真，小阴唇可分开露出阴蒂、尿道口及阴道口；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▌更换卧位、搬运；尸体料理；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▌手足护理；会阴护理；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▌整体护理：擦浴、穿换衣裤、冷热疗法；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■模型特点：模型各关节极其灵活，能实现各种体位；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全身关节包括：</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▌躯干－旋前、旋后、屈伸；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▌颈部－旋前、旋后、屈伸；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▌肩关节－外展、内收、旋内、旋外、屈伸；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▌肘关节－屈伸、旋内、旋外；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▌腕关节－屈伸、展收、旋内、旋外；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▌髋关节－外展、内收、旋内、旋外、屈伸；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▌膝关节－屈伸、旋内、旋外；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▌踝关节－背屈、跖屈、内收、外展、旋内、旋外；</w:t>
            </w:r>
          </w:p>
        </w:tc>
        <w:tc>
          <w:tcPr>
            <w:tcW w:w="830" w:type="dxa"/>
            <w:shd w:val="clear" w:color="auto" w:fill="FFFFFF"/>
            <w:noWrap w:val="0"/>
            <w:vAlign w:val="center"/>
          </w:tcPr>
          <w:p>
            <w:pPr>
              <w:keepNext w:val="0"/>
              <w:keepLines w:val="0"/>
              <w:widowControl/>
              <w:suppressLineNumbers w:val="0"/>
              <w:jc w:val="center"/>
              <w:textAlignment w:val="center"/>
              <w:rPr>
                <w:rFonts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导尿模型</w:t>
            </w:r>
          </w:p>
        </w:tc>
        <w:tc>
          <w:tcPr>
            <w:tcW w:w="6037" w:type="dxa"/>
            <w:shd w:val="clear" w:color="auto" w:fill="auto"/>
            <w:noWrap w:val="0"/>
            <w:vAlign w:val="center"/>
          </w:tcPr>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模拟一成人下半身，标准的导尿体位：仰卧双腿屈曲外展。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男女外生殖器可更换。男性生殖器模块，阴茎可以提起与腹壁可成60°角，使导管顺利插入，导尿时能体会尿道真实的狭窄与弯曲。女性生殖器模块模仿真实成年女性大小及质地，小阴唇可分开显露阴蒂、尿道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 采用优质材料制成，坚固耐用且手感真实。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 可进行导尿、留置尿管和膀胱冲洗操作：常规的导尿练习，并有模拟尿液导出；采用单向阀技术保证导尿管拔出后不会漏液。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 可连接外置储液袋提供不间断的尿液。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 模型内置弹性储水装置，可在导尿过程中模拟 “膀胱逼尿肌”的功能，实现导尿操作不借助外接水袋提供压力即可完成。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 可使用临床多种不同型号的双腔或三腔导尿管。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 模型生殖器与后面板可拆卸，方便清洁维护。</w:t>
            </w:r>
          </w:p>
          <w:p>
            <w:pPr>
              <w:keepNext w:val="0"/>
              <w:keepLines w:val="0"/>
              <w:widowControl/>
              <w:numPr>
                <w:ilvl w:val="0"/>
                <w:numId w:val="0"/>
              </w:numPr>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eastAsia="zh-CN" w:bidi="ar"/>
              </w:rPr>
              <w:t>9.</w:t>
            </w:r>
            <w:r>
              <w:rPr>
                <w:rFonts w:hint="eastAsia" w:ascii="宋体" w:hAnsi="宋体" w:eastAsia="宋体" w:cs="宋体"/>
                <w:i w:val="0"/>
                <w:color w:val="000000"/>
                <w:kern w:val="0"/>
                <w:sz w:val="20"/>
                <w:szCs w:val="20"/>
                <w:u w:val="none"/>
                <w:lang w:val="en-US" w:eastAsia="zh-CN" w:bidi="ar"/>
              </w:rPr>
              <w:t>具有个性化评分APP，可以对学生</w:t>
            </w:r>
            <w:r>
              <w:rPr>
                <w:rFonts w:hint="default" w:ascii="宋体" w:hAnsi="宋体" w:eastAsia="宋体" w:cs="宋体"/>
                <w:i w:val="0"/>
                <w:color w:val="000000"/>
                <w:kern w:val="0"/>
                <w:sz w:val="20"/>
                <w:szCs w:val="20"/>
                <w:u w:val="none"/>
                <w:lang w:eastAsia="zh-CN" w:bidi="ar"/>
              </w:rPr>
              <w:t>护理</w:t>
            </w:r>
            <w:r>
              <w:rPr>
                <w:rFonts w:hint="eastAsia" w:ascii="宋体" w:hAnsi="宋体" w:eastAsia="宋体" w:cs="宋体"/>
                <w:i w:val="0"/>
                <w:color w:val="000000"/>
                <w:kern w:val="0"/>
                <w:sz w:val="20"/>
                <w:szCs w:val="20"/>
                <w:u w:val="none"/>
                <w:lang w:val="en-US" w:eastAsia="zh-CN" w:bidi="ar"/>
              </w:rPr>
              <w:t>导尿</w:t>
            </w:r>
            <w:r>
              <w:rPr>
                <w:rFonts w:hint="default" w:ascii="宋体" w:hAnsi="宋体" w:eastAsia="宋体" w:cs="宋体"/>
                <w:i w:val="0"/>
                <w:color w:val="000000"/>
                <w:kern w:val="0"/>
                <w:sz w:val="20"/>
                <w:szCs w:val="20"/>
                <w:u w:val="none"/>
                <w:lang w:eastAsia="zh-CN" w:bidi="ar"/>
              </w:rPr>
              <w:t>术</w:t>
            </w:r>
            <w:r>
              <w:rPr>
                <w:rFonts w:hint="eastAsia" w:ascii="宋体" w:hAnsi="宋体" w:eastAsia="宋体" w:cs="宋体"/>
                <w:i w:val="0"/>
                <w:color w:val="000000"/>
                <w:kern w:val="0"/>
                <w:sz w:val="20"/>
                <w:szCs w:val="20"/>
                <w:u w:val="none"/>
                <w:lang w:val="en-US" w:eastAsia="zh-CN" w:bidi="ar"/>
              </w:rPr>
              <w:t>技能操作进行逐项打分。评分APP功能</w:t>
            </w:r>
            <w:r>
              <w:rPr>
                <w:rFonts w:hint="default" w:ascii="宋体" w:hAnsi="宋体" w:eastAsia="宋体" w:cs="宋体"/>
                <w:i w:val="0"/>
                <w:color w:val="000000"/>
                <w:kern w:val="0"/>
                <w:sz w:val="20"/>
                <w:szCs w:val="20"/>
                <w:u w:val="none"/>
                <w:lang w:eastAsia="zh-CN" w:bidi="ar"/>
              </w:rPr>
              <w:t>需支持</w:t>
            </w:r>
            <w:r>
              <w:rPr>
                <w:rFonts w:hint="eastAsia" w:ascii="宋体" w:hAnsi="宋体" w:eastAsia="宋体" w:cs="宋体"/>
                <w:i w:val="0"/>
                <w:color w:val="000000"/>
                <w:kern w:val="0"/>
                <w:sz w:val="20"/>
                <w:szCs w:val="20"/>
                <w:u w:val="none"/>
                <w:lang w:val="en-US" w:eastAsia="zh-CN" w:bidi="ar"/>
              </w:rPr>
              <w:t>学生身份认证、在线评分、离线上传、评分分享微信及邮箱、成绩统计下载等功能。</w:t>
            </w:r>
            <w:r>
              <w:rPr>
                <w:rFonts w:hint="default" w:ascii="宋体" w:hAnsi="宋体" w:eastAsia="宋体" w:cs="宋体"/>
                <w:i w:val="0"/>
                <w:color w:val="000000"/>
                <w:kern w:val="0"/>
                <w:sz w:val="20"/>
                <w:szCs w:val="20"/>
                <w:u w:val="none"/>
                <w:lang w:eastAsia="zh-CN" w:bidi="ar"/>
              </w:rPr>
              <w:t>需</w:t>
            </w:r>
            <w:r>
              <w:rPr>
                <w:rFonts w:hint="eastAsia" w:ascii="宋体" w:hAnsi="宋体" w:eastAsia="宋体" w:cs="宋体"/>
                <w:i w:val="0"/>
                <w:color w:val="000000"/>
                <w:kern w:val="0"/>
                <w:sz w:val="20"/>
                <w:szCs w:val="20"/>
                <w:u w:val="none"/>
                <w:lang w:val="en-US" w:eastAsia="zh-CN" w:bidi="ar"/>
              </w:rPr>
              <w:t>通过扫描身份证，获取学生姓名和学号（身份证号）；支持拍照获取学生头像。</w:t>
            </w:r>
          </w:p>
          <w:p>
            <w:pPr>
              <w:keepNext w:val="0"/>
              <w:keepLines w:val="0"/>
              <w:widowControl/>
              <w:numPr>
                <w:ilvl w:val="0"/>
                <w:numId w:val="0"/>
              </w:numPr>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eastAsia="zh-CN" w:bidi="ar"/>
              </w:rPr>
              <w:t>10</w:t>
            </w:r>
            <w:r>
              <w:rPr>
                <w:rFonts w:hint="eastAsia" w:ascii="宋体" w:hAnsi="宋体" w:eastAsia="宋体" w:cs="宋体"/>
                <w:i w:val="0"/>
                <w:color w:val="000000"/>
                <w:kern w:val="0"/>
                <w:sz w:val="20"/>
                <w:szCs w:val="20"/>
                <w:u w:val="none"/>
                <w:lang w:val="en-US" w:eastAsia="zh-CN" w:bidi="ar"/>
              </w:rPr>
              <w:t>.可以评分表为单位，将评分表的所有学生的成绩汇总以Excel格式，通过微信和邮件方式进行导出。支持考官手写签名。</w:t>
            </w:r>
          </w:p>
          <w:p>
            <w:pPr>
              <w:keepNext w:val="0"/>
              <w:keepLines w:val="0"/>
              <w:widowControl/>
              <w:numPr>
                <w:ilvl w:val="0"/>
                <w:numId w:val="0"/>
              </w:numPr>
              <w:suppressLineNumbers w:val="0"/>
              <w:jc w:val="both"/>
              <w:textAlignment w:val="center"/>
              <w:rPr>
                <w:rFonts w:hint="eastAsia" w:ascii="宋体" w:hAnsi="宋体" w:eastAsia="宋体" w:cs="宋体"/>
                <w:i w:val="0"/>
                <w:color w:val="000000"/>
                <w:kern w:val="0"/>
                <w:sz w:val="20"/>
                <w:szCs w:val="20"/>
                <w:u w:val="none"/>
                <w:lang w:eastAsia="zh-CN" w:bidi="ar"/>
              </w:rPr>
            </w:pPr>
            <w:r>
              <w:rPr>
                <w:rFonts w:hint="eastAsia" w:ascii="宋体" w:hAnsi="宋体" w:eastAsia="宋体" w:cs="宋体"/>
                <w:i w:val="0"/>
                <w:color w:val="000000"/>
                <w:kern w:val="0"/>
                <w:sz w:val="20"/>
                <w:szCs w:val="20"/>
                <w:u w:val="none"/>
                <w:lang w:val="en-US" w:eastAsia="zh-CN" w:bidi="ar"/>
              </w:rPr>
              <w:t>带样品演示</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ascii="等线" w:hAnsi="等线" w:eastAsia="等线" w:cs="等线"/>
                <w:i w:val="0"/>
                <w:color w:val="000000"/>
                <w:sz w:val="21"/>
                <w:szCs w:val="21"/>
                <w:u w:val="none"/>
              </w:rPr>
            </w:pPr>
            <w:r>
              <w:rPr>
                <w:rStyle w:val="19"/>
                <w:b/>
                <w:bCs/>
                <w:lang w:val="en-US" w:eastAsia="zh-CN" w:bidi="ar"/>
              </w:rPr>
              <w:t>综合技能训练模型</w:t>
            </w:r>
          </w:p>
        </w:tc>
        <w:tc>
          <w:tcPr>
            <w:tcW w:w="6037" w:type="dxa"/>
            <w:shd w:val="clear" w:color="auto" w:fill="auto"/>
            <w:noWrap w:val="0"/>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eastAsia="zh-CN" w:bidi="ar"/>
              </w:rPr>
              <w:t>1.</w:t>
            </w:r>
            <w:r>
              <w:rPr>
                <w:rFonts w:hint="eastAsia" w:ascii="宋体" w:hAnsi="宋体" w:eastAsia="宋体" w:cs="宋体"/>
                <w:i w:val="0"/>
                <w:color w:val="000000"/>
                <w:kern w:val="0"/>
                <w:sz w:val="20"/>
                <w:szCs w:val="20"/>
                <w:u w:val="none"/>
                <w:lang w:val="en-US" w:eastAsia="zh-CN" w:bidi="ar"/>
              </w:rPr>
              <w:t>模型为男性外观，带有仿真气道，结构完全按照正常成人解剖结构设计。包括：鼻、口、牙、舌、咽、喉、会厌、声门、环状软骨、甲状软骨、气管、左右支气管、双肺、食管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w:t>
            </w:r>
            <w:r>
              <w:rPr>
                <w:rFonts w:hint="default" w:ascii="宋体" w:hAnsi="宋体" w:eastAsia="宋体" w:cs="宋体"/>
                <w:i w:val="0"/>
                <w:color w:val="000000"/>
                <w:kern w:val="0"/>
                <w:sz w:val="20"/>
                <w:szCs w:val="20"/>
                <w:u w:val="none"/>
                <w:lang w:eastAsia="zh-CN" w:bidi="ar"/>
              </w:rPr>
              <w:t>.</w:t>
            </w:r>
            <w:r>
              <w:rPr>
                <w:rFonts w:hint="eastAsia" w:ascii="宋体" w:hAnsi="宋体" w:eastAsia="宋体" w:cs="宋体"/>
                <w:i w:val="0"/>
                <w:color w:val="000000"/>
                <w:kern w:val="0"/>
                <w:sz w:val="20"/>
                <w:szCs w:val="20"/>
                <w:u w:val="none"/>
                <w:lang w:val="en-US" w:eastAsia="zh-CN" w:bidi="ar"/>
              </w:rPr>
              <w:t>可进行经口气管插管、面罩通气技能操作；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w:t>
            </w:r>
            <w:r>
              <w:rPr>
                <w:rFonts w:hint="default" w:ascii="宋体" w:hAnsi="宋体" w:eastAsia="宋体" w:cs="宋体"/>
                <w:i w:val="0"/>
                <w:color w:val="000000"/>
                <w:kern w:val="0"/>
                <w:sz w:val="20"/>
                <w:szCs w:val="20"/>
                <w:u w:val="none"/>
                <w:lang w:eastAsia="zh-CN" w:bidi="ar"/>
              </w:rPr>
              <w:t>.</w:t>
            </w:r>
            <w:r>
              <w:rPr>
                <w:rFonts w:hint="eastAsia" w:ascii="宋体" w:hAnsi="宋体" w:eastAsia="宋体" w:cs="宋体"/>
                <w:i w:val="0"/>
                <w:color w:val="000000"/>
                <w:kern w:val="0"/>
                <w:sz w:val="20"/>
                <w:szCs w:val="20"/>
                <w:u w:val="none"/>
                <w:lang w:val="en-US" w:eastAsia="zh-CN" w:bidi="ar"/>
              </w:rPr>
              <w:t>模拟真实肺部大小，可见左侧两肺叶，右侧三肺叶结构，与支气管相连；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w:t>
            </w:r>
            <w:r>
              <w:rPr>
                <w:rFonts w:hint="default" w:ascii="宋体" w:hAnsi="宋体" w:eastAsia="宋体" w:cs="宋体"/>
                <w:i w:val="0"/>
                <w:color w:val="000000"/>
                <w:kern w:val="0"/>
                <w:sz w:val="20"/>
                <w:szCs w:val="20"/>
                <w:u w:val="none"/>
                <w:lang w:eastAsia="zh-CN" w:bidi="ar"/>
              </w:rPr>
              <w:t>.</w:t>
            </w:r>
            <w:r>
              <w:rPr>
                <w:rFonts w:hint="eastAsia" w:ascii="宋体" w:hAnsi="宋体" w:eastAsia="宋体" w:cs="宋体"/>
                <w:i w:val="0"/>
                <w:color w:val="000000"/>
                <w:kern w:val="0"/>
                <w:sz w:val="20"/>
                <w:szCs w:val="20"/>
                <w:u w:val="none"/>
                <w:lang w:val="en-US" w:eastAsia="zh-CN" w:bidi="ar"/>
              </w:rPr>
              <w:t>颈部仿真环状软骨，甲状软骨结构，支持环甲膜穿刺，气管切开，仿真皮肤及喉部耗材方便更换；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w:t>
            </w:r>
            <w:r>
              <w:rPr>
                <w:rFonts w:hint="default" w:ascii="宋体" w:hAnsi="宋体" w:eastAsia="宋体" w:cs="宋体"/>
                <w:i w:val="0"/>
                <w:color w:val="000000"/>
                <w:kern w:val="0"/>
                <w:sz w:val="20"/>
                <w:szCs w:val="20"/>
                <w:u w:val="none"/>
                <w:lang w:eastAsia="zh-CN" w:bidi="ar"/>
              </w:rPr>
              <w:t>.</w:t>
            </w:r>
            <w:r>
              <w:rPr>
                <w:rFonts w:hint="eastAsia" w:ascii="宋体" w:hAnsi="宋体" w:eastAsia="宋体" w:cs="宋体"/>
                <w:i w:val="0"/>
                <w:color w:val="000000"/>
                <w:kern w:val="0"/>
                <w:sz w:val="20"/>
                <w:szCs w:val="20"/>
                <w:u w:val="none"/>
                <w:lang w:val="en-US" w:eastAsia="zh-CN" w:bidi="ar"/>
              </w:rPr>
              <w:t>可通过口腔和鼻腔取分泌物，咽拭子变色，代表采集正确。用于训练采集咽拭子以检测流感和COVID-19呼吸道病毒的技术。</w:t>
            </w:r>
          </w:p>
          <w:p>
            <w:pPr>
              <w:keepNext w:val="0"/>
              <w:keepLines w:val="0"/>
              <w:widowControl/>
              <w:numPr>
                <w:ilvl w:val="0"/>
                <w:numId w:val="0"/>
              </w:numPr>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eastAsia="zh-CN" w:bidi="ar"/>
              </w:rPr>
              <w:t>6.</w:t>
            </w:r>
            <w:r>
              <w:rPr>
                <w:rFonts w:hint="eastAsia" w:ascii="宋体" w:hAnsi="宋体" w:eastAsia="宋体" w:cs="宋体"/>
                <w:i w:val="0"/>
                <w:color w:val="000000"/>
                <w:kern w:val="0"/>
                <w:sz w:val="20"/>
                <w:szCs w:val="20"/>
                <w:u w:val="none"/>
                <w:lang w:val="en-US" w:eastAsia="zh-CN" w:bidi="ar"/>
              </w:rPr>
              <w:t>提供样品演示</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高级分娩机转示教模型</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1.模型为一成年女性下半身结构，标准的分娩体位；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2.分娩模型包括：腹壁、外阴、耻骨联合、脊柱、盆腔等；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3.带有两个胎儿，男女各一；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可实现的操作：胎位的触诊、头先露演示、正常阴道分娩、单臀先露、单足先露分娩手法训练、外阴切开训练；多胎妊娠，包括：双头位、头臀位、臀头位、双臀位；脐带脱垂，正中、部分和边缘性前置胎盘救治、胎儿吸引术、胎盘和脐带的处理、新生儿护理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5.配有透明腹壁盖，便于演示；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6.外阴、脐带、腹壁均可更换。</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宫内发育示教模型</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功能详解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1.地展示了胎儿生长完整过程的8个阶段：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L10/1  第一个月胚胎；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L10/2  第二个月胚胎；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L10/3  第三个月胚胎；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L10/4  第四个月胎儿，腹卧位；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L10/5  第五个月胎儿，臀位；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L10/6  第五个月胎儿，仰卧位；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L10/7  第五个月双胞胎，正常位置；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L10/8  第七个月胎儿；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2.优质材料制成，抗摔抗腐蚀；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3.底座，轻便小巧。</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男性新生儿护理模型</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1.外形可爱，头部、四肢均可活动；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2.采用高级塑料制成，防水，耐用；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3.可进行新生儿抱持、包裹、擦浴、穿衣、换尿布、喂奶、清洁眼、耳、鼻等基础护理操作，可测量身长、体重、胸围、腹围、头围；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4.皮肤护理，佩戴腕带。</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女性新生儿护理模型</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1.外形可爱，头部、四肢均可活动；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2.采用高级塑料制成，防水，耐用；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3.可进行新生儿抱持、包裹、擦浴、穿衣、换尿布、喂奶、清洁眼、耳、鼻等基础护理操作，可测量身长、体重、胸围、腹围、头围；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4.皮肤护理，佩戴腕带。</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超声引导下PICC模型</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为上至耳垂平面下至脐平面的模型，具有与PICC术相关解剖结构：锁骨、肋骨、胸锁乳突肌、颈内静脉、贵要静脉等相对解剖关系；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2.可训练超声引导下PICC置管训练，可进行从套管针穿刺、使用皮肤扩张器扩皮到沿导丝将导管送入中心静脉的一整套完整操作；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3.穿刺部位采用高分子可超声材料，触感接近真实皮肤，可支持真实超声机器使用，超声下各组织结构（贵要静脉、上腔静脉）影像清晰真实，解剖位置正确；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4.超声引导下进行血管穿刺时，穿刺成功能够真切的感受到穿刺的突破感，可模拟静脉血液流出；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5.超声引导下可观察导丝的行进，可用超声检测导管是否放置正确；</w:t>
            </w:r>
            <w:r>
              <w:rPr>
                <w:rFonts w:hint="eastAsia" w:ascii="宋体" w:hAnsi="宋体" w:eastAsia="宋体" w:cs="宋体"/>
                <w:i w:val="0"/>
                <w:color w:val="000000"/>
                <w:kern w:val="0"/>
                <w:sz w:val="20"/>
                <w:szCs w:val="20"/>
                <w:u w:val="none"/>
                <w:lang w:val="en-US" w:eastAsia="zh-CN" w:bidi="ar"/>
              </w:rPr>
              <w:br w:type="textWrapping"/>
            </w:r>
            <w:r>
              <w:rPr>
                <w:rFonts w:hint="default" w:ascii="宋体" w:hAnsi="宋体" w:eastAsia="宋体" w:cs="宋体"/>
                <w:i w:val="0"/>
                <w:color w:val="000000"/>
                <w:kern w:val="0"/>
                <w:sz w:val="20"/>
                <w:szCs w:val="20"/>
                <w:u w:val="none"/>
                <w:lang w:val="en-US" w:eastAsia="zh-CN" w:bidi="ar"/>
              </w:rPr>
              <w:t>6.</w:t>
            </w:r>
            <w:r>
              <w:rPr>
                <w:rFonts w:hint="eastAsia" w:ascii="宋体" w:hAnsi="宋体" w:eastAsia="宋体" w:cs="宋体"/>
                <w:i w:val="0"/>
                <w:color w:val="000000"/>
                <w:kern w:val="0"/>
                <w:sz w:val="20"/>
                <w:szCs w:val="20"/>
                <w:u w:val="none"/>
                <w:lang w:val="en-US" w:eastAsia="zh-CN" w:bidi="ar"/>
              </w:rPr>
              <w:t>超声引导下穿刺部位的模块可更换。</w:t>
            </w:r>
          </w:p>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0"/>
                <w:szCs w:val="20"/>
                <w:u w:val="none"/>
                <w:lang w:val="en-US" w:eastAsia="zh-CN" w:bidi="ar"/>
              </w:rPr>
              <w:t>带样品演示</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幼儿静脉注射手臂</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模拟幼儿左臂，皮肤纹理清晰富有弹性；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可行手臂静脉穿刺、注射训练，穿刺正确有落空感并可见回血；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皮肤血管耐穿性好，更换方便。</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新生儿脐带护理模型</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1.新生儿全身模型，头部、四肢均可活动；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2.脐带外型逼真，柔软而富有弹性，内有脐静脉和脐动脉，可注入模拟血；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3.可进行新生儿脐带结扎处理及护理操作训练；结扎、断脐手感真实，如误用丝线结扎可产生切割现象而损伤新生儿脐带，可练习使用棉线、橡胶圈、脐带夹等方式结扎脐带；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4.脐带有一定长度可连续使用多次，备有多根脐带用于更换；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5.同时可进行新生儿擦浴、穿衣、换尿布等基础护理操作。</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新生儿气管切开护理模型</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1.新生儿全身模型，头部、四肢均可活动；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2.颈前气管切开创口，可置入气管套管；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3.行新生儿气管切开护理训练；可经气管切开处进行吸痰练习；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4.行新生儿擦浴、穿衣、换尿布等基础护理操作。</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婴儿腰穿模型</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1.仿真实婴儿大小制作，具有标准的腰椎穿刺体位；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2.精确地模拟了婴儿脊椎结构，棘突标志明显，解剖结构清晰，便于穿刺定位；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3.可行侧卧位及坐位的婴儿腰椎穿刺；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4.手感逼真，进针有突破感，穿刺正确有模拟脑脊液流出；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5.配有备用椎管和注水袋。</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小儿透明多功能鼻饲及洗胃模型   </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1.本模型模拟小儿上半身尺寸制作。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2.可进行小儿鼻饲的训练。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3.可进行洗胃操作的训练。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4.可透過模擬胃造痿口，進行腸內營養操作。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5.透明盖，可见操作过程。模型设计为透明上盖，可见直观的观察操作过程。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6.透明鼻腔和咽喉部，可见胃管插入过程。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7.特殊拉柄设计，可模拟会厌吞厌动作。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8.可进行示教、培训演示模型。</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小儿腰穿训练模型</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1.模拟五岁小儿，头部自然下垂，需垫枕。皮肤触感真实；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2.用于小儿腰椎穿刺术的示教、训练、考核；</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3.模型可在体表触摸到胸椎棘突、腰椎棘突、髂前上棘、髂嵴最高点等解剖结构；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4.模型需有助手协助作弯腰侧卧位，腰椎间隙未打开时，不易穿刺；当模型弯曲到最大时，髂嵴最高点连线与后正中线相交的位置，对应腰3-4间隙；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5.穿刺操作成功后，有液体流出；液体可按需求更换颜色；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6.在腰椎穿刺操作成功后，可进行脑脊液压力测定；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7.模型腰部可反复弯曲，放松后自然恢复原来的曲度；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8.可更换腰椎穿刺模块；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9.本模型特殊材料具有耐穿刺及耐弯曲特点。</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新生儿生长指标评定及护理训练模型 </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1.本模型为一男性婴儿的全身模型，全身柔软而富有弹性；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2.头部可触摸前囟门；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3.头部可触摸后囟门；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4.头部随重力弯曲，模拟婴儿颈部柔软，可训练新生儿抱持手法；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5.可进行新生儿拍背练习；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6.可进行新生儿的包裹练习；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7.进行皮肤护理；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8.可测量身长、体重、坐高、测量胸围、腹围；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9.同时可进行新生儿擦浴、穿衣、换尿布等基础护理操。</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rPr>
        <w:tc>
          <w:tcPr>
            <w:tcW w:w="25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早产儿生长指标评定训练模型</w:t>
            </w:r>
          </w:p>
        </w:tc>
        <w:tc>
          <w:tcPr>
            <w:tcW w:w="6037" w:type="dxa"/>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本模型为一男性婴儿的全身模型，全身柔软而富有弹性，外形逼真可爱；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可进行早产儿的包裹练习；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本模型头部可触摸前、后囟门；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进行皮肤护理；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可测量身长、体重、坐高、测量胸围、腹围；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同时可进行早产儿擦浴、穿衣、换尿布等基础护理操作。</w:t>
            </w:r>
          </w:p>
        </w:tc>
        <w:tc>
          <w:tcPr>
            <w:tcW w:w="830" w:type="dxa"/>
            <w:shd w:val="clear" w:color="auto" w:fill="FFFFFF"/>
            <w:noWrap w:val="0"/>
            <w:vAlign w:val="center"/>
          </w:tcPr>
          <w:p>
            <w:pPr>
              <w:keepNext w:val="0"/>
              <w:keepLines w:val="0"/>
              <w:widowControl/>
              <w:suppressLineNumbers w:val="0"/>
              <w:jc w:val="center"/>
              <w:textAlignment w:val="center"/>
              <w:rPr>
                <w:rFonts w:hint="default" w:ascii="楷体" w:hAnsi="楷体" w:eastAsia="楷体" w:cs="楷体"/>
                <w:i w:val="0"/>
                <w:color w:val="000000"/>
                <w:sz w:val="22"/>
                <w:szCs w:val="22"/>
                <w:u w:val="none"/>
              </w:rPr>
            </w:pPr>
            <w:r>
              <w:rPr>
                <w:rFonts w:hint="default" w:ascii="楷体" w:hAnsi="楷体" w:eastAsia="楷体" w:cs="楷体"/>
                <w:i w:val="0"/>
                <w:color w:val="000000"/>
                <w:kern w:val="0"/>
                <w:sz w:val="22"/>
                <w:szCs w:val="22"/>
                <w:u w:val="none"/>
                <w:lang w:val="en-US" w:eastAsia="zh-CN" w:bidi="ar"/>
              </w:rPr>
              <w:t xml:space="preserve">2 </w:t>
            </w:r>
          </w:p>
        </w:tc>
      </w:tr>
    </w:tbl>
    <w:p>
      <w:pPr>
        <w:spacing w:line="360" w:lineRule="auto"/>
        <w:rPr>
          <w:rFonts w:ascii="宋体" w:hAnsi="宋体" w:cs="宋体"/>
          <w:b/>
          <w:bCs/>
          <w:sz w:val="24"/>
        </w:rPr>
      </w:pPr>
      <w:r>
        <w:rPr>
          <w:rFonts w:hint="eastAsia" w:ascii="宋体" w:hAnsi="宋体" w:cs="宋体"/>
          <w:b/>
          <w:bCs/>
          <w:sz w:val="24"/>
        </w:rPr>
        <w:t>二、商务要求</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1、交货期限：合同签订后</w:t>
      </w:r>
      <w:r>
        <w:rPr>
          <w:rFonts w:hint="eastAsia" w:ascii="宋体" w:hAnsi="宋体" w:cs="宋体"/>
          <w:color w:val="auto"/>
          <w:sz w:val="24"/>
          <w:highlight w:val="none"/>
          <w:lang w:val="en-US" w:eastAsia="zh-CN"/>
        </w:rPr>
        <w:t>10个工作日；</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2、交货地点：</w:t>
      </w:r>
      <w:r>
        <w:rPr>
          <w:rFonts w:hint="eastAsia" w:ascii="宋体" w:hAnsi="宋体" w:cs="宋体"/>
          <w:color w:val="auto"/>
          <w:sz w:val="24"/>
          <w:highlight w:val="none"/>
          <w:lang w:eastAsia="zh-CN"/>
        </w:rPr>
        <w:t>阳新县妇幼保健院</w:t>
      </w:r>
      <w:r>
        <w:rPr>
          <w:rFonts w:hint="eastAsia" w:ascii="宋体" w:hAnsi="宋体" w:cs="宋体"/>
          <w:color w:val="auto"/>
          <w:sz w:val="24"/>
          <w:highlight w:val="none"/>
        </w:rPr>
        <w:t>指定地点</w:t>
      </w:r>
      <w:r>
        <w:rPr>
          <w:rFonts w:hint="eastAsia" w:ascii="宋体" w:hAnsi="宋体" w:cs="宋体"/>
          <w:color w:val="auto"/>
          <w:sz w:val="24"/>
          <w:highlight w:val="none"/>
          <w:lang w:val="en-US" w:eastAsia="zh-CN"/>
        </w:rPr>
        <w:t>；</w:t>
      </w: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3、质保期：</w:t>
      </w:r>
      <w:r>
        <w:rPr>
          <w:rFonts w:hint="eastAsia" w:ascii="宋体" w:hAnsi="宋体" w:cs="宋体"/>
          <w:color w:val="auto"/>
          <w:sz w:val="24"/>
          <w:highlight w:val="none"/>
          <w:lang w:eastAsia="zh-CN"/>
        </w:rPr>
        <w:t>免费提供质保</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4、付款方式：设备验收安装合格后付40%，质保期满后付30%，余额30%第三年付清。</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adjustRightInd w:val="0"/>
        <w:snapToGrid w:val="0"/>
        <w:spacing w:line="360" w:lineRule="auto"/>
        <w:rPr>
          <w:sz w:val="24"/>
          <w:szCs w:val="24"/>
        </w:rPr>
      </w:pPr>
      <w:r>
        <w:rPr>
          <w:rFonts w:hint="eastAsia"/>
          <w:sz w:val="24"/>
          <w:szCs w:val="24"/>
        </w:rPr>
        <w:t>附件2：供应商报名表</w:t>
      </w:r>
    </w:p>
    <w:p>
      <w:pPr>
        <w:adjustRightInd w:val="0"/>
        <w:snapToGrid w:val="0"/>
        <w:spacing w:line="360" w:lineRule="auto"/>
        <w:jc w:val="center"/>
        <w:rPr>
          <w:sz w:val="32"/>
          <w:szCs w:val="32"/>
        </w:rPr>
      </w:pPr>
      <w:r>
        <w:rPr>
          <w:rFonts w:hint="eastAsia"/>
          <w:sz w:val="32"/>
          <w:szCs w:val="32"/>
        </w:rPr>
        <w:t>供应商报名表</w:t>
      </w:r>
    </w:p>
    <w:p>
      <w:pPr>
        <w:widowControl/>
        <w:spacing w:line="520" w:lineRule="exact"/>
        <w:jc w:val="left"/>
        <w:rPr>
          <w:rFonts w:hint="eastAsia"/>
          <w:sz w:val="24"/>
          <w:szCs w:val="24"/>
        </w:rPr>
      </w:pPr>
      <w:r>
        <w:rPr>
          <w:rFonts w:hint="eastAsia"/>
          <w:sz w:val="24"/>
          <w:szCs w:val="24"/>
        </w:rPr>
        <w:t>项目名称：</w:t>
      </w:r>
      <w:r>
        <w:rPr>
          <w:rFonts w:hint="eastAsia"/>
          <w:sz w:val="24"/>
          <w:szCs w:val="24"/>
          <w:lang w:eastAsia="zh-CN"/>
        </w:rPr>
        <w:t>阳新县妇幼保健院医用器材采购项目</w:t>
      </w:r>
      <w:r>
        <w:rPr>
          <w:rFonts w:hint="eastAsia"/>
          <w:sz w:val="24"/>
          <w:szCs w:val="24"/>
        </w:rPr>
        <w:t xml:space="preserve">   </w:t>
      </w:r>
    </w:p>
    <w:p>
      <w:pPr>
        <w:widowControl/>
        <w:spacing w:line="520" w:lineRule="exact"/>
        <w:jc w:val="left"/>
        <w:rPr>
          <w:rFonts w:hint="default" w:ascii="宋体" w:hAnsi="宋体" w:eastAsia="宋体" w:cs="宋体"/>
          <w:kern w:val="0"/>
          <w:sz w:val="28"/>
          <w:szCs w:val="28"/>
          <w:lang w:val="en-US" w:eastAsia="zh-CN"/>
        </w:rPr>
      </w:pPr>
      <w:r>
        <w:rPr>
          <w:rFonts w:hint="eastAsia"/>
          <w:sz w:val="24"/>
          <w:szCs w:val="24"/>
        </w:rPr>
        <w:t xml:space="preserve"> 项目编号：</w:t>
      </w:r>
      <w:r>
        <w:rPr>
          <w:rFonts w:ascii="宋体" w:hAnsi="宋体" w:cs="宋体"/>
          <w:kern w:val="0"/>
          <w:sz w:val="24"/>
          <w:szCs w:val="24"/>
        </w:rPr>
        <w:t>131-20</w:t>
      </w:r>
      <w:r>
        <w:rPr>
          <w:rFonts w:hint="eastAsia" w:ascii="宋体" w:hAnsi="宋体" w:cs="宋体"/>
          <w:kern w:val="0"/>
          <w:sz w:val="24"/>
          <w:szCs w:val="24"/>
        </w:rPr>
        <w:t>20CG</w:t>
      </w:r>
      <w:r>
        <w:rPr>
          <w:rFonts w:ascii="宋体" w:hAnsi="宋体" w:cs="宋体"/>
          <w:kern w:val="0"/>
          <w:sz w:val="24"/>
          <w:szCs w:val="24"/>
        </w:rPr>
        <w:t>-</w:t>
      </w:r>
      <w:r>
        <w:rPr>
          <w:rFonts w:hint="eastAsia" w:ascii="宋体" w:hAnsi="宋体" w:cs="宋体"/>
          <w:kern w:val="0"/>
          <w:sz w:val="24"/>
          <w:szCs w:val="24"/>
          <w:lang w:val="en-US" w:eastAsia="zh-CN"/>
        </w:rPr>
        <w:t>155</w:t>
      </w:r>
    </w:p>
    <w:tbl>
      <w:tblPr>
        <w:tblStyle w:val="9"/>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供应商名称（盖章）</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联系人姓名</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联系人电话（办公电话和手机）</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联系人邮箱</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供应商提供的</w:t>
            </w:r>
          </w:p>
          <w:p>
            <w:pPr>
              <w:widowControl/>
              <w:spacing w:before="100" w:beforeAutospacing="1" w:after="100" w:afterAutospacing="1"/>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报名资料</w:t>
            </w:r>
          </w:p>
        </w:tc>
        <w:tc>
          <w:tcPr>
            <w:tcW w:w="6741" w:type="dxa"/>
            <w:tcBorders>
              <w:top w:val="single" w:color="auto" w:sz="4" w:space="0"/>
              <w:left w:val="single" w:color="auto" w:sz="4" w:space="0"/>
              <w:bottom w:val="single" w:color="auto" w:sz="4" w:space="0"/>
              <w:right w:val="single" w:color="auto" w:sz="4" w:space="0"/>
            </w:tcBorders>
          </w:tcPr>
          <w:p>
            <w:pPr>
              <w:spacing w:line="440" w:lineRule="exact"/>
              <w:rPr>
                <w:sz w:val="24"/>
                <w:szCs w:val="24"/>
              </w:rPr>
            </w:pPr>
            <w:r>
              <w:rPr>
                <w:rFonts w:hint="eastAsia"/>
                <w:sz w:val="24"/>
                <w:szCs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440" w:lineRule="exact"/>
              <w:rPr>
                <w:sz w:val="24"/>
                <w:szCs w:val="24"/>
              </w:rPr>
            </w:pPr>
            <w:r>
              <w:rPr>
                <w:rFonts w:hint="eastAsia"/>
                <w:sz w:val="24"/>
                <w:szCs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440" w:lineRule="exact"/>
              <w:rPr>
                <w:sz w:val="24"/>
                <w:szCs w:val="24"/>
              </w:rPr>
            </w:pPr>
            <w:r>
              <w:rPr>
                <w:rFonts w:hint="eastAsia"/>
                <w:sz w:val="24"/>
                <w:szCs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440" w:lineRule="exact"/>
              <w:rPr>
                <w:sz w:val="24"/>
                <w:szCs w:val="24"/>
              </w:rPr>
            </w:pPr>
            <w:r>
              <w:rPr>
                <w:rFonts w:hint="eastAsia"/>
                <w:sz w:val="24"/>
                <w:szCs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440" w:lineRule="exact"/>
              <w:rPr>
                <w:sz w:val="24"/>
                <w:szCs w:val="24"/>
              </w:rPr>
            </w:pPr>
            <w:r>
              <w:rPr>
                <w:rFonts w:hint="eastAsia"/>
                <w:sz w:val="24"/>
                <w:szCs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440" w:lineRule="exact"/>
              <w:rPr>
                <w:sz w:val="24"/>
                <w:szCs w:val="24"/>
              </w:rPr>
            </w:pPr>
            <w:r>
              <w:rPr>
                <w:rFonts w:hint="eastAsia"/>
                <w:sz w:val="24"/>
                <w:szCs w:val="24"/>
              </w:rPr>
              <w:t>6.未被列入“信用中国”网站（www.creditchina.gov.cn）失信被执行人、重大税收违法案件当事人名单、</w:t>
            </w:r>
            <w:r>
              <w:rPr>
                <w:rFonts w:hint="eastAsia" w:ascii="宋体" w:hAnsi="宋体" w:cs="Times New Roman"/>
                <w:sz w:val="24"/>
                <w:szCs w:val="24"/>
              </w:rPr>
              <w:t>“中国政府采购网”（www.ccgp.gov.cn）</w:t>
            </w:r>
            <w:r>
              <w:rPr>
                <w:rFonts w:hint="eastAsia"/>
                <w:sz w:val="24"/>
                <w:szCs w:val="24"/>
              </w:rPr>
              <w:t>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left w:val="single" w:color="auto" w:sz="4" w:space="0"/>
              <w:right w:val="single" w:color="auto" w:sz="4" w:space="0"/>
            </w:tcBorders>
            <w:vAlign w:val="center"/>
          </w:tcPr>
          <w:p>
            <w:pPr>
              <w:jc w:val="center"/>
              <w:rPr>
                <w:b/>
                <w:sz w:val="24"/>
                <w:szCs w:val="24"/>
              </w:rPr>
            </w:pPr>
            <w:r>
              <w:rPr>
                <w:rFonts w:hint="eastAsia"/>
                <w:b/>
                <w:sz w:val="24"/>
                <w:szCs w:val="24"/>
              </w:rPr>
              <w:t>建议</w:t>
            </w:r>
          </w:p>
        </w:tc>
        <w:tc>
          <w:tcPr>
            <w:tcW w:w="6741" w:type="dxa"/>
            <w:tcBorders>
              <w:top w:val="single" w:color="auto" w:sz="4" w:space="0"/>
              <w:left w:val="single" w:color="auto" w:sz="4" w:space="0"/>
              <w:bottom w:val="single" w:color="auto" w:sz="4" w:space="0"/>
              <w:right w:val="single" w:color="auto" w:sz="4" w:space="0"/>
            </w:tcBorders>
          </w:tcPr>
          <w:p>
            <w:pPr>
              <w:rPr>
                <w:b/>
                <w:sz w:val="24"/>
                <w:szCs w:val="24"/>
              </w:rPr>
            </w:pPr>
            <w:r>
              <w:rPr>
                <w:rFonts w:hint="eastAsia"/>
                <w:b/>
                <w:sz w:val="24"/>
                <w:szCs w:val="24"/>
              </w:rPr>
              <w:t>供应商可对本项目采购需求的公正性、专业性、合理性等提出自己正确的意见、建议等。</w:t>
            </w:r>
          </w:p>
        </w:tc>
      </w:tr>
    </w:tbl>
    <w:p>
      <w:pPr>
        <w:pStyle w:val="8"/>
        <w:shd w:val="clear" w:color="auto" w:fill="FFFFFF"/>
        <w:spacing w:beforeAutospacing="0" w:afterAutospacing="0"/>
        <w:ind w:left="150"/>
        <w:rPr>
          <w:rStyle w:val="12"/>
          <w:b w:val="0"/>
          <w:color w:val="000000" w:themeColor="text1"/>
          <w:sz w:val="18"/>
          <w:szCs w:val="18"/>
        </w:rPr>
      </w:pPr>
      <w:r>
        <w:rPr>
          <w:rStyle w:val="12"/>
          <w:rFonts w:hint="eastAsia"/>
          <w:b w:val="0"/>
          <w:color w:val="000000" w:themeColor="text1"/>
          <w:sz w:val="18"/>
          <w:szCs w:val="18"/>
        </w:rPr>
        <w:t>注意事项：</w:t>
      </w:r>
    </w:p>
    <w:p>
      <w:pPr>
        <w:pStyle w:val="8"/>
        <w:shd w:val="clear" w:color="auto" w:fill="FFFFFF"/>
        <w:spacing w:beforeAutospacing="0" w:afterAutospacing="0"/>
        <w:ind w:left="150" w:firstLine="360" w:firstLineChars="200"/>
        <w:rPr>
          <w:rStyle w:val="12"/>
          <w:b w:val="0"/>
          <w:color w:val="000000" w:themeColor="text1"/>
          <w:sz w:val="18"/>
          <w:szCs w:val="18"/>
        </w:rPr>
      </w:pPr>
      <w:r>
        <w:rPr>
          <w:rFonts w:hint="eastAsia"/>
          <w:color w:val="000000" w:themeColor="text1"/>
          <w:sz w:val="18"/>
          <w:szCs w:val="18"/>
        </w:rPr>
        <w:t>1.供应商必须严格按照公告的内容和要求，完整递交有关资料，</w:t>
      </w:r>
      <w:r>
        <w:rPr>
          <w:rStyle w:val="12"/>
          <w:rFonts w:hint="eastAsia"/>
          <w:b w:val="0"/>
          <w:color w:val="000000" w:themeColor="text1"/>
          <w:sz w:val="18"/>
          <w:szCs w:val="18"/>
        </w:rPr>
        <w:t>逾期递交的将予以拒收。</w:t>
      </w:r>
    </w:p>
    <w:p>
      <w:pPr>
        <w:pStyle w:val="8"/>
        <w:shd w:val="clear" w:color="auto" w:fill="FFFFFF"/>
        <w:spacing w:beforeAutospacing="0" w:afterAutospacing="0"/>
        <w:ind w:left="150" w:firstLine="360" w:firstLineChars="200"/>
        <w:rPr>
          <w:rFonts w:ascii="微软雅黑" w:hAnsi="微软雅黑" w:eastAsia="微软雅黑"/>
          <w:color w:val="000000" w:themeColor="text1"/>
          <w:sz w:val="18"/>
          <w:szCs w:val="18"/>
        </w:rPr>
      </w:pPr>
      <w:r>
        <w:rPr>
          <w:rFonts w:ascii="宋体" w:hAnsi="宋体" w:cs="宋体"/>
          <w:color w:val="000000" w:themeColor="text1"/>
          <w:sz w:val="18"/>
          <w:szCs w:val="18"/>
        </w:rPr>
        <w:t>2.</w:t>
      </w:r>
      <w:r>
        <w:rPr>
          <w:rFonts w:ascii="宋体" w:hAnsi="宋体" w:cs="宋体"/>
          <w:bCs/>
          <w:color w:val="000000" w:themeColor="text1"/>
          <w:sz w:val="18"/>
          <w:szCs w:val="18"/>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8"/>
        <w:shd w:val="clear" w:color="auto" w:fill="FFFFFF"/>
        <w:spacing w:beforeAutospacing="0" w:afterAutospacing="0"/>
        <w:ind w:left="150" w:firstLine="360" w:firstLineChars="200"/>
        <w:rPr>
          <w:rFonts w:ascii="微软雅黑" w:hAnsi="微软雅黑" w:eastAsia="微软雅黑"/>
          <w:color w:val="000000" w:themeColor="text1"/>
          <w:sz w:val="18"/>
          <w:szCs w:val="18"/>
        </w:rPr>
      </w:pPr>
      <w:r>
        <w:rPr>
          <w:rFonts w:hint="eastAsia"/>
          <w:color w:val="000000" w:themeColor="text1"/>
          <w:sz w:val="18"/>
          <w:szCs w:val="18"/>
        </w:rPr>
        <w:t>3.须在邮件（附件文件名注明公司全称）注明公司全称、项目名称及项目编号（不注明我单位将拒收报名邮件）。</w:t>
      </w:r>
    </w:p>
    <w:p>
      <w:pPr>
        <w:rPr>
          <w:sz w:val="18"/>
          <w:szCs w:val="18"/>
        </w:rPr>
      </w:pPr>
    </w:p>
    <w:p>
      <w:pPr>
        <w:pStyle w:val="2"/>
      </w:pPr>
    </w:p>
    <w:sectPr>
      <w:pgSz w:w="11906" w:h="16838"/>
      <w:pgMar w:top="1134" w:right="141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3280D"/>
    <w:multiLevelType w:val="singleLevel"/>
    <w:tmpl w:val="5F43280D"/>
    <w:lvl w:ilvl="0" w:tentative="0">
      <w:start w:val="1"/>
      <w:numFmt w:val="decimal"/>
      <w:suff w:val="nothing"/>
      <w:lvlText w:val="%1."/>
      <w:lvlJc w:val="left"/>
    </w:lvl>
  </w:abstractNum>
  <w:abstractNum w:abstractNumId="1">
    <w:nsid w:val="5F432A98"/>
    <w:multiLevelType w:val="singleLevel"/>
    <w:tmpl w:val="5F432A9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6BFD"/>
    <w:rsid w:val="000309EC"/>
    <w:rsid w:val="00034003"/>
    <w:rsid w:val="00036573"/>
    <w:rsid w:val="000527BB"/>
    <w:rsid w:val="00070032"/>
    <w:rsid w:val="0008654C"/>
    <w:rsid w:val="0009726D"/>
    <w:rsid w:val="000A0DDD"/>
    <w:rsid w:val="000A4BFC"/>
    <w:rsid w:val="000A6872"/>
    <w:rsid w:val="000A7932"/>
    <w:rsid w:val="000C00FE"/>
    <w:rsid w:val="000E42E2"/>
    <w:rsid w:val="000E5EB9"/>
    <w:rsid w:val="00104393"/>
    <w:rsid w:val="00122B5C"/>
    <w:rsid w:val="00127B67"/>
    <w:rsid w:val="001409EE"/>
    <w:rsid w:val="00147211"/>
    <w:rsid w:val="00170B8F"/>
    <w:rsid w:val="00187D5C"/>
    <w:rsid w:val="00202200"/>
    <w:rsid w:val="002119A1"/>
    <w:rsid w:val="00212FC0"/>
    <w:rsid w:val="00216D6A"/>
    <w:rsid w:val="00241FC1"/>
    <w:rsid w:val="0024297A"/>
    <w:rsid w:val="00247E29"/>
    <w:rsid w:val="0026717E"/>
    <w:rsid w:val="00275DBB"/>
    <w:rsid w:val="00286F91"/>
    <w:rsid w:val="002912E3"/>
    <w:rsid w:val="002A26E1"/>
    <w:rsid w:val="002A3632"/>
    <w:rsid w:val="002B037A"/>
    <w:rsid w:val="002C1B2B"/>
    <w:rsid w:val="002D6F78"/>
    <w:rsid w:val="00302794"/>
    <w:rsid w:val="00320C5A"/>
    <w:rsid w:val="003527E3"/>
    <w:rsid w:val="00353232"/>
    <w:rsid w:val="00354132"/>
    <w:rsid w:val="00355164"/>
    <w:rsid w:val="00357A95"/>
    <w:rsid w:val="0038354E"/>
    <w:rsid w:val="003A3307"/>
    <w:rsid w:val="003D45F1"/>
    <w:rsid w:val="00416442"/>
    <w:rsid w:val="00423753"/>
    <w:rsid w:val="004357AA"/>
    <w:rsid w:val="00457399"/>
    <w:rsid w:val="0046058A"/>
    <w:rsid w:val="0046098B"/>
    <w:rsid w:val="00462B04"/>
    <w:rsid w:val="00463200"/>
    <w:rsid w:val="00465FFA"/>
    <w:rsid w:val="00483497"/>
    <w:rsid w:val="00485F2B"/>
    <w:rsid w:val="004B26CC"/>
    <w:rsid w:val="004B78C6"/>
    <w:rsid w:val="004C4796"/>
    <w:rsid w:val="004D47AE"/>
    <w:rsid w:val="004E1732"/>
    <w:rsid w:val="00526415"/>
    <w:rsid w:val="00532D53"/>
    <w:rsid w:val="005432B8"/>
    <w:rsid w:val="00577CD8"/>
    <w:rsid w:val="00587588"/>
    <w:rsid w:val="0058786B"/>
    <w:rsid w:val="005E5956"/>
    <w:rsid w:val="005F1BA1"/>
    <w:rsid w:val="005F25BA"/>
    <w:rsid w:val="005F4DA3"/>
    <w:rsid w:val="006101C6"/>
    <w:rsid w:val="00631909"/>
    <w:rsid w:val="006649D1"/>
    <w:rsid w:val="00681B5A"/>
    <w:rsid w:val="006C664E"/>
    <w:rsid w:val="006E70BF"/>
    <w:rsid w:val="00710283"/>
    <w:rsid w:val="00714951"/>
    <w:rsid w:val="00731C4C"/>
    <w:rsid w:val="00733886"/>
    <w:rsid w:val="00751667"/>
    <w:rsid w:val="00770BDF"/>
    <w:rsid w:val="00793150"/>
    <w:rsid w:val="00796001"/>
    <w:rsid w:val="007A6DA0"/>
    <w:rsid w:val="007B3300"/>
    <w:rsid w:val="007B4DCC"/>
    <w:rsid w:val="007B6DD0"/>
    <w:rsid w:val="007D5AD1"/>
    <w:rsid w:val="00832B49"/>
    <w:rsid w:val="00841971"/>
    <w:rsid w:val="00843EA0"/>
    <w:rsid w:val="00853F3B"/>
    <w:rsid w:val="00862199"/>
    <w:rsid w:val="00864D2B"/>
    <w:rsid w:val="00877547"/>
    <w:rsid w:val="008A0ED1"/>
    <w:rsid w:val="008A3546"/>
    <w:rsid w:val="008C655C"/>
    <w:rsid w:val="008D3C88"/>
    <w:rsid w:val="008D44F3"/>
    <w:rsid w:val="008D5B51"/>
    <w:rsid w:val="008E06A2"/>
    <w:rsid w:val="009111CF"/>
    <w:rsid w:val="00912E34"/>
    <w:rsid w:val="00917353"/>
    <w:rsid w:val="0093478F"/>
    <w:rsid w:val="009403F2"/>
    <w:rsid w:val="00965878"/>
    <w:rsid w:val="009674F2"/>
    <w:rsid w:val="00973F8D"/>
    <w:rsid w:val="00977D28"/>
    <w:rsid w:val="00984E78"/>
    <w:rsid w:val="009B221D"/>
    <w:rsid w:val="009C2562"/>
    <w:rsid w:val="009D7D8D"/>
    <w:rsid w:val="009E79AA"/>
    <w:rsid w:val="009F1890"/>
    <w:rsid w:val="009F4B89"/>
    <w:rsid w:val="00A3646C"/>
    <w:rsid w:val="00AB5203"/>
    <w:rsid w:val="00AC4317"/>
    <w:rsid w:val="00AC4743"/>
    <w:rsid w:val="00AC4FF6"/>
    <w:rsid w:val="00AC7064"/>
    <w:rsid w:val="00AE06A2"/>
    <w:rsid w:val="00AE0C94"/>
    <w:rsid w:val="00B062E5"/>
    <w:rsid w:val="00B3747F"/>
    <w:rsid w:val="00B37D97"/>
    <w:rsid w:val="00B422CC"/>
    <w:rsid w:val="00B47F4B"/>
    <w:rsid w:val="00B55A6D"/>
    <w:rsid w:val="00B60BEF"/>
    <w:rsid w:val="00BD15BE"/>
    <w:rsid w:val="00BD4CEF"/>
    <w:rsid w:val="00BF72B6"/>
    <w:rsid w:val="00C440B3"/>
    <w:rsid w:val="00C554DF"/>
    <w:rsid w:val="00C66BE0"/>
    <w:rsid w:val="00C77263"/>
    <w:rsid w:val="00C8060B"/>
    <w:rsid w:val="00C94576"/>
    <w:rsid w:val="00CA6B51"/>
    <w:rsid w:val="00CD571D"/>
    <w:rsid w:val="00D00E99"/>
    <w:rsid w:val="00D049F5"/>
    <w:rsid w:val="00D12499"/>
    <w:rsid w:val="00D17FFE"/>
    <w:rsid w:val="00D239DE"/>
    <w:rsid w:val="00D34002"/>
    <w:rsid w:val="00D50A7B"/>
    <w:rsid w:val="00D63126"/>
    <w:rsid w:val="00D665CD"/>
    <w:rsid w:val="00D9157E"/>
    <w:rsid w:val="00DA12FB"/>
    <w:rsid w:val="00DA3AC3"/>
    <w:rsid w:val="00DB1799"/>
    <w:rsid w:val="00DC47E0"/>
    <w:rsid w:val="00DE087B"/>
    <w:rsid w:val="00DE418C"/>
    <w:rsid w:val="00E005BC"/>
    <w:rsid w:val="00E06921"/>
    <w:rsid w:val="00E14B01"/>
    <w:rsid w:val="00E2595F"/>
    <w:rsid w:val="00E652DF"/>
    <w:rsid w:val="00E719B1"/>
    <w:rsid w:val="00E721AB"/>
    <w:rsid w:val="00E73B29"/>
    <w:rsid w:val="00E74BEB"/>
    <w:rsid w:val="00E76091"/>
    <w:rsid w:val="00E8016D"/>
    <w:rsid w:val="00E94B33"/>
    <w:rsid w:val="00E960A5"/>
    <w:rsid w:val="00EB5D3C"/>
    <w:rsid w:val="00EE482B"/>
    <w:rsid w:val="00EF14CE"/>
    <w:rsid w:val="00F01F7E"/>
    <w:rsid w:val="00F0315C"/>
    <w:rsid w:val="00F10D7E"/>
    <w:rsid w:val="00F157F1"/>
    <w:rsid w:val="00F1700D"/>
    <w:rsid w:val="00F213CB"/>
    <w:rsid w:val="00F27BC7"/>
    <w:rsid w:val="00F46B46"/>
    <w:rsid w:val="00F52DE9"/>
    <w:rsid w:val="00F53CD3"/>
    <w:rsid w:val="00F67B38"/>
    <w:rsid w:val="00F70FCD"/>
    <w:rsid w:val="00F7554F"/>
    <w:rsid w:val="00F76D18"/>
    <w:rsid w:val="00F83087"/>
    <w:rsid w:val="00FB325B"/>
    <w:rsid w:val="00FD4208"/>
    <w:rsid w:val="00FD4899"/>
    <w:rsid w:val="00FD6919"/>
    <w:rsid w:val="00FF19EE"/>
    <w:rsid w:val="00FF2859"/>
    <w:rsid w:val="0B7B0B31"/>
    <w:rsid w:val="0D9778B5"/>
    <w:rsid w:val="0DF827F6"/>
    <w:rsid w:val="10310E2C"/>
    <w:rsid w:val="11B81E33"/>
    <w:rsid w:val="11C9746E"/>
    <w:rsid w:val="141E76C8"/>
    <w:rsid w:val="17205409"/>
    <w:rsid w:val="1D3A4920"/>
    <w:rsid w:val="202042A9"/>
    <w:rsid w:val="245926ED"/>
    <w:rsid w:val="24B10AA3"/>
    <w:rsid w:val="265C61E7"/>
    <w:rsid w:val="26A60551"/>
    <w:rsid w:val="27007E83"/>
    <w:rsid w:val="2AAD093A"/>
    <w:rsid w:val="2B401EEE"/>
    <w:rsid w:val="2BF56437"/>
    <w:rsid w:val="2C910E74"/>
    <w:rsid w:val="31DF6E27"/>
    <w:rsid w:val="34237DB5"/>
    <w:rsid w:val="359E6D6D"/>
    <w:rsid w:val="36204502"/>
    <w:rsid w:val="38992441"/>
    <w:rsid w:val="39B37009"/>
    <w:rsid w:val="3AA710BB"/>
    <w:rsid w:val="3BB73E2C"/>
    <w:rsid w:val="3EC02435"/>
    <w:rsid w:val="3F2472AA"/>
    <w:rsid w:val="3F265E11"/>
    <w:rsid w:val="3FD7217F"/>
    <w:rsid w:val="4008789B"/>
    <w:rsid w:val="42E07F7C"/>
    <w:rsid w:val="4AA52C78"/>
    <w:rsid w:val="4DB21FC8"/>
    <w:rsid w:val="4FF724D2"/>
    <w:rsid w:val="53F237D9"/>
    <w:rsid w:val="570C6CFC"/>
    <w:rsid w:val="5B33309F"/>
    <w:rsid w:val="5D7149C3"/>
    <w:rsid w:val="5D727628"/>
    <w:rsid w:val="5DB549BD"/>
    <w:rsid w:val="5E3F088C"/>
    <w:rsid w:val="5F031B2E"/>
    <w:rsid w:val="637F6EEB"/>
    <w:rsid w:val="675C24B4"/>
    <w:rsid w:val="6A692A41"/>
    <w:rsid w:val="6B147E90"/>
    <w:rsid w:val="6D483188"/>
    <w:rsid w:val="6D7372C8"/>
    <w:rsid w:val="74E73659"/>
    <w:rsid w:val="77471B72"/>
    <w:rsid w:val="77681B50"/>
    <w:rsid w:val="7B934C65"/>
    <w:rsid w:val="7F8E0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13"/>
    <w:qFormat/>
    <w:uiPriority w:val="9"/>
    <w:pPr>
      <w:keepNext/>
      <w:keepLines/>
      <w:spacing w:before="340" w:after="330" w:line="576"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4">
    <w:name w:val="Plain Text"/>
    <w:basedOn w:val="1"/>
    <w:link w:val="18"/>
    <w:qFormat/>
    <w:uiPriority w:val="0"/>
    <w:rPr>
      <w:rFonts w:ascii="宋体" w:hAnsi="宋体" w:cs="宋体"/>
      <w:color w:val="000000"/>
      <w:kern w:val="1"/>
      <w:szCs w:val="21"/>
    </w:rPr>
  </w:style>
  <w:style w:type="paragraph" w:styleId="5">
    <w:name w:val="Balloon Text"/>
    <w:basedOn w:val="1"/>
    <w:link w:val="16"/>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rFonts w:cs="Times New Roman"/>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标题 1 Char"/>
    <w:basedOn w:val="11"/>
    <w:link w:val="3"/>
    <w:qFormat/>
    <w:uiPriority w:val="9"/>
    <w:rPr>
      <w:rFonts w:eastAsia="宋体"/>
      <w:b/>
      <w:bCs/>
      <w:kern w:val="44"/>
      <w:sz w:val="44"/>
      <w:szCs w:val="44"/>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semiHidden/>
    <w:qFormat/>
    <w:uiPriority w:val="99"/>
    <w:rPr>
      <w:sz w:val="18"/>
      <w:szCs w:val="18"/>
    </w:rPr>
  </w:style>
  <w:style w:type="paragraph" w:customStyle="1" w:styleId="17">
    <w:name w:val="列出段落1"/>
    <w:basedOn w:val="1"/>
    <w:qFormat/>
    <w:uiPriority w:val="34"/>
    <w:pPr>
      <w:ind w:firstLine="420" w:firstLineChars="200"/>
    </w:pPr>
    <w:rPr>
      <w:rFonts w:ascii="Times New Roman" w:hAnsi="Times New Roman" w:cs="Times New Roman"/>
      <w:szCs w:val="24"/>
    </w:rPr>
  </w:style>
  <w:style w:type="character" w:customStyle="1" w:styleId="18">
    <w:name w:val="纯文本 Char"/>
    <w:basedOn w:val="11"/>
    <w:link w:val="4"/>
    <w:qFormat/>
    <w:uiPriority w:val="0"/>
    <w:rPr>
      <w:rFonts w:ascii="宋体" w:hAnsi="宋体" w:cs="宋体"/>
      <w:color w:val="000000"/>
      <w:kern w:val="1"/>
      <w:sz w:val="21"/>
      <w:szCs w:val="21"/>
    </w:rPr>
  </w:style>
  <w:style w:type="character" w:customStyle="1" w:styleId="19">
    <w:name w:val="font0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4FA2C-6679-44D9-A98E-FB4D5A9F83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268</Words>
  <Characters>1533</Characters>
  <Lines>12</Lines>
  <Paragraphs>3</Paragraphs>
  <TotalTime>1</TotalTime>
  <ScaleCrop>false</ScaleCrop>
  <LinksUpToDate>false</LinksUpToDate>
  <CharactersWithSpaces>1798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2019-01-14T02:32:00Z</dcterms:created>
  <dc:creator>wangh</dc:creator>
  <cp:lastModifiedBy>Administrator</cp:lastModifiedBy>
  <cp:lastPrinted>2020-08-26T05:23:00Z</cp:lastPrinted>
  <dcterms:modified xsi:type="dcterms:W3CDTF">2020-09-01T06:50:22Z</dcterms:modified>
  <dc:title>湖北省省级政府采购需求公示</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