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w w:val="120"/>
          <w:sz w:val="52"/>
          <w:szCs w:val="52"/>
          <w14:textFill>
            <w14:solidFill>
              <w14:schemeClr w14:val="tx1"/>
            </w14:solidFill>
          </w14:textFill>
        </w:rPr>
      </w:pPr>
      <w:r>
        <w:rPr>
          <w:rFonts w:hint="eastAsia"/>
          <w:color w:val="000000" w:themeColor="text1"/>
          <w:w w:val="120"/>
          <w:sz w:val="52"/>
          <w:szCs w:val="52"/>
          <w14:textFill>
            <w14:solidFill>
              <w14:schemeClr w14:val="tx1"/>
            </w14:solidFill>
          </w14:textFill>
        </w:rPr>
        <w:t>阳新县县级政府采购</w:t>
      </w:r>
    </w:p>
    <w:p>
      <w:pPr>
        <w:pStyle w:val="10"/>
        <w:adjustRightInd w:val="0"/>
        <w:snapToGrid w:val="0"/>
        <w:spacing w:line="720" w:lineRule="auto"/>
        <w:jc w:val="center"/>
        <w:rPr>
          <w:rFonts w:ascii="黑体" w:hAnsi="黑体" w:eastAsia="黑体" w:cs="Times New Roman"/>
          <w:b/>
          <w:bCs/>
          <w:sz w:val="36"/>
          <w:szCs w:val="24"/>
        </w:rPr>
      </w:pPr>
      <w:r>
        <w:rPr>
          <w:rFonts w:hint="eastAsia" w:ascii="Times New Roman" w:hAnsi="Times New Roman" w:eastAsia="宋体" w:cs="Times New Roman"/>
          <w:snapToGrid w:val="0"/>
          <w:kern w:val="10"/>
          <w:sz w:val="144"/>
          <w:szCs w:val="144"/>
        </w:rPr>
        <w:t>招 标 文 件</w:t>
      </w:r>
    </w:p>
    <w:p>
      <w:pPr>
        <w:spacing w:line="480" w:lineRule="auto"/>
        <w:ind w:firstLine="1600" w:firstLineChars="500"/>
        <w:rPr>
          <w:bCs/>
          <w:color w:val="000000" w:themeColor="text1"/>
          <w:sz w:val="32"/>
          <w:szCs w:val="32"/>
          <w:u w:val="single"/>
          <w14:textFill>
            <w14:solidFill>
              <w14:schemeClr w14:val="tx1"/>
            </w14:solidFill>
          </w14:textFill>
        </w:rPr>
      </w:pPr>
      <w:r>
        <w:rPr>
          <w:rFonts w:hint="eastAsia"/>
          <w:bCs/>
          <w:color w:val="000000" w:themeColor="text1"/>
          <w:sz w:val="32"/>
          <w:szCs w:val="32"/>
          <w14:textFill>
            <w14:solidFill>
              <w14:schemeClr w14:val="tx1"/>
            </w14:solidFill>
          </w14:textFill>
        </w:rPr>
        <w:t>项目编号：</w:t>
      </w:r>
      <w:r>
        <w:rPr>
          <w:rFonts w:hint="eastAsia"/>
          <w:bCs/>
          <w:color w:val="000000"/>
          <w:sz w:val="32"/>
          <w:szCs w:val="32"/>
          <w:u w:val="single"/>
        </w:rPr>
        <w:t xml:space="preserve"> </w:t>
      </w:r>
      <w:r>
        <w:rPr>
          <w:rFonts w:hint="eastAsia"/>
          <w:bCs/>
          <w:color w:val="000000"/>
          <w:sz w:val="32"/>
          <w:szCs w:val="32"/>
          <w:u w:val="single"/>
          <w:lang w:val="en-US" w:eastAsia="zh-CN"/>
        </w:rPr>
        <w:t>131-2020CG</w:t>
      </w:r>
      <w:r>
        <w:rPr>
          <w:rFonts w:hint="eastAsia"/>
          <w:bCs/>
          <w:color w:val="000000"/>
          <w:sz w:val="32"/>
          <w:szCs w:val="32"/>
          <w:u w:val="single"/>
        </w:rPr>
        <w:t xml:space="preserve"> </w:t>
      </w:r>
      <w:r>
        <w:rPr>
          <w:rFonts w:hint="eastAsia"/>
          <w:bCs/>
          <w:color w:val="000000"/>
          <w:sz w:val="32"/>
          <w:szCs w:val="32"/>
          <w:u w:val="single"/>
          <w:lang w:val="en-US" w:eastAsia="zh-CN"/>
        </w:rPr>
        <w:t>-174</w:t>
      </w:r>
      <w:r>
        <w:rPr>
          <w:rFonts w:hint="eastAsia"/>
          <w:bCs/>
          <w:color w:val="000000"/>
          <w:sz w:val="32"/>
          <w:szCs w:val="32"/>
          <w:u w:val="single"/>
        </w:rPr>
        <w:t xml:space="preserve">                  </w:t>
      </w:r>
    </w:p>
    <w:p>
      <w:pPr>
        <w:spacing w:line="480" w:lineRule="auto"/>
        <w:ind w:firstLine="1600" w:firstLineChars="500"/>
        <w:rPr>
          <w:bCs/>
          <w:color w:val="000000" w:themeColor="text1"/>
          <w:sz w:val="32"/>
          <w:szCs w:val="32"/>
          <w:u w:val="single"/>
          <w14:textFill>
            <w14:solidFill>
              <w14:schemeClr w14:val="tx1"/>
            </w14:solidFill>
          </w14:textFill>
        </w:rPr>
      </w:pPr>
      <w:r>
        <w:rPr>
          <w:rFonts w:hint="eastAsia"/>
          <w:bCs/>
          <w:color w:val="000000" w:themeColor="text1"/>
          <w:sz w:val="32"/>
          <w:szCs w:val="32"/>
          <w14:textFill>
            <w14:solidFill>
              <w14:schemeClr w14:val="tx1"/>
            </w14:solidFill>
          </w14:textFill>
        </w:rPr>
        <w:t>采 购 人：</w:t>
      </w:r>
      <w:r>
        <w:rPr>
          <w:rFonts w:hint="eastAsia"/>
          <w:bCs/>
          <w:color w:val="000000" w:themeColor="text1"/>
          <w:sz w:val="32"/>
          <w:szCs w:val="32"/>
          <w:u w:val="single"/>
          <w14:textFill>
            <w14:solidFill>
              <w14:schemeClr w14:val="tx1"/>
            </w14:solidFill>
          </w14:textFill>
        </w:rPr>
        <w:t>阳新县民政局</w:t>
      </w:r>
    </w:p>
    <w:p>
      <w:pPr>
        <w:spacing w:line="480" w:lineRule="auto"/>
        <w:ind w:left="3156" w:leftChars="761" w:hanging="1558" w:hangingChars="487"/>
        <w:rPr>
          <w:bCs/>
          <w:color w:val="000000" w:themeColor="text1"/>
          <w:sz w:val="30"/>
          <w:szCs w:val="30"/>
          <w:u w:val="single"/>
          <w14:textFill>
            <w14:solidFill>
              <w14:schemeClr w14:val="tx1"/>
            </w14:solidFill>
          </w14:textFill>
        </w:rPr>
      </w:pPr>
      <w:r>
        <w:rPr>
          <w:rFonts w:hint="eastAsia"/>
          <w:bCs/>
          <w:color w:val="000000" w:themeColor="text1"/>
          <w:sz w:val="32"/>
          <w:szCs w:val="32"/>
          <w14:textFill>
            <w14:solidFill>
              <w14:schemeClr w14:val="tx1"/>
            </w14:solidFill>
          </w14:textFill>
        </w:rPr>
        <w:t>项目名称：</w:t>
      </w:r>
      <w:bookmarkStart w:id="277" w:name="_GoBack"/>
      <w:r>
        <w:rPr>
          <w:rFonts w:hint="eastAsia"/>
          <w:bCs/>
          <w:color w:val="000000" w:themeColor="text1"/>
          <w:spacing w:val="-6"/>
          <w:sz w:val="30"/>
          <w:szCs w:val="30"/>
          <w:u w:val="single"/>
          <w14:textFill>
            <w14:solidFill>
              <w14:schemeClr w14:val="tx1"/>
            </w14:solidFill>
          </w14:textFill>
        </w:rPr>
        <w:t>农村特困供养服务机构护理型床位改造和设施购置项目</w:t>
      </w:r>
      <w:bookmarkEnd w:id="277"/>
    </w:p>
    <w:p>
      <w:pPr>
        <w:spacing w:line="480" w:lineRule="auto"/>
        <w:ind w:firstLine="1600" w:firstLineChars="500"/>
        <w:rPr>
          <w:bCs/>
          <w:color w:val="000000" w:themeColor="text1"/>
          <w:sz w:val="32"/>
          <w:szCs w:val="32"/>
          <w:u w:val="single"/>
          <w14:textFill>
            <w14:solidFill>
              <w14:schemeClr w14:val="tx1"/>
            </w14:solidFill>
          </w14:textFill>
        </w:rPr>
      </w:pPr>
      <w:r>
        <w:rPr>
          <w:rFonts w:hint="eastAsia"/>
          <w:bCs/>
          <w:color w:val="000000" w:themeColor="text1"/>
          <w:sz w:val="32"/>
          <w:szCs w:val="32"/>
          <w14:textFill>
            <w14:solidFill>
              <w14:schemeClr w14:val="tx1"/>
            </w14:solidFill>
          </w14:textFill>
        </w:rPr>
        <w:t>采购内容：</w:t>
      </w:r>
      <w:r>
        <w:rPr>
          <w:rFonts w:hint="eastAsia"/>
          <w:bCs/>
          <w:color w:val="000000" w:themeColor="text1"/>
          <w:spacing w:val="-6"/>
          <w:sz w:val="30"/>
          <w:szCs w:val="30"/>
          <w:u w:val="single"/>
          <w14:textFill>
            <w14:solidFill>
              <w14:schemeClr w14:val="tx1"/>
            </w14:solidFill>
          </w14:textFill>
        </w:rPr>
        <w:t>护理型床位改造和设施购置</w:t>
      </w:r>
    </w:p>
    <w:p>
      <w:pPr>
        <w:spacing w:line="360" w:lineRule="auto"/>
        <w:ind w:left="2052" w:leftChars="619" w:right="1306" w:rightChars="622" w:hanging="752" w:hangingChars="209"/>
        <w:rPr>
          <w:rFonts w:ascii="宋体" w:hAnsi="宋体" w:eastAsia="宋体" w:cs="Times New Roman"/>
          <w:sz w:val="36"/>
          <w:szCs w:val="36"/>
        </w:rPr>
      </w:pPr>
    </w:p>
    <w:p>
      <w:pPr>
        <w:pStyle w:val="15"/>
      </w:pPr>
    </w:p>
    <w:p>
      <w:pPr>
        <w:adjustRightInd w:val="0"/>
        <w:snapToGrid w:val="0"/>
        <w:jc w:val="center"/>
        <w:rPr>
          <w:bCs/>
          <w:snapToGrid w:val="0"/>
          <w:color w:val="000000" w:themeColor="text1"/>
          <w:kern w:val="0"/>
          <w:position w:val="-98"/>
          <w:sz w:val="56"/>
          <w:szCs w:val="56"/>
          <w14:textFill>
            <w14:solidFill>
              <w14:schemeClr w14:val="tx1"/>
            </w14:solidFill>
          </w14:textFill>
        </w:rPr>
      </w:pPr>
      <w:r>
        <w:rPr>
          <w:rFonts w:hint="eastAsia"/>
          <w:bCs/>
          <w:snapToGrid w:val="0"/>
          <w:color w:val="000000" w:themeColor="text1"/>
          <w:kern w:val="0"/>
          <w:position w:val="-98"/>
          <w:sz w:val="56"/>
          <w:szCs w:val="56"/>
          <w14:textFill>
            <w14:solidFill>
              <w14:schemeClr w14:val="tx1"/>
            </w14:solidFill>
          </w14:textFill>
        </w:rPr>
        <w:t>湖北建信建设工程咨询有限公司</w:t>
      </w:r>
    </w:p>
    <w:p>
      <w:pPr>
        <w:adjustRightInd w:val="0"/>
        <w:snapToGrid w:val="0"/>
        <w:jc w:val="center"/>
        <w:rPr>
          <w:bCs/>
          <w:snapToGrid w:val="0"/>
          <w:color w:val="000000" w:themeColor="text1"/>
          <w:kern w:val="0"/>
          <w:position w:val="-98"/>
          <w:sz w:val="56"/>
          <w:szCs w:val="56"/>
          <w14:textFill>
            <w14:solidFill>
              <w14:schemeClr w14:val="tx1"/>
            </w14:solidFill>
          </w14:textFill>
        </w:rPr>
        <w:sectPr>
          <w:headerReference r:id="rId3" w:type="default"/>
          <w:footerReference r:id="rId5" w:type="default"/>
          <w:headerReference r:id="rId4" w:type="even"/>
          <w:footerReference r:id="rId6" w:type="even"/>
          <w:pgSz w:w="11906" w:h="16838"/>
          <w:pgMar w:top="1701" w:right="1191" w:bottom="1134" w:left="1417" w:header="680" w:footer="680" w:gutter="0"/>
          <w:cols w:space="0" w:num="1"/>
          <w:docGrid w:type="lines" w:linePitch="312" w:charSpace="0"/>
        </w:sectPr>
      </w:pPr>
      <w:r>
        <w:rPr>
          <w:rFonts w:hint="eastAsia"/>
          <w:bCs/>
          <w:snapToGrid w:val="0"/>
          <w:color w:val="000000" w:themeColor="text1"/>
          <w:kern w:val="0"/>
          <w:position w:val="-98"/>
          <w:sz w:val="48"/>
          <w:szCs w:val="48"/>
          <w14:textFill>
            <w14:solidFill>
              <w14:schemeClr w14:val="tx1"/>
            </w14:solidFill>
          </w14:textFill>
        </w:rPr>
        <w:t>二0二0年九月</w:t>
      </w:r>
    </w:p>
    <w:p>
      <w:pPr>
        <w:spacing w:before="312"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15"/>
            <w:tabs>
              <w:tab w:val="left" w:pos="1260"/>
              <w:tab w:val="right" w:leader="dot" w:pos="9514"/>
            </w:tabs>
            <w:rPr>
              <w:rFonts w:eastAsia="黑体" w:asciiTheme="minorHAnsi" w:hAnsiTheme="minorHAnsi" w:cstheme="minorBidi"/>
              <w:b/>
              <w:kern w:val="0"/>
              <w:sz w:val="28"/>
              <w:szCs w:val="22"/>
              <w:lang w:val="en-US" w:eastAsia="zh-CN" w:bidi="ar-SA"/>
            </w:rPr>
          </w:pPr>
          <w:r>
            <w:fldChar w:fldCharType="begin"/>
          </w:r>
          <w:r>
            <w:instrText xml:space="preserve"> TOC \o "1-2" \h \z \u </w:instrText>
          </w:r>
          <w:r>
            <w:fldChar w:fldCharType="separate"/>
          </w:r>
        </w:p>
        <w:p>
          <w:pPr>
            <w:pStyle w:val="15"/>
            <w:tabs>
              <w:tab w:val="right" w:leader="dot" w:pos="9524"/>
            </w:tabs>
          </w:pPr>
          <w:r>
            <w:fldChar w:fldCharType="begin"/>
          </w:r>
          <w:r>
            <w:instrText xml:space="preserve"> HYPERLINK \l _Toc10886 </w:instrText>
          </w:r>
          <w:r>
            <w:fldChar w:fldCharType="separate"/>
          </w:r>
          <w:r>
            <w:rPr>
              <w:rFonts w:hint="eastAsia" w:ascii="黑体" w:hAnsi="黑体" w:eastAsia="黑体"/>
            </w:rPr>
            <w:t>第一章 投标邀请书</w:t>
          </w:r>
          <w:r>
            <w:tab/>
          </w:r>
          <w:r>
            <w:fldChar w:fldCharType="begin"/>
          </w:r>
          <w:r>
            <w:instrText xml:space="preserve"> PAGEREF _Toc10886 </w:instrText>
          </w:r>
          <w:r>
            <w:fldChar w:fldCharType="separate"/>
          </w:r>
          <w:r>
            <w:t>4</w:t>
          </w:r>
          <w:r>
            <w:fldChar w:fldCharType="end"/>
          </w:r>
          <w:r>
            <w:fldChar w:fldCharType="end"/>
          </w:r>
        </w:p>
        <w:p>
          <w:pPr>
            <w:pStyle w:val="15"/>
            <w:tabs>
              <w:tab w:val="right" w:leader="dot" w:pos="9524"/>
            </w:tabs>
          </w:pPr>
          <w:r>
            <w:fldChar w:fldCharType="begin"/>
          </w:r>
          <w:r>
            <w:instrText xml:space="preserve"> HYPERLINK \l _Toc29277 </w:instrText>
          </w:r>
          <w:r>
            <w:fldChar w:fldCharType="separate"/>
          </w:r>
          <w:r>
            <w:rPr>
              <w:rFonts w:hint="eastAsia" w:ascii="黑体" w:hAnsi="黑体" w:eastAsia="黑体"/>
            </w:rPr>
            <w:t>第二章 投标人须知</w:t>
          </w:r>
          <w:r>
            <w:tab/>
          </w:r>
          <w:r>
            <w:fldChar w:fldCharType="begin"/>
          </w:r>
          <w:r>
            <w:instrText xml:space="preserve"> PAGEREF _Toc29277 </w:instrText>
          </w:r>
          <w:r>
            <w:fldChar w:fldCharType="separate"/>
          </w:r>
          <w:r>
            <w:t>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_Toc18081 </w:instrText>
          </w:r>
          <w:r>
            <w:fldChar w:fldCharType="separate"/>
          </w:r>
          <w:r>
            <w:rPr>
              <w:rFonts w:cs="Times New Roman" w:asciiTheme="majorEastAsia" w:hAnsiTheme="majorEastAsia" w:eastAsiaTheme="majorEastAsia"/>
              <w:bCs/>
              <w:szCs w:val="32"/>
              <w:lang w:val="zh-CN"/>
            </w:rPr>
            <w:t>投标须知前附表</w:t>
          </w:r>
          <w:r>
            <w:tab/>
          </w:r>
          <w:r>
            <w:fldChar w:fldCharType="begin"/>
          </w:r>
          <w:r>
            <w:instrText xml:space="preserve"> PAGEREF _Toc18081 </w:instrText>
          </w:r>
          <w:r>
            <w:fldChar w:fldCharType="separate"/>
          </w:r>
          <w:r>
            <w:t>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_Toc24237 </w:instrText>
          </w:r>
          <w:r>
            <w:fldChar w:fldCharType="separate"/>
          </w:r>
          <w:r>
            <w:rPr>
              <w:rFonts w:hint="default" w:ascii="黑体" w:hAnsi="黑体" w:eastAsia="黑体" w:cs="Times New Roman"/>
              <w:bCs/>
              <w:strike w:val="0"/>
              <w:szCs w:val="32"/>
              <w:lang w:val="zh-CN"/>
            </w:rPr>
            <w:t xml:space="preserve">一、 </w:t>
          </w:r>
          <w:r>
            <w:tab/>
          </w:r>
          <w:r>
            <w:fldChar w:fldCharType="begin"/>
          </w:r>
          <w:r>
            <w:instrText xml:space="preserve"> PAGEREF _Toc24237 </w:instrText>
          </w:r>
          <w:r>
            <w:fldChar w:fldCharType="separate"/>
          </w:r>
          <w:r>
            <w:t>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_Toc20339 </w:instrText>
          </w:r>
          <w:r>
            <w:fldChar w:fldCharType="separate"/>
          </w:r>
          <w:r>
            <w:rPr>
              <w:rFonts w:hint="eastAsia" w:cs="Times New Roman" w:asciiTheme="majorEastAsia" w:hAnsiTheme="majorEastAsia"/>
              <w:bCs w:val="0"/>
              <w:szCs w:val="30"/>
              <w:lang w:val="zh-CN"/>
            </w:rPr>
            <w:t xml:space="preserve">一、 </w:t>
          </w:r>
          <w:r>
            <w:rPr>
              <w:rFonts w:hint="eastAsia" w:cs="Times New Roman" w:asciiTheme="majorEastAsia" w:hAnsiTheme="majorEastAsia"/>
              <w:bCs w:val="0"/>
              <w:lang w:val="zh-CN"/>
            </w:rPr>
            <w:t>说  明</w:t>
          </w:r>
          <w:r>
            <w:tab/>
          </w:r>
          <w:r>
            <w:fldChar w:fldCharType="begin"/>
          </w:r>
          <w:r>
            <w:instrText xml:space="preserve"> PAGEREF _Toc20339 </w:instrText>
          </w:r>
          <w:r>
            <w:fldChar w:fldCharType="separate"/>
          </w:r>
          <w:r>
            <w:t>7</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_Toc11280 </w:instrText>
          </w:r>
          <w:r>
            <w:fldChar w:fldCharType="separate"/>
          </w:r>
          <w:r>
            <w:rPr>
              <w:rFonts w:hint="eastAsia" w:cs="Times New Roman" w:asciiTheme="majorEastAsia" w:hAnsiTheme="majorEastAsia"/>
              <w:bCs w:val="0"/>
              <w:szCs w:val="30"/>
              <w:lang w:val="zh-CN"/>
            </w:rPr>
            <w:t xml:space="preserve">二、 </w:t>
          </w:r>
          <w:r>
            <w:rPr>
              <w:rFonts w:hint="eastAsia" w:cs="Times New Roman" w:asciiTheme="majorEastAsia" w:hAnsiTheme="majorEastAsia"/>
              <w:bCs w:val="0"/>
              <w:lang w:val="zh-CN"/>
            </w:rPr>
            <w:t>招标文件</w:t>
          </w:r>
          <w:r>
            <w:tab/>
          </w:r>
          <w:r>
            <w:fldChar w:fldCharType="begin"/>
          </w:r>
          <w:r>
            <w:instrText xml:space="preserve"> PAGEREF _Toc11280 </w:instrText>
          </w:r>
          <w:r>
            <w:fldChar w:fldCharType="separate"/>
          </w:r>
          <w:r>
            <w:t>8</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_Toc15451 </w:instrText>
          </w:r>
          <w:r>
            <w:fldChar w:fldCharType="separate"/>
          </w:r>
          <w:r>
            <w:rPr>
              <w:rFonts w:hint="eastAsia" w:cs="Times New Roman" w:asciiTheme="majorEastAsia" w:hAnsiTheme="majorEastAsia"/>
              <w:bCs w:val="0"/>
              <w:szCs w:val="30"/>
              <w:lang w:val="zh-CN"/>
            </w:rPr>
            <w:t xml:space="preserve">三、 </w:t>
          </w:r>
          <w:r>
            <w:rPr>
              <w:rFonts w:hint="eastAsia" w:cs="Times New Roman" w:asciiTheme="majorEastAsia" w:hAnsiTheme="majorEastAsia"/>
              <w:bCs w:val="0"/>
              <w:lang w:val="zh-CN"/>
            </w:rPr>
            <w:t>投标文件</w:t>
          </w:r>
          <w:r>
            <w:tab/>
          </w:r>
          <w:r>
            <w:fldChar w:fldCharType="begin"/>
          </w:r>
          <w:r>
            <w:instrText xml:space="preserve"> PAGEREF _Toc15451 </w:instrText>
          </w:r>
          <w:r>
            <w:fldChar w:fldCharType="separate"/>
          </w:r>
          <w:r>
            <w:t>9</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_Toc16456 </w:instrText>
          </w:r>
          <w:r>
            <w:fldChar w:fldCharType="separate"/>
          </w:r>
          <w:r>
            <w:rPr>
              <w:rFonts w:hint="eastAsia" w:cs="Times New Roman" w:asciiTheme="majorEastAsia" w:hAnsiTheme="majorEastAsia"/>
              <w:bCs w:val="0"/>
              <w:szCs w:val="30"/>
              <w:lang w:val="zh-CN"/>
            </w:rPr>
            <w:t xml:space="preserve">四、 </w:t>
          </w:r>
          <w:r>
            <w:rPr>
              <w:rFonts w:hint="eastAsia" w:cs="Times New Roman" w:asciiTheme="majorEastAsia" w:hAnsiTheme="majorEastAsia"/>
              <w:bCs w:val="0"/>
              <w:lang w:val="zh-CN"/>
            </w:rPr>
            <w:t>开标与评标</w:t>
          </w:r>
          <w:r>
            <w:tab/>
          </w:r>
          <w:r>
            <w:fldChar w:fldCharType="begin"/>
          </w:r>
          <w:r>
            <w:instrText xml:space="preserve"> PAGEREF _Toc16456 </w:instrText>
          </w:r>
          <w:r>
            <w:fldChar w:fldCharType="separate"/>
          </w:r>
          <w:r>
            <w:t>14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_Toc24707 </w:instrText>
          </w:r>
          <w:r>
            <w:fldChar w:fldCharType="separate"/>
          </w:r>
          <w:r>
            <w:rPr>
              <w:rFonts w:hint="eastAsia" w:cs="Times New Roman" w:asciiTheme="majorEastAsia" w:hAnsiTheme="majorEastAsia"/>
              <w:bCs w:val="0"/>
              <w:szCs w:val="30"/>
              <w:lang w:val="zh-CN"/>
            </w:rPr>
            <w:t xml:space="preserve">五、 </w:t>
          </w:r>
          <w:r>
            <w:rPr>
              <w:rFonts w:hint="eastAsia" w:cs="Times New Roman" w:asciiTheme="majorEastAsia" w:hAnsiTheme="majorEastAsia"/>
              <w:bCs w:val="0"/>
              <w:lang w:val="zh-CN"/>
            </w:rPr>
            <w:t>投标人信用信息及查询</w:t>
          </w:r>
          <w:r>
            <w:tab/>
          </w:r>
          <w:r>
            <w:fldChar w:fldCharType="begin"/>
          </w:r>
          <w:r>
            <w:instrText xml:space="preserve"> PAGEREF _Toc24707 </w:instrText>
          </w:r>
          <w:r>
            <w:fldChar w:fldCharType="separate"/>
          </w:r>
          <w:r>
            <w:t>16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_Toc23679 </w:instrText>
          </w:r>
          <w:r>
            <w:fldChar w:fldCharType="separate"/>
          </w:r>
          <w:r>
            <w:rPr>
              <w:rFonts w:hint="eastAsia" w:cs="Times New Roman" w:asciiTheme="majorEastAsia" w:hAnsiTheme="majorEastAsia"/>
              <w:bCs w:val="0"/>
              <w:szCs w:val="30"/>
              <w:lang w:val="zh-CN"/>
            </w:rPr>
            <w:t xml:space="preserve">六、 </w:t>
          </w:r>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r>
            <w:tab/>
          </w:r>
          <w:r>
            <w:fldChar w:fldCharType="begin"/>
          </w:r>
          <w:r>
            <w:instrText xml:space="preserve"> PAGEREF _Toc23679 </w:instrText>
          </w:r>
          <w:r>
            <w:fldChar w:fldCharType="separate"/>
          </w:r>
          <w:r>
            <w:t>16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_Toc28783 </w:instrText>
          </w:r>
          <w:r>
            <w:fldChar w:fldCharType="separate"/>
          </w:r>
          <w:r>
            <w:rPr>
              <w:rFonts w:hint="eastAsia" w:cs="Times New Roman" w:asciiTheme="majorEastAsia" w:hAnsiTheme="majorEastAsia"/>
              <w:bCs w:val="0"/>
              <w:szCs w:val="30"/>
              <w:lang w:val="zh-CN"/>
            </w:rPr>
            <w:t xml:space="preserve">七、 </w:t>
          </w:r>
          <w:r>
            <w:rPr>
              <w:rFonts w:hint="eastAsia" w:cs="Times New Roman" w:asciiTheme="majorEastAsia" w:hAnsiTheme="majorEastAsia"/>
              <w:bCs w:val="0"/>
              <w:lang w:val="zh-CN"/>
            </w:rPr>
            <w:t>采购信息公告</w:t>
          </w:r>
          <w:r>
            <w:tab/>
          </w:r>
          <w:r>
            <w:fldChar w:fldCharType="begin"/>
          </w:r>
          <w:r>
            <w:instrText xml:space="preserve"> PAGEREF _Toc28783 </w:instrText>
          </w:r>
          <w:r>
            <w:fldChar w:fldCharType="separate"/>
          </w:r>
          <w:r>
            <w:t>17</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_Toc805 </w:instrText>
          </w:r>
          <w:r>
            <w:fldChar w:fldCharType="separate"/>
          </w:r>
          <w:r>
            <w:rPr>
              <w:rFonts w:hint="eastAsia" w:cs="Times New Roman" w:asciiTheme="majorEastAsia" w:hAnsiTheme="majorEastAsia"/>
              <w:bCs w:val="0"/>
              <w:szCs w:val="30"/>
              <w:lang w:val="zh-CN"/>
            </w:rPr>
            <w:t xml:space="preserve">八、 </w:t>
          </w:r>
          <w:r>
            <w:rPr>
              <w:rFonts w:hint="eastAsia" w:cs="Times New Roman" w:asciiTheme="majorEastAsia" w:hAnsiTheme="majorEastAsia"/>
              <w:bCs w:val="0"/>
              <w:lang w:val="zh-CN"/>
            </w:rPr>
            <w:t>质疑及提交</w:t>
          </w:r>
          <w:r>
            <w:tab/>
          </w:r>
          <w:r>
            <w:fldChar w:fldCharType="begin"/>
          </w:r>
          <w:r>
            <w:instrText xml:space="preserve"> PAGEREF _Toc805 </w:instrText>
          </w:r>
          <w:r>
            <w:fldChar w:fldCharType="separate"/>
          </w:r>
          <w:r>
            <w:t>18</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_Toc27875 </w:instrText>
          </w:r>
          <w:r>
            <w:fldChar w:fldCharType="separate"/>
          </w:r>
          <w:r>
            <w:rPr>
              <w:rFonts w:hint="eastAsia" w:cs="Times New Roman" w:asciiTheme="majorEastAsia" w:hAnsiTheme="majorEastAsia"/>
              <w:bCs w:val="0"/>
              <w:szCs w:val="30"/>
              <w:lang w:val="zh-CN"/>
            </w:rPr>
            <w:t xml:space="preserve">九、 </w:t>
          </w:r>
          <w:r>
            <w:rPr>
              <w:rFonts w:hint="eastAsia" w:cs="Times New Roman" w:asciiTheme="majorEastAsia" w:hAnsiTheme="majorEastAsia"/>
              <w:bCs w:val="0"/>
              <w:lang w:val="zh-CN"/>
            </w:rPr>
            <w:t>相关条文解读</w:t>
          </w:r>
          <w:r>
            <w:tab/>
          </w:r>
          <w:r>
            <w:fldChar w:fldCharType="begin"/>
          </w:r>
          <w:r>
            <w:instrText xml:space="preserve"> PAGEREF _Toc27875 </w:instrText>
          </w:r>
          <w:r>
            <w:fldChar w:fldCharType="separate"/>
          </w:r>
          <w:r>
            <w:t>19</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_Toc25012 </w:instrText>
          </w:r>
          <w:r>
            <w:fldChar w:fldCharType="separate"/>
          </w:r>
          <w:r>
            <w:rPr>
              <w:rFonts w:hint="eastAsia" w:cs="Times New Roman" w:asciiTheme="majorEastAsia" w:hAnsiTheme="majorEastAsia"/>
              <w:bCs w:val="0"/>
              <w:szCs w:val="30"/>
              <w:lang w:val="zh-CN"/>
            </w:rPr>
            <w:t xml:space="preserve">十、 </w:t>
          </w:r>
          <w:r>
            <w:rPr>
              <w:rFonts w:hint="eastAsia" w:cs="Times New Roman" w:asciiTheme="majorEastAsia" w:hAnsiTheme="majorEastAsia"/>
              <w:bCs w:val="0"/>
              <w:lang w:val="zh-CN"/>
            </w:rPr>
            <w:t>其他注意事项</w:t>
          </w:r>
          <w:r>
            <w:tab/>
          </w:r>
          <w:r>
            <w:fldChar w:fldCharType="begin"/>
          </w:r>
          <w:r>
            <w:instrText xml:space="preserve"> PAGEREF _Toc25012 </w:instrText>
          </w:r>
          <w:r>
            <w:fldChar w:fldCharType="separate"/>
          </w:r>
          <w:r>
            <w:t>19</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_Toc26133 </w:instrText>
          </w:r>
          <w:r>
            <w:fldChar w:fldCharType="separate"/>
          </w:r>
          <w:r>
            <w:rPr>
              <w:rFonts w:hint="eastAsia" w:cs="Times New Roman" w:asciiTheme="majorEastAsia" w:hAnsiTheme="majorEastAsia"/>
              <w:bCs w:val="0"/>
              <w:szCs w:val="30"/>
              <w:lang w:val="zh-CN"/>
            </w:rPr>
            <w:t xml:space="preserve">十一、 </w:t>
          </w:r>
          <w:r>
            <w:rPr>
              <w:rFonts w:hint="eastAsia" w:cs="Times New Roman" w:asciiTheme="majorEastAsia" w:hAnsiTheme="majorEastAsia"/>
              <w:bCs w:val="0"/>
              <w:lang w:val="zh-CN"/>
            </w:rPr>
            <w:t>适用法律</w:t>
          </w:r>
          <w:r>
            <w:tab/>
          </w:r>
          <w:r>
            <w:fldChar w:fldCharType="begin"/>
          </w:r>
          <w:r>
            <w:instrText xml:space="preserve"> PAGEREF _Toc26133 </w:instrText>
          </w:r>
          <w:r>
            <w:fldChar w:fldCharType="separate"/>
          </w:r>
          <w:r>
            <w:t>19</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_Toc1446 </w:instrText>
          </w:r>
          <w:r>
            <w:fldChar w:fldCharType="separate"/>
          </w:r>
          <w:r>
            <w:rPr>
              <w:rFonts w:hint="eastAsia" w:cs="Times New Roman" w:asciiTheme="majorEastAsia" w:hAnsiTheme="majorEastAsia"/>
              <w:bCs w:val="0"/>
              <w:szCs w:val="30"/>
              <w:lang w:val="zh-CN"/>
            </w:rPr>
            <w:t xml:space="preserve">十二、 </w:t>
          </w:r>
          <w:r>
            <w:rPr>
              <w:rFonts w:hint="eastAsia" w:cs="Times New Roman" w:asciiTheme="majorEastAsia" w:hAnsiTheme="majorEastAsia"/>
              <w:bCs w:val="0"/>
              <w:lang w:val="zh-CN"/>
            </w:rPr>
            <w:t>招标文件的解释权</w:t>
          </w:r>
          <w:r>
            <w:tab/>
          </w:r>
          <w:r>
            <w:fldChar w:fldCharType="begin"/>
          </w:r>
          <w:r>
            <w:instrText xml:space="preserve"> PAGEREF _Toc1446 </w:instrText>
          </w:r>
          <w:r>
            <w:fldChar w:fldCharType="separate"/>
          </w:r>
          <w:r>
            <w:t>19</w:t>
          </w:r>
          <w:r>
            <w:fldChar w:fldCharType="end"/>
          </w:r>
          <w:r>
            <w:fldChar w:fldCharType="end"/>
          </w:r>
        </w:p>
        <w:p>
          <w:pPr>
            <w:pStyle w:val="15"/>
            <w:tabs>
              <w:tab w:val="right" w:leader="dot" w:pos="9524"/>
            </w:tabs>
          </w:pPr>
          <w:r>
            <w:fldChar w:fldCharType="begin"/>
          </w:r>
          <w:r>
            <w:instrText xml:space="preserve"> HYPERLINK \l _Toc24900 </w:instrText>
          </w:r>
          <w:r>
            <w:fldChar w:fldCharType="separate"/>
          </w:r>
          <w:r>
            <w:rPr>
              <w:rFonts w:hint="eastAsia" w:ascii="黑体" w:hAnsi="黑体" w:eastAsia="黑体"/>
            </w:rPr>
            <w:t>第三章 项目技术、服务及商务要求</w:t>
          </w:r>
          <w:r>
            <w:tab/>
          </w:r>
          <w:r>
            <w:fldChar w:fldCharType="begin"/>
          </w:r>
          <w:r>
            <w:instrText xml:space="preserve"> PAGEREF _Toc24900 </w:instrText>
          </w:r>
          <w:r>
            <w:fldChar w:fldCharType="separate"/>
          </w:r>
          <w:r>
            <w:t>20</w:t>
          </w:r>
          <w:r>
            <w:fldChar w:fldCharType="end"/>
          </w:r>
          <w:r>
            <w:fldChar w:fldCharType="end"/>
          </w:r>
        </w:p>
        <w:p>
          <w:pPr>
            <w:pStyle w:val="15"/>
            <w:tabs>
              <w:tab w:val="right" w:leader="dot" w:pos="9524"/>
            </w:tabs>
          </w:pPr>
          <w:r>
            <w:fldChar w:fldCharType="begin"/>
          </w:r>
          <w:r>
            <w:instrText xml:space="preserve"> HYPERLINK \l _Toc7722 </w:instrText>
          </w:r>
          <w:r>
            <w:fldChar w:fldCharType="separate"/>
          </w:r>
          <w:r>
            <w:rPr>
              <w:rFonts w:hint="eastAsia" w:ascii="黑体" w:hAnsi="黑体" w:eastAsia="黑体"/>
            </w:rPr>
            <w:t>第四章 资格审查方法及标准</w:t>
          </w:r>
          <w:r>
            <w:tab/>
          </w:r>
          <w:r>
            <w:fldChar w:fldCharType="begin"/>
          </w:r>
          <w:r>
            <w:instrText xml:space="preserve"> PAGEREF _Toc7722 </w:instrText>
          </w:r>
          <w:r>
            <w:fldChar w:fldCharType="separate"/>
          </w:r>
          <w:r>
            <w:t>27</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_Toc15399 </w:instrText>
          </w:r>
          <w:r>
            <w:fldChar w:fldCharType="separate"/>
          </w:r>
          <w:r>
            <w:rPr>
              <w:rFonts w:hint="eastAsia" w:cs="Times New Roman" w:asciiTheme="majorEastAsia" w:hAnsiTheme="majorEastAsia"/>
              <w:bCs w:val="0"/>
              <w:szCs w:val="30"/>
              <w:lang w:val="zh-CN"/>
            </w:rPr>
            <w:t>一、 资格审查方法</w:t>
          </w:r>
          <w:r>
            <w:tab/>
          </w:r>
          <w:r>
            <w:fldChar w:fldCharType="begin"/>
          </w:r>
          <w:r>
            <w:instrText xml:space="preserve"> PAGEREF _Toc15399 </w:instrText>
          </w:r>
          <w:r>
            <w:fldChar w:fldCharType="separate"/>
          </w:r>
          <w:r>
            <w:t>27</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_Toc22609 </w:instrText>
          </w:r>
          <w:r>
            <w:fldChar w:fldCharType="separate"/>
          </w:r>
          <w:r>
            <w:rPr>
              <w:rFonts w:hint="eastAsia" w:cs="Times New Roman" w:asciiTheme="majorEastAsia" w:hAnsiTheme="majorEastAsia"/>
              <w:bCs w:val="0"/>
              <w:szCs w:val="30"/>
              <w:lang w:val="zh-CN"/>
            </w:rPr>
            <w:t>二、 资格审查标准</w:t>
          </w:r>
          <w:r>
            <w:tab/>
          </w:r>
          <w:r>
            <w:fldChar w:fldCharType="begin"/>
          </w:r>
          <w:r>
            <w:instrText xml:space="preserve"> PAGEREF _Toc22609 </w:instrText>
          </w:r>
          <w:r>
            <w:fldChar w:fldCharType="separate"/>
          </w:r>
          <w:r>
            <w:t>27</w:t>
          </w:r>
          <w:r>
            <w:fldChar w:fldCharType="end"/>
          </w:r>
          <w:r>
            <w:fldChar w:fldCharType="end"/>
          </w:r>
        </w:p>
        <w:p>
          <w:pPr>
            <w:pStyle w:val="15"/>
            <w:tabs>
              <w:tab w:val="right" w:leader="dot" w:pos="9524"/>
            </w:tabs>
          </w:pPr>
          <w:r>
            <w:fldChar w:fldCharType="begin"/>
          </w:r>
          <w:r>
            <w:instrText xml:space="preserve"> HYPERLINK \l _Toc1246 </w:instrText>
          </w:r>
          <w:r>
            <w:fldChar w:fldCharType="separate"/>
          </w:r>
          <w:r>
            <w:rPr>
              <w:rFonts w:hint="eastAsia" w:ascii="黑体" w:hAnsi="黑体" w:eastAsia="黑体"/>
            </w:rPr>
            <w:t>第五章 评标方法、程序及标准</w:t>
          </w:r>
          <w:r>
            <w:tab/>
          </w:r>
          <w:r>
            <w:fldChar w:fldCharType="begin"/>
          </w:r>
          <w:r>
            <w:instrText xml:space="preserve"> PAGEREF _Toc1246 </w:instrText>
          </w:r>
          <w:r>
            <w:fldChar w:fldCharType="separate"/>
          </w:r>
          <w:r>
            <w:t>29</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_Toc4554 </w:instrText>
          </w:r>
          <w:r>
            <w:fldChar w:fldCharType="separate"/>
          </w:r>
          <w:r>
            <w:rPr>
              <w:rFonts w:hint="eastAsia" w:cs="Times New Roman" w:asciiTheme="majorEastAsia" w:hAnsiTheme="majorEastAsia"/>
              <w:bCs w:val="0"/>
              <w:szCs w:val="30"/>
              <w:lang w:val="zh-CN"/>
            </w:rPr>
            <w:t>一、 评标方法</w:t>
          </w:r>
          <w:r>
            <w:tab/>
          </w:r>
          <w:r>
            <w:fldChar w:fldCharType="begin"/>
          </w:r>
          <w:r>
            <w:instrText xml:space="preserve"> PAGEREF _Toc4554 </w:instrText>
          </w:r>
          <w:r>
            <w:fldChar w:fldCharType="separate"/>
          </w:r>
          <w:r>
            <w:t>29</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_Toc12862 </w:instrText>
          </w:r>
          <w:r>
            <w:fldChar w:fldCharType="separate"/>
          </w:r>
          <w:r>
            <w:rPr>
              <w:rFonts w:hint="eastAsia" w:cs="Times New Roman" w:asciiTheme="majorEastAsia" w:hAnsiTheme="majorEastAsia"/>
              <w:bCs w:val="0"/>
              <w:szCs w:val="30"/>
              <w:lang w:val="zh-CN"/>
            </w:rPr>
            <w:t>二、 评标程序及标准</w:t>
          </w:r>
          <w:r>
            <w:tab/>
          </w:r>
          <w:r>
            <w:fldChar w:fldCharType="begin"/>
          </w:r>
          <w:r>
            <w:instrText xml:space="preserve"> PAGEREF _Toc12862 </w:instrText>
          </w:r>
          <w:r>
            <w:fldChar w:fldCharType="separate"/>
          </w:r>
          <w:r>
            <w:t>29</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_Toc15979 </w:instrText>
          </w:r>
          <w:r>
            <w:fldChar w:fldCharType="separate"/>
          </w:r>
          <w:r>
            <w:rPr>
              <w:rFonts w:hint="eastAsia" w:cs="Times New Roman" w:asciiTheme="majorEastAsia" w:hAnsiTheme="majorEastAsia"/>
              <w:bCs w:val="0"/>
              <w:szCs w:val="30"/>
              <w:lang w:val="zh-CN"/>
            </w:rPr>
            <w:t>三、 评审因素及评分标准</w:t>
          </w:r>
          <w:r>
            <w:tab/>
          </w:r>
          <w:r>
            <w:fldChar w:fldCharType="begin"/>
          </w:r>
          <w:r>
            <w:instrText xml:space="preserve"> PAGEREF _Toc15979 </w:instrText>
          </w:r>
          <w:r>
            <w:fldChar w:fldCharType="separate"/>
          </w:r>
          <w:r>
            <w:t>33</w:t>
          </w:r>
          <w:r>
            <w:fldChar w:fldCharType="end"/>
          </w:r>
          <w:r>
            <w:fldChar w:fldCharType="end"/>
          </w:r>
        </w:p>
        <w:p>
          <w:pPr>
            <w:pStyle w:val="15"/>
            <w:tabs>
              <w:tab w:val="right" w:leader="dot" w:pos="9524"/>
            </w:tabs>
          </w:pPr>
          <w:r>
            <w:fldChar w:fldCharType="begin"/>
          </w:r>
          <w:r>
            <w:instrText xml:space="preserve"> HYPERLINK \l _Toc18357 </w:instrText>
          </w:r>
          <w:r>
            <w:fldChar w:fldCharType="separate"/>
          </w:r>
          <w:r>
            <w:rPr>
              <w:rFonts w:hint="eastAsia" w:ascii="黑体" w:hAnsi="黑体" w:eastAsia="黑体"/>
            </w:rPr>
            <w:t>第六章 合同书格式（参考）</w:t>
          </w:r>
          <w:r>
            <w:tab/>
          </w:r>
          <w:r>
            <w:fldChar w:fldCharType="begin"/>
          </w:r>
          <w:r>
            <w:instrText xml:space="preserve"> PAGEREF _Toc18357 </w:instrText>
          </w:r>
          <w:r>
            <w:fldChar w:fldCharType="separate"/>
          </w:r>
          <w:r>
            <w:t>35</w:t>
          </w:r>
          <w:r>
            <w:fldChar w:fldCharType="end"/>
          </w:r>
          <w:r>
            <w:fldChar w:fldCharType="end"/>
          </w:r>
        </w:p>
        <w:p>
          <w:pPr>
            <w:pStyle w:val="15"/>
            <w:tabs>
              <w:tab w:val="right" w:leader="dot" w:pos="9524"/>
            </w:tabs>
          </w:pPr>
          <w:r>
            <w:fldChar w:fldCharType="begin"/>
          </w:r>
          <w:r>
            <w:instrText xml:space="preserve"> HYPERLINK \l _Toc32536 </w:instrText>
          </w:r>
          <w:r>
            <w:fldChar w:fldCharType="separate"/>
          </w:r>
          <w:r>
            <w:rPr>
              <w:rFonts w:hint="eastAsia" w:ascii="黑体" w:hAnsi="黑体" w:eastAsia="黑体"/>
            </w:rPr>
            <w:t>第七章 投标文件格式（参考）</w:t>
          </w:r>
          <w:r>
            <w:tab/>
          </w:r>
          <w:r>
            <w:fldChar w:fldCharType="begin"/>
          </w:r>
          <w:r>
            <w:instrText xml:space="preserve"> PAGEREF _Toc32536 </w:instrText>
          </w:r>
          <w:r>
            <w:fldChar w:fldCharType="separate"/>
          </w:r>
          <w:r>
            <w:t>37</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_Toc2329 </w:instrText>
          </w:r>
          <w:r>
            <w:fldChar w:fldCharType="separate"/>
          </w:r>
          <w:r>
            <w:rPr>
              <w:rFonts w:hint="eastAsia" w:cs="Times New Roman" w:asciiTheme="majorEastAsia" w:hAnsiTheme="majorEastAsia"/>
              <w:bCs w:val="0"/>
              <w:szCs w:val="44"/>
              <w:lang w:val="zh-CN"/>
            </w:rPr>
            <w:t>第一部分 资格证明文件</w:t>
          </w:r>
          <w:r>
            <w:tab/>
          </w:r>
          <w:r>
            <w:fldChar w:fldCharType="begin"/>
          </w:r>
          <w:r>
            <w:instrText xml:space="preserve"> PAGEREF _Toc2329 </w:instrText>
          </w:r>
          <w:r>
            <w:fldChar w:fldCharType="separate"/>
          </w:r>
          <w:r>
            <w:t>37</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_Toc7368 </w:instrText>
          </w:r>
          <w:r>
            <w:fldChar w:fldCharType="separate"/>
          </w:r>
          <w:r>
            <w:rPr>
              <w:rFonts w:hint="eastAsia" w:cs="Times New Roman" w:asciiTheme="majorEastAsia" w:hAnsiTheme="majorEastAsia"/>
              <w:bCs w:val="0"/>
              <w:szCs w:val="44"/>
              <w:lang w:val="zh-CN"/>
            </w:rPr>
            <w:t>第二部分 商务文件</w:t>
          </w:r>
          <w:r>
            <w:tab/>
          </w:r>
          <w:r>
            <w:fldChar w:fldCharType="begin"/>
          </w:r>
          <w:r>
            <w:instrText xml:space="preserve"> PAGEREF _Toc7368 </w:instrText>
          </w:r>
          <w:r>
            <w:fldChar w:fldCharType="separate"/>
          </w:r>
          <w:r>
            <w:t>39</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_Toc17947 </w:instrText>
          </w:r>
          <w:r>
            <w:fldChar w:fldCharType="separate"/>
          </w:r>
          <w:r>
            <w:rPr>
              <w:rFonts w:hint="eastAsia" w:cs="Times New Roman" w:asciiTheme="majorEastAsia" w:hAnsiTheme="majorEastAsia"/>
              <w:bCs w:val="0"/>
              <w:szCs w:val="44"/>
              <w:lang w:val="zh-CN"/>
            </w:rPr>
            <w:t>第三部分 技术、服务文件</w:t>
          </w:r>
          <w:r>
            <w:tab/>
          </w:r>
          <w:r>
            <w:fldChar w:fldCharType="begin"/>
          </w:r>
          <w:r>
            <w:instrText xml:space="preserve"> PAGEREF _Toc17947 </w:instrText>
          </w:r>
          <w:r>
            <w:fldChar w:fldCharType="separate"/>
          </w:r>
          <w:r>
            <w:t>41</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_Toc28847 </w:instrText>
          </w:r>
          <w:r>
            <w:fldChar w:fldCharType="separate"/>
          </w:r>
          <w:r>
            <w:rPr>
              <w:rFonts w:hint="eastAsia" w:ascii="宋体" w:hAnsi="宋体" w:eastAsia="宋体"/>
              <w:i w:val="0"/>
            </w:rPr>
            <w:t xml:space="preserve">附件一、 </w:t>
          </w:r>
          <w:r>
            <w:rPr>
              <w:rFonts w:hint="eastAsia" w:ascii="宋体" w:hAnsi="宋体" w:eastAsia="宋体"/>
            </w:rPr>
            <w:t>投标书</w:t>
          </w:r>
          <w:r>
            <w:tab/>
          </w:r>
          <w:r>
            <w:fldChar w:fldCharType="begin"/>
          </w:r>
          <w:r>
            <w:instrText xml:space="preserve"> PAGEREF _Toc28847 </w:instrText>
          </w:r>
          <w:r>
            <w:fldChar w:fldCharType="separate"/>
          </w:r>
          <w:r>
            <w:t>43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_Toc16958 </w:instrText>
          </w:r>
          <w:r>
            <w:fldChar w:fldCharType="separate"/>
          </w:r>
          <w:r>
            <w:rPr>
              <w:rFonts w:hint="eastAsia" w:ascii="宋体" w:hAnsi="宋体" w:eastAsia="宋体"/>
              <w:i w:val="0"/>
            </w:rPr>
            <w:t xml:space="preserve">附件二、 </w:t>
          </w:r>
          <w:r>
            <w:rPr>
              <w:rFonts w:hint="eastAsia" w:ascii="宋体" w:hAnsi="宋体" w:eastAsia="宋体"/>
            </w:rPr>
            <w:t>制造商中小企业声明函</w:t>
          </w:r>
          <w:r>
            <w:tab/>
          </w:r>
          <w:r>
            <w:fldChar w:fldCharType="begin"/>
          </w:r>
          <w:r>
            <w:instrText xml:space="preserve"> PAGEREF _Toc16958 </w:instrText>
          </w:r>
          <w:r>
            <w:fldChar w:fldCharType="separate"/>
          </w:r>
          <w:r>
            <w:t>44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_Toc19169 </w:instrText>
          </w:r>
          <w:r>
            <w:fldChar w:fldCharType="separate"/>
          </w:r>
          <w:r>
            <w:rPr>
              <w:rFonts w:hint="eastAsia" w:ascii="宋体" w:hAnsi="宋体" w:eastAsia="宋体"/>
              <w:i w:val="0"/>
            </w:rPr>
            <w:t xml:space="preserve">附件三、 </w:t>
          </w:r>
          <w:r>
            <w:rPr>
              <w:rFonts w:hint="eastAsia" w:ascii="宋体" w:hAnsi="宋体" w:eastAsia="宋体"/>
            </w:rPr>
            <w:t>中小企业声明函</w:t>
          </w:r>
          <w:r>
            <w:tab/>
          </w:r>
          <w:r>
            <w:fldChar w:fldCharType="begin"/>
          </w:r>
          <w:r>
            <w:instrText xml:space="preserve"> PAGEREF _Toc19169 </w:instrText>
          </w:r>
          <w:r>
            <w:fldChar w:fldCharType="separate"/>
          </w:r>
          <w:r>
            <w:t>45</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_Toc9590 </w:instrText>
          </w:r>
          <w:r>
            <w:fldChar w:fldCharType="separate"/>
          </w:r>
          <w:r>
            <w:rPr>
              <w:rFonts w:hint="eastAsia" w:ascii="宋体" w:hAnsi="宋体" w:eastAsia="宋体"/>
              <w:i w:val="0"/>
            </w:rPr>
            <w:t xml:space="preserve">附件四、 </w:t>
          </w:r>
          <w:r>
            <w:rPr>
              <w:rFonts w:hint="eastAsia" w:ascii="宋体" w:hAnsi="宋体" w:eastAsia="宋体"/>
            </w:rPr>
            <w:t>残疾人福利性单位声明函</w:t>
          </w:r>
          <w:r>
            <w:tab/>
          </w:r>
          <w:r>
            <w:fldChar w:fldCharType="begin"/>
          </w:r>
          <w:r>
            <w:instrText xml:space="preserve"> PAGEREF _Toc9590 </w:instrText>
          </w:r>
          <w:r>
            <w:fldChar w:fldCharType="separate"/>
          </w:r>
          <w:r>
            <w:t>47</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_Toc13035 </w:instrText>
          </w:r>
          <w:r>
            <w:fldChar w:fldCharType="separate"/>
          </w:r>
          <w:r>
            <w:rPr>
              <w:rFonts w:hint="eastAsia" w:ascii="宋体" w:hAnsi="宋体" w:eastAsia="宋体"/>
              <w:i w:val="0"/>
            </w:rPr>
            <w:t xml:space="preserve">附件五、 </w:t>
          </w:r>
          <w:r>
            <w:rPr>
              <w:rFonts w:hint="eastAsia" w:ascii="宋体" w:hAnsi="宋体" w:eastAsia="宋体"/>
            </w:rPr>
            <w:t>开标一览表</w:t>
          </w:r>
          <w:r>
            <w:tab/>
          </w:r>
          <w:r>
            <w:fldChar w:fldCharType="begin"/>
          </w:r>
          <w:r>
            <w:instrText xml:space="preserve"> PAGEREF _Toc13035 </w:instrText>
          </w:r>
          <w:r>
            <w:fldChar w:fldCharType="separate"/>
          </w:r>
          <w:r>
            <w:t>50</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_Toc739 </w:instrText>
          </w:r>
          <w:r>
            <w:fldChar w:fldCharType="separate"/>
          </w:r>
          <w:r>
            <w:rPr>
              <w:rFonts w:hint="eastAsia" w:ascii="宋体" w:hAnsi="宋体" w:eastAsia="宋体"/>
              <w:i w:val="0"/>
            </w:rPr>
            <w:t xml:space="preserve">附件六、 </w:t>
          </w:r>
          <w:r>
            <w:rPr>
              <w:rFonts w:hint="eastAsia" w:ascii="宋体" w:hAnsi="宋体" w:eastAsia="宋体"/>
            </w:rPr>
            <w:t>投标报价明细表</w:t>
          </w:r>
          <w:r>
            <w:tab/>
          </w:r>
          <w:r>
            <w:fldChar w:fldCharType="begin"/>
          </w:r>
          <w:r>
            <w:instrText xml:space="preserve"> PAGEREF _Toc739 </w:instrText>
          </w:r>
          <w:r>
            <w:fldChar w:fldCharType="separate"/>
          </w:r>
          <w:r>
            <w:t>51</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_Toc31271 </w:instrText>
          </w:r>
          <w:r>
            <w:fldChar w:fldCharType="separate"/>
          </w:r>
          <w:r>
            <w:rPr>
              <w:rFonts w:hint="eastAsia" w:ascii="宋体" w:hAnsi="宋体" w:eastAsia="宋体"/>
              <w:i w:val="0"/>
              <w:szCs w:val="31"/>
            </w:rPr>
            <w:t xml:space="preserve">附件七、 </w:t>
          </w:r>
          <w:r>
            <w:rPr>
              <w:rFonts w:hint="eastAsia" w:ascii="宋体" w:hAnsi="宋体" w:eastAsia="宋体"/>
              <w:szCs w:val="31"/>
            </w:rPr>
            <w:t>小型和微型企业、监狱企业、残疾人福利性单位货物汇总表</w:t>
          </w:r>
          <w:r>
            <w:tab/>
          </w:r>
          <w:r>
            <w:fldChar w:fldCharType="begin"/>
          </w:r>
          <w:r>
            <w:instrText xml:space="preserve"> PAGEREF _Toc31271 </w:instrText>
          </w:r>
          <w:r>
            <w:fldChar w:fldCharType="separate"/>
          </w:r>
          <w:r>
            <w:t>52</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_Toc11843 </w:instrText>
          </w:r>
          <w:r>
            <w:fldChar w:fldCharType="separate"/>
          </w:r>
          <w:r>
            <w:rPr>
              <w:rFonts w:hint="eastAsia" w:ascii="宋体" w:hAnsi="宋体" w:eastAsia="宋体"/>
              <w:i w:val="0"/>
            </w:rPr>
            <w:t xml:space="preserve">附件八、 </w:t>
          </w:r>
          <w:r>
            <w:rPr>
              <w:rFonts w:hint="eastAsia" w:ascii="宋体" w:hAnsi="宋体" w:eastAsia="宋体"/>
            </w:rPr>
            <w:t>投标货物（工程或服务）清单</w:t>
          </w:r>
          <w:r>
            <w:tab/>
          </w:r>
          <w:r>
            <w:fldChar w:fldCharType="begin"/>
          </w:r>
          <w:r>
            <w:instrText xml:space="preserve"> PAGEREF _Toc11843 </w:instrText>
          </w:r>
          <w:r>
            <w:fldChar w:fldCharType="separate"/>
          </w:r>
          <w:r>
            <w:t>53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_Toc5605 </w:instrText>
          </w:r>
          <w:r>
            <w:fldChar w:fldCharType="separate"/>
          </w:r>
          <w:r>
            <w:rPr>
              <w:rFonts w:hint="eastAsia" w:ascii="宋体" w:hAnsi="宋体" w:eastAsia="宋体"/>
              <w:i w:val="0"/>
            </w:rPr>
            <w:t xml:space="preserve">附件九、 </w:t>
          </w:r>
          <w:r>
            <w:rPr>
              <w:rFonts w:hint="eastAsia" w:ascii="宋体" w:hAnsi="宋体" w:eastAsia="宋体"/>
            </w:rPr>
            <w:t>交纳投标保证金的银行凭证</w:t>
          </w:r>
          <w:r>
            <w:tab/>
          </w:r>
          <w:r>
            <w:fldChar w:fldCharType="begin"/>
          </w:r>
          <w:r>
            <w:instrText xml:space="preserve"> PAGEREF _Toc5605 </w:instrText>
          </w:r>
          <w:r>
            <w:fldChar w:fldCharType="separate"/>
          </w:r>
          <w:r>
            <w:t>54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_Toc7694 </w:instrText>
          </w:r>
          <w:r>
            <w:fldChar w:fldCharType="separate"/>
          </w:r>
          <w:r>
            <w:rPr>
              <w:rFonts w:hint="eastAsia" w:ascii="宋体" w:hAnsi="宋体" w:eastAsia="宋体"/>
              <w:i w:val="0"/>
            </w:rPr>
            <w:t xml:space="preserve">附件十、 </w:t>
          </w:r>
          <w:r>
            <w:rPr>
              <w:rFonts w:hint="eastAsia" w:ascii="宋体" w:hAnsi="宋体" w:eastAsia="宋体"/>
            </w:rPr>
            <w:t>法定代表人授权书</w:t>
          </w:r>
          <w:r>
            <w:tab/>
          </w:r>
          <w:r>
            <w:fldChar w:fldCharType="begin"/>
          </w:r>
          <w:r>
            <w:instrText xml:space="preserve"> PAGEREF _Toc7694 </w:instrText>
          </w:r>
          <w:r>
            <w:fldChar w:fldCharType="separate"/>
          </w:r>
          <w:r>
            <w:t>55</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_Toc10135 </w:instrText>
          </w:r>
          <w:r>
            <w:fldChar w:fldCharType="separate"/>
          </w:r>
          <w:r>
            <w:rPr>
              <w:rFonts w:hint="eastAsia" w:ascii="宋体" w:hAnsi="宋体" w:eastAsia="宋体"/>
              <w:i w:val="0"/>
            </w:rPr>
            <w:t xml:space="preserve">附件十一、 </w:t>
          </w:r>
          <w:r>
            <w:rPr>
              <w:rFonts w:hint="eastAsia" w:ascii="宋体" w:hAnsi="宋体" w:eastAsia="宋体"/>
            </w:rPr>
            <w:t>投标人的资格声明</w:t>
          </w:r>
          <w:r>
            <w:tab/>
          </w:r>
          <w:r>
            <w:fldChar w:fldCharType="begin"/>
          </w:r>
          <w:r>
            <w:instrText xml:space="preserve"> PAGEREF _Toc10135 </w:instrText>
          </w:r>
          <w:r>
            <w:fldChar w:fldCharType="separate"/>
          </w:r>
          <w:r>
            <w:t>56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_Toc18267 </w:instrText>
          </w:r>
          <w:r>
            <w:fldChar w:fldCharType="separate"/>
          </w:r>
          <w:r>
            <w:rPr>
              <w:rFonts w:hint="eastAsia" w:ascii="宋体" w:hAnsi="宋体" w:eastAsia="宋体"/>
              <w:i w:val="0"/>
            </w:rPr>
            <w:t xml:space="preserve">附件十二、 </w:t>
          </w:r>
          <w:r>
            <w:rPr>
              <w:rFonts w:hint="eastAsia" w:ascii="宋体" w:hAnsi="宋体" w:eastAsia="宋体"/>
            </w:rPr>
            <w:t>项目负责人、技术负责人简历表</w:t>
          </w:r>
          <w:r>
            <w:tab/>
          </w:r>
          <w:r>
            <w:fldChar w:fldCharType="begin"/>
          </w:r>
          <w:r>
            <w:instrText xml:space="preserve"> PAGEREF _Toc18267 </w:instrText>
          </w:r>
          <w:r>
            <w:fldChar w:fldCharType="separate"/>
          </w:r>
          <w:r>
            <w:t>57</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_Toc2980 </w:instrText>
          </w:r>
          <w:r>
            <w:fldChar w:fldCharType="separate"/>
          </w:r>
          <w:r>
            <w:rPr>
              <w:rFonts w:hint="eastAsia" w:ascii="宋体" w:hAnsi="宋体" w:eastAsia="宋体"/>
              <w:i w:val="0"/>
            </w:rPr>
            <w:t xml:space="preserve">附件十三、 </w:t>
          </w:r>
          <w:r>
            <w:rPr>
              <w:rFonts w:hint="eastAsia" w:ascii="宋体" w:hAnsi="宋体" w:eastAsia="宋体"/>
            </w:rPr>
            <w:t>项目班子成员情况表</w:t>
          </w:r>
          <w:r>
            <w:tab/>
          </w:r>
          <w:r>
            <w:fldChar w:fldCharType="begin"/>
          </w:r>
          <w:r>
            <w:instrText xml:space="preserve"> PAGEREF _Toc2980 </w:instrText>
          </w:r>
          <w:r>
            <w:fldChar w:fldCharType="separate"/>
          </w:r>
          <w:r>
            <w:t>58</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_Toc2556 </w:instrText>
          </w:r>
          <w:r>
            <w:fldChar w:fldCharType="separate"/>
          </w:r>
          <w:r>
            <w:rPr>
              <w:rFonts w:hint="eastAsia" w:ascii="宋体" w:hAnsi="宋体" w:eastAsia="宋体"/>
              <w:i w:val="0"/>
            </w:rPr>
            <w:t xml:space="preserve">附件十四、 </w:t>
          </w:r>
          <w:r>
            <w:rPr>
              <w:rFonts w:hint="eastAsia" w:ascii="宋体" w:hAnsi="宋体" w:eastAsia="宋体"/>
            </w:rPr>
            <w:t>投标人类似项目业绩表</w:t>
          </w:r>
          <w:r>
            <w:tab/>
          </w:r>
          <w:r>
            <w:fldChar w:fldCharType="begin"/>
          </w:r>
          <w:r>
            <w:instrText xml:space="preserve"> PAGEREF _Toc2556 </w:instrText>
          </w:r>
          <w:r>
            <w:fldChar w:fldCharType="separate"/>
          </w:r>
          <w:r>
            <w:t>59</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_Toc19343 </w:instrText>
          </w:r>
          <w:r>
            <w:fldChar w:fldCharType="separate"/>
          </w:r>
          <w:r>
            <w:rPr>
              <w:rFonts w:hint="eastAsia" w:ascii="宋体" w:hAnsi="宋体" w:eastAsia="宋体"/>
              <w:i w:val="0"/>
            </w:rPr>
            <w:t xml:space="preserve">附件十五、 </w:t>
          </w:r>
          <w:r>
            <w:rPr>
              <w:rFonts w:hint="eastAsia" w:ascii="宋体" w:hAnsi="宋体" w:eastAsia="宋体"/>
            </w:rPr>
            <w:t>符合性审查对照表</w:t>
          </w:r>
          <w:r>
            <w:tab/>
          </w:r>
          <w:r>
            <w:fldChar w:fldCharType="begin"/>
          </w:r>
          <w:r>
            <w:instrText xml:space="preserve"> PAGEREF _Toc19343 </w:instrText>
          </w:r>
          <w:r>
            <w:fldChar w:fldCharType="separate"/>
          </w:r>
          <w:r>
            <w:t>60</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_Toc13941 </w:instrText>
          </w:r>
          <w:r>
            <w:fldChar w:fldCharType="separate"/>
          </w:r>
          <w:r>
            <w:rPr>
              <w:rFonts w:hint="eastAsia" w:ascii="宋体" w:hAnsi="宋体" w:eastAsia="宋体"/>
              <w:i w:val="0"/>
            </w:rPr>
            <w:t xml:space="preserve">附件十六、 </w:t>
          </w:r>
          <w:r>
            <w:rPr>
              <w:rFonts w:hint="eastAsia" w:ascii="宋体" w:hAnsi="宋体" w:eastAsia="宋体"/>
            </w:rPr>
            <w:t>商务要求响应、偏离说明表</w:t>
          </w:r>
          <w:r>
            <w:tab/>
          </w:r>
          <w:r>
            <w:fldChar w:fldCharType="begin"/>
          </w:r>
          <w:r>
            <w:instrText xml:space="preserve"> PAGEREF _Toc13941 </w:instrText>
          </w:r>
          <w:r>
            <w:fldChar w:fldCharType="separate"/>
          </w:r>
          <w:r>
            <w:t>61</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_Toc30353 </w:instrText>
          </w:r>
          <w:r>
            <w:fldChar w:fldCharType="separate"/>
          </w:r>
          <w:r>
            <w:rPr>
              <w:rFonts w:hint="eastAsia" w:ascii="宋体" w:hAnsi="宋体" w:eastAsia="宋体"/>
              <w:i w:val="0"/>
            </w:rPr>
            <w:t xml:space="preserve">附件十七、 </w:t>
          </w:r>
          <w:r>
            <w:rPr>
              <w:rFonts w:hint="eastAsia" w:ascii="宋体" w:hAnsi="宋体" w:eastAsia="宋体"/>
            </w:rPr>
            <w:t>商务要求“★”号条款响应、偏离说明表</w:t>
          </w:r>
          <w:r>
            <w:tab/>
          </w:r>
          <w:r>
            <w:fldChar w:fldCharType="begin"/>
          </w:r>
          <w:r>
            <w:instrText xml:space="preserve"> PAGEREF _Toc30353 </w:instrText>
          </w:r>
          <w:r>
            <w:fldChar w:fldCharType="separate"/>
          </w:r>
          <w:r>
            <w:t>62</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_Toc17600 </w:instrText>
          </w:r>
          <w:r>
            <w:fldChar w:fldCharType="separate"/>
          </w:r>
          <w:r>
            <w:rPr>
              <w:rFonts w:hint="eastAsia" w:ascii="宋体" w:hAnsi="宋体" w:eastAsia="宋体"/>
              <w:i w:val="0"/>
            </w:rPr>
            <w:t xml:space="preserve">附件十八、 </w:t>
          </w:r>
          <w:r>
            <w:rPr>
              <w:rFonts w:hint="eastAsia" w:ascii="宋体" w:hAnsi="宋体" w:eastAsia="宋体"/>
            </w:rPr>
            <w:t>商务评议对照表</w:t>
          </w:r>
          <w:r>
            <w:tab/>
          </w:r>
          <w:r>
            <w:fldChar w:fldCharType="begin"/>
          </w:r>
          <w:r>
            <w:instrText xml:space="preserve"> PAGEREF _Toc17600 </w:instrText>
          </w:r>
          <w:r>
            <w:fldChar w:fldCharType="separate"/>
          </w:r>
          <w:r>
            <w:t>63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_Toc15328 </w:instrText>
          </w:r>
          <w:r>
            <w:fldChar w:fldCharType="separate"/>
          </w:r>
          <w:r>
            <w:rPr>
              <w:rFonts w:hint="eastAsia" w:ascii="宋体" w:hAnsi="宋体" w:eastAsia="宋体"/>
              <w:i w:val="0"/>
            </w:rPr>
            <w:t xml:space="preserve">附件十九、 </w:t>
          </w:r>
          <w:r>
            <w:rPr>
              <w:rFonts w:hint="eastAsia" w:ascii="宋体" w:hAnsi="宋体" w:eastAsia="宋体"/>
            </w:rPr>
            <w:t>技术、服务要求响应、偏离说明表</w:t>
          </w:r>
          <w:r>
            <w:tab/>
          </w:r>
          <w:r>
            <w:fldChar w:fldCharType="begin"/>
          </w:r>
          <w:r>
            <w:instrText xml:space="preserve"> PAGEREF _Toc15328 </w:instrText>
          </w:r>
          <w:r>
            <w:fldChar w:fldCharType="separate"/>
          </w:r>
          <w:r>
            <w:t>64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_Toc18925 </w:instrText>
          </w:r>
          <w:r>
            <w:fldChar w:fldCharType="separate"/>
          </w:r>
          <w:r>
            <w:rPr>
              <w:rFonts w:hint="eastAsia" w:ascii="宋体" w:hAnsi="宋体" w:eastAsia="宋体"/>
              <w:i w:val="0"/>
            </w:rPr>
            <w:t xml:space="preserve">附件二十、 </w:t>
          </w:r>
          <w:r>
            <w:rPr>
              <w:rFonts w:hint="eastAsia" w:ascii="宋体" w:hAnsi="宋体" w:eastAsia="宋体"/>
            </w:rPr>
            <w:t>技术、服务要求“★”号条款响应、偏离说明表</w:t>
          </w:r>
          <w:r>
            <w:tab/>
          </w:r>
          <w:r>
            <w:fldChar w:fldCharType="begin"/>
          </w:r>
          <w:r>
            <w:instrText xml:space="preserve"> PAGEREF _Toc18925 </w:instrText>
          </w:r>
          <w:r>
            <w:fldChar w:fldCharType="separate"/>
          </w:r>
          <w:r>
            <w:t>65</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_Toc15404 </w:instrText>
          </w:r>
          <w:r>
            <w:fldChar w:fldCharType="separate"/>
          </w:r>
          <w:r>
            <w:rPr>
              <w:rFonts w:hint="eastAsia" w:ascii="宋体" w:hAnsi="宋体" w:eastAsia="宋体"/>
              <w:i w:val="0"/>
            </w:rPr>
            <w:t xml:space="preserve">附件二十一、 </w:t>
          </w:r>
          <w:r>
            <w:rPr>
              <w:rFonts w:hint="eastAsia" w:ascii="宋体" w:hAnsi="宋体" w:eastAsia="宋体"/>
            </w:rPr>
            <w:t>技术、服务评议对照表</w:t>
          </w:r>
          <w:r>
            <w:tab/>
          </w:r>
          <w:r>
            <w:fldChar w:fldCharType="begin"/>
          </w:r>
          <w:r>
            <w:instrText xml:space="preserve"> PAGEREF _Toc15404 </w:instrText>
          </w:r>
          <w:r>
            <w:fldChar w:fldCharType="separate"/>
          </w:r>
          <w:r>
            <w:t>66</w:t>
          </w:r>
          <w:r>
            <w:fldChar w:fldCharType="end"/>
          </w:r>
          <w:r>
            <w:fldChar w:fldCharType="end"/>
          </w:r>
        </w:p>
        <w:p>
          <w:pPr>
            <w:pStyle w:val="15"/>
            <w:tabs>
              <w:tab w:val="left" w:pos="1260"/>
              <w:tab w:val="right" w:leader="dot" w:pos="9514"/>
            </w:tabs>
          </w:pPr>
          <w:r>
            <w:fldChar w:fldCharType="end"/>
          </w:r>
          <w:r>
            <w:rPr>
              <w:b w:val="0"/>
              <w:bCs/>
              <w:lang w:val="zh-CN"/>
            </w:rPr>
            <w:tab/>
          </w:r>
        </w:p>
      </w:sdtContent>
    </w:sdt>
    <w:p>
      <w:r>
        <w:br w:type="page"/>
      </w:r>
    </w:p>
    <w:p>
      <w:pPr>
        <w:pStyle w:val="4"/>
        <w:numPr>
          <w:ilvl w:val="0"/>
          <w:numId w:val="1"/>
        </w:numPr>
        <w:spacing w:before="240" w:after="120"/>
        <w:ind w:left="883" w:hanging="880" w:hangingChars="200"/>
        <w:jc w:val="center"/>
        <w:rPr>
          <w:rFonts w:ascii="黑体" w:hAnsi="黑体" w:eastAsia="黑体"/>
        </w:rPr>
      </w:pPr>
      <w:bookmarkStart w:id="0" w:name="_Toc10886"/>
      <w:r>
        <w:rPr>
          <w:rFonts w:hint="eastAsia" w:ascii="黑体" w:hAnsi="黑体" w:eastAsia="黑体"/>
        </w:rPr>
        <w:t>投标邀请书</w:t>
      </w:r>
      <w:bookmarkEnd w:id="0"/>
    </w:p>
    <w:p>
      <w:pPr>
        <w:pStyle w:val="18"/>
        <w:widowControl/>
        <w:pBdr>
          <w:top w:val="single" w:color="auto" w:sz="6" w:space="0"/>
          <w:left w:val="single" w:color="auto" w:sz="6" w:space="3"/>
          <w:bottom w:val="single" w:color="auto" w:sz="6" w:space="0"/>
          <w:right w:val="single" w:color="auto" w:sz="6" w:space="3"/>
        </w:pBdr>
        <w:spacing w:beforeAutospacing="0" w:afterAutospacing="0" w:line="360" w:lineRule="auto"/>
        <w:ind w:firstLine="720"/>
      </w:pPr>
      <w:r>
        <w:rPr>
          <w:rFonts w:hint="eastAsia" w:ascii="宋体" w:hAnsi="宋体" w:eastAsia="宋体" w:cs="宋体"/>
          <w:szCs w:val="24"/>
          <w:shd w:val="clear" w:color="auto" w:fill="FFFFFF"/>
        </w:rPr>
        <w:t>农村特困供养服务机构护理型床位改造和设施购置项目的潜在投标人应在“湖北省政府采购网”、“黄石市公共资源交易信息网”及“阳新县人民政府网”获取招标文件，并于</w:t>
      </w:r>
      <w:r>
        <w:rPr>
          <w:rFonts w:hint="eastAsia" w:ascii="宋体" w:hAnsi="宋体" w:eastAsia="宋体" w:cs="宋体"/>
          <w:szCs w:val="24"/>
          <w:u w:val="single"/>
          <w:shd w:val="clear" w:color="auto" w:fill="FFFFFF"/>
        </w:rPr>
        <w:t>2020</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rPr>
        <w:t xml:space="preserve"> </w:t>
      </w:r>
      <w:r>
        <w:rPr>
          <w:rFonts w:hint="eastAsia" w:ascii="宋体" w:hAnsi="宋体" w:cs="宋体"/>
          <w:szCs w:val="24"/>
          <w:u w:val="single"/>
          <w:shd w:val="clear" w:color="auto" w:fill="FFFFFF"/>
        </w:rPr>
        <w:t xml:space="preserve"> </w:t>
      </w:r>
      <w:r>
        <w:rPr>
          <w:rFonts w:hint="eastAsia" w:ascii="宋体" w:hAnsi="宋体" w:cs="宋体"/>
          <w:szCs w:val="24"/>
          <w:u w:val="single"/>
          <w:shd w:val="clear" w:color="auto" w:fill="FFFFFF"/>
          <w:lang w:val="en-US" w:eastAsia="zh-CN"/>
        </w:rPr>
        <w:t>10</w:t>
      </w:r>
      <w:r>
        <w:rPr>
          <w:rFonts w:hint="eastAsia" w:ascii="宋体" w:hAnsi="宋体" w:cs="宋体"/>
          <w:szCs w:val="24"/>
          <w:u w:val="single"/>
          <w:shd w:val="clear" w:color="auto" w:fill="FFFFFF"/>
        </w:rPr>
        <w:t xml:space="preserve">  </w:t>
      </w:r>
      <w:r>
        <w:rPr>
          <w:rFonts w:hint="eastAsia" w:ascii="宋体" w:hAnsi="宋体" w:eastAsia="宋体" w:cs="宋体"/>
          <w:szCs w:val="24"/>
          <w:shd w:val="clear" w:color="auto" w:fill="FFFFFF"/>
        </w:rPr>
        <w:t>月</w:t>
      </w:r>
      <w:r>
        <w:rPr>
          <w:rFonts w:hint="eastAsia" w:ascii="宋体" w:hAnsi="宋体" w:eastAsia="宋体" w:cs="宋体"/>
          <w:szCs w:val="24"/>
          <w:u w:val="single"/>
          <w:shd w:val="clear" w:color="auto" w:fill="FFFFFF"/>
        </w:rPr>
        <w:t xml:space="preserve"> </w:t>
      </w:r>
      <w:r>
        <w:rPr>
          <w:rFonts w:hint="eastAsia" w:ascii="宋体" w:hAnsi="宋体" w:cs="宋体"/>
          <w:szCs w:val="24"/>
          <w:u w:val="single"/>
          <w:shd w:val="clear" w:color="auto" w:fill="FFFFFF"/>
        </w:rPr>
        <w:t xml:space="preserve"> </w:t>
      </w:r>
      <w:r>
        <w:rPr>
          <w:rFonts w:hint="eastAsia" w:ascii="宋体" w:hAnsi="宋体" w:cs="宋体"/>
          <w:szCs w:val="24"/>
          <w:u w:val="single"/>
          <w:shd w:val="clear" w:color="auto" w:fill="FFFFFF"/>
          <w:lang w:val="en-US" w:eastAsia="zh-CN"/>
        </w:rPr>
        <w:t>10</w:t>
      </w:r>
      <w:r>
        <w:rPr>
          <w:rFonts w:hint="eastAsia" w:ascii="宋体" w:hAnsi="宋体" w:cs="宋体"/>
          <w:szCs w:val="24"/>
          <w:u w:val="single"/>
          <w:shd w:val="clear" w:color="auto" w:fill="FFFFFF"/>
        </w:rPr>
        <w:t xml:space="preserve"> </w:t>
      </w:r>
      <w:r>
        <w:rPr>
          <w:rFonts w:hint="eastAsia" w:ascii="宋体" w:hAnsi="宋体" w:eastAsia="宋体" w:cs="宋体"/>
          <w:szCs w:val="24"/>
          <w:shd w:val="clear" w:color="auto" w:fill="FFFFFF"/>
        </w:rPr>
        <w:t>日</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15</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点00分(北京时间）前递交投标文件。</w:t>
      </w:r>
    </w:p>
    <w:p>
      <w:pPr>
        <w:pStyle w:val="18"/>
        <w:widowControl/>
        <w:spacing w:beforeAutospacing="0" w:afterAutospacing="0" w:line="500" w:lineRule="exact"/>
        <w:ind w:firstLine="420"/>
      </w:pPr>
      <w:r>
        <w:rPr>
          <w:rStyle w:val="23"/>
          <w:rFonts w:hint="eastAsia" w:ascii="宋体" w:hAnsi="宋体" w:eastAsia="宋体" w:cs="宋体"/>
          <w:szCs w:val="24"/>
          <w:shd w:val="clear" w:color="auto" w:fill="FFFFFF"/>
        </w:rPr>
        <w:t>一、项目基本情况</w:t>
      </w:r>
    </w:p>
    <w:p>
      <w:pPr>
        <w:spacing w:line="500" w:lineRule="exact"/>
        <w:ind w:firstLine="480" w:firstLineChars="200"/>
        <w:rPr>
          <w:rFonts w:eastAsia="宋体"/>
        </w:rPr>
      </w:pPr>
      <w:r>
        <w:rPr>
          <w:rFonts w:hint="eastAsia" w:ascii="宋体" w:hAnsi="宋体" w:eastAsia="宋体" w:cs="宋体"/>
          <w:sz w:val="24"/>
          <w:szCs w:val="24"/>
          <w:shd w:val="clear" w:color="auto" w:fill="FFFFFF"/>
        </w:rPr>
        <w:t>项目编号：</w:t>
      </w:r>
      <w:r>
        <w:rPr>
          <w:rFonts w:hint="eastAsia" w:ascii="宋体" w:hAnsi="宋体" w:eastAsia="宋体" w:cs="宋体"/>
          <w:sz w:val="24"/>
          <w:szCs w:val="24"/>
          <w:shd w:val="clear" w:color="auto" w:fill="FFFFFF"/>
          <w:lang w:val="en-US" w:eastAsia="zh-CN"/>
        </w:rPr>
        <w:t>131-2020CG-174</w:t>
      </w:r>
      <w:r>
        <w:rPr>
          <w:rFonts w:hint="eastAsia" w:ascii="宋体" w:hAnsi="宋体" w:cs="宋体"/>
          <w:sz w:val="24"/>
          <w:szCs w:val="24"/>
          <w:shd w:val="clear" w:color="auto" w:fill="FFFFFF"/>
        </w:rPr>
        <w:t xml:space="preserve"> </w:t>
      </w:r>
      <w:r>
        <w:rPr>
          <w:rFonts w:hint="eastAsia" w:ascii="宋体" w:hAnsi="宋体" w:eastAsia="宋体" w:cs="宋体"/>
          <w:kern w:val="0"/>
          <w:sz w:val="24"/>
          <w:szCs w:val="24"/>
          <w:shd w:val="clear" w:color="auto" w:fill="FFFFFF"/>
          <w:lang w:bidi="ar"/>
        </w:rPr>
        <w:t>（政府采购备案号：阳财采计备[2020]A</w:t>
      </w:r>
      <w:r>
        <w:rPr>
          <w:rFonts w:hint="eastAsia" w:ascii="宋体" w:hAnsi="宋体" w:cs="宋体"/>
          <w:kern w:val="0"/>
          <w:sz w:val="24"/>
          <w:szCs w:val="24"/>
          <w:u w:val="single"/>
          <w:shd w:val="clear" w:color="auto" w:fill="FFFFFF"/>
          <w:lang w:bidi="ar"/>
        </w:rPr>
        <w:t xml:space="preserve"> </w:t>
      </w:r>
      <w:r>
        <w:rPr>
          <w:rFonts w:hint="eastAsia" w:ascii="宋体" w:hAnsi="宋体" w:cs="宋体"/>
          <w:kern w:val="0"/>
          <w:sz w:val="24"/>
          <w:szCs w:val="24"/>
          <w:u w:val="single"/>
          <w:shd w:val="clear" w:color="auto" w:fill="FFFFFF"/>
          <w:lang w:val="en-US" w:eastAsia="zh-CN" w:bidi="ar"/>
        </w:rPr>
        <w:t>127</w:t>
      </w:r>
      <w:r>
        <w:rPr>
          <w:rFonts w:hint="eastAsia" w:ascii="宋体" w:hAnsi="宋体" w:eastAsia="宋体" w:cs="宋体"/>
          <w:kern w:val="0"/>
          <w:sz w:val="24"/>
          <w:szCs w:val="24"/>
          <w:u w:val="single"/>
          <w:shd w:val="clear" w:color="auto" w:fill="FFFFFF"/>
          <w:lang w:bidi="ar"/>
        </w:rPr>
        <w:t xml:space="preserve"> </w:t>
      </w:r>
      <w:r>
        <w:rPr>
          <w:rFonts w:hint="eastAsia" w:ascii="宋体" w:hAnsi="宋体" w:eastAsia="宋体" w:cs="宋体"/>
          <w:kern w:val="0"/>
          <w:sz w:val="24"/>
          <w:szCs w:val="24"/>
          <w:shd w:val="clear" w:color="auto" w:fill="FFFFFF"/>
          <w:lang w:bidi="ar"/>
        </w:rPr>
        <w:t>号）</w:t>
      </w:r>
    </w:p>
    <w:p>
      <w:pPr>
        <w:pStyle w:val="18"/>
        <w:widowControl/>
        <w:spacing w:beforeAutospacing="0" w:afterAutospacing="0" w:line="500" w:lineRule="exact"/>
        <w:ind w:firstLine="480"/>
        <w:rPr>
          <w:rFonts w:eastAsia="宋体"/>
        </w:rPr>
      </w:pPr>
      <w:r>
        <w:rPr>
          <w:rFonts w:hint="eastAsia" w:ascii="宋体" w:hAnsi="宋体" w:eastAsia="宋体" w:cs="宋体"/>
          <w:szCs w:val="24"/>
          <w:shd w:val="clear" w:color="auto" w:fill="FFFFFF"/>
        </w:rPr>
        <w:t>项目名称：</w:t>
      </w:r>
      <w:r>
        <w:rPr>
          <w:rFonts w:hint="eastAsia" w:ascii="宋体" w:hAnsi="宋体" w:cs="宋体"/>
          <w:szCs w:val="24"/>
          <w:shd w:val="clear" w:color="auto" w:fill="FFFFFF"/>
        </w:rPr>
        <w:t>农村特困供养服务机构护理型床位改造和设施购置项目</w:t>
      </w:r>
    </w:p>
    <w:p>
      <w:pPr>
        <w:pStyle w:val="18"/>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预算金额：</w:t>
      </w:r>
      <w:r>
        <w:rPr>
          <w:rFonts w:hint="eastAsia" w:ascii="宋体" w:hAnsi="宋体" w:cs="宋体"/>
          <w:szCs w:val="24"/>
          <w:shd w:val="clear" w:color="auto" w:fill="FFFFFF"/>
        </w:rPr>
        <w:t>96</w:t>
      </w:r>
      <w:r>
        <w:rPr>
          <w:rFonts w:hint="eastAsia" w:ascii="宋体" w:hAnsi="宋体" w:eastAsia="宋体" w:cs="宋体"/>
          <w:szCs w:val="24"/>
          <w:shd w:val="clear" w:color="auto" w:fill="FFFFFF"/>
        </w:rPr>
        <w:t>万元（超过此金额作为无效投标）</w:t>
      </w:r>
    </w:p>
    <w:p>
      <w:pPr>
        <w:pStyle w:val="18"/>
        <w:widowControl/>
        <w:spacing w:beforeAutospacing="0" w:afterAutospacing="0" w:line="500" w:lineRule="exact"/>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采购需求：农村特困供养服务机构护理型床位改造和设施购置（详见招标文件）</w:t>
      </w:r>
    </w:p>
    <w:p>
      <w:pPr>
        <w:pStyle w:val="18"/>
        <w:widowControl/>
        <w:spacing w:beforeAutospacing="0" w:afterAutospacing="0" w:line="500" w:lineRule="exact"/>
        <w:ind w:firstLine="480"/>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合同履行期限：合同签定生效后20个日历天内完成交货及安装调试</w:t>
      </w:r>
    </w:p>
    <w:p>
      <w:pPr>
        <w:pStyle w:val="18"/>
        <w:widowControl/>
        <w:spacing w:beforeAutospacing="0" w:afterAutospacing="0" w:line="500" w:lineRule="exact"/>
        <w:ind w:firstLine="480"/>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本项目不接受联合体投标。</w:t>
      </w:r>
    </w:p>
    <w:p>
      <w:pPr>
        <w:pStyle w:val="18"/>
        <w:widowControl/>
        <w:spacing w:beforeAutospacing="0" w:afterAutospacing="0" w:line="500" w:lineRule="exact"/>
        <w:ind w:firstLine="420"/>
      </w:pPr>
      <w:r>
        <w:rPr>
          <w:rStyle w:val="23"/>
          <w:rFonts w:hint="eastAsia" w:ascii="宋体" w:hAnsi="宋体" w:eastAsia="宋体" w:cs="宋体"/>
          <w:szCs w:val="24"/>
          <w:shd w:val="clear" w:color="auto" w:fill="FFFFFF"/>
        </w:rPr>
        <w:t>二、申请人的资格要求：</w:t>
      </w:r>
    </w:p>
    <w:p>
      <w:pPr>
        <w:pStyle w:val="18"/>
        <w:widowControl/>
        <w:spacing w:beforeAutospacing="0" w:afterAutospacing="0" w:line="500" w:lineRule="exact"/>
        <w:ind w:firstLine="480"/>
      </w:pPr>
      <w:r>
        <w:rPr>
          <w:rFonts w:hint="eastAsia" w:ascii="宋体" w:hAnsi="宋体" w:eastAsia="宋体" w:cs="宋体"/>
          <w:szCs w:val="24"/>
          <w:shd w:val="clear" w:color="auto" w:fill="FFFFFF"/>
        </w:rPr>
        <w:t>1、应具备《政府采购法》第二十二条第一款规定的条件；</w:t>
      </w:r>
    </w:p>
    <w:p>
      <w:pPr>
        <w:pStyle w:val="18"/>
        <w:widowControl/>
        <w:spacing w:beforeAutospacing="0" w:afterAutospacing="0" w:line="500" w:lineRule="exact"/>
        <w:ind w:firstLine="480"/>
        <w:rPr>
          <w:rFonts w:ascii="宋体" w:hAnsi="宋体" w:eastAsia="宋体"/>
          <w:bCs/>
          <w:color w:val="0D0D0D" w:themeColor="text1" w:themeTint="F2"/>
          <w:szCs w:val="24"/>
          <w14:textFill>
            <w14:solidFill>
              <w14:schemeClr w14:val="tx1">
                <w14:lumMod w14:val="95000"/>
                <w14:lumOff w14:val="5000"/>
              </w14:schemeClr>
            </w14:solidFill>
          </w14:textFill>
        </w:rPr>
      </w:pPr>
      <w:r>
        <w:rPr>
          <w:rFonts w:hint="eastAsia" w:ascii="宋体" w:hAnsi="宋体" w:eastAsia="宋体" w:cs="宋体"/>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tabs>
          <w:tab w:val="left" w:pos="896"/>
        </w:tabs>
        <w:spacing w:line="360" w:lineRule="auto"/>
        <w:ind w:left="482"/>
        <w:rPr>
          <w:rFonts w:ascii="宋体" w:hAnsi="宋体" w:eastAsia="宋体" w:cs="Times New Roman"/>
          <w:bCs/>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bCs/>
          <w:color w:val="0D0D0D" w:themeColor="text1" w:themeTint="F2"/>
          <w:sz w:val="24"/>
          <w:szCs w:val="24"/>
          <w14:textFill>
            <w14:solidFill>
              <w14:schemeClr w14:val="tx1">
                <w14:lumMod w14:val="95000"/>
                <w14:lumOff w14:val="5000"/>
              </w14:schemeClr>
            </w14:solidFill>
          </w14:textFill>
        </w:rPr>
        <w:t>3、特定条件：</w:t>
      </w:r>
    </w:p>
    <w:p>
      <w:pPr>
        <w:tabs>
          <w:tab w:val="left" w:pos="896"/>
        </w:tabs>
        <w:spacing w:line="360" w:lineRule="auto"/>
        <w:ind w:left="482"/>
        <w:rPr>
          <w:rFonts w:hint="eastAsia" w:ascii="宋体" w:hAnsi="宋体" w:eastAsia="宋体" w:cs="Times New Roman"/>
          <w:bCs/>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bCs/>
          <w:color w:val="0D0D0D" w:themeColor="text1" w:themeTint="F2"/>
          <w:sz w:val="24"/>
          <w:szCs w:val="24"/>
          <w14:textFill>
            <w14:solidFill>
              <w14:schemeClr w14:val="tx1">
                <w14:lumMod w14:val="95000"/>
                <w14:lumOff w14:val="5000"/>
              </w14:schemeClr>
            </w14:solidFill>
          </w14:textFill>
        </w:rPr>
        <w:t>（1）供应商须具备医疗器械生产（经营）许可证；供应商为生产厂家的应具有《中华人民共和国医疗器械注册证》、《医疗器械生产许可证》、《医疗器械经营企业许可证》或《第二类医疗器械经营备案凭证》；如供应商为代理商的则须提供《医疗器械经营企业许可证》或《第二类医疗器械经营备案凭证》以及产品的生产厂家的《中华人民共和国医疗器械注册证》、《医疗器械生产许可证》；</w:t>
      </w:r>
    </w:p>
    <w:p>
      <w:pPr>
        <w:tabs>
          <w:tab w:val="left" w:pos="896"/>
        </w:tabs>
        <w:spacing w:line="360" w:lineRule="auto"/>
        <w:ind w:left="482"/>
        <w:rPr>
          <w:rFonts w:ascii="宋体" w:hAnsi="宋体" w:eastAsia="宋体" w:cs="Times New Roman"/>
          <w:bCs/>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bCs/>
          <w:color w:val="0D0D0D" w:themeColor="text1" w:themeTint="F2"/>
          <w:sz w:val="24"/>
          <w:szCs w:val="24"/>
          <w14:textFill>
            <w14:solidFill>
              <w14:schemeClr w14:val="tx1">
                <w14:lumMod w14:val="95000"/>
                <w14:lumOff w14:val="5000"/>
              </w14:schemeClr>
            </w14:solidFill>
          </w14:textFill>
        </w:rPr>
        <w:t>4.本项目不接受进口产品。</w:t>
      </w:r>
    </w:p>
    <w:p>
      <w:pPr>
        <w:tabs>
          <w:tab w:val="left" w:pos="896"/>
        </w:tabs>
        <w:spacing w:line="360" w:lineRule="auto"/>
        <w:ind w:left="482"/>
        <w:rPr>
          <w:rFonts w:ascii="宋体" w:hAnsi="宋体" w:eastAsia="宋体" w:cs="Times New Roman"/>
          <w:bCs/>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Times New Roman"/>
          <w:bCs/>
          <w:color w:val="0D0D0D" w:themeColor="text1" w:themeTint="F2"/>
          <w:sz w:val="24"/>
          <w:szCs w:val="24"/>
          <w14:textFill>
            <w14:solidFill>
              <w14:schemeClr w14:val="tx1">
                <w14:lumMod w14:val="95000"/>
                <w14:lumOff w14:val="5000"/>
              </w14:schemeClr>
            </w14:solidFill>
          </w14:textFill>
        </w:rPr>
        <w:t>5.、本项目不接受联合体形式的投标。</w:t>
      </w:r>
    </w:p>
    <w:p>
      <w:pPr>
        <w:pStyle w:val="18"/>
        <w:widowControl/>
        <w:spacing w:beforeAutospacing="0" w:afterAutospacing="0" w:line="500" w:lineRule="exact"/>
        <w:ind w:firstLine="420"/>
      </w:pPr>
      <w:r>
        <w:rPr>
          <w:rStyle w:val="23"/>
          <w:rFonts w:hint="eastAsia" w:ascii="宋体" w:hAnsi="宋体" w:eastAsia="宋体" w:cs="宋体"/>
          <w:szCs w:val="24"/>
          <w:shd w:val="clear" w:color="auto" w:fill="FFFFFF"/>
        </w:rPr>
        <w:t>三、获取招标文件</w:t>
      </w:r>
    </w:p>
    <w:p>
      <w:pPr>
        <w:pStyle w:val="18"/>
        <w:widowControl/>
        <w:spacing w:beforeAutospacing="0" w:afterAutospacing="0" w:line="500" w:lineRule="exact"/>
        <w:ind w:firstLine="480"/>
      </w:pPr>
      <w:r>
        <w:rPr>
          <w:rFonts w:hint="eastAsia" w:ascii="宋体" w:hAnsi="宋体" w:eastAsia="宋体" w:cs="宋体"/>
          <w:szCs w:val="24"/>
          <w:shd w:val="clear" w:color="auto" w:fill="FFFFFF"/>
        </w:rPr>
        <w:t>时间：</w:t>
      </w:r>
      <w:r>
        <w:rPr>
          <w:rFonts w:hint="eastAsia" w:ascii="宋体" w:hAnsi="宋体" w:eastAsia="宋体" w:cs="宋体"/>
          <w:szCs w:val="24"/>
          <w:u w:val="single"/>
          <w:shd w:val="clear" w:color="auto" w:fill="FFFFFF"/>
        </w:rPr>
        <w:t>2020</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rPr>
        <w:t xml:space="preserve"> </w:t>
      </w:r>
      <w:r>
        <w:rPr>
          <w:rFonts w:hint="eastAsia" w:ascii="宋体" w:hAnsi="宋体" w:cs="宋体"/>
          <w:szCs w:val="24"/>
          <w:u w:val="single"/>
          <w:shd w:val="clear" w:color="auto" w:fill="FFFFFF"/>
        </w:rPr>
        <w:t xml:space="preserve"> 9</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月</w:t>
      </w:r>
      <w:r>
        <w:rPr>
          <w:rFonts w:hint="eastAsia" w:ascii="宋体" w:hAnsi="宋体" w:eastAsia="宋体" w:cs="宋体"/>
          <w:szCs w:val="24"/>
          <w:u w:val="single"/>
          <w:shd w:val="clear" w:color="auto" w:fill="FFFFFF"/>
        </w:rPr>
        <w:t xml:space="preserve"> </w:t>
      </w:r>
      <w:r>
        <w:rPr>
          <w:rFonts w:hint="eastAsia" w:ascii="宋体" w:hAnsi="宋体" w:cs="宋体"/>
          <w:szCs w:val="24"/>
          <w:u w:val="single"/>
          <w:shd w:val="clear" w:color="auto" w:fill="FFFFFF"/>
        </w:rPr>
        <w:t xml:space="preserve"> </w:t>
      </w:r>
      <w:r>
        <w:rPr>
          <w:rFonts w:hint="eastAsia" w:ascii="宋体" w:hAnsi="宋体" w:cs="宋体"/>
          <w:szCs w:val="24"/>
          <w:u w:val="single"/>
          <w:shd w:val="clear" w:color="auto" w:fill="FFFFFF"/>
          <w:lang w:val="en-US" w:eastAsia="zh-CN"/>
        </w:rPr>
        <w:t>10</w:t>
      </w:r>
      <w:r>
        <w:rPr>
          <w:rFonts w:hint="eastAsia" w:ascii="宋体" w:hAnsi="宋体" w:cs="宋体"/>
          <w:szCs w:val="24"/>
          <w:u w:val="single"/>
          <w:shd w:val="clear" w:color="auto" w:fill="FFFFFF"/>
        </w:rPr>
        <w:t xml:space="preserve"> </w:t>
      </w:r>
      <w:r>
        <w:rPr>
          <w:rFonts w:hint="eastAsia" w:ascii="宋体" w:hAnsi="宋体" w:eastAsia="宋体" w:cs="宋体"/>
          <w:szCs w:val="24"/>
          <w:shd w:val="clear" w:color="auto" w:fill="FFFFFF"/>
        </w:rPr>
        <w:t>日至</w:t>
      </w:r>
      <w:r>
        <w:rPr>
          <w:rFonts w:hint="eastAsia" w:ascii="宋体" w:hAnsi="宋体" w:eastAsia="宋体" w:cs="宋体"/>
          <w:szCs w:val="24"/>
          <w:u w:val="single"/>
          <w:shd w:val="clear" w:color="auto" w:fill="FFFFFF"/>
        </w:rPr>
        <w:t>2020</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rPr>
        <w:t xml:space="preserve"> </w:t>
      </w:r>
      <w:r>
        <w:rPr>
          <w:rFonts w:hint="eastAsia" w:ascii="宋体" w:hAnsi="宋体" w:cs="宋体"/>
          <w:szCs w:val="24"/>
          <w:u w:val="single"/>
          <w:shd w:val="clear" w:color="auto" w:fill="FFFFFF"/>
        </w:rPr>
        <w:t>9</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月</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17</w:t>
      </w:r>
      <w:r>
        <w:rPr>
          <w:rFonts w:hint="eastAsia" w:ascii="宋体" w:hAnsi="宋体" w:cs="宋体"/>
          <w:szCs w:val="24"/>
          <w:u w:val="single"/>
          <w:shd w:val="clear" w:color="auto" w:fill="FFFFFF"/>
        </w:rPr>
        <w:t xml:space="preserve"> </w:t>
      </w:r>
      <w:r>
        <w:rPr>
          <w:rFonts w:hint="eastAsia" w:ascii="宋体" w:hAnsi="宋体" w:eastAsia="宋体" w:cs="宋体"/>
          <w:szCs w:val="24"/>
          <w:shd w:val="clear" w:color="auto" w:fill="FFFFFF"/>
        </w:rPr>
        <w:t>日17:30(北京时间)</w:t>
      </w:r>
    </w:p>
    <w:p>
      <w:pPr>
        <w:pStyle w:val="18"/>
        <w:widowControl/>
        <w:spacing w:beforeAutospacing="0" w:afterAutospacing="0" w:line="500" w:lineRule="exact"/>
        <w:ind w:firstLine="480"/>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招标文件下载：见附件</w:t>
      </w:r>
    </w:p>
    <w:p>
      <w:pPr>
        <w:pStyle w:val="18"/>
        <w:widowControl/>
        <w:spacing w:beforeAutospacing="0" w:afterAutospacing="0" w:line="500" w:lineRule="exact"/>
        <w:ind w:firstLine="480"/>
        <w:rPr>
          <w:rFonts w:hint="eastAsia" w:ascii="宋体" w:hAnsi="宋体" w:eastAsia="宋体" w:cs="宋体"/>
          <w:szCs w:val="24"/>
          <w:shd w:val="clear" w:color="auto" w:fill="FFFFFF"/>
        </w:rPr>
      </w:pPr>
    </w:p>
    <w:p>
      <w:pPr>
        <w:pStyle w:val="18"/>
        <w:widowControl/>
        <w:numPr>
          <w:ilvl w:val="0"/>
          <w:numId w:val="2"/>
        </w:numPr>
        <w:spacing w:beforeAutospacing="0" w:afterAutospacing="0" w:line="500" w:lineRule="exact"/>
        <w:ind w:firstLine="420"/>
        <w:rPr>
          <w:rStyle w:val="23"/>
          <w:rFonts w:ascii="宋体" w:hAnsi="宋体" w:eastAsia="宋体" w:cs="宋体"/>
          <w:szCs w:val="24"/>
          <w:shd w:val="clear" w:color="auto" w:fill="FFFFFF"/>
        </w:rPr>
      </w:pPr>
      <w:r>
        <w:rPr>
          <w:rStyle w:val="23"/>
          <w:rFonts w:hint="eastAsia" w:ascii="宋体" w:hAnsi="宋体" w:eastAsia="宋体" w:cs="宋体"/>
          <w:szCs w:val="24"/>
          <w:shd w:val="clear" w:color="auto" w:fill="FFFFFF"/>
        </w:rPr>
        <w:t>提交投标文件截止时间、开标时间和地点</w:t>
      </w:r>
    </w:p>
    <w:p>
      <w:pPr>
        <w:pStyle w:val="18"/>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rPr>
        <w:t>提交投标文件截止时间、开标时间</w:t>
      </w:r>
      <w:r>
        <w:rPr>
          <w:rFonts w:hint="eastAsia" w:ascii="宋体" w:hAnsi="宋体" w:eastAsia="宋体" w:cs="宋体"/>
          <w:szCs w:val="24"/>
          <w:shd w:val="clear" w:color="auto" w:fill="FFFFFF"/>
        </w:rPr>
        <w:t>：</w:t>
      </w:r>
      <w:r>
        <w:rPr>
          <w:rFonts w:hint="eastAsia" w:ascii="宋体" w:hAnsi="宋体" w:eastAsia="宋体" w:cs="宋体"/>
          <w:szCs w:val="24"/>
          <w:u w:val="single"/>
          <w:shd w:val="clear" w:color="auto" w:fill="FFFFFF"/>
        </w:rPr>
        <w:t>2020</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10</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月</w:t>
      </w:r>
      <w:r>
        <w:rPr>
          <w:rFonts w:hint="eastAsia" w:ascii="宋体" w:hAnsi="宋体" w:eastAsia="宋体" w:cs="宋体"/>
          <w:szCs w:val="24"/>
          <w:u w:val="single"/>
          <w:shd w:val="clear" w:color="auto" w:fill="FFFFFF"/>
        </w:rPr>
        <w:t xml:space="preserve"> </w:t>
      </w:r>
      <w:r>
        <w:rPr>
          <w:rFonts w:hint="eastAsia" w:ascii="宋体" w:hAnsi="宋体" w:cs="宋体"/>
          <w:szCs w:val="24"/>
          <w:u w:val="single"/>
          <w:shd w:val="clear" w:color="auto" w:fill="FFFFFF"/>
        </w:rPr>
        <w:t xml:space="preserve"> </w:t>
      </w:r>
      <w:r>
        <w:rPr>
          <w:rFonts w:hint="eastAsia" w:ascii="宋体" w:hAnsi="宋体" w:cs="宋体"/>
          <w:szCs w:val="24"/>
          <w:u w:val="single"/>
          <w:shd w:val="clear" w:color="auto" w:fill="FFFFFF"/>
          <w:lang w:val="en-US" w:eastAsia="zh-CN"/>
        </w:rPr>
        <w:t>10</w:t>
      </w:r>
      <w:r>
        <w:rPr>
          <w:rFonts w:hint="eastAsia" w:ascii="宋体" w:hAnsi="宋体" w:cs="宋体"/>
          <w:szCs w:val="24"/>
          <w:u w:val="single"/>
          <w:shd w:val="clear" w:color="auto" w:fill="FFFFFF"/>
        </w:rPr>
        <w:t xml:space="preserve">  </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日</w:t>
      </w:r>
      <w:r>
        <w:rPr>
          <w:rFonts w:hint="eastAsia" w:ascii="宋体" w:hAnsi="宋体" w:eastAsia="宋体" w:cs="宋体"/>
          <w:szCs w:val="24"/>
          <w:shd w:val="clear" w:color="auto" w:fill="FFFFFF"/>
          <w:lang w:val="en-US" w:eastAsia="zh-CN"/>
        </w:rPr>
        <w:t xml:space="preserve"> 15 </w:t>
      </w:r>
      <w:r>
        <w:rPr>
          <w:rFonts w:hint="eastAsia" w:ascii="宋体" w:hAnsi="宋体" w:eastAsia="宋体" w:cs="宋体"/>
          <w:szCs w:val="24"/>
          <w:shd w:val="clear" w:color="auto" w:fill="FFFFFF"/>
        </w:rPr>
        <w:t>时</w:t>
      </w:r>
      <w:r>
        <w:rPr>
          <w:rFonts w:hint="eastAsia" w:ascii="宋体" w:hAnsi="宋体" w:eastAsia="宋体" w:cs="宋体"/>
          <w:szCs w:val="24"/>
          <w:shd w:val="clear" w:color="auto" w:fill="FFFFFF"/>
          <w:lang w:val="en-US" w:eastAsia="zh-CN"/>
        </w:rPr>
        <w:t xml:space="preserve"> 00 </w:t>
      </w:r>
      <w:r>
        <w:rPr>
          <w:rFonts w:hint="eastAsia" w:ascii="宋体" w:hAnsi="宋体" w:eastAsia="宋体" w:cs="宋体"/>
          <w:szCs w:val="24"/>
          <w:shd w:val="clear" w:color="auto" w:fill="FFFFFF"/>
        </w:rPr>
        <w:t>分（</w:t>
      </w:r>
      <w:r>
        <w:rPr>
          <w:rFonts w:hint="eastAsia" w:ascii="宋体" w:hAnsi="宋体" w:eastAsia="宋体" w:cs="宋体"/>
          <w:szCs w:val="24"/>
          <w:shd w:val="clear" w:color="auto" w:fill="FFFFFF"/>
          <w:lang w:val="en-US" w:eastAsia="zh-CN"/>
        </w:rPr>
        <w:t xml:space="preserve"> 14 </w:t>
      </w:r>
      <w:r>
        <w:rPr>
          <w:rFonts w:hint="eastAsia" w:ascii="宋体" w:hAnsi="宋体" w:eastAsia="宋体" w:cs="宋体"/>
          <w:szCs w:val="24"/>
          <w:shd w:val="clear" w:color="auto" w:fill="FFFFFF"/>
        </w:rPr>
        <w:t>时</w:t>
      </w:r>
      <w:r>
        <w:rPr>
          <w:rFonts w:hint="eastAsia" w:ascii="宋体" w:hAnsi="宋体" w:eastAsia="宋体" w:cs="宋体"/>
          <w:szCs w:val="24"/>
          <w:shd w:val="clear" w:color="auto" w:fill="FFFFFF"/>
          <w:lang w:val="en-US" w:eastAsia="zh-CN"/>
        </w:rPr>
        <w:t xml:space="preserve"> 30 </w:t>
      </w:r>
      <w:r>
        <w:rPr>
          <w:rFonts w:hint="eastAsia" w:ascii="宋体" w:hAnsi="宋体" w:eastAsia="宋体" w:cs="宋体"/>
          <w:szCs w:val="24"/>
          <w:shd w:val="clear" w:color="auto" w:fill="FFFFFF"/>
        </w:rPr>
        <w:t>分开始接收投标文件，拒收逾期送达或者未按招标文件要求密封的投标文件）</w:t>
      </w:r>
    </w:p>
    <w:p>
      <w:pPr>
        <w:pStyle w:val="18"/>
        <w:widowControl/>
        <w:spacing w:beforeAutospacing="0" w:afterAutospacing="0" w:line="360" w:lineRule="auto"/>
        <w:ind w:firstLine="480"/>
      </w:pPr>
      <w:r>
        <w:rPr>
          <w:rFonts w:hint="eastAsia" w:ascii="宋体" w:hAnsi="宋体" w:eastAsia="宋体" w:cs="宋体"/>
          <w:szCs w:val="24"/>
        </w:rPr>
        <w:t>提交投标文件地点</w:t>
      </w:r>
      <w:r>
        <w:rPr>
          <w:rFonts w:hint="eastAsia" w:ascii="宋体" w:hAnsi="宋体" w:eastAsia="宋体" w:cs="宋体"/>
          <w:szCs w:val="24"/>
          <w:shd w:val="clear" w:color="auto" w:fill="FFFFFF"/>
        </w:rPr>
        <w:t>：阳新县公共资源交易中心</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eastAsia="zh-CN"/>
        </w:rPr>
        <w:t>二</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楼开标大厅（阳新县熊家垴安置小区东侧）</w:t>
      </w:r>
    </w:p>
    <w:p>
      <w:pPr>
        <w:pStyle w:val="18"/>
        <w:widowControl/>
        <w:spacing w:beforeAutospacing="0" w:afterAutospacing="0" w:line="360" w:lineRule="auto"/>
        <w:ind w:firstLine="420"/>
      </w:pPr>
      <w:r>
        <w:rPr>
          <w:rStyle w:val="23"/>
          <w:rFonts w:hint="eastAsia" w:ascii="宋体" w:hAnsi="宋体" w:eastAsia="宋体" w:cs="宋体"/>
          <w:szCs w:val="24"/>
          <w:shd w:val="clear" w:color="auto" w:fill="FFFFFF"/>
        </w:rPr>
        <w:t>五、公告期限</w:t>
      </w:r>
    </w:p>
    <w:p>
      <w:pPr>
        <w:pStyle w:val="18"/>
        <w:widowControl/>
        <w:spacing w:beforeAutospacing="0" w:afterAutospacing="0" w:line="360" w:lineRule="auto"/>
        <w:ind w:firstLine="480"/>
      </w:pPr>
      <w:r>
        <w:rPr>
          <w:rFonts w:hint="eastAsia" w:ascii="宋体" w:hAnsi="宋体" w:eastAsia="宋体" w:cs="宋体"/>
          <w:szCs w:val="24"/>
          <w:shd w:val="clear" w:color="auto" w:fill="FFFFFF"/>
        </w:rPr>
        <w:t>自本公告发布之日起5个工作日。</w:t>
      </w:r>
    </w:p>
    <w:p>
      <w:pPr>
        <w:pStyle w:val="18"/>
        <w:widowControl/>
        <w:spacing w:beforeAutospacing="0" w:afterAutospacing="0" w:line="360" w:lineRule="auto"/>
        <w:ind w:firstLine="420"/>
      </w:pPr>
      <w:r>
        <w:rPr>
          <w:rStyle w:val="23"/>
          <w:rFonts w:hint="eastAsia" w:ascii="宋体" w:hAnsi="宋体" w:eastAsia="宋体" w:cs="宋体"/>
          <w:szCs w:val="24"/>
          <w:shd w:val="clear" w:color="auto" w:fill="FFFFFF"/>
        </w:rPr>
        <w:t>六、其他补充事宜</w:t>
      </w:r>
    </w:p>
    <w:p>
      <w:pPr>
        <w:pStyle w:val="18"/>
        <w:widowControl/>
        <w:spacing w:beforeAutospacing="0" w:afterAutospacing="0" w:line="360" w:lineRule="auto"/>
        <w:ind w:firstLine="480"/>
      </w:pPr>
      <w:r>
        <w:rPr>
          <w:rFonts w:hint="eastAsia" w:ascii="宋体" w:hAnsi="宋体" w:eastAsia="宋体" w:cs="宋体"/>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18"/>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2、是否专门面向中小企业、监狱企业、残疾人福利性单位：否。</w:t>
      </w:r>
    </w:p>
    <w:p>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pStyle w:val="18"/>
        <w:widowControl/>
        <w:spacing w:beforeAutospacing="0" w:afterAutospacing="0" w:line="360" w:lineRule="auto"/>
        <w:ind w:firstLine="420"/>
      </w:pPr>
      <w:r>
        <w:rPr>
          <w:rStyle w:val="23"/>
          <w:rFonts w:hint="eastAsia" w:ascii="宋体" w:hAnsi="宋体" w:eastAsia="宋体" w:cs="宋体"/>
          <w:szCs w:val="24"/>
          <w:shd w:val="clear" w:color="auto" w:fill="FFFFFF"/>
        </w:rPr>
        <w:t>七、对本次招标提出询问，请按以下方式联系。</w:t>
      </w:r>
    </w:p>
    <w:p>
      <w:pPr>
        <w:pStyle w:val="18"/>
        <w:widowControl/>
        <w:spacing w:beforeAutospacing="0" w:afterAutospacing="0" w:line="360" w:lineRule="auto"/>
        <w:ind w:firstLine="480"/>
      </w:pPr>
      <w:r>
        <w:rPr>
          <w:rFonts w:hint="eastAsia" w:ascii="宋体" w:hAnsi="宋体" w:eastAsia="宋体" w:cs="宋体"/>
          <w:szCs w:val="24"/>
          <w:shd w:val="clear" w:color="auto" w:fill="FFFFFF"/>
        </w:rPr>
        <w:t>1.采购人信息</w:t>
      </w:r>
    </w:p>
    <w:p>
      <w:pPr>
        <w:pStyle w:val="18"/>
        <w:widowControl/>
        <w:spacing w:beforeAutospacing="0" w:afterAutospacing="0" w:line="360" w:lineRule="auto"/>
        <w:ind w:firstLine="480"/>
      </w:pPr>
      <w:r>
        <w:rPr>
          <w:rFonts w:hint="eastAsia" w:ascii="宋体" w:hAnsi="宋体" w:eastAsia="宋体" w:cs="宋体"/>
          <w:szCs w:val="24"/>
          <w:shd w:val="clear" w:color="auto" w:fill="FFFFFF"/>
        </w:rPr>
        <w:t>名   称：</w:t>
      </w:r>
      <w:r>
        <w:rPr>
          <w:rFonts w:hint="eastAsia" w:ascii="宋体" w:hAnsi="宋体" w:eastAsia="宋体" w:cs="宋体"/>
          <w:b/>
          <w:color w:val="000000"/>
          <w:szCs w:val="24"/>
          <w:u w:val="single"/>
        </w:rPr>
        <w:t>阳新县人民医院</w:t>
      </w:r>
    </w:p>
    <w:p>
      <w:pPr>
        <w:pStyle w:val="18"/>
        <w:widowControl/>
        <w:spacing w:beforeAutospacing="0" w:afterAutospacing="0" w:line="360" w:lineRule="auto"/>
        <w:ind w:firstLine="480"/>
      </w:pPr>
      <w:r>
        <w:rPr>
          <w:rFonts w:hint="eastAsia" w:ascii="宋体" w:hAnsi="宋体" w:eastAsia="宋体" w:cs="宋体"/>
          <w:szCs w:val="24"/>
          <w:shd w:val="clear" w:color="auto" w:fill="FFFFFF"/>
        </w:rPr>
        <w:t>地   址：</w:t>
      </w:r>
      <w:r>
        <w:rPr>
          <w:rFonts w:hint="eastAsia" w:ascii="宋体" w:hAnsi="宋体" w:eastAsia="宋体" w:cs="宋体"/>
          <w:b/>
          <w:bCs/>
          <w:u w:val="single"/>
        </w:rPr>
        <w:t>阳新县兴国镇陵园大道48号</w:t>
      </w:r>
    </w:p>
    <w:p>
      <w:pPr>
        <w:pStyle w:val="18"/>
        <w:widowControl/>
        <w:spacing w:beforeAutospacing="0" w:afterAutospacing="0" w:line="360" w:lineRule="auto"/>
        <w:ind w:firstLine="480"/>
        <w:rPr>
          <w:rFonts w:eastAsia="宋体"/>
        </w:rPr>
      </w:pPr>
      <w:r>
        <w:rPr>
          <w:rFonts w:hint="eastAsia" w:ascii="宋体" w:hAnsi="宋体" w:eastAsia="宋体" w:cs="宋体"/>
          <w:szCs w:val="24"/>
          <w:shd w:val="clear" w:color="auto" w:fill="FFFFFF"/>
        </w:rPr>
        <w:t>联系方式：</w:t>
      </w:r>
      <w:r>
        <w:rPr>
          <w:rFonts w:hint="eastAsia" w:ascii="宋体" w:hAnsi="宋体" w:cs="宋体"/>
          <w:b/>
          <w:color w:val="000000"/>
          <w:szCs w:val="24"/>
          <w:u w:val="single"/>
        </w:rPr>
        <w:t>15374533399</w:t>
      </w:r>
    </w:p>
    <w:p>
      <w:pPr>
        <w:pStyle w:val="18"/>
        <w:widowControl/>
        <w:spacing w:beforeAutospacing="0" w:afterAutospacing="0" w:line="360" w:lineRule="auto"/>
        <w:ind w:firstLine="480"/>
      </w:pPr>
      <w:r>
        <w:rPr>
          <w:rFonts w:hint="eastAsia" w:ascii="宋体" w:hAnsi="宋体" w:eastAsia="宋体" w:cs="宋体"/>
          <w:szCs w:val="24"/>
          <w:shd w:val="clear" w:color="auto" w:fill="FFFFFF"/>
        </w:rPr>
        <w:t>2.采购代理机构信息</w:t>
      </w:r>
    </w:p>
    <w:p>
      <w:pPr>
        <w:pStyle w:val="18"/>
        <w:widowControl/>
        <w:spacing w:beforeAutospacing="0" w:afterAutospacing="0" w:line="360" w:lineRule="auto"/>
        <w:ind w:firstLine="480"/>
      </w:pPr>
      <w:r>
        <w:rPr>
          <w:rFonts w:hint="eastAsia" w:ascii="宋体" w:hAnsi="宋体" w:eastAsia="宋体" w:cs="宋体"/>
          <w:szCs w:val="24"/>
          <w:shd w:val="clear" w:color="auto" w:fill="FFFFFF"/>
        </w:rPr>
        <w:t>名   称：</w:t>
      </w:r>
      <w:r>
        <w:rPr>
          <w:rFonts w:hint="eastAsia" w:ascii="宋体" w:hAnsi="宋体" w:cs="宋体"/>
          <w:b/>
          <w:color w:val="000000"/>
          <w:szCs w:val="24"/>
          <w:u w:val="single"/>
        </w:rPr>
        <w:t>湖北建信建设工程咨询有限公司</w:t>
      </w:r>
    </w:p>
    <w:p>
      <w:pPr>
        <w:pStyle w:val="18"/>
        <w:widowControl/>
        <w:spacing w:beforeAutospacing="0" w:afterAutospacing="0" w:line="360" w:lineRule="auto"/>
        <w:ind w:firstLine="480"/>
        <w:rPr>
          <w:rFonts w:eastAsia="宋体"/>
        </w:rPr>
      </w:pPr>
      <w:r>
        <w:rPr>
          <w:rFonts w:hint="eastAsia" w:ascii="宋体" w:hAnsi="宋体" w:eastAsia="宋体" w:cs="宋体"/>
          <w:szCs w:val="24"/>
          <w:shd w:val="clear" w:color="auto" w:fill="FFFFFF"/>
        </w:rPr>
        <w:t>地   址：</w:t>
      </w:r>
      <w:r>
        <w:rPr>
          <w:rFonts w:hint="eastAsia" w:ascii="宋体" w:hAnsi="宋体" w:eastAsia="宋体" w:cs="宋体"/>
          <w:b/>
          <w:bCs/>
          <w:szCs w:val="24"/>
          <w:u w:val="single"/>
          <w:shd w:val="clear" w:color="auto" w:fill="FFFFFF"/>
        </w:rPr>
        <w:t>阳新县农业局篮球场内5楼</w:t>
      </w:r>
    </w:p>
    <w:p>
      <w:pPr>
        <w:pStyle w:val="18"/>
        <w:widowControl/>
        <w:spacing w:beforeAutospacing="0" w:afterAutospacing="0" w:line="360" w:lineRule="auto"/>
        <w:ind w:firstLine="480"/>
      </w:pPr>
      <w:r>
        <w:rPr>
          <w:rFonts w:hint="eastAsia" w:ascii="宋体" w:hAnsi="宋体" w:eastAsia="宋体" w:cs="宋体"/>
          <w:szCs w:val="24"/>
          <w:shd w:val="clear" w:color="auto" w:fill="FFFFFF"/>
        </w:rPr>
        <w:t>联系方式：</w:t>
      </w:r>
      <w:r>
        <w:rPr>
          <w:rFonts w:hint="eastAsia" w:ascii="宋体" w:hAnsi="宋体" w:cs="宋体"/>
          <w:b/>
          <w:color w:val="000000"/>
          <w:szCs w:val="24"/>
          <w:u w:val="single"/>
        </w:rPr>
        <w:t>15172026786</w:t>
      </w:r>
    </w:p>
    <w:p>
      <w:pPr>
        <w:pStyle w:val="18"/>
        <w:widowControl/>
        <w:spacing w:beforeAutospacing="0" w:afterAutospacing="0" w:line="360" w:lineRule="auto"/>
        <w:ind w:firstLine="480"/>
      </w:pPr>
      <w:r>
        <w:rPr>
          <w:rFonts w:hint="eastAsia" w:ascii="宋体" w:hAnsi="宋体" w:eastAsia="宋体" w:cs="宋体"/>
          <w:szCs w:val="24"/>
          <w:shd w:val="clear" w:color="auto" w:fill="FFFFFF"/>
        </w:rPr>
        <w:t>3.项目联系方式</w:t>
      </w:r>
    </w:p>
    <w:p>
      <w:pPr>
        <w:pStyle w:val="18"/>
        <w:widowControl/>
        <w:spacing w:beforeAutospacing="0" w:afterAutospacing="0" w:line="360" w:lineRule="auto"/>
        <w:ind w:firstLine="480"/>
        <w:rPr>
          <w:rFonts w:ascii="宋体" w:hAnsi="宋体" w:cs="宋体"/>
          <w:b/>
          <w:bCs/>
          <w:szCs w:val="24"/>
          <w:u w:val="single"/>
          <w:shd w:val="clear" w:color="auto" w:fill="FFFFFF"/>
        </w:rPr>
      </w:pPr>
      <w:r>
        <w:rPr>
          <w:rFonts w:hint="eastAsia" w:ascii="宋体" w:hAnsi="宋体" w:eastAsia="宋体" w:cs="宋体"/>
          <w:szCs w:val="24"/>
          <w:shd w:val="clear" w:color="auto" w:fill="FFFFFF"/>
        </w:rPr>
        <w:t>项目联系人：</w:t>
      </w:r>
      <w:r>
        <w:rPr>
          <w:rFonts w:hint="eastAsia" w:ascii="宋体" w:hAnsi="宋体" w:cs="宋体"/>
          <w:b/>
          <w:bCs/>
          <w:szCs w:val="24"/>
          <w:u w:val="single"/>
          <w:shd w:val="clear" w:color="auto" w:fill="FFFFFF"/>
        </w:rPr>
        <w:t>董莉丽</w:t>
      </w:r>
    </w:p>
    <w:p>
      <w:pPr>
        <w:pStyle w:val="18"/>
        <w:widowControl/>
        <w:spacing w:beforeAutospacing="0" w:afterAutospacing="0" w:line="360" w:lineRule="auto"/>
        <w:ind w:firstLine="480"/>
      </w:pPr>
      <w:r>
        <w:rPr>
          <w:rFonts w:hint="eastAsia" w:ascii="宋体" w:hAnsi="宋体" w:eastAsia="宋体" w:cs="宋体"/>
          <w:szCs w:val="24"/>
          <w:shd w:val="clear" w:color="auto" w:fill="FFFFFF"/>
        </w:rPr>
        <w:t>电　　  话：</w:t>
      </w:r>
      <w:r>
        <w:rPr>
          <w:rFonts w:hint="eastAsia" w:ascii="宋体" w:hAnsi="宋体" w:cs="宋体"/>
          <w:b/>
          <w:color w:val="000000"/>
          <w:szCs w:val="24"/>
          <w:u w:val="single"/>
        </w:rPr>
        <w:t>15172026786</w:t>
      </w:r>
    </w:p>
    <w:p>
      <w:pPr>
        <w:pStyle w:val="18"/>
        <w:widowControl/>
        <w:spacing w:beforeAutospacing="0" w:afterAutospacing="0" w:line="360" w:lineRule="auto"/>
        <w:ind w:firstLine="480"/>
      </w:pPr>
      <w:r>
        <w:rPr>
          <w:rFonts w:hint="eastAsia" w:ascii="宋体" w:hAnsi="宋体" w:eastAsia="宋体" w:cs="宋体"/>
          <w:szCs w:val="24"/>
          <w:shd w:val="clear" w:color="auto" w:fill="FFFFFF"/>
        </w:rPr>
        <w:t> </w:t>
      </w:r>
    </w:p>
    <w:p>
      <w:pPr>
        <w:pStyle w:val="18"/>
        <w:widowControl/>
        <w:spacing w:beforeAutospacing="0" w:afterAutospacing="0" w:line="360" w:lineRule="auto"/>
        <w:ind w:firstLine="480"/>
        <w:jc w:val="right"/>
        <w:rPr>
          <w:rFonts w:ascii="宋体" w:hAnsi="宋体" w:cs="宋体"/>
          <w:szCs w:val="24"/>
          <w:shd w:val="clear" w:color="auto" w:fill="FFFFFF"/>
        </w:rPr>
      </w:pPr>
      <w:r>
        <w:rPr>
          <w:rFonts w:hint="eastAsia" w:ascii="宋体" w:hAnsi="宋体" w:cs="宋体"/>
          <w:szCs w:val="24"/>
          <w:shd w:val="clear" w:color="auto" w:fill="FFFFFF"/>
        </w:rPr>
        <w:t>湖北建信建设工程咨询有限公司</w:t>
      </w:r>
    </w:p>
    <w:p>
      <w:pPr>
        <w:pStyle w:val="18"/>
        <w:widowControl/>
        <w:spacing w:beforeAutospacing="0" w:afterAutospacing="0" w:line="360" w:lineRule="auto"/>
        <w:ind w:firstLine="480"/>
        <w:jc w:val="right"/>
        <w:rPr>
          <w:rFonts w:ascii="宋体" w:hAnsi="宋体" w:cs="宋体"/>
          <w:szCs w:val="24"/>
          <w:shd w:val="clear" w:color="auto" w:fill="FFFFFF"/>
        </w:rPr>
      </w:pPr>
      <w:r>
        <w:rPr>
          <w:rFonts w:hint="eastAsia" w:ascii="宋体" w:hAnsi="宋体" w:eastAsia="宋体" w:cs="宋体"/>
          <w:szCs w:val="24"/>
          <w:u w:val="single"/>
          <w:shd w:val="clear" w:color="auto" w:fill="FFFFFF"/>
        </w:rPr>
        <w:t>2020</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rPr>
        <w:t xml:space="preserve"> </w:t>
      </w:r>
      <w:r>
        <w:rPr>
          <w:rFonts w:hint="eastAsia" w:ascii="宋体" w:hAnsi="宋体" w:cs="宋体"/>
          <w:szCs w:val="24"/>
          <w:u w:val="single"/>
          <w:shd w:val="clear" w:color="auto" w:fill="FFFFFF"/>
        </w:rPr>
        <w:t xml:space="preserve">9 </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月</w:t>
      </w:r>
      <w:r>
        <w:rPr>
          <w:rFonts w:hint="eastAsia" w:ascii="宋体" w:hAnsi="宋体" w:cs="宋体"/>
          <w:szCs w:val="24"/>
          <w:u w:val="single"/>
          <w:shd w:val="clear" w:color="auto" w:fill="FFFFFF"/>
        </w:rPr>
        <w:t xml:space="preserve"> </w:t>
      </w:r>
      <w:r>
        <w:rPr>
          <w:rFonts w:hint="eastAsia" w:ascii="宋体" w:hAnsi="宋体" w:cs="宋体"/>
          <w:szCs w:val="24"/>
          <w:u w:val="single"/>
          <w:shd w:val="clear" w:color="auto" w:fill="FFFFFF"/>
          <w:lang w:val="en-US" w:eastAsia="zh-CN"/>
        </w:rPr>
        <w:t>10</w:t>
      </w:r>
      <w:r>
        <w:rPr>
          <w:rFonts w:hint="eastAsia" w:ascii="宋体" w:hAnsi="宋体" w:cs="宋体"/>
          <w:szCs w:val="24"/>
          <w:u w:val="single"/>
          <w:shd w:val="clear" w:color="auto" w:fill="FFFFFF"/>
        </w:rPr>
        <w:t xml:space="preserve"> </w:t>
      </w:r>
      <w:r>
        <w:rPr>
          <w:rFonts w:hint="eastAsia" w:ascii="宋体" w:hAnsi="宋体" w:eastAsia="宋体" w:cs="宋体"/>
          <w:szCs w:val="24"/>
          <w:shd w:val="clear" w:color="auto" w:fill="FFFFFF"/>
        </w:rPr>
        <w:t>日</w:t>
      </w:r>
    </w:p>
    <w:p>
      <w:pPr>
        <w:pStyle w:val="4"/>
        <w:numPr>
          <w:ilvl w:val="0"/>
          <w:numId w:val="1"/>
        </w:numPr>
        <w:spacing w:before="240" w:after="120"/>
        <w:ind w:left="883" w:hanging="880" w:hangingChars="200"/>
        <w:jc w:val="center"/>
        <w:rPr>
          <w:rFonts w:ascii="黑体" w:hAnsi="黑体" w:eastAsia="黑体"/>
        </w:rPr>
      </w:pPr>
      <w:bookmarkStart w:id="1" w:name="_Toc29277"/>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94561937"/>
      <w:bookmarkStart w:id="3" w:name="_Toc18081"/>
      <w:r>
        <w:rPr>
          <w:rFonts w:cs="Times New Roman" w:asciiTheme="majorEastAsia" w:hAnsiTheme="majorEastAsia" w:eastAsiaTheme="majorEastAsia"/>
          <w:b/>
          <w:bCs/>
          <w:sz w:val="32"/>
          <w:szCs w:val="32"/>
          <w:lang w:val="zh-CN"/>
        </w:rPr>
        <w:t>投标须知前附表</w:t>
      </w:r>
      <w:bookmarkEnd w:id="2"/>
      <w:bookmarkEnd w:id="3"/>
    </w:p>
    <w:tbl>
      <w:tblPr>
        <w:tblStyle w:val="20"/>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宋体" w:hAnsi="宋体" w:eastAsia="宋体" w:cs="宋体"/>
                <w:sz w:val="24"/>
                <w:szCs w:val="24"/>
                <w:shd w:val="clear" w:color="auto" w:fill="FFFFFF"/>
              </w:rPr>
              <w:t>农村特困供养服务机构护理型床位改造和设施购置项目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D0D0D"/>
                <w:kern w:val="0"/>
                <w:sz w:val="24"/>
                <w:szCs w:val="24"/>
              </w:rPr>
            </w:pPr>
            <w:r>
              <w:rPr>
                <w:rFonts w:hint="eastAsia" w:ascii="宋体" w:hAnsi="宋体" w:eastAsia="宋体" w:cs="宋体"/>
                <w:kern w:val="0"/>
                <w:sz w:val="24"/>
                <w:szCs w:val="24"/>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bCs/>
                <w:kern w:val="0"/>
                <w:sz w:val="24"/>
                <w:szCs w:val="24"/>
              </w:rPr>
              <w:t>阳新县民政局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Times New Roman" w:hAnsi="宋体"/>
                <w:b/>
                <w:bCs/>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保证金</w:t>
            </w:r>
            <w:r>
              <w:rPr>
                <w:rFonts w:hint="eastAsia" w:ascii="Times New Roman" w:hAnsi="宋体" w:eastAsia="宋体" w:cs="Times New Roman"/>
                <w:sz w:val="24"/>
                <w:szCs w:val="24"/>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正本</w:t>
            </w:r>
            <w:r>
              <w:rPr>
                <w:rFonts w:hint="eastAsia" w:ascii="Times New Roman" w:hAnsi="Times New Roman" w:eastAsia="宋体" w:cs="Times New Roman"/>
                <w:sz w:val="24"/>
                <w:szCs w:val="24"/>
              </w:rPr>
              <w:t>一</w:t>
            </w:r>
            <w:r>
              <w:rPr>
                <w:rFonts w:ascii="Times New Roman" w:hAnsi="Times New Roman" w:eastAsia="宋体" w:cs="Times New Roman"/>
                <w:sz w:val="24"/>
                <w:szCs w:val="24"/>
              </w:rPr>
              <w:t>份</w:t>
            </w:r>
            <w:r>
              <w:rPr>
                <w:rFonts w:hint="eastAsia" w:ascii="Times New Roman" w:hAnsi="Times New Roman" w:eastAsia="宋体" w:cs="Times New Roman"/>
                <w:sz w:val="24"/>
                <w:szCs w:val="24"/>
              </w:rPr>
              <w:t>，</w:t>
            </w:r>
            <w:r>
              <w:rPr>
                <w:rFonts w:ascii="Times New Roman" w:hAnsi="Times New Roman" w:eastAsia="宋体" w:cs="Times New Roman"/>
                <w:sz w:val="24"/>
                <w:szCs w:val="24"/>
              </w:rPr>
              <w:t>副本</w:t>
            </w:r>
            <w:r>
              <w:rPr>
                <w:rFonts w:hint="eastAsia" w:ascii="Times New Roman" w:hAnsi="Times New Roman" w:eastAsia="宋体" w:cs="Times New Roman"/>
                <w:sz w:val="24"/>
                <w:szCs w:val="24"/>
              </w:rPr>
              <w:t>四</w:t>
            </w:r>
            <w:r>
              <w:rPr>
                <w:rFonts w:ascii="Times New Roman" w:hAnsi="Times New Roman" w:eastAsia="宋体" w:cs="Times New Roman"/>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宋体" w:hAnsi="宋体" w:eastAsia="宋体" w:cs="宋体"/>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不允许</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详见第三章“</w:t>
            </w:r>
            <w:r>
              <w:rPr>
                <w:rFonts w:hint="eastAsia" w:ascii="宋体" w:hAnsi="宋体" w:eastAsia="宋体" w:cs="Times New Roman"/>
                <w:sz w:val="24"/>
                <w:szCs w:val="24"/>
              </w:rPr>
              <w:t>项目技术、服务及商务要求</w:t>
            </w:r>
            <w:r>
              <w:rPr>
                <w:rFonts w:hint="eastAsia" w:ascii="Times New Roman" w:hAnsi="Times New Roman" w:eastAsia="宋体" w:cs="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不提交</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详见第三章“</w:t>
            </w:r>
            <w:r>
              <w:rPr>
                <w:rFonts w:hint="eastAsia" w:ascii="宋体" w:hAnsi="宋体" w:eastAsia="宋体" w:cs="Times New Roman"/>
                <w:sz w:val="24"/>
                <w:szCs w:val="24"/>
              </w:rPr>
              <w:t>项目技术、服务及商务要求</w:t>
            </w:r>
            <w:r>
              <w:rPr>
                <w:rFonts w:hint="eastAsia" w:ascii="Times New Roman" w:hAnsi="Times New Roman" w:eastAsia="宋体" w:cs="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sz w:val="24"/>
                <w:szCs w:val="24"/>
              </w:rPr>
            </w:pPr>
            <w:r>
              <w:rPr>
                <w:rFonts w:hint="eastAsia" w:ascii="Times New Roman" w:hAnsi="Times New Roman" w:eastAsia="宋体" w:cs="Times New Roman"/>
                <w:sz w:val="24"/>
                <w:szCs w:val="24"/>
              </w:rPr>
              <w:t>不组织</w:t>
            </w:r>
          </w:p>
          <w:p>
            <w:pPr>
              <w:ind w:right="-105" w:rightChars="-50"/>
              <w:rPr>
                <w:rFonts w:ascii="Times New Roman" w:hAnsi="Times New Roman" w:eastAsia="宋体" w:cs="Times New Roman"/>
                <w:sz w:val="24"/>
                <w:szCs w:val="24"/>
              </w:rPr>
            </w:pPr>
            <w:r>
              <w:rPr>
                <w:rFonts w:hint="eastAsia" w:ascii="Times New Roman" w:hAnsi="Times New Roman" w:eastAsia="宋体" w:cs="Times New Roman"/>
                <w:sz w:val="24"/>
                <w:szCs w:val="24"/>
              </w:rPr>
              <w:t>详见第三章“</w:t>
            </w:r>
            <w:r>
              <w:rPr>
                <w:rFonts w:hint="eastAsia" w:ascii="宋体" w:hAnsi="宋体" w:eastAsia="宋体" w:cs="Times New Roman"/>
                <w:sz w:val="24"/>
                <w:szCs w:val="24"/>
              </w:rPr>
              <w:t>项目技术、服务及商务要求</w:t>
            </w:r>
            <w:r>
              <w:rPr>
                <w:rFonts w:hint="eastAsia" w:ascii="Times New Roman" w:hAnsi="Times New Roman" w:eastAsia="宋体" w:cs="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不允许</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详见第三章“</w:t>
            </w:r>
            <w:r>
              <w:rPr>
                <w:rFonts w:hint="eastAsia" w:ascii="宋体" w:hAnsi="宋体" w:eastAsia="宋体" w:cs="Times New Roman"/>
                <w:sz w:val="24"/>
                <w:szCs w:val="24"/>
              </w:rPr>
              <w:t>项目技术、服务及商务要求</w:t>
            </w:r>
            <w:r>
              <w:rPr>
                <w:rFonts w:hint="eastAsia" w:ascii="Times New Roman" w:hAnsi="Times New Roman" w:eastAsia="宋体" w:cs="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综合评分法</w:t>
            </w:r>
          </w:p>
          <w:p>
            <w:pPr>
              <w:rPr>
                <w:rFonts w:ascii="Times New Roman" w:hAnsi="Times New Roman" w:eastAsia="宋体" w:cs="Times New Roman"/>
                <w:sz w:val="24"/>
                <w:szCs w:val="24"/>
                <w:lang w:val="zh-CN"/>
              </w:rPr>
            </w:pPr>
            <w:r>
              <w:rPr>
                <w:rFonts w:hint="eastAsia" w:ascii="Times New Roman" w:hAnsi="Times New Roman" w:eastAsia="宋体" w:cs="Times New Roman"/>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详见本章“质疑及提交”要求</w:t>
            </w:r>
          </w:p>
        </w:tc>
      </w:tr>
    </w:tbl>
    <w:p>
      <w:pPr>
        <w:keepNext/>
        <w:keepLines/>
        <w:numPr>
          <w:ilvl w:val="0"/>
          <w:numId w:val="4"/>
        </w:numPr>
        <w:spacing w:before="100" w:beforeAutospacing="1" w:after="100" w:afterAutospacing="1" w:line="360" w:lineRule="auto"/>
        <w:ind w:left="482" w:hanging="480"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bookmarkStart w:id="5" w:name="_Toc24237"/>
      <w:bookmarkEnd w:id="5"/>
    </w:p>
    <w:p>
      <w:pPr>
        <w:pStyle w:val="5"/>
        <w:numPr>
          <w:ilvl w:val="0"/>
          <w:numId w:val="5"/>
        </w:numPr>
        <w:spacing w:before="40" w:after="40" w:line="360" w:lineRule="auto"/>
        <w:ind w:left="658" w:hanging="658"/>
        <w:jc w:val="left"/>
        <w:rPr>
          <w:rFonts w:cs="Times New Roman" w:asciiTheme="majorEastAsia" w:hAnsiTheme="majorEastAsia"/>
          <w:bCs w:val="0"/>
          <w:lang w:val="zh-CN"/>
        </w:rPr>
      </w:pPr>
      <w:bookmarkStart w:id="6" w:name="_Toc20339"/>
      <w:r>
        <w:rPr>
          <w:rFonts w:hint="eastAsia" w:cs="Times New Roman" w:asciiTheme="majorEastAsia" w:hAnsiTheme="majorEastAsia"/>
          <w:bCs w:val="0"/>
          <w:lang w:val="zh-CN"/>
        </w:rPr>
        <w:t>说  明</w:t>
      </w:r>
      <w:bookmarkEnd w:id="4"/>
      <w:bookmarkEnd w:id="6"/>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sz w:val="24"/>
          <w:szCs w:val="24"/>
          <w:lang w:val="zh-CN"/>
        </w:rPr>
        <w:t>阳新县政府采购办公室、阳新县公共资源交易监督管理局。</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“采购代理机构”是指：</w:t>
      </w:r>
      <w:r>
        <w:rPr>
          <w:rFonts w:hint="eastAsia" w:ascii="宋体" w:hAnsi="宋体" w:eastAsia="宋体" w:cs="Times New Roman"/>
          <w:b/>
          <w:color w:val="0D0D0D" w:themeColor="text1" w:themeTint="F2"/>
          <w:sz w:val="24"/>
          <w:szCs w:val="24"/>
          <w:u w:val="single"/>
          <w14:textFill>
            <w14:solidFill>
              <w14:schemeClr w14:val="tx1">
                <w14:lumMod w14:val="95000"/>
                <w14:lumOff w14:val="5000"/>
              </w14:schemeClr>
            </w14:solidFill>
          </w14:textFill>
        </w:rPr>
        <w:t>湖北建信建设工程咨询有限公司</w:t>
      </w:r>
      <w:r>
        <w:rPr>
          <w:rFonts w:hint="eastAsia" w:cs="Times New Roman" w:asciiTheme="minorEastAsia" w:hAnsiTheme="minorEastAsia"/>
          <w:sz w:val="24"/>
          <w:szCs w:val="24"/>
          <w:lang w:val="zh-CN"/>
        </w:rPr>
        <w:t>。</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7"/>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9"/>
        </w:numPr>
        <w:spacing w:line="360" w:lineRule="auto"/>
        <w:ind w:left="854"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9"/>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8"/>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D0D0D" w:themeColor="text1" w:themeTint="F2"/>
          <w:sz w:val="24"/>
          <w:szCs w:val="24"/>
          <w:lang w:val="zh-CN"/>
          <w14:textFill>
            <w14:solidFill>
              <w14:schemeClr w14:val="tx1">
                <w14:lumMod w14:val="95000"/>
                <w14:lumOff w14:val="5000"/>
              </w14:schemeClr>
            </w14:solidFill>
          </w14:textFill>
        </w:rPr>
        <w:t>是指：</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除货物和工程（含本章3.2条所述工程及《招标投标法》所定义工程）以外的其他政府采购对象,包括政府自身需要的服务和政府向社会公众提供的公共服务。</w:t>
      </w:r>
    </w:p>
    <w:p>
      <w:pPr>
        <w:numPr>
          <w:ilvl w:val="0"/>
          <w:numId w:val="8"/>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10"/>
        </w:numPr>
        <w:spacing w:line="440" w:lineRule="exact"/>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41"/>
        <w:numPr>
          <w:ilvl w:val="0"/>
          <w:numId w:val="10"/>
        </w:numPr>
        <w:adjustRightInd w:val="0"/>
        <w:snapToGrid w:val="0"/>
        <w:spacing w:line="440" w:lineRule="exact"/>
        <w:ind w:firstLineChars="0"/>
        <w:rPr>
          <w:rFonts w:ascii="宋体" w:hAnsi="宋体"/>
          <w:bCs/>
          <w:sz w:val="24"/>
          <w:szCs w:val="24"/>
        </w:rPr>
      </w:pPr>
      <w:r>
        <w:rPr>
          <w:rFonts w:hint="eastAsia" w:ascii="宋体" w:hAnsi="宋体"/>
          <w:sz w:val="24"/>
          <w:szCs w:val="24"/>
        </w:rPr>
        <w:t>采购代理服务费</w:t>
      </w:r>
    </w:p>
    <w:p>
      <w:pPr>
        <w:pStyle w:val="41"/>
        <w:spacing w:line="440" w:lineRule="exact"/>
        <w:ind w:firstLine="0" w:firstLineChars="0"/>
        <w:rPr>
          <w:rFonts w:ascii="宋体" w:hAnsi="宋体"/>
          <w:b/>
          <w:sz w:val="24"/>
          <w:szCs w:val="24"/>
        </w:rPr>
      </w:pPr>
      <w:r>
        <w:rPr>
          <w:rFonts w:hint="eastAsia" w:ascii="宋体" w:hAnsi="宋体"/>
          <w:b/>
          <w:sz w:val="24"/>
          <w:szCs w:val="24"/>
        </w:rPr>
        <w:t>4.2.1经过采购代理机构与采购人协议，规定由中标单位支付。采购代理服务费收费标准如下：</w:t>
      </w:r>
    </w:p>
    <w:p>
      <w:pPr>
        <w:pStyle w:val="41"/>
        <w:spacing w:line="440" w:lineRule="exact"/>
        <w:ind w:firstLine="0" w:firstLineChars="0"/>
        <w:rPr>
          <w:rFonts w:ascii="宋体" w:hAnsi="宋体"/>
          <w:b/>
          <w:sz w:val="24"/>
          <w:szCs w:val="24"/>
        </w:rPr>
      </w:pPr>
    </w:p>
    <w:tbl>
      <w:tblPr>
        <w:tblStyle w:val="20"/>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2"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6" o:spid="_x0000_s1026" o:spt="20" style="position:absolute;left:0pt;flip:x y;margin-left:-1.05pt;margin-top:8pt;height:68.5pt;width:111.1pt;z-index:251661312;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gRnOs0QAAAAkBAAAPAAAAAAAAAAEAIAAAACIAAABkcnMvZG93bnJl&#10;di54bWxQSwECFAAUAAAACACHTuJAGqn9WcsBAACZAwAADgAAAAAAAAABACAAAAAgAQAAZHJzL2Uy&#10;b0RvYy54bWxQSwUGAAAAAAYABgBZAQAAXQU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3"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7" o:spid="_x0000_s1026" o:spt="20" style="position:absolute;left:0pt;flip:x y;margin-left:-5.15pt;margin-top:4.3pt;height:33.15pt;width:125.75pt;z-index:251662336;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eLgKG1QAAAAgBAAAPAAAAAAAAAAEAIAAAACIAAABkcnMvZG93bnJl&#10;di54bWxQSwECFAAUAAAACACHTuJAP51H5scBAACZAwAADgAAAAAAAAABACAAAAAkAQAAZHJzL2Uy&#10;b0RvYy54bWxQSwUGAAAAAAYABgBZAQAAXQU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uR&#10;037VAAAACQEAAA8AAAAAAAAAAQAgAAAAIgAAAGRycy9kb3ducmV2LnhtbFBLAQIUABQAAAAIAIdO&#10;4kBDXjqotAEAAHwDAAAOAAAAAAAAAAEAIAAAACQBAABkcnMvZTJvRG9jLnhtbFBLBQYAAAAABgAG&#10;AFkBAABKBQ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1.32%</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0.96%</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41"/>
        <w:adjustRightInd w:val="0"/>
        <w:snapToGrid w:val="0"/>
        <w:spacing w:line="300" w:lineRule="auto"/>
        <w:ind w:left="420" w:firstLine="0" w:firstLineChars="0"/>
        <w:rPr>
          <w:rFonts w:ascii="宋体" w:hAnsi="宋体"/>
          <w:b/>
          <w:sz w:val="24"/>
          <w:szCs w:val="24"/>
        </w:rPr>
      </w:pPr>
    </w:p>
    <w:p>
      <w:pPr>
        <w:pStyle w:val="41"/>
        <w:spacing w:line="440" w:lineRule="exact"/>
        <w:ind w:firstLine="0" w:firstLineChars="0"/>
        <w:rPr>
          <w:rFonts w:ascii="宋体" w:hAnsi="宋体"/>
          <w:b/>
          <w:sz w:val="24"/>
          <w:szCs w:val="24"/>
        </w:rPr>
      </w:pPr>
      <w:r>
        <w:rPr>
          <w:rFonts w:hint="eastAsia" w:ascii="宋体" w:hAnsi="宋体"/>
          <w:b/>
          <w:sz w:val="24"/>
          <w:szCs w:val="24"/>
        </w:rPr>
        <w:t>4.2.2</w:t>
      </w:r>
      <w:r>
        <w:rPr>
          <w:rFonts w:ascii="宋体" w:hAnsi="宋体"/>
          <w:b/>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5"/>
        <w:numPr>
          <w:ilvl w:val="0"/>
          <w:numId w:val="5"/>
        </w:numPr>
        <w:spacing w:before="40" w:after="40" w:line="360" w:lineRule="auto"/>
        <w:ind w:left="658" w:hanging="658"/>
        <w:jc w:val="left"/>
        <w:rPr>
          <w:rFonts w:cs="Times New Roman" w:asciiTheme="majorEastAsia" w:hAnsiTheme="majorEastAsia"/>
          <w:bCs w:val="0"/>
          <w:lang w:val="zh-CN"/>
        </w:rPr>
      </w:pPr>
      <w:bookmarkStart w:id="7" w:name="_Toc11280"/>
      <w:bookmarkStart w:id="8" w:name="_Toc278891592"/>
      <w:bookmarkStart w:id="9" w:name="_Toc494561939"/>
      <w:bookmarkStart w:id="10" w:name="_Toc272247695"/>
      <w:r>
        <w:rPr>
          <w:rFonts w:hint="eastAsia" w:cs="Times New Roman" w:asciiTheme="majorEastAsia" w:hAnsiTheme="majorEastAsia"/>
          <w:bCs w:val="0"/>
          <w:lang w:val="zh-CN"/>
        </w:rPr>
        <w:t>招标文件</w:t>
      </w:r>
      <w:bookmarkEnd w:id="7"/>
      <w:bookmarkEnd w:id="8"/>
      <w:bookmarkEnd w:id="9"/>
      <w:bookmarkEnd w:id="10"/>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在招标过程中由采购代理机构发出的修正和补充文件等</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潜在投标人对招标文件有疑问的，可以向采购代理机构提出询问，或在6.2规定的时间前以书面的形式向采购代理机构提交疑问函。</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2"/>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采购代理机构和采购人可以对已发出的招标文件进行必要的澄清或者修改。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sz w:val="24"/>
          <w:szCs w:val="20"/>
          <w:lang w:val="zh-CN"/>
        </w:rPr>
        <w:t>采购代理机构</w:t>
      </w:r>
      <w:r>
        <w:rPr>
          <w:rFonts w:hint="eastAsia" w:ascii="Helvetica" w:hAnsi="Helvetica" w:eastAsia="宋体" w:cs="Helvetica"/>
          <w:kern w:val="0"/>
          <w:sz w:val="24"/>
          <w:szCs w:val="24"/>
          <w:lang w:val="zh-CN"/>
        </w:rPr>
        <w:t>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5"/>
        <w:numPr>
          <w:ilvl w:val="0"/>
          <w:numId w:val="5"/>
        </w:numPr>
        <w:spacing w:before="40" w:after="40" w:line="360" w:lineRule="auto"/>
        <w:ind w:left="658" w:hanging="658"/>
        <w:jc w:val="left"/>
        <w:rPr>
          <w:rFonts w:cs="Times New Roman" w:asciiTheme="majorEastAsia" w:hAnsiTheme="majorEastAsia"/>
          <w:bCs w:val="0"/>
          <w:lang w:val="zh-CN"/>
        </w:rPr>
      </w:pPr>
      <w:bookmarkStart w:id="11" w:name="_Toc494561940"/>
      <w:bookmarkStart w:id="12" w:name="_Toc272247696"/>
      <w:bookmarkStart w:id="13" w:name="_Toc278891593"/>
      <w:bookmarkStart w:id="14" w:name="_Toc15451"/>
      <w:r>
        <w:rPr>
          <w:rFonts w:hint="eastAsia" w:cs="Times New Roman" w:asciiTheme="majorEastAsia" w:hAnsiTheme="majorEastAsia"/>
          <w:bCs w:val="0"/>
          <w:lang w:val="zh-CN"/>
        </w:rPr>
        <w:t>投标文件</w:t>
      </w:r>
      <w:bookmarkEnd w:id="11"/>
      <w:bookmarkEnd w:id="12"/>
      <w:bookmarkEnd w:id="13"/>
      <w:bookmarkEnd w:id="14"/>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招标文件有分包要求，投标人对招标文件中多个包进行投标的，其投标文件的编制应按每包要求分别装订和封装，并注明对应包号。</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投标人应对投标文件中所提供资料的真实性负责，</w:t>
      </w:r>
      <w:r>
        <w:rPr>
          <w:rFonts w:hint="eastAsia" w:cs="Times New Roman" w:asciiTheme="minorEastAsia" w:hAnsiTheme="minorEastAsia"/>
          <w:sz w:val="24"/>
          <w:szCs w:val="24"/>
          <w:lang w:val="zh-CN"/>
        </w:rPr>
        <w:t>若有虚假</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，将依法承担相应责任。投标人应自觉接受采购代理机构对其中任何资料进一步核实的要求。</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spacing w:line="360" w:lineRule="auto"/>
        <w:ind w:left="566" w:hanging="564" w:hangingChars="235"/>
        <w:rPr>
          <w:rFonts w:ascii="宋体" w:hAnsi="宋体" w:eastAsia="宋体" w:cs="Times New Roman"/>
          <w:b/>
          <w:sz w:val="24"/>
          <w:szCs w:val="20"/>
        </w:rPr>
      </w:pPr>
      <w:r>
        <w:rPr>
          <w:rFonts w:hint="eastAsia" w:cs="Times New Roman" w:asciiTheme="minorEastAsia" w:hAnsiTheme="minorEastAsia"/>
          <w:b/>
          <w:sz w:val="24"/>
          <w:szCs w:val="24"/>
        </w:rPr>
        <w:t>11.7</w:t>
      </w:r>
      <w:r>
        <w:rPr>
          <w:rFonts w:hint="eastAsia" w:cs="Times New Roman" w:asciiTheme="minorEastAsia" w:hAnsiTheme="minorEastAsia"/>
          <w:b/>
          <w:sz w:val="24"/>
          <w:szCs w:val="24"/>
          <w:lang w:val="zh-CN"/>
        </w:rPr>
        <w:t>投标人应将投标文件第一部分资格证明文件、第二部分商务文件、第三部分技术、服务文件分册编制装订，分别逐页连续标注页码，建立目录索引。</w:t>
      </w:r>
      <w:r>
        <w:rPr>
          <w:rFonts w:hint="eastAsia" w:ascii="宋体" w:hAnsi="宋体" w:eastAsia="宋体" w:cs="Times New Roman"/>
          <w:b/>
          <w:sz w:val="24"/>
          <w:szCs w:val="20"/>
          <w:lang w:val="zh-CN"/>
        </w:rPr>
        <w:t>各部分文件及内容详见第七章“投标文件格式”要求。</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6"/>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6"/>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6"/>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两个及以上投标人可以组成一个联合体，以一个投标人的身份共同参与投标。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以联合体形式参加政府采购活动的，联合体各方不得再单独参加或者与其他投标人另外组成联合体参加同一合同项下的政府采购活动。</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签订采购合同，</w:t>
      </w:r>
      <w:r>
        <w:rPr>
          <w:rFonts w:hint="eastAsia" w:ascii="宋体" w:hAnsi="宋体"/>
          <w:color w:val="0D0D0D" w:themeColor="text1" w:themeTint="F2"/>
          <w:sz w:val="24"/>
          <w14:textFill>
            <w14:solidFill>
              <w14:schemeClr w14:val="tx1">
                <w14:lumMod w14:val="95000"/>
                <w14:lumOff w14:val="5000"/>
              </w14:schemeClr>
            </w14:solidFill>
          </w14:textFill>
        </w:rPr>
        <w:t>就采购合同约定的事项对采购人承担连带责任，</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联合体主体单位负主要</w:t>
      </w:r>
      <w:r>
        <w:rPr>
          <w:rFonts w:hint="eastAsia" w:cs="Times New Roman" w:asciiTheme="minorEastAsia" w:hAnsiTheme="minorEastAsia"/>
          <w:sz w:val="24"/>
          <w:szCs w:val="24"/>
          <w:lang w:val="zh-CN"/>
        </w:rPr>
        <w:t>责任。</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联合体中有同类资质的投标人按照联合体分工承担相同工作的，应当按照资质等级较低的投标人确定资质等级。</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7"/>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8"/>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6"/>
        </w:numPr>
        <w:spacing w:line="360" w:lineRule="auto"/>
        <w:ind w:left="560" w:hanging="560"/>
        <w:rPr>
          <w:rFonts w:ascii="宋体" w:hAnsi="宋体"/>
          <w:b/>
          <w:bCs/>
          <w:color w:val="000000"/>
          <w:sz w:val="24"/>
          <w:szCs w:val="24"/>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sz w:val="24"/>
          <w:szCs w:val="24"/>
          <w:lang w:val="zh-CN"/>
        </w:rPr>
        <w:t>（交纳金额及账户信息详见本章“投标须知前附表”中规定）。</w:t>
      </w:r>
      <w:r>
        <w:rPr>
          <w:rFonts w:hint="eastAsia" w:ascii="宋体" w:hAnsi="宋体"/>
          <w:b/>
          <w:bCs/>
          <w:color w:val="000000"/>
          <w:sz w:val="24"/>
          <w:szCs w:val="24"/>
          <w:lang w:val="zh-CN"/>
        </w:rPr>
        <w:t>本项目不收取投标保证金。</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或采购人可要求投标人延长投标有效期。这种要求与答复均应以书面形式提交。投标人可拒绝</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1"/>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投标文件包括第一部分资格证明文件，第二部分商务文件，第三部分技术、服务文件, 上述三部分应分别密封在独立封包中，并在封包上标明各部分名称，每个封包内应包括正本1份、副本</w:t>
      </w:r>
      <w:r>
        <w:rPr>
          <w:rFonts w:hint="eastAsia" w:ascii="宋体" w:hAnsi="宋体" w:eastAsia="宋体" w:cs="Times New Roman"/>
          <w:sz w:val="24"/>
          <w:szCs w:val="20"/>
        </w:rPr>
        <w:t>4</w:t>
      </w:r>
      <w:r>
        <w:rPr>
          <w:rFonts w:hint="eastAsia" w:ascii="宋体" w:hAnsi="宋体" w:eastAsia="宋体" w:cs="Times New Roman"/>
          <w:sz w:val="24"/>
          <w:szCs w:val="20"/>
          <w:lang w:val="zh-CN"/>
        </w:rPr>
        <w:t>份。（</w:t>
      </w:r>
      <w:r>
        <w:rPr>
          <w:rFonts w:hint="eastAsia" w:cs="Times New Roman" w:asciiTheme="minorEastAsia" w:hAnsiTheme="minorEastAsia"/>
          <w:b/>
          <w:sz w:val="24"/>
          <w:szCs w:val="24"/>
          <w:lang w:val="zh-CN"/>
        </w:rPr>
        <w:t>如</w:t>
      </w:r>
      <w:r>
        <w:rPr>
          <w:rFonts w:hint="eastAsia" w:cs="Helvetica" w:asciiTheme="minorEastAsia" w:hAnsiTheme="minorEastAsia"/>
          <w:b/>
          <w:kern w:val="0"/>
          <w:sz w:val="24"/>
          <w:szCs w:val="24"/>
          <w:lang w:val="zh-CN"/>
        </w:rPr>
        <w:t>采购人已组织过项目资格预审的，投标人无需再提交资格证明文件</w:t>
      </w:r>
      <w:r>
        <w:rPr>
          <w:rFonts w:hint="eastAsia" w:ascii="宋体" w:hAnsi="宋体" w:eastAsia="宋体" w:cs="Times New Roman"/>
          <w:sz w:val="24"/>
          <w:szCs w:val="20"/>
          <w:lang w:val="zh-CN"/>
        </w:rPr>
        <w:t>）</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资格证明文件正本1份、副本</w:t>
      </w:r>
      <w:r>
        <w:rPr>
          <w:rFonts w:hint="eastAsia" w:cs="Times New Roman" w:asciiTheme="minorEastAsia" w:hAnsiTheme="minorEastAsia"/>
          <w:sz w:val="24"/>
          <w:szCs w:val="24"/>
        </w:rPr>
        <w:t>4</w:t>
      </w:r>
      <w:r>
        <w:rPr>
          <w:rFonts w:hint="eastAsia" w:cs="Times New Roman" w:asciiTheme="minorEastAsia" w:hAnsiTheme="minorEastAsia"/>
          <w:sz w:val="24"/>
          <w:szCs w:val="24"/>
          <w:lang w:val="zh-CN"/>
        </w:rPr>
        <w:t>份，密封在“资格证明文件”封包内</w:t>
      </w:r>
      <w:r>
        <w:rPr>
          <w:rFonts w:hint="eastAsia" w:cs="Times New Roman" w:asciiTheme="minorEastAsia" w:hAnsiTheme="minorEastAsia"/>
          <w:sz w:val="24"/>
          <w:szCs w:val="24"/>
        </w:rPr>
        <w:t>，封包上注明“第一部分 资格证明文件”</w:t>
      </w:r>
      <w:r>
        <w:rPr>
          <w:rFonts w:hint="eastAsia" w:cs="Times New Roman" w:asciiTheme="minorEastAsia" w:hAnsiTheme="minorEastAsia"/>
          <w:sz w:val="24"/>
          <w:szCs w:val="24"/>
          <w:lang w:val="zh-CN"/>
        </w:rPr>
        <w:t>；</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商务文件正本1份、副本4份，密封在“商务文件”封包内，封包上注明“第二部分 商务文件”；</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技术、服务文件正本1份、副本4份，密封在“技术、服务文件”封包内，封包上注明“第三部分 技术、服务文件”。</w:t>
      </w:r>
    </w:p>
    <w:p>
      <w:pPr>
        <w:numPr>
          <w:ilvl w:val="0"/>
          <w:numId w:val="21"/>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sz w:val="24"/>
          <w:szCs w:val="20"/>
          <w:lang w:val="zh-CN"/>
        </w:rPr>
        <w:t>为方便开标时唱标，投标人应将《开标一览表》原件一份</w:t>
      </w:r>
      <w:r>
        <w:rPr>
          <w:rFonts w:hint="eastAsia" w:ascii="宋体" w:hAnsi="宋体" w:eastAsia="宋体" w:cs="Times New Roman"/>
          <w:spacing w:val="-6"/>
          <w:kern w:val="0"/>
          <w:sz w:val="24"/>
          <w:szCs w:val="20"/>
          <w:lang w:val="zh-CN"/>
        </w:rPr>
        <w:t>装入一个信封，单独密封提交</w:t>
      </w:r>
      <w:r>
        <w:rPr>
          <w:rFonts w:hint="eastAsia" w:ascii="宋体" w:hAnsi="宋体" w:eastAsia="宋体" w:cs="Times New Roman"/>
          <w:sz w:val="24"/>
          <w:szCs w:val="20"/>
          <w:lang w:val="zh-CN"/>
        </w:rPr>
        <w:t>，并在信封上注明“开标一览表”字样。未单独提交或单独提交的上述资料未按照招标文件规定的格式填写完整并签字、盖章的招标代理机构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numPr>
          <w:ilvl w:val="0"/>
          <w:numId w:val="21"/>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“开标一览表”信封和投标文件各部分的封包上还应注明采购项目编号、项目名称、投标内容和有“在（招标文件中规定的开标日期和时间）之前不得启封”的字样，封口处加盖投标人公章。</w:t>
      </w:r>
    </w:p>
    <w:p>
      <w:pPr>
        <w:spacing w:line="360" w:lineRule="auto"/>
        <w:rPr>
          <w:rFonts w:ascii="宋体" w:hAnsi="宋体" w:eastAsia="宋体" w:cs="Times New Roman"/>
          <w:b/>
          <w:sz w:val="24"/>
          <w:szCs w:val="20"/>
          <w:lang w:val="zh-CN"/>
        </w:rPr>
      </w:pPr>
      <w:r>
        <w:rPr>
          <w:rFonts w:hint="eastAsia" w:ascii="宋体" w:hAnsi="宋体" w:eastAsia="宋体" w:cs="Times New Roman"/>
          <w:sz w:val="24"/>
          <w:szCs w:val="20"/>
        </w:rPr>
        <w:t>20.4</w:t>
      </w:r>
      <w:r>
        <w:rPr>
          <w:rFonts w:hint="eastAsia" w:ascii="宋体" w:hAnsi="宋体" w:eastAsia="宋体" w:cs="Times New Roman"/>
          <w:sz w:val="24"/>
          <w:szCs w:val="20"/>
          <w:lang w:val="zh-CN"/>
        </w:rPr>
        <w:t>未按要求密封、标记或存在错误，招标代理机构对其误投或提前启封概不负责。</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投标人应在不迟于投标邀请书中规定的投标截止日期和时间将投标文件密封递交至采购代理机构规定的投标地点。</w:t>
      </w:r>
    </w:p>
    <w:p>
      <w:pPr>
        <w:numPr>
          <w:ilvl w:val="0"/>
          <w:numId w:val="23"/>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kern w:val="0"/>
          <w:sz w:val="24"/>
          <w:szCs w:val="24"/>
          <w:lang w:val="zh-CN"/>
        </w:rPr>
        <w:t>采购代理机构</w:t>
      </w:r>
      <w:r>
        <w:rPr>
          <w:rFonts w:hint="eastAsia" w:ascii="Helvetica" w:hAnsi="Helvetica" w:eastAsia="宋体" w:cs="Helvetica"/>
          <w:b/>
          <w:kern w:val="0"/>
          <w:sz w:val="24"/>
          <w:szCs w:val="24"/>
          <w:lang w:val="zh-CN"/>
        </w:rPr>
        <w:t>拒收逾期送达或者未按招标文件要求密封的投标文件。</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w:t>
      </w:r>
      <w:r>
        <w:rPr>
          <w:rFonts w:ascii="Helvetica" w:hAnsi="Helvetica" w:eastAsia="宋体" w:cs="Helvetica"/>
          <w:kern w:val="0"/>
          <w:sz w:val="24"/>
          <w:szCs w:val="24"/>
          <w:lang w:val="zh-CN"/>
        </w:rPr>
        <w:t>收到投标文件后，应当如实记载投标文件的送达时间和密封情况，签收保存，并向投标人出具签收回执。</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4"/>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采购代理机构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5"/>
        <w:numPr>
          <w:ilvl w:val="0"/>
          <w:numId w:val="5"/>
        </w:numPr>
        <w:spacing w:before="40" w:after="40" w:line="360" w:lineRule="auto"/>
        <w:ind w:left="658" w:hanging="658"/>
        <w:jc w:val="left"/>
        <w:rPr>
          <w:rFonts w:cs="Times New Roman" w:asciiTheme="majorEastAsia" w:hAnsiTheme="majorEastAsia"/>
          <w:bCs w:val="0"/>
          <w:lang w:val="zh-CN"/>
        </w:rPr>
      </w:pPr>
      <w:bookmarkStart w:id="15" w:name="_Toc278891595"/>
      <w:bookmarkStart w:id="16" w:name="_Toc272247698"/>
      <w:bookmarkStart w:id="17" w:name="_Toc494561942"/>
      <w:bookmarkStart w:id="18" w:name="_Toc16456"/>
      <w:r>
        <w:rPr>
          <w:rFonts w:hint="eastAsia" w:cs="Times New Roman" w:asciiTheme="majorEastAsia" w:hAnsiTheme="majorEastAsia"/>
          <w:bCs w:val="0"/>
          <w:lang w:val="zh-CN"/>
        </w:rPr>
        <w:t>开标与评标</w:t>
      </w:r>
      <w:bookmarkEnd w:id="15"/>
      <w:bookmarkEnd w:id="16"/>
      <w:bookmarkEnd w:id="17"/>
      <w:bookmarkEnd w:id="18"/>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5"/>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kern w:val="0"/>
          <w:sz w:val="24"/>
          <w:szCs w:val="24"/>
          <w:lang w:val="zh-CN"/>
        </w:rPr>
        <w:t>采购代理机构</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w:t>
      </w:r>
      <w:r>
        <w:rPr>
          <w:rFonts w:hint="eastAsia" w:ascii="Helvetica" w:hAnsi="Helvetica" w:eastAsia="宋体" w:cs="Helvetica"/>
          <w:kern w:val="0"/>
          <w:sz w:val="24"/>
          <w:szCs w:val="24"/>
          <w:lang w:val="zh-CN"/>
        </w:rPr>
        <w:t>采购代理机构</w:t>
      </w:r>
      <w:r>
        <w:rPr>
          <w:rFonts w:hint="eastAsia" w:ascii="宋体" w:hAnsi="宋体" w:eastAsia="宋体" w:cs="Times New Roman"/>
          <w:sz w:val="24"/>
          <w:szCs w:val="20"/>
          <w:lang w:val="zh-CN"/>
        </w:rPr>
        <w:t>工作人员当众拆封，</w:t>
      </w:r>
      <w:r>
        <w:rPr>
          <w:rFonts w:ascii="宋体" w:hAnsi="宋体" w:eastAsia="宋体" w:cs="Times New Roman"/>
          <w:sz w:val="24"/>
          <w:szCs w:val="20"/>
          <w:lang w:val="zh-CN"/>
        </w:rPr>
        <w:t>宣布投标人名称、投标价格和招标文件规定的需要宣布的其他内容。</w:t>
      </w:r>
    </w:p>
    <w:p>
      <w:pPr>
        <w:numPr>
          <w:ilvl w:val="0"/>
          <w:numId w:val="25"/>
        </w:numPr>
        <w:spacing w:line="360" w:lineRule="auto"/>
        <w:ind w:left="616" w:hanging="616"/>
        <w:rPr>
          <w:rFonts w:ascii="宋体" w:hAnsi="宋体" w:eastAsia="宋体" w:cs="Times New Roman"/>
          <w:sz w:val="24"/>
          <w:szCs w:val="20"/>
          <w:lang w:val="zh-CN"/>
        </w:rPr>
      </w:pPr>
      <w:r>
        <w:rPr>
          <w:rFonts w:hint="eastAsia" w:ascii="Helvetica" w:hAnsi="Helvetica" w:eastAsia="宋体" w:cs="Helvetica"/>
          <w:kern w:val="0"/>
          <w:sz w:val="24"/>
          <w:szCs w:val="24"/>
          <w:lang w:val="zh-CN"/>
        </w:rPr>
        <w:t>采购代理机构</w:t>
      </w:r>
      <w:r>
        <w:rPr>
          <w:rFonts w:ascii="宋体" w:hAnsi="宋体" w:eastAsia="宋体" w:cs="Times New Roman"/>
          <w:sz w:val="24"/>
          <w:szCs w:val="20"/>
          <w:lang w:val="zh-CN"/>
        </w:rPr>
        <w:t>负责</w:t>
      </w:r>
      <w:r>
        <w:rPr>
          <w:rFonts w:hint="eastAsia" w:ascii="宋体" w:hAnsi="宋体" w:eastAsia="宋体" w:cs="Times New Roman"/>
          <w:sz w:val="24"/>
          <w:szCs w:val="20"/>
          <w:lang w:val="zh-CN"/>
        </w:rPr>
        <w:t>对</w:t>
      </w:r>
      <w:r>
        <w:rPr>
          <w:rFonts w:ascii="宋体" w:hAnsi="宋体" w:eastAsia="宋体" w:cs="Times New Roman"/>
          <w:sz w:val="24"/>
          <w:szCs w:val="20"/>
          <w:lang w:val="zh-CN"/>
        </w:rPr>
        <w:t>开标过程</w:t>
      </w:r>
      <w:r>
        <w:rPr>
          <w:rFonts w:hint="eastAsia" w:ascii="宋体" w:hAnsi="宋体" w:eastAsia="宋体" w:cs="Times New Roman"/>
          <w:sz w:val="24"/>
          <w:szCs w:val="20"/>
          <w:lang w:val="zh-CN"/>
        </w:rPr>
        <w:t>进行</w:t>
      </w:r>
      <w:r>
        <w:rPr>
          <w:rFonts w:ascii="宋体" w:hAnsi="宋体" w:eastAsia="宋体" w:cs="Times New Roman"/>
          <w:sz w:val="24"/>
          <w:szCs w:val="20"/>
          <w:lang w:val="zh-CN"/>
        </w:rPr>
        <w:t>记录，由参加开标的各投标人代表和相关工作人员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Helvetica" w:hAnsi="Helvetica" w:eastAsia="宋体" w:cs="Helvetica"/>
          <w:kern w:val="0"/>
          <w:sz w:val="24"/>
          <w:szCs w:val="24"/>
          <w:lang w:val="zh-CN"/>
        </w:rPr>
        <w:t>代理公司</w:t>
      </w:r>
      <w:r>
        <w:rPr>
          <w:rFonts w:ascii="宋体" w:hAnsi="宋体" w:eastAsia="宋体" w:cs="Times New Roman"/>
          <w:sz w:val="24"/>
          <w:szCs w:val="20"/>
          <w:lang w:val="zh-CN"/>
        </w:rPr>
        <w:t>相关工作人员有需要回避的情形的，应当场提出询问或者回避申请。采购人、</w:t>
      </w:r>
      <w:r>
        <w:rPr>
          <w:rFonts w:hint="eastAsia" w:ascii="Helvetica" w:hAnsi="Helvetica" w:eastAsia="宋体" w:cs="Helvetica"/>
          <w:kern w:val="0"/>
          <w:sz w:val="24"/>
          <w:szCs w:val="24"/>
          <w:lang w:val="zh-CN"/>
        </w:rPr>
        <w:t>代理公司</w:t>
      </w:r>
      <w:r>
        <w:rPr>
          <w:rFonts w:hint="eastAsia" w:ascii="宋体" w:hAnsi="宋体" w:eastAsia="宋体" w:cs="Times New Roman"/>
          <w:sz w:val="24"/>
          <w:szCs w:val="20"/>
          <w:lang w:val="zh-CN"/>
        </w:rPr>
        <w:t>将</w:t>
      </w:r>
      <w:r>
        <w:rPr>
          <w:rFonts w:ascii="宋体" w:hAnsi="宋体" w:eastAsia="宋体" w:cs="Times New Roman"/>
          <w:sz w:val="24"/>
          <w:szCs w:val="20"/>
          <w:lang w:val="zh-CN"/>
        </w:rPr>
        <w:t>及时处理投标人代表提出的询问或者回避申请。</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6"/>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w:t>
      </w:r>
      <w:r>
        <w:rPr>
          <w:rFonts w:hint="eastAsia" w:ascii="宋体" w:hAnsi="宋体" w:eastAsia="宋体" w:cs="Times New Roman"/>
          <w:bCs/>
          <w:color w:val="FF0000"/>
          <w:sz w:val="24"/>
          <w:szCs w:val="20"/>
          <w:lang w:val="zh-CN"/>
        </w:rPr>
        <w:t>采购人和采购代理公司</w:t>
      </w:r>
      <w:r>
        <w:rPr>
          <w:rFonts w:hint="eastAsia" w:ascii="宋体" w:hAnsi="宋体" w:eastAsia="宋体" w:cs="Times New Roman"/>
          <w:bCs/>
          <w:sz w:val="24"/>
          <w:szCs w:val="20"/>
          <w:lang w:val="zh-CN"/>
        </w:rPr>
        <w:t>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8"/>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8"/>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9"/>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30"/>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采购代理</w:t>
      </w:r>
      <w:r>
        <w:rPr>
          <w:rFonts w:ascii="宋体" w:hAnsi="宋体" w:eastAsia="宋体" w:cs="Times New Roman"/>
          <w:sz w:val="24"/>
          <w:szCs w:val="20"/>
          <w:lang w:val="zh-CN"/>
        </w:rPr>
        <w:t>机构或者有关部门报告评标中发现的违法行为。</w:t>
      </w:r>
    </w:p>
    <w:p>
      <w:pPr>
        <w:numPr>
          <w:ilvl w:val="0"/>
          <w:numId w:val="29"/>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5"/>
        <w:numPr>
          <w:ilvl w:val="0"/>
          <w:numId w:val="5"/>
        </w:numPr>
        <w:spacing w:before="40" w:after="40" w:line="360" w:lineRule="auto"/>
        <w:ind w:left="658" w:hanging="658"/>
        <w:jc w:val="left"/>
        <w:rPr>
          <w:rFonts w:cs="Times New Roman" w:asciiTheme="majorEastAsia" w:hAnsiTheme="majorEastAsia"/>
          <w:bCs w:val="0"/>
          <w:lang w:val="zh-CN"/>
        </w:rPr>
      </w:pPr>
      <w:bookmarkStart w:id="19" w:name="_Toc494561943"/>
      <w:bookmarkStart w:id="20" w:name="_Toc24707"/>
      <w:r>
        <w:rPr>
          <w:rFonts w:hint="eastAsia" w:cs="Times New Roman" w:asciiTheme="majorEastAsia" w:hAnsiTheme="majorEastAsia"/>
          <w:bCs w:val="0"/>
          <w:lang w:val="zh-CN"/>
        </w:rPr>
        <w:t>投标人信用信息及查询</w:t>
      </w:r>
      <w:bookmarkEnd w:id="19"/>
      <w:bookmarkEnd w:id="20"/>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列入失信被执行人、重大税收违法案件当事人名单、政府采购严重违法失信行为记录名单的投标人，采购人、采购代理机构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w:t>
      </w:r>
      <w:r>
        <w:rPr>
          <w:rFonts w:hint="eastAsia" w:ascii="宋体" w:hAnsi="宋体" w:cs="Helvetica"/>
          <w:kern w:val="0"/>
          <w:sz w:val="24"/>
          <w:szCs w:val="24"/>
        </w:rPr>
        <w:t>和“中国政府采购网”</w:t>
      </w:r>
      <w:r>
        <w:rPr>
          <w:rFonts w:hint="eastAsia" w:cs="Helvetica" w:asciiTheme="minorEastAsia" w:hAnsiTheme="minorEastAsia"/>
          <w:kern w:val="0"/>
          <w:sz w:val="24"/>
          <w:szCs w:val="24"/>
          <w:lang w:val="zh-CN"/>
        </w:rPr>
        <w:t>发布的信息为准。</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w:t>
      </w:r>
      <w:r>
        <w:rPr>
          <w:rFonts w:hint="eastAsia" w:ascii="Helvetica" w:hAnsi="Helvetica" w:eastAsia="宋体" w:cs="Helvetica"/>
          <w:kern w:val="0"/>
          <w:sz w:val="24"/>
          <w:szCs w:val="24"/>
          <w:lang w:val="zh-CN"/>
        </w:rPr>
        <w:t>采购代理机构</w:t>
      </w:r>
      <w:r>
        <w:rPr>
          <w:rFonts w:hint="eastAsia" w:cs="Helvetica" w:asciiTheme="minorEastAsia" w:hAnsiTheme="minorEastAsia"/>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5"/>
        <w:numPr>
          <w:ilvl w:val="0"/>
          <w:numId w:val="5"/>
        </w:numPr>
        <w:spacing w:before="40" w:after="40" w:line="360" w:lineRule="auto"/>
        <w:ind w:left="658" w:hanging="658"/>
        <w:jc w:val="left"/>
        <w:rPr>
          <w:rFonts w:cs="Times New Roman" w:asciiTheme="majorEastAsia" w:hAnsiTheme="majorEastAsia"/>
          <w:bCs w:val="0"/>
          <w:lang w:val="zh-CN"/>
        </w:rPr>
      </w:pPr>
      <w:bookmarkStart w:id="21" w:name="_Toc494561944"/>
      <w:bookmarkStart w:id="22" w:name="_Toc23679"/>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1"/>
      <w:bookmarkEnd w:id="22"/>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3"/>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3"/>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2"/>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4"/>
        </w:numPr>
        <w:spacing w:line="360" w:lineRule="auto"/>
        <w:ind w:left="616" w:hanging="616"/>
        <w:rPr>
          <w:rFonts w:ascii="宋体" w:hAnsi="宋体" w:eastAsia="宋体" w:cs="Times New Roman"/>
          <w:sz w:val="24"/>
          <w:szCs w:val="20"/>
          <w:lang w:val="zh-CN"/>
        </w:rPr>
      </w:pPr>
      <w:bookmarkStart w:id="23" w:name="_Toc272247700"/>
      <w:bookmarkStart w:id="24" w:name="_Toc278891597"/>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5"/>
        <w:numPr>
          <w:ilvl w:val="0"/>
          <w:numId w:val="5"/>
        </w:numPr>
        <w:spacing w:before="40" w:after="40" w:line="360" w:lineRule="auto"/>
        <w:ind w:left="658" w:hanging="658"/>
        <w:jc w:val="left"/>
        <w:rPr>
          <w:rFonts w:cs="Times New Roman" w:asciiTheme="majorEastAsia" w:hAnsiTheme="majorEastAsia"/>
          <w:bCs w:val="0"/>
          <w:lang w:val="zh-CN"/>
        </w:rPr>
      </w:pPr>
      <w:bookmarkStart w:id="25" w:name="_Toc28783"/>
      <w:bookmarkStart w:id="26" w:name="_Toc494561945"/>
      <w:r>
        <w:rPr>
          <w:rFonts w:hint="eastAsia" w:cs="Times New Roman" w:asciiTheme="majorEastAsia" w:hAnsiTheme="majorEastAsia"/>
          <w:bCs w:val="0"/>
          <w:lang w:val="zh-CN"/>
        </w:rPr>
        <w:t>采购信息公告</w:t>
      </w:r>
      <w:bookmarkEnd w:id="25"/>
      <w:bookmarkEnd w:id="26"/>
    </w:p>
    <w:p>
      <w:pPr>
        <w:numPr>
          <w:ilvl w:val="0"/>
          <w:numId w:val="6"/>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cs="Helvetica" w:asciiTheme="minorEastAsia" w:hAnsiTheme="minorEastAsia"/>
          <w:b/>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5"/>
        <w:numPr>
          <w:ilvl w:val="0"/>
          <w:numId w:val="5"/>
        </w:numPr>
        <w:spacing w:before="40" w:after="40" w:line="360" w:lineRule="auto"/>
        <w:ind w:left="658" w:hanging="658"/>
        <w:jc w:val="left"/>
        <w:rPr>
          <w:rFonts w:cs="Times New Roman" w:asciiTheme="majorEastAsia" w:hAnsiTheme="majorEastAsia"/>
          <w:bCs w:val="0"/>
          <w:lang w:val="zh-CN"/>
        </w:rPr>
      </w:pPr>
      <w:bookmarkStart w:id="27" w:name="_Toc494561946"/>
      <w:bookmarkStart w:id="28" w:name="_Toc805"/>
      <w:r>
        <w:rPr>
          <w:rFonts w:hint="eastAsia" w:cs="Times New Roman" w:asciiTheme="majorEastAsia" w:hAnsiTheme="majorEastAsia"/>
          <w:bCs w:val="0"/>
          <w:lang w:val="zh-CN"/>
        </w:rPr>
        <w:t>质疑</w:t>
      </w:r>
      <w:bookmarkEnd w:id="23"/>
      <w:bookmarkEnd w:id="24"/>
      <w:r>
        <w:rPr>
          <w:rFonts w:hint="eastAsia" w:cs="Times New Roman" w:asciiTheme="majorEastAsia" w:hAnsiTheme="majorEastAsia"/>
          <w:bCs w:val="0"/>
          <w:lang w:val="zh-CN"/>
        </w:rPr>
        <w:t>及提交</w:t>
      </w:r>
      <w:bookmarkEnd w:id="27"/>
      <w:bookmarkEnd w:id="28"/>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sz w:val="24"/>
          <w:szCs w:val="20"/>
          <w:lang w:val="zh-CN"/>
        </w:rPr>
        <w:t>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投标人未按本章“质疑及提交”规定的时限、内容及方式进行质疑的，采购人（或代理公司）不予受理。</w:t>
      </w:r>
    </w:p>
    <w:p>
      <w:pPr>
        <w:pStyle w:val="5"/>
        <w:numPr>
          <w:ilvl w:val="0"/>
          <w:numId w:val="5"/>
        </w:numPr>
        <w:spacing w:before="40" w:after="40" w:line="360" w:lineRule="auto"/>
        <w:ind w:left="658" w:hanging="658"/>
        <w:jc w:val="left"/>
        <w:rPr>
          <w:rFonts w:cs="Times New Roman" w:asciiTheme="majorEastAsia" w:hAnsiTheme="majorEastAsia"/>
          <w:bCs w:val="0"/>
          <w:lang w:val="zh-CN"/>
        </w:rPr>
      </w:pPr>
      <w:bookmarkStart w:id="29" w:name="_Toc494561947"/>
      <w:bookmarkStart w:id="30" w:name="_Toc27875"/>
      <w:r>
        <w:rPr>
          <w:rFonts w:hint="eastAsia" w:cs="Times New Roman" w:asciiTheme="majorEastAsia" w:hAnsiTheme="majorEastAsia"/>
          <w:bCs w:val="0"/>
          <w:lang w:val="zh-CN"/>
        </w:rPr>
        <w:t>相关条文解读</w:t>
      </w:r>
      <w:bookmarkEnd w:id="29"/>
      <w:bookmarkEnd w:id="30"/>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政府采购法第二十二条第一款第五项所称重大违法记录，是指投标人因违法经营受到刑事处罚或者责令停产停业、吊销许可证或者执照、较大数额罚款等行政处罚。</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各级人民政府财政部门依法对参加政府采购活动的投标人作出的禁止参加政府采购活动等行政处罚决定在全国范围内生效。</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投标人在参加政府采购活动前3年内因违法经营被禁止在一定期限内参加政府采购活动，期限届满的，可以参加政府采购活动。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根据财政部《政府采购法实施条例》释义中关于投标人资格条件的解释，对于银行、保险、石油石化、电力、电信等有行业特殊情况的，采购人和采购代理机构允许其分支机构参与投标。</w:t>
      </w:r>
    </w:p>
    <w:p>
      <w:pPr>
        <w:pStyle w:val="5"/>
        <w:numPr>
          <w:ilvl w:val="0"/>
          <w:numId w:val="5"/>
        </w:numPr>
        <w:spacing w:before="40" w:after="40" w:line="360" w:lineRule="auto"/>
        <w:ind w:left="658" w:hanging="658"/>
        <w:jc w:val="left"/>
        <w:rPr>
          <w:rFonts w:cs="Times New Roman" w:asciiTheme="majorEastAsia" w:hAnsiTheme="majorEastAsia"/>
          <w:bCs w:val="0"/>
          <w:lang w:val="zh-CN"/>
        </w:rPr>
      </w:pPr>
      <w:bookmarkStart w:id="31" w:name="_Toc494561948"/>
      <w:bookmarkStart w:id="32" w:name="_Toc25012"/>
      <w:r>
        <w:rPr>
          <w:rFonts w:hint="eastAsia" w:cs="Times New Roman" w:asciiTheme="majorEastAsia" w:hAnsiTheme="majorEastAsia"/>
          <w:bCs w:val="0"/>
          <w:lang w:val="zh-CN"/>
        </w:rPr>
        <w:t>其他注意事项</w:t>
      </w:r>
      <w:bookmarkEnd w:id="31"/>
      <w:bookmarkEnd w:id="32"/>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单位负责人为同一人或者存在直接控股、管理关系的不同投标人，不得参加同一合同项下的政府采购活动。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除单一来源采购项目外，为采购项目提供整体设计、规范编制或者项目管理、监理、检测等服务的投标人，不得再参加该采购项目的其他采购活动。</w:t>
      </w:r>
    </w:p>
    <w:p>
      <w:pPr>
        <w:pStyle w:val="5"/>
        <w:numPr>
          <w:ilvl w:val="0"/>
          <w:numId w:val="5"/>
        </w:numPr>
        <w:spacing w:before="40" w:after="40" w:line="360" w:lineRule="auto"/>
        <w:ind w:left="966" w:hanging="966"/>
        <w:jc w:val="left"/>
        <w:rPr>
          <w:rFonts w:cs="Times New Roman" w:asciiTheme="majorEastAsia" w:hAnsiTheme="majorEastAsia"/>
          <w:bCs w:val="0"/>
          <w:lang w:val="zh-CN"/>
        </w:rPr>
      </w:pPr>
      <w:bookmarkStart w:id="33" w:name="_Toc494561949"/>
      <w:bookmarkStart w:id="34" w:name="_Toc272247701"/>
      <w:bookmarkStart w:id="35" w:name="_Toc278891598"/>
      <w:bookmarkStart w:id="36" w:name="_Toc26133"/>
      <w:r>
        <w:rPr>
          <w:rFonts w:hint="eastAsia" w:cs="Times New Roman" w:asciiTheme="majorEastAsia" w:hAnsiTheme="majorEastAsia"/>
          <w:bCs w:val="0"/>
          <w:lang w:val="zh-CN"/>
        </w:rPr>
        <w:t>适用法律</w:t>
      </w:r>
      <w:bookmarkEnd w:id="33"/>
      <w:bookmarkEnd w:id="34"/>
      <w:bookmarkEnd w:id="35"/>
      <w:bookmarkEnd w:id="36"/>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6"/>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5"/>
        <w:numPr>
          <w:ilvl w:val="0"/>
          <w:numId w:val="5"/>
        </w:numPr>
        <w:spacing w:before="40" w:after="40" w:line="360" w:lineRule="auto"/>
        <w:ind w:left="966" w:hanging="966"/>
        <w:jc w:val="left"/>
        <w:rPr>
          <w:rFonts w:cs="Times New Roman" w:asciiTheme="majorEastAsia" w:hAnsiTheme="majorEastAsia"/>
          <w:bCs w:val="0"/>
          <w:lang w:val="zh-CN"/>
        </w:rPr>
      </w:pPr>
      <w:bookmarkStart w:id="37" w:name="_Toc278891599"/>
      <w:bookmarkStart w:id="38" w:name="_Toc272247702"/>
      <w:bookmarkStart w:id="39" w:name="_Toc494561950"/>
      <w:bookmarkStart w:id="40" w:name="_Toc1446"/>
      <w:r>
        <w:rPr>
          <w:rFonts w:hint="eastAsia" w:cs="Times New Roman" w:asciiTheme="majorEastAsia" w:hAnsiTheme="majorEastAsia"/>
          <w:bCs w:val="0"/>
          <w:lang w:val="zh-CN"/>
        </w:rPr>
        <w:t>招标文件的解释权</w:t>
      </w:r>
      <w:bookmarkEnd w:id="37"/>
      <w:bookmarkEnd w:id="38"/>
      <w:bookmarkEnd w:id="39"/>
      <w:bookmarkEnd w:id="40"/>
    </w:p>
    <w:p>
      <w:pPr>
        <w:numPr>
          <w:ilvl w:val="0"/>
          <w:numId w:val="6"/>
        </w:numPr>
        <w:spacing w:line="360" w:lineRule="auto"/>
        <w:ind w:left="560" w:hanging="560"/>
      </w:pPr>
      <w:r>
        <w:rPr>
          <w:rFonts w:hint="eastAsia" w:ascii="宋体" w:hAnsi="宋体" w:eastAsia="宋体" w:cs="Times New Roman"/>
          <w:sz w:val="24"/>
          <w:szCs w:val="20"/>
          <w:lang w:val="zh-CN"/>
        </w:rPr>
        <w:t>招标文件的最终解释权为采购人、采购代理机构所有。</w:t>
      </w:r>
      <w:r>
        <w:br w:type="page"/>
      </w:r>
    </w:p>
    <w:p>
      <w:pPr>
        <w:pStyle w:val="4"/>
        <w:numPr>
          <w:ilvl w:val="0"/>
          <w:numId w:val="1"/>
        </w:numPr>
        <w:jc w:val="center"/>
        <w:rPr>
          <w:rFonts w:ascii="黑体" w:hAnsi="黑体" w:eastAsia="黑体"/>
        </w:rPr>
      </w:pPr>
      <w:bookmarkStart w:id="41" w:name="_Toc24900"/>
      <w:r>
        <w:rPr>
          <w:rFonts w:hint="eastAsia" w:ascii="黑体" w:hAnsi="黑体" w:eastAsia="黑体"/>
        </w:rPr>
        <w:t>项目技术、服务及商务要求</w:t>
      </w:r>
      <w:bookmarkEnd w:id="41"/>
    </w:p>
    <w:p>
      <w:pPr>
        <w:spacing w:line="400" w:lineRule="exact"/>
        <w:jc w:val="center"/>
        <w:rPr>
          <w:rFonts w:ascii="宋体" w:hAnsi="宋体" w:eastAsia="宋体" w:cs="宋体"/>
          <w:b/>
          <w:bCs/>
          <w:sz w:val="32"/>
          <w:szCs w:val="32"/>
        </w:rPr>
      </w:pPr>
      <w:r>
        <w:rPr>
          <w:rFonts w:hint="eastAsia" w:ascii="宋体" w:hAnsi="宋体" w:eastAsia="宋体" w:cs="宋体"/>
          <w:b/>
          <w:bCs/>
          <w:sz w:val="32"/>
          <w:szCs w:val="32"/>
        </w:rPr>
        <w:t>农村特困供养服务机构护理型床位改造和设施购置</w:t>
      </w:r>
    </w:p>
    <w:p>
      <w:pPr>
        <w:spacing w:line="400" w:lineRule="exact"/>
        <w:jc w:val="center"/>
      </w:pPr>
      <w:r>
        <w:rPr>
          <w:rFonts w:hint="eastAsia" w:ascii="宋体" w:hAnsi="宋体" w:eastAsia="宋体" w:cs="宋体"/>
          <w:b/>
          <w:bCs/>
          <w:sz w:val="32"/>
          <w:szCs w:val="32"/>
        </w:rPr>
        <w:t>采购清单及采购需求</w:t>
      </w:r>
    </w:p>
    <w:p>
      <w:pPr>
        <w:spacing w:line="400" w:lineRule="exact"/>
      </w:pPr>
      <w:r>
        <w:rPr>
          <w:rFonts w:hint="eastAsia" w:ascii="宋体" w:hAnsi="宋体" w:cs="宋体"/>
          <w:b/>
          <w:color w:val="000000"/>
          <w:sz w:val="24"/>
        </w:rPr>
        <w:t>一、采购清单及采购需求</w:t>
      </w:r>
    </w:p>
    <w:p>
      <w:pPr>
        <w:spacing w:line="360" w:lineRule="auto"/>
        <w:jc w:val="left"/>
        <w:rPr>
          <w:rFonts w:ascii="宋体" w:hAnsi="宋体" w:cs="宋体"/>
          <w:b/>
          <w:color w:val="000000"/>
          <w:sz w:val="24"/>
        </w:rPr>
      </w:pPr>
      <w:r>
        <w:rPr>
          <w:rFonts w:hint="eastAsia" w:ascii="宋体" w:hAnsi="宋体" w:cs="宋体"/>
          <w:b/>
          <w:color w:val="000000"/>
          <w:sz w:val="24"/>
        </w:rPr>
        <w:t>总体需求：所投产品必须是全新产品且必须符合国家规定的相关标准及规范。(包括但不限于3C认证、节能要求、环保要求）</w:t>
      </w:r>
    </w:p>
    <w:p>
      <w:pPr>
        <w:spacing w:line="360" w:lineRule="auto"/>
        <w:jc w:val="left"/>
        <w:rPr>
          <w:rFonts w:ascii="宋体" w:hAnsi="宋体" w:cs="宋体"/>
          <w:b/>
          <w:color w:val="000000"/>
          <w:sz w:val="28"/>
          <w:szCs w:val="28"/>
        </w:rPr>
      </w:pPr>
      <w:r>
        <w:rPr>
          <w:rFonts w:hint="eastAsia" w:ascii="宋体" w:hAnsi="宋体" w:cs="宋体"/>
          <w:b/>
          <w:color w:val="000000"/>
          <w:sz w:val="28"/>
          <w:szCs w:val="28"/>
        </w:rPr>
        <w:t>技术要求</w:t>
      </w:r>
      <w:bookmarkStart w:id="42" w:name="_Toc13703987"/>
      <w:bookmarkStart w:id="43" w:name="_Toc31889"/>
      <w:r>
        <w:rPr>
          <w:rFonts w:hint="eastAsia" w:ascii="宋体" w:hAnsi="宋体" w:cs="宋体"/>
          <w:b/>
          <w:color w:val="000000"/>
          <w:sz w:val="28"/>
          <w:szCs w:val="28"/>
        </w:rPr>
        <w:t>：</w:t>
      </w:r>
    </w:p>
    <w:bookmarkEnd w:id="42"/>
    <w:bookmarkEnd w:id="43"/>
    <w:p>
      <w:pPr>
        <w:widowControl/>
        <w:spacing w:line="360" w:lineRule="auto"/>
        <w:jc w:val="left"/>
        <w:rPr>
          <w:rFonts w:ascii="宋体" w:hAnsi="宋体" w:cs="宋体"/>
          <w:b/>
          <w:color w:val="000000"/>
          <w:kern w:val="0"/>
          <w:sz w:val="24"/>
          <w:lang w:bidi="ar"/>
        </w:rPr>
      </w:pPr>
      <w:r>
        <w:rPr>
          <w:rFonts w:hint="eastAsia" w:ascii="宋体" w:hAnsi="宋体" w:cs="宋体"/>
          <w:b/>
          <w:color w:val="000000"/>
          <w:kern w:val="0"/>
          <w:sz w:val="24"/>
          <w:lang w:bidi="ar"/>
        </w:rPr>
        <w:t>采购清单：</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5282"/>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Align w:val="center"/>
          </w:tcPr>
          <w:p>
            <w:pPr>
              <w:widowControl/>
              <w:spacing w:line="360" w:lineRule="auto"/>
              <w:jc w:val="center"/>
              <w:rPr>
                <w:rFonts w:ascii="宋体" w:hAnsi="宋体" w:cs="宋体"/>
                <w:b/>
                <w:color w:val="000000"/>
                <w:kern w:val="0"/>
                <w:sz w:val="24"/>
                <w:lang w:bidi="ar"/>
              </w:rPr>
            </w:pPr>
            <w:r>
              <w:rPr>
                <w:rFonts w:hint="eastAsia" w:ascii="宋体" w:hAnsi="宋体" w:cs="宋体"/>
                <w:b/>
                <w:color w:val="000000"/>
                <w:kern w:val="0"/>
                <w:sz w:val="24"/>
                <w:lang w:bidi="ar"/>
              </w:rPr>
              <w:t>序号</w:t>
            </w:r>
          </w:p>
        </w:tc>
        <w:tc>
          <w:tcPr>
            <w:tcW w:w="2711" w:type="pct"/>
            <w:vAlign w:val="center"/>
          </w:tcPr>
          <w:p>
            <w:pPr>
              <w:widowControl/>
              <w:spacing w:line="360" w:lineRule="auto"/>
              <w:jc w:val="center"/>
              <w:rPr>
                <w:rFonts w:ascii="宋体" w:hAnsi="宋体" w:cs="宋体"/>
                <w:b/>
                <w:color w:val="000000"/>
                <w:kern w:val="0"/>
                <w:sz w:val="24"/>
                <w:lang w:bidi="ar"/>
              </w:rPr>
            </w:pPr>
            <w:r>
              <w:rPr>
                <w:rFonts w:hint="eastAsia" w:ascii="宋体" w:hAnsi="宋体" w:cs="宋体"/>
                <w:b/>
                <w:color w:val="000000"/>
                <w:kern w:val="0"/>
                <w:sz w:val="24"/>
                <w:lang w:bidi="ar"/>
              </w:rPr>
              <w:t>品种</w:t>
            </w:r>
          </w:p>
        </w:tc>
        <w:tc>
          <w:tcPr>
            <w:tcW w:w="1666" w:type="pct"/>
            <w:vAlign w:val="center"/>
          </w:tcPr>
          <w:p>
            <w:pPr>
              <w:widowControl/>
              <w:spacing w:line="360" w:lineRule="auto"/>
              <w:jc w:val="center"/>
              <w:rPr>
                <w:rFonts w:ascii="宋体" w:hAnsi="宋体" w:cs="宋体"/>
                <w:b/>
                <w:color w:val="000000"/>
                <w:kern w:val="0"/>
                <w:sz w:val="24"/>
                <w:lang w:bidi="ar"/>
              </w:rPr>
            </w:pPr>
            <w:r>
              <w:rPr>
                <w:rFonts w:hint="eastAsia" w:ascii="宋体" w:hAnsi="宋体" w:cs="宋体"/>
                <w:b/>
                <w:color w:val="000000"/>
                <w:kern w:val="0"/>
                <w:sz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1</w:t>
            </w:r>
          </w:p>
        </w:tc>
        <w:tc>
          <w:tcPr>
            <w:tcW w:w="2711"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护理床</w:t>
            </w:r>
          </w:p>
        </w:tc>
        <w:tc>
          <w:tcPr>
            <w:tcW w:w="1666"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3</w:t>
            </w:r>
            <w:r>
              <w:rPr>
                <w:rFonts w:ascii="宋体" w:hAnsi="宋体" w:cs="宋体"/>
                <w:bCs/>
                <w:color w:val="000000"/>
                <w:kern w:val="0"/>
                <w:sz w:val="24"/>
                <w:lang w:bidi="ar"/>
              </w:rPr>
              <w:t>00</w:t>
            </w:r>
            <w:r>
              <w:rPr>
                <w:rFonts w:hint="eastAsia" w:ascii="宋体" w:hAnsi="宋体" w:cs="宋体"/>
                <w:bCs/>
                <w:color w:val="000000"/>
                <w:kern w:val="0"/>
                <w:sz w:val="24"/>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2</w:t>
            </w:r>
          </w:p>
        </w:tc>
        <w:tc>
          <w:tcPr>
            <w:tcW w:w="2711"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折叠轮椅</w:t>
            </w:r>
          </w:p>
        </w:tc>
        <w:tc>
          <w:tcPr>
            <w:tcW w:w="1666"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1</w:t>
            </w:r>
            <w:r>
              <w:rPr>
                <w:rFonts w:ascii="宋体" w:hAnsi="宋体" w:cs="宋体"/>
                <w:bCs/>
                <w:color w:val="000000"/>
                <w:kern w:val="0"/>
                <w:sz w:val="24"/>
                <w:lang w:bidi="ar"/>
              </w:rPr>
              <w:t>50</w:t>
            </w:r>
            <w:r>
              <w:rPr>
                <w:rFonts w:hint="eastAsia" w:ascii="宋体" w:hAnsi="宋体" w:cs="宋体"/>
                <w:bCs/>
                <w:color w:val="000000"/>
                <w:kern w:val="0"/>
                <w:sz w:val="24"/>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22"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3</w:t>
            </w:r>
          </w:p>
        </w:tc>
        <w:tc>
          <w:tcPr>
            <w:tcW w:w="2711"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便携式手仗凳</w:t>
            </w:r>
          </w:p>
        </w:tc>
        <w:tc>
          <w:tcPr>
            <w:tcW w:w="1666"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1</w:t>
            </w:r>
            <w:r>
              <w:rPr>
                <w:rFonts w:ascii="宋体" w:hAnsi="宋体" w:cs="宋体"/>
                <w:bCs/>
                <w:color w:val="000000"/>
                <w:kern w:val="0"/>
                <w:sz w:val="24"/>
                <w:lang w:bidi="ar"/>
              </w:rPr>
              <w:t>50</w:t>
            </w:r>
            <w:r>
              <w:rPr>
                <w:rFonts w:hint="eastAsia" w:ascii="宋体" w:hAnsi="宋体" w:cs="宋体"/>
                <w:bCs/>
                <w:color w:val="000000"/>
                <w:kern w:val="0"/>
                <w:sz w:val="24"/>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4</w:t>
            </w:r>
          </w:p>
        </w:tc>
        <w:tc>
          <w:tcPr>
            <w:tcW w:w="2711"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坐便器扶手</w:t>
            </w:r>
          </w:p>
        </w:tc>
        <w:tc>
          <w:tcPr>
            <w:tcW w:w="1666"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2</w:t>
            </w:r>
            <w:r>
              <w:rPr>
                <w:rFonts w:ascii="宋体" w:hAnsi="宋体" w:cs="宋体"/>
                <w:bCs/>
                <w:color w:val="000000"/>
                <w:kern w:val="0"/>
                <w:sz w:val="24"/>
                <w:lang w:bidi="ar"/>
              </w:rPr>
              <w:t>00</w:t>
            </w:r>
            <w:r>
              <w:rPr>
                <w:rFonts w:hint="eastAsia" w:ascii="宋体" w:hAnsi="宋体" w:cs="宋体"/>
                <w:bCs/>
                <w:color w:val="000000"/>
                <w:kern w:val="0"/>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5</w:t>
            </w:r>
          </w:p>
        </w:tc>
        <w:tc>
          <w:tcPr>
            <w:tcW w:w="2711"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洗手池助力扶手</w:t>
            </w:r>
          </w:p>
        </w:tc>
        <w:tc>
          <w:tcPr>
            <w:tcW w:w="1666"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2</w:t>
            </w:r>
            <w:r>
              <w:rPr>
                <w:rFonts w:ascii="宋体" w:hAnsi="宋体" w:cs="宋体"/>
                <w:bCs/>
                <w:color w:val="000000"/>
                <w:kern w:val="0"/>
                <w:sz w:val="24"/>
                <w:lang w:bidi="ar"/>
              </w:rPr>
              <w:t>00</w:t>
            </w:r>
            <w:r>
              <w:rPr>
                <w:rFonts w:hint="eastAsia" w:ascii="宋体" w:hAnsi="宋体" w:cs="宋体"/>
                <w:bCs/>
                <w:color w:val="000000"/>
                <w:kern w:val="0"/>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6</w:t>
            </w:r>
          </w:p>
        </w:tc>
        <w:tc>
          <w:tcPr>
            <w:tcW w:w="2711"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洗澡椅</w:t>
            </w:r>
          </w:p>
        </w:tc>
        <w:tc>
          <w:tcPr>
            <w:tcW w:w="1666"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1</w:t>
            </w:r>
            <w:r>
              <w:rPr>
                <w:rFonts w:ascii="宋体" w:hAnsi="宋体" w:cs="宋体"/>
                <w:bCs/>
                <w:color w:val="000000"/>
                <w:kern w:val="0"/>
                <w:sz w:val="24"/>
                <w:lang w:bidi="ar"/>
              </w:rPr>
              <w:t>50</w:t>
            </w:r>
            <w:r>
              <w:rPr>
                <w:rFonts w:hint="eastAsia" w:ascii="宋体" w:hAnsi="宋体" w:cs="宋体"/>
                <w:bCs/>
                <w:color w:val="000000"/>
                <w:kern w:val="0"/>
                <w:sz w:val="24"/>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7</w:t>
            </w:r>
          </w:p>
        </w:tc>
        <w:tc>
          <w:tcPr>
            <w:tcW w:w="2711"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便携式推床</w:t>
            </w:r>
          </w:p>
        </w:tc>
        <w:tc>
          <w:tcPr>
            <w:tcW w:w="1666"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5</w:t>
            </w:r>
            <w:r>
              <w:rPr>
                <w:rFonts w:ascii="宋体" w:hAnsi="宋体" w:cs="宋体"/>
                <w:bCs/>
                <w:color w:val="000000"/>
                <w:kern w:val="0"/>
                <w:sz w:val="24"/>
                <w:lang w:bidi="ar"/>
              </w:rPr>
              <w:t>0</w:t>
            </w:r>
            <w:r>
              <w:rPr>
                <w:rFonts w:hint="eastAsia" w:ascii="宋体" w:hAnsi="宋体" w:cs="宋体"/>
                <w:bCs/>
                <w:color w:val="000000"/>
                <w:kern w:val="0"/>
                <w:sz w:val="24"/>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8</w:t>
            </w:r>
          </w:p>
        </w:tc>
        <w:tc>
          <w:tcPr>
            <w:tcW w:w="2711"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散步助行器</w:t>
            </w:r>
          </w:p>
        </w:tc>
        <w:tc>
          <w:tcPr>
            <w:tcW w:w="1666"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1</w:t>
            </w:r>
            <w:r>
              <w:rPr>
                <w:rFonts w:ascii="宋体" w:hAnsi="宋体" w:cs="宋体"/>
                <w:bCs/>
                <w:color w:val="000000"/>
                <w:kern w:val="0"/>
                <w:sz w:val="24"/>
                <w:lang w:bidi="ar"/>
              </w:rPr>
              <w:t>50</w:t>
            </w:r>
            <w:r>
              <w:rPr>
                <w:rFonts w:hint="eastAsia" w:ascii="宋体" w:hAnsi="宋体" w:cs="宋体"/>
                <w:bCs/>
                <w:color w:val="000000"/>
                <w:kern w:val="0"/>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9</w:t>
            </w:r>
          </w:p>
        </w:tc>
        <w:tc>
          <w:tcPr>
            <w:tcW w:w="2711"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老年人健身器材</w:t>
            </w:r>
          </w:p>
        </w:tc>
        <w:tc>
          <w:tcPr>
            <w:tcW w:w="1666"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1</w:t>
            </w:r>
            <w:r>
              <w:rPr>
                <w:rFonts w:ascii="宋体" w:hAnsi="宋体" w:cs="宋体"/>
                <w:bCs/>
                <w:color w:val="000000"/>
                <w:kern w:val="0"/>
                <w:sz w:val="24"/>
                <w:lang w:bidi="ar"/>
              </w:rPr>
              <w:t>0</w:t>
            </w:r>
          </w:p>
        </w:tc>
        <w:tc>
          <w:tcPr>
            <w:tcW w:w="2711"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医疗呼叫系统</w:t>
            </w:r>
          </w:p>
        </w:tc>
        <w:tc>
          <w:tcPr>
            <w:tcW w:w="1666"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1</w:t>
            </w:r>
            <w:r>
              <w:rPr>
                <w:rFonts w:ascii="宋体" w:hAnsi="宋体" w:cs="宋体"/>
                <w:bCs/>
                <w:color w:val="000000"/>
                <w:kern w:val="0"/>
                <w:sz w:val="24"/>
                <w:lang w:bidi="ar"/>
              </w:rPr>
              <w:t>1</w:t>
            </w:r>
          </w:p>
        </w:tc>
        <w:tc>
          <w:tcPr>
            <w:tcW w:w="2711"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生理参数检测仪（核心产品）</w:t>
            </w:r>
          </w:p>
        </w:tc>
        <w:tc>
          <w:tcPr>
            <w:tcW w:w="1666" w:type="pct"/>
            <w:vAlign w:val="center"/>
          </w:tcPr>
          <w:p>
            <w:pPr>
              <w:widowControl/>
              <w:spacing w:line="360" w:lineRule="auto"/>
              <w:jc w:val="center"/>
              <w:rPr>
                <w:rFonts w:ascii="宋体" w:hAnsi="宋体" w:cs="宋体"/>
                <w:bCs/>
                <w:color w:val="000000"/>
                <w:kern w:val="0"/>
                <w:sz w:val="24"/>
                <w:lang w:bidi="ar"/>
              </w:rPr>
            </w:pPr>
            <w:r>
              <w:rPr>
                <w:rFonts w:hint="eastAsia" w:ascii="宋体" w:hAnsi="宋体" w:cs="宋体"/>
                <w:bCs/>
                <w:color w:val="000000"/>
                <w:kern w:val="0"/>
                <w:sz w:val="24"/>
                <w:lang w:bidi="ar"/>
              </w:rPr>
              <w:t>1套</w:t>
            </w:r>
          </w:p>
        </w:tc>
      </w:tr>
    </w:tbl>
    <w:p>
      <w:pPr>
        <w:pStyle w:val="3"/>
        <w:rPr>
          <w:rFonts w:ascii="宋体" w:hAnsi="宋体" w:cs="宋体"/>
          <w:b/>
          <w:color w:val="FF0000"/>
        </w:rPr>
      </w:pPr>
      <w:r>
        <w:rPr>
          <w:rFonts w:hint="eastAsia" w:ascii="宋体" w:hAnsi="宋体" w:cs="宋体"/>
          <w:b/>
          <w:color w:val="FF0000"/>
        </w:rPr>
        <w:t>详细技术参数要求</w:t>
      </w:r>
    </w:p>
    <w:p>
      <w:pPr>
        <w:spacing w:line="360" w:lineRule="auto"/>
        <w:jc w:val="left"/>
        <w:rPr>
          <w:rFonts w:ascii="宋体" w:hAnsi="宋体" w:cs="宋体"/>
          <w:b/>
          <w:color w:val="FF0000"/>
          <w:sz w:val="24"/>
        </w:rPr>
      </w:pPr>
      <w:r>
        <w:rPr>
          <w:rFonts w:hint="eastAsia" w:ascii="宋体" w:hAnsi="宋体" w:cs="宋体"/>
          <w:b/>
          <w:color w:val="FF0000"/>
          <w:sz w:val="24"/>
        </w:rPr>
        <w:t>以上带</w:t>
      </w:r>
      <w:r>
        <w:rPr>
          <w:rFonts w:hint="eastAsia" w:ascii="宋体" w:hAnsi="宋体"/>
          <w:color w:val="FF0000"/>
          <w:szCs w:val="21"/>
        </w:rPr>
        <w:t>★</w:t>
      </w:r>
      <w:r>
        <w:rPr>
          <w:rFonts w:hint="eastAsia" w:ascii="宋体" w:hAnsi="宋体" w:cs="宋体"/>
          <w:b/>
          <w:color w:val="FF0000"/>
          <w:sz w:val="24"/>
        </w:rPr>
        <w:t>技术条款供应商必须完全满足或优于；否则，视为无效响应。</w:t>
      </w:r>
    </w:p>
    <w:tbl>
      <w:tblPr>
        <w:tblStyle w:val="21"/>
        <w:tblW w:w="93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1418"/>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pStyle w:val="3"/>
              <w:jc w:val="center"/>
              <w:rPr>
                <w:b/>
                <w:bCs/>
              </w:rPr>
            </w:pPr>
            <w:r>
              <w:rPr>
                <w:rFonts w:hint="eastAsia"/>
                <w:b/>
                <w:bCs/>
              </w:rPr>
              <w:t>序号</w:t>
            </w:r>
          </w:p>
        </w:tc>
        <w:tc>
          <w:tcPr>
            <w:tcW w:w="1418" w:type="dxa"/>
          </w:tcPr>
          <w:p>
            <w:pPr>
              <w:pStyle w:val="3"/>
              <w:jc w:val="center"/>
              <w:rPr>
                <w:b/>
                <w:bCs/>
              </w:rPr>
            </w:pPr>
            <w:r>
              <w:rPr>
                <w:rFonts w:hint="eastAsia"/>
                <w:b/>
                <w:bCs/>
              </w:rPr>
              <w:t>品种</w:t>
            </w:r>
          </w:p>
        </w:tc>
        <w:tc>
          <w:tcPr>
            <w:tcW w:w="7229" w:type="dxa"/>
          </w:tcPr>
          <w:p>
            <w:pPr>
              <w:pStyle w:val="3"/>
              <w:jc w:val="center"/>
              <w:rPr>
                <w:b/>
                <w:bCs/>
              </w:rPr>
            </w:pPr>
            <w:r>
              <w:rPr>
                <w:rFonts w:hint="eastAsia"/>
                <w:b/>
                <w:bCs/>
              </w:rPr>
              <w:t>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pStyle w:val="3"/>
              <w:jc w:val="center"/>
            </w:pPr>
            <w:r>
              <w:t>1</w:t>
            </w:r>
          </w:p>
        </w:tc>
        <w:tc>
          <w:tcPr>
            <w:tcW w:w="1418" w:type="dxa"/>
          </w:tcPr>
          <w:p>
            <w:pPr>
              <w:pStyle w:val="3"/>
            </w:pPr>
            <w:r>
              <w:rPr>
                <w:rFonts w:hint="eastAsia" w:ascii="宋体" w:hAnsi="宋体" w:cs="宋体"/>
                <w:bCs/>
                <w:color w:val="000000"/>
                <w:kern w:val="0"/>
                <w:lang w:bidi="ar"/>
              </w:rPr>
              <w:t>护理床</w:t>
            </w:r>
          </w:p>
        </w:tc>
        <w:tc>
          <w:tcPr>
            <w:tcW w:w="7229" w:type="dxa"/>
          </w:tcPr>
          <w:p>
            <w:pPr>
              <w:pStyle w:val="30"/>
              <w:tabs>
                <w:tab w:val="left" w:pos="846"/>
              </w:tabs>
              <w:spacing w:line="440" w:lineRule="exact"/>
              <w:ind w:firstLine="0" w:firstLineChars="0"/>
              <w:jc w:val="left"/>
              <w:rPr>
                <w:rFonts w:ascii="宋体" w:hAnsi="宋体" w:cs="宋体"/>
                <w:kern w:val="0"/>
                <w:sz w:val="22"/>
              </w:rPr>
            </w:pPr>
            <w:r>
              <w:rPr>
                <w:rFonts w:ascii="宋体" w:hAnsi="宋体" w:cs="宋体"/>
                <w:kern w:val="0"/>
                <w:sz w:val="22"/>
              </w:rPr>
              <w:t>▲1、床头、床头床尾为ABS强化塑料一次注塑成型，表面光滑无缝隙，清洁方便不变形，弧线形设计美观大方，装饰板为蓝色；床尾外侧配病历卡插座，床边采用70×30×1.2㎜厚的钢制矩管一次焊接成型。</w:t>
            </w:r>
          </w:p>
          <w:p>
            <w:pPr>
              <w:pStyle w:val="30"/>
              <w:tabs>
                <w:tab w:val="left" w:pos="846"/>
              </w:tabs>
              <w:spacing w:line="440" w:lineRule="exact"/>
              <w:ind w:firstLine="0" w:firstLineChars="0"/>
              <w:jc w:val="left"/>
              <w:rPr>
                <w:rFonts w:ascii="宋体" w:hAnsi="宋体" w:cs="宋体"/>
                <w:kern w:val="0"/>
                <w:sz w:val="22"/>
              </w:rPr>
            </w:pPr>
            <w:r>
              <w:rPr>
                <w:rFonts w:ascii="宋体" w:hAnsi="宋体" w:cs="宋体"/>
                <w:kern w:val="0"/>
                <w:sz w:val="22"/>
              </w:rPr>
              <w:t>▲2、床面采用厚度为0.9mm厚度条形钢带模压成型,牢固美观,具有透气和凹凸防滑功能,床腿采用50×50×1.5㎜厚的钢制矩管焊接制成，可承重250KG以上。</w:t>
            </w:r>
          </w:p>
          <w:p>
            <w:pPr>
              <w:pStyle w:val="30"/>
              <w:tabs>
                <w:tab w:val="left" w:pos="846"/>
              </w:tabs>
              <w:spacing w:line="440" w:lineRule="exact"/>
              <w:ind w:firstLine="0" w:firstLineChars="0"/>
              <w:jc w:val="left"/>
              <w:rPr>
                <w:rFonts w:ascii="宋体" w:hAnsi="宋体" w:cs="宋体"/>
                <w:kern w:val="0"/>
                <w:sz w:val="22"/>
              </w:rPr>
            </w:pPr>
            <w:r>
              <w:rPr>
                <w:rFonts w:ascii="宋体" w:hAnsi="宋体" w:cs="宋体"/>
                <w:kern w:val="0"/>
                <w:sz w:val="22"/>
              </w:rPr>
              <w:t>3、病床整体经酸洗磷化后，采用绿色健康环保涂料，经过喷涂防锈处理，表面光洁亮丽，不脱落，不生锈。</w:t>
            </w:r>
          </w:p>
          <w:p>
            <w:pPr>
              <w:spacing w:line="440" w:lineRule="exact"/>
              <w:rPr>
                <w:rFonts w:ascii="宋体" w:hAnsi="宋体" w:cs="宋体"/>
                <w:kern w:val="0"/>
                <w:sz w:val="22"/>
              </w:rPr>
            </w:pPr>
            <w:r>
              <w:rPr>
                <w:rFonts w:hint="eastAsia" w:ascii="宋体" w:hAnsi="宋体" w:cs="宋体"/>
                <w:kern w:val="0"/>
                <w:sz w:val="22"/>
              </w:rPr>
              <w:t>4、背板通过丝杆操作升降,背板上折</w:t>
            </w:r>
            <w:r>
              <w:rPr>
                <w:rFonts w:ascii="宋体" w:hAnsi="宋体" w:cs="宋体"/>
                <w:kern w:val="0"/>
                <w:sz w:val="22"/>
              </w:rPr>
              <w:t>≥</w:t>
            </w:r>
            <w:r>
              <w:rPr>
                <w:rFonts w:hint="eastAsia" w:ascii="宋体" w:hAnsi="宋体" w:cs="宋体"/>
                <w:kern w:val="0"/>
                <w:sz w:val="22"/>
              </w:rPr>
              <w:t>85°。</w:t>
            </w:r>
          </w:p>
          <w:p>
            <w:pPr>
              <w:spacing w:line="440" w:lineRule="exact"/>
              <w:rPr>
                <w:rFonts w:ascii="宋体" w:hAnsi="宋体" w:cs="宋体"/>
                <w:kern w:val="0"/>
                <w:sz w:val="22"/>
              </w:rPr>
            </w:pPr>
            <w:r>
              <w:rPr>
                <w:rFonts w:hint="eastAsia" w:ascii="宋体" w:hAnsi="宋体" w:cs="宋体"/>
                <w:kern w:val="0"/>
                <w:sz w:val="22"/>
              </w:rPr>
              <w:t>5、手摇装置</w:t>
            </w:r>
          </w:p>
          <w:p>
            <w:pPr>
              <w:spacing w:line="440" w:lineRule="exact"/>
              <w:rPr>
                <w:rFonts w:ascii="宋体" w:hAnsi="宋体" w:cs="宋体"/>
                <w:kern w:val="0"/>
                <w:sz w:val="22"/>
              </w:rPr>
            </w:pPr>
            <w:r>
              <w:rPr>
                <w:rFonts w:hint="eastAsia" w:ascii="宋体" w:hAnsi="宋体" w:cs="宋体"/>
                <w:kern w:val="0"/>
                <w:sz w:val="22"/>
              </w:rPr>
              <w:t>①摇杆：万向节连轴结构，隐藏式设计，不易生锈；牢固灵活，无噪音，操作轻松自如，可灵活调节患者背部体位。</w:t>
            </w:r>
          </w:p>
          <w:p>
            <w:pPr>
              <w:spacing w:line="440" w:lineRule="exact"/>
              <w:rPr>
                <w:rFonts w:ascii="宋体" w:hAnsi="宋体" w:cs="宋体"/>
                <w:kern w:val="0"/>
                <w:sz w:val="22"/>
              </w:rPr>
            </w:pPr>
            <w:r>
              <w:rPr>
                <w:rFonts w:hint="eastAsia" w:ascii="宋体" w:hAnsi="宋体" w:cs="宋体"/>
                <w:kern w:val="0"/>
                <w:sz w:val="22"/>
              </w:rPr>
              <w:t>②丝杆：传动离合器系统结构，螺母采用优质黄铜制造，具有空转过盈保护、限位保护、双向到位保护、单凸点保护功能。</w:t>
            </w:r>
          </w:p>
          <w:p>
            <w:pPr>
              <w:spacing w:line="440" w:lineRule="exact"/>
              <w:rPr>
                <w:rFonts w:ascii="宋体" w:hAnsi="宋体" w:cs="宋体"/>
                <w:kern w:val="0"/>
                <w:sz w:val="22"/>
              </w:rPr>
            </w:pPr>
            <w:r>
              <w:rPr>
                <w:rFonts w:hint="eastAsia" w:ascii="宋体" w:hAnsi="宋体" w:cs="宋体"/>
                <w:kern w:val="0"/>
                <w:sz w:val="22"/>
              </w:rPr>
              <w:t>6、护栏：</w:t>
            </w:r>
          </w:p>
          <w:p>
            <w:pPr>
              <w:spacing w:line="440" w:lineRule="exact"/>
              <w:rPr>
                <w:rFonts w:ascii="宋体" w:hAnsi="宋体" w:cs="宋体"/>
                <w:kern w:val="0"/>
                <w:sz w:val="22"/>
              </w:rPr>
            </w:pPr>
            <w:r>
              <w:rPr>
                <w:rFonts w:hint="eastAsia" w:ascii="宋体" w:hAnsi="宋体" w:cs="宋体"/>
                <w:kern w:val="0"/>
                <w:sz w:val="22"/>
              </w:rPr>
              <w:t>①铝合金护栏，可收缩平放，总长1460mm，6挡支柱，整体牢固，使用寿命长；</w:t>
            </w:r>
          </w:p>
          <w:p>
            <w:pPr>
              <w:spacing w:line="440" w:lineRule="exact"/>
              <w:rPr>
                <w:rFonts w:ascii="宋体" w:hAnsi="宋体" w:cs="宋体"/>
                <w:kern w:val="0"/>
                <w:sz w:val="22"/>
              </w:rPr>
            </w:pPr>
            <w:r>
              <w:rPr>
                <w:rFonts w:hint="eastAsia" w:ascii="宋体" w:hAnsi="宋体" w:cs="宋体"/>
                <w:kern w:val="0"/>
                <w:sz w:val="22"/>
              </w:rPr>
              <w:t>②单式按键快速定位保险开关，铁铸件制作，U型钢制上下座，操作简单；</w:t>
            </w:r>
          </w:p>
          <w:p>
            <w:pPr>
              <w:spacing w:line="440" w:lineRule="exact"/>
              <w:rPr>
                <w:rFonts w:ascii="宋体" w:hAnsi="宋体" w:cs="宋体"/>
                <w:kern w:val="0"/>
                <w:sz w:val="22"/>
              </w:rPr>
            </w:pPr>
            <w:r>
              <w:rPr>
                <w:rFonts w:hint="eastAsia" w:ascii="宋体" w:hAnsi="宋体" w:cs="宋体"/>
                <w:kern w:val="0"/>
                <w:sz w:val="22"/>
              </w:rPr>
              <w:t>③整体结构合理、坚固耐用，且具有防夹手功能。</w:t>
            </w:r>
          </w:p>
          <w:p>
            <w:pPr>
              <w:spacing w:line="440" w:lineRule="exact"/>
              <w:rPr>
                <w:rFonts w:ascii="宋体" w:hAnsi="宋体" w:cs="宋体"/>
                <w:kern w:val="0"/>
                <w:sz w:val="22"/>
              </w:rPr>
            </w:pPr>
            <w:r>
              <w:rPr>
                <w:rFonts w:hint="eastAsia" w:ascii="宋体" w:hAnsi="宋体" w:cs="宋体"/>
                <w:kern w:val="0"/>
                <w:sz w:val="22"/>
              </w:rPr>
              <w:t>7、床垫：</w:t>
            </w:r>
          </w:p>
          <w:p>
            <w:pPr>
              <w:spacing w:line="440" w:lineRule="exact"/>
              <w:rPr>
                <w:rFonts w:ascii="宋体" w:hAnsi="宋体" w:cs="宋体"/>
                <w:kern w:val="0"/>
                <w:sz w:val="22"/>
              </w:rPr>
            </w:pPr>
            <w:r>
              <w:rPr>
                <w:rFonts w:ascii="宋体" w:hAnsi="宋体" w:cs="宋体"/>
                <w:kern w:val="0"/>
                <w:sz w:val="22"/>
              </w:rPr>
              <w:t>▲</w:t>
            </w:r>
            <w:r>
              <w:rPr>
                <w:rFonts w:hint="eastAsia" w:ascii="宋体" w:hAnsi="宋体" w:cs="宋体"/>
                <w:kern w:val="0"/>
                <w:sz w:val="22"/>
              </w:rPr>
              <w:t>①尺寸与病床配套，面料缝纫，绗缝基本一致，无明显皱褶，跳针不超过10处，无断线及超过10CM的浮线，缝边要顺直，四周圆弧均匀对称，没有露毛边，不得有附着物；</w:t>
            </w:r>
          </w:p>
          <w:p>
            <w:pPr>
              <w:spacing w:line="440" w:lineRule="exact"/>
              <w:rPr>
                <w:rFonts w:ascii="宋体" w:hAnsi="宋体" w:cs="宋体"/>
                <w:kern w:val="0"/>
                <w:sz w:val="22"/>
              </w:rPr>
            </w:pPr>
            <w:r>
              <w:rPr>
                <w:rFonts w:hint="eastAsia" w:ascii="宋体" w:hAnsi="宋体" w:cs="宋体"/>
                <w:kern w:val="0"/>
                <w:sz w:val="22"/>
              </w:rPr>
              <w:t>②内铺垫料由棕丝、海绵等组成，棕丝强度</w:t>
            </w:r>
            <w:r>
              <w:rPr>
                <w:rFonts w:ascii="宋体" w:hAnsi="宋体" w:cs="宋体"/>
                <w:kern w:val="0"/>
                <w:sz w:val="22"/>
              </w:rPr>
              <w:t>≥</w:t>
            </w:r>
            <w:r>
              <w:rPr>
                <w:rFonts w:hint="eastAsia" w:ascii="宋体" w:hAnsi="宋体" w:cs="宋体"/>
                <w:kern w:val="0"/>
                <w:sz w:val="22"/>
              </w:rPr>
              <w:t>10N㎝；上片为海绵50㎜；下片为棕丝30㎜，（海绵密度不得低于40kg/m³），总厚度80㎜；内部泡沫塑料应达到国家标准要求；</w:t>
            </w:r>
          </w:p>
          <w:p>
            <w:pPr>
              <w:spacing w:line="440" w:lineRule="exact"/>
              <w:rPr>
                <w:rFonts w:ascii="宋体" w:hAnsi="宋体" w:cs="宋体"/>
                <w:kern w:val="0"/>
                <w:sz w:val="22"/>
              </w:rPr>
            </w:pPr>
            <w:r>
              <w:rPr>
                <w:rFonts w:hint="eastAsia" w:ascii="宋体" w:hAnsi="宋体" w:cs="宋体"/>
                <w:kern w:val="0"/>
                <w:sz w:val="22"/>
              </w:rPr>
              <w:t>③布面为细帆布，床垫铺垫均匀并加以定位，铺垫料均无有害生物，不夹杂泥砂及金属杂物，无腐朽霉变，内衬料和包布保持干燥，材料均为环保型材料，能拆下清洗，与床相匹配，能轻便翻动；</w:t>
            </w:r>
          </w:p>
          <w:p>
            <w:pPr>
              <w:spacing w:line="440" w:lineRule="exact"/>
              <w:jc w:val="left"/>
              <w:rPr>
                <w:rFonts w:ascii="宋体" w:hAnsi="宋体" w:cs="宋体"/>
                <w:kern w:val="0"/>
                <w:sz w:val="22"/>
              </w:rPr>
            </w:pPr>
            <w:r>
              <w:rPr>
                <w:rFonts w:hint="eastAsia" w:ascii="宋体" w:hAnsi="宋体" w:cs="宋体"/>
                <w:kern w:val="0"/>
                <w:sz w:val="22"/>
              </w:rPr>
              <w:fldChar w:fldCharType="begin"/>
            </w:r>
            <w:r>
              <w:rPr>
                <w:rFonts w:hint="eastAsia" w:ascii="宋体" w:hAnsi="宋体" w:cs="宋体"/>
                <w:kern w:val="0"/>
                <w:sz w:val="22"/>
              </w:rPr>
              <w:instrText xml:space="preserve"> = 4 \* GB3 \* MERGEFORMAT </w:instrText>
            </w:r>
            <w:r>
              <w:rPr>
                <w:rFonts w:hint="eastAsia" w:ascii="宋体" w:hAnsi="宋体" w:cs="宋体"/>
                <w:kern w:val="0"/>
                <w:sz w:val="22"/>
              </w:rPr>
              <w:fldChar w:fldCharType="separate"/>
            </w:r>
            <w:r>
              <w:rPr>
                <w:rFonts w:hint="eastAsia" w:ascii="宋体" w:hAnsi="宋体" w:cs="宋体"/>
                <w:kern w:val="0"/>
                <w:sz w:val="22"/>
              </w:rPr>
              <w:t>④</w:t>
            </w:r>
            <w:r>
              <w:rPr>
                <w:rFonts w:hint="eastAsia" w:ascii="宋体" w:hAnsi="宋体" w:cs="宋体"/>
                <w:kern w:val="0"/>
                <w:sz w:val="22"/>
              </w:rPr>
              <w:fldChar w:fldCharType="end"/>
            </w:r>
            <w:r>
              <w:rPr>
                <w:rFonts w:hint="eastAsia" w:ascii="宋体" w:hAnsi="宋体" w:cs="宋体"/>
                <w:kern w:val="0"/>
                <w:sz w:val="22"/>
              </w:rPr>
              <w:t>颜色:提供多色供选择。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pStyle w:val="3"/>
              <w:jc w:val="center"/>
            </w:pPr>
            <w:r>
              <w:rPr>
                <w:rFonts w:hint="eastAsia"/>
              </w:rPr>
              <w:t>2</w:t>
            </w:r>
          </w:p>
        </w:tc>
        <w:tc>
          <w:tcPr>
            <w:tcW w:w="1418" w:type="dxa"/>
          </w:tcPr>
          <w:p>
            <w:pPr>
              <w:pStyle w:val="3"/>
            </w:pPr>
            <w:r>
              <w:rPr>
                <w:rFonts w:hint="eastAsia" w:ascii="宋体" w:hAnsi="宋体" w:cs="宋体"/>
                <w:bCs/>
                <w:color w:val="000000"/>
                <w:kern w:val="0"/>
                <w:lang w:bidi="ar"/>
              </w:rPr>
              <w:t>折叠轮椅</w:t>
            </w:r>
          </w:p>
        </w:tc>
        <w:tc>
          <w:tcPr>
            <w:tcW w:w="7229" w:type="dxa"/>
          </w:tcPr>
          <w:p>
            <w:pPr>
              <w:pStyle w:val="30"/>
              <w:tabs>
                <w:tab w:val="left" w:pos="846"/>
              </w:tabs>
              <w:spacing w:line="440" w:lineRule="exact"/>
              <w:ind w:firstLine="0" w:firstLineChars="0"/>
              <w:jc w:val="left"/>
              <w:rPr>
                <w:rFonts w:ascii="宋体" w:hAnsi="宋体" w:cs="宋体"/>
                <w:kern w:val="0"/>
                <w:sz w:val="22"/>
              </w:rPr>
            </w:pPr>
            <w:r>
              <w:rPr>
                <w:rFonts w:ascii="宋体" w:hAnsi="宋体" w:cs="宋体"/>
                <w:kern w:val="0"/>
                <w:sz w:val="22"/>
              </w:rPr>
              <w:t>1、产品尺寸：长650mm×宽460mm×高870mm。</w:t>
            </w:r>
          </w:p>
          <w:p>
            <w:pPr>
              <w:pStyle w:val="30"/>
              <w:tabs>
                <w:tab w:val="left" w:pos="846"/>
              </w:tabs>
              <w:spacing w:line="440" w:lineRule="exact"/>
              <w:ind w:firstLine="0" w:firstLineChars="0"/>
              <w:jc w:val="left"/>
              <w:rPr>
                <w:rFonts w:ascii="宋体" w:hAnsi="宋体" w:cs="宋体"/>
                <w:kern w:val="0"/>
                <w:sz w:val="22"/>
              </w:rPr>
            </w:pPr>
            <w:r>
              <w:rPr>
                <w:rFonts w:ascii="宋体" w:hAnsi="宋体" w:cs="宋体"/>
                <w:kern w:val="0"/>
                <w:sz w:val="22"/>
              </w:rPr>
              <w:t>2、整体高档仿皮坐垫与扶手，感觉舒适还容易清洁。</w:t>
            </w:r>
          </w:p>
          <w:p>
            <w:pPr>
              <w:pStyle w:val="30"/>
              <w:tabs>
                <w:tab w:val="left" w:pos="846"/>
              </w:tabs>
              <w:spacing w:line="440" w:lineRule="exact"/>
              <w:ind w:firstLine="0" w:firstLineChars="0"/>
              <w:jc w:val="left"/>
              <w:rPr>
                <w:rFonts w:ascii="宋体" w:hAnsi="宋体" w:cs="宋体"/>
                <w:kern w:val="0"/>
                <w:sz w:val="22"/>
              </w:rPr>
            </w:pPr>
            <w:r>
              <w:rPr>
                <w:rFonts w:ascii="宋体" w:hAnsi="宋体" w:cs="宋体"/>
                <w:kern w:val="0"/>
                <w:sz w:val="22"/>
              </w:rPr>
              <w:t>3、直接张开轮椅调整好脚踏，以双手压下坐垫两靠边可安全打开整张轮椅并使用。</w:t>
            </w:r>
          </w:p>
          <w:p>
            <w:pPr>
              <w:pStyle w:val="30"/>
              <w:tabs>
                <w:tab w:val="left" w:pos="846"/>
              </w:tabs>
              <w:spacing w:line="440" w:lineRule="exact"/>
              <w:ind w:firstLine="0" w:firstLineChars="0"/>
              <w:jc w:val="left"/>
              <w:rPr>
                <w:rFonts w:ascii="宋体" w:hAnsi="宋体" w:cs="宋体"/>
                <w:kern w:val="0"/>
                <w:sz w:val="22"/>
              </w:rPr>
            </w:pPr>
            <w:r>
              <w:rPr>
                <w:rFonts w:ascii="宋体" w:hAnsi="宋体" w:cs="宋体"/>
                <w:kern w:val="0"/>
                <w:sz w:val="22"/>
              </w:rPr>
              <w:t>4、护脚带可当安全带使用，一物多用。</w:t>
            </w:r>
          </w:p>
          <w:p>
            <w:pPr>
              <w:pStyle w:val="30"/>
              <w:tabs>
                <w:tab w:val="left" w:pos="846"/>
              </w:tabs>
              <w:spacing w:line="440" w:lineRule="exact"/>
              <w:ind w:firstLine="0" w:firstLineChars="0"/>
              <w:jc w:val="left"/>
              <w:rPr>
                <w:rFonts w:ascii="宋体" w:hAnsi="宋体" w:cs="宋体"/>
                <w:kern w:val="0"/>
                <w:sz w:val="22"/>
              </w:rPr>
            </w:pPr>
            <w:r>
              <w:rPr>
                <w:rFonts w:ascii="宋体" w:hAnsi="宋体" w:cs="宋体"/>
                <w:kern w:val="0"/>
                <w:sz w:val="22"/>
              </w:rPr>
              <w:t>▲5、刹车功能由使用者自如控制，可随时调整速度和安全停车。</w:t>
            </w:r>
          </w:p>
          <w:p>
            <w:pPr>
              <w:pStyle w:val="30"/>
              <w:tabs>
                <w:tab w:val="left" w:pos="846"/>
              </w:tabs>
              <w:spacing w:line="440" w:lineRule="exact"/>
              <w:ind w:firstLine="0" w:firstLineChars="0"/>
              <w:jc w:val="left"/>
              <w:rPr>
                <w:rFonts w:ascii="宋体" w:hAnsi="宋体" w:cs="宋体"/>
                <w:kern w:val="0"/>
                <w:sz w:val="22"/>
              </w:rPr>
            </w:pPr>
            <w:r>
              <w:rPr>
                <w:rFonts w:ascii="宋体" w:hAnsi="宋体" w:cs="宋体"/>
                <w:kern w:val="0"/>
                <w:sz w:val="22"/>
              </w:rPr>
              <w:t>6采用优级钢材加工成型,整体美观大方。</w:t>
            </w:r>
          </w:p>
          <w:p>
            <w:pPr>
              <w:pStyle w:val="30"/>
              <w:tabs>
                <w:tab w:val="left" w:pos="846"/>
              </w:tabs>
              <w:spacing w:line="440" w:lineRule="exact"/>
              <w:ind w:firstLine="0" w:firstLineChars="0"/>
              <w:jc w:val="left"/>
              <w:rPr>
                <w:rFonts w:ascii="宋体" w:hAnsi="宋体" w:cs="宋体"/>
                <w:kern w:val="0"/>
                <w:sz w:val="22"/>
              </w:rPr>
            </w:pPr>
            <w:r>
              <w:rPr>
                <w:rFonts w:ascii="宋体" w:hAnsi="宋体" w:cs="宋体"/>
                <w:kern w:val="0"/>
                <w:sz w:val="22"/>
              </w:rPr>
              <w:t>7、车脚采用优质脚轮，静音高耐磨，带刹车装置，稳定性好。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pStyle w:val="3"/>
              <w:jc w:val="center"/>
            </w:pPr>
            <w:r>
              <w:rPr>
                <w:rFonts w:hint="eastAsia"/>
              </w:rPr>
              <w:t>3</w:t>
            </w:r>
          </w:p>
        </w:tc>
        <w:tc>
          <w:tcPr>
            <w:tcW w:w="1418" w:type="dxa"/>
          </w:tcPr>
          <w:p>
            <w:pPr>
              <w:pStyle w:val="3"/>
            </w:pPr>
            <w:r>
              <w:rPr>
                <w:rFonts w:hint="eastAsia" w:ascii="宋体" w:hAnsi="宋体" w:cs="宋体"/>
                <w:bCs/>
                <w:color w:val="000000"/>
                <w:kern w:val="0"/>
                <w:lang w:bidi="ar"/>
              </w:rPr>
              <w:t>便携式手仗凳</w:t>
            </w:r>
          </w:p>
        </w:tc>
        <w:tc>
          <w:tcPr>
            <w:tcW w:w="7229" w:type="dxa"/>
          </w:tcPr>
          <w:p>
            <w:pPr>
              <w:pStyle w:val="30"/>
              <w:tabs>
                <w:tab w:val="left" w:pos="846"/>
              </w:tabs>
              <w:spacing w:line="440" w:lineRule="exact"/>
              <w:ind w:firstLine="0" w:firstLineChars="0"/>
              <w:jc w:val="left"/>
              <w:rPr>
                <w:rFonts w:ascii="宋体" w:hAnsi="宋体" w:cs="宋体"/>
                <w:kern w:val="0"/>
                <w:sz w:val="22"/>
              </w:rPr>
            </w:pPr>
            <w:r>
              <w:rPr>
                <w:rFonts w:ascii="宋体" w:hAnsi="宋体" w:cs="宋体"/>
                <w:kern w:val="0"/>
                <w:sz w:val="22"/>
              </w:rPr>
              <w:t>1、总长47cm总宽28cm总高85cm</w:t>
            </w:r>
          </w:p>
          <w:p>
            <w:pPr>
              <w:pStyle w:val="30"/>
              <w:tabs>
                <w:tab w:val="left" w:pos="846"/>
              </w:tabs>
              <w:spacing w:line="440" w:lineRule="exact"/>
              <w:ind w:firstLine="0" w:firstLineChars="0"/>
              <w:jc w:val="left"/>
              <w:rPr>
                <w:rFonts w:ascii="宋体" w:hAnsi="宋体" w:cs="宋体"/>
                <w:kern w:val="0"/>
                <w:sz w:val="22"/>
              </w:rPr>
            </w:pPr>
            <w:r>
              <w:rPr>
                <w:rFonts w:ascii="宋体" w:hAnsi="宋体" w:cs="宋体"/>
                <w:kern w:val="0"/>
                <w:sz w:val="22"/>
              </w:rPr>
              <w:t>2、包装尺寸（L*W*H）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pStyle w:val="3"/>
              <w:jc w:val="center"/>
            </w:pPr>
            <w:r>
              <w:rPr>
                <w:rFonts w:hint="eastAsia"/>
              </w:rPr>
              <w:t>4</w:t>
            </w:r>
          </w:p>
        </w:tc>
        <w:tc>
          <w:tcPr>
            <w:tcW w:w="1418" w:type="dxa"/>
          </w:tcPr>
          <w:p>
            <w:pPr>
              <w:pStyle w:val="3"/>
            </w:pPr>
            <w:r>
              <w:rPr>
                <w:rFonts w:hint="eastAsia" w:ascii="宋体" w:hAnsi="宋体" w:cs="宋体"/>
                <w:bCs/>
                <w:color w:val="000000"/>
                <w:kern w:val="0"/>
                <w:lang w:bidi="ar"/>
              </w:rPr>
              <w:t>坐便器扶手</w:t>
            </w:r>
          </w:p>
        </w:tc>
        <w:tc>
          <w:tcPr>
            <w:tcW w:w="7229" w:type="dxa"/>
          </w:tcPr>
          <w:p>
            <w:pPr>
              <w:pStyle w:val="3"/>
              <w:numPr>
                <w:ilvl w:val="0"/>
                <w:numId w:val="38"/>
              </w:numPr>
              <w:rPr>
                <w:rFonts w:ascii="宋体" w:hAnsi="宋体" w:cs="宋体"/>
                <w:kern w:val="0"/>
                <w:sz w:val="22"/>
              </w:rPr>
            </w:pPr>
            <w:r>
              <w:rPr>
                <w:rFonts w:hint="eastAsia" w:ascii="宋体" w:hAnsi="宋体" w:cs="宋体"/>
                <w:kern w:val="0"/>
                <w:sz w:val="22"/>
              </w:rPr>
              <w:t>产品尺寸：扶手内宽：4</w:t>
            </w:r>
            <w:r>
              <w:rPr>
                <w:rFonts w:ascii="宋体" w:hAnsi="宋体" w:cs="宋体"/>
                <w:kern w:val="0"/>
                <w:sz w:val="22"/>
              </w:rPr>
              <w:t>4.5CM</w:t>
            </w:r>
            <w:r>
              <w:rPr>
                <w:rFonts w:hint="eastAsia" w:ascii="宋体" w:hAnsi="宋体" w:cs="宋体"/>
                <w:kern w:val="0"/>
                <w:sz w:val="22"/>
              </w:rPr>
              <w:t>、前脚宽：5</w:t>
            </w:r>
            <w:r>
              <w:rPr>
                <w:rFonts w:ascii="宋体" w:hAnsi="宋体" w:cs="宋体"/>
                <w:kern w:val="0"/>
                <w:sz w:val="22"/>
              </w:rPr>
              <w:t>6 CM</w:t>
            </w:r>
            <w:r>
              <w:rPr>
                <w:rFonts w:hint="eastAsia" w:ascii="宋体" w:hAnsi="宋体" w:cs="宋体"/>
                <w:kern w:val="0"/>
                <w:sz w:val="22"/>
              </w:rPr>
              <w:t>、侧宽4</w:t>
            </w:r>
            <w:r>
              <w:rPr>
                <w:rFonts w:ascii="宋体" w:hAnsi="宋体" w:cs="宋体"/>
                <w:kern w:val="0"/>
                <w:sz w:val="22"/>
              </w:rPr>
              <w:t>6CM</w:t>
            </w:r>
          </w:p>
          <w:p>
            <w:pPr>
              <w:pStyle w:val="3"/>
            </w:pPr>
            <w:r>
              <w:rPr>
                <w:rFonts w:hint="eastAsia" w:ascii="宋体" w:hAnsi="宋体" w:cs="宋体"/>
                <w:kern w:val="0"/>
                <w:sz w:val="22"/>
              </w:rPr>
              <w:t>2、材质：铝合金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pStyle w:val="3"/>
              <w:jc w:val="center"/>
            </w:pPr>
            <w:r>
              <w:rPr>
                <w:rFonts w:hint="eastAsia"/>
              </w:rPr>
              <w:t>5</w:t>
            </w:r>
          </w:p>
        </w:tc>
        <w:tc>
          <w:tcPr>
            <w:tcW w:w="1418" w:type="dxa"/>
          </w:tcPr>
          <w:p>
            <w:pPr>
              <w:pStyle w:val="3"/>
            </w:pPr>
            <w:r>
              <w:rPr>
                <w:rFonts w:hint="eastAsia" w:ascii="宋体" w:hAnsi="宋体" w:cs="宋体"/>
                <w:bCs/>
                <w:color w:val="000000"/>
                <w:kern w:val="0"/>
                <w:lang w:bidi="ar"/>
              </w:rPr>
              <w:t>洗手池助力扶手</w:t>
            </w:r>
          </w:p>
        </w:tc>
        <w:tc>
          <w:tcPr>
            <w:tcW w:w="7229" w:type="dxa"/>
          </w:tcPr>
          <w:p>
            <w:pPr>
              <w:pStyle w:val="3"/>
              <w:numPr>
                <w:ilvl w:val="0"/>
                <w:numId w:val="39"/>
              </w:numPr>
              <w:rPr>
                <w:sz w:val="22"/>
              </w:rPr>
            </w:pPr>
            <w:r>
              <w:rPr>
                <w:rFonts w:hint="eastAsia"/>
                <w:sz w:val="22"/>
              </w:rPr>
              <w:t>采用优质铝合金内芯，壁厚1.6mm管径25mm/外ABS尼龙材质，壁厚5mm管径35mm。</w:t>
            </w:r>
          </w:p>
          <w:p>
            <w:pPr>
              <w:pStyle w:val="3"/>
              <w:numPr>
                <w:ilvl w:val="0"/>
                <w:numId w:val="39"/>
              </w:numPr>
            </w:pPr>
            <w:r>
              <w:rPr>
                <w:rFonts w:hint="eastAsia"/>
                <w:sz w:val="22"/>
              </w:rPr>
              <w:t>表面防滑颗粒处理/底片及螺丝为304不锈钢材质。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pStyle w:val="3"/>
              <w:jc w:val="center"/>
            </w:pPr>
            <w:r>
              <w:t>6</w:t>
            </w:r>
          </w:p>
        </w:tc>
        <w:tc>
          <w:tcPr>
            <w:tcW w:w="1418" w:type="dxa"/>
          </w:tcPr>
          <w:p>
            <w:pPr>
              <w:pStyle w:val="3"/>
            </w:pPr>
            <w:r>
              <w:rPr>
                <w:rFonts w:hint="eastAsia" w:ascii="宋体" w:hAnsi="宋体" w:cs="宋体"/>
                <w:bCs/>
                <w:color w:val="000000"/>
                <w:kern w:val="0"/>
                <w:lang w:bidi="ar"/>
              </w:rPr>
              <w:t>洗澡椅</w:t>
            </w:r>
          </w:p>
        </w:tc>
        <w:tc>
          <w:tcPr>
            <w:tcW w:w="7229" w:type="dxa"/>
          </w:tcPr>
          <w:p>
            <w:pPr>
              <w:pStyle w:val="3"/>
              <w:rPr>
                <w:sz w:val="22"/>
              </w:rPr>
            </w:pPr>
            <w:r>
              <w:rPr>
                <w:rFonts w:hint="eastAsia"/>
                <w:sz w:val="22"/>
              </w:rPr>
              <w:t>1、产品尺寸：扶手内宽：4</w:t>
            </w:r>
            <w:r>
              <w:rPr>
                <w:sz w:val="22"/>
              </w:rPr>
              <w:t>8CM</w:t>
            </w:r>
            <w:r>
              <w:rPr>
                <w:rFonts w:hint="eastAsia"/>
                <w:sz w:val="22"/>
              </w:rPr>
              <w:t>、前脚宽：4</w:t>
            </w:r>
            <w:r>
              <w:rPr>
                <w:sz w:val="22"/>
              </w:rPr>
              <w:t>5CM</w:t>
            </w:r>
            <w:r>
              <w:rPr>
                <w:rFonts w:hint="eastAsia"/>
                <w:sz w:val="22"/>
              </w:rPr>
              <w:t>、侧宽3</w:t>
            </w:r>
            <w:r>
              <w:rPr>
                <w:sz w:val="22"/>
              </w:rPr>
              <w:t>9CM</w:t>
            </w:r>
          </w:p>
          <w:p>
            <w:pPr>
              <w:pStyle w:val="3"/>
              <w:rPr>
                <w:sz w:val="22"/>
              </w:rPr>
            </w:pPr>
            <w:r>
              <w:rPr>
                <w:sz w:val="22"/>
              </w:rPr>
              <w:t>2</w:t>
            </w:r>
            <w:r>
              <w:rPr>
                <w:rFonts w:hint="eastAsia"/>
                <w:sz w:val="22"/>
              </w:rPr>
              <w:t>、材质：铝合金</w:t>
            </w:r>
          </w:p>
          <w:p>
            <w:pPr>
              <w:pStyle w:val="3"/>
              <w:rPr>
                <w:sz w:val="22"/>
              </w:rPr>
            </w:pPr>
            <w:r>
              <w:rPr>
                <w:rFonts w:ascii="宋体" w:hAnsi="宋体" w:cs="宋体"/>
                <w:kern w:val="0"/>
                <w:sz w:val="22"/>
              </w:rPr>
              <w:t>▲</w:t>
            </w:r>
            <w:r>
              <w:rPr>
                <w:sz w:val="22"/>
              </w:rPr>
              <w:t>3</w:t>
            </w:r>
            <w:r>
              <w:rPr>
                <w:rFonts w:hint="eastAsia"/>
                <w:sz w:val="22"/>
              </w:rPr>
              <w:t>、配靠背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pStyle w:val="3"/>
              <w:jc w:val="center"/>
            </w:pPr>
            <w:r>
              <w:rPr>
                <w:rFonts w:hint="eastAsia"/>
              </w:rPr>
              <w:t>7</w:t>
            </w:r>
          </w:p>
        </w:tc>
        <w:tc>
          <w:tcPr>
            <w:tcW w:w="1418" w:type="dxa"/>
          </w:tcPr>
          <w:p>
            <w:pPr>
              <w:pStyle w:val="3"/>
            </w:pPr>
            <w:r>
              <w:rPr>
                <w:rFonts w:hint="eastAsia" w:ascii="宋体" w:hAnsi="宋体" w:cs="宋体"/>
                <w:bCs/>
                <w:color w:val="000000"/>
                <w:kern w:val="0"/>
                <w:lang w:bidi="ar"/>
              </w:rPr>
              <w:t>便携式推床</w:t>
            </w:r>
          </w:p>
        </w:tc>
        <w:tc>
          <w:tcPr>
            <w:tcW w:w="7229" w:type="dxa"/>
          </w:tcPr>
          <w:p>
            <w:pPr>
              <w:pStyle w:val="3"/>
              <w:rPr>
                <w:sz w:val="22"/>
              </w:rPr>
            </w:pPr>
            <w:r>
              <w:rPr>
                <w:rFonts w:hint="eastAsia"/>
                <w:sz w:val="22"/>
              </w:rPr>
              <w:t>1、采用优质进口不锈钢SUS201#材料制做而成整体采用框构架, 焊接坚固美观。</w:t>
            </w:r>
          </w:p>
          <w:p>
            <w:pPr>
              <w:pStyle w:val="3"/>
              <w:rPr>
                <w:sz w:val="22"/>
              </w:rPr>
            </w:pPr>
            <w:r>
              <w:rPr>
                <w:rFonts w:hint="eastAsia"/>
                <w:sz w:val="22"/>
              </w:rPr>
              <w:t>2、车框架采用Φ22*1.2管材,栏杆采用Φ19*1.0,焊接坚固美观.</w:t>
            </w:r>
          </w:p>
          <w:p>
            <w:pPr>
              <w:pStyle w:val="3"/>
              <w:rPr>
                <w:sz w:val="22"/>
              </w:rPr>
            </w:pPr>
            <w:r>
              <w:rPr>
                <w:rFonts w:hint="eastAsia"/>
                <w:sz w:val="22"/>
              </w:rPr>
              <w:t>3、护栏可可活动，可适应病人的需要。</w:t>
            </w:r>
          </w:p>
          <w:p>
            <w:pPr>
              <w:pStyle w:val="3"/>
              <w:rPr>
                <w:sz w:val="22"/>
              </w:rPr>
            </w:pPr>
            <w:r>
              <w:rPr>
                <w:rFonts w:hint="eastAsia"/>
                <w:sz w:val="22"/>
              </w:rPr>
              <w:t>4、四车脚用Φ22*1.2管材连接起来，使车身更牢固。</w:t>
            </w:r>
          </w:p>
          <w:p>
            <w:pPr>
              <w:pStyle w:val="3"/>
              <w:rPr>
                <w:sz w:val="22"/>
              </w:rPr>
            </w:pPr>
            <w:r>
              <w:rPr>
                <w:rFonts w:hint="eastAsia"/>
                <w:sz w:val="22"/>
              </w:rPr>
              <w:t>5、底部采用静音防缠绕载重脚轮,推行轻松平稳,转向灵活,移动时安静无声,减震性好,带自刹车装置</w:t>
            </w:r>
          </w:p>
          <w:p>
            <w:pPr>
              <w:pStyle w:val="3"/>
              <w:rPr>
                <w:sz w:val="22"/>
              </w:rPr>
            </w:pPr>
            <w:r>
              <w:rPr>
                <w:rFonts w:hint="eastAsia"/>
                <w:sz w:val="22"/>
              </w:rPr>
              <w:t>6、上架、下架主要采用∮32×1.0mm和∮25×1.0mm优质不锈钢圆管料，经折弯，焊接、打磨、抛光处理，上部担架与下部推车可拆装使用，安全灵活。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pStyle w:val="3"/>
              <w:jc w:val="center"/>
            </w:pPr>
            <w:r>
              <w:rPr>
                <w:rFonts w:hint="eastAsia"/>
              </w:rPr>
              <w:t>8</w:t>
            </w:r>
          </w:p>
        </w:tc>
        <w:tc>
          <w:tcPr>
            <w:tcW w:w="1418" w:type="dxa"/>
          </w:tcPr>
          <w:p>
            <w:pPr>
              <w:pStyle w:val="3"/>
            </w:pPr>
            <w:r>
              <w:rPr>
                <w:rFonts w:hint="eastAsia" w:ascii="宋体" w:hAnsi="宋体" w:cs="宋体"/>
                <w:bCs/>
                <w:color w:val="000000"/>
                <w:kern w:val="0"/>
                <w:lang w:bidi="ar"/>
              </w:rPr>
              <w:t>散步助行器</w:t>
            </w:r>
          </w:p>
        </w:tc>
        <w:tc>
          <w:tcPr>
            <w:tcW w:w="7229" w:type="dxa"/>
          </w:tcPr>
          <w:p>
            <w:pPr>
              <w:pStyle w:val="3"/>
              <w:rPr>
                <w:rFonts w:ascii="宋体" w:hAnsi="宋体" w:cs="宋体"/>
                <w:kern w:val="0"/>
                <w:sz w:val="22"/>
              </w:rPr>
            </w:pPr>
            <w:r>
              <w:rPr>
                <w:rFonts w:hint="eastAsia" w:ascii="宋体" w:hAnsi="宋体" w:cs="宋体"/>
                <w:kern w:val="0"/>
                <w:sz w:val="22"/>
              </w:rPr>
              <w:t>1、产品尺寸：扶手内宽：4</w:t>
            </w:r>
            <w:r>
              <w:rPr>
                <w:rFonts w:ascii="宋体" w:hAnsi="宋体" w:cs="宋体"/>
                <w:kern w:val="0"/>
                <w:sz w:val="22"/>
              </w:rPr>
              <w:t>1.5CM</w:t>
            </w:r>
            <w:r>
              <w:rPr>
                <w:rFonts w:hint="eastAsia" w:ascii="宋体" w:hAnsi="宋体" w:cs="宋体"/>
                <w:kern w:val="0"/>
                <w:sz w:val="22"/>
              </w:rPr>
              <w:t>、前脚宽：5</w:t>
            </w:r>
            <w:r>
              <w:rPr>
                <w:rFonts w:ascii="宋体" w:hAnsi="宋体" w:cs="宋体"/>
                <w:kern w:val="0"/>
                <w:sz w:val="22"/>
              </w:rPr>
              <w:t>2CM</w:t>
            </w:r>
            <w:r>
              <w:rPr>
                <w:rFonts w:hint="eastAsia" w:ascii="宋体" w:hAnsi="宋体" w:cs="宋体"/>
                <w:kern w:val="0"/>
                <w:sz w:val="22"/>
              </w:rPr>
              <w:t>、侧宽4</w:t>
            </w:r>
            <w:r>
              <w:rPr>
                <w:rFonts w:ascii="宋体" w:hAnsi="宋体" w:cs="宋体"/>
                <w:kern w:val="0"/>
                <w:sz w:val="22"/>
              </w:rPr>
              <w:t>7CM</w:t>
            </w:r>
          </w:p>
          <w:p>
            <w:pPr>
              <w:pStyle w:val="3"/>
            </w:pPr>
            <w:r>
              <w:rPr>
                <w:rFonts w:hint="eastAsia" w:ascii="宋体" w:hAnsi="宋体" w:cs="宋体"/>
                <w:kern w:val="0"/>
                <w:sz w:val="22"/>
              </w:rPr>
              <w:t>材质：铝合金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6" w:hRule="atLeast"/>
        </w:trPr>
        <w:tc>
          <w:tcPr>
            <w:tcW w:w="704" w:type="dxa"/>
          </w:tcPr>
          <w:p>
            <w:pPr>
              <w:pStyle w:val="3"/>
              <w:jc w:val="center"/>
            </w:pPr>
            <w:r>
              <w:rPr>
                <w:rFonts w:hint="eastAsia"/>
              </w:rPr>
              <w:t>9</w:t>
            </w:r>
          </w:p>
        </w:tc>
        <w:tc>
          <w:tcPr>
            <w:tcW w:w="1418" w:type="dxa"/>
          </w:tcPr>
          <w:p>
            <w:pPr>
              <w:pStyle w:val="3"/>
            </w:pPr>
            <w:r>
              <w:rPr>
                <w:rFonts w:hint="eastAsia" w:ascii="宋体" w:hAnsi="宋体" w:cs="宋体"/>
                <w:bCs/>
                <w:color w:val="000000"/>
                <w:kern w:val="0"/>
                <w:lang w:bidi="ar"/>
              </w:rPr>
              <w:t>老年人健身器材</w:t>
            </w:r>
          </w:p>
        </w:tc>
        <w:tc>
          <w:tcPr>
            <w:tcW w:w="7229" w:type="dxa"/>
          </w:tcPr>
          <w:p>
            <w:pPr>
              <w:pStyle w:val="3"/>
              <w:rPr>
                <w:sz w:val="22"/>
              </w:rPr>
            </w:pPr>
            <w:r>
              <w:rPr>
                <w:rFonts w:hint="eastAsia"/>
                <w:sz w:val="22"/>
              </w:rPr>
              <w:t>9</w:t>
            </w:r>
            <w:r>
              <w:rPr>
                <w:sz w:val="22"/>
              </w:rPr>
              <w:t>.1</w:t>
            </w:r>
            <w:r>
              <w:rPr>
                <w:rFonts w:hint="eastAsia"/>
                <w:sz w:val="22"/>
              </w:rPr>
              <w:t>、等速上肢锻炼器械</w:t>
            </w:r>
          </w:p>
          <w:p>
            <w:pPr>
              <w:pStyle w:val="3"/>
              <w:rPr>
                <w:sz w:val="22"/>
              </w:rPr>
            </w:pPr>
            <w:r>
              <w:rPr>
                <w:rFonts w:hint="eastAsia"/>
                <w:sz w:val="22"/>
              </w:rPr>
              <w:t>规格：94*74*132</w:t>
            </w:r>
            <w:r>
              <w:rPr>
                <w:rFonts w:hint="eastAsia"/>
                <w:sz w:val="22"/>
              </w:rPr>
              <w:br w:type="textWrapping"/>
            </w:r>
            <w:r>
              <w:rPr>
                <w:rFonts w:hint="eastAsia"/>
                <w:sz w:val="22"/>
              </w:rPr>
              <w:t>阻力调节档数：6档</w:t>
            </w:r>
            <w:r>
              <w:rPr>
                <w:rFonts w:hint="eastAsia"/>
                <w:sz w:val="22"/>
              </w:rPr>
              <w:br w:type="textWrapping"/>
            </w:r>
            <w:r>
              <w:rPr>
                <w:rFonts w:hint="eastAsia"/>
                <w:sz w:val="22"/>
              </w:rPr>
              <w:t>最小档拉力：80 N</w:t>
            </w:r>
            <w:r>
              <w:rPr>
                <w:rFonts w:hint="eastAsia"/>
                <w:sz w:val="22"/>
              </w:rPr>
              <w:br w:type="textWrapping"/>
            </w:r>
            <w:r>
              <w:rPr>
                <w:rFonts w:hint="eastAsia"/>
                <w:sz w:val="22"/>
              </w:rPr>
              <w:t>最大档拉力：120N</w:t>
            </w:r>
            <w:r>
              <w:rPr>
                <w:rFonts w:hint="eastAsia"/>
                <w:sz w:val="22"/>
              </w:rPr>
              <w:br w:type="textWrapping"/>
            </w:r>
            <w:r>
              <w:rPr>
                <w:rFonts w:hint="eastAsia"/>
                <w:sz w:val="22"/>
              </w:rPr>
              <w:t>座椅安全工作载荷：2000 N</w:t>
            </w:r>
            <w:r>
              <w:rPr>
                <w:rFonts w:hint="eastAsia"/>
                <w:sz w:val="22"/>
              </w:rPr>
              <w:br w:type="textWrapping"/>
            </w:r>
            <w:r>
              <w:rPr>
                <w:rFonts w:hint="eastAsia"/>
                <w:sz w:val="22"/>
              </w:rPr>
              <w:t>用途：上举训练肱三头肌、前三角肌、胸大肌上束，下拉训练肱三头肌、背阔肌。强化肩关节周围肌肉力量，提升训练者搬运与手扶的能力</w:t>
            </w:r>
          </w:p>
          <w:p>
            <w:pPr>
              <w:pStyle w:val="3"/>
              <w:rPr>
                <w:sz w:val="22"/>
              </w:rPr>
            </w:pPr>
            <w:r>
              <w:rPr>
                <w:rFonts w:hint="eastAsia"/>
                <w:sz w:val="22"/>
              </w:rPr>
              <w:t>9</w:t>
            </w:r>
            <w:r>
              <w:rPr>
                <w:sz w:val="22"/>
              </w:rPr>
              <w:t>.2</w:t>
            </w:r>
            <w:r>
              <w:rPr>
                <w:rFonts w:hint="eastAsia"/>
                <w:sz w:val="22"/>
              </w:rPr>
              <w:t>、等速下肢锻炼器械</w:t>
            </w:r>
          </w:p>
          <w:p>
            <w:pPr>
              <w:pStyle w:val="3"/>
              <w:rPr>
                <w:sz w:val="22"/>
              </w:rPr>
            </w:pPr>
            <w:r>
              <w:rPr>
                <w:rFonts w:hint="eastAsia"/>
                <w:sz w:val="22"/>
              </w:rPr>
              <w:t>规格：137*74*32</w:t>
            </w:r>
            <w:r>
              <w:rPr>
                <w:rFonts w:hint="eastAsia"/>
                <w:sz w:val="22"/>
              </w:rPr>
              <w:br w:type="textWrapping"/>
            </w:r>
            <w:r>
              <w:rPr>
                <w:rFonts w:hint="eastAsia"/>
                <w:sz w:val="22"/>
              </w:rPr>
              <w:t>阻力调节档数：6档</w:t>
            </w:r>
            <w:r>
              <w:rPr>
                <w:rFonts w:hint="eastAsia"/>
                <w:sz w:val="22"/>
              </w:rPr>
              <w:br w:type="textWrapping"/>
            </w:r>
            <w:r>
              <w:rPr>
                <w:rFonts w:hint="eastAsia"/>
                <w:sz w:val="22"/>
              </w:rPr>
              <w:t>最小档拉力：80 N</w:t>
            </w:r>
            <w:r>
              <w:rPr>
                <w:rFonts w:hint="eastAsia"/>
                <w:sz w:val="22"/>
              </w:rPr>
              <w:br w:type="textWrapping"/>
            </w:r>
            <w:r>
              <w:rPr>
                <w:rFonts w:hint="eastAsia"/>
                <w:sz w:val="22"/>
              </w:rPr>
              <w:t>最大档拉力：120N</w:t>
            </w:r>
            <w:r>
              <w:rPr>
                <w:rFonts w:hint="eastAsia"/>
                <w:sz w:val="22"/>
              </w:rPr>
              <w:br w:type="textWrapping"/>
            </w:r>
            <w:r>
              <w:rPr>
                <w:rFonts w:hint="eastAsia"/>
                <w:sz w:val="22"/>
              </w:rPr>
              <w:t>座椅安全工作载荷：2000 N</w:t>
            </w:r>
            <w:r>
              <w:rPr>
                <w:rFonts w:hint="eastAsia"/>
                <w:sz w:val="22"/>
              </w:rPr>
              <w:br w:type="textWrapping"/>
            </w:r>
            <w:r>
              <w:rPr>
                <w:rFonts w:hint="eastAsia"/>
                <w:sz w:val="22"/>
              </w:rPr>
              <w:t>用途：外内收训练大腿内收肌群，往外训练臀中肌，阔筋膜张肌。强化大腿内收肌群的肌力，强化大腿髋部的内缩肌，强化尿道肌膀胱肌群的收缩，紧实大腿内侧肌肉群，避免松弛，产生妊娠纹。</w:t>
            </w:r>
          </w:p>
          <w:p>
            <w:pPr>
              <w:pStyle w:val="3"/>
              <w:rPr>
                <w:sz w:val="22"/>
              </w:rPr>
            </w:pPr>
            <w:r>
              <w:rPr>
                <w:rFonts w:hint="eastAsia"/>
                <w:sz w:val="22"/>
              </w:rPr>
              <w:t>9</w:t>
            </w:r>
            <w:r>
              <w:rPr>
                <w:sz w:val="22"/>
              </w:rPr>
              <w:t>.3</w:t>
            </w:r>
            <w:r>
              <w:rPr>
                <w:rFonts w:hint="eastAsia"/>
                <w:sz w:val="22"/>
              </w:rPr>
              <w:t>、下肢锻炼单车</w:t>
            </w:r>
          </w:p>
          <w:p>
            <w:pPr>
              <w:pStyle w:val="3"/>
              <w:rPr>
                <w:sz w:val="22"/>
              </w:rPr>
            </w:pPr>
            <w:r>
              <w:rPr>
                <w:rFonts w:hint="eastAsia"/>
                <w:sz w:val="22"/>
              </w:rPr>
              <w:t>85*54*122cm阻尼调节档数8，坐垫手握心率，额定载荷:135kg。用于下肢关节活动、肌力及协调功能训练</w:t>
            </w:r>
          </w:p>
          <w:p>
            <w:pPr>
              <w:pStyle w:val="3"/>
              <w:rPr>
                <w:sz w:val="22"/>
              </w:rPr>
            </w:pPr>
            <w:r>
              <w:rPr>
                <w:rFonts w:hint="eastAsia"/>
                <w:sz w:val="22"/>
              </w:rPr>
              <w:t>9</w:t>
            </w:r>
            <w:r>
              <w:rPr>
                <w:sz w:val="22"/>
              </w:rPr>
              <w:t>.4</w:t>
            </w:r>
            <w:r>
              <w:rPr>
                <w:rFonts w:hint="eastAsia"/>
                <w:sz w:val="22"/>
              </w:rPr>
              <w:t>、平衡杠</w:t>
            </w:r>
          </w:p>
          <w:p>
            <w:pPr>
              <w:pStyle w:val="3"/>
              <w:rPr>
                <w:sz w:val="22"/>
              </w:rPr>
            </w:pPr>
            <w:r>
              <w:rPr>
                <w:rFonts w:hint="eastAsia"/>
                <w:sz w:val="22"/>
              </w:rPr>
              <w:t>337×115×79-123cm,高度调节范围79～123cm,宽度调节范围34～64cm，杠杆直径￠38mm，，杠杆静载荷不小于135kg，矫正板坡度15°。借助上肢帮助进行步态训练，矫正行走中的足外翻、髋外展，增加行走的稳定性。适合于骨关节、神经系统疾病患者及老年人的步态训练。练习中杠的高度和宽度可根据每个患者情况进行调节。</w:t>
            </w:r>
          </w:p>
          <w:p>
            <w:pPr>
              <w:pStyle w:val="3"/>
              <w:rPr>
                <w:sz w:val="22"/>
              </w:rPr>
            </w:pPr>
            <w:r>
              <w:rPr>
                <w:rFonts w:hint="eastAsia"/>
                <w:sz w:val="22"/>
              </w:rPr>
              <w:t>9</w:t>
            </w:r>
            <w:r>
              <w:rPr>
                <w:sz w:val="22"/>
              </w:rPr>
              <w:t>.5</w:t>
            </w:r>
            <w:r>
              <w:rPr>
                <w:rFonts w:hint="eastAsia"/>
                <w:sz w:val="22"/>
              </w:rPr>
              <w:t>、反应式协调训练器</w:t>
            </w:r>
            <w:r>
              <w:rPr>
                <w:sz w:val="22"/>
              </w:rPr>
              <w:t xml:space="preserve">      </w:t>
            </w:r>
          </w:p>
          <w:p>
            <w:pPr>
              <w:pStyle w:val="3"/>
              <w:rPr>
                <w:sz w:val="22"/>
              </w:rPr>
            </w:pPr>
            <w:r>
              <w:rPr>
                <w:rFonts w:hint="eastAsia"/>
                <w:sz w:val="22"/>
              </w:rPr>
              <w:t>1.外形尺寸（长×宽×高）约97cm×65cm×87cm</w:t>
            </w:r>
            <w:r>
              <w:rPr>
                <w:rFonts w:hint="eastAsia"/>
                <w:sz w:val="22"/>
              </w:rPr>
              <w:br w:type="textWrapping"/>
            </w:r>
            <w:r>
              <w:rPr>
                <w:rFonts w:hint="eastAsia"/>
                <w:sz w:val="22"/>
              </w:rPr>
              <w:t>2.台板角度调节：18.75°、37.5°、56.25°、75°（共4档）</w:t>
            </w:r>
            <w:r>
              <w:rPr>
                <w:rFonts w:hint="eastAsia"/>
                <w:sz w:val="22"/>
              </w:rPr>
              <w:br w:type="textWrapping"/>
            </w:r>
            <w:r>
              <w:rPr>
                <w:rFonts w:hint="eastAsia"/>
                <w:sz w:val="22"/>
              </w:rPr>
              <w:t>3.训练时间：1s～9999s、训练次数：1～999</w:t>
            </w:r>
            <w:r>
              <w:rPr>
                <w:rFonts w:hint="eastAsia"/>
                <w:sz w:val="22"/>
              </w:rPr>
              <w:br w:type="textWrapping"/>
            </w:r>
            <w:r>
              <w:rPr>
                <w:rFonts w:hint="eastAsia"/>
                <w:sz w:val="22"/>
              </w:rPr>
              <w:t>4.训练速度：0.2 s/次～9.9s/次</w:t>
            </w:r>
            <w:r>
              <w:rPr>
                <w:rFonts w:hint="eastAsia"/>
                <w:sz w:val="22"/>
              </w:rPr>
              <w:br w:type="textWrapping"/>
            </w:r>
            <w:r>
              <w:rPr>
                <w:rFonts w:hint="eastAsia"/>
                <w:sz w:val="22"/>
              </w:rPr>
              <w:t>5.微电脑，间隔时间速度可调</w:t>
            </w:r>
            <w:r>
              <w:rPr>
                <w:rFonts w:hint="eastAsia"/>
                <w:sz w:val="22"/>
              </w:rPr>
              <w:br w:type="textWrapping"/>
            </w:r>
            <w:r>
              <w:rPr>
                <w:rFonts w:hint="eastAsia"/>
                <w:sz w:val="22"/>
              </w:rPr>
              <w:t>6.有时间记忆功能和倒记次数</w:t>
            </w:r>
            <w:r>
              <w:rPr>
                <w:rFonts w:hint="eastAsia"/>
                <w:sz w:val="22"/>
              </w:rPr>
              <w:br w:type="textWrapping"/>
            </w:r>
            <w:r>
              <w:rPr>
                <w:rFonts w:hint="eastAsia"/>
                <w:sz w:val="22"/>
              </w:rPr>
              <w:t xml:space="preserve">★7.带真人语音提示功能 </w:t>
            </w:r>
          </w:p>
          <w:p>
            <w:pPr>
              <w:pStyle w:val="3"/>
              <w:rPr>
                <w:sz w:val="22"/>
              </w:rPr>
            </w:pPr>
            <w:r>
              <w:rPr>
                <w:rFonts w:hint="eastAsia"/>
                <w:sz w:val="22"/>
              </w:rPr>
              <w:t>8.特点和功能：</w:t>
            </w:r>
            <w:r>
              <w:rPr>
                <w:rFonts w:hint="eastAsia"/>
                <w:sz w:val="22"/>
              </w:rPr>
              <w:br w:type="textWrapping"/>
            </w:r>
            <w:r>
              <w:rPr>
                <w:rFonts w:hint="eastAsia"/>
                <w:sz w:val="22"/>
              </w:rPr>
              <w:t>台板角度4档可调，可设置训练时间、次数、速度，选择训练象限、方便制定个性化训练方案。</w:t>
            </w:r>
            <w:r>
              <w:rPr>
                <w:rFonts w:hint="eastAsia"/>
                <w:sz w:val="22"/>
              </w:rPr>
              <w:br w:type="textWrapping"/>
            </w:r>
            <w:r>
              <w:rPr>
                <w:rFonts w:hint="eastAsia"/>
                <w:sz w:val="22"/>
              </w:rPr>
              <w:t>为患者进行上肢灵活性、协调性训练的辅助用具,提高上肢的日常活动能力。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pStyle w:val="3"/>
              <w:jc w:val="center"/>
            </w:pPr>
            <w:r>
              <w:rPr>
                <w:rFonts w:hint="eastAsia"/>
              </w:rPr>
              <w:t>1</w:t>
            </w:r>
            <w:r>
              <w:t>0</w:t>
            </w:r>
          </w:p>
        </w:tc>
        <w:tc>
          <w:tcPr>
            <w:tcW w:w="1418" w:type="dxa"/>
          </w:tcPr>
          <w:p>
            <w:pPr>
              <w:pStyle w:val="3"/>
            </w:pPr>
            <w:r>
              <w:rPr>
                <w:rFonts w:hint="eastAsia" w:ascii="宋体" w:hAnsi="宋体" w:cs="宋体"/>
                <w:bCs/>
                <w:color w:val="000000"/>
                <w:kern w:val="0"/>
                <w:lang w:bidi="ar"/>
              </w:rPr>
              <w:t>医疗呼叫系统</w:t>
            </w:r>
          </w:p>
        </w:tc>
        <w:tc>
          <w:tcPr>
            <w:tcW w:w="7229" w:type="dxa"/>
          </w:tcPr>
          <w:p>
            <w:pPr>
              <w:pStyle w:val="3"/>
              <w:rPr>
                <w:sz w:val="22"/>
              </w:rPr>
            </w:pPr>
            <w:r>
              <w:rPr>
                <w:rFonts w:hint="eastAsia"/>
                <w:sz w:val="22"/>
              </w:rPr>
              <w:t>呼叫器接收主机、5个紧急呼叫器</w:t>
            </w:r>
          </w:p>
          <w:p>
            <w:pPr>
              <w:rPr>
                <w:sz w:val="22"/>
              </w:rPr>
            </w:pPr>
            <w:r>
              <w:rPr>
                <w:rFonts w:hint="eastAsia"/>
                <w:sz w:val="22"/>
              </w:rPr>
              <w:t>1．电池寿命8-12个月</w:t>
            </w:r>
          </w:p>
          <w:p>
            <w:pPr>
              <w:ind w:firstLine="35" w:firstLineChars="16"/>
              <w:rPr>
                <w:sz w:val="22"/>
              </w:rPr>
            </w:pPr>
            <w:r>
              <w:rPr>
                <w:rFonts w:hint="eastAsia"/>
                <w:sz w:val="22"/>
              </w:rPr>
              <w:t>2</w:t>
            </w:r>
            <w:r>
              <w:rPr>
                <w:sz w:val="22"/>
              </w:rPr>
              <w:t>.</w:t>
            </w:r>
            <w:r>
              <w:rPr>
                <w:rFonts w:hint="eastAsia"/>
                <w:sz w:val="22"/>
              </w:rPr>
              <w:t>频段433.92MHz</w:t>
            </w:r>
          </w:p>
          <w:p>
            <w:pPr>
              <w:ind w:firstLine="35" w:firstLineChars="16"/>
              <w:rPr>
                <w:sz w:val="22"/>
              </w:rPr>
            </w:pPr>
            <w:r>
              <w:rPr>
                <w:sz w:val="22"/>
              </w:rPr>
              <w:t>3.</w:t>
            </w:r>
            <w:r>
              <w:rPr>
                <w:rFonts w:hint="eastAsia"/>
                <w:sz w:val="22"/>
              </w:rPr>
              <w:t>EMC抗干扰，防水</w:t>
            </w:r>
          </w:p>
          <w:p>
            <w:pPr>
              <w:ind w:firstLine="35" w:firstLineChars="16"/>
              <w:rPr>
                <w:sz w:val="22"/>
              </w:rPr>
            </w:pPr>
            <w:r>
              <w:rPr>
                <w:rFonts w:hint="eastAsia"/>
                <w:sz w:val="22"/>
              </w:rPr>
              <w:t>4</w:t>
            </w:r>
            <w:r>
              <w:rPr>
                <w:sz w:val="22"/>
              </w:rPr>
              <w:t>.</w:t>
            </w:r>
            <w:r>
              <w:rPr>
                <w:rFonts w:hint="eastAsia"/>
                <w:sz w:val="22"/>
              </w:rPr>
              <w:t>带拉绳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tcPr>
          <w:p>
            <w:pPr>
              <w:pStyle w:val="3"/>
            </w:pPr>
          </w:p>
          <w:p>
            <w:pPr>
              <w:pStyle w:val="3"/>
            </w:pPr>
            <w:r>
              <w:rPr>
                <w:rFonts w:hint="eastAsia"/>
              </w:rPr>
              <w:t>1</w:t>
            </w:r>
            <w:r>
              <w:t>1</w:t>
            </w:r>
          </w:p>
        </w:tc>
        <w:tc>
          <w:tcPr>
            <w:tcW w:w="1418" w:type="dxa"/>
            <w:vMerge w:val="restart"/>
          </w:tcPr>
          <w:p>
            <w:pPr>
              <w:pStyle w:val="3"/>
              <w:rPr>
                <w:b/>
                <w:bCs/>
              </w:rPr>
            </w:pPr>
          </w:p>
          <w:p>
            <w:pPr>
              <w:pStyle w:val="3"/>
              <w:rPr>
                <w:b/>
                <w:bCs/>
              </w:rPr>
            </w:pPr>
            <w:r>
              <w:rPr>
                <w:rFonts w:hint="eastAsia" w:ascii="宋体" w:hAnsi="宋体" w:cs="宋体"/>
                <w:bCs/>
                <w:color w:val="000000"/>
                <w:kern w:val="0"/>
                <w:lang w:bidi="ar"/>
              </w:rPr>
              <w:t>生理参数检测仪</w:t>
            </w:r>
          </w:p>
        </w:tc>
        <w:tc>
          <w:tcPr>
            <w:tcW w:w="7229" w:type="dxa"/>
          </w:tcPr>
          <w:p>
            <w:pPr>
              <w:pStyle w:val="3"/>
              <w:rPr>
                <w:sz w:val="22"/>
              </w:rPr>
            </w:pPr>
            <w:r>
              <w:rPr>
                <w:rFonts w:hint="eastAsia"/>
                <w:sz w:val="22"/>
              </w:rPr>
              <w:t>一、整机要求：</w:t>
            </w:r>
          </w:p>
          <w:p>
            <w:pPr>
              <w:pStyle w:val="3"/>
              <w:rPr>
                <w:sz w:val="22"/>
              </w:rPr>
            </w:pPr>
            <w:r>
              <w:rPr>
                <w:sz w:val="22"/>
              </w:rPr>
              <w:t>1.1</w:t>
            </w:r>
            <w:r>
              <w:rPr>
                <w:rFonts w:hint="eastAsia"/>
                <w:sz w:val="22"/>
              </w:rPr>
              <w:t>、主要功能及特点：可测量血压、血氧饱和度、脉率、体温、心电、血糖、尿酸、总胆固醇、尿常规等检测功能，设备终端通过有线的方式自动将测量结果上传到用户数据管理终端，并对相关检测项进行日常疾病的筛查、健康评估、干预、追踪、随访及异常项监测。</w:t>
            </w:r>
          </w:p>
          <w:p>
            <w:pPr>
              <w:pStyle w:val="3"/>
              <w:rPr>
                <w:sz w:val="22"/>
              </w:rPr>
            </w:pPr>
            <w:r>
              <w:rPr>
                <w:rFonts w:ascii="宋体" w:hAnsi="宋体" w:cs="宋体"/>
                <w:kern w:val="0"/>
                <w:sz w:val="22"/>
              </w:rPr>
              <w:t>▲</w:t>
            </w:r>
            <w:r>
              <w:rPr>
                <w:sz w:val="22"/>
              </w:rPr>
              <w:t>1.2</w:t>
            </w:r>
            <w:r>
              <w:rPr>
                <w:rFonts w:hint="eastAsia"/>
                <w:sz w:val="22"/>
              </w:rPr>
              <w:t>、内置二代身份证阅读器，通过居民身份证、身份证号码或手机号的登录方式识别居民身份信息，系统自动获取居民姓名、性别、出生日期、民族、户籍地址，快速建立符合《国家基本公共卫生服务规范（第三版）》要求的电子健康档案。</w:t>
            </w:r>
          </w:p>
          <w:p>
            <w:pPr>
              <w:pStyle w:val="3"/>
              <w:rPr>
                <w:sz w:val="22"/>
              </w:rPr>
            </w:pPr>
            <w:r>
              <w:rPr>
                <w:sz w:val="22"/>
              </w:rPr>
              <w:t>1.3</w:t>
            </w:r>
            <w:r>
              <w:rPr>
                <w:rFonts w:hint="eastAsia"/>
                <w:sz w:val="22"/>
              </w:rPr>
              <w:t>、通过数据采集终端设备与其配套的软件开展老年人、高血压患者、Ⅱ型糖尿病患者、重性精神疾病患者等随访工作。</w:t>
            </w:r>
          </w:p>
          <w:p>
            <w:pPr>
              <w:pStyle w:val="3"/>
              <w:rPr>
                <w:sz w:val="22"/>
              </w:rPr>
            </w:pPr>
            <w:r>
              <w:rPr>
                <w:sz w:val="22"/>
              </w:rPr>
              <w:t>1.4</w:t>
            </w:r>
            <w:r>
              <w:rPr>
                <w:rFonts w:hint="eastAsia"/>
                <w:sz w:val="22"/>
              </w:rPr>
              <w:t>、医生通过软件可完成居民的中医体质分类与判定，分析出居民中医体质类型，以及体质特征及调理方法。另可进行老年人自理能力评估。</w:t>
            </w:r>
          </w:p>
          <w:p>
            <w:pPr>
              <w:pStyle w:val="3"/>
              <w:rPr>
                <w:sz w:val="22"/>
              </w:rPr>
            </w:pPr>
            <w:r>
              <w:rPr>
                <w:sz w:val="22"/>
              </w:rPr>
              <w:t>1.5</w:t>
            </w:r>
            <w:r>
              <w:rPr>
                <w:rFonts w:hint="eastAsia"/>
                <w:sz w:val="22"/>
              </w:rPr>
              <w:t>、支持离线数据操作：离线状态下可存储健康档案信息，并能自动保存至少2000人次的检查数据。</w:t>
            </w:r>
          </w:p>
          <w:p>
            <w:pPr>
              <w:pStyle w:val="3"/>
              <w:rPr>
                <w:sz w:val="22"/>
              </w:rPr>
            </w:pPr>
            <w:r>
              <w:rPr>
                <w:sz w:val="22"/>
              </w:rPr>
              <w:t>1.6</w:t>
            </w:r>
            <w:r>
              <w:rPr>
                <w:rFonts w:hint="eastAsia"/>
                <w:sz w:val="22"/>
              </w:rPr>
              <w:t>、数据采集终端：操作系统</w:t>
            </w:r>
            <w:r>
              <w:rPr>
                <w:sz w:val="22"/>
              </w:rPr>
              <w:t xml:space="preserve">Android7.0 </w:t>
            </w:r>
            <w:r>
              <w:rPr>
                <w:rFonts w:hint="eastAsia"/>
                <w:sz w:val="22"/>
              </w:rPr>
              <w:t>以上；存储容量不小于</w:t>
            </w:r>
            <w:r>
              <w:rPr>
                <w:sz w:val="22"/>
              </w:rPr>
              <w:t>8GB</w:t>
            </w:r>
            <w:r>
              <w:rPr>
                <w:rFonts w:hint="eastAsia"/>
                <w:sz w:val="22"/>
              </w:rPr>
              <w:t>，运行内存不小于</w:t>
            </w:r>
            <w:r>
              <w:rPr>
                <w:sz w:val="22"/>
              </w:rPr>
              <w:t>1GB</w:t>
            </w:r>
            <w:r>
              <w:rPr>
                <w:rFonts w:hint="eastAsia"/>
                <w:sz w:val="22"/>
              </w:rPr>
              <w:t>；内置高清摄像头，支持蓝牙数据传输，W</w:t>
            </w:r>
            <w:r>
              <w:rPr>
                <w:sz w:val="22"/>
              </w:rPr>
              <w:t>IFI</w:t>
            </w:r>
            <w:r>
              <w:rPr>
                <w:rFonts w:hint="eastAsia"/>
                <w:sz w:val="22"/>
              </w:rPr>
              <w:t>网络连接方式。屏幕尺寸≥</w:t>
            </w:r>
            <w:r>
              <w:rPr>
                <w:sz w:val="22"/>
              </w:rPr>
              <w:t>10</w:t>
            </w:r>
            <w:r>
              <w:rPr>
                <w:rFonts w:hint="eastAsia"/>
                <w:sz w:val="22"/>
              </w:rPr>
              <w:t>寸，支持多点触摸操作，屏幕分辨率不少于1</w:t>
            </w:r>
            <w:r>
              <w:rPr>
                <w:sz w:val="22"/>
              </w:rPr>
              <w:t>28</w:t>
            </w:r>
            <w:r>
              <w:rPr>
                <w:rFonts w:hint="eastAsia"/>
                <w:sz w:val="22"/>
              </w:rPr>
              <w:t>0*800；且显示屏必须与主机整合在一起。</w:t>
            </w:r>
          </w:p>
          <w:p>
            <w:pPr>
              <w:pStyle w:val="3"/>
              <w:rPr>
                <w:sz w:val="22"/>
              </w:rPr>
            </w:pPr>
            <w:r>
              <w:rPr>
                <w:rFonts w:hint="eastAsia"/>
                <w:sz w:val="22"/>
              </w:rPr>
              <w:t>1</w:t>
            </w:r>
            <w:r>
              <w:rPr>
                <w:sz w:val="22"/>
              </w:rPr>
              <w:t>.7</w:t>
            </w:r>
            <w:r>
              <w:rPr>
                <w:rFonts w:hint="eastAsia"/>
                <w:sz w:val="22"/>
              </w:rPr>
              <w:t>、高集成</w:t>
            </w:r>
          </w:p>
          <w:p>
            <w:pPr>
              <w:pStyle w:val="3"/>
              <w:rPr>
                <w:sz w:val="22"/>
              </w:rPr>
            </w:pPr>
            <w:r>
              <w:rPr>
                <w:rFonts w:hint="eastAsia"/>
                <w:sz w:val="22"/>
              </w:rPr>
              <w:t>（1）高集成一体化设计，易于操作、便于携带，整机重量</w:t>
            </w:r>
            <w:r>
              <w:fldChar w:fldCharType="begin"/>
            </w:r>
            <w:r>
              <w:instrText xml:space="preserve"> HYPERLINK "https://www.sogou.com/web?query=%E5%B0%8F%E4%BA%8E%E7%AD%89%E4%BA%8E&amp;ie=utf8" \t "_blank" </w:instrText>
            </w:r>
            <w:r>
              <w:fldChar w:fldCharType="separate"/>
            </w:r>
            <w:r>
              <w:rPr>
                <w:sz w:val="22"/>
              </w:rPr>
              <w:t>≤</w:t>
            </w:r>
            <w:r>
              <w:rPr>
                <w:sz w:val="22"/>
              </w:rPr>
              <w:fldChar w:fldCharType="end"/>
            </w:r>
            <w:r>
              <w:rPr>
                <w:rFonts w:hint="eastAsia"/>
                <w:sz w:val="22"/>
              </w:rPr>
              <w:t>7kg。</w:t>
            </w:r>
          </w:p>
          <w:p>
            <w:pPr>
              <w:pStyle w:val="3"/>
              <w:rPr>
                <w:sz w:val="22"/>
              </w:rPr>
            </w:pPr>
            <w:r>
              <w:rPr>
                <w:rFonts w:hint="eastAsia"/>
                <w:sz w:val="22"/>
              </w:rPr>
              <w:t>★（</w:t>
            </w:r>
            <w:r>
              <w:rPr>
                <w:sz w:val="22"/>
              </w:rPr>
              <w:t>2</w:t>
            </w:r>
            <w:r>
              <w:rPr>
                <w:rFonts w:hint="eastAsia"/>
                <w:sz w:val="22"/>
              </w:rPr>
              <w:t>）功能集成：主机的医疗设备注册证上应尽可能包含多项检测功能，原则上9项功能应整合4项功能及以上；单体医疗设备越少越好，非集成的单体医疗设备不得超过4个；各医疗检测设备通过有线或蓝牙方式与主机互联互通。</w:t>
            </w:r>
          </w:p>
          <w:p>
            <w:pPr>
              <w:pStyle w:val="3"/>
              <w:rPr>
                <w:sz w:val="22"/>
              </w:rPr>
            </w:pPr>
            <w:r>
              <w:rPr>
                <w:rFonts w:hint="eastAsia"/>
                <w:sz w:val="22"/>
              </w:rPr>
              <w:t>1</w:t>
            </w:r>
            <w:r>
              <w:rPr>
                <w:sz w:val="22"/>
              </w:rPr>
              <w:t>.8</w:t>
            </w:r>
            <w:r>
              <w:rPr>
                <w:rFonts w:hint="eastAsia"/>
                <w:sz w:val="22"/>
              </w:rPr>
              <w:t>、工作环境：额定电压</w:t>
            </w:r>
            <w:r>
              <w:rPr>
                <w:sz w:val="22"/>
              </w:rPr>
              <w:t>220</w:t>
            </w:r>
            <w:r>
              <w:rPr>
                <w:rFonts w:hint="eastAsia"/>
                <w:sz w:val="22"/>
              </w:rPr>
              <w:t>V，额定频率 50/</w:t>
            </w:r>
            <w:r>
              <w:rPr>
                <w:sz w:val="22"/>
              </w:rPr>
              <w:t>60</w:t>
            </w:r>
            <w:r>
              <w:rPr>
                <w:rFonts w:hint="eastAsia"/>
                <w:sz w:val="22"/>
              </w:rPr>
              <w:t>Hz；不插插座取电的情况下，整机可持续工作2小时以上。</w:t>
            </w:r>
          </w:p>
          <w:p>
            <w:pPr>
              <w:pStyle w:val="3"/>
              <w:rPr>
                <w:sz w:val="22"/>
              </w:rPr>
            </w:pPr>
            <w:r>
              <w:rPr>
                <w:rFonts w:hint="eastAsia"/>
                <w:sz w:val="22"/>
              </w:rPr>
              <w:t>1</w:t>
            </w:r>
            <w:r>
              <w:rPr>
                <w:sz w:val="22"/>
              </w:rPr>
              <w:t>.9</w:t>
            </w:r>
            <w:r>
              <w:rPr>
                <w:rFonts w:hint="eastAsia"/>
                <w:sz w:val="22"/>
              </w:rPr>
              <w:t>其他要求：</w:t>
            </w:r>
          </w:p>
          <w:p>
            <w:pPr>
              <w:pStyle w:val="3"/>
              <w:rPr>
                <w:sz w:val="22"/>
              </w:rPr>
            </w:pPr>
            <w:r>
              <w:rPr>
                <w:rFonts w:hint="eastAsia"/>
                <w:sz w:val="22"/>
              </w:rPr>
              <w:t>★（1）生理参数检测仪整机制造厂家需具有《医疗器械生产企业许可证》。</w:t>
            </w:r>
          </w:p>
          <w:p>
            <w:pPr>
              <w:pStyle w:val="3"/>
              <w:rPr>
                <w:sz w:val="22"/>
              </w:rPr>
            </w:pPr>
            <w:r>
              <w:rPr>
                <w:rFonts w:hint="eastAsia"/>
                <w:sz w:val="22"/>
              </w:rPr>
              <w:t>★（2）生理参数检测仪整机制造厂家需具有ISO13485医疗器械质量管理体系。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pStyle w:val="3"/>
              <w:jc w:val="center"/>
            </w:pPr>
          </w:p>
        </w:tc>
        <w:tc>
          <w:tcPr>
            <w:tcW w:w="1418" w:type="dxa"/>
            <w:vMerge w:val="continue"/>
          </w:tcPr>
          <w:p>
            <w:pPr>
              <w:pStyle w:val="3"/>
            </w:pPr>
          </w:p>
        </w:tc>
        <w:tc>
          <w:tcPr>
            <w:tcW w:w="7229" w:type="dxa"/>
          </w:tcPr>
          <w:p>
            <w:pPr>
              <w:pStyle w:val="3"/>
              <w:rPr>
                <w:sz w:val="22"/>
              </w:rPr>
            </w:pPr>
            <w:r>
              <w:rPr>
                <w:rFonts w:hint="eastAsia"/>
                <w:sz w:val="22"/>
              </w:rPr>
              <w:t>二、慢病管理系统软件：</w:t>
            </w:r>
          </w:p>
          <w:p>
            <w:pPr>
              <w:pStyle w:val="3"/>
              <w:rPr>
                <w:sz w:val="22"/>
              </w:rPr>
            </w:pPr>
            <w:r>
              <w:rPr>
                <w:sz w:val="22"/>
              </w:rPr>
              <w:t>2.1</w:t>
            </w:r>
            <w:r>
              <w:rPr>
                <w:rFonts w:hint="eastAsia"/>
                <w:sz w:val="22"/>
              </w:rPr>
              <w:t>、符合《中国防治慢性病中长期规划》政策要求，以提高人民健康水平为核心，以控制慢性病危险因素为重点，以健康促进和健康管理为手段，提升全民健康素质，降低高危人群发病风险，提高患者生存质量，减少可预防的慢性病发病、死亡和残疾，实现由以治病为中心向以健康为中心转变，促进全生命周期健康，提高居民健康期望寿命，为推进健康中国建设奠定坚实基础。</w:t>
            </w:r>
          </w:p>
          <w:p>
            <w:pPr>
              <w:pStyle w:val="3"/>
              <w:rPr>
                <w:sz w:val="22"/>
              </w:rPr>
            </w:pPr>
            <w:r>
              <w:rPr>
                <w:rFonts w:ascii="宋体" w:hAnsi="宋体" w:cs="宋体"/>
                <w:kern w:val="0"/>
                <w:sz w:val="22"/>
              </w:rPr>
              <w:t>▲</w:t>
            </w:r>
            <w:r>
              <w:rPr>
                <w:sz w:val="22"/>
              </w:rPr>
              <w:t>2.2</w:t>
            </w:r>
            <w:r>
              <w:rPr>
                <w:rFonts w:hint="eastAsia"/>
                <w:sz w:val="22"/>
              </w:rPr>
              <w:t>、电子健康档案：支持居民电子健康档案的建立、维护，支持Excel模板导入功能。健康档案需包含个人基本信息、既往史、家族史、个人健康信息、生活环境、行为习惯等维度信息，档案编号需按国家公卫规范自动产生。</w:t>
            </w:r>
          </w:p>
          <w:p>
            <w:pPr>
              <w:pStyle w:val="3"/>
              <w:rPr>
                <w:sz w:val="22"/>
              </w:rPr>
            </w:pPr>
            <w:r>
              <w:rPr>
                <w:sz w:val="22"/>
              </w:rPr>
              <w:t>2.3</w:t>
            </w:r>
            <w:r>
              <w:rPr>
                <w:rFonts w:hint="eastAsia"/>
                <w:sz w:val="22"/>
              </w:rPr>
              <w:t>、健康教育：需包含合理膳食、适量运动、戒烟限酒、心理平衡等方面健康科普知识，并可在居民移动端呈现。具备健康知识库管理及知识推送功能，知识库内置慢病管理健康知识文章，支持根据不同用户的情况将平台知识库中的健康知识文档通过微信或短信的方式实时推送给用户或其家人。</w:t>
            </w:r>
          </w:p>
          <w:p>
            <w:pPr>
              <w:pStyle w:val="3"/>
              <w:rPr>
                <w:sz w:val="22"/>
              </w:rPr>
            </w:pPr>
            <w:r>
              <w:rPr>
                <w:sz w:val="22"/>
              </w:rPr>
              <w:t>2.4</w:t>
            </w:r>
            <w:r>
              <w:rPr>
                <w:rFonts w:hint="eastAsia"/>
                <w:sz w:val="22"/>
              </w:rPr>
              <w:t>、健康监测：支持不同场景下的健康数据自动上传汇总，包括院内体检数据、外出随访测量数据、居家环境居民自测健康数据，并智能识别异常指标，用不同颜色区分，可查看长期的监测数据曲线。</w:t>
            </w:r>
          </w:p>
          <w:p>
            <w:pPr>
              <w:pStyle w:val="3"/>
              <w:rPr>
                <w:sz w:val="22"/>
              </w:rPr>
            </w:pPr>
            <w:r>
              <w:rPr>
                <w:rFonts w:ascii="宋体" w:hAnsi="宋体" w:cs="宋体"/>
                <w:kern w:val="0"/>
                <w:sz w:val="22"/>
              </w:rPr>
              <w:t>▲</w:t>
            </w:r>
            <w:r>
              <w:rPr>
                <w:sz w:val="22"/>
              </w:rPr>
              <w:t>2.5</w:t>
            </w:r>
            <w:r>
              <w:rPr>
                <w:rFonts w:hint="eastAsia"/>
                <w:sz w:val="22"/>
              </w:rPr>
              <w:t>、健康评估：有多维度评估量表，能根据居民基本健康信息，结合量表题目判断高血压风险、糖尿病风险、心脑血管疾病风险，可进行中医体质辨识（包括3</w:t>
            </w:r>
            <w:r>
              <w:rPr>
                <w:sz w:val="22"/>
              </w:rPr>
              <w:t>3</w:t>
            </w:r>
            <w:r>
              <w:rPr>
                <w:rFonts w:hint="eastAsia"/>
                <w:sz w:val="22"/>
              </w:rPr>
              <w:t>道题及6</w:t>
            </w:r>
            <w:r>
              <w:rPr>
                <w:sz w:val="22"/>
              </w:rPr>
              <w:t>0</w:t>
            </w:r>
            <w:r>
              <w:rPr>
                <w:rFonts w:hint="eastAsia"/>
                <w:sz w:val="22"/>
              </w:rPr>
              <w:t>道题两种），可进行心理抑郁、焦虑风险评估，可判断膳食营养及体力活动情况是否符合健康生活习惯要求。</w:t>
            </w:r>
          </w:p>
          <w:p>
            <w:pPr>
              <w:pStyle w:val="3"/>
              <w:rPr>
                <w:sz w:val="22"/>
              </w:rPr>
            </w:pPr>
            <w:r>
              <w:rPr>
                <w:rFonts w:ascii="宋体" w:hAnsi="宋体" w:cs="宋体"/>
                <w:kern w:val="0"/>
                <w:sz w:val="22"/>
              </w:rPr>
              <w:t>▲</w:t>
            </w:r>
            <w:r>
              <w:rPr>
                <w:sz w:val="22"/>
              </w:rPr>
              <w:t>2.6</w:t>
            </w:r>
            <w:r>
              <w:rPr>
                <w:rFonts w:hint="eastAsia"/>
                <w:sz w:val="22"/>
              </w:rPr>
              <w:t>、慢病干预：可根据居民疾病风险等级，选择不同的干预方案对居民进行个性化健康管理。干预方案可由模板形成，并支持个性化调整，包括饮食指导、运动指导、监测指导、用药指导、心理指导等方面内容。</w:t>
            </w:r>
          </w:p>
          <w:p>
            <w:pPr>
              <w:pStyle w:val="3"/>
              <w:rPr>
                <w:sz w:val="22"/>
              </w:rPr>
            </w:pPr>
            <w:r>
              <w:rPr>
                <w:sz w:val="22"/>
              </w:rPr>
              <w:t>2.7</w:t>
            </w:r>
            <w:r>
              <w:rPr>
                <w:rFonts w:hint="eastAsia"/>
                <w:sz w:val="22"/>
              </w:rPr>
              <w:t>、慢病随访：对已有慢病患者，按对应的慢病管理规范进行随访，随访表格符合国家基本公共卫生服务规范。包括高血压随访、糖尿病随访、精神病患者随访等。</w:t>
            </w:r>
          </w:p>
          <w:p>
            <w:pPr>
              <w:pStyle w:val="3"/>
              <w:rPr>
                <w:sz w:val="22"/>
              </w:rPr>
            </w:pPr>
            <w:r>
              <w:rPr>
                <w:sz w:val="22"/>
              </w:rPr>
              <w:t>2.8</w:t>
            </w:r>
            <w:r>
              <w:rPr>
                <w:rFonts w:hint="eastAsia"/>
                <w:sz w:val="22"/>
              </w:rPr>
              <w:t>、阶段评价：对于已进行慢病干预的居民，干预一段时间后对干预方案的执行效果进行阶段性评估，对比重点体征有无改善，健康生活习惯有无养成。并可根据评价结果调整干预方案。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tcPr>
          <w:p>
            <w:pPr>
              <w:pStyle w:val="3"/>
              <w:jc w:val="center"/>
            </w:pPr>
          </w:p>
        </w:tc>
        <w:tc>
          <w:tcPr>
            <w:tcW w:w="1418" w:type="dxa"/>
          </w:tcPr>
          <w:p>
            <w:pPr>
              <w:pStyle w:val="3"/>
            </w:pPr>
          </w:p>
        </w:tc>
        <w:tc>
          <w:tcPr>
            <w:tcW w:w="7229" w:type="dxa"/>
          </w:tcPr>
          <w:p>
            <w:pPr>
              <w:pStyle w:val="3"/>
              <w:rPr>
                <w:sz w:val="22"/>
              </w:rPr>
            </w:pPr>
            <w:r>
              <w:rPr>
                <w:rFonts w:hint="eastAsia"/>
                <w:sz w:val="22"/>
              </w:rPr>
              <w:t>三、检测功能要求</w:t>
            </w:r>
          </w:p>
          <w:p>
            <w:pPr>
              <w:pStyle w:val="3"/>
              <w:rPr>
                <w:sz w:val="22"/>
              </w:rPr>
            </w:pPr>
            <w:r>
              <w:rPr>
                <w:sz w:val="22"/>
              </w:rPr>
              <w:t>3.1</w:t>
            </w:r>
            <w:r>
              <w:rPr>
                <w:rFonts w:hint="eastAsia"/>
                <w:sz w:val="22"/>
              </w:rPr>
              <w:t>、</w:t>
            </w:r>
            <w:r>
              <w:rPr>
                <w:sz w:val="22"/>
              </w:rPr>
              <w:t>无创血压</w:t>
            </w:r>
          </w:p>
          <w:p>
            <w:pPr>
              <w:pStyle w:val="3"/>
              <w:rPr>
                <w:sz w:val="22"/>
              </w:rPr>
            </w:pPr>
            <w:r>
              <w:rPr>
                <w:rFonts w:hint="eastAsia"/>
                <w:sz w:val="22"/>
              </w:rPr>
              <w:t>（1）</w:t>
            </w:r>
            <w:r>
              <w:rPr>
                <w:sz w:val="22"/>
              </w:rPr>
              <w:t>测量</w:t>
            </w:r>
            <w:r>
              <w:rPr>
                <w:rFonts w:hint="eastAsia"/>
                <w:sz w:val="22"/>
              </w:rPr>
              <w:t>方法</w:t>
            </w:r>
            <w:r>
              <w:rPr>
                <w:sz w:val="22"/>
              </w:rPr>
              <w:t>：</w:t>
            </w:r>
            <w:r>
              <w:rPr>
                <w:rFonts w:hint="eastAsia"/>
                <w:sz w:val="22"/>
              </w:rPr>
              <w:t>智能型振荡法自动测量</w:t>
            </w:r>
          </w:p>
          <w:p>
            <w:pPr>
              <w:pStyle w:val="3"/>
              <w:rPr>
                <w:sz w:val="22"/>
              </w:rPr>
            </w:pPr>
            <w:r>
              <w:rPr>
                <w:rFonts w:hint="eastAsia"/>
                <w:sz w:val="22"/>
              </w:rPr>
              <w:t>（2）血压测量范围：收缩压40mmHg～275mmHg；平均压20mmHg～230mmHg；舒张压10mmHg～210mmHg；</w:t>
            </w:r>
          </w:p>
          <w:p>
            <w:pPr>
              <w:pStyle w:val="3"/>
              <w:rPr>
                <w:sz w:val="22"/>
              </w:rPr>
            </w:pPr>
            <w:r>
              <w:rPr>
                <w:rFonts w:hint="eastAsia"/>
                <w:sz w:val="22"/>
              </w:rPr>
              <w:t>（3）血压测量准确性：平均压测量误差不超过±5mmHg、标准偏差不超过±8mmHg</w:t>
            </w:r>
          </w:p>
          <w:p>
            <w:pPr>
              <w:pStyle w:val="3"/>
              <w:rPr>
                <w:sz w:val="22"/>
              </w:rPr>
            </w:pPr>
            <w:r>
              <w:rPr>
                <w:rFonts w:hint="eastAsia"/>
                <w:sz w:val="22"/>
              </w:rPr>
              <w:t>（4）血压显示分辨率：1mmHg</w:t>
            </w:r>
          </w:p>
          <w:p>
            <w:pPr>
              <w:pStyle w:val="3"/>
              <w:rPr>
                <w:sz w:val="22"/>
              </w:rPr>
            </w:pPr>
            <w:r>
              <w:rPr>
                <w:rFonts w:hint="eastAsia"/>
                <w:sz w:val="22"/>
              </w:rPr>
              <w:t>（5）过压保护：≤300mmHg（39.9k</w:t>
            </w:r>
            <w:r>
              <w:rPr>
                <w:sz w:val="22"/>
              </w:rPr>
              <w:t>Pa</w:t>
            </w:r>
            <w:r>
              <w:rPr>
                <w:rFonts w:hint="eastAsia"/>
                <w:sz w:val="22"/>
              </w:rPr>
              <w:t>）</w:t>
            </w:r>
          </w:p>
          <w:p>
            <w:pPr>
              <w:pStyle w:val="3"/>
              <w:rPr>
                <w:sz w:val="22"/>
              </w:rPr>
            </w:pPr>
            <w:r>
              <w:rPr>
                <w:sz w:val="22"/>
              </w:rPr>
              <w:t>3.2</w:t>
            </w:r>
            <w:r>
              <w:rPr>
                <w:rFonts w:hint="eastAsia"/>
                <w:sz w:val="22"/>
              </w:rPr>
              <w:t>、</w:t>
            </w:r>
            <w:r>
              <w:rPr>
                <w:sz w:val="22"/>
              </w:rPr>
              <w:t>血氧</w:t>
            </w:r>
            <w:r>
              <w:rPr>
                <w:rFonts w:hint="eastAsia"/>
                <w:sz w:val="22"/>
              </w:rPr>
              <w:t>检测</w:t>
            </w:r>
          </w:p>
          <w:p>
            <w:pPr>
              <w:pStyle w:val="3"/>
              <w:rPr>
                <w:sz w:val="22"/>
              </w:rPr>
            </w:pPr>
            <w:r>
              <w:rPr>
                <w:rFonts w:hint="eastAsia"/>
                <w:sz w:val="22"/>
              </w:rPr>
              <w:t>（1）</w:t>
            </w:r>
            <w:r>
              <w:rPr>
                <w:sz w:val="22"/>
              </w:rPr>
              <w:t>传感器：双波长发光二极管</w:t>
            </w:r>
          </w:p>
          <w:p>
            <w:pPr>
              <w:pStyle w:val="3"/>
              <w:rPr>
                <w:sz w:val="22"/>
              </w:rPr>
            </w:pPr>
            <w:r>
              <w:rPr>
                <w:rFonts w:hint="eastAsia"/>
                <w:sz w:val="22"/>
              </w:rPr>
              <w:t>（2）波长：红光：</w:t>
            </w:r>
            <w:r>
              <w:rPr>
                <w:sz w:val="22"/>
              </w:rPr>
              <w:t>66</w:t>
            </w:r>
            <w:r>
              <w:rPr>
                <w:rFonts w:hint="eastAsia"/>
                <w:sz w:val="22"/>
              </w:rPr>
              <w:t>3</w:t>
            </w:r>
            <w:r>
              <w:rPr>
                <w:sz w:val="22"/>
              </w:rPr>
              <w:t xml:space="preserve"> nm, </w:t>
            </w:r>
            <w:r>
              <w:rPr>
                <w:rFonts w:hint="eastAsia"/>
                <w:sz w:val="22"/>
              </w:rPr>
              <w:t>红外光：890</w:t>
            </w:r>
            <w:r>
              <w:rPr>
                <w:sz w:val="22"/>
              </w:rPr>
              <w:t xml:space="preserve"> nm</w:t>
            </w:r>
          </w:p>
          <w:p>
            <w:pPr>
              <w:pStyle w:val="3"/>
              <w:rPr>
                <w:sz w:val="22"/>
              </w:rPr>
            </w:pPr>
            <w:r>
              <w:rPr>
                <w:rFonts w:hint="eastAsia"/>
                <w:sz w:val="22"/>
              </w:rPr>
              <w:t>（3）提示功能：具有血氧探头和电缆的故障检测提示功能</w:t>
            </w:r>
          </w:p>
          <w:p>
            <w:pPr>
              <w:pStyle w:val="3"/>
              <w:rPr>
                <w:sz w:val="22"/>
              </w:rPr>
            </w:pPr>
            <w:r>
              <w:rPr>
                <w:rFonts w:hint="eastAsia"/>
                <w:sz w:val="22"/>
              </w:rPr>
              <w:t>（4）最大平均光输出功率：≤2mW</w:t>
            </w:r>
          </w:p>
          <w:p>
            <w:pPr>
              <w:pStyle w:val="3"/>
              <w:rPr>
                <w:sz w:val="22"/>
              </w:rPr>
            </w:pPr>
            <w:r>
              <w:rPr>
                <w:rFonts w:hint="eastAsia"/>
                <w:sz w:val="22"/>
              </w:rPr>
              <w:t>（5）血氧检测显示范围：</w:t>
            </w:r>
            <w:r>
              <w:rPr>
                <w:sz w:val="22"/>
              </w:rPr>
              <w:t>0%</w:t>
            </w:r>
            <w:r>
              <w:rPr>
                <w:rFonts w:hint="eastAsia"/>
                <w:sz w:val="22"/>
              </w:rPr>
              <w:t>～100</w:t>
            </w:r>
            <w:r>
              <w:rPr>
                <w:sz w:val="22"/>
              </w:rPr>
              <w:t>%</w:t>
            </w:r>
          </w:p>
          <w:p>
            <w:pPr>
              <w:pStyle w:val="3"/>
              <w:rPr>
                <w:sz w:val="22"/>
              </w:rPr>
            </w:pPr>
            <w:r>
              <w:rPr>
                <w:rFonts w:hint="eastAsia"/>
                <w:sz w:val="22"/>
              </w:rPr>
              <w:t>（6）检测精度：70％～100％范围内，误差为±2％</w:t>
            </w:r>
          </w:p>
          <w:p>
            <w:pPr>
              <w:pStyle w:val="3"/>
              <w:rPr>
                <w:sz w:val="22"/>
              </w:rPr>
            </w:pPr>
            <w:r>
              <w:rPr>
                <w:rFonts w:hint="eastAsia"/>
                <w:sz w:val="22"/>
              </w:rPr>
              <w:t>（7）</w:t>
            </w:r>
            <w:r>
              <w:rPr>
                <w:sz w:val="22"/>
              </w:rPr>
              <w:t>脉率</w:t>
            </w:r>
            <w:r>
              <w:rPr>
                <w:rFonts w:hint="eastAsia"/>
                <w:sz w:val="22"/>
              </w:rPr>
              <w:t>检测显示范围：30bpm～250bpm</w:t>
            </w:r>
          </w:p>
          <w:p>
            <w:pPr>
              <w:pStyle w:val="3"/>
              <w:rPr>
                <w:sz w:val="22"/>
              </w:rPr>
            </w:pPr>
            <w:r>
              <w:rPr>
                <w:rFonts w:hint="eastAsia"/>
                <w:sz w:val="22"/>
              </w:rPr>
              <w:t>（8）脉率测量误差：±3bpm</w:t>
            </w:r>
          </w:p>
          <w:p>
            <w:pPr>
              <w:pStyle w:val="3"/>
              <w:rPr>
                <w:sz w:val="22"/>
              </w:rPr>
            </w:pPr>
            <w:r>
              <w:rPr>
                <w:sz w:val="22"/>
              </w:rPr>
              <w:t>3.3</w:t>
            </w:r>
            <w:r>
              <w:rPr>
                <w:rFonts w:hint="eastAsia"/>
                <w:sz w:val="22"/>
              </w:rPr>
              <w:t>、心电检测</w:t>
            </w:r>
          </w:p>
          <w:p>
            <w:pPr>
              <w:pStyle w:val="3"/>
              <w:rPr>
                <w:sz w:val="22"/>
              </w:rPr>
            </w:pPr>
            <w:r>
              <w:rPr>
                <w:rFonts w:ascii="宋体" w:hAnsi="宋体" w:cs="宋体"/>
                <w:kern w:val="0"/>
                <w:sz w:val="22"/>
              </w:rPr>
              <w:t>▲</w:t>
            </w:r>
            <w:r>
              <w:rPr>
                <w:rFonts w:hint="eastAsia"/>
                <w:sz w:val="22"/>
              </w:rPr>
              <w:t>（1）导联：标准12导联</w:t>
            </w:r>
          </w:p>
          <w:p>
            <w:pPr>
              <w:pStyle w:val="3"/>
              <w:rPr>
                <w:sz w:val="22"/>
              </w:rPr>
            </w:pPr>
            <w:r>
              <w:rPr>
                <w:rFonts w:hint="eastAsia"/>
                <w:sz w:val="22"/>
              </w:rPr>
              <w:t>（2）</w:t>
            </w:r>
            <w:r>
              <w:rPr>
                <w:sz w:val="22"/>
              </w:rPr>
              <w:t>输入方式：防除颤保护输入</w:t>
            </w:r>
          </w:p>
          <w:p>
            <w:pPr>
              <w:pStyle w:val="3"/>
              <w:rPr>
                <w:sz w:val="22"/>
              </w:rPr>
            </w:pPr>
            <w:r>
              <w:rPr>
                <w:rFonts w:hint="eastAsia"/>
                <w:sz w:val="22"/>
              </w:rPr>
              <w:t>（3）心率测量范围：3</w:t>
            </w:r>
            <w:r>
              <w:rPr>
                <w:sz w:val="22"/>
              </w:rPr>
              <w:t>0-300</w:t>
            </w:r>
            <w:r>
              <w:rPr>
                <w:rFonts w:hint="eastAsia"/>
                <w:sz w:val="22"/>
              </w:rPr>
              <w:t>bpm</w:t>
            </w:r>
          </w:p>
          <w:p>
            <w:pPr>
              <w:pStyle w:val="3"/>
              <w:rPr>
                <w:sz w:val="22"/>
              </w:rPr>
            </w:pPr>
            <w:r>
              <w:rPr>
                <w:rFonts w:hint="eastAsia"/>
                <w:sz w:val="22"/>
              </w:rPr>
              <w:t>（4）定标电压：1m</w:t>
            </w:r>
            <w:r>
              <w:rPr>
                <w:sz w:val="22"/>
              </w:rPr>
              <w:t>V</w:t>
            </w:r>
            <w:r>
              <w:rPr>
                <w:rFonts w:hint="eastAsia"/>
                <w:sz w:val="22"/>
              </w:rPr>
              <w:t>，误差≤</w:t>
            </w:r>
            <w:r>
              <w:rPr>
                <w:sz w:val="22"/>
              </w:rPr>
              <w:t>±5%</w:t>
            </w:r>
          </w:p>
          <w:p>
            <w:pPr>
              <w:pStyle w:val="3"/>
              <w:rPr>
                <w:sz w:val="22"/>
              </w:rPr>
            </w:pPr>
            <w:r>
              <w:rPr>
                <w:rFonts w:hint="eastAsia"/>
                <w:sz w:val="22"/>
              </w:rPr>
              <w:t>（5）灵敏度：5mm/mV，10mm/mV，20mm/mV</w:t>
            </w:r>
          </w:p>
          <w:p>
            <w:pPr>
              <w:pStyle w:val="3"/>
              <w:rPr>
                <w:sz w:val="22"/>
              </w:rPr>
            </w:pPr>
            <w:r>
              <w:rPr>
                <w:rFonts w:hint="eastAsia"/>
                <w:sz w:val="22"/>
              </w:rPr>
              <w:t>（6）频 响：0.05-150Hz(-3dB)</w:t>
            </w:r>
          </w:p>
          <w:p>
            <w:pPr>
              <w:pStyle w:val="3"/>
              <w:rPr>
                <w:sz w:val="22"/>
              </w:rPr>
            </w:pPr>
            <w:r>
              <w:rPr>
                <w:rFonts w:hint="eastAsia"/>
                <w:sz w:val="22"/>
              </w:rPr>
              <w:t>（7）纸 速：5mm</w:t>
            </w:r>
            <w:r>
              <w:rPr>
                <w:sz w:val="22"/>
              </w:rPr>
              <w:t>/s</w:t>
            </w:r>
            <w:r>
              <w:rPr>
                <w:rFonts w:hint="eastAsia"/>
                <w:sz w:val="22"/>
              </w:rPr>
              <w:t>、1</w:t>
            </w:r>
            <w:r>
              <w:rPr>
                <w:sz w:val="22"/>
              </w:rPr>
              <w:t>0</w:t>
            </w:r>
            <w:r>
              <w:rPr>
                <w:rFonts w:hint="eastAsia"/>
                <w:sz w:val="22"/>
              </w:rPr>
              <w:t>mm/s、12.5mm/s、25mm/s或50mm/s</w:t>
            </w:r>
          </w:p>
          <w:p>
            <w:pPr>
              <w:pStyle w:val="3"/>
              <w:rPr>
                <w:sz w:val="22"/>
              </w:rPr>
            </w:pPr>
            <w:r>
              <w:rPr>
                <w:rFonts w:hint="eastAsia"/>
                <w:sz w:val="22"/>
              </w:rPr>
              <w:t>（8）时间常数：≥3.2s</w:t>
            </w:r>
          </w:p>
          <w:p>
            <w:pPr>
              <w:pStyle w:val="3"/>
              <w:rPr>
                <w:sz w:val="22"/>
              </w:rPr>
            </w:pPr>
            <w:r>
              <w:rPr>
                <w:rFonts w:hint="eastAsia"/>
                <w:sz w:val="22"/>
              </w:rPr>
              <w:t>（9）采样频率: ≥500Hz/通道</w:t>
            </w:r>
          </w:p>
          <w:p>
            <w:pPr>
              <w:pStyle w:val="3"/>
              <w:rPr>
                <w:sz w:val="22"/>
              </w:rPr>
            </w:pPr>
            <w:r>
              <w:rPr>
                <w:rFonts w:hint="eastAsia"/>
                <w:sz w:val="22"/>
              </w:rPr>
              <w:t>（</w:t>
            </w:r>
            <w:r>
              <w:rPr>
                <w:sz w:val="22"/>
              </w:rPr>
              <w:t>10</w:t>
            </w:r>
            <w:r>
              <w:rPr>
                <w:rFonts w:hint="eastAsia"/>
                <w:sz w:val="22"/>
              </w:rPr>
              <w:t>）</w:t>
            </w:r>
            <w:r>
              <w:rPr>
                <w:sz w:val="22"/>
              </w:rPr>
              <w:t>噪声电平：＜15µVp-p</w:t>
            </w:r>
          </w:p>
          <w:p>
            <w:pPr>
              <w:pStyle w:val="3"/>
              <w:rPr>
                <w:sz w:val="22"/>
              </w:rPr>
            </w:pPr>
            <w:r>
              <w:rPr>
                <w:sz w:val="22"/>
              </w:rPr>
              <w:t>3.4</w:t>
            </w:r>
            <w:r>
              <w:rPr>
                <w:rFonts w:hint="eastAsia"/>
                <w:sz w:val="22"/>
              </w:rPr>
              <w:t>、</w:t>
            </w:r>
            <w:bookmarkStart w:id="44" w:name="_Hlk43366060"/>
            <w:r>
              <w:rPr>
                <w:sz w:val="22"/>
              </w:rPr>
              <w:t>体温</w:t>
            </w:r>
            <w:bookmarkEnd w:id="44"/>
            <w:r>
              <w:rPr>
                <w:rFonts w:hint="eastAsia"/>
                <w:sz w:val="22"/>
              </w:rPr>
              <w:t>检测</w:t>
            </w:r>
          </w:p>
          <w:p>
            <w:pPr>
              <w:pStyle w:val="3"/>
              <w:rPr>
                <w:sz w:val="22"/>
              </w:rPr>
            </w:pPr>
            <w:r>
              <w:rPr>
                <w:rFonts w:hint="eastAsia"/>
                <w:sz w:val="22"/>
              </w:rPr>
              <w:t>（</w:t>
            </w:r>
            <w:r>
              <w:rPr>
                <w:sz w:val="22"/>
              </w:rPr>
              <w:t>1</w:t>
            </w:r>
            <w:r>
              <w:rPr>
                <w:rFonts w:hint="eastAsia"/>
                <w:sz w:val="22"/>
              </w:rPr>
              <w:t>）测量范围：32.0℃～43.0℃</w:t>
            </w:r>
          </w:p>
          <w:p>
            <w:pPr>
              <w:pStyle w:val="3"/>
              <w:rPr>
                <w:sz w:val="22"/>
              </w:rPr>
            </w:pPr>
            <w:r>
              <w:rPr>
                <w:rFonts w:hint="eastAsia"/>
                <w:sz w:val="22"/>
              </w:rPr>
              <w:t>（</w:t>
            </w:r>
            <w:r>
              <w:rPr>
                <w:sz w:val="22"/>
              </w:rPr>
              <w:t>2</w:t>
            </w:r>
            <w:r>
              <w:rPr>
                <w:rFonts w:hint="eastAsia"/>
                <w:sz w:val="22"/>
              </w:rPr>
              <w:t>）测量精度：35.0℃～42.0℃ 温度范围内，测量误差：±0.2℃，其余为±0.3℃；</w:t>
            </w:r>
            <w:r>
              <w:rPr>
                <w:sz w:val="22"/>
              </w:rPr>
              <w:t xml:space="preserve"> </w:t>
            </w:r>
            <w:r>
              <w:rPr>
                <w:rFonts w:hint="eastAsia"/>
                <w:sz w:val="22"/>
              </w:rPr>
              <w:t>（</w:t>
            </w:r>
            <w:r>
              <w:rPr>
                <w:sz w:val="22"/>
              </w:rPr>
              <w:t>3</w:t>
            </w:r>
            <w:r>
              <w:rPr>
                <w:rFonts w:hint="eastAsia"/>
                <w:sz w:val="22"/>
              </w:rPr>
              <w:t>）分辨率：0.1℃</w:t>
            </w:r>
          </w:p>
          <w:p>
            <w:pPr>
              <w:pStyle w:val="3"/>
              <w:rPr>
                <w:sz w:val="22"/>
              </w:rPr>
            </w:pPr>
            <w:r>
              <w:rPr>
                <w:sz w:val="22"/>
              </w:rPr>
              <w:t>3.5</w:t>
            </w:r>
            <w:r>
              <w:rPr>
                <w:rFonts w:hint="eastAsia"/>
                <w:sz w:val="22"/>
              </w:rPr>
              <w:t>、</w:t>
            </w:r>
            <w:r>
              <w:rPr>
                <w:sz w:val="22"/>
              </w:rPr>
              <w:t>血糖</w:t>
            </w:r>
            <w:r>
              <w:rPr>
                <w:rFonts w:hint="eastAsia"/>
                <w:sz w:val="22"/>
              </w:rPr>
              <w:t>、尿酸、总胆固醇检测</w:t>
            </w:r>
          </w:p>
          <w:p>
            <w:pPr>
              <w:pStyle w:val="3"/>
              <w:rPr>
                <w:sz w:val="22"/>
              </w:rPr>
            </w:pPr>
            <w:r>
              <w:rPr>
                <w:rFonts w:hint="eastAsia"/>
                <w:sz w:val="22"/>
              </w:rPr>
              <w:t>（1）原    理：电化学生物感应法</w:t>
            </w:r>
          </w:p>
          <w:p>
            <w:pPr>
              <w:pStyle w:val="3"/>
              <w:rPr>
                <w:sz w:val="22"/>
              </w:rPr>
            </w:pPr>
            <w:r>
              <w:rPr>
                <w:rFonts w:hint="eastAsia"/>
                <w:sz w:val="22"/>
              </w:rPr>
              <w:t>（</w:t>
            </w:r>
            <w:r>
              <w:rPr>
                <w:sz w:val="22"/>
              </w:rPr>
              <w:t>2</w:t>
            </w:r>
            <w:r>
              <w:rPr>
                <w:rFonts w:hint="eastAsia"/>
                <w:sz w:val="22"/>
              </w:rPr>
              <w:t>）测量范围：血糖：1.1~33.3mmol/L；尿酸：0.18~1.19mmol/L；总胆固醇：2.59~10.35mmol/L</w:t>
            </w:r>
          </w:p>
          <w:p>
            <w:pPr>
              <w:pStyle w:val="3"/>
              <w:rPr>
                <w:sz w:val="22"/>
              </w:rPr>
            </w:pPr>
            <w:r>
              <w:rPr>
                <w:rFonts w:hint="eastAsia"/>
                <w:sz w:val="22"/>
              </w:rPr>
              <w:t>（3）需求血量：血糖：≤0</w:t>
            </w:r>
            <w:r>
              <w:rPr>
                <w:sz w:val="22"/>
              </w:rPr>
              <w:t>.</w:t>
            </w:r>
            <w:r>
              <w:rPr>
                <w:rFonts w:hint="eastAsia"/>
                <w:sz w:val="22"/>
              </w:rPr>
              <w:t>7μl，尿酸：≤1.5μl，总胆固醇：≤10.0μl</w:t>
            </w:r>
          </w:p>
          <w:p>
            <w:pPr>
              <w:pStyle w:val="3"/>
              <w:rPr>
                <w:sz w:val="22"/>
              </w:rPr>
            </w:pPr>
            <w:r>
              <w:rPr>
                <w:rFonts w:hint="eastAsia"/>
                <w:sz w:val="22"/>
              </w:rPr>
              <w:t>（4）系统正确性：血糖：当血糖浓度＞75mg/dL，不超过±20%；尿酸：当尿酸浓度＞5mg/dL，不超过±20%；总胆固醇：当总胆固醇浓度＞150mg/dL，不超过±20%</w:t>
            </w:r>
          </w:p>
          <w:p>
            <w:pPr>
              <w:pStyle w:val="3"/>
              <w:rPr>
                <w:sz w:val="22"/>
              </w:rPr>
            </w:pPr>
            <w:r>
              <w:rPr>
                <w:sz w:val="22"/>
              </w:rPr>
              <w:t>3.6</w:t>
            </w:r>
            <w:r>
              <w:rPr>
                <w:rFonts w:hint="eastAsia"/>
                <w:sz w:val="22"/>
              </w:rPr>
              <w:t>、尿常规（11项）检测</w:t>
            </w:r>
          </w:p>
          <w:p>
            <w:pPr>
              <w:pStyle w:val="3"/>
              <w:rPr>
                <w:sz w:val="22"/>
              </w:rPr>
            </w:pPr>
            <w:r>
              <w:rPr>
                <w:rFonts w:hint="eastAsia"/>
                <w:sz w:val="22"/>
              </w:rPr>
              <w:t>（1）检测项目：白细胞、亚硝酸盐、尿胆原、蛋白质、pH值、潜血、比重、酮体、胆红素、葡萄糖、维生素C</w:t>
            </w:r>
          </w:p>
          <w:p>
            <w:pPr>
              <w:pStyle w:val="3"/>
              <w:rPr>
                <w:sz w:val="22"/>
              </w:rPr>
            </w:pPr>
            <w:r>
              <w:rPr>
                <w:rFonts w:hint="eastAsia"/>
                <w:sz w:val="22"/>
              </w:rPr>
              <w:t>（2）检测原理：光反射比色法</w:t>
            </w:r>
          </w:p>
          <w:p>
            <w:pPr>
              <w:pStyle w:val="3"/>
              <w:rPr>
                <w:sz w:val="22"/>
              </w:rPr>
            </w:pPr>
            <w:r>
              <w:rPr>
                <w:rFonts w:hint="eastAsia"/>
                <w:sz w:val="22"/>
              </w:rPr>
              <w:t>（3）</w:t>
            </w:r>
            <w:r>
              <w:rPr>
                <w:sz w:val="22"/>
              </w:rPr>
              <w:t>连续测试速度：≥</w:t>
            </w:r>
            <w:r>
              <w:rPr>
                <w:rFonts w:hint="eastAsia"/>
                <w:sz w:val="22"/>
              </w:rPr>
              <w:t>60份</w:t>
            </w:r>
            <w:r>
              <w:rPr>
                <w:sz w:val="22"/>
              </w:rPr>
              <w:t>/</w:t>
            </w:r>
            <w:r>
              <w:rPr>
                <w:rFonts w:hint="eastAsia"/>
                <w:sz w:val="22"/>
              </w:rPr>
              <w:t>小时</w:t>
            </w:r>
          </w:p>
          <w:p>
            <w:pPr>
              <w:pStyle w:val="3"/>
              <w:rPr>
                <w:sz w:val="22"/>
              </w:rPr>
            </w:pPr>
            <w:r>
              <w:rPr>
                <w:rFonts w:hint="eastAsia"/>
                <w:sz w:val="22"/>
              </w:rPr>
              <w:t>（4）</w:t>
            </w:r>
            <w:r>
              <w:rPr>
                <w:sz w:val="22"/>
              </w:rPr>
              <w:t>接口：MiniUSB接口</w:t>
            </w:r>
            <w:r>
              <w:rPr>
                <w:rFonts w:hint="eastAsia"/>
                <w:sz w:val="22"/>
              </w:rPr>
              <w:t>或标准RS-232接口</w:t>
            </w:r>
            <w:r>
              <w:rPr>
                <w:sz w:val="22"/>
              </w:rPr>
              <w:t>（充电、数据传输）</w:t>
            </w:r>
          </w:p>
          <w:p>
            <w:pPr>
              <w:pStyle w:val="3"/>
              <w:rPr>
                <w:sz w:val="22"/>
              </w:rPr>
            </w:pPr>
            <w:r>
              <w:rPr>
                <w:rFonts w:hint="eastAsia"/>
                <w:sz w:val="22"/>
              </w:rPr>
              <w:t>（</w:t>
            </w:r>
            <w:r>
              <w:rPr>
                <w:sz w:val="22"/>
              </w:rPr>
              <w:t>5</w:t>
            </w:r>
            <w:r>
              <w:rPr>
                <w:rFonts w:hint="eastAsia"/>
                <w:sz w:val="22"/>
              </w:rPr>
              <w:t>）</w:t>
            </w:r>
            <w:r>
              <w:rPr>
                <w:sz w:val="22"/>
              </w:rPr>
              <w:t>显示屏：数码液晶显示屏</w:t>
            </w:r>
          </w:p>
          <w:p>
            <w:pPr>
              <w:pStyle w:val="3"/>
              <w:rPr>
                <w:sz w:val="22"/>
              </w:rPr>
            </w:pPr>
            <w:r>
              <w:rPr>
                <w:rFonts w:hint="eastAsia"/>
                <w:sz w:val="22"/>
              </w:rPr>
              <w:t>（6）存储容量：可存储</w:t>
            </w:r>
            <w:r>
              <w:rPr>
                <w:sz w:val="22"/>
              </w:rPr>
              <w:t>≥500</w:t>
            </w:r>
            <w:r>
              <w:rPr>
                <w:rFonts w:hint="eastAsia"/>
                <w:sz w:val="22"/>
              </w:rPr>
              <w:t>个样本结果</w:t>
            </w:r>
          </w:p>
          <w:p>
            <w:pPr>
              <w:pStyle w:val="3"/>
              <w:rPr>
                <w:sz w:val="22"/>
              </w:rPr>
            </w:pPr>
            <w:r>
              <w:rPr>
                <w:rFonts w:hint="eastAsia"/>
                <w:sz w:val="22"/>
              </w:rPr>
              <w:t>（</w:t>
            </w:r>
            <w:r>
              <w:rPr>
                <w:sz w:val="22"/>
              </w:rPr>
              <w:t>7</w:t>
            </w:r>
            <w:r>
              <w:rPr>
                <w:rFonts w:hint="eastAsia"/>
                <w:sz w:val="22"/>
              </w:rPr>
              <w:t>）重复性：C</w:t>
            </w:r>
            <w:r>
              <w:rPr>
                <w:sz w:val="22"/>
              </w:rPr>
              <w:t>V</w:t>
            </w:r>
            <w:r>
              <w:rPr>
                <w:rFonts w:hint="eastAsia"/>
                <w:sz w:val="22"/>
              </w:rPr>
              <w:t>≤1</w:t>
            </w:r>
            <w:r>
              <w:rPr>
                <w:sz w:val="22"/>
              </w:rPr>
              <w:t>%</w:t>
            </w:r>
          </w:p>
          <w:p>
            <w:pPr>
              <w:pStyle w:val="3"/>
              <w:rPr>
                <w:sz w:val="22"/>
              </w:rPr>
            </w:pPr>
            <w:r>
              <w:rPr>
                <w:rFonts w:hint="eastAsia"/>
                <w:sz w:val="22"/>
              </w:rPr>
              <w:t>（</w:t>
            </w:r>
            <w:r>
              <w:rPr>
                <w:sz w:val="22"/>
              </w:rPr>
              <w:t>8</w:t>
            </w:r>
            <w:r>
              <w:rPr>
                <w:rFonts w:hint="eastAsia"/>
                <w:sz w:val="22"/>
              </w:rPr>
              <w:t>）稳定性：C</w:t>
            </w:r>
            <w:r>
              <w:rPr>
                <w:sz w:val="22"/>
              </w:rPr>
              <w:t>V</w:t>
            </w:r>
            <w:r>
              <w:rPr>
                <w:rFonts w:hint="eastAsia"/>
                <w:sz w:val="22"/>
              </w:rPr>
              <w:t>≤1</w:t>
            </w:r>
            <w:r>
              <w:rPr>
                <w:sz w:val="22"/>
              </w:rPr>
              <w:t>%</w:t>
            </w:r>
          </w:p>
        </w:tc>
      </w:tr>
    </w:tbl>
    <w:p>
      <w:pPr>
        <w:rPr>
          <w:rFonts w:ascii="宋体" w:hAnsi="宋体" w:eastAsia="宋体" w:cs="宋体"/>
          <w:sz w:val="24"/>
          <w:szCs w:val="24"/>
        </w:rPr>
      </w:pPr>
    </w:p>
    <w:p>
      <w:pPr>
        <w:spacing w:line="400" w:lineRule="exact"/>
        <w:rPr>
          <w:rFonts w:ascii="宋体" w:hAnsi="宋体" w:eastAsia="宋体" w:cs="宋体"/>
          <w:b/>
          <w:bCs/>
          <w:sz w:val="32"/>
          <w:szCs w:val="32"/>
        </w:rPr>
      </w:pPr>
      <w:r>
        <w:rPr>
          <w:rFonts w:hint="eastAsia" w:ascii="宋体" w:hAnsi="宋体" w:eastAsia="宋体" w:cs="宋体"/>
          <w:b/>
          <w:bCs/>
          <w:sz w:val="32"/>
          <w:szCs w:val="32"/>
        </w:rPr>
        <w:t>二、商务要求：</w:t>
      </w:r>
    </w:p>
    <w:p>
      <w:pPr>
        <w:pStyle w:val="41"/>
        <w:numPr>
          <w:ilvl w:val="0"/>
          <w:numId w:val="40"/>
        </w:numPr>
        <w:spacing w:line="360" w:lineRule="auto"/>
        <w:ind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交货验收与工期：合同签定生效后20个日历天内完成交货及安装调试。</w:t>
      </w:r>
    </w:p>
    <w:p>
      <w:pPr>
        <w:pStyle w:val="41"/>
        <w:numPr>
          <w:ilvl w:val="0"/>
          <w:numId w:val="40"/>
        </w:numPr>
        <w:spacing w:line="360" w:lineRule="auto"/>
        <w:ind w:firstLineChars="0"/>
        <w:rPr>
          <w:rFonts w:ascii="宋体" w:hAnsi="宋体" w:eastAsia="宋体" w:cs="宋体"/>
          <w:b/>
          <w:color w:val="000000"/>
          <w:sz w:val="24"/>
          <w:szCs w:val="24"/>
        </w:rPr>
      </w:pPr>
      <w:r>
        <w:rPr>
          <w:rFonts w:hint="eastAsia" w:ascii="宋体" w:hAnsi="宋体" w:eastAsia="宋体" w:cs="宋体"/>
          <w:b/>
          <w:color w:val="000000"/>
          <w:sz w:val="24"/>
          <w:szCs w:val="24"/>
        </w:rPr>
        <w:t>交货地点：阳新县民政局指定地点。</w:t>
      </w:r>
    </w:p>
    <w:p>
      <w:pPr>
        <w:pStyle w:val="41"/>
        <w:numPr>
          <w:ilvl w:val="0"/>
          <w:numId w:val="40"/>
        </w:numPr>
        <w:spacing w:line="360" w:lineRule="auto"/>
        <w:ind w:firstLineChars="0"/>
        <w:rPr>
          <w:rFonts w:ascii="宋体" w:hAnsi="宋体" w:eastAsia="宋体" w:cs="宋体"/>
          <w:b/>
          <w:color w:val="000000"/>
          <w:sz w:val="24"/>
          <w:szCs w:val="24"/>
        </w:rPr>
      </w:pPr>
      <w:r>
        <w:rPr>
          <w:rFonts w:hint="eastAsia" w:ascii="宋体" w:hAnsi="宋体" w:eastAsia="宋体" w:cs="宋体"/>
          <w:b/>
          <w:color w:val="000000"/>
          <w:sz w:val="24"/>
          <w:szCs w:val="24"/>
        </w:rPr>
        <w:t>付款方式：项目实施完毕，并经采购人验收合格后支付合同金额的100%。</w:t>
      </w:r>
    </w:p>
    <w:p>
      <w:pPr>
        <w:pStyle w:val="41"/>
        <w:numPr>
          <w:ilvl w:val="0"/>
          <w:numId w:val="40"/>
        </w:numPr>
        <w:spacing w:line="360" w:lineRule="auto"/>
        <w:ind w:left="420" w:leftChars="0" w:hanging="420" w:firstLineChars="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售后服务及要求</w:t>
      </w:r>
    </w:p>
    <w:p>
      <w:pPr>
        <w:pStyle w:val="41"/>
        <w:numPr>
          <w:ilvl w:val="0"/>
          <w:numId w:val="0"/>
        </w:numPr>
        <w:spacing w:line="360" w:lineRule="auto"/>
        <w:ind w:leftChars="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(1)质保期：硬件1年、软件1年；</w:t>
      </w:r>
    </w:p>
    <w:p>
      <w:pPr>
        <w:pStyle w:val="41"/>
        <w:numPr>
          <w:ilvl w:val="0"/>
          <w:numId w:val="0"/>
        </w:numPr>
        <w:spacing w:line="360" w:lineRule="auto"/>
        <w:ind w:leftChars="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(2)质保期内所有软件免费升级服务；</w:t>
      </w:r>
    </w:p>
    <w:p>
      <w:pPr>
        <w:pStyle w:val="41"/>
        <w:numPr>
          <w:ilvl w:val="0"/>
          <w:numId w:val="0"/>
        </w:numPr>
        <w:spacing w:line="360" w:lineRule="auto"/>
        <w:ind w:leftChars="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(3) 按厂家保修条例免费提供保修期内的上门检修服务；如果设备出现故障，接买方报修通知12小时内，派维修工程师到达现场维修，应于48小时内排除故障，若不能排除的，卖方提供备用机给我方使用直至原设备修复。</w:t>
      </w:r>
    </w:p>
    <w:p>
      <w:pPr>
        <w:pStyle w:val="41"/>
        <w:numPr>
          <w:ilvl w:val="0"/>
          <w:numId w:val="0"/>
        </w:numPr>
        <w:spacing w:line="360" w:lineRule="auto"/>
        <w:ind w:leftChars="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(4) 免费提供售前、售后技术咨询和使用人员培训, 保证使用人员掌握该设备的操作规程和日常维护保养技能。</w:t>
      </w:r>
    </w:p>
    <w:p>
      <w:pPr>
        <w:pStyle w:val="41"/>
        <w:numPr>
          <w:ilvl w:val="0"/>
          <w:numId w:val="0"/>
        </w:numPr>
        <w:spacing w:line="360" w:lineRule="auto"/>
        <w:ind w:leftChars="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(5) 免费送货上门并安装；</w:t>
      </w:r>
    </w:p>
    <w:p>
      <w:pPr>
        <w:pStyle w:val="41"/>
        <w:numPr>
          <w:ilvl w:val="0"/>
          <w:numId w:val="0"/>
        </w:numPr>
        <w:spacing w:line="360" w:lineRule="auto"/>
        <w:ind w:leftChars="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(6) 供应商在湖北地区拥有厂家分公司，以提供优质的售后服务工作，免费提供定期跟踪维护；</w:t>
      </w:r>
    </w:p>
    <w:p>
      <w:pPr>
        <w:pStyle w:val="41"/>
        <w:numPr>
          <w:ilvl w:val="0"/>
          <w:numId w:val="0"/>
        </w:numPr>
        <w:spacing w:line="360" w:lineRule="auto"/>
        <w:ind w:leftChars="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 xml:space="preserve">(7) 7x24远程电话支持服务。 </w:t>
      </w:r>
    </w:p>
    <w:p>
      <w:pPr>
        <w:pStyle w:val="41"/>
        <w:numPr>
          <w:ilvl w:val="0"/>
          <w:numId w:val="40"/>
        </w:numPr>
        <w:spacing w:line="360" w:lineRule="auto"/>
        <w:ind w:firstLineChars="0"/>
        <w:rPr>
          <w:rFonts w:ascii="宋体" w:hAnsi="宋体" w:eastAsia="宋体" w:cs="宋体"/>
          <w:b/>
          <w:color w:val="000000"/>
          <w:sz w:val="24"/>
          <w:szCs w:val="24"/>
        </w:rPr>
      </w:pPr>
      <w:r>
        <w:rPr>
          <w:rFonts w:hint="eastAsia" w:ascii="宋体" w:hAnsi="宋体" w:eastAsia="宋体" w:cs="宋体"/>
          <w:b/>
          <w:color w:val="000000"/>
          <w:sz w:val="24"/>
          <w:szCs w:val="24"/>
        </w:rPr>
        <w:t>其他要求：</w:t>
      </w:r>
    </w:p>
    <w:p>
      <w:pPr>
        <w:pStyle w:val="41"/>
        <w:tabs>
          <w:tab w:val="left" w:pos="426"/>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.1本项目采购预算控制总金额为</w:t>
      </w:r>
      <w:r>
        <w:rPr>
          <w:rFonts w:hint="eastAsia" w:ascii="宋体" w:hAnsi="宋体" w:eastAsia="宋体" w:cs="宋体"/>
          <w:b/>
          <w:sz w:val="24"/>
          <w:szCs w:val="24"/>
        </w:rPr>
        <w:t>96</w:t>
      </w:r>
      <w:r>
        <w:rPr>
          <w:rFonts w:hint="eastAsia" w:ascii="宋体" w:hAnsi="宋体" w:eastAsia="宋体" w:cs="宋体"/>
          <w:sz w:val="24"/>
          <w:szCs w:val="24"/>
        </w:rPr>
        <w:t>万元，超出预算控制金额将导致其报价无效。</w:t>
      </w:r>
    </w:p>
    <w:p>
      <w:pPr>
        <w:pStyle w:val="41"/>
        <w:tabs>
          <w:tab w:val="left" w:pos="426"/>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.2投标人不得以低于成本的报价进行投标，低于成本价的将导致其投标无效。</w:t>
      </w:r>
    </w:p>
    <w:p>
      <w:pPr>
        <w:pStyle w:val="41"/>
        <w:tabs>
          <w:tab w:val="left" w:pos="426"/>
        </w:tabs>
        <w:spacing w:line="360" w:lineRule="auto"/>
        <w:ind w:firstLine="0" w:firstLineChars="0"/>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本项目投标报价包含但不限于：设备价（包括硬件、软件）、运至合同指定地点的运输费、安装费（包括损耗、额外材料等）、保险费、安装、技术培训费、各种税费等</w:t>
      </w:r>
    </w:p>
    <w:p>
      <w:pPr>
        <w:widowControl/>
        <w:jc w:val="left"/>
        <w:rPr>
          <w:rFonts w:ascii="Calibri" w:hAnsi="宋体" w:eastAsia="宋体" w:cs="Times New Roman"/>
          <w:sz w:val="24"/>
          <w:szCs w:val="24"/>
        </w:rPr>
      </w:pPr>
    </w:p>
    <w:p>
      <w:pPr>
        <w:pStyle w:val="4"/>
        <w:numPr>
          <w:ilvl w:val="0"/>
          <w:numId w:val="1"/>
        </w:numPr>
        <w:jc w:val="center"/>
        <w:rPr>
          <w:rFonts w:ascii="黑体" w:hAnsi="黑体" w:eastAsia="黑体"/>
        </w:rPr>
      </w:pPr>
      <w:bookmarkStart w:id="45" w:name="_Toc7722"/>
      <w:r>
        <w:rPr>
          <w:rFonts w:hint="eastAsia" w:ascii="黑体" w:hAnsi="黑体" w:eastAsia="黑体"/>
        </w:rPr>
        <w:t>资格审查方法及标准</w:t>
      </w:r>
      <w:bookmarkEnd w:id="45"/>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5"/>
        <w:numPr>
          <w:ilvl w:val="0"/>
          <w:numId w:val="41"/>
        </w:numPr>
        <w:spacing w:before="0" w:after="0" w:line="360" w:lineRule="auto"/>
        <w:ind w:left="616" w:hanging="616"/>
        <w:jc w:val="left"/>
        <w:rPr>
          <w:rFonts w:cs="Times New Roman" w:asciiTheme="majorEastAsia" w:hAnsiTheme="majorEastAsia"/>
          <w:bCs w:val="0"/>
          <w:sz w:val="30"/>
          <w:szCs w:val="30"/>
          <w:lang w:val="zh-CN"/>
        </w:rPr>
      </w:pPr>
      <w:bookmarkStart w:id="46" w:name="_Toc15399"/>
      <w:bookmarkStart w:id="47" w:name="_Toc494561958"/>
      <w:r>
        <w:rPr>
          <w:rFonts w:hint="eastAsia" w:cs="Times New Roman" w:asciiTheme="majorEastAsia" w:hAnsiTheme="majorEastAsia"/>
          <w:bCs w:val="0"/>
          <w:sz w:val="30"/>
          <w:szCs w:val="30"/>
          <w:lang w:val="zh-CN"/>
        </w:rPr>
        <w:t>资格审查方法</w:t>
      </w:r>
      <w:bookmarkEnd w:id="46"/>
      <w:bookmarkEnd w:id="47"/>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公开招标采购项目开标结束后，</w:t>
      </w:r>
      <w:r>
        <w:rPr>
          <w:rFonts w:hint="eastAsia" w:ascii="宋体" w:hAnsi="宋体" w:eastAsia="宋体" w:cs="Times New Roman"/>
          <w:bCs/>
          <w:color w:val="FF0000"/>
          <w:sz w:val="24"/>
          <w:szCs w:val="20"/>
          <w:lang w:val="zh-CN"/>
        </w:rPr>
        <w:t>采购人、采购代理机构</w:t>
      </w:r>
      <w:r>
        <w:rPr>
          <w:rFonts w:hint="eastAsia" w:ascii="宋体" w:hAnsi="宋体" w:eastAsia="宋体" w:cs="Times New Roman"/>
          <w:bCs/>
          <w:color w:val="0D0D0D"/>
          <w:sz w:val="24"/>
          <w:szCs w:val="20"/>
          <w:lang w:val="zh-CN"/>
        </w:rPr>
        <w:t>成立资格审查小组，依据法律、法规及招标文件的规定，对投标人的资格进行审查，以确定投标人资格是否合格。</w:t>
      </w:r>
    </w:p>
    <w:p>
      <w:pPr>
        <w:pStyle w:val="5"/>
        <w:numPr>
          <w:ilvl w:val="0"/>
          <w:numId w:val="41"/>
        </w:numPr>
        <w:spacing w:before="0" w:after="0" w:line="360" w:lineRule="auto"/>
        <w:ind w:left="616" w:hanging="616"/>
        <w:jc w:val="left"/>
        <w:rPr>
          <w:rFonts w:cs="Times New Roman" w:asciiTheme="majorEastAsia" w:hAnsiTheme="majorEastAsia"/>
          <w:bCs w:val="0"/>
          <w:sz w:val="30"/>
          <w:szCs w:val="30"/>
          <w:lang w:val="zh-CN"/>
        </w:rPr>
      </w:pPr>
      <w:bookmarkStart w:id="48" w:name="_Toc22609"/>
      <w:bookmarkStart w:id="49" w:name="_Toc494561959"/>
      <w:r>
        <w:rPr>
          <w:rFonts w:hint="eastAsia" w:cs="Times New Roman" w:asciiTheme="majorEastAsia" w:hAnsiTheme="majorEastAsia"/>
          <w:bCs w:val="0"/>
          <w:sz w:val="30"/>
          <w:szCs w:val="30"/>
          <w:lang w:val="zh-CN"/>
        </w:rPr>
        <w:t>资格审查标准</w:t>
      </w:r>
      <w:bookmarkEnd w:id="48"/>
      <w:bookmarkEnd w:id="49"/>
    </w:p>
    <w:p>
      <w:pPr>
        <w:numPr>
          <w:ilvl w:val="0"/>
          <w:numId w:val="42"/>
        </w:numPr>
        <w:tabs>
          <w:tab w:val="left" w:pos="616"/>
        </w:tabs>
        <w:spacing w:line="360" w:lineRule="auto"/>
        <w:ind w:left="14" w:firstLine="238"/>
        <w:rPr>
          <w:rFonts w:ascii="宋体" w:hAnsi="宋体"/>
          <w:b/>
          <w:color w:val="000000"/>
          <w:sz w:val="24"/>
          <w:szCs w:val="24"/>
          <w:lang w:val="zh-CN"/>
        </w:rPr>
      </w:pPr>
      <w:r>
        <w:rPr>
          <w:rFonts w:hint="eastAsia" w:ascii="宋体" w:hAnsi="宋体"/>
          <w:b/>
          <w:color w:val="000000"/>
          <w:sz w:val="24"/>
          <w:szCs w:val="24"/>
          <w:lang w:val="zh-CN"/>
        </w:rPr>
        <w:t>资格证明文件审查</w:t>
      </w:r>
    </w:p>
    <w:p>
      <w:pPr>
        <w:tabs>
          <w:tab w:val="left" w:pos="616"/>
        </w:tabs>
        <w:spacing w:line="360" w:lineRule="auto"/>
        <w:ind w:firstLine="420"/>
        <w:rPr>
          <w:rFonts w:ascii="Helvetica" w:hAnsi="Helvetica" w:cs="Helvetica"/>
          <w:b/>
          <w:color w:val="000000"/>
          <w:kern w:val="0"/>
          <w:sz w:val="24"/>
          <w:szCs w:val="24"/>
          <w:lang w:val="zh-CN"/>
        </w:rPr>
      </w:pPr>
      <w:r>
        <w:rPr>
          <w:rFonts w:hint="eastAsia" w:ascii="Helvetica" w:hAnsi="Helvetica" w:cs="Helvetica"/>
          <w:color w:val="000000"/>
          <w:kern w:val="0"/>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color w:val="000000"/>
          <w:kern w:val="0"/>
          <w:sz w:val="24"/>
          <w:szCs w:val="24"/>
          <w:lang w:val="zh-CN"/>
        </w:rPr>
        <w:t>无效投标处理：</w:t>
      </w:r>
    </w:p>
    <w:p>
      <w:pPr>
        <w:pStyle w:val="30"/>
        <w:numPr>
          <w:ilvl w:val="0"/>
          <w:numId w:val="43"/>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应具备《政府采购法》第二十二条第一款规定的条件，</w:t>
      </w:r>
      <w:r>
        <w:rPr>
          <w:rFonts w:hint="eastAsia" w:hAnsi="宋体"/>
          <w:color w:val="000000"/>
          <w:sz w:val="24"/>
          <w:szCs w:val="24"/>
        </w:rPr>
        <w:t>提供下列材料</w:t>
      </w:r>
      <w:r>
        <w:rPr>
          <w:rFonts w:hint="eastAsia" w:ascii="宋体" w:hAnsi="宋体"/>
          <w:color w:val="000000"/>
          <w:sz w:val="24"/>
          <w:szCs w:val="24"/>
          <w:lang w:val="zh-CN"/>
        </w:rPr>
        <w:t>：</w:t>
      </w:r>
    </w:p>
    <w:p>
      <w:pPr>
        <w:pStyle w:val="30"/>
        <w:numPr>
          <w:ilvl w:val="0"/>
          <w:numId w:val="44"/>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法人或者其他组织的营业执照等证明文件，自然人的身份证明；</w:t>
      </w:r>
    </w:p>
    <w:p>
      <w:pPr>
        <w:pStyle w:val="30"/>
        <w:numPr>
          <w:ilvl w:val="0"/>
          <w:numId w:val="44"/>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财务状况报告，依法缴纳税收和社会保障资金的相关材料；</w:t>
      </w:r>
    </w:p>
    <w:p>
      <w:pPr>
        <w:pStyle w:val="30"/>
        <w:numPr>
          <w:ilvl w:val="0"/>
          <w:numId w:val="44"/>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具备履行合同所必需的设备和专业技术能力的证明材料；</w:t>
      </w:r>
    </w:p>
    <w:p>
      <w:pPr>
        <w:pStyle w:val="30"/>
        <w:numPr>
          <w:ilvl w:val="0"/>
          <w:numId w:val="44"/>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参加政府采购活动前3年内在经营活动中没有重大违法记录的书面声明；</w:t>
      </w:r>
    </w:p>
    <w:p>
      <w:pPr>
        <w:pStyle w:val="30"/>
        <w:numPr>
          <w:ilvl w:val="0"/>
          <w:numId w:val="44"/>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具备法律、行政法规规定的其他条件的证明材料。</w:t>
      </w:r>
    </w:p>
    <w:p>
      <w:pPr>
        <w:pStyle w:val="30"/>
        <w:numPr>
          <w:ilvl w:val="0"/>
          <w:numId w:val="43"/>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30"/>
        <w:numPr>
          <w:ilvl w:val="0"/>
          <w:numId w:val="43"/>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招标文件第一章“投标人资格要求”中有特殊要求的，投标人应提供其符合特殊要求的证明材料或者情况说明；</w:t>
      </w:r>
    </w:p>
    <w:p>
      <w:pPr>
        <w:pStyle w:val="30"/>
        <w:numPr>
          <w:ilvl w:val="0"/>
          <w:numId w:val="43"/>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不符合联合体投标相关规定和要求的；</w:t>
      </w:r>
    </w:p>
    <w:p>
      <w:pPr>
        <w:pStyle w:val="30"/>
        <w:numPr>
          <w:ilvl w:val="0"/>
          <w:numId w:val="43"/>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投标人认为需提供的其它相关资格证明材料；</w:t>
      </w:r>
    </w:p>
    <w:p>
      <w:pPr>
        <w:tabs>
          <w:tab w:val="left" w:pos="616"/>
        </w:tabs>
        <w:spacing w:line="360" w:lineRule="auto"/>
        <w:ind w:left="252"/>
        <w:rPr>
          <w:rFonts w:ascii="宋体" w:hAnsi="宋体" w:eastAsia="宋体" w:cs="Times New Roman"/>
          <w:b/>
          <w:sz w:val="24"/>
          <w:szCs w:val="24"/>
          <w:lang w:val="zh-CN"/>
        </w:rPr>
      </w:pPr>
      <w:r>
        <w:rPr>
          <w:rFonts w:hint="eastAsia" w:ascii="宋体" w:hAnsi="宋体"/>
          <w:color w:val="000000"/>
          <w:sz w:val="24"/>
          <w:szCs w:val="24"/>
        </w:rPr>
        <w:t xml:space="preserve">1.6 </w:t>
      </w:r>
      <w:r>
        <w:rPr>
          <w:rFonts w:hint="eastAsia" w:ascii="宋体" w:hAnsi="宋体"/>
          <w:color w:val="000000"/>
          <w:sz w:val="24"/>
          <w:szCs w:val="24"/>
          <w:lang w:val="zh-CN"/>
        </w:rPr>
        <w:t>资格证明文件正本应为清晰彩色影印件且加盖单位公章。</w:t>
      </w:r>
    </w:p>
    <w:p>
      <w:pPr>
        <w:numPr>
          <w:ilvl w:val="0"/>
          <w:numId w:val="42"/>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30"/>
        <w:numPr>
          <w:ilvl w:val="0"/>
          <w:numId w:val="45"/>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sz w:val="24"/>
          <w:szCs w:val="24"/>
          <w:lang w:val="zh-CN"/>
        </w:rPr>
        <w:t>形成书面的资格审查报告。</w:t>
      </w:r>
    </w:p>
    <w:p>
      <w:pPr>
        <w:pStyle w:val="30"/>
        <w:numPr>
          <w:ilvl w:val="0"/>
          <w:numId w:val="45"/>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30"/>
        <w:numPr>
          <w:ilvl w:val="0"/>
          <w:numId w:val="45"/>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30"/>
        <w:numPr>
          <w:ilvl w:val="0"/>
          <w:numId w:val="45"/>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采购人已进行资格预审的，不再进行资格审查。未通过资格预审的投标人，采购人、采购代理机构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4"/>
        <w:numPr>
          <w:ilvl w:val="0"/>
          <w:numId w:val="1"/>
        </w:numPr>
        <w:jc w:val="center"/>
        <w:rPr>
          <w:rFonts w:ascii="黑体" w:hAnsi="黑体" w:eastAsia="黑体"/>
        </w:rPr>
      </w:pPr>
      <w:bookmarkStart w:id="50" w:name="_Toc1246"/>
      <w:r>
        <w:rPr>
          <w:rFonts w:hint="eastAsia" w:ascii="黑体" w:hAnsi="黑体" w:eastAsia="黑体"/>
        </w:rPr>
        <w:t>评标方法、程序及标准</w:t>
      </w:r>
      <w:bookmarkEnd w:id="50"/>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5"/>
        <w:numPr>
          <w:ilvl w:val="0"/>
          <w:numId w:val="46"/>
        </w:numPr>
        <w:spacing w:before="0" w:after="0" w:line="360" w:lineRule="auto"/>
        <w:ind w:left="616" w:hanging="616"/>
        <w:jc w:val="left"/>
        <w:rPr>
          <w:rFonts w:cs="Times New Roman" w:asciiTheme="majorEastAsia" w:hAnsiTheme="majorEastAsia"/>
          <w:bCs w:val="0"/>
          <w:sz w:val="30"/>
          <w:szCs w:val="30"/>
          <w:lang w:val="zh-CN"/>
        </w:rPr>
      </w:pPr>
      <w:bookmarkStart w:id="51" w:name="_Toc278891605"/>
      <w:bookmarkStart w:id="52" w:name="_Toc272247708"/>
      <w:bookmarkStart w:id="53" w:name="_Toc4554"/>
      <w:bookmarkStart w:id="54" w:name="_Toc494561961"/>
      <w:r>
        <w:rPr>
          <w:rFonts w:hint="eastAsia" w:cs="Times New Roman" w:asciiTheme="majorEastAsia" w:hAnsiTheme="majorEastAsia"/>
          <w:bCs w:val="0"/>
          <w:sz w:val="30"/>
          <w:szCs w:val="30"/>
          <w:lang w:val="zh-CN"/>
        </w:rPr>
        <w:t>评标</w:t>
      </w:r>
      <w:bookmarkEnd w:id="51"/>
      <w:bookmarkEnd w:id="52"/>
      <w:r>
        <w:rPr>
          <w:rFonts w:hint="eastAsia" w:cs="Times New Roman" w:asciiTheme="majorEastAsia" w:hAnsiTheme="majorEastAsia"/>
          <w:bCs w:val="0"/>
          <w:sz w:val="30"/>
          <w:szCs w:val="30"/>
          <w:lang w:val="zh-CN"/>
        </w:rPr>
        <w:t>方法</w:t>
      </w:r>
      <w:bookmarkEnd w:id="53"/>
      <w:bookmarkEnd w:id="54"/>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5"/>
        <w:numPr>
          <w:ilvl w:val="0"/>
          <w:numId w:val="46"/>
        </w:numPr>
        <w:spacing w:before="0" w:after="0" w:line="360" w:lineRule="auto"/>
        <w:ind w:left="616" w:hanging="616"/>
        <w:jc w:val="left"/>
        <w:rPr>
          <w:rFonts w:cs="Times New Roman" w:asciiTheme="majorEastAsia" w:hAnsiTheme="majorEastAsia"/>
          <w:bCs w:val="0"/>
          <w:sz w:val="30"/>
          <w:szCs w:val="30"/>
          <w:lang w:val="zh-CN"/>
        </w:rPr>
      </w:pPr>
      <w:bookmarkStart w:id="55" w:name="_Toc272247709"/>
      <w:bookmarkStart w:id="56" w:name="_Toc278891606"/>
      <w:bookmarkStart w:id="57" w:name="_Toc12862"/>
      <w:bookmarkStart w:id="58" w:name="_Toc494561962"/>
      <w:r>
        <w:rPr>
          <w:rFonts w:hint="eastAsia" w:cs="Times New Roman" w:asciiTheme="majorEastAsia" w:hAnsiTheme="majorEastAsia"/>
          <w:bCs w:val="0"/>
          <w:sz w:val="30"/>
          <w:szCs w:val="30"/>
          <w:lang w:val="zh-CN"/>
        </w:rPr>
        <w:t>评标程序</w:t>
      </w:r>
      <w:bookmarkEnd w:id="55"/>
      <w:bookmarkEnd w:id="56"/>
      <w:r>
        <w:rPr>
          <w:rFonts w:hint="eastAsia" w:cs="Times New Roman" w:asciiTheme="majorEastAsia" w:hAnsiTheme="majorEastAsia"/>
          <w:bCs w:val="0"/>
          <w:sz w:val="30"/>
          <w:szCs w:val="30"/>
          <w:lang w:val="zh-CN"/>
        </w:rPr>
        <w:t>及标准</w:t>
      </w:r>
      <w:bookmarkEnd w:id="57"/>
      <w:bookmarkEnd w:id="58"/>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47"/>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48"/>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48"/>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48"/>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未按要求提供招标文件第二章“十一 其他注意事项”中规定的书面声明的；</w:t>
      </w:r>
    </w:p>
    <w:p>
      <w:pPr>
        <w:numPr>
          <w:ilvl w:val="0"/>
          <w:numId w:val="48"/>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8"/>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48"/>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48"/>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48"/>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47"/>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49"/>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9"/>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49"/>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50"/>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50"/>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50"/>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50"/>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50"/>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50"/>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49"/>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47"/>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51"/>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51"/>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51"/>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2"/>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52"/>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53"/>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3"/>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3"/>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53"/>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53"/>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51"/>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54"/>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54"/>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51"/>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55"/>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采购代理机构对各评委的总分进行复核。各项统计结果均精确到小数点后两位。</w:t>
      </w:r>
    </w:p>
    <w:p>
      <w:pPr>
        <w:numPr>
          <w:ilvl w:val="0"/>
          <w:numId w:val="55"/>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47"/>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5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5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pStyle w:val="15"/>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15"/>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15"/>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15"/>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15"/>
        <w:rPr>
          <w:rFonts w:ascii="Helvetica" w:hAnsi="Helvetica" w:eastAsia="宋体" w:cs="Helvetica"/>
          <w:sz w:val="24"/>
          <w:szCs w:val="24"/>
          <w:lang w:val="zh-CN"/>
        </w:rPr>
      </w:pPr>
    </w:p>
    <w:p>
      <w:pPr>
        <w:rPr>
          <w:lang w:val="zh-CN"/>
        </w:rPr>
      </w:pPr>
    </w:p>
    <w:p>
      <w:pPr>
        <w:rPr>
          <w:rFonts w:ascii="Helvetica" w:hAnsi="Helvetica" w:eastAsia="宋体" w:cs="Helvetica"/>
          <w:kern w:val="0"/>
          <w:sz w:val="24"/>
          <w:szCs w:val="24"/>
          <w:lang w:val="zh-CN"/>
        </w:rPr>
      </w:pPr>
    </w:p>
    <w:p>
      <w:pPr>
        <w:pStyle w:val="15"/>
        <w:rPr>
          <w:lang w:val="zh-CN"/>
        </w:rPr>
      </w:pPr>
    </w:p>
    <w:p>
      <w:pPr>
        <w:rPr>
          <w:rFonts w:hint="eastAsia"/>
          <w:lang w:val="zh-CN"/>
        </w:rPr>
      </w:pPr>
    </w:p>
    <w:p>
      <w:pPr>
        <w:pStyle w:val="5"/>
        <w:numPr>
          <w:ilvl w:val="0"/>
          <w:numId w:val="46"/>
        </w:numPr>
        <w:spacing w:before="0" w:after="0" w:line="360" w:lineRule="auto"/>
        <w:ind w:left="616" w:hanging="616"/>
        <w:jc w:val="left"/>
        <w:rPr>
          <w:rFonts w:cs="Times New Roman" w:asciiTheme="majorEastAsia" w:hAnsiTheme="majorEastAsia"/>
          <w:bCs w:val="0"/>
          <w:sz w:val="30"/>
          <w:szCs w:val="30"/>
          <w:lang w:val="zh-CN"/>
        </w:rPr>
      </w:pPr>
      <w:bookmarkStart w:id="59" w:name="_Toc15979"/>
      <w:bookmarkStart w:id="60" w:name="_Toc494561963"/>
      <w:r>
        <w:rPr>
          <w:rFonts w:hint="eastAsia" w:cs="Times New Roman" w:asciiTheme="majorEastAsia" w:hAnsiTheme="majorEastAsia"/>
          <w:bCs w:val="0"/>
          <w:sz w:val="30"/>
          <w:szCs w:val="30"/>
          <w:lang w:val="zh-CN"/>
        </w:rPr>
        <w:t>评审因素及评分标准</w:t>
      </w:r>
      <w:bookmarkEnd w:id="59"/>
      <w:bookmarkEnd w:id="60"/>
    </w:p>
    <w:tbl>
      <w:tblPr>
        <w:tblStyle w:val="20"/>
        <w:tblW w:w="51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7538"/>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jc w:val="center"/>
        </w:trPr>
        <w:tc>
          <w:tcPr>
            <w:tcW w:w="774" w:type="pct"/>
            <w:vAlign w:val="center"/>
          </w:tcPr>
          <w:p>
            <w:pPr>
              <w:rPr>
                <w:sz w:val="24"/>
                <w:szCs w:val="24"/>
              </w:rPr>
            </w:pPr>
            <w:r>
              <w:rPr>
                <w:rFonts w:hint="eastAsia"/>
                <w:sz w:val="24"/>
                <w:szCs w:val="24"/>
              </w:rPr>
              <w:t>评议指标</w:t>
            </w:r>
          </w:p>
        </w:tc>
        <w:tc>
          <w:tcPr>
            <w:tcW w:w="3757" w:type="pct"/>
            <w:vAlign w:val="center"/>
          </w:tcPr>
          <w:p>
            <w:pPr>
              <w:rPr>
                <w:sz w:val="24"/>
                <w:szCs w:val="24"/>
              </w:rPr>
            </w:pPr>
            <w:r>
              <w:rPr>
                <w:rFonts w:hint="eastAsia"/>
                <w:sz w:val="24"/>
                <w:szCs w:val="24"/>
              </w:rPr>
              <w:t>评分标准/内容</w:t>
            </w:r>
          </w:p>
        </w:tc>
        <w:tc>
          <w:tcPr>
            <w:tcW w:w="468" w:type="pct"/>
            <w:vAlign w:val="center"/>
          </w:tcPr>
          <w:p>
            <w:pPr>
              <w:rPr>
                <w:sz w:val="24"/>
                <w:szCs w:val="24"/>
              </w:rPr>
            </w:pPr>
            <w:r>
              <w:rPr>
                <w:rFonts w:hint="eastAsia"/>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00" w:type="pct"/>
            <w:gridSpan w:val="3"/>
            <w:vAlign w:val="center"/>
          </w:tcPr>
          <w:p>
            <w:pPr>
              <w:rPr>
                <w:sz w:val="24"/>
                <w:szCs w:val="24"/>
              </w:rPr>
            </w:pPr>
            <w:r>
              <w:rPr>
                <w:rFonts w:hint="eastAsia"/>
                <w:sz w:val="24"/>
                <w:szCs w:val="24"/>
              </w:rPr>
              <w:t>一、价格部分（30分）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774" w:type="pct"/>
            <w:shd w:val="clear" w:color="auto" w:fill="auto"/>
            <w:vAlign w:val="center"/>
          </w:tcPr>
          <w:p>
            <w:pPr>
              <w:rPr>
                <w:sz w:val="24"/>
                <w:szCs w:val="24"/>
              </w:rPr>
            </w:pPr>
            <w:r>
              <w:rPr>
                <w:rFonts w:hint="eastAsia"/>
                <w:sz w:val="24"/>
                <w:szCs w:val="24"/>
              </w:rPr>
              <w:t>价格评分</w:t>
            </w:r>
          </w:p>
        </w:tc>
        <w:tc>
          <w:tcPr>
            <w:tcW w:w="3757" w:type="pct"/>
            <w:shd w:val="clear" w:color="auto" w:fill="auto"/>
            <w:vAlign w:val="center"/>
          </w:tcPr>
          <w:p>
            <w:pPr>
              <w:rPr>
                <w:sz w:val="24"/>
                <w:szCs w:val="24"/>
              </w:rPr>
            </w:pPr>
            <w:r>
              <w:rPr>
                <w:rFonts w:hint="eastAsia"/>
                <w:sz w:val="24"/>
                <w:szCs w:val="24"/>
                <w:lang w:val="zh-CN"/>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为保证产品质量，投标报价低于采购预算</w:t>
            </w:r>
            <w:r>
              <w:rPr>
                <w:rFonts w:hint="eastAsia"/>
                <w:sz w:val="24"/>
                <w:szCs w:val="24"/>
              </w:rPr>
              <w:t>9</w:t>
            </w:r>
            <w:r>
              <w:rPr>
                <w:rFonts w:hint="eastAsia"/>
                <w:sz w:val="24"/>
                <w:szCs w:val="24"/>
                <w:lang w:val="zh-CN"/>
              </w:rPr>
              <w:t>0%时，评标委员会将对其进行成本分析，评标委员会认为报价低于成本价时将否决其投标。计算时保留两位小数。</w:t>
            </w:r>
          </w:p>
        </w:tc>
        <w:tc>
          <w:tcPr>
            <w:tcW w:w="468" w:type="pct"/>
            <w:vAlign w:val="center"/>
          </w:tcPr>
          <w:p>
            <w:pPr>
              <w:jc w:val="center"/>
              <w:rPr>
                <w:sz w:val="24"/>
                <w:szCs w:val="24"/>
              </w:rPr>
            </w:pPr>
            <w:r>
              <w:rPr>
                <w:rFonts w:hint="eastAsia"/>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00" w:type="pct"/>
            <w:gridSpan w:val="3"/>
            <w:shd w:val="clear" w:color="auto" w:fill="auto"/>
            <w:vAlign w:val="center"/>
          </w:tcPr>
          <w:p>
            <w:pPr>
              <w:jc w:val="center"/>
              <w:rPr>
                <w:sz w:val="24"/>
                <w:szCs w:val="24"/>
              </w:rPr>
            </w:pPr>
            <w:r>
              <w:rPr>
                <w:rFonts w:hint="eastAsia"/>
                <w:sz w:val="24"/>
                <w:szCs w:val="24"/>
              </w:rPr>
              <w:t>二、技术部分（3</w:t>
            </w:r>
            <w:r>
              <w:rPr>
                <w:sz w:val="24"/>
                <w:szCs w:val="24"/>
              </w:rPr>
              <w:t>0</w:t>
            </w:r>
            <w:r>
              <w:rPr>
                <w:rFonts w:hint="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74" w:type="pct"/>
            <w:shd w:val="clear" w:color="auto" w:fill="auto"/>
            <w:vAlign w:val="center"/>
          </w:tcPr>
          <w:p>
            <w:pPr>
              <w:rPr>
                <w:sz w:val="24"/>
                <w:szCs w:val="24"/>
                <w:lang w:val="zh-CN"/>
              </w:rPr>
            </w:pPr>
            <w:r>
              <w:rPr>
                <w:rFonts w:hint="eastAsia"/>
                <w:sz w:val="24"/>
                <w:szCs w:val="24"/>
                <w:lang w:val="zh-CN"/>
              </w:rPr>
              <w:t>技术指标基础要求</w:t>
            </w:r>
          </w:p>
        </w:tc>
        <w:tc>
          <w:tcPr>
            <w:tcW w:w="3757" w:type="pct"/>
            <w:shd w:val="clear" w:color="auto" w:fill="auto"/>
            <w:vAlign w:val="center"/>
          </w:tcPr>
          <w:p>
            <w:pPr>
              <w:rPr>
                <w:sz w:val="24"/>
                <w:szCs w:val="24"/>
                <w:lang w:val="zh-CN"/>
              </w:rPr>
            </w:pPr>
            <w:r>
              <w:rPr>
                <w:rFonts w:hint="eastAsia"/>
                <w:sz w:val="24"/>
                <w:szCs w:val="24"/>
                <w:lang w:val="zh-CN"/>
              </w:rPr>
              <w:t>符合招标文件要求得30分；标注“★”的技术参数须提供满足要求，任何一条不</w:t>
            </w:r>
            <w:r>
              <w:rPr>
                <w:rFonts w:hint="eastAsia"/>
                <w:sz w:val="24"/>
                <w:szCs w:val="24"/>
                <w:lang w:val="en-US" w:eastAsia="zh-CN"/>
              </w:rPr>
              <w:t>符合属无效投标</w:t>
            </w:r>
            <w:r>
              <w:rPr>
                <w:rFonts w:hint="eastAsia"/>
                <w:sz w:val="24"/>
                <w:szCs w:val="24"/>
                <w:lang w:val="zh-CN"/>
              </w:rPr>
              <w:t>；其他“▲”的参数和性能，不满足招标文件要求的每项扣3分；其他参数不满足，每项扣</w:t>
            </w:r>
            <w:r>
              <w:rPr>
                <w:rFonts w:hint="eastAsia"/>
                <w:sz w:val="24"/>
                <w:szCs w:val="24"/>
                <w:lang w:val="en-US" w:eastAsia="zh-CN"/>
              </w:rPr>
              <w:t>2分，</w:t>
            </w:r>
            <w:r>
              <w:rPr>
                <w:rFonts w:hint="eastAsia"/>
                <w:sz w:val="24"/>
                <w:szCs w:val="24"/>
                <w:lang w:val="zh-CN"/>
              </w:rPr>
              <w:t>扣完为止。</w:t>
            </w:r>
          </w:p>
        </w:tc>
        <w:tc>
          <w:tcPr>
            <w:tcW w:w="468" w:type="pct"/>
            <w:vAlign w:val="center"/>
          </w:tcPr>
          <w:p>
            <w:pPr>
              <w:jc w:val="center"/>
              <w:rPr>
                <w:sz w:val="24"/>
                <w:szCs w:val="24"/>
                <w:lang w:val="zh-CN"/>
              </w:rPr>
            </w:pPr>
            <w:r>
              <w:rPr>
                <w:rFonts w:hint="eastAsia"/>
                <w:sz w:val="24"/>
                <w:szCs w:val="24"/>
                <w:lang w:val="zh-CN"/>
              </w:rPr>
              <w:t>3</w:t>
            </w:r>
            <w:r>
              <w:rPr>
                <w:sz w:val="24"/>
                <w:szCs w:val="24"/>
                <w:lang w:val="zh-CN"/>
              </w:rPr>
              <w:t>0</w:t>
            </w:r>
            <w:r>
              <w:rPr>
                <w:rFonts w:hint="eastAsia"/>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00" w:type="pct"/>
            <w:gridSpan w:val="3"/>
            <w:shd w:val="clear" w:color="auto" w:fill="auto"/>
            <w:vAlign w:val="center"/>
          </w:tcPr>
          <w:p>
            <w:pPr>
              <w:jc w:val="center"/>
              <w:rPr>
                <w:sz w:val="24"/>
                <w:szCs w:val="24"/>
              </w:rPr>
            </w:pPr>
            <w:r>
              <w:rPr>
                <w:rFonts w:hint="eastAsia"/>
                <w:sz w:val="24"/>
                <w:szCs w:val="24"/>
              </w:rPr>
              <w:t>三、商务部分（4</w:t>
            </w:r>
            <w:r>
              <w:rPr>
                <w:sz w:val="24"/>
                <w:szCs w:val="24"/>
              </w:rPr>
              <w:t>0</w:t>
            </w:r>
            <w:r>
              <w:rPr>
                <w:rFonts w:hint="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774" w:type="pct"/>
            <w:vMerge w:val="restart"/>
            <w:shd w:val="clear" w:color="auto" w:fill="auto"/>
            <w:vAlign w:val="center"/>
          </w:tcPr>
          <w:p>
            <w:pPr>
              <w:rPr>
                <w:sz w:val="24"/>
                <w:szCs w:val="24"/>
              </w:rPr>
            </w:pPr>
            <w:r>
              <w:rPr>
                <w:rFonts w:hint="eastAsia"/>
                <w:sz w:val="24"/>
                <w:szCs w:val="24"/>
              </w:rPr>
              <w:t>软件先进性</w:t>
            </w:r>
          </w:p>
        </w:tc>
        <w:tc>
          <w:tcPr>
            <w:tcW w:w="3757" w:type="pct"/>
            <w:shd w:val="clear" w:color="auto" w:fill="auto"/>
            <w:vAlign w:val="center"/>
          </w:tcPr>
          <w:p>
            <w:pPr>
              <w:rPr>
                <w:sz w:val="24"/>
                <w:szCs w:val="24"/>
              </w:rPr>
            </w:pPr>
            <w:r>
              <w:rPr>
                <w:rFonts w:hint="eastAsia"/>
                <w:sz w:val="24"/>
                <w:szCs w:val="24"/>
              </w:rPr>
              <w:t>生理参数传输仪慢病管理系统：</w:t>
            </w:r>
          </w:p>
          <w:p>
            <w:pPr>
              <w:rPr>
                <w:sz w:val="24"/>
                <w:szCs w:val="24"/>
              </w:rPr>
            </w:pPr>
            <w:r>
              <w:rPr>
                <w:rFonts w:hint="eastAsia"/>
                <w:sz w:val="24"/>
                <w:szCs w:val="24"/>
              </w:rPr>
              <w:t>具有健康大数据管理分析系统软件著作权证书；</w:t>
            </w:r>
          </w:p>
          <w:p>
            <w:pPr>
              <w:rPr>
                <w:sz w:val="24"/>
                <w:szCs w:val="24"/>
              </w:rPr>
            </w:pPr>
            <w:r>
              <w:rPr>
                <w:rFonts w:hint="eastAsia"/>
                <w:sz w:val="24"/>
                <w:szCs w:val="24"/>
              </w:rPr>
              <w:t>具有老年健康评估系统软件著作权证书。</w:t>
            </w:r>
          </w:p>
          <w:p>
            <w:pPr>
              <w:rPr>
                <w:sz w:val="24"/>
                <w:szCs w:val="24"/>
              </w:rPr>
            </w:pPr>
            <w:r>
              <w:rPr>
                <w:rFonts w:hint="eastAsia"/>
                <w:sz w:val="24"/>
                <w:szCs w:val="24"/>
              </w:rPr>
              <w:t>以上每项加2分，此项最高加4分。</w:t>
            </w:r>
          </w:p>
        </w:tc>
        <w:tc>
          <w:tcPr>
            <w:tcW w:w="468" w:type="pct"/>
            <w:vAlign w:val="center"/>
          </w:tcPr>
          <w:p>
            <w:pPr>
              <w:jc w:val="center"/>
              <w:rPr>
                <w:sz w:val="24"/>
                <w:szCs w:val="24"/>
              </w:rPr>
            </w:pPr>
            <w:r>
              <w:rPr>
                <w:rFonts w:hint="eastAsia"/>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774" w:type="pct"/>
            <w:vMerge w:val="continue"/>
            <w:shd w:val="clear" w:color="auto" w:fill="auto"/>
            <w:vAlign w:val="center"/>
          </w:tcPr>
          <w:p>
            <w:pPr>
              <w:rPr>
                <w:sz w:val="24"/>
                <w:szCs w:val="24"/>
              </w:rPr>
            </w:pPr>
          </w:p>
        </w:tc>
        <w:tc>
          <w:tcPr>
            <w:tcW w:w="3757" w:type="pct"/>
            <w:shd w:val="clear" w:color="auto" w:fill="auto"/>
            <w:vAlign w:val="center"/>
          </w:tcPr>
          <w:p>
            <w:pPr>
              <w:rPr>
                <w:sz w:val="24"/>
                <w:szCs w:val="24"/>
              </w:rPr>
            </w:pPr>
            <w:r>
              <w:rPr>
                <w:rFonts w:hint="eastAsia"/>
                <w:sz w:val="24"/>
                <w:szCs w:val="24"/>
              </w:rPr>
              <w:t>生理参数传输仪硬件检测功能：</w:t>
            </w:r>
          </w:p>
          <w:p>
            <w:pPr>
              <w:rPr>
                <w:sz w:val="24"/>
                <w:szCs w:val="24"/>
              </w:rPr>
            </w:pPr>
            <w:r>
              <w:rPr>
                <w:rFonts w:hint="eastAsia"/>
                <w:sz w:val="24"/>
                <w:szCs w:val="24"/>
              </w:rPr>
              <w:t>1、具有血压检测类软件著作权证书；</w:t>
            </w:r>
          </w:p>
          <w:p>
            <w:pPr>
              <w:rPr>
                <w:sz w:val="24"/>
                <w:szCs w:val="24"/>
              </w:rPr>
            </w:pPr>
            <w:r>
              <w:rPr>
                <w:rFonts w:hint="eastAsia"/>
                <w:sz w:val="24"/>
                <w:szCs w:val="24"/>
              </w:rPr>
              <w:t>2、具有体温检测类软件著作权证书；</w:t>
            </w:r>
          </w:p>
          <w:p>
            <w:pPr>
              <w:rPr>
                <w:sz w:val="24"/>
                <w:szCs w:val="24"/>
              </w:rPr>
            </w:pPr>
            <w:r>
              <w:rPr>
                <w:rFonts w:hint="eastAsia"/>
                <w:sz w:val="24"/>
                <w:szCs w:val="24"/>
              </w:rPr>
              <w:t>3、具有尿常规检测类软件著作权证书；</w:t>
            </w:r>
          </w:p>
          <w:p>
            <w:pPr>
              <w:rPr>
                <w:sz w:val="24"/>
                <w:szCs w:val="24"/>
              </w:rPr>
            </w:pPr>
            <w:r>
              <w:rPr>
                <w:rFonts w:hint="eastAsia"/>
                <w:sz w:val="24"/>
                <w:szCs w:val="24"/>
              </w:rPr>
              <w:t>4、具有身高体重检测类软件著作权证书</w:t>
            </w:r>
          </w:p>
          <w:p>
            <w:pPr>
              <w:rPr>
                <w:sz w:val="24"/>
                <w:szCs w:val="24"/>
              </w:rPr>
            </w:pPr>
            <w:r>
              <w:rPr>
                <w:rFonts w:hint="eastAsia"/>
                <w:sz w:val="24"/>
                <w:szCs w:val="24"/>
              </w:rPr>
              <w:t>以上每项加0</w:t>
            </w:r>
            <w:r>
              <w:rPr>
                <w:sz w:val="24"/>
                <w:szCs w:val="24"/>
              </w:rPr>
              <w:t>.5</w:t>
            </w:r>
            <w:r>
              <w:rPr>
                <w:rFonts w:hint="eastAsia"/>
                <w:sz w:val="24"/>
                <w:szCs w:val="24"/>
              </w:rPr>
              <w:t>分，此项最高加2分。</w:t>
            </w:r>
          </w:p>
        </w:tc>
        <w:tc>
          <w:tcPr>
            <w:tcW w:w="468" w:type="pct"/>
            <w:vAlign w:val="center"/>
          </w:tcPr>
          <w:p>
            <w:pPr>
              <w:jc w:val="center"/>
              <w:rPr>
                <w:sz w:val="24"/>
                <w:szCs w:val="24"/>
              </w:rPr>
            </w:pPr>
            <w:r>
              <w:rPr>
                <w:rFonts w:hint="eastAsia"/>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74" w:type="pct"/>
            <w:vMerge w:val="continue"/>
            <w:shd w:val="clear" w:color="auto" w:fill="auto"/>
            <w:vAlign w:val="center"/>
          </w:tcPr>
          <w:p>
            <w:pPr>
              <w:rPr>
                <w:sz w:val="24"/>
                <w:szCs w:val="24"/>
              </w:rPr>
            </w:pPr>
          </w:p>
        </w:tc>
        <w:tc>
          <w:tcPr>
            <w:tcW w:w="3757" w:type="pct"/>
            <w:shd w:val="clear" w:color="auto" w:fill="auto"/>
            <w:vAlign w:val="center"/>
          </w:tcPr>
          <w:p>
            <w:pPr>
              <w:jc w:val="left"/>
              <w:rPr>
                <w:sz w:val="24"/>
                <w:szCs w:val="24"/>
              </w:rPr>
            </w:pPr>
            <w:r>
              <w:rPr>
                <w:rFonts w:hint="eastAsia"/>
                <w:sz w:val="24"/>
                <w:szCs w:val="24"/>
              </w:rPr>
              <w:t>生理参数传输仪产品商具备人体体征参数管理软件医疗器械注册证</w:t>
            </w:r>
            <w:r>
              <w:rPr>
                <w:rFonts w:hint="eastAsia"/>
                <w:sz w:val="24"/>
                <w:szCs w:val="24"/>
                <w:lang w:eastAsia="zh-CN"/>
              </w:rPr>
              <w:t>（</w:t>
            </w:r>
            <w:r>
              <w:rPr>
                <w:rFonts w:hint="eastAsia"/>
                <w:sz w:val="24"/>
                <w:szCs w:val="24"/>
              </w:rPr>
              <w:t>并提供完整的检验报告</w:t>
            </w:r>
            <w:r>
              <w:rPr>
                <w:rFonts w:hint="eastAsia"/>
                <w:sz w:val="24"/>
                <w:szCs w:val="24"/>
                <w:lang w:eastAsia="zh-CN"/>
              </w:rPr>
              <w:t>）</w:t>
            </w:r>
            <w:r>
              <w:rPr>
                <w:rFonts w:hint="eastAsia"/>
                <w:sz w:val="24"/>
                <w:szCs w:val="24"/>
              </w:rPr>
              <w:t>。</w:t>
            </w:r>
          </w:p>
        </w:tc>
        <w:tc>
          <w:tcPr>
            <w:tcW w:w="468" w:type="pct"/>
            <w:vAlign w:val="center"/>
          </w:tcPr>
          <w:p>
            <w:pPr>
              <w:jc w:val="center"/>
              <w:rPr>
                <w:sz w:val="24"/>
                <w:szCs w:val="24"/>
              </w:rPr>
            </w:pPr>
            <w:r>
              <w:rPr>
                <w:rFonts w:hint="eastAsia"/>
                <w:sz w:val="24"/>
                <w:szCs w:val="24"/>
                <w:lang w:val="en-US" w:eastAsia="zh-CN"/>
              </w:rPr>
              <w:t>3</w:t>
            </w:r>
            <w:r>
              <w:rPr>
                <w:rFonts w:hint="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774" w:type="pct"/>
            <w:shd w:val="clear" w:color="auto" w:fill="auto"/>
            <w:vAlign w:val="center"/>
          </w:tcPr>
          <w:p>
            <w:pPr>
              <w:rPr>
                <w:sz w:val="24"/>
                <w:szCs w:val="24"/>
              </w:rPr>
            </w:pPr>
            <w:r>
              <w:rPr>
                <w:rFonts w:hint="eastAsia"/>
                <w:sz w:val="24"/>
                <w:szCs w:val="24"/>
              </w:rPr>
              <w:t>设备制造商实力</w:t>
            </w:r>
          </w:p>
        </w:tc>
        <w:tc>
          <w:tcPr>
            <w:tcW w:w="3757" w:type="pct"/>
            <w:shd w:val="clear" w:color="auto" w:fill="auto"/>
            <w:vAlign w:val="center"/>
          </w:tcPr>
          <w:p>
            <w:pPr>
              <w:rPr>
                <w:sz w:val="24"/>
                <w:szCs w:val="24"/>
              </w:rPr>
            </w:pPr>
            <w:r>
              <w:rPr>
                <w:rFonts w:hint="eastAsia"/>
                <w:sz w:val="24"/>
                <w:szCs w:val="24"/>
              </w:rPr>
              <w:t>1、生理参数传输仪制造商具有质量管理体系、环境管理体系、</w:t>
            </w:r>
            <w:r>
              <w:rPr>
                <w:rFonts w:hint="eastAsia"/>
                <w:sz w:val="24"/>
                <w:szCs w:val="24"/>
                <w:lang w:val="en-US" w:eastAsia="zh-CN"/>
              </w:rPr>
              <w:t>职业安全管理体系、</w:t>
            </w:r>
            <w:r>
              <w:rPr>
                <w:rFonts w:hint="eastAsia"/>
                <w:sz w:val="24"/>
                <w:szCs w:val="24"/>
              </w:rPr>
              <w:t>信息安全管理体系；</w:t>
            </w:r>
            <w:r>
              <w:rPr>
                <w:rFonts w:hint="eastAsia"/>
                <w:sz w:val="24"/>
                <w:szCs w:val="24"/>
                <w:lang w:val="en-US" w:eastAsia="zh-CN"/>
              </w:rPr>
              <w:t>每提供一个得0.5分，</w:t>
            </w:r>
            <w:r>
              <w:rPr>
                <w:rFonts w:hint="eastAsia"/>
                <w:sz w:val="24"/>
                <w:szCs w:val="24"/>
              </w:rPr>
              <w:t>未提供的不加分。</w:t>
            </w:r>
          </w:p>
          <w:p>
            <w:pPr>
              <w:rPr>
                <w:sz w:val="24"/>
                <w:szCs w:val="24"/>
              </w:rPr>
            </w:pPr>
            <w:r>
              <w:rPr>
                <w:rFonts w:hint="eastAsia"/>
                <w:sz w:val="24"/>
                <w:szCs w:val="24"/>
              </w:rPr>
              <w:t>评审依据：供应商须提供ISO9001质量管理体系认证证书、ISO14001环境管理体系认证证书、I</w:t>
            </w:r>
            <w:r>
              <w:rPr>
                <w:sz w:val="24"/>
                <w:szCs w:val="24"/>
              </w:rPr>
              <w:t>SO45001</w:t>
            </w:r>
            <w:r>
              <w:rPr>
                <w:rFonts w:hint="eastAsia"/>
                <w:sz w:val="24"/>
                <w:szCs w:val="24"/>
              </w:rPr>
              <w:t>职业健康安全管理体系、ISO27001信息安全管理体系认证。</w:t>
            </w:r>
          </w:p>
          <w:p>
            <w:pPr>
              <w:rPr>
                <w:sz w:val="24"/>
                <w:szCs w:val="24"/>
              </w:rPr>
            </w:pPr>
            <w:r>
              <w:rPr>
                <w:rFonts w:hint="eastAsia"/>
                <w:sz w:val="24"/>
                <w:szCs w:val="24"/>
              </w:rPr>
              <w:t>2、生理参数传输仪制造商具有I</w:t>
            </w:r>
            <w:r>
              <w:rPr>
                <w:sz w:val="24"/>
                <w:szCs w:val="24"/>
              </w:rPr>
              <w:t>SO</w:t>
            </w:r>
            <w:r>
              <w:rPr>
                <w:rFonts w:hint="eastAsia"/>
                <w:sz w:val="24"/>
                <w:szCs w:val="24"/>
              </w:rPr>
              <w:t>20000信息技术服务体系认证的加3分，未提供不得分。</w:t>
            </w:r>
          </w:p>
          <w:p>
            <w:pPr>
              <w:rPr>
                <w:sz w:val="24"/>
                <w:szCs w:val="24"/>
              </w:rPr>
            </w:pPr>
            <w:r>
              <w:rPr>
                <w:rFonts w:hint="eastAsia"/>
                <w:sz w:val="24"/>
                <w:szCs w:val="24"/>
              </w:rPr>
              <w:t>4、生理参数传输仪制造商具有知识产权管理体系的加2分，此项最高加2分，未提供不得分。</w:t>
            </w:r>
          </w:p>
        </w:tc>
        <w:tc>
          <w:tcPr>
            <w:tcW w:w="468" w:type="pct"/>
            <w:vAlign w:val="center"/>
          </w:tcPr>
          <w:p>
            <w:pPr>
              <w:jc w:val="center"/>
              <w:rPr>
                <w:sz w:val="24"/>
                <w:szCs w:val="24"/>
              </w:rPr>
            </w:pPr>
            <w:r>
              <w:rPr>
                <w:rFonts w:hint="eastAsia"/>
                <w:sz w:val="24"/>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shd w:val="clear" w:color="auto" w:fill="auto"/>
            <w:vAlign w:val="center"/>
          </w:tcPr>
          <w:p>
            <w:pPr>
              <w:rPr>
                <w:sz w:val="24"/>
                <w:szCs w:val="24"/>
              </w:rPr>
            </w:pPr>
            <w:r>
              <w:rPr>
                <w:rFonts w:hint="eastAsia"/>
                <w:sz w:val="24"/>
                <w:szCs w:val="24"/>
              </w:rPr>
              <w:t>信息安全保障能力</w:t>
            </w:r>
          </w:p>
        </w:tc>
        <w:tc>
          <w:tcPr>
            <w:tcW w:w="3757" w:type="pct"/>
            <w:shd w:val="clear" w:color="auto" w:fill="auto"/>
            <w:vAlign w:val="center"/>
          </w:tcPr>
          <w:p>
            <w:pPr>
              <w:rPr>
                <w:sz w:val="24"/>
                <w:szCs w:val="24"/>
              </w:rPr>
            </w:pPr>
            <w:r>
              <w:rPr>
                <w:rFonts w:hint="eastAsia"/>
                <w:sz w:val="24"/>
                <w:szCs w:val="24"/>
              </w:rPr>
              <w:t>生理参数传输仪使用的软件系统具有安全信息保障能力，获得信息安全等级保护三级及以上级别</w:t>
            </w:r>
            <w:r>
              <w:rPr>
                <w:rFonts w:hint="eastAsia"/>
                <w:sz w:val="24"/>
                <w:szCs w:val="24"/>
                <w:lang w:val="en-US" w:eastAsia="zh-CN"/>
              </w:rPr>
              <w:t>得3分；提供</w:t>
            </w:r>
            <w:r>
              <w:rPr>
                <w:rFonts w:hint="eastAsia"/>
                <w:sz w:val="24"/>
                <w:szCs w:val="24"/>
              </w:rPr>
              <w:t>III级信息系统安全集成服务资质</w:t>
            </w:r>
            <w:r>
              <w:rPr>
                <w:rFonts w:hint="eastAsia"/>
                <w:sz w:val="24"/>
                <w:szCs w:val="24"/>
                <w:lang w:val="en-US" w:eastAsia="zh-CN"/>
              </w:rPr>
              <w:t>得2分</w:t>
            </w:r>
            <w:r>
              <w:rPr>
                <w:rFonts w:hint="eastAsia"/>
                <w:sz w:val="24"/>
                <w:szCs w:val="24"/>
              </w:rPr>
              <w:t>。</w:t>
            </w:r>
          </w:p>
        </w:tc>
        <w:tc>
          <w:tcPr>
            <w:tcW w:w="468" w:type="pct"/>
            <w:vAlign w:val="center"/>
          </w:tcPr>
          <w:p>
            <w:pPr>
              <w:jc w:val="center"/>
              <w:rPr>
                <w:sz w:val="24"/>
                <w:szCs w:val="24"/>
              </w:rPr>
            </w:pPr>
            <w:r>
              <w:rPr>
                <w:rFonts w:hint="eastAsia"/>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shd w:val="clear" w:color="auto" w:fill="auto"/>
            <w:vAlign w:val="center"/>
          </w:tcPr>
          <w:p>
            <w:pPr>
              <w:rPr>
                <w:sz w:val="24"/>
                <w:szCs w:val="24"/>
              </w:rPr>
            </w:pPr>
            <w:r>
              <w:rPr>
                <w:rFonts w:hint="eastAsia"/>
                <w:sz w:val="24"/>
                <w:szCs w:val="24"/>
              </w:rPr>
              <w:t>过往成功案例</w:t>
            </w:r>
          </w:p>
        </w:tc>
        <w:tc>
          <w:tcPr>
            <w:tcW w:w="3757" w:type="pct"/>
            <w:shd w:val="clear" w:color="auto" w:fill="auto"/>
            <w:vAlign w:val="center"/>
          </w:tcPr>
          <w:p>
            <w:pPr>
              <w:widowControl/>
              <w:jc w:val="left"/>
              <w:rPr>
                <w:sz w:val="24"/>
                <w:szCs w:val="24"/>
              </w:rPr>
            </w:pPr>
            <w:r>
              <w:rPr>
                <w:rFonts w:hint="eastAsia"/>
                <w:sz w:val="24"/>
                <w:szCs w:val="24"/>
              </w:rPr>
              <w:t>投标人自2017年1月1日起至今（以合同签订时间为准）具有核心产品成功案例的，每提供一个</w:t>
            </w:r>
            <w:r>
              <w:rPr>
                <w:rFonts w:hint="eastAsia"/>
                <w:sz w:val="24"/>
                <w:szCs w:val="24"/>
                <w:lang w:eastAsia="zh-CN"/>
              </w:rPr>
              <w:t>得</w:t>
            </w:r>
            <w:r>
              <w:rPr>
                <w:rFonts w:hint="eastAsia"/>
                <w:sz w:val="24"/>
                <w:szCs w:val="24"/>
              </w:rPr>
              <w:t>1分，最多</w:t>
            </w:r>
            <w:r>
              <w:rPr>
                <w:rFonts w:hint="eastAsia"/>
                <w:sz w:val="24"/>
                <w:szCs w:val="24"/>
                <w:lang w:eastAsia="zh-CN"/>
              </w:rPr>
              <w:t>得</w:t>
            </w:r>
            <w:r>
              <w:rPr>
                <w:rFonts w:hint="eastAsia"/>
                <w:sz w:val="24"/>
                <w:szCs w:val="24"/>
              </w:rPr>
              <w:t>4分。</w:t>
            </w:r>
          </w:p>
          <w:p>
            <w:pPr>
              <w:rPr>
                <w:sz w:val="24"/>
                <w:szCs w:val="24"/>
              </w:rPr>
            </w:pPr>
            <w:r>
              <w:rPr>
                <w:rFonts w:hint="eastAsia"/>
                <w:b/>
                <w:bCs/>
                <w:sz w:val="24"/>
                <w:szCs w:val="24"/>
              </w:rPr>
              <w:t>评审依据：</w:t>
            </w:r>
            <w:r>
              <w:rPr>
                <w:rFonts w:hint="eastAsia"/>
                <w:sz w:val="24"/>
                <w:szCs w:val="24"/>
              </w:rPr>
              <w:t>供应商须提供合同及发票复印件加盖公章予以佐证（同一服务单位不重复计分）；否则不</w:t>
            </w:r>
            <w:r>
              <w:rPr>
                <w:rFonts w:hint="eastAsia"/>
                <w:sz w:val="24"/>
                <w:szCs w:val="24"/>
                <w:lang w:eastAsia="zh-CN"/>
              </w:rPr>
              <w:t>得</w:t>
            </w:r>
            <w:r>
              <w:rPr>
                <w:rFonts w:hint="eastAsia"/>
                <w:sz w:val="24"/>
                <w:szCs w:val="24"/>
              </w:rPr>
              <w:t>分。</w:t>
            </w:r>
          </w:p>
        </w:tc>
        <w:tc>
          <w:tcPr>
            <w:tcW w:w="468" w:type="pct"/>
            <w:vAlign w:val="center"/>
          </w:tcPr>
          <w:p>
            <w:pPr>
              <w:jc w:val="center"/>
              <w:rPr>
                <w:sz w:val="24"/>
                <w:szCs w:val="24"/>
              </w:rPr>
            </w:pPr>
            <w:r>
              <w:rPr>
                <w:rFonts w:hint="eastAsia"/>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74" w:type="pct"/>
            <w:shd w:val="clear" w:color="auto" w:fill="auto"/>
            <w:vAlign w:val="center"/>
          </w:tcPr>
          <w:p>
            <w:pPr>
              <w:rPr>
                <w:sz w:val="24"/>
                <w:szCs w:val="24"/>
              </w:rPr>
            </w:pPr>
            <w:r>
              <w:rPr>
                <w:rFonts w:hint="eastAsia"/>
                <w:sz w:val="24"/>
                <w:szCs w:val="24"/>
              </w:rPr>
              <w:t>交货期保障计划措施</w:t>
            </w:r>
          </w:p>
        </w:tc>
        <w:tc>
          <w:tcPr>
            <w:tcW w:w="3757" w:type="pct"/>
            <w:shd w:val="clear" w:color="auto" w:fill="auto"/>
            <w:vAlign w:val="center"/>
          </w:tcPr>
          <w:p>
            <w:pPr>
              <w:rPr>
                <w:sz w:val="24"/>
                <w:szCs w:val="24"/>
              </w:rPr>
            </w:pPr>
            <w:r>
              <w:rPr>
                <w:rFonts w:hint="eastAsia"/>
                <w:sz w:val="24"/>
                <w:szCs w:val="24"/>
              </w:rPr>
              <w:t>为确保交货期而采取的保障措施,计划最完善得2分，计划较简单的1分，未提供则不得分。</w:t>
            </w:r>
          </w:p>
        </w:tc>
        <w:tc>
          <w:tcPr>
            <w:tcW w:w="468" w:type="pct"/>
            <w:vAlign w:val="center"/>
          </w:tcPr>
          <w:p>
            <w:pPr>
              <w:jc w:val="center"/>
              <w:rPr>
                <w:sz w:val="24"/>
                <w:szCs w:val="24"/>
              </w:rPr>
            </w:pPr>
            <w:r>
              <w:rPr>
                <w:rFonts w:hint="eastAsia"/>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shd w:val="clear" w:color="auto" w:fill="auto"/>
            <w:vAlign w:val="center"/>
          </w:tcPr>
          <w:p>
            <w:pPr>
              <w:rPr>
                <w:sz w:val="24"/>
                <w:szCs w:val="24"/>
              </w:rPr>
            </w:pPr>
            <w:r>
              <w:rPr>
                <w:rFonts w:hint="eastAsia"/>
                <w:sz w:val="24"/>
                <w:szCs w:val="24"/>
              </w:rPr>
              <w:t>安装调试验收方案</w:t>
            </w:r>
          </w:p>
        </w:tc>
        <w:tc>
          <w:tcPr>
            <w:tcW w:w="3757" w:type="pct"/>
            <w:shd w:val="clear" w:color="auto" w:fill="auto"/>
            <w:vAlign w:val="center"/>
          </w:tcPr>
          <w:p>
            <w:pPr>
              <w:rPr>
                <w:sz w:val="24"/>
                <w:szCs w:val="24"/>
              </w:rPr>
            </w:pPr>
            <w:r>
              <w:rPr>
                <w:rFonts w:hint="eastAsia"/>
                <w:sz w:val="24"/>
                <w:szCs w:val="24"/>
              </w:rPr>
              <w:t>投标人提供的安装调试验收方案，非常完整且合理、可操作性强得3分；方案基本完整、有可操作性得2分；方案简单欠妥、可操作性不高得1分，未提供则不得分。</w:t>
            </w:r>
          </w:p>
        </w:tc>
        <w:tc>
          <w:tcPr>
            <w:tcW w:w="468" w:type="pct"/>
            <w:vAlign w:val="center"/>
          </w:tcPr>
          <w:p>
            <w:pPr>
              <w:jc w:val="center"/>
              <w:rPr>
                <w:sz w:val="24"/>
                <w:szCs w:val="24"/>
              </w:rPr>
            </w:pPr>
            <w:r>
              <w:rPr>
                <w:rFonts w:hint="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shd w:val="clear" w:color="auto" w:fill="auto"/>
            <w:vAlign w:val="center"/>
          </w:tcPr>
          <w:p>
            <w:pPr>
              <w:rPr>
                <w:sz w:val="24"/>
                <w:szCs w:val="24"/>
              </w:rPr>
            </w:pPr>
            <w:r>
              <w:rPr>
                <w:rFonts w:hint="eastAsia"/>
                <w:sz w:val="24"/>
                <w:szCs w:val="24"/>
              </w:rPr>
              <w:t>售后服务方案</w:t>
            </w:r>
          </w:p>
        </w:tc>
        <w:tc>
          <w:tcPr>
            <w:tcW w:w="3757" w:type="pct"/>
            <w:shd w:val="clear" w:color="auto" w:fill="auto"/>
            <w:vAlign w:val="center"/>
          </w:tcPr>
          <w:p>
            <w:pPr>
              <w:rPr>
                <w:sz w:val="24"/>
                <w:szCs w:val="24"/>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投标人提供的售后服务方案安排合理，备品备件供应措施合理，售后服务网点分布广，针对性强得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分；方案基本合理，有一定针对性，有售后服务网点得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分；方案简单，售后服务网点较少得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468" w:type="pct"/>
            <w:vAlign w:val="center"/>
          </w:tcPr>
          <w:p>
            <w:pPr>
              <w:jc w:val="center"/>
              <w:rPr>
                <w:sz w:val="24"/>
                <w:szCs w:val="24"/>
              </w:rPr>
            </w:pPr>
            <w:r>
              <w:rPr>
                <w:rFonts w:hint="eastAsia"/>
                <w:sz w:val="24"/>
                <w:szCs w:val="24"/>
                <w:lang w:val="en-US" w:eastAsia="zh-CN"/>
              </w:rPr>
              <w:t>5</w:t>
            </w:r>
            <w:r>
              <w:rPr>
                <w:rFonts w:hint="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shd w:val="clear" w:color="auto" w:fill="auto"/>
            <w:vAlign w:val="center"/>
          </w:tcPr>
          <w:p>
            <w:pPr>
              <w:rPr>
                <w:sz w:val="24"/>
                <w:szCs w:val="24"/>
              </w:rPr>
            </w:pPr>
            <w:r>
              <w:rPr>
                <w:rFonts w:hint="eastAsia"/>
                <w:sz w:val="24"/>
                <w:szCs w:val="24"/>
              </w:rPr>
              <w:t>培训方案</w:t>
            </w:r>
          </w:p>
        </w:tc>
        <w:tc>
          <w:tcPr>
            <w:tcW w:w="3757" w:type="pct"/>
            <w:shd w:val="clear" w:color="auto" w:fill="auto"/>
            <w:vAlign w:val="center"/>
          </w:tcPr>
          <w:p>
            <w:pPr>
              <w:rPr>
                <w:sz w:val="24"/>
                <w:szCs w:val="24"/>
              </w:rPr>
            </w:pPr>
            <w:r>
              <w:rPr>
                <w:rFonts w:hint="eastAsia"/>
                <w:sz w:val="24"/>
                <w:szCs w:val="24"/>
              </w:rPr>
              <w:t>投标人提供的培训方案（包括专业技术情况、培训计划等方面）内容完整、合理、针对性强得3分；方案内容完整、计划可行符合项目需求得2分；方案内容完整基本符合项目需求得1分。</w:t>
            </w:r>
          </w:p>
        </w:tc>
        <w:tc>
          <w:tcPr>
            <w:tcW w:w="468" w:type="pct"/>
            <w:vAlign w:val="center"/>
          </w:tcPr>
          <w:p>
            <w:pPr>
              <w:jc w:val="center"/>
              <w:rPr>
                <w:sz w:val="24"/>
                <w:szCs w:val="24"/>
              </w:rPr>
            </w:pPr>
            <w:r>
              <w:rPr>
                <w:rFonts w:hint="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shd w:val="clear" w:color="auto" w:fill="auto"/>
            <w:vAlign w:val="center"/>
          </w:tcPr>
          <w:p>
            <w:pPr>
              <w:rPr>
                <w:sz w:val="24"/>
                <w:szCs w:val="24"/>
              </w:rPr>
            </w:pPr>
            <w:r>
              <w:rPr>
                <w:rFonts w:hint="eastAsia"/>
                <w:sz w:val="24"/>
                <w:szCs w:val="24"/>
              </w:rPr>
              <w:t>投标文件编制规范</w:t>
            </w:r>
          </w:p>
        </w:tc>
        <w:tc>
          <w:tcPr>
            <w:tcW w:w="3757" w:type="pct"/>
            <w:shd w:val="clear" w:color="auto" w:fill="auto"/>
            <w:vAlign w:val="center"/>
          </w:tcPr>
          <w:p>
            <w:pPr>
              <w:rPr>
                <w:sz w:val="24"/>
                <w:szCs w:val="24"/>
              </w:rPr>
            </w:pPr>
            <w:r>
              <w:rPr>
                <w:rFonts w:hint="eastAsia"/>
                <w:sz w:val="24"/>
                <w:szCs w:val="24"/>
              </w:rPr>
              <w:t>投标文件全面响应招标文件要求，编制完整、非活页装订，且有详细目录、连续页码、目录与有关材料装订顺序对应清晰、查阅方便得2分。编排杂乱无章、叙述答非所问、资料残缺不全、资料模糊不清、前后不一致等，每处扣1分，扣完为止，活页装订不得分。</w:t>
            </w:r>
          </w:p>
        </w:tc>
        <w:tc>
          <w:tcPr>
            <w:tcW w:w="468" w:type="pct"/>
            <w:vAlign w:val="center"/>
          </w:tcPr>
          <w:p>
            <w:pPr>
              <w:jc w:val="center"/>
              <w:rPr>
                <w:sz w:val="24"/>
                <w:szCs w:val="24"/>
              </w:rPr>
            </w:pPr>
            <w:r>
              <w:rPr>
                <w:rFonts w:hint="eastAsia"/>
                <w:sz w:val="24"/>
                <w:szCs w:val="24"/>
              </w:rPr>
              <w:t>2分</w:t>
            </w:r>
          </w:p>
        </w:tc>
      </w:tr>
    </w:tbl>
    <w:p/>
    <w:p>
      <w:pPr>
        <w:spacing w:line="360" w:lineRule="auto"/>
        <w:jc w:val="left"/>
        <w:rPr>
          <w:rFonts w:ascii="宋体" w:hAnsi="宋体" w:cs="宋体"/>
          <w:bCs/>
          <w:color w:val="FF0000"/>
          <w:sz w:val="24"/>
        </w:rPr>
      </w:pPr>
      <w:r>
        <w:rPr>
          <w:rFonts w:hint="eastAsia" w:ascii="宋体" w:hAnsi="宋体" w:cs="宋体"/>
          <w:bCs/>
          <w:color w:val="FF0000"/>
          <w:sz w:val="24"/>
        </w:rPr>
        <w:t>特别说明：</w:t>
      </w:r>
    </w:p>
    <w:p>
      <w:pPr>
        <w:spacing w:line="360" w:lineRule="auto"/>
        <w:jc w:val="left"/>
        <w:rPr>
          <w:rFonts w:ascii="宋体" w:hAnsi="宋体" w:cs="宋体"/>
          <w:bCs/>
          <w:color w:val="FF0000"/>
          <w:sz w:val="24"/>
        </w:rPr>
      </w:pPr>
      <w:r>
        <w:rPr>
          <w:rFonts w:hint="eastAsia" w:ascii="宋体" w:hAnsi="宋体" w:cs="宋体"/>
          <w:bCs/>
          <w:color w:val="FF0000"/>
          <w:sz w:val="24"/>
        </w:rPr>
        <w:t>1.将所有商务技术评价指标所得实际评价分数相加，即为该供应商的商务技术评价得分。所有评委评出的商务技术评价得分取平均值为该供应商的商务技术标得分。</w:t>
      </w:r>
    </w:p>
    <w:p>
      <w:pPr>
        <w:spacing w:line="360" w:lineRule="auto"/>
        <w:jc w:val="left"/>
        <w:rPr>
          <w:rFonts w:ascii="宋体" w:hAnsi="宋体" w:cs="宋体"/>
          <w:bCs/>
          <w:color w:val="FF0000"/>
          <w:sz w:val="24"/>
        </w:rPr>
      </w:pPr>
      <w:r>
        <w:rPr>
          <w:rFonts w:hint="eastAsia" w:ascii="宋体" w:hAnsi="宋体" w:cs="宋体"/>
          <w:bCs/>
          <w:color w:val="FF0000"/>
          <w:sz w:val="24"/>
        </w:rPr>
        <w:t>2.价格得分= (评标基准价/响应报价)×价格指标权重×100</w:t>
      </w:r>
    </w:p>
    <w:p>
      <w:pPr>
        <w:spacing w:line="360" w:lineRule="auto"/>
        <w:jc w:val="left"/>
        <w:rPr>
          <w:rFonts w:ascii="宋体" w:hAnsi="宋体" w:cs="宋体"/>
          <w:bCs/>
          <w:color w:val="FF0000"/>
          <w:sz w:val="24"/>
        </w:rPr>
      </w:pPr>
      <w:r>
        <w:rPr>
          <w:rFonts w:hint="eastAsia" w:ascii="宋体" w:hAnsi="宋体" w:cs="宋体"/>
          <w:bCs/>
          <w:color w:val="FF0000"/>
          <w:sz w:val="24"/>
        </w:rPr>
        <w:t>评标基准价为满足磋商文件要求且响应报价最低的响应报价，其价格分为满分。</w:t>
      </w:r>
    </w:p>
    <w:p>
      <w:pPr>
        <w:spacing w:line="360" w:lineRule="auto"/>
        <w:jc w:val="left"/>
        <w:rPr>
          <w:rFonts w:ascii="宋体" w:hAnsi="宋体" w:cs="宋体"/>
          <w:bCs/>
          <w:color w:val="FF0000"/>
          <w:sz w:val="24"/>
        </w:rPr>
      </w:pPr>
      <w:r>
        <w:rPr>
          <w:rFonts w:hint="eastAsia" w:ascii="宋体" w:hAnsi="宋体" w:cs="宋体"/>
          <w:bCs/>
          <w:color w:val="FF0000"/>
          <w:sz w:val="24"/>
        </w:rPr>
        <w:t>3.最终得分 = 商务技术标得分 +价格标得分</w:t>
      </w:r>
    </w:p>
    <w:p>
      <w:pPr>
        <w:rPr>
          <w:color w:val="FF0000"/>
        </w:rPr>
      </w:pPr>
      <w:r>
        <w:rPr>
          <w:color w:val="FF0000"/>
        </w:rPr>
        <w:br w:type="page"/>
      </w:r>
    </w:p>
    <w:p>
      <w:pPr>
        <w:pStyle w:val="4"/>
        <w:numPr>
          <w:ilvl w:val="0"/>
          <w:numId w:val="1"/>
        </w:numPr>
        <w:jc w:val="center"/>
        <w:rPr>
          <w:rFonts w:ascii="黑体" w:hAnsi="黑体" w:eastAsia="黑体"/>
        </w:rPr>
      </w:pPr>
      <w:bookmarkStart w:id="61" w:name="_Toc18357"/>
      <w:bookmarkStart w:id="62" w:name="_Toc494745310"/>
      <w:bookmarkStart w:id="63" w:name="_Toc494665546"/>
      <w:bookmarkStart w:id="64" w:name="_Toc494664993"/>
      <w:bookmarkStart w:id="65" w:name="_Toc494665943"/>
      <w:bookmarkStart w:id="66" w:name="_Toc494721093"/>
      <w:bookmarkStart w:id="67" w:name="_Toc494702263"/>
      <w:r>
        <w:rPr>
          <w:rFonts w:hint="eastAsia" w:ascii="黑体" w:hAnsi="黑体" w:eastAsia="黑体"/>
        </w:rPr>
        <w:t>合同书格式（参考）</w:t>
      </w:r>
      <w:bookmarkEnd w:id="61"/>
      <w:bookmarkEnd w:id="62"/>
      <w:bookmarkEnd w:id="63"/>
      <w:bookmarkEnd w:id="64"/>
      <w:bookmarkEnd w:id="65"/>
      <w:bookmarkEnd w:id="66"/>
      <w:bookmarkEnd w:id="67"/>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78"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78"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78"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78"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78"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78"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57"/>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57"/>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57"/>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57"/>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58"/>
        </w:numPr>
        <w:adjustRightInd w:val="0"/>
        <w:spacing w:before="78"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58"/>
        </w:numPr>
        <w:adjustRightInd w:val="0"/>
        <w:spacing w:before="78"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58"/>
        </w:numPr>
        <w:adjustRightInd w:val="0"/>
        <w:spacing w:before="78"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58"/>
        </w:numPr>
        <w:adjustRightInd w:val="0"/>
        <w:spacing w:before="78"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58"/>
        </w:numPr>
        <w:adjustRightInd w:val="0"/>
        <w:spacing w:before="78"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采购代理机构发出的中标通知书；</w:t>
      </w:r>
    </w:p>
    <w:p>
      <w:pPr>
        <w:numPr>
          <w:ilvl w:val="0"/>
          <w:numId w:val="58"/>
        </w:numPr>
        <w:adjustRightInd w:val="0"/>
        <w:spacing w:before="78"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59"/>
        </w:numPr>
        <w:spacing w:before="78"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59"/>
        </w:numPr>
        <w:spacing w:before="78"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59"/>
        </w:numPr>
        <w:spacing w:before="78"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59"/>
        </w:numPr>
        <w:spacing w:before="78"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57"/>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57"/>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57"/>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57"/>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57"/>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57"/>
        </w:numPr>
        <w:tabs>
          <w:tab w:val="left" w:pos="980"/>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57"/>
        </w:numPr>
        <w:tabs>
          <w:tab w:val="left" w:pos="980"/>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57"/>
        </w:numPr>
        <w:tabs>
          <w:tab w:val="left" w:pos="980"/>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4"/>
        <w:numPr>
          <w:ilvl w:val="0"/>
          <w:numId w:val="1"/>
        </w:numPr>
        <w:jc w:val="center"/>
        <w:rPr>
          <w:rFonts w:ascii="黑体" w:hAnsi="黑体" w:eastAsia="黑体"/>
        </w:rPr>
      </w:pPr>
      <w:bookmarkStart w:id="68" w:name="_Toc494665547"/>
      <w:bookmarkStart w:id="69" w:name="_Toc494745311"/>
      <w:bookmarkStart w:id="70" w:name="_Toc494702264"/>
      <w:bookmarkStart w:id="71" w:name="_Toc494721094"/>
      <w:bookmarkStart w:id="72" w:name="_Toc494664994"/>
      <w:bookmarkStart w:id="73" w:name="_Toc494665944"/>
      <w:bookmarkStart w:id="74" w:name="_Toc32536"/>
      <w:r>
        <w:rPr>
          <w:rFonts w:hint="eastAsia" w:ascii="黑体" w:hAnsi="黑体" w:eastAsia="黑体"/>
        </w:rPr>
        <w:t>投标文件格式（参考）</w:t>
      </w:r>
      <w:bookmarkEnd w:id="68"/>
      <w:bookmarkEnd w:id="69"/>
      <w:bookmarkEnd w:id="70"/>
      <w:bookmarkEnd w:id="71"/>
      <w:bookmarkEnd w:id="72"/>
      <w:bookmarkEnd w:id="73"/>
      <w:bookmarkEnd w:id="74"/>
    </w:p>
    <w:p>
      <w:pPr>
        <w:spacing w:after="780"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624"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624" w:afterLines="200"/>
        <w:jc w:val="center"/>
        <w:rPr>
          <w:rFonts w:ascii="黑体" w:hAnsi="黑体" w:eastAsia="黑体"/>
          <w:b/>
          <w:sz w:val="144"/>
          <w:szCs w:val="144"/>
        </w:rPr>
      </w:pPr>
    </w:p>
    <w:p>
      <w:pPr>
        <w:pStyle w:val="5"/>
        <w:spacing w:before="340" w:after="480" w:line="360" w:lineRule="auto"/>
        <w:jc w:val="center"/>
        <w:rPr>
          <w:rFonts w:cs="Times New Roman" w:asciiTheme="majorEastAsia" w:hAnsiTheme="majorEastAsia"/>
          <w:bCs w:val="0"/>
          <w:sz w:val="44"/>
          <w:szCs w:val="44"/>
          <w:lang w:val="zh-CN"/>
        </w:rPr>
      </w:pPr>
      <w:bookmarkStart w:id="75" w:name="_Toc494664995"/>
      <w:bookmarkStart w:id="76" w:name="_Toc494721095"/>
      <w:bookmarkStart w:id="77" w:name="_Toc494665548"/>
      <w:bookmarkStart w:id="78" w:name="_Toc494702265"/>
      <w:bookmarkStart w:id="79" w:name="_Toc494665945"/>
      <w:bookmarkStart w:id="80" w:name="_Toc494745312"/>
      <w:bookmarkStart w:id="81" w:name="_Toc2329"/>
      <w:r>
        <w:rPr>
          <w:rFonts w:hint="eastAsia" w:cs="Times New Roman" w:asciiTheme="majorEastAsia" w:hAnsiTheme="majorEastAsia"/>
          <w:bCs w:val="0"/>
          <w:sz w:val="44"/>
          <w:szCs w:val="44"/>
          <w:lang w:val="zh-CN"/>
        </w:rPr>
        <w:t>第一部分 资格证明文件</w:t>
      </w:r>
      <w:bookmarkEnd w:id="75"/>
      <w:bookmarkEnd w:id="76"/>
      <w:bookmarkEnd w:id="77"/>
      <w:bookmarkEnd w:id="78"/>
      <w:bookmarkEnd w:id="79"/>
      <w:bookmarkEnd w:id="80"/>
      <w:bookmarkEnd w:id="81"/>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312" w:beforeLines="100" w:after="312"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82" w:name="_Toc494664996"/>
      <w:bookmarkStart w:id="83" w:name="_Toc494665549"/>
      <w:bookmarkStart w:id="84" w:name="_Toc494745313"/>
      <w:bookmarkStart w:id="85" w:name="_Toc494721096"/>
      <w:bookmarkStart w:id="86" w:name="_Toc494665946"/>
      <w:bookmarkStart w:id="87" w:name="_Toc494702266"/>
      <w:r>
        <w:rPr>
          <w:rFonts w:hint="eastAsia" w:ascii="黑体" w:hAnsi="黑体" w:eastAsia="黑体" w:cs="Times New Roman"/>
          <w:b/>
          <w:sz w:val="36"/>
          <w:szCs w:val="36"/>
        </w:rPr>
        <w:t>资格证明文件组成</w:t>
      </w:r>
      <w:bookmarkEnd w:id="82"/>
      <w:bookmarkEnd w:id="83"/>
      <w:bookmarkEnd w:id="84"/>
      <w:bookmarkEnd w:id="85"/>
      <w:bookmarkEnd w:id="86"/>
      <w:bookmarkEnd w:id="87"/>
    </w:p>
    <w:p>
      <w:pPr>
        <w:autoSpaceDE w:val="0"/>
        <w:autoSpaceDN w:val="0"/>
        <w:adjustRightInd w:val="0"/>
        <w:spacing w:before="156" w:beforeLines="50" w:after="156"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6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0"/>
        </w:numPr>
        <w:autoSpaceDE w:val="0"/>
        <w:autoSpaceDN w:val="0"/>
        <w:adjustRightInd w:val="0"/>
        <w:spacing w:line="360" w:lineRule="auto"/>
        <w:ind w:left="490" w:hanging="370"/>
        <w:rPr>
          <w:rFonts w:ascii="宋体" w:hAnsi="宋体" w:eastAsia="宋体" w:cs="Times New Roman"/>
          <w:b/>
          <w:color w:val="0D0D0D" w:themeColor="text1" w:themeTint="F2"/>
          <w:kern w:val="0"/>
          <w:sz w:val="24"/>
          <w:szCs w:val="32"/>
          <w14:textFill>
            <w14:solidFill>
              <w14:schemeClr w14:val="tx1">
                <w14:lumMod w14:val="95000"/>
                <w14:lumOff w14:val="5000"/>
              </w14:schemeClr>
            </w14:solidFill>
          </w14:textFill>
        </w:rPr>
      </w:pPr>
      <w:r>
        <w:rPr>
          <w:rFonts w:hint="eastAsia" w:ascii="宋体" w:hAnsi="宋体"/>
          <w:color w:val="0D0D0D" w:themeColor="text1" w:themeTint="F2"/>
          <w:kern w:val="0"/>
          <w:sz w:val="24"/>
          <w:szCs w:val="32"/>
          <w14:textFill>
            <w14:solidFill>
              <w14:schemeClr w14:val="tx1">
                <w14:lumMod w14:val="95000"/>
                <w14:lumOff w14:val="5000"/>
              </w14:schemeClr>
            </w14:solidFill>
          </w14:textFill>
        </w:rPr>
        <w:t>应具备《政府采购法》第二十二条第一款规定的条件，提供下列材料：</w:t>
      </w:r>
    </w:p>
    <w:p>
      <w:pPr>
        <w:pStyle w:val="30"/>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30"/>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color w:val="000000"/>
          <w:sz w:val="24"/>
          <w:szCs w:val="24"/>
          <w:lang w:val="zh-CN"/>
        </w:rPr>
        <w:t>财务状况报告，依法缴纳税收和社会保障资金的相关材料；</w:t>
      </w:r>
    </w:p>
    <w:p>
      <w:pPr>
        <w:pStyle w:val="30"/>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30"/>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30"/>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6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未被“信用中国”网站(www.creditchina.gov.cn)列入失信被执行人、重大税收违法案件当事人名单</w:t>
      </w:r>
      <w:r>
        <w:rPr>
          <w:rFonts w:hint="eastAsia" w:ascii="宋体" w:hAnsi="宋体" w:eastAsia="宋体" w:cs="Times New Roman"/>
          <w:sz w:val="24"/>
          <w:szCs w:val="24"/>
        </w:rPr>
        <w:t>和“中国政府采购”网站（www.ccgp.gov.cn）政府采购严重违法失信行为记录名单的网页截图</w:t>
      </w:r>
      <w:r>
        <w:rPr>
          <w:rFonts w:hint="eastAsia" w:ascii="宋体" w:hAnsi="宋体" w:eastAsia="宋体" w:cs="Courier New"/>
          <w:color w:val="0D0D0D"/>
          <w:sz w:val="24"/>
          <w:szCs w:val="24"/>
        </w:rPr>
        <w:t>；</w:t>
      </w:r>
    </w:p>
    <w:p>
      <w:pPr>
        <w:numPr>
          <w:ilvl w:val="0"/>
          <w:numId w:val="6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60"/>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6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312" w:beforeLines="100" w:after="78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624" w:afterLines="200"/>
        <w:jc w:val="center"/>
        <w:rPr>
          <w:rFonts w:ascii="黑体" w:hAnsi="黑体" w:eastAsia="黑体"/>
          <w:b/>
          <w:sz w:val="144"/>
          <w:szCs w:val="144"/>
        </w:rPr>
      </w:pPr>
      <w:r>
        <w:rPr>
          <w:rFonts w:hint="eastAsia" w:ascii="黑体" w:hAnsi="黑体" w:eastAsia="黑体"/>
          <w:b/>
          <w:sz w:val="144"/>
          <w:szCs w:val="144"/>
        </w:rPr>
        <w:t>投 标 文 件</w:t>
      </w:r>
    </w:p>
    <w:p>
      <w:pPr>
        <w:pStyle w:val="5"/>
        <w:spacing w:before="340" w:after="480" w:line="360" w:lineRule="auto"/>
        <w:jc w:val="center"/>
        <w:rPr>
          <w:rFonts w:cs="Times New Roman" w:asciiTheme="majorEastAsia" w:hAnsiTheme="majorEastAsia"/>
          <w:bCs w:val="0"/>
          <w:sz w:val="44"/>
          <w:szCs w:val="44"/>
          <w:lang w:val="zh-CN"/>
        </w:rPr>
      </w:pPr>
      <w:bookmarkStart w:id="88" w:name="_Toc494665550"/>
      <w:bookmarkStart w:id="89" w:name="_Toc494745314"/>
      <w:bookmarkStart w:id="90" w:name="_Toc494702267"/>
      <w:bookmarkStart w:id="91" w:name="_Toc494665947"/>
      <w:bookmarkStart w:id="92" w:name="_Toc494664997"/>
      <w:bookmarkStart w:id="93" w:name="_Toc494721097"/>
    </w:p>
    <w:p>
      <w:pPr>
        <w:pStyle w:val="5"/>
        <w:spacing w:before="340" w:after="480" w:line="360" w:lineRule="auto"/>
        <w:jc w:val="center"/>
        <w:rPr>
          <w:rFonts w:cs="Times New Roman" w:asciiTheme="majorEastAsia" w:hAnsiTheme="majorEastAsia"/>
          <w:bCs w:val="0"/>
          <w:sz w:val="44"/>
          <w:szCs w:val="44"/>
          <w:lang w:val="zh-CN"/>
        </w:rPr>
      </w:pPr>
    </w:p>
    <w:p>
      <w:pPr>
        <w:pStyle w:val="5"/>
        <w:spacing w:before="340" w:after="480" w:line="360" w:lineRule="auto"/>
        <w:jc w:val="center"/>
        <w:rPr>
          <w:rFonts w:cs="Times New Roman" w:asciiTheme="majorEastAsia" w:hAnsiTheme="majorEastAsia"/>
          <w:bCs w:val="0"/>
          <w:sz w:val="44"/>
          <w:szCs w:val="44"/>
          <w:lang w:val="zh-CN"/>
        </w:rPr>
      </w:pPr>
    </w:p>
    <w:p>
      <w:pPr>
        <w:pStyle w:val="5"/>
        <w:spacing w:before="340" w:after="480" w:line="360" w:lineRule="auto"/>
        <w:jc w:val="center"/>
        <w:rPr>
          <w:rFonts w:cs="Times New Roman" w:asciiTheme="majorEastAsia" w:hAnsiTheme="majorEastAsia"/>
          <w:bCs w:val="0"/>
          <w:sz w:val="44"/>
          <w:szCs w:val="44"/>
          <w:lang w:val="zh-CN"/>
        </w:rPr>
      </w:pPr>
      <w:bookmarkStart w:id="94" w:name="_Toc7368"/>
      <w:r>
        <w:rPr>
          <w:rFonts w:hint="eastAsia" w:cs="Times New Roman" w:asciiTheme="majorEastAsia" w:hAnsiTheme="majorEastAsia"/>
          <w:bCs w:val="0"/>
          <w:sz w:val="44"/>
          <w:szCs w:val="44"/>
          <w:lang w:val="zh-CN"/>
        </w:rPr>
        <w:t>第二部分 商务文件</w:t>
      </w:r>
      <w:bookmarkEnd w:id="88"/>
      <w:bookmarkEnd w:id="89"/>
      <w:bookmarkEnd w:id="90"/>
      <w:bookmarkEnd w:id="91"/>
      <w:bookmarkEnd w:id="92"/>
      <w:bookmarkEnd w:id="93"/>
      <w:bookmarkEnd w:id="94"/>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312" w:beforeLines="100" w:after="312"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二0二0</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5" w:name="_Toc494664998"/>
      <w:bookmarkStart w:id="96" w:name="_Toc494721098"/>
      <w:bookmarkStart w:id="97" w:name="_Toc494702268"/>
      <w:bookmarkStart w:id="98" w:name="_Toc494665551"/>
      <w:bookmarkStart w:id="99" w:name="_Toc494665948"/>
      <w:bookmarkStart w:id="100" w:name="_Toc494745315"/>
      <w:r>
        <w:rPr>
          <w:rFonts w:hint="eastAsia" w:ascii="黑体" w:hAnsi="黑体" w:eastAsia="黑体" w:cs="Times New Roman"/>
          <w:b/>
          <w:sz w:val="36"/>
          <w:szCs w:val="36"/>
        </w:rPr>
        <w:t>商务文件组成</w:t>
      </w:r>
      <w:bookmarkEnd w:id="95"/>
      <w:bookmarkEnd w:id="96"/>
      <w:bookmarkEnd w:id="97"/>
      <w:bookmarkEnd w:id="98"/>
      <w:bookmarkEnd w:id="99"/>
      <w:bookmarkEnd w:id="100"/>
    </w:p>
    <w:p>
      <w:pPr>
        <w:autoSpaceDE w:val="0"/>
        <w:autoSpaceDN w:val="0"/>
        <w:adjustRightInd w:val="0"/>
        <w:spacing w:before="156" w:beforeLines="50" w:after="156"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62"/>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62"/>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62"/>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6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6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6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6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交纳投标保证金的银行凭证（附件九，适用招标文件有交纳要求的应当提供）；</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法定代表人授权书（附件十）；</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投标人的资格声明（附件十一）；</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项目负责人、技术负责人简历表（附件十二）；</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项目班子成员情况表（附件十三）；</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投标人类似项目业绩表（附件十四）；</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符合性审查对照表（附件十五）；</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商务要求响应、偏离说明表（附件十六）；</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商务要求“★”号条款响应、偏离说明表（附件十七）</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商务评议对照表（附件十八）。</w:t>
      </w:r>
    </w:p>
    <w:p>
      <w:r>
        <w:br w:type="page"/>
      </w:r>
    </w:p>
    <w:p>
      <w:pPr>
        <w:spacing w:before="312" w:beforeLines="100" w:after="78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624" w:afterLines="200"/>
        <w:jc w:val="center"/>
        <w:rPr>
          <w:rFonts w:ascii="黑体" w:hAnsi="黑体" w:eastAsia="黑体"/>
          <w:b/>
          <w:sz w:val="144"/>
          <w:szCs w:val="144"/>
        </w:rPr>
      </w:pPr>
      <w:r>
        <w:rPr>
          <w:rFonts w:hint="eastAsia" w:ascii="黑体" w:hAnsi="黑体" w:eastAsia="黑体"/>
          <w:b/>
          <w:sz w:val="144"/>
          <w:szCs w:val="144"/>
        </w:rPr>
        <w:t>投 标 文 件</w:t>
      </w:r>
    </w:p>
    <w:p>
      <w:pPr>
        <w:pStyle w:val="5"/>
        <w:spacing w:before="340" w:after="480" w:line="360" w:lineRule="auto"/>
        <w:jc w:val="center"/>
        <w:rPr>
          <w:rFonts w:cs="Times New Roman" w:asciiTheme="majorEastAsia" w:hAnsiTheme="majorEastAsia"/>
          <w:bCs w:val="0"/>
          <w:sz w:val="44"/>
          <w:szCs w:val="44"/>
          <w:lang w:val="zh-CN"/>
        </w:rPr>
      </w:pPr>
      <w:bookmarkStart w:id="101" w:name="_Toc494665949"/>
      <w:bookmarkStart w:id="102" w:name="_Toc494702269"/>
      <w:bookmarkStart w:id="103" w:name="_Toc494721099"/>
      <w:bookmarkStart w:id="104" w:name="_Toc494665552"/>
      <w:bookmarkStart w:id="105" w:name="_Toc494664999"/>
      <w:bookmarkStart w:id="106" w:name="_Toc494745316"/>
    </w:p>
    <w:p>
      <w:pPr>
        <w:pStyle w:val="5"/>
        <w:spacing w:before="340" w:after="480" w:line="360" w:lineRule="auto"/>
        <w:jc w:val="center"/>
        <w:rPr>
          <w:rFonts w:cs="Times New Roman" w:asciiTheme="majorEastAsia" w:hAnsiTheme="majorEastAsia"/>
          <w:bCs w:val="0"/>
          <w:sz w:val="44"/>
          <w:szCs w:val="44"/>
          <w:lang w:val="zh-CN"/>
        </w:rPr>
      </w:pPr>
    </w:p>
    <w:p>
      <w:pPr>
        <w:pStyle w:val="5"/>
        <w:spacing w:before="340" w:after="480" w:line="360" w:lineRule="auto"/>
        <w:jc w:val="center"/>
        <w:rPr>
          <w:rFonts w:cs="Times New Roman" w:asciiTheme="majorEastAsia" w:hAnsiTheme="majorEastAsia"/>
          <w:bCs w:val="0"/>
          <w:sz w:val="44"/>
          <w:szCs w:val="44"/>
          <w:lang w:val="zh-CN"/>
        </w:rPr>
      </w:pPr>
      <w:bookmarkStart w:id="107" w:name="_Toc17947"/>
      <w:r>
        <w:rPr>
          <w:rFonts w:hint="eastAsia" w:cs="Times New Roman" w:asciiTheme="majorEastAsia" w:hAnsiTheme="majorEastAsia"/>
          <w:bCs w:val="0"/>
          <w:sz w:val="44"/>
          <w:szCs w:val="44"/>
          <w:lang w:val="zh-CN"/>
        </w:rPr>
        <w:t>第三部分 技术、服务文件</w:t>
      </w:r>
      <w:bookmarkEnd w:id="101"/>
      <w:bookmarkEnd w:id="102"/>
      <w:bookmarkEnd w:id="103"/>
      <w:bookmarkEnd w:id="104"/>
      <w:bookmarkEnd w:id="105"/>
      <w:bookmarkEnd w:id="106"/>
      <w:bookmarkEnd w:id="107"/>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312" w:beforeLines="100" w:after="312"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二0二0</w:t>
      </w:r>
      <w:r>
        <w:rPr>
          <w:rFonts w:hint="eastAsia" w:ascii="宋体" w:hAnsi="宋体"/>
          <w:b/>
          <w:sz w:val="36"/>
          <w:szCs w:val="36"/>
        </w:rPr>
        <w:t xml:space="preserve"> 年 月</w:t>
      </w:r>
    </w:p>
    <w:p>
      <w:r>
        <w:br w:type="page"/>
      </w:r>
    </w:p>
    <w:p>
      <w:pPr>
        <w:spacing w:before="312"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8" w:name="_Toc494702270"/>
      <w:bookmarkStart w:id="109" w:name="_Toc494665553"/>
      <w:bookmarkStart w:id="110" w:name="_Toc494665950"/>
      <w:bookmarkStart w:id="111" w:name="_Toc494665000"/>
      <w:bookmarkStart w:id="112" w:name="_Toc494745317"/>
      <w:bookmarkStart w:id="113" w:name="_Toc494721100"/>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08"/>
      <w:bookmarkEnd w:id="109"/>
      <w:bookmarkEnd w:id="110"/>
      <w:bookmarkEnd w:id="111"/>
      <w:bookmarkEnd w:id="112"/>
      <w:bookmarkEnd w:id="113"/>
    </w:p>
    <w:p>
      <w:pPr>
        <w:autoSpaceDE w:val="0"/>
        <w:autoSpaceDN w:val="0"/>
        <w:adjustRightInd w:val="0"/>
        <w:spacing w:before="156" w:beforeLines="50" w:after="156"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63"/>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技术、服务要求响应、偏离说明表（附件十九）；</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技术、服务要求“★”号条款响应、偏离说明表（附件二十）；</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技术、服务评议对照表（附件二十一）；</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5"/>
        <w:numPr>
          <w:ilvl w:val="0"/>
          <w:numId w:val="64"/>
        </w:numPr>
        <w:spacing w:before="100" w:beforeAutospacing="1" w:after="156" w:afterLines="50" w:line="360" w:lineRule="auto"/>
        <w:ind w:left="1288" w:hanging="1288"/>
        <w:rPr>
          <w:rFonts w:ascii="宋体" w:hAnsi="宋体" w:eastAsia="宋体"/>
        </w:rPr>
      </w:pPr>
      <w:bookmarkStart w:id="114" w:name="_Toc236473298"/>
      <w:bookmarkStart w:id="115" w:name="_Toc494665001"/>
      <w:bookmarkStart w:id="116" w:name="_Toc238276242"/>
      <w:bookmarkStart w:id="117" w:name="_Toc494721101"/>
      <w:bookmarkStart w:id="118" w:name="_Toc494702271"/>
      <w:bookmarkStart w:id="119" w:name="_Toc494665951"/>
      <w:bookmarkStart w:id="120" w:name="_Toc494745318"/>
      <w:bookmarkStart w:id="121" w:name="_Toc494665554"/>
      <w:bookmarkStart w:id="122" w:name="_Toc28847"/>
      <w:r>
        <w:rPr>
          <w:rFonts w:hint="eastAsia" w:ascii="宋体" w:hAnsi="宋体" w:eastAsia="宋体"/>
        </w:rPr>
        <w:t>投标书</w:t>
      </w:r>
      <w:bookmarkEnd w:id="114"/>
      <w:bookmarkEnd w:id="115"/>
      <w:bookmarkEnd w:id="116"/>
      <w:bookmarkEnd w:id="117"/>
      <w:bookmarkEnd w:id="118"/>
      <w:bookmarkEnd w:id="119"/>
      <w:bookmarkEnd w:id="120"/>
      <w:bookmarkEnd w:id="121"/>
      <w:bookmarkEnd w:id="122"/>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依据贵方___</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 xml:space="preserve">  _</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项目（项目编号：_____）招标的投标邀请，我方代表</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（姓名、职务）</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经正式授权并代表投标人</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（投标人全称 ）</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提交</w:t>
      </w:r>
      <w:r>
        <w:rPr>
          <w:rFonts w:hint="eastAsia" w:ascii="宋体" w:hAnsi="宋体"/>
          <w:color w:val="0D0D0D" w:themeColor="text1" w:themeTint="F2"/>
          <w:kern w:val="0"/>
          <w:sz w:val="24"/>
          <w14:textFill>
            <w14:solidFill>
              <w14:schemeClr w14:val="tx1">
                <w14:lumMod w14:val="95000"/>
                <w14:lumOff w14:val="5000"/>
              </w14:schemeClr>
            </w14:solidFill>
          </w14:textFill>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自</w:t>
      </w:r>
      <w:r>
        <w:rPr>
          <w:rFonts w:hint="eastAsia" w:ascii="宋体" w:hAnsi="宋体"/>
          <w:color w:val="0D0D0D" w:themeColor="text1" w:themeTint="F2"/>
          <w:kern w:val="0"/>
          <w:sz w:val="24"/>
          <w14:textFill>
            <w14:solidFill>
              <w14:schemeClr w14:val="tx1">
                <w14:lumMod w14:val="95000"/>
                <w14:lumOff w14:val="5000"/>
              </w14:schemeClr>
            </w14:solidFill>
          </w14:textFill>
        </w:rPr>
        <w:t>递交投标文件截止之日</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5"/>
        <w:numPr>
          <w:ilvl w:val="0"/>
          <w:numId w:val="64"/>
        </w:numPr>
        <w:spacing w:before="100" w:beforeAutospacing="1" w:after="156" w:afterLines="50" w:line="360" w:lineRule="auto"/>
        <w:ind w:left="1288" w:hanging="1288"/>
        <w:rPr>
          <w:rFonts w:ascii="宋体" w:hAnsi="宋体" w:eastAsia="宋体"/>
        </w:rPr>
      </w:pPr>
      <w:bookmarkStart w:id="123" w:name="_Toc494665555"/>
      <w:bookmarkStart w:id="124" w:name="_Toc494665002"/>
      <w:bookmarkStart w:id="125" w:name="_Toc494702272"/>
      <w:bookmarkStart w:id="126" w:name="_Toc494721102"/>
      <w:bookmarkStart w:id="127" w:name="_Toc494665952"/>
      <w:bookmarkStart w:id="128" w:name="_Toc494745319"/>
      <w:bookmarkStart w:id="129" w:name="_Toc16958"/>
      <w:r>
        <w:rPr>
          <w:rFonts w:hint="eastAsia" w:ascii="宋体" w:hAnsi="宋体" w:eastAsia="宋体"/>
        </w:rPr>
        <w:t>制造商中小企业声明函</w:t>
      </w:r>
      <w:bookmarkEnd w:id="123"/>
      <w:bookmarkEnd w:id="124"/>
      <w:bookmarkEnd w:id="125"/>
      <w:bookmarkEnd w:id="126"/>
      <w:bookmarkEnd w:id="127"/>
      <w:bookmarkEnd w:id="128"/>
      <w:bookmarkEnd w:id="129"/>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156" w:beforeLines="50" w:after="156"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采购人（或采购代理公司）：</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1.根据《工业和信息化部、国家统计局、国</w:t>
      </w:r>
      <w:r>
        <w:rPr>
          <w:rFonts w:hint="eastAsia" w:ascii="宋体" w:hAnsi="宋体" w:eastAsia="宋体" w:cs="Times New Roman"/>
          <w:color w:val="0D0D0D"/>
          <w:sz w:val="24"/>
          <w:szCs w:val="21"/>
          <w:lang w:val="zh-CN"/>
        </w:rPr>
        <w:t>家发展和改革委员会、财政部关于印发中小企业划型标准规定的通知》（工信部联企业〔2011〕300号）规定的划分标准</w:t>
      </w:r>
      <w:r>
        <w:rPr>
          <w:rFonts w:hint="eastAsia" w:hAnsi="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Times New Roman"/>
          <w:color w:val="0D0D0D"/>
          <w:sz w:val="24"/>
          <w:szCs w:val="21"/>
          <w:lang w:val="zh-CN"/>
        </w:rPr>
        <w:t>，本公司为______（请填写：中型、小型、微型）企业。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2.本公司授权</w:t>
      </w:r>
      <w:r>
        <w:rPr>
          <w:rFonts w:hint="eastAsia" w:ascii="宋体" w:hAnsi="宋体" w:eastAsia="宋体" w:cs="Times New Roman"/>
          <w:color w:val="0D0D0D"/>
          <w:sz w:val="24"/>
          <w:szCs w:val="21"/>
          <w:u w:val="single"/>
          <w:lang w:val="zh-CN"/>
        </w:rPr>
        <w:t xml:space="preserve">  （投标人）  </w:t>
      </w:r>
      <w:r>
        <w:rPr>
          <w:rFonts w:hint="eastAsia" w:ascii="宋体" w:hAnsi="宋体" w:eastAsia="宋体" w:cs="Times New Roman"/>
          <w:color w:val="0D0D0D"/>
          <w:sz w:val="24"/>
          <w:szCs w:val="21"/>
          <w:lang w:val="zh-CN"/>
        </w:rPr>
        <w:t>参加_</w:t>
      </w:r>
      <w:r>
        <w:rPr>
          <w:rFonts w:hint="eastAsia" w:ascii="宋体" w:hAnsi="宋体" w:eastAsia="宋体" w:cs="Times New Roman"/>
          <w:color w:val="0D0D0D"/>
          <w:sz w:val="24"/>
          <w:szCs w:val="21"/>
          <w:u w:val="single"/>
          <w:lang w:val="zh-CN"/>
        </w:rPr>
        <w:t>_（采购人）_</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w:t>
      </w:r>
      <w:r>
        <w:rPr>
          <w:rFonts w:hint="eastAsia" w:ascii="宋体" w:hAnsi="宋体" w:eastAsia="宋体" w:cs="Times New Roman"/>
          <w:sz w:val="24"/>
          <w:szCs w:val="21"/>
          <w:lang w:val="zh-CN"/>
        </w:rPr>
        <w:t>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D0D0D"/>
          <w:sz w:val="24"/>
          <w:szCs w:val="24"/>
        </w:rPr>
      </w:pPr>
      <w:r>
        <w:rPr>
          <w:rFonts w:hint="eastAsia" w:ascii="宋体" w:hAnsi="宋体" w:eastAsia="宋体" w:cs="Times New Roman"/>
          <w:bCs/>
          <w:sz w:val="24"/>
          <w:szCs w:val="24"/>
          <w:lang w:val="zh-CN"/>
        </w:rPr>
        <w:t>3</w:t>
      </w:r>
      <w:r>
        <w:rPr>
          <w:rFonts w:hint="eastAsia" w:ascii="宋体" w:hAnsi="宋体" w:eastAsia="宋体" w:cs="Times New Roman"/>
          <w:bCs/>
          <w:sz w:val="24"/>
          <w:szCs w:val="24"/>
        </w:rPr>
        <w:t>.由本公司制造的</w:t>
      </w:r>
      <w:r>
        <w:rPr>
          <w:rFonts w:hint="eastAsia" w:ascii="宋体" w:hAnsi="宋体" w:eastAsia="宋体" w:cs="Times New Roman"/>
          <w:bCs/>
          <w:color w:val="0D0D0D"/>
          <w:sz w:val="24"/>
          <w:szCs w:val="24"/>
        </w:rPr>
        <w:t>货物清单见下表：</w:t>
      </w:r>
    </w:p>
    <w:tbl>
      <w:tblPr>
        <w:tblStyle w:val="20"/>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before="156" w:beforeLines="50"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spacing w:line="360" w:lineRule="auto"/>
        <w:rPr>
          <w:rFonts w:ascii="宋体" w:hAnsi="宋体" w:eastAsia="宋体" w:cs="Times New Roman"/>
          <w:bCs/>
          <w:sz w:val="24"/>
          <w:szCs w:val="24"/>
        </w:rPr>
      </w:pPr>
    </w:p>
    <w:p>
      <w:pPr>
        <w:pStyle w:val="10"/>
        <w:spacing w:line="360" w:lineRule="auto"/>
        <w:ind w:left="960" w:hanging="960" w:hangingChars="400"/>
        <w:jc w:val="left"/>
        <w:rPr>
          <w:rFonts w:hAnsi="宋体" w:cs="Corbel"/>
          <w:color w:val="0D0D0D" w:themeColor="text1" w:themeTint="F2"/>
          <w:sz w:val="24"/>
          <w14:textFill>
            <w14:solidFill>
              <w14:schemeClr w14:val="tx1">
                <w14:lumMod w14:val="95000"/>
                <w14:lumOff w14:val="5000"/>
              </w14:schemeClr>
            </w14:solidFill>
          </w14:textFill>
        </w:rPr>
      </w:pPr>
      <w:r>
        <w:rPr>
          <w:rFonts w:hint="eastAsia" w:hAnsi="宋体" w:eastAsia="宋体" w:cs="Times New Roman"/>
          <w:bCs/>
          <w:sz w:val="24"/>
          <w:szCs w:val="24"/>
        </w:rPr>
        <w:t>说明：</w:t>
      </w:r>
      <w:r>
        <w:rPr>
          <w:rFonts w:hint="eastAsia" w:hAnsi="宋体" w:cs="Corbel"/>
          <w:sz w:val="24"/>
        </w:rPr>
        <w:t>1、投标人所投</w:t>
      </w:r>
      <w:r>
        <w:rPr>
          <w:rFonts w:hint="eastAsia" w:hAnsi="宋体" w:cs="Corbel"/>
          <w:color w:val="0D0D0D" w:themeColor="text1" w:themeTint="F2"/>
          <w:sz w:val="24"/>
          <w14:textFill>
            <w14:solidFill>
              <w14:schemeClr w14:val="tx1">
                <w14:lumMod w14:val="95000"/>
                <w14:lumOff w14:val="5000"/>
              </w14:schemeClr>
            </w14:solidFill>
          </w14:textFill>
        </w:rPr>
        <w:t>货物为自己制造的，也应按本声明函格式填写。</w:t>
      </w:r>
    </w:p>
    <w:p>
      <w:pPr>
        <w:pStyle w:val="10"/>
        <w:spacing w:line="360" w:lineRule="auto"/>
        <w:ind w:left="958" w:leftChars="342" w:hanging="240" w:hangingChars="10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2、组成联合体的大中型企业和其他自然人、法人或者其他组织，与小型、微型企业之间不得存在投资关系。</w:t>
      </w:r>
    </w:p>
    <w:p>
      <w:pPr>
        <w:pStyle w:val="10"/>
        <w:spacing w:line="360" w:lineRule="auto"/>
        <w:ind w:left="958" w:leftChars="342" w:hanging="240" w:hangingChars="100"/>
        <w:jc w:val="left"/>
        <w:rPr>
          <w:rFonts w:hAnsi="宋体" w:eastAsia="宋体" w:cs="Times New Roman"/>
          <w:bCs/>
          <w:color w:val="0D0D0D" w:themeColor="text1" w:themeTint="F2"/>
          <w:sz w:val="24"/>
          <w:szCs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3、如以联合体方式参与本项目投标的投标人，则应由联合体双方签字盖章。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pStyle w:val="5"/>
        <w:numPr>
          <w:ilvl w:val="0"/>
          <w:numId w:val="64"/>
        </w:numPr>
        <w:spacing w:before="100" w:beforeAutospacing="1" w:after="156" w:afterLines="50" w:line="360" w:lineRule="auto"/>
        <w:ind w:left="1288" w:hanging="1288"/>
        <w:rPr>
          <w:rFonts w:ascii="宋体" w:hAnsi="宋体" w:eastAsia="宋体"/>
        </w:rPr>
      </w:pPr>
      <w:bookmarkStart w:id="130" w:name="_Toc494665003"/>
      <w:bookmarkStart w:id="131" w:name="_Toc494721103"/>
      <w:bookmarkStart w:id="132" w:name="_Toc494745320"/>
      <w:bookmarkStart w:id="133" w:name="_Toc494665953"/>
      <w:bookmarkStart w:id="134" w:name="_Toc456264006"/>
      <w:bookmarkStart w:id="135" w:name="_Toc494702273"/>
      <w:bookmarkStart w:id="136" w:name="_Toc494665556"/>
      <w:bookmarkStart w:id="137" w:name="_Toc19169"/>
      <w:r>
        <w:rPr>
          <w:rFonts w:hint="eastAsia" w:ascii="宋体" w:hAnsi="宋体" w:eastAsia="宋体"/>
        </w:rPr>
        <w:t>中小企业声明函</w:t>
      </w:r>
      <w:bookmarkEnd w:id="130"/>
      <w:bookmarkEnd w:id="131"/>
      <w:bookmarkEnd w:id="132"/>
      <w:bookmarkEnd w:id="133"/>
      <w:bookmarkEnd w:id="134"/>
      <w:bookmarkEnd w:id="135"/>
      <w:bookmarkEnd w:id="136"/>
      <w:bookmarkEnd w:id="137"/>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156" w:beforeLines="50" w:after="156"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采购人（或采购代理公司）：</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本公司郑重声明，根据《政府</w:t>
      </w:r>
      <w:r>
        <w:rPr>
          <w:rFonts w:hint="eastAsia" w:ascii="宋体" w:hAnsi="宋体" w:eastAsia="宋体" w:cs="Times New Roman"/>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Times New Roman"/>
          <w:color w:val="0D0D0D" w:themeColor="text1" w:themeTint="F2"/>
          <w:sz w:val="24"/>
          <w:szCs w:val="21"/>
          <w:lang w:val="zh-CN"/>
          <w14:textFill>
            <w14:solidFill>
              <w14:schemeClr w14:val="tx1">
                <w14:lumMod w14:val="95000"/>
                <w14:lumOff w14:val="5000"/>
              </w14:schemeClr>
            </w14:solidFill>
          </w14:textFill>
        </w:rPr>
        <w:t>）规定的划分标准</w:t>
      </w:r>
      <w:r>
        <w:rPr>
          <w:rFonts w:hint="eastAsia" w:hAnsi="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Times New Roman"/>
          <w:color w:val="0D0D0D" w:themeColor="text1" w:themeTint="F2"/>
          <w:sz w:val="24"/>
          <w:szCs w:val="21"/>
          <w:lang w:val="zh-CN"/>
          <w14:textFill>
            <w14:solidFill>
              <w14:schemeClr w14:val="tx1">
                <w14:lumMod w14:val="95000"/>
                <w14:lumOff w14:val="5000"/>
              </w14:schemeClr>
            </w14:solidFill>
          </w14:textFill>
        </w:rPr>
        <w:t>，本公司为______（请填写：中型、小</w:t>
      </w:r>
      <w:r>
        <w:rPr>
          <w:rFonts w:hint="eastAsia" w:ascii="宋体" w:hAnsi="宋体" w:eastAsia="宋体" w:cs="Times New Roman"/>
          <w:color w:val="0D0D0D"/>
          <w:sz w:val="24"/>
          <w:szCs w:val="21"/>
          <w:lang w:val="zh-CN"/>
        </w:rPr>
        <w:t>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2.本公司参加_</w:t>
      </w:r>
      <w:r>
        <w:rPr>
          <w:rFonts w:hint="eastAsia" w:ascii="宋体" w:hAnsi="宋体" w:eastAsia="宋体" w:cs="Times New Roman"/>
          <w:color w:val="0D0D0D"/>
          <w:sz w:val="24"/>
          <w:szCs w:val="21"/>
          <w:u w:val="single"/>
          <w:lang w:val="zh-CN"/>
        </w:rPr>
        <w:t>_（采购人）</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2.以联合体方式参与本项目投标的投标人，应由联合体双方签字盖章。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pPr>
        <w:sectPr>
          <w:headerReference r:id="rId7" w:type="default"/>
          <w:footerReference r:id="rId8" w:type="default"/>
          <w:pgSz w:w="11906" w:h="16838"/>
          <w:pgMar w:top="1134" w:right="1191" w:bottom="1134" w:left="1191" w:header="851" w:footer="624" w:gutter="0"/>
          <w:cols w:space="425" w:num="1"/>
          <w:docGrid w:type="linesAndChars" w:linePitch="312" w:charSpace="0"/>
        </w:sectPr>
      </w:pPr>
      <w:r>
        <w:br w:type="page"/>
      </w:r>
    </w:p>
    <w:p>
      <w:pPr>
        <w:spacing w:line="240" w:lineRule="atLeast"/>
        <w:ind w:right="-65" w:rightChars="-31"/>
        <w:jc w:val="center"/>
        <w:rPr>
          <w:rFonts w:ascii="宋体" w:hAnsi="宋体" w:eastAsia="宋体" w:cs="Times New Roman"/>
          <w:b/>
          <w:sz w:val="30"/>
          <w:szCs w:val="30"/>
          <w:lang w:val="zh-CN"/>
        </w:rPr>
      </w:pPr>
      <w:bookmarkStart w:id="138" w:name="_Toc476153619"/>
      <w:r>
        <w:rPr>
          <w:rFonts w:hint="eastAsia" w:ascii="宋体" w:hAnsi="宋体" w:eastAsia="宋体" w:cs="Times New Roman"/>
          <w:b/>
          <w:sz w:val="30"/>
          <w:szCs w:val="30"/>
          <w:lang w:val="zh-CN"/>
        </w:rPr>
        <w:t>中小企业划型标准</w:t>
      </w:r>
      <w:bookmarkEnd w:id="138"/>
    </w:p>
    <w:tbl>
      <w:tblPr>
        <w:tblStyle w:val="20"/>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pPr>
        <w:sectPr>
          <w:pgSz w:w="16838" w:h="11906" w:orient="landscape"/>
          <w:pgMar w:top="1191" w:right="1134" w:bottom="1191" w:left="1134" w:header="851" w:footer="851" w:gutter="0"/>
          <w:cols w:space="425" w:num="1"/>
          <w:docGrid w:type="lines" w:linePitch="312" w:charSpace="0"/>
        </w:sectPr>
      </w:pPr>
      <w:r>
        <w:br w:type="page"/>
      </w:r>
    </w:p>
    <w:p>
      <w:pPr>
        <w:pStyle w:val="5"/>
        <w:numPr>
          <w:ilvl w:val="0"/>
          <w:numId w:val="64"/>
        </w:numPr>
        <w:spacing w:before="100" w:beforeAutospacing="1" w:after="156" w:afterLines="50" w:line="360" w:lineRule="auto"/>
        <w:ind w:left="1288" w:hanging="1288"/>
        <w:rPr>
          <w:rFonts w:ascii="宋体" w:hAnsi="宋体" w:eastAsia="宋体"/>
        </w:rPr>
      </w:pPr>
      <w:bookmarkStart w:id="139" w:name="_Toc9590"/>
      <w:bookmarkStart w:id="140" w:name="_Toc494745321"/>
      <w:bookmarkStart w:id="141" w:name="_Toc494721104"/>
      <w:bookmarkStart w:id="142" w:name="_Toc494665004"/>
      <w:bookmarkStart w:id="143" w:name="_Toc494665954"/>
      <w:bookmarkStart w:id="144" w:name="_Toc494665557"/>
      <w:bookmarkStart w:id="145" w:name="_Toc494702274"/>
      <w:r>
        <w:rPr>
          <w:rFonts w:hint="eastAsia" w:ascii="宋体" w:hAnsi="宋体" w:eastAsia="宋体"/>
        </w:rPr>
        <w:t>残疾人福利性单位声明函</w:t>
      </w:r>
      <w:bookmarkEnd w:id="139"/>
      <w:bookmarkEnd w:id="140"/>
      <w:bookmarkEnd w:id="141"/>
      <w:bookmarkEnd w:id="142"/>
      <w:bookmarkEnd w:id="143"/>
      <w:bookmarkEnd w:id="144"/>
      <w:bookmarkEnd w:id="145"/>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156" w:beforeLines="50" w:after="156"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采购人（或采购代理公司）：</w:t>
      </w:r>
    </w:p>
    <w:p>
      <w:pPr>
        <w:pStyle w:val="10"/>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w:t>
      </w:r>
      <w:r>
        <w:rPr>
          <w:rFonts w:hint="eastAsia" w:hAnsi="宋体"/>
          <w:color w:val="0D0D0D" w:themeColor="text1" w:themeTint="F2"/>
          <w:sz w:val="24"/>
          <w14:textFill>
            <w14:solidFill>
              <w14:schemeClr w14:val="tx1">
                <w14:lumMod w14:val="95000"/>
                <w14:lumOff w14:val="5000"/>
              </w14:schemeClr>
            </w14:solidFill>
          </w14:textFill>
        </w:rPr>
        <w:t>单位为符合条件的残疾人福利性单位（详见“残疾人福利性单位应当满足的条件”）。</w:t>
      </w:r>
    </w:p>
    <w:p>
      <w:pPr>
        <w:pStyle w:val="10"/>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20"/>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D0D0D" w:themeColor="text1" w:themeTint="F2"/>
          <w:sz w:val="24"/>
          <w:szCs w:val="24"/>
          <w14:textFill>
            <w14:solidFill>
              <w14:schemeClr w14:val="tx1">
                <w14:lumMod w14:val="95000"/>
                <w14:lumOff w14:val="5000"/>
              </w14:schemeClr>
            </w14:solidFill>
          </w14:textFill>
        </w:rPr>
      </w:pPr>
    </w:p>
    <w:p>
      <w:pPr>
        <w:pStyle w:val="10"/>
        <w:spacing w:line="360" w:lineRule="auto"/>
        <w:jc w:val="left"/>
        <w:rPr>
          <w:rFonts w:hAnsi="宋体" w:cs="Corbel"/>
          <w:color w:val="0D0D0D" w:themeColor="text1" w:themeTint="F2"/>
          <w:sz w:val="24"/>
          <w14:textFill>
            <w14:solidFill>
              <w14:schemeClr w14:val="tx1">
                <w14:lumMod w14:val="95000"/>
                <w14:lumOff w14:val="5000"/>
              </w14:schemeClr>
            </w14:solidFill>
          </w14:textFill>
        </w:rPr>
      </w:pPr>
      <w:r>
        <w:rPr>
          <w:rFonts w:hint="eastAsia" w:hAnsi="宋体" w:eastAsia="宋体" w:cs="Times New Roman"/>
          <w:bCs/>
          <w:color w:val="0D0D0D" w:themeColor="text1" w:themeTint="F2"/>
          <w:sz w:val="24"/>
          <w:szCs w:val="24"/>
          <w14:textFill>
            <w14:solidFill>
              <w14:schemeClr w14:val="tx1">
                <w14:lumMod w14:val="95000"/>
                <w14:lumOff w14:val="5000"/>
              </w14:schemeClr>
            </w14:solidFill>
          </w14:textFill>
        </w:rPr>
        <w:t>说明：</w:t>
      </w:r>
      <w:r>
        <w:rPr>
          <w:rFonts w:hint="eastAsia" w:hAnsi="宋体" w:cs="Corbel"/>
          <w:color w:val="0D0D0D" w:themeColor="text1" w:themeTint="F2"/>
          <w:sz w:val="24"/>
          <w14:textFill>
            <w14:solidFill>
              <w14:schemeClr w14:val="tx1">
                <w14:lumMod w14:val="95000"/>
                <w14:lumOff w14:val="5000"/>
              </w14:schemeClr>
            </w14:solidFill>
          </w14:textFill>
        </w:rPr>
        <w:t>1、投标人所投货物为自己制造的，也应按本声明函格式填写。</w:t>
      </w:r>
    </w:p>
    <w:p>
      <w:pPr>
        <w:pStyle w:val="10"/>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2、组成联合体的大中型企业和其他自然人、法人或者其他组织，与残疾人福利性单位之间不得存在投资关系。</w:t>
      </w:r>
    </w:p>
    <w:p>
      <w:pPr>
        <w:pStyle w:val="10"/>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3、以联合体方式参与本项目投标的投标人，应由联合体双方签字盖章。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adjustRightInd w:val="0"/>
        <w:snapToGrid w:val="0"/>
        <w:jc w:val="center"/>
        <w:rPr>
          <w:rFonts w:ascii="宋体" w:hAnsi="宋体" w:eastAsia="宋体" w:cs="Times New Roman"/>
          <w:b/>
          <w:sz w:val="30"/>
          <w:szCs w:val="30"/>
          <w:lang w:val="zh-CN"/>
        </w:rPr>
      </w:pPr>
    </w:p>
    <w:p>
      <w:pPr>
        <w:adjustRightInd w:val="0"/>
        <w:snapToGrid w:val="0"/>
        <w:spacing w:before="312"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156" w:beforeLines="50" w:after="156"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部 民政部 中国残疾人联合会关于促进残疾人就业政府采购政策的通知》（财库〔2017〕141号）的规定，本单位为符合条件的残疾人福利性单位</w:t>
      </w:r>
      <w:r>
        <w:rPr>
          <w:rFonts w:hint="eastAsia" w:hAnsi="宋体"/>
          <w:color w:val="0D0D0D" w:themeColor="text1" w:themeTint="F2"/>
          <w:sz w:val="24"/>
          <w14:textFill>
            <w14:solidFill>
              <w14:schemeClr w14:val="tx1">
                <w14:lumMod w14:val="95000"/>
                <w14:lumOff w14:val="5000"/>
              </w14:schemeClr>
            </w14:solidFill>
          </w14:textFill>
        </w:rPr>
        <w:t>（详见“残疾人福利性单位应当满足的条件”）</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D0D0D" w:themeColor="text1" w:themeTint="F2"/>
          <w:sz w:val="24"/>
          <w:szCs w:val="21"/>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2、以联合体方式参与本项目投标的投标人，应由联合体双方签字盖章。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5"/>
        <w:numPr>
          <w:ilvl w:val="0"/>
          <w:numId w:val="64"/>
        </w:numPr>
        <w:spacing w:before="100" w:beforeAutospacing="1" w:after="156" w:afterLines="50" w:line="360" w:lineRule="auto"/>
        <w:ind w:left="1288" w:hanging="1288"/>
        <w:rPr>
          <w:rFonts w:ascii="宋体" w:hAnsi="宋体" w:eastAsia="宋体"/>
        </w:rPr>
      </w:pPr>
      <w:bookmarkStart w:id="146" w:name="_Toc494577410"/>
      <w:bookmarkStart w:id="147" w:name="_Toc13035"/>
      <w:bookmarkStart w:id="148" w:name="_Toc494665955"/>
      <w:bookmarkStart w:id="149" w:name="_Toc494745322"/>
      <w:bookmarkStart w:id="150" w:name="_Toc494665558"/>
      <w:bookmarkStart w:id="151" w:name="_Toc494721105"/>
      <w:bookmarkStart w:id="152" w:name="_Toc494665005"/>
      <w:bookmarkStart w:id="153" w:name="_Toc494702275"/>
      <w:r>
        <w:rPr>
          <w:rFonts w:hint="eastAsia" w:ascii="宋体" w:hAnsi="宋体" w:eastAsia="宋体"/>
        </w:rPr>
        <w:t>开标一览表</w:t>
      </w:r>
      <w:bookmarkEnd w:id="146"/>
      <w:bookmarkEnd w:id="147"/>
      <w:bookmarkEnd w:id="148"/>
      <w:bookmarkEnd w:id="149"/>
      <w:bookmarkEnd w:id="150"/>
      <w:bookmarkEnd w:id="151"/>
      <w:bookmarkEnd w:id="152"/>
      <w:bookmarkEnd w:id="153"/>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0"/>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小写：万元整（¥）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FF0000"/>
                <w:sz w:val="24"/>
              </w:rPr>
            </w:pPr>
            <w:r>
              <w:rPr>
                <w:rFonts w:hint="eastAsia" w:ascii="Times New Roman" w:hAnsi="宋体" w:eastAsia="宋体" w:cs="Times New Roman"/>
                <w:color w:val="FF0000"/>
                <w:sz w:val="24"/>
                <w:szCs w:val="24"/>
              </w:rPr>
              <w:t>小型和微型企业、监狱企业、残疾人福利性单位价格扣除</w:t>
            </w:r>
            <w:r>
              <w:rPr>
                <w:rFonts w:hint="eastAsia" w:ascii="宋体" w:hAnsi="宋体" w:eastAsia="宋体" w:cs="Times New Roman"/>
                <w:color w:val="FF0000"/>
                <w:sz w:val="24"/>
              </w:rPr>
              <w:t>合计（</w:t>
            </w:r>
            <w:r>
              <w:rPr>
                <w:rFonts w:hint="eastAsia" w:ascii="宋体" w:hAnsi="宋体" w:eastAsia="宋体" w:cs="宋体"/>
                <w:color w:val="FF0000"/>
                <w:kern w:val="0"/>
                <w:sz w:val="24"/>
                <w:szCs w:val="24"/>
              </w:rPr>
              <w:t>大写</w:t>
            </w:r>
            <w:r>
              <w:rPr>
                <w:rFonts w:hint="eastAsia" w:ascii="宋体" w:hAnsi="宋体" w:eastAsia="宋体" w:cs="Times New Roman"/>
                <w:color w:val="FF0000"/>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的采购代理机构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5"/>
        <w:numPr>
          <w:ilvl w:val="0"/>
          <w:numId w:val="64"/>
        </w:numPr>
        <w:spacing w:before="100" w:beforeAutospacing="1" w:after="156" w:afterLines="50" w:line="360" w:lineRule="auto"/>
        <w:ind w:left="1288" w:hanging="1288"/>
        <w:rPr>
          <w:rFonts w:ascii="宋体" w:hAnsi="宋体" w:eastAsia="宋体"/>
        </w:rPr>
      </w:pPr>
      <w:bookmarkStart w:id="154" w:name="_Toc494665559"/>
      <w:bookmarkStart w:id="155" w:name="_Toc494665006"/>
      <w:bookmarkStart w:id="156" w:name="_Toc494665956"/>
      <w:bookmarkStart w:id="157" w:name="_Toc494721106"/>
      <w:bookmarkStart w:id="158" w:name="_Toc494702276"/>
      <w:bookmarkStart w:id="159" w:name="_Toc494745323"/>
      <w:bookmarkStart w:id="160" w:name="_Toc494577411"/>
      <w:bookmarkStart w:id="161" w:name="_Toc739"/>
      <w:r>
        <w:rPr>
          <w:rFonts w:hint="eastAsia" w:ascii="宋体" w:hAnsi="宋体" w:eastAsia="宋体"/>
        </w:rPr>
        <w:t>投标报价明细表</w:t>
      </w:r>
      <w:bookmarkEnd w:id="154"/>
      <w:bookmarkEnd w:id="155"/>
      <w:bookmarkEnd w:id="156"/>
      <w:bookmarkEnd w:id="157"/>
      <w:bookmarkEnd w:id="158"/>
      <w:bookmarkEnd w:id="159"/>
      <w:bookmarkEnd w:id="160"/>
      <w:bookmarkEnd w:id="161"/>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0"/>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D0D0D" w:themeColor="text1" w:themeTint="F2"/>
                <w:sz w:val="24"/>
                <w14:textFill>
                  <w14:solidFill>
                    <w14:schemeClr w14:val="tx1">
                      <w14:lumMod w14:val="95000"/>
                      <w14:lumOff w14:val="5000"/>
                    </w14:schemeClr>
                  </w14:solidFill>
                </w14:textFill>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4"/>
        </w:numPr>
        <w:spacing w:before="100" w:beforeAutospacing="1" w:after="156" w:afterLines="50" w:line="360" w:lineRule="auto"/>
        <w:ind w:left="1288" w:hanging="1288"/>
        <w:rPr>
          <w:rFonts w:ascii="宋体" w:hAnsi="宋体" w:eastAsia="宋体"/>
          <w:sz w:val="31"/>
          <w:szCs w:val="31"/>
        </w:rPr>
      </w:pPr>
      <w:bookmarkStart w:id="162" w:name="_Toc494702277"/>
      <w:bookmarkStart w:id="163" w:name="_Toc494665957"/>
      <w:bookmarkStart w:id="164" w:name="_Toc494721107"/>
      <w:bookmarkStart w:id="165" w:name="_Toc494665007"/>
      <w:bookmarkStart w:id="166" w:name="_Toc494745324"/>
      <w:bookmarkStart w:id="167" w:name="_Toc494577412"/>
      <w:bookmarkStart w:id="168" w:name="_Toc494665560"/>
      <w:bookmarkStart w:id="169" w:name="_Toc31271"/>
      <w:r>
        <w:rPr>
          <w:rFonts w:hint="eastAsia" w:ascii="宋体" w:hAnsi="宋体" w:eastAsia="宋体"/>
          <w:sz w:val="31"/>
          <w:szCs w:val="31"/>
        </w:rPr>
        <w:t>小型和微型企业、监狱企业、残疾人福利性单位货物汇总表</w:t>
      </w:r>
      <w:bookmarkEnd w:id="162"/>
      <w:bookmarkEnd w:id="163"/>
      <w:bookmarkEnd w:id="164"/>
      <w:bookmarkEnd w:id="165"/>
      <w:bookmarkEnd w:id="166"/>
      <w:bookmarkEnd w:id="167"/>
      <w:bookmarkEnd w:id="168"/>
      <w:bookmarkEnd w:id="16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0"/>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4"/>
        </w:numPr>
        <w:spacing w:before="100" w:beforeAutospacing="1" w:after="156" w:afterLines="50" w:line="360" w:lineRule="auto"/>
        <w:ind w:left="1288" w:hanging="1288"/>
        <w:rPr>
          <w:rFonts w:ascii="宋体" w:hAnsi="宋体" w:eastAsia="宋体"/>
        </w:rPr>
      </w:pPr>
      <w:bookmarkStart w:id="170" w:name="_Toc494665561"/>
      <w:bookmarkStart w:id="171" w:name="_Toc494665008"/>
      <w:bookmarkStart w:id="172" w:name="_Toc494702278"/>
      <w:bookmarkStart w:id="173" w:name="_Toc494721108"/>
      <w:bookmarkStart w:id="174" w:name="_Toc494665958"/>
      <w:bookmarkStart w:id="175" w:name="_Toc494745325"/>
      <w:bookmarkStart w:id="176" w:name="_Toc11843"/>
      <w:r>
        <w:rPr>
          <w:rFonts w:hint="eastAsia" w:ascii="宋体" w:hAnsi="宋体" w:eastAsia="宋体"/>
        </w:rPr>
        <w:t>投标货物（工程或服务）清单</w:t>
      </w:r>
      <w:bookmarkEnd w:id="170"/>
      <w:bookmarkEnd w:id="171"/>
      <w:bookmarkEnd w:id="172"/>
      <w:bookmarkEnd w:id="173"/>
      <w:bookmarkEnd w:id="174"/>
      <w:bookmarkEnd w:id="175"/>
      <w:bookmarkEnd w:id="176"/>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0"/>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4"/>
        </w:numPr>
        <w:spacing w:before="100" w:beforeAutospacing="1" w:after="156" w:afterLines="50" w:line="360" w:lineRule="auto"/>
        <w:ind w:left="1288" w:hanging="1288"/>
        <w:rPr>
          <w:rFonts w:ascii="宋体" w:hAnsi="宋体" w:eastAsia="宋体"/>
        </w:rPr>
      </w:pPr>
      <w:bookmarkStart w:id="177" w:name="_Toc494665009"/>
      <w:bookmarkStart w:id="178" w:name="_Toc494702279"/>
      <w:bookmarkStart w:id="179" w:name="_Toc494721109"/>
      <w:bookmarkStart w:id="180" w:name="_Toc494745326"/>
      <w:bookmarkStart w:id="181" w:name="_Toc494665562"/>
      <w:bookmarkStart w:id="182" w:name="_Toc494665959"/>
      <w:bookmarkStart w:id="183" w:name="_Toc5605"/>
      <w:r>
        <w:rPr>
          <w:rFonts w:hint="eastAsia" w:ascii="宋体" w:hAnsi="宋体" w:eastAsia="宋体"/>
        </w:rPr>
        <w:t>交纳投标保证金的银行凭证</w:t>
      </w:r>
      <w:bookmarkEnd w:id="177"/>
      <w:bookmarkEnd w:id="178"/>
      <w:bookmarkEnd w:id="179"/>
      <w:bookmarkEnd w:id="180"/>
      <w:bookmarkEnd w:id="181"/>
      <w:bookmarkEnd w:id="182"/>
      <w:bookmarkEnd w:id="183"/>
    </w:p>
    <w:p>
      <w:pPr>
        <w:spacing w:line="480" w:lineRule="auto"/>
        <w:rPr>
          <w:rFonts w:ascii="宋体" w:hAnsi="宋体" w:cs="Courier New"/>
          <w:b/>
          <w:sz w:val="28"/>
          <w:szCs w:val="28"/>
        </w:rPr>
      </w:pPr>
      <w:r>
        <w:rPr>
          <w:rFonts w:hint="eastAsia"/>
          <w:b/>
          <w:sz w:val="28"/>
          <w:szCs w:val="28"/>
        </w:rPr>
        <w:t>采购人（或代理公司）</w:t>
      </w:r>
      <w:r>
        <w:rPr>
          <w:rFonts w:hint="eastAsia" w:ascii="宋体" w:hAnsi="宋体" w:cs="Courier New"/>
          <w:b/>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sz w:val="24"/>
          <w:szCs w:val="21"/>
          <w:lang w:val="zh-CN"/>
        </w:rPr>
        <w:t>万元的投标保证金。</w:t>
      </w:r>
    </w:p>
    <w:tbl>
      <w:tblPr>
        <w:tblStyle w:val="20"/>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20"/>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5"/>
        <w:numPr>
          <w:ilvl w:val="0"/>
          <w:numId w:val="64"/>
        </w:numPr>
        <w:spacing w:before="100" w:beforeAutospacing="1" w:after="156" w:afterLines="50" w:line="360" w:lineRule="auto"/>
        <w:ind w:left="1288" w:hanging="1288"/>
        <w:rPr>
          <w:rFonts w:ascii="宋体" w:hAnsi="宋体" w:eastAsia="宋体"/>
        </w:rPr>
      </w:pPr>
      <w:bookmarkStart w:id="184" w:name="_Toc494665010"/>
      <w:bookmarkStart w:id="185" w:name="_Toc494702280"/>
      <w:bookmarkStart w:id="186" w:name="_Toc494721110"/>
      <w:bookmarkStart w:id="187" w:name="_Toc236473303"/>
      <w:bookmarkStart w:id="188" w:name="_Toc238276247"/>
      <w:bookmarkStart w:id="189" w:name="_Toc494745327"/>
      <w:bookmarkStart w:id="190" w:name="_Toc494665563"/>
      <w:bookmarkStart w:id="191" w:name="_Toc494665960"/>
      <w:bookmarkStart w:id="192" w:name="_Toc7694"/>
      <w:r>
        <w:rPr>
          <w:rFonts w:hint="eastAsia" w:ascii="宋体" w:hAnsi="宋体" w:eastAsia="宋体"/>
        </w:rPr>
        <w:t>法定代表人授权书</w:t>
      </w:r>
      <w:bookmarkEnd w:id="184"/>
      <w:bookmarkEnd w:id="185"/>
      <w:bookmarkEnd w:id="186"/>
      <w:bookmarkEnd w:id="187"/>
      <w:bookmarkEnd w:id="188"/>
      <w:bookmarkEnd w:id="189"/>
      <w:bookmarkEnd w:id="190"/>
      <w:bookmarkEnd w:id="191"/>
      <w:bookmarkEnd w:id="192"/>
    </w:p>
    <w:p>
      <w:pPr>
        <w:spacing w:line="480" w:lineRule="auto"/>
        <w:rPr>
          <w:rFonts w:ascii="宋体" w:hAnsi="宋体" w:eastAsia="宋体" w:cs="Times New Roman"/>
          <w:b/>
          <w:sz w:val="24"/>
          <w:szCs w:val="24"/>
        </w:rPr>
      </w:pPr>
      <w:r>
        <w:rPr>
          <w:rFonts w:hint="eastAsia"/>
          <w:b/>
          <w:sz w:val="28"/>
          <w:szCs w:val="28"/>
        </w:rPr>
        <w:t>采购人（或代理公司）</w:t>
      </w:r>
      <w:r>
        <w:rPr>
          <w:rFonts w:hint="eastAsia" w:ascii="宋体" w:hAnsi="宋体" w:cs="Courier New"/>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20"/>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5"/>
        <w:numPr>
          <w:ilvl w:val="0"/>
          <w:numId w:val="64"/>
        </w:numPr>
        <w:spacing w:before="100" w:beforeAutospacing="1" w:after="156" w:afterLines="50" w:line="360" w:lineRule="auto"/>
        <w:ind w:left="1610" w:hanging="1610"/>
        <w:rPr>
          <w:rFonts w:ascii="宋体" w:hAnsi="宋体" w:eastAsia="宋体"/>
        </w:rPr>
      </w:pPr>
      <w:bookmarkStart w:id="193" w:name="_Toc238276248"/>
      <w:bookmarkStart w:id="194" w:name="_Toc494665961"/>
      <w:bookmarkStart w:id="195" w:name="_Toc236473304"/>
      <w:bookmarkStart w:id="196" w:name="_Toc494721111"/>
      <w:bookmarkStart w:id="197" w:name="_Toc494745328"/>
      <w:bookmarkStart w:id="198" w:name="_Toc494665011"/>
      <w:bookmarkStart w:id="199" w:name="_Toc494702281"/>
      <w:bookmarkStart w:id="200" w:name="_Toc494665564"/>
      <w:bookmarkStart w:id="201" w:name="_Toc10135"/>
      <w:r>
        <w:rPr>
          <w:rFonts w:hint="eastAsia" w:ascii="宋体" w:hAnsi="宋体" w:eastAsia="宋体"/>
        </w:rPr>
        <w:t>投标人的资格声明</w:t>
      </w:r>
      <w:bookmarkEnd w:id="193"/>
      <w:bookmarkEnd w:id="194"/>
      <w:bookmarkEnd w:id="195"/>
      <w:bookmarkEnd w:id="196"/>
      <w:bookmarkEnd w:id="197"/>
      <w:bookmarkEnd w:id="198"/>
      <w:bookmarkEnd w:id="199"/>
      <w:bookmarkEnd w:id="200"/>
      <w:bookmarkEnd w:id="201"/>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20"/>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20"/>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5"/>
        <w:numPr>
          <w:ilvl w:val="0"/>
          <w:numId w:val="64"/>
        </w:numPr>
        <w:spacing w:before="100" w:beforeAutospacing="1" w:after="156" w:afterLines="50" w:line="360" w:lineRule="auto"/>
        <w:ind w:left="1610" w:hanging="1610"/>
        <w:rPr>
          <w:rFonts w:ascii="宋体" w:hAnsi="宋体" w:eastAsia="宋体"/>
        </w:rPr>
      </w:pPr>
      <w:bookmarkStart w:id="202" w:name="_Toc494665565"/>
      <w:bookmarkStart w:id="203" w:name="_Toc494665962"/>
      <w:bookmarkStart w:id="204" w:name="_Toc494665012"/>
      <w:bookmarkStart w:id="205" w:name="_Toc494702282"/>
      <w:bookmarkStart w:id="206" w:name="_Toc494745329"/>
      <w:bookmarkStart w:id="207" w:name="_Toc494721112"/>
      <w:bookmarkStart w:id="208" w:name="_Toc18267"/>
      <w:r>
        <w:rPr>
          <w:rFonts w:hint="eastAsia" w:ascii="宋体" w:hAnsi="宋体" w:eastAsia="宋体"/>
        </w:rPr>
        <w:t>项目负责人、技术负责人简历表</w:t>
      </w:r>
      <w:bookmarkEnd w:id="202"/>
      <w:bookmarkEnd w:id="203"/>
      <w:bookmarkEnd w:id="204"/>
      <w:bookmarkEnd w:id="205"/>
      <w:bookmarkEnd w:id="206"/>
      <w:bookmarkEnd w:id="207"/>
      <w:bookmarkEnd w:id="20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0"/>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4"/>
        </w:numPr>
        <w:spacing w:before="100" w:beforeAutospacing="1" w:after="156" w:afterLines="50" w:line="360" w:lineRule="auto"/>
        <w:ind w:left="1610" w:hanging="1610"/>
        <w:rPr>
          <w:rFonts w:ascii="宋体" w:hAnsi="宋体" w:eastAsia="宋体"/>
        </w:rPr>
      </w:pPr>
      <w:bookmarkStart w:id="209" w:name="_Toc494702283"/>
      <w:bookmarkStart w:id="210" w:name="_Toc494665013"/>
      <w:bookmarkStart w:id="211" w:name="_Toc236473307"/>
      <w:bookmarkStart w:id="212" w:name="_Toc494721113"/>
      <w:bookmarkStart w:id="213" w:name="_Toc494665566"/>
      <w:bookmarkStart w:id="214" w:name="_Toc494665963"/>
      <w:bookmarkStart w:id="215" w:name="_Toc494745330"/>
      <w:bookmarkStart w:id="216" w:name="_Toc238276251"/>
      <w:bookmarkStart w:id="217" w:name="_Toc2980"/>
      <w:r>
        <w:rPr>
          <w:rFonts w:hint="eastAsia" w:ascii="宋体" w:hAnsi="宋体" w:eastAsia="宋体"/>
        </w:rPr>
        <w:t>项目班子成员情况表</w:t>
      </w:r>
      <w:bookmarkEnd w:id="209"/>
      <w:bookmarkEnd w:id="210"/>
      <w:bookmarkEnd w:id="211"/>
      <w:bookmarkEnd w:id="212"/>
      <w:bookmarkEnd w:id="213"/>
      <w:bookmarkEnd w:id="214"/>
      <w:bookmarkEnd w:id="215"/>
      <w:bookmarkEnd w:id="216"/>
      <w:bookmarkEnd w:id="21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4"/>
        </w:numPr>
        <w:spacing w:before="100" w:beforeAutospacing="1" w:after="156" w:afterLines="50" w:line="360" w:lineRule="auto"/>
        <w:ind w:left="1610" w:hanging="1610"/>
        <w:rPr>
          <w:rFonts w:ascii="宋体" w:hAnsi="宋体" w:eastAsia="宋体"/>
        </w:rPr>
      </w:pPr>
      <w:bookmarkStart w:id="218" w:name="_Toc236473312"/>
      <w:bookmarkStart w:id="219" w:name="_Toc494665567"/>
      <w:bookmarkStart w:id="220" w:name="_Toc494665014"/>
      <w:bookmarkStart w:id="221" w:name="_Toc494665964"/>
      <w:bookmarkStart w:id="222" w:name="_Toc494721114"/>
      <w:bookmarkStart w:id="223" w:name="_Toc494702284"/>
      <w:bookmarkStart w:id="224" w:name="_Toc238276256"/>
      <w:bookmarkStart w:id="225" w:name="_Toc494745331"/>
      <w:bookmarkStart w:id="226" w:name="_Toc2556"/>
      <w:r>
        <w:rPr>
          <w:rFonts w:hint="eastAsia" w:ascii="宋体" w:hAnsi="宋体" w:eastAsia="宋体"/>
        </w:rPr>
        <w:t>投标人类似项目业绩表</w:t>
      </w:r>
      <w:bookmarkEnd w:id="218"/>
      <w:bookmarkEnd w:id="219"/>
      <w:bookmarkEnd w:id="220"/>
      <w:bookmarkEnd w:id="221"/>
      <w:bookmarkEnd w:id="222"/>
      <w:bookmarkEnd w:id="223"/>
      <w:bookmarkEnd w:id="224"/>
      <w:bookmarkEnd w:id="225"/>
      <w:bookmarkEnd w:id="22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0"/>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4"/>
        </w:numPr>
        <w:spacing w:before="100" w:beforeAutospacing="1" w:after="156" w:afterLines="50" w:line="360" w:lineRule="auto"/>
        <w:ind w:left="1610" w:hanging="1610"/>
        <w:rPr>
          <w:rFonts w:ascii="宋体" w:hAnsi="宋体" w:eastAsia="宋体"/>
        </w:rPr>
      </w:pPr>
      <w:bookmarkStart w:id="227" w:name="_Toc494702285"/>
      <w:bookmarkStart w:id="228" w:name="_Toc494665015"/>
      <w:bookmarkStart w:id="229" w:name="_Toc494721115"/>
      <w:bookmarkStart w:id="230" w:name="_Toc494745332"/>
      <w:bookmarkStart w:id="231" w:name="_Toc494665965"/>
      <w:bookmarkStart w:id="232" w:name="_Toc494665568"/>
      <w:bookmarkStart w:id="233" w:name="_Toc19343"/>
      <w:r>
        <w:rPr>
          <w:rFonts w:hint="eastAsia" w:ascii="宋体" w:hAnsi="宋体" w:eastAsia="宋体"/>
        </w:rPr>
        <w:t>符合性审查对照表</w:t>
      </w:r>
      <w:bookmarkEnd w:id="227"/>
      <w:bookmarkEnd w:id="228"/>
      <w:bookmarkEnd w:id="229"/>
      <w:bookmarkEnd w:id="230"/>
      <w:bookmarkEnd w:id="231"/>
      <w:bookmarkEnd w:id="232"/>
      <w:bookmarkEnd w:id="23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0"/>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4"/>
        </w:numPr>
        <w:spacing w:before="100" w:beforeAutospacing="1" w:after="156" w:afterLines="50" w:line="360" w:lineRule="auto"/>
        <w:ind w:left="1610" w:hanging="1610"/>
        <w:rPr>
          <w:rFonts w:ascii="宋体" w:hAnsi="宋体" w:eastAsia="宋体"/>
        </w:rPr>
      </w:pPr>
      <w:bookmarkStart w:id="234" w:name="_Toc494745333"/>
      <w:bookmarkStart w:id="235" w:name="_Toc494665016"/>
      <w:bookmarkStart w:id="236" w:name="_Toc494665966"/>
      <w:bookmarkStart w:id="237" w:name="_Toc494665569"/>
      <w:bookmarkStart w:id="238" w:name="_Toc494721116"/>
      <w:bookmarkStart w:id="239" w:name="_Toc494702286"/>
      <w:bookmarkStart w:id="240" w:name="_Toc13941"/>
      <w:r>
        <w:rPr>
          <w:rFonts w:hint="eastAsia" w:ascii="宋体" w:hAnsi="宋体" w:eastAsia="宋体"/>
        </w:rPr>
        <w:t>商务要求响应、偏离说明表</w:t>
      </w:r>
      <w:bookmarkEnd w:id="234"/>
      <w:bookmarkEnd w:id="235"/>
      <w:bookmarkEnd w:id="236"/>
      <w:bookmarkEnd w:id="237"/>
      <w:bookmarkEnd w:id="238"/>
      <w:bookmarkEnd w:id="239"/>
      <w:bookmarkEnd w:id="24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4"/>
        </w:numPr>
        <w:spacing w:before="100" w:beforeAutospacing="1" w:after="156" w:afterLines="50" w:line="360" w:lineRule="auto"/>
        <w:ind w:left="1610" w:hanging="1610"/>
        <w:rPr>
          <w:rFonts w:ascii="宋体" w:hAnsi="宋体" w:eastAsia="宋体"/>
        </w:rPr>
      </w:pPr>
      <w:bookmarkStart w:id="241" w:name="_Toc494665967"/>
      <w:bookmarkStart w:id="242" w:name="_Toc494745334"/>
      <w:bookmarkStart w:id="243" w:name="_Toc494665017"/>
      <w:bookmarkStart w:id="244" w:name="_Toc494665570"/>
      <w:bookmarkStart w:id="245" w:name="_Toc494702287"/>
      <w:bookmarkStart w:id="246" w:name="_Toc494721117"/>
      <w:bookmarkStart w:id="247" w:name="_Toc30353"/>
      <w:r>
        <w:rPr>
          <w:rFonts w:hint="eastAsia" w:ascii="宋体" w:hAnsi="宋体" w:eastAsia="宋体"/>
        </w:rPr>
        <w:t>商务要求“★”号条款响应、偏离说明表</w:t>
      </w:r>
      <w:bookmarkEnd w:id="241"/>
      <w:bookmarkEnd w:id="242"/>
      <w:bookmarkEnd w:id="243"/>
      <w:bookmarkEnd w:id="244"/>
      <w:bookmarkEnd w:id="245"/>
      <w:bookmarkEnd w:id="246"/>
      <w:bookmarkEnd w:id="24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4"/>
        </w:numPr>
        <w:spacing w:before="100" w:beforeAutospacing="1" w:after="156" w:afterLines="50" w:line="360" w:lineRule="auto"/>
        <w:ind w:left="1610" w:hanging="1610"/>
        <w:rPr>
          <w:rFonts w:ascii="宋体" w:hAnsi="宋体" w:eastAsia="宋体"/>
        </w:rPr>
      </w:pPr>
      <w:bookmarkStart w:id="248" w:name="_Toc494665018"/>
      <w:bookmarkStart w:id="249" w:name="_Toc494702288"/>
      <w:bookmarkStart w:id="250" w:name="_Toc494665968"/>
      <w:bookmarkStart w:id="251" w:name="_Toc494721118"/>
      <w:bookmarkStart w:id="252" w:name="_Toc494665571"/>
      <w:bookmarkStart w:id="253" w:name="_Toc494745335"/>
      <w:bookmarkStart w:id="254" w:name="_Toc17600"/>
      <w:r>
        <w:rPr>
          <w:rFonts w:hint="eastAsia" w:ascii="宋体" w:hAnsi="宋体" w:eastAsia="宋体"/>
        </w:rPr>
        <w:t>商务评议对照表</w:t>
      </w:r>
      <w:bookmarkEnd w:id="248"/>
      <w:bookmarkEnd w:id="249"/>
      <w:bookmarkEnd w:id="250"/>
      <w:bookmarkEnd w:id="251"/>
      <w:bookmarkEnd w:id="252"/>
      <w:bookmarkEnd w:id="253"/>
      <w:bookmarkEnd w:id="25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4"/>
        </w:numPr>
        <w:spacing w:before="100" w:beforeAutospacing="1" w:after="156" w:afterLines="50" w:line="360" w:lineRule="auto"/>
        <w:ind w:left="1610" w:hanging="1610"/>
        <w:rPr>
          <w:rFonts w:ascii="宋体" w:hAnsi="宋体" w:eastAsia="宋体"/>
        </w:rPr>
      </w:pPr>
      <w:bookmarkStart w:id="255" w:name="_Toc494702289"/>
      <w:bookmarkStart w:id="256" w:name="_Toc494665572"/>
      <w:bookmarkStart w:id="257" w:name="_Toc494745336"/>
      <w:bookmarkStart w:id="258" w:name="_Toc494665969"/>
      <w:bookmarkStart w:id="259" w:name="_Toc494721119"/>
      <w:bookmarkStart w:id="260" w:name="_Toc494665019"/>
      <w:bookmarkStart w:id="261" w:name="_Toc15328"/>
      <w:r>
        <w:rPr>
          <w:rFonts w:hint="eastAsia" w:ascii="宋体" w:hAnsi="宋体" w:eastAsia="宋体"/>
        </w:rPr>
        <w:t>技术、服务要求响应、偏离说明表</w:t>
      </w:r>
      <w:bookmarkEnd w:id="255"/>
      <w:bookmarkEnd w:id="256"/>
      <w:bookmarkEnd w:id="257"/>
      <w:bookmarkEnd w:id="258"/>
      <w:bookmarkEnd w:id="259"/>
      <w:bookmarkEnd w:id="260"/>
      <w:bookmarkEnd w:id="261"/>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4"/>
        </w:numPr>
        <w:spacing w:before="100" w:beforeAutospacing="1" w:after="156" w:afterLines="50" w:line="360" w:lineRule="auto"/>
        <w:ind w:left="1610" w:hanging="1610"/>
        <w:rPr>
          <w:rFonts w:ascii="宋体" w:hAnsi="宋体" w:eastAsia="宋体"/>
        </w:rPr>
      </w:pPr>
      <w:bookmarkStart w:id="262" w:name="_Toc494721120"/>
      <w:bookmarkStart w:id="263" w:name="_Toc494665970"/>
      <w:bookmarkStart w:id="264" w:name="_Toc494665020"/>
      <w:bookmarkStart w:id="265" w:name="_Toc494702290"/>
      <w:bookmarkStart w:id="266" w:name="_Toc494745337"/>
      <w:bookmarkStart w:id="267" w:name="_Toc494665573"/>
      <w:bookmarkStart w:id="268" w:name="_Toc18925"/>
      <w:bookmarkStart w:id="269" w:name="_Toc329859066"/>
      <w:r>
        <w:rPr>
          <w:rFonts w:hint="eastAsia" w:ascii="宋体" w:hAnsi="宋体" w:eastAsia="宋体"/>
        </w:rPr>
        <w:t>技术、服务要求“★”号条款响应、偏离说明表</w:t>
      </w:r>
      <w:bookmarkEnd w:id="262"/>
      <w:bookmarkEnd w:id="263"/>
      <w:bookmarkEnd w:id="264"/>
      <w:bookmarkEnd w:id="265"/>
      <w:bookmarkEnd w:id="266"/>
      <w:bookmarkEnd w:id="267"/>
      <w:bookmarkEnd w:id="26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69"/>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4"/>
        </w:numPr>
        <w:spacing w:before="100" w:beforeAutospacing="1" w:after="156" w:afterLines="50" w:line="360" w:lineRule="auto"/>
        <w:ind w:left="1610" w:hanging="1610"/>
        <w:rPr>
          <w:rFonts w:ascii="宋体" w:hAnsi="宋体" w:eastAsia="宋体"/>
        </w:rPr>
      </w:pPr>
      <w:bookmarkStart w:id="270" w:name="_Toc494665574"/>
      <w:bookmarkStart w:id="271" w:name="_Toc494721121"/>
      <w:bookmarkStart w:id="272" w:name="_Toc494702291"/>
      <w:bookmarkStart w:id="273" w:name="_Toc494665021"/>
      <w:bookmarkStart w:id="274" w:name="_Toc494665971"/>
      <w:bookmarkStart w:id="275" w:name="_Toc494745338"/>
      <w:bookmarkStart w:id="276" w:name="_Toc15404"/>
      <w:r>
        <w:rPr>
          <w:rFonts w:hint="eastAsia" w:ascii="宋体" w:hAnsi="宋体" w:eastAsia="宋体"/>
        </w:rPr>
        <w:t>技术、服务评议对照表</w:t>
      </w:r>
      <w:bookmarkEnd w:id="270"/>
      <w:bookmarkEnd w:id="271"/>
      <w:bookmarkEnd w:id="272"/>
      <w:bookmarkEnd w:id="273"/>
      <w:bookmarkEnd w:id="274"/>
      <w:bookmarkEnd w:id="275"/>
      <w:bookmarkEnd w:id="27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3"/>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73</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000000" w:themeColor="text1" w:sz="4" w:space="1"/>
      </w:pBdr>
      <w:tabs>
        <w:tab w:val="clear" w:pos="4153"/>
        <w:tab w:val="clear" w:pos="8306"/>
      </w:tabs>
      <w:ind w:right="-9" w:firstLine="360" w:firstLineChars="200"/>
      <w:jc w:val="both"/>
    </w:pPr>
    <w:r>
      <w:rPr>
        <w:rFonts w:hint="eastAsia" w:asciiTheme="minorEastAsia" w:hAnsiTheme="minorEastAsia"/>
      </w:rPr>
      <w:t xml:space="preserve">                                                                    </w:t>
    </w:r>
    <w:r>
      <w:rPr>
        <w:rFonts w:hint="eastAsia" w:asciiTheme="minorEastAsia" w:hAnsiTheme="minorEastAsia"/>
        <w:u w:val="single"/>
      </w:rPr>
      <w:t>湖北建信建设工程咨询有限公司</w:t>
    </w:r>
    <w:r>
      <w:rPr>
        <w:rFonts w:hint="eastAsia" w:asciiTheme="minorEastAsia" w:hAnsiTheme="minorEastAsia"/>
      </w:rPr>
      <w:t>制</w:t>
    </w:r>
  </w:p>
  <w:p>
    <w:pPr>
      <w:pStyle w:val="13"/>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33</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73</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000000" w:themeColor="text1" w:sz="0" w:space="1"/>
      </w:pBdr>
      <w:tabs>
        <w:tab w:val="clear" w:pos="4153"/>
      </w:tabs>
      <w:jc w:val="left"/>
      <w:rPr>
        <w:b/>
        <w:u w:val="single"/>
      </w:rPr>
    </w:pPr>
    <w:r>
      <w:rPr>
        <w:rFonts w:hint="eastAsia"/>
        <w:b/>
        <w:u w:val="single"/>
      </w:rPr>
      <w:t>项目名称</w:t>
    </w:r>
    <w:r>
      <w:rPr>
        <w:rFonts w:hint="eastAsia" w:asciiTheme="minorEastAsia" w:hAnsiTheme="minorEastAsia"/>
        <w:b/>
        <w:u w:val="single"/>
      </w:rPr>
      <w:t>：</w:t>
    </w:r>
    <w:r>
      <w:rPr>
        <w:rFonts w:hint="eastAsia"/>
        <w:b/>
        <w:u w:val="single"/>
      </w:rPr>
      <w:t>农村特困供养服务机构护理型床位改造和设施购置项目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4CC2663"/>
    <w:multiLevelType w:val="multilevel"/>
    <w:tmpl w:val="04CC2663"/>
    <w:lvl w:ilvl="0" w:tentative="0">
      <w:start w:val="1"/>
      <w:numFmt w:val="decimal"/>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0">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3">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4">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C467087"/>
    <w:multiLevelType w:val="multilevel"/>
    <w:tmpl w:val="1C46708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8">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0">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1">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3">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7">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1">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7">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8">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9">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2">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9">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0">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1">
    <w:nsid w:val="5F504802"/>
    <w:multiLevelType w:val="multilevel"/>
    <w:tmpl w:val="5F504802"/>
    <w:lvl w:ilvl="0" w:tentative="0">
      <w:start w:val="1"/>
      <w:numFmt w:val="decimal"/>
      <w:lvlText w:val="20.1.%1 "/>
      <w:lvlJc w:val="left"/>
      <w:pPr>
        <w:ind w:left="562" w:hanging="420"/>
      </w:pPr>
      <w:rPr>
        <w:rFonts w:hint="eastAsia" w:ascii="楷体" w:hAnsi="楷体" w:eastAsia="楷体"/>
        <w:b w:val="0"/>
        <w:strike w:val="0"/>
        <w:dstrike w:val="0"/>
        <w:color w:val="auto"/>
        <w:u w:val="none"/>
      </w:rPr>
    </w:lvl>
    <w:lvl w:ilvl="1" w:tentative="0">
      <w:start w:val="1"/>
      <w:numFmt w:val="lowerLetter"/>
      <w:lvlText w:val="%2)"/>
      <w:lvlJc w:val="left"/>
      <w:pPr>
        <w:ind w:left="779" w:hanging="420"/>
      </w:pPr>
    </w:lvl>
    <w:lvl w:ilvl="2" w:tentative="0">
      <w:start w:val="1"/>
      <w:numFmt w:val="lowerRoman"/>
      <w:lvlText w:val="%3."/>
      <w:lvlJc w:val="right"/>
      <w:pPr>
        <w:ind w:left="1199" w:hanging="420"/>
      </w:pPr>
    </w:lvl>
    <w:lvl w:ilvl="3" w:tentative="0">
      <w:start w:val="1"/>
      <w:numFmt w:val="decimal"/>
      <w:lvlText w:val="%4."/>
      <w:lvlJc w:val="left"/>
      <w:pPr>
        <w:ind w:left="1619" w:hanging="420"/>
      </w:pPr>
    </w:lvl>
    <w:lvl w:ilvl="4" w:tentative="0">
      <w:start w:val="1"/>
      <w:numFmt w:val="lowerLetter"/>
      <w:lvlText w:val="%5)"/>
      <w:lvlJc w:val="left"/>
      <w:pPr>
        <w:ind w:left="2039" w:hanging="420"/>
      </w:pPr>
    </w:lvl>
    <w:lvl w:ilvl="5" w:tentative="0">
      <w:start w:val="1"/>
      <w:numFmt w:val="lowerRoman"/>
      <w:lvlText w:val="%6."/>
      <w:lvlJc w:val="right"/>
      <w:pPr>
        <w:ind w:left="2459" w:hanging="420"/>
      </w:pPr>
    </w:lvl>
    <w:lvl w:ilvl="6" w:tentative="0">
      <w:start w:val="1"/>
      <w:numFmt w:val="decimal"/>
      <w:lvlText w:val="%7."/>
      <w:lvlJc w:val="left"/>
      <w:pPr>
        <w:ind w:left="2879" w:hanging="420"/>
      </w:pPr>
    </w:lvl>
    <w:lvl w:ilvl="7" w:tentative="0">
      <w:start w:val="1"/>
      <w:numFmt w:val="lowerLetter"/>
      <w:lvlText w:val="%8)"/>
      <w:lvlJc w:val="left"/>
      <w:pPr>
        <w:ind w:left="3299" w:hanging="420"/>
      </w:pPr>
    </w:lvl>
    <w:lvl w:ilvl="8" w:tentative="0">
      <w:start w:val="1"/>
      <w:numFmt w:val="lowerRoman"/>
      <w:lvlText w:val="%9."/>
      <w:lvlJc w:val="right"/>
      <w:pPr>
        <w:ind w:left="3719" w:hanging="420"/>
      </w:pPr>
    </w:lvl>
  </w:abstractNum>
  <w:abstractNum w:abstractNumId="52">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4">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AE63D6E"/>
    <w:multiLevelType w:val="multilevel"/>
    <w:tmpl w:val="6AE63D6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B81BFFD"/>
    <w:multiLevelType w:val="singleLevel"/>
    <w:tmpl w:val="6B81BFFD"/>
    <w:lvl w:ilvl="0" w:tentative="0">
      <w:start w:val="4"/>
      <w:numFmt w:val="chineseCounting"/>
      <w:suff w:val="nothing"/>
      <w:lvlText w:val="%1、"/>
      <w:lvlJc w:val="left"/>
      <w:rPr>
        <w:rFonts w:hint="eastAsia"/>
      </w:rPr>
    </w:lvl>
  </w:abstractNum>
  <w:abstractNum w:abstractNumId="58">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60">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3">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4">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7">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2"/>
  </w:num>
  <w:num w:numId="2">
    <w:abstractNumId w:val="57"/>
  </w:num>
  <w:num w:numId="3">
    <w:abstractNumId w:val="31"/>
  </w:num>
  <w:num w:numId="4">
    <w:abstractNumId w:val="45"/>
  </w:num>
  <w:num w:numId="5">
    <w:abstractNumId w:val="2"/>
  </w:num>
  <w:num w:numId="6">
    <w:abstractNumId w:val="39"/>
  </w:num>
  <w:num w:numId="7">
    <w:abstractNumId w:val="15"/>
  </w:num>
  <w:num w:numId="8">
    <w:abstractNumId w:val="6"/>
  </w:num>
  <w:num w:numId="9">
    <w:abstractNumId w:val="53"/>
  </w:num>
  <w:num w:numId="10">
    <w:abstractNumId w:val="33"/>
  </w:num>
  <w:num w:numId="11">
    <w:abstractNumId w:val="48"/>
  </w:num>
  <w:num w:numId="12">
    <w:abstractNumId w:val="30"/>
  </w:num>
  <w:num w:numId="13">
    <w:abstractNumId w:val="5"/>
  </w:num>
  <w:num w:numId="14">
    <w:abstractNumId w:val="23"/>
  </w:num>
  <w:num w:numId="15">
    <w:abstractNumId w:val="24"/>
  </w:num>
  <w:num w:numId="16">
    <w:abstractNumId w:val="9"/>
  </w:num>
  <w:num w:numId="17">
    <w:abstractNumId w:val="8"/>
  </w:num>
  <w:num w:numId="18">
    <w:abstractNumId w:val="64"/>
  </w:num>
  <w:num w:numId="19">
    <w:abstractNumId w:val="10"/>
  </w:num>
  <w:num w:numId="20">
    <w:abstractNumId w:val="29"/>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67"/>
  </w:num>
  <w:num w:numId="25">
    <w:abstractNumId w:val="46"/>
  </w:num>
  <w:num w:numId="26">
    <w:abstractNumId w:val="60"/>
  </w:num>
  <w:num w:numId="27">
    <w:abstractNumId w:val="65"/>
  </w:num>
  <w:num w:numId="28">
    <w:abstractNumId w:val="44"/>
  </w:num>
  <w:num w:numId="29">
    <w:abstractNumId w:val="7"/>
  </w:num>
  <w:num w:numId="30">
    <w:abstractNumId w:val="20"/>
  </w:num>
  <w:num w:numId="31">
    <w:abstractNumId w:val="61"/>
  </w:num>
  <w:num w:numId="32">
    <w:abstractNumId w:val="54"/>
  </w:num>
  <w:num w:numId="33">
    <w:abstractNumId w:val="37"/>
  </w:num>
  <w:num w:numId="34">
    <w:abstractNumId w:val="52"/>
  </w:num>
  <w:num w:numId="35">
    <w:abstractNumId w:val="25"/>
  </w:num>
  <w:num w:numId="36">
    <w:abstractNumId w:val="55"/>
  </w:num>
  <w:num w:numId="37">
    <w:abstractNumId w:val="1"/>
  </w:num>
  <w:num w:numId="38">
    <w:abstractNumId w:val="56"/>
  </w:num>
  <w:num w:numId="39">
    <w:abstractNumId w:val="16"/>
  </w:num>
  <w:num w:numId="40">
    <w:abstractNumId w:val="4"/>
  </w:num>
  <w:num w:numId="41">
    <w:abstractNumId w:val="47"/>
  </w:num>
  <w:num w:numId="42">
    <w:abstractNumId w:val="27"/>
  </w:num>
  <w:num w:numId="43">
    <w:abstractNumId w:val="43"/>
  </w:num>
  <w:num w:numId="44">
    <w:abstractNumId w:val="32"/>
  </w:num>
  <w:num w:numId="45">
    <w:abstractNumId w:val="40"/>
  </w:num>
  <w:num w:numId="46">
    <w:abstractNumId w:val="34"/>
  </w:num>
  <w:num w:numId="47">
    <w:abstractNumId w:val="18"/>
  </w:num>
  <w:num w:numId="48">
    <w:abstractNumId w:val="50"/>
  </w:num>
  <w:num w:numId="49">
    <w:abstractNumId w:val="68"/>
  </w:num>
  <w:num w:numId="50">
    <w:abstractNumId w:val="19"/>
  </w:num>
  <w:num w:numId="51">
    <w:abstractNumId w:val="17"/>
  </w:num>
  <w:num w:numId="52">
    <w:abstractNumId w:val="0"/>
  </w:num>
  <w:num w:numId="53">
    <w:abstractNumId w:val="49"/>
    <w:lvlOverride w:ilvl="0">
      <w:startOverride w:val="1"/>
    </w:lvlOverride>
  </w:num>
  <w:num w:numId="54">
    <w:abstractNumId w:val="13"/>
  </w:num>
  <w:num w:numId="55">
    <w:abstractNumId w:val="26"/>
  </w:num>
  <w:num w:numId="56">
    <w:abstractNumId w:val="66"/>
  </w:num>
  <w:num w:numId="57">
    <w:abstractNumId w:val="59"/>
  </w:num>
  <w:num w:numId="58">
    <w:abstractNumId w:val="41"/>
  </w:num>
  <w:num w:numId="59">
    <w:abstractNumId w:val="12"/>
  </w:num>
  <w:num w:numId="60">
    <w:abstractNumId w:val="22"/>
  </w:num>
  <w:num w:numId="61">
    <w:abstractNumId w:val="62"/>
  </w:num>
  <w:num w:numId="62">
    <w:abstractNumId w:val="36"/>
  </w:num>
  <w:num w:numId="63">
    <w:abstractNumId w:val="63"/>
  </w:num>
  <w:num w:numId="64">
    <w:abstractNumId w:val="11"/>
  </w:num>
  <w:num w:numId="65">
    <w:abstractNumId w:val="58"/>
  </w:num>
  <w:num w:numId="66">
    <w:abstractNumId w:val="21"/>
  </w:num>
  <w:num w:numId="67">
    <w:abstractNumId w:val="3"/>
  </w:num>
  <w:num w:numId="68">
    <w:abstractNumId w:val="14"/>
  </w:num>
  <w:num w:numId="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02D40"/>
    <w:rsid w:val="00016562"/>
    <w:rsid w:val="00017BE8"/>
    <w:rsid w:val="00020344"/>
    <w:rsid w:val="00033032"/>
    <w:rsid w:val="00036A8C"/>
    <w:rsid w:val="00040B72"/>
    <w:rsid w:val="00042640"/>
    <w:rsid w:val="00046CAA"/>
    <w:rsid w:val="000658A4"/>
    <w:rsid w:val="00075213"/>
    <w:rsid w:val="0007595C"/>
    <w:rsid w:val="00077E85"/>
    <w:rsid w:val="000812D6"/>
    <w:rsid w:val="00081EFC"/>
    <w:rsid w:val="000855FE"/>
    <w:rsid w:val="0008587E"/>
    <w:rsid w:val="00092450"/>
    <w:rsid w:val="00095415"/>
    <w:rsid w:val="000B1EA5"/>
    <w:rsid w:val="000B3053"/>
    <w:rsid w:val="000B42CE"/>
    <w:rsid w:val="000C1DBB"/>
    <w:rsid w:val="000C2224"/>
    <w:rsid w:val="000C46E9"/>
    <w:rsid w:val="000D274B"/>
    <w:rsid w:val="000D7D0E"/>
    <w:rsid w:val="000E0271"/>
    <w:rsid w:val="000E36E2"/>
    <w:rsid w:val="000E4686"/>
    <w:rsid w:val="000F64E0"/>
    <w:rsid w:val="00100585"/>
    <w:rsid w:val="00102CDB"/>
    <w:rsid w:val="00105BC5"/>
    <w:rsid w:val="00107608"/>
    <w:rsid w:val="001148D7"/>
    <w:rsid w:val="00122C84"/>
    <w:rsid w:val="00131900"/>
    <w:rsid w:val="00133220"/>
    <w:rsid w:val="001338E8"/>
    <w:rsid w:val="001641C9"/>
    <w:rsid w:val="00173975"/>
    <w:rsid w:val="00177C62"/>
    <w:rsid w:val="00185E9A"/>
    <w:rsid w:val="001A0AB1"/>
    <w:rsid w:val="001A1335"/>
    <w:rsid w:val="001A2B2A"/>
    <w:rsid w:val="001A54E8"/>
    <w:rsid w:val="001B03BB"/>
    <w:rsid w:val="001B38CD"/>
    <w:rsid w:val="001B6C3D"/>
    <w:rsid w:val="001B712A"/>
    <w:rsid w:val="001C1A58"/>
    <w:rsid w:val="001C7B23"/>
    <w:rsid w:val="001D2460"/>
    <w:rsid w:val="001D3EE7"/>
    <w:rsid w:val="001D4BF5"/>
    <w:rsid w:val="001D6085"/>
    <w:rsid w:val="001D7598"/>
    <w:rsid w:val="001E157C"/>
    <w:rsid w:val="001E5D69"/>
    <w:rsid w:val="001E7CEA"/>
    <w:rsid w:val="001F002C"/>
    <w:rsid w:val="002002B5"/>
    <w:rsid w:val="00211625"/>
    <w:rsid w:val="00220470"/>
    <w:rsid w:val="00222B0D"/>
    <w:rsid w:val="00223408"/>
    <w:rsid w:val="002234E8"/>
    <w:rsid w:val="002330D8"/>
    <w:rsid w:val="002334D5"/>
    <w:rsid w:val="00236772"/>
    <w:rsid w:val="002426EA"/>
    <w:rsid w:val="002446C6"/>
    <w:rsid w:val="0025253E"/>
    <w:rsid w:val="0026342E"/>
    <w:rsid w:val="00265D6A"/>
    <w:rsid w:val="00273CC3"/>
    <w:rsid w:val="00276CFD"/>
    <w:rsid w:val="002774C0"/>
    <w:rsid w:val="00277541"/>
    <w:rsid w:val="00282BB3"/>
    <w:rsid w:val="0028468A"/>
    <w:rsid w:val="00293211"/>
    <w:rsid w:val="002949F9"/>
    <w:rsid w:val="00295F64"/>
    <w:rsid w:val="002B3F35"/>
    <w:rsid w:val="002B5D25"/>
    <w:rsid w:val="002B7581"/>
    <w:rsid w:val="002C38E4"/>
    <w:rsid w:val="002C7FA6"/>
    <w:rsid w:val="002D07BB"/>
    <w:rsid w:val="002D3975"/>
    <w:rsid w:val="002D3BCA"/>
    <w:rsid w:val="002D412B"/>
    <w:rsid w:val="002E09C6"/>
    <w:rsid w:val="002E2DBD"/>
    <w:rsid w:val="002E46D6"/>
    <w:rsid w:val="002F7703"/>
    <w:rsid w:val="003108ED"/>
    <w:rsid w:val="00310B7E"/>
    <w:rsid w:val="00310F98"/>
    <w:rsid w:val="00314B08"/>
    <w:rsid w:val="00315B2B"/>
    <w:rsid w:val="00316026"/>
    <w:rsid w:val="00320ACF"/>
    <w:rsid w:val="00323F1C"/>
    <w:rsid w:val="00333225"/>
    <w:rsid w:val="0033323B"/>
    <w:rsid w:val="00344E95"/>
    <w:rsid w:val="00352AE1"/>
    <w:rsid w:val="00353542"/>
    <w:rsid w:val="003540BC"/>
    <w:rsid w:val="00360712"/>
    <w:rsid w:val="0036309F"/>
    <w:rsid w:val="0036474B"/>
    <w:rsid w:val="003661C8"/>
    <w:rsid w:val="00366E30"/>
    <w:rsid w:val="00377B5F"/>
    <w:rsid w:val="003821F4"/>
    <w:rsid w:val="00383221"/>
    <w:rsid w:val="00386E0E"/>
    <w:rsid w:val="00393E94"/>
    <w:rsid w:val="003A1DED"/>
    <w:rsid w:val="003B0D5A"/>
    <w:rsid w:val="003B4F8E"/>
    <w:rsid w:val="003B718F"/>
    <w:rsid w:val="003B7A0D"/>
    <w:rsid w:val="003C2008"/>
    <w:rsid w:val="003C2241"/>
    <w:rsid w:val="003C6083"/>
    <w:rsid w:val="003D1759"/>
    <w:rsid w:val="003D5E80"/>
    <w:rsid w:val="003D742A"/>
    <w:rsid w:val="003E0B35"/>
    <w:rsid w:val="003E5643"/>
    <w:rsid w:val="003F076C"/>
    <w:rsid w:val="003F2B92"/>
    <w:rsid w:val="003F3007"/>
    <w:rsid w:val="0040329E"/>
    <w:rsid w:val="0040679C"/>
    <w:rsid w:val="00406BC4"/>
    <w:rsid w:val="004110F8"/>
    <w:rsid w:val="00413D71"/>
    <w:rsid w:val="00414A80"/>
    <w:rsid w:val="004161BA"/>
    <w:rsid w:val="0042169F"/>
    <w:rsid w:val="004349F3"/>
    <w:rsid w:val="0043503C"/>
    <w:rsid w:val="00436CC2"/>
    <w:rsid w:val="004475F1"/>
    <w:rsid w:val="00451751"/>
    <w:rsid w:val="00456E3D"/>
    <w:rsid w:val="00457308"/>
    <w:rsid w:val="004605F3"/>
    <w:rsid w:val="00461DFE"/>
    <w:rsid w:val="00475906"/>
    <w:rsid w:val="00476E59"/>
    <w:rsid w:val="00484C57"/>
    <w:rsid w:val="004871A8"/>
    <w:rsid w:val="004912A5"/>
    <w:rsid w:val="004A4F81"/>
    <w:rsid w:val="004B0CC2"/>
    <w:rsid w:val="004B118F"/>
    <w:rsid w:val="004B28F0"/>
    <w:rsid w:val="004B4BED"/>
    <w:rsid w:val="004C1027"/>
    <w:rsid w:val="004C214B"/>
    <w:rsid w:val="004C62F7"/>
    <w:rsid w:val="004C750B"/>
    <w:rsid w:val="004D548F"/>
    <w:rsid w:val="004E00F2"/>
    <w:rsid w:val="004E3B18"/>
    <w:rsid w:val="004E40B4"/>
    <w:rsid w:val="004E48AF"/>
    <w:rsid w:val="004E5A44"/>
    <w:rsid w:val="004F21F4"/>
    <w:rsid w:val="004F3B73"/>
    <w:rsid w:val="004F43AD"/>
    <w:rsid w:val="005025B6"/>
    <w:rsid w:val="00511E96"/>
    <w:rsid w:val="0051229B"/>
    <w:rsid w:val="005130B9"/>
    <w:rsid w:val="0051781B"/>
    <w:rsid w:val="00522A02"/>
    <w:rsid w:val="00522D80"/>
    <w:rsid w:val="00525A93"/>
    <w:rsid w:val="005343DA"/>
    <w:rsid w:val="005437D7"/>
    <w:rsid w:val="005445A9"/>
    <w:rsid w:val="00545B0F"/>
    <w:rsid w:val="00545EDA"/>
    <w:rsid w:val="00552BFE"/>
    <w:rsid w:val="00556850"/>
    <w:rsid w:val="00557511"/>
    <w:rsid w:val="00560FA5"/>
    <w:rsid w:val="00566563"/>
    <w:rsid w:val="00573437"/>
    <w:rsid w:val="0057573F"/>
    <w:rsid w:val="00580FFF"/>
    <w:rsid w:val="005813AA"/>
    <w:rsid w:val="0058585A"/>
    <w:rsid w:val="005865A5"/>
    <w:rsid w:val="005967BA"/>
    <w:rsid w:val="005A58A0"/>
    <w:rsid w:val="005A7923"/>
    <w:rsid w:val="005A7CA7"/>
    <w:rsid w:val="005B12FC"/>
    <w:rsid w:val="005B3EB5"/>
    <w:rsid w:val="005B6D3E"/>
    <w:rsid w:val="005B713A"/>
    <w:rsid w:val="005C31D8"/>
    <w:rsid w:val="005D6632"/>
    <w:rsid w:val="005D6D24"/>
    <w:rsid w:val="005E2664"/>
    <w:rsid w:val="005E3CD4"/>
    <w:rsid w:val="005F1528"/>
    <w:rsid w:val="005F1588"/>
    <w:rsid w:val="005F2449"/>
    <w:rsid w:val="00601112"/>
    <w:rsid w:val="00601990"/>
    <w:rsid w:val="00605C0D"/>
    <w:rsid w:val="00614821"/>
    <w:rsid w:val="00617E7B"/>
    <w:rsid w:val="00623CBB"/>
    <w:rsid w:val="006302AC"/>
    <w:rsid w:val="0063362D"/>
    <w:rsid w:val="00640D44"/>
    <w:rsid w:val="006440C5"/>
    <w:rsid w:val="0064700C"/>
    <w:rsid w:val="00651541"/>
    <w:rsid w:val="00663B35"/>
    <w:rsid w:val="00666B23"/>
    <w:rsid w:val="0067786F"/>
    <w:rsid w:val="00680A96"/>
    <w:rsid w:val="006854AE"/>
    <w:rsid w:val="00690659"/>
    <w:rsid w:val="006A2B14"/>
    <w:rsid w:val="006A6A07"/>
    <w:rsid w:val="006A6C1D"/>
    <w:rsid w:val="006A6C51"/>
    <w:rsid w:val="006A7A3D"/>
    <w:rsid w:val="006C00CA"/>
    <w:rsid w:val="006C0B5F"/>
    <w:rsid w:val="006C0B7B"/>
    <w:rsid w:val="006C1AF1"/>
    <w:rsid w:val="006C6FDC"/>
    <w:rsid w:val="006D1D6E"/>
    <w:rsid w:val="006F0D07"/>
    <w:rsid w:val="00702F6F"/>
    <w:rsid w:val="007135DD"/>
    <w:rsid w:val="007158A1"/>
    <w:rsid w:val="00715E44"/>
    <w:rsid w:val="00722075"/>
    <w:rsid w:val="00723103"/>
    <w:rsid w:val="00725899"/>
    <w:rsid w:val="00725F67"/>
    <w:rsid w:val="007308BA"/>
    <w:rsid w:val="007318D6"/>
    <w:rsid w:val="00731B1A"/>
    <w:rsid w:val="00732E91"/>
    <w:rsid w:val="00734B17"/>
    <w:rsid w:val="00737211"/>
    <w:rsid w:val="00742DD3"/>
    <w:rsid w:val="007575FF"/>
    <w:rsid w:val="0077270B"/>
    <w:rsid w:val="00773A2C"/>
    <w:rsid w:val="00774EB7"/>
    <w:rsid w:val="00775A96"/>
    <w:rsid w:val="00780DBA"/>
    <w:rsid w:val="00782541"/>
    <w:rsid w:val="00784AEB"/>
    <w:rsid w:val="00784ED7"/>
    <w:rsid w:val="00786E84"/>
    <w:rsid w:val="00787DAB"/>
    <w:rsid w:val="007A27DA"/>
    <w:rsid w:val="007A2D91"/>
    <w:rsid w:val="007A427D"/>
    <w:rsid w:val="007A4F23"/>
    <w:rsid w:val="007A6B84"/>
    <w:rsid w:val="007A6F5F"/>
    <w:rsid w:val="007C0DA7"/>
    <w:rsid w:val="007C132C"/>
    <w:rsid w:val="007C1D03"/>
    <w:rsid w:val="007D053D"/>
    <w:rsid w:val="007D72CF"/>
    <w:rsid w:val="007E3D3C"/>
    <w:rsid w:val="007F504A"/>
    <w:rsid w:val="007F6863"/>
    <w:rsid w:val="007F6F97"/>
    <w:rsid w:val="00802536"/>
    <w:rsid w:val="00804419"/>
    <w:rsid w:val="0081114F"/>
    <w:rsid w:val="008166C4"/>
    <w:rsid w:val="00816910"/>
    <w:rsid w:val="00820E08"/>
    <w:rsid w:val="00821E3D"/>
    <w:rsid w:val="00822BF7"/>
    <w:rsid w:val="0082486D"/>
    <w:rsid w:val="00835FDE"/>
    <w:rsid w:val="008456E3"/>
    <w:rsid w:val="00845DF8"/>
    <w:rsid w:val="00852604"/>
    <w:rsid w:val="00863EDD"/>
    <w:rsid w:val="00866FCC"/>
    <w:rsid w:val="00876E59"/>
    <w:rsid w:val="00877211"/>
    <w:rsid w:val="0088586B"/>
    <w:rsid w:val="008879F9"/>
    <w:rsid w:val="008906B3"/>
    <w:rsid w:val="008966BE"/>
    <w:rsid w:val="008A30BA"/>
    <w:rsid w:val="008B4F32"/>
    <w:rsid w:val="008B5601"/>
    <w:rsid w:val="008B6529"/>
    <w:rsid w:val="008C23E3"/>
    <w:rsid w:val="008D35F1"/>
    <w:rsid w:val="008D3612"/>
    <w:rsid w:val="008D5777"/>
    <w:rsid w:val="008D7D59"/>
    <w:rsid w:val="008E2203"/>
    <w:rsid w:val="008F1B81"/>
    <w:rsid w:val="008F3383"/>
    <w:rsid w:val="009020C7"/>
    <w:rsid w:val="0090240A"/>
    <w:rsid w:val="00903A2D"/>
    <w:rsid w:val="00907388"/>
    <w:rsid w:val="00912937"/>
    <w:rsid w:val="00914F14"/>
    <w:rsid w:val="009166FD"/>
    <w:rsid w:val="00930734"/>
    <w:rsid w:val="009334F9"/>
    <w:rsid w:val="00933750"/>
    <w:rsid w:val="00935E05"/>
    <w:rsid w:val="0093723A"/>
    <w:rsid w:val="009402E6"/>
    <w:rsid w:val="00943F98"/>
    <w:rsid w:val="00947542"/>
    <w:rsid w:val="00954A2F"/>
    <w:rsid w:val="00955AC9"/>
    <w:rsid w:val="00956AAC"/>
    <w:rsid w:val="00967D22"/>
    <w:rsid w:val="0097080D"/>
    <w:rsid w:val="00970BFD"/>
    <w:rsid w:val="009714FE"/>
    <w:rsid w:val="00973398"/>
    <w:rsid w:val="00982AD3"/>
    <w:rsid w:val="009849C0"/>
    <w:rsid w:val="00985CFC"/>
    <w:rsid w:val="0098774A"/>
    <w:rsid w:val="00987AF5"/>
    <w:rsid w:val="00990D0C"/>
    <w:rsid w:val="009944A9"/>
    <w:rsid w:val="00996DEE"/>
    <w:rsid w:val="009A0C8D"/>
    <w:rsid w:val="009B11C0"/>
    <w:rsid w:val="009B3048"/>
    <w:rsid w:val="009B3424"/>
    <w:rsid w:val="009D33F8"/>
    <w:rsid w:val="009D36C0"/>
    <w:rsid w:val="009E04AF"/>
    <w:rsid w:val="009E2B86"/>
    <w:rsid w:val="009E6D3C"/>
    <w:rsid w:val="009F522E"/>
    <w:rsid w:val="009F5327"/>
    <w:rsid w:val="00A013C3"/>
    <w:rsid w:val="00A0172F"/>
    <w:rsid w:val="00A0485B"/>
    <w:rsid w:val="00A05AF5"/>
    <w:rsid w:val="00A0777C"/>
    <w:rsid w:val="00A116CE"/>
    <w:rsid w:val="00A1585C"/>
    <w:rsid w:val="00A16E33"/>
    <w:rsid w:val="00A27BC0"/>
    <w:rsid w:val="00A30AE5"/>
    <w:rsid w:val="00A30DFD"/>
    <w:rsid w:val="00A33A80"/>
    <w:rsid w:val="00A3568F"/>
    <w:rsid w:val="00A36FFA"/>
    <w:rsid w:val="00A40BC9"/>
    <w:rsid w:val="00A46DEF"/>
    <w:rsid w:val="00A5026C"/>
    <w:rsid w:val="00A51D8F"/>
    <w:rsid w:val="00A52A2B"/>
    <w:rsid w:val="00A62860"/>
    <w:rsid w:val="00A678FB"/>
    <w:rsid w:val="00A813D2"/>
    <w:rsid w:val="00A837A7"/>
    <w:rsid w:val="00A879DB"/>
    <w:rsid w:val="00A92A55"/>
    <w:rsid w:val="00AB2B17"/>
    <w:rsid w:val="00AB3343"/>
    <w:rsid w:val="00AC1ADB"/>
    <w:rsid w:val="00AC399F"/>
    <w:rsid w:val="00AC584B"/>
    <w:rsid w:val="00AD18FC"/>
    <w:rsid w:val="00AD52A3"/>
    <w:rsid w:val="00AD634F"/>
    <w:rsid w:val="00AE02A5"/>
    <w:rsid w:val="00AF18BF"/>
    <w:rsid w:val="00B002B6"/>
    <w:rsid w:val="00B0070A"/>
    <w:rsid w:val="00B161F2"/>
    <w:rsid w:val="00B20FD9"/>
    <w:rsid w:val="00B23406"/>
    <w:rsid w:val="00B36D9B"/>
    <w:rsid w:val="00B37F1F"/>
    <w:rsid w:val="00B4413E"/>
    <w:rsid w:val="00B52520"/>
    <w:rsid w:val="00B67CCB"/>
    <w:rsid w:val="00B73233"/>
    <w:rsid w:val="00B73CD6"/>
    <w:rsid w:val="00B80369"/>
    <w:rsid w:val="00B84A3B"/>
    <w:rsid w:val="00B93416"/>
    <w:rsid w:val="00B956F2"/>
    <w:rsid w:val="00B96DE4"/>
    <w:rsid w:val="00BA438A"/>
    <w:rsid w:val="00BA4681"/>
    <w:rsid w:val="00BB5021"/>
    <w:rsid w:val="00BB78CC"/>
    <w:rsid w:val="00BC2268"/>
    <w:rsid w:val="00BC386C"/>
    <w:rsid w:val="00BC3AA1"/>
    <w:rsid w:val="00BC3C81"/>
    <w:rsid w:val="00BC6967"/>
    <w:rsid w:val="00BD0C54"/>
    <w:rsid w:val="00BD2144"/>
    <w:rsid w:val="00BD2890"/>
    <w:rsid w:val="00BD62C1"/>
    <w:rsid w:val="00BD681B"/>
    <w:rsid w:val="00BE3563"/>
    <w:rsid w:val="00BF5732"/>
    <w:rsid w:val="00C0257A"/>
    <w:rsid w:val="00C040D1"/>
    <w:rsid w:val="00C05B9A"/>
    <w:rsid w:val="00C139A6"/>
    <w:rsid w:val="00C1592E"/>
    <w:rsid w:val="00C37FEA"/>
    <w:rsid w:val="00C4038F"/>
    <w:rsid w:val="00C404FE"/>
    <w:rsid w:val="00C43620"/>
    <w:rsid w:val="00C469B0"/>
    <w:rsid w:val="00C52140"/>
    <w:rsid w:val="00C64D3E"/>
    <w:rsid w:val="00C6612A"/>
    <w:rsid w:val="00C6643D"/>
    <w:rsid w:val="00C6680F"/>
    <w:rsid w:val="00C66ACC"/>
    <w:rsid w:val="00C72415"/>
    <w:rsid w:val="00C77E82"/>
    <w:rsid w:val="00C8468C"/>
    <w:rsid w:val="00C90E37"/>
    <w:rsid w:val="00C9289E"/>
    <w:rsid w:val="00C92F51"/>
    <w:rsid w:val="00CA0EE5"/>
    <w:rsid w:val="00CA0F95"/>
    <w:rsid w:val="00CB10F9"/>
    <w:rsid w:val="00CB3DF8"/>
    <w:rsid w:val="00CB413B"/>
    <w:rsid w:val="00CE2A32"/>
    <w:rsid w:val="00CF76A5"/>
    <w:rsid w:val="00D04EB4"/>
    <w:rsid w:val="00D05C98"/>
    <w:rsid w:val="00D123DC"/>
    <w:rsid w:val="00D13A17"/>
    <w:rsid w:val="00D14987"/>
    <w:rsid w:val="00D14E3A"/>
    <w:rsid w:val="00D204F5"/>
    <w:rsid w:val="00D32F66"/>
    <w:rsid w:val="00D47930"/>
    <w:rsid w:val="00D5042D"/>
    <w:rsid w:val="00D61501"/>
    <w:rsid w:val="00D64AB9"/>
    <w:rsid w:val="00D65037"/>
    <w:rsid w:val="00D7177A"/>
    <w:rsid w:val="00D90694"/>
    <w:rsid w:val="00D9318A"/>
    <w:rsid w:val="00D94CD4"/>
    <w:rsid w:val="00DA4143"/>
    <w:rsid w:val="00DB00B6"/>
    <w:rsid w:val="00DB3C8A"/>
    <w:rsid w:val="00DB45E8"/>
    <w:rsid w:val="00DB6984"/>
    <w:rsid w:val="00DC0D68"/>
    <w:rsid w:val="00DC4938"/>
    <w:rsid w:val="00DD25CD"/>
    <w:rsid w:val="00DD6657"/>
    <w:rsid w:val="00DD69C1"/>
    <w:rsid w:val="00DE4A9E"/>
    <w:rsid w:val="00DF6CD0"/>
    <w:rsid w:val="00DF77F1"/>
    <w:rsid w:val="00E02B75"/>
    <w:rsid w:val="00E0481E"/>
    <w:rsid w:val="00E05B42"/>
    <w:rsid w:val="00E14D3C"/>
    <w:rsid w:val="00E15A50"/>
    <w:rsid w:val="00E22388"/>
    <w:rsid w:val="00E23510"/>
    <w:rsid w:val="00E2369D"/>
    <w:rsid w:val="00E32C21"/>
    <w:rsid w:val="00E34D2C"/>
    <w:rsid w:val="00E3763E"/>
    <w:rsid w:val="00E41743"/>
    <w:rsid w:val="00E45675"/>
    <w:rsid w:val="00E46441"/>
    <w:rsid w:val="00E516C0"/>
    <w:rsid w:val="00E54453"/>
    <w:rsid w:val="00E54FFA"/>
    <w:rsid w:val="00E71EB0"/>
    <w:rsid w:val="00E76F1B"/>
    <w:rsid w:val="00E85CC4"/>
    <w:rsid w:val="00E951DF"/>
    <w:rsid w:val="00E971BC"/>
    <w:rsid w:val="00EA0C6D"/>
    <w:rsid w:val="00EB1E3A"/>
    <w:rsid w:val="00EB4033"/>
    <w:rsid w:val="00EB482A"/>
    <w:rsid w:val="00ED0545"/>
    <w:rsid w:val="00ED53B7"/>
    <w:rsid w:val="00EE3C83"/>
    <w:rsid w:val="00EE715C"/>
    <w:rsid w:val="00EF7BF0"/>
    <w:rsid w:val="00F04B4C"/>
    <w:rsid w:val="00F05FC4"/>
    <w:rsid w:val="00F152FA"/>
    <w:rsid w:val="00F17360"/>
    <w:rsid w:val="00F22E40"/>
    <w:rsid w:val="00F242DA"/>
    <w:rsid w:val="00F24BF3"/>
    <w:rsid w:val="00F25A4D"/>
    <w:rsid w:val="00F30B5D"/>
    <w:rsid w:val="00F36746"/>
    <w:rsid w:val="00F403DB"/>
    <w:rsid w:val="00F42684"/>
    <w:rsid w:val="00F47226"/>
    <w:rsid w:val="00F54AE6"/>
    <w:rsid w:val="00F5567D"/>
    <w:rsid w:val="00F56CC3"/>
    <w:rsid w:val="00F63420"/>
    <w:rsid w:val="00F71D83"/>
    <w:rsid w:val="00F7567B"/>
    <w:rsid w:val="00F95486"/>
    <w:rsid w:val="00F95ABB"/>
    <w:rsid w:val="00FA0E1B"/>
    <w:rsid w:val="00FB2B31"/>
    <w:rsid w:val="00FB5FAB"/>
    <w:rsid w:val="00FC2E73"/>
    <w:rsid w:val="00FC492E"/>
    <w:rsid w:val="00FD11DF"/>
    <w:rsid w:val="00FD30DA"/>
    <w:rsid w:val="00FD44A8"/>
    <w:rsid w:val="00FE2024"/>
    <w:rsid w:val="00FE51C1"/>
    <w:rsid w:val="00FE74BE"/>
    <w:rsid w:val="00FF0213"/>
    <w:rsid w:val="00FF328A"/>
    <w:rsid w:val="00FF37FD"/>
    <w:rsid w:val="00FF3C6D"/>
    <w:rsid w:val="00FF4FBA"/>
    <w:rsid w:val="00FF6E00"/>
    <w:rsid w:val="00FF7D73"/>
    <w:rsid w:val="028A7125"/>
    <w:rsid w:val="03A73CF4"/>
    <w:rsid w:val="04753635"/>
    <w:rsid w:val="05321762"/>
    <w:rsid w:val="06B83612"/>
    <w:rsid w:val="08893BD4"/>
    <w:rsid w:val="09DA3D5E"/>
    <w:rsid w:val="0A6722A5"/>
    <w:rsid w:val="0D6F5C11"/>
    <w:rsid w:val="0EF80799"/>
    <w:rsid w:val="0F094BCA"/>
    <w:rsid w:val="0F1858A5"/>
    <w:rsid w:val="0F282F36"/>
    <w:rsid w:val="10E27459"/>
    <w:rsid w:val="10E55AF8"/>
    <w:rsid w:val="11923040"/>
    <w:rsid w:val="11957B06"/>
    <w:rsid w:val="12541B0D"/>
    <w:rsid w:val="14A94CF4"/>
    <w:rsid w:val="159A33B0"/>
    <w:rsid w:val="15BF5B29"/>
    <w:rsid w:val="167F0D15"/>
    <w:rsid w:val="196041C6"/>
    <w:rsid w:val="1AF0397A"/>
    <w:rsid w:val="1BC07E8D"/>
    <w:rsid w:val="1CA85845"/>
    <w:rsid w:val="1CBF04BF"/>
    <w:rsid w:val="1CDB4D27"/>
    <w:rsid w:val="1D923CA6"/>
    <w:rsid w:val="21301669"/>
    <w:rsid w:val="21893813"/>
    <w:rsid w:val="21D33376"/>
    <w:rsid w:val="22292DB8"/>
    <w:rsid w:val="225B058E"/>
    <w:rsid w:val="22AD30BD"/>
    <w:rsid w:val="22E72707"/>
    <w:rsid w:val="236061AB"/>
    <w:rsid w:val="23C273EB"/>
    <w:rsid w:val="24340387"/>
    <w:rsid w:val="245F563B"/>
    <w:rsid w:val="24EB3DA2"/>
    <w:rsid w:val="26C2454E"/>
    <w:rsid w:val="26F855C1"/>
    <w:rsid w:val="275F746C"/>
    <w:rsid w:val="28503A0C"/>
    <w:rsid w:val="286B794C"/>
    <w:rsid w:val="288276C8"/>
    <w:rsid w:val="28EC18A1"/>
    <w:rsid w:val="295E2013"/>
    <w:rsid w:val="2965017D"/>
    <w:rsid w:val="2A824E14"/>
    <w:rsid w:val="2C312DD5"/>
    <w:rsid w:val="304A6516"/>
    <w:rsid w:val="31614F93"/>
    <w:rsid w:val="31E15663"/>
    <w:rsid w:val="31FC5DB5"/>
    <w:rsid w:val="350B2553"/>
    <w:rsid w:val="35697647"/>
    <w:rsid w:val="365A1F4A"/>
    <w:rsid w:val="379615DF"/>
    <w:rsid w:val="380C15E5"/>
    <w:rsid w:val="39DE40E5"/>
    <w:rsid w:val="3B146958"/>
    <w:rsid w:val="3B364F21"/>
    <w:rsid w:val="3D2B2AF5"/>
    <w:rsid w:val="3D955D30"/>
    <w:rsid w:val="400B4708"/>
    <w:rsid w:val="404F533F"/>
    <w:rsid w:val="40A54B4F"/>
    <w:rsid w:val="41C32F69"/>
    <w:rsid w:val="420E43AB"/>
    <w:rsid w:val="4213428A"/>
    <w:rsid w:val="43D552C1"/>
    <w:rsid w:val="44950120"/>
    <w:rsid w:val="44BC662E"/>
    <w:rsid w:val="457F1E95"/>
    <w:rsid w:val="45805AFC"/>
    <w:rsid w:val="46B35A22"/>
    <w:rsid w:val="493A18C5"/>
    <w:rsid w:val="499A40EC"/>
    <w:rsid w:val="49DC1990"/>
    <w:rsid w:val="4BD264C7"/>
    <w:rsid w:val="4C2D33F0"/>
    <w:rsid w:val="4CEB4BB9"/>
    <w:rsid w:val="4E25557E"/>
    <w:rsid w:val="4F10670E"/>
    <w:rsid w:val="517A21E4"/>
    <w:rsid w:val="51C24008"/>
    <w:rsid w:val="51F27812"/>
    <w:rsid w:val="525A1BB2"/>
    <w:rsid w:val="527F3B83"/>
    <w:rsid w:val="538C202C"/>
    <w:rsid w:val="53A77C34"/>
    <w:rsid w:val="54D456E5"/>
    <w:rsid w:val="554830FA"/>
    <w:rsid w:val="55903C88"/>
    <w:rsid w:val="56596FBB"/>
    <w:rsid w:val="58D37AD5"/>
    <w:rsid w:val="5A17148F"/>
    <w:rsid w:val="5B8B29E1"/>
    <w:rsid w:val="5B983788"/>
    <w:rsid w:val="5DA5150E"/>
    <w:rsid w:val="5DAE7554"/>
    <w:rsid w:val="5ED114B6"/>
    <w:rsid w:val="5F01496B"/>
    <w:rsid w:val="60D21345"/>
    <w:rsid w:val="615B2B13"/>
    <w:rsid w:val="61FC1355"/>
    <w:rsid w:val="625D4F5F"/>
    <w:rsid w:val="628C48D0"/>
    <w:rsid w:val="6326359C"/>
    <w:rsid w:val="63AB7250"/>
    <w:rsid w:val="63BF1EF6"/>
    <w:rsid w:val="64B85BBD"/>
    <w:rsid w:val="65D962D8"/>
    <w:rsid w:val="667224F1"/>
    <w:rsid w:val="668C644E"/>
    <w:rsid w:val="673F3C31"/>
    <w:rsid w:val="67A70262"/>
    <w:rsid w:val="68713C99"/>
    <w:rsid w:val="69222A26"/>
    <w:rsid w:val="6A917BEE"/>
    <w:rsid w:val="6CC51348"/>
    <w:rsid w:val="6D001766"/>
    <w:rsid w:val="6D1E19C3"/>
    <w:rsid w:val="6DEA08AB"/>
    <w:rsid w:val="6E1F4004"/>
    <w:rsid w:val="6E3C7E83"/>
    <w:rsid w:val="6E5228A5"/>
    <w:rsid w:val="6F8F534C"/>
    <w:rsid w:val="72707857"/>
    <w:rsid w:val="727F03E2"/>
    <w:rsid w:val="73321699"/>
    <w:rsid w:val="733977A2"/>
    <w:rsid w:val="75D2115C"/>
    <w:rsid w:val="794842A6"/>
    <w:rsid w:val="7ACD7C99"/>
    <w:rsid w:val="7B234988"/>
    <w:rsid w:val="7BC0350F"/>
    <w:rsid w:val="7C202697"/>
    <w:rsid w:val="7C4C23E8"/>
    <w:rsid w:val="7D883202"/>
    <w:rsid w:val="7E4C13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3"/>
    <w:qFormat/>
    <w:uiPriority w:val="0"/>
    <w:pPr>
      <w:spacing w:after="120"/>
      <w:ind w:firstLine="420" w:firstLineChars="100"/>
    </w:pPr>
  </w:style>
  <w:style w:type="paragraph" w:styleId="3">
    <w:name w:val="Body Text"/>
    <w:basedOn w:val="1"/>
    <w:next w:val="1"/>
    <w:qFormat/>
    <w:uiPriority w:val="0"/>
    <w:pPr>
      <w:spacing w:line="380" w:lineRule="exact"/>
    </w:pPr>
    <w:rPr>
      <w:sz w:val="24"/>
    </w:rPr>
  </w:style>
  <w:style w:type="paragraph" w:styleId="7">
    <w:name w:val="Normal Indent"/>
    <w:basedOn w:val="1"/>
    <w:link w:val="39"/>
    <w:qFormat/>
    <w:uiPriority w:val="0"/>
    <w:pPr>
      <w:ind w:firstLine="420"/>
    </w:pPr>
  </w:style>
  <w:style w:type="paragraph" w:styleId="8">
    <w:name w:val="annotation text"/>
    <w:basedOn w:val="1"/>
    <w:link w:val="33"/>
    <w:unhideWhenUsed/>
    <w:qFormat/>
    <w:uiPriority w:val="99"/>
    <w:pPr>
      <w:jc w:val="left"/>
    </w:pPr>
  </w:style>
  <w:style w:type="paragraph" w:styleId="9">
    <w:name w:val="toc 3"/>
    <w:basedOn w:val="1"/>
    <w:next w:val="1"/>
    <w:unhideWhenUsed/>
    <w:qFormat/>
    <w:uiPriority w:val="39"/>
    <w:pPr>
      <w:widowControl/>
      <w:spacing w:after="100" w:line="276" w:lineRule="auto"/>
      <w:ind w:left="440"/>
      <w:jc w:val="left"/>
    </w:pPr>
    <w:rPr>
      <w:kern w:val="0"/>
      <w:sz w:val="22"/>
    </w:rPr>
  </w:style>
  <w:style w:type="paragraph" w:styleId="10">
    <w:name w:val="Plain Text"/>
    <w:basedOn w:val="1"/>
    <w:link w:val="36"/>
    <w:qFormat/>
    <w:uiPriority w:val="0"/>
    <w:rPr>
      <w:rFonts w:ascii="宋体" w:hAnsi="Courier New" w:cs="Courier New"/>
      <w:szCs w:val="21"/>
    </w:rPr>
  </w:style>
  <w:style w:type="paragraph" w:styleId="11">
    <w:name w:val="endnote text"/>
    <w:basedOn w:val="1"/>
    <w:link w:val="35"/>
    <w:unhideWhenUsed/>
    <w:qFormat/>
    <w:uiPriority w:val="99"/>
    <w:pPr>
      <w:snapToGrid w:val="0"/>
      <w:jc w:val="left"/>
    </w:pPr>
  </w:style>
  <w:style w:type="paragraph" w:styleId="12">
    <w:name w:val="Balloon Text"/>
    <w:basedOn w:val="1"/>
    <w:link w:val="29"/>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line="440" w:lineRule="exact"/>
      <w:jc w:val="left"/>
    </w:pPr>
    <w:rPr>
      <w:rFonts w:eastAsia="黑体"/>
      <w:b/>
      <w:kern w:val="0"/>
      <w:sz w:val="28"/>
    </w:rPr>
  </w:style>
  <w:style w:type="paragraph" w:styleId="16">
    <w:name w:val="toc 2"/>
    <w:basedOn w:val="17"/>
    <w:next w:val="5"/>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7">
    <w:name w:val="引用1"/>
    <w:basedOn w:val="1"/>
    <w:next w:val="1"/>
    <w:link w:val="38"/>
    <w:qFormat/>
    <w:uiPriority w:val="29"/>
    <w:rPr>
      <w:i/>
      <w:iCs/>
      <w:color w:val="000000" w:themeColor="text1"/>
      <w14:textFill>
        <w14:solidFill>
          <w14:schemeClr w14:val="tx1"/>
        </w14:solidFill>
      </w14:textFill>
    </w:r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annotation subject"/>
    <w:basedOn w:val="8"/>
    <w:next w:val="8"/>
    <w:link w:val="40"/>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endnote reference"/>
    <w:basedOn w:val="22"/>
    <w:unhideWhenUsed/>
    <w:qFormat/>
    <w:uiPriority w:val="99"/>
    <w:rPr>
      <w:vertAlign w:val="superscript"/>
    </w:rPr>
  </w:style>
  <w:style w:type="character" w:styleId="25">
    <w:name w:val="Hyperlink"/>
    <w:basedOn w:val="22"/>
    <w:unhideWhenUsed/>
    <w:qFormat/>
    <w:uiPriority w:val="99"/>
    <w:rPr>
      <w:color w:val="0000FF" w:themeColor="hyperlink"/>
      <w:u w:val="single"/>
      <w14:textFill>
        <w14:solidFill>
          <w14:schemeClr w14:val="hlink"/>
        </w14:solidFill>
      </w14:textFill>
    </w:rPr>
  </w:style>
  <w:style w:type="character" w:styleId="26">
    <w:name w:val="annotation reference"/>
    <w:qFormat/>
    <w:uiPriority w:val="99"/>
    <w:rPr>
      <w:sz w:val="21"/>
    </w:rPr>
  </w:style>
  <w:style w:type="character" w:customStyle="1" w:styleId="27">
    <w:name w:val="页眉 字符"/>
    <w:basedOn w:val="22"/>
    <w:link w:val="14"/>
    <w:qFormat/>
    <w:uiPriority w:val="99"/>
    <w:rPr>
      <w:sz w:val="18"/>
      <w:szCs w:val="18"/>
    </w:rPr>
  </w:style>
  <w:style w:type="character" w:customStyle="1" w:styleId="28">
    <w:name w:val="页脚 字符"/>
    <w:basedOn w:val="22"/>
    <w:link w:val="13"/>
    <w:qFormat/>
    <w:uiPriority w:val="99"/>
    <w:rPr>
      <w:sz w:val="18"/>
      <w:szCs w:val="18"/>
    </w:rPr>
  </w:style>
  <w:style w:type="character" w:customStyle="1" w:styleId="29">
    <w:name w:val="批注框文本 字符"/>
    <w:basedOn w:val="22"/>
    <w:link w:val="12"/>
    <w:semiHidden/>
    <w:qFormat/>
    <w:uiPriority w:val="99"/>
    <w:rPr>
      <w:sz w:val="18"/>
      <w:szCs w:val="18"/>
    </w:rPr>
  </w:style>
  <w:style w:type="paragraph" w:customStyle="1" w:styleId="30">
    <w:name w:val="列出段落1"/>
    <w:basedOn w:val="1"/>
    <w:qFormat/>
    <w:uiPriority w:val="34"/>
    <w:pPr>
      <w:ind w:firstLine="420" w:firstLineChars="200"/>
    </w:pPr>
  </w:style>
  <w:style w:type="character" w:customStyle="1" w:styleId="31">
    <w:name w:val="标题 1 字符"/>
    <w:basedOn w:val="22"/>
    <w:link w:val="4"/>
    <w:qFormat/>
    <w:uiPriority w:val="9"/>
    <w:rPr>
      <w:b/>
      <w:bCs/>
      <w:kern w:val="44"/>
      <w:sz w:val="44"/>
      <w:szCs w:val="44"/>
    </w:rPr>
  </w:style>
  <w:style w:type="paragraph" w:customStyle="1" w:styleId="32">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文字 字符"/>
    <w:basedOn w:val="22"/>
    <w:link w:val="8"/>
    <w:qFormat/>
    <w:uiPriority w:val="99"/>
  </w:style>
  <w:style w:type="character" w:customStyle="1" w:styleId="34">
    <w:name w:val="标题 2 字符"/>
    <w:basedOn w:val="22"/>
    <w:link w:val="5"/>
    <w:qFormat/>
    <w:uiPriority w:val="9"/>
    <w:rPr>
      <w:rFonts w:asciiTheme="majorHAnsi" w:hAnsiTheme="majorHAnsi" w:eastAsiaTheme="majorEastAsia" w:cstheme="majorBidi"/>
      <w:b/>
      <w:bCs/>
      <w:sz w:val="32"/>
      <w:szCs w:val="32"/>
    </w:rPr>
  </w:style>
  <w:style w:type="character" w:customStyle="1" w:styleId="35">
    <w:name w:val="尾注文本 字符"/>
    <w:basedOn w:val="22"/>
    <w:link w:val="11"/>
    <w:semiHidden/>
    <w:qFormat/>
    <w:uiPriority w:val="99"/>
  </w:style>
  <w:style w:type="character" w:customStyle="1" w:styleId="36">
    <w:name w:val="纯文本 字符"/>
    <w:link w:val="10"/>
    <w:qFormat/>
    <w:uiPriority w:val="0"/>
    <w:rPr>
      <w:rFonts w:ascii="宋体" w:hAnsi="Courier New" w:cs="Courier New"/>
      <w:szCs w:val="21"/>
    </w:rPr>
  </w:style>
  <w:style w:type="character" w:customStyle="1" w:styleId="37">
    <w:name w:val="纯文本 Char1"/>
    <w:basedOn w:val="22"/>
    <w:semiHidden/>
    <w:qFormat/>
    <w:uiPriority w:val="99"/>
    <w:rPr>
      <w:rFonts w:ascii="宋体" w:hAnsi="Courier New" w:eastAsia="宋体" w:cs="Courier New"/>
      <w:szCs w:val="21"/>
    </w:rPr>
  </w:style>
  <w:style w:type="character" w:customStyle="1" w:styleId="38">
    <w:name w:val="引用 Char"/>
    <w:basedOn w:val="22"/>
    <w:link w:val="17"/>
    <w:qFormat/>
    <w:uiPriority w:val="29"/>
    <w:rPr>
      <w:i/>
      <w:iCs/>
      <w:color w:val="000000" w:themeColor="text1"/>
      <w14:textFill>
        <w14:solidFill>
          <w14:schemeClr w14:val="tx1"/>
        </w14:solidFill>
      </w14:textFill>
    </w:rPr>
  </w:style>
  <w:style w:type="character" w:customStyle="1" w:styleId="39">
    <w:name w:val="正文缩进 字符"/>
    <w:link w:val="7"/>
    <w:qFormat/>
    <w:uiPriority w:val="0"/>
  </w:style>
  <w:style w:type="character" w:customStyle="1" w:styleId="40">
    <w:name w:val="批注主题 字符"/>
    <w:basedOn w:val="33"/>
    <w:link w:val="19"/>
    <w:semiHidden/>
    <w:qFormat/>
    <w:uiPriority w:val="99"/>
    <w:rPr>
      <w:b/>
      <w:bCs/>
    </w:rPr>
  </w:style>
  <w:style w:type="paragraph" w:styleId="41">
    <w:name w:val="List Paragraph"/>
    <w:basedOn w:val="1"/>
    <w:unhideWhenUsed/>
    <w:qFormat/>
    <w:uiPriority w:val="99"/>
    <w:pPr>
      <w:ind w:firstLine="420" w:firstLineChars="200"/>
    </w:pPr>
  </w:style>
  <w:style w:type="paragraph" w:customStyle="1" w:styleId="42">
    <w:name w:val="列出段落3"/>
    <w:basedOn w:val="1"/>
    <w:qFormat/>
    <w:uiPriority w:val="0"/>
    <w:pPr>
      <w:ind w:firstLine="420" w:firstLineChars="200"/>
    </w:pPr>
  </w:style>
  <w:style w:type="paragraph" w:customStyle="1" w:styleId="43">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4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Table Paragraph"/>
    <w:basedOn w:val="1"/>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997B8B-16F0-403E-AA3D-D21B2C2A83D9}">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65</Pages>
  <Words>5949</Words>
  <Characters>33912</Characters>
  <Lines>282</Lines>
  <Paragraphs>79</Paragraphs>
  <TotalTime>0</TotalTime>
  <ScaleCrop>false</ScaleCrop>
  <LinksUpToDate>false</LinksUpToDate>
  <CharactersWithSpaces>39782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2020-08-05T08:29:00Z</dcterms:created>
  <dc:creator>502-2</dc:creator>
  <cp:lastModifiedBy>Administrator</cp:lastModifiedBy>
  <cp:lastPrinted>2020-08-20T07:53:00Z</cp:lastPrinted>
  <dcterms:modified xsi:type="dcterms:W3CDTF">2020-09-10T11:01:32Z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