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w w:val="120"/>
          <w:sz w:val="52"/>
          <w:szCs w:val="52"/>
        </w:rPr>
      </w:pPr>
      <w:bookmarkStart w:id="321" w:name="_GoBack"/>
      <w:bookmarkEnd w:id="321"/>
      <w:r>
        <w:rPr>
          <w:rFonts w:hint="eastAsia"/>
          <w:color w:val="000000"/>
          <w:w w:val="120"/>
          <w:sz w:val="52"/>
          <w:szCs w:val="52"/>
        </w:rPr>
        <w:t>阳新县县级政府采购</w:t>
      </w:r>
    </w:p>
    <w:p>
      <w:pPr>
        <w:pStyle w:val="6"/>
        <w:adjustRightInd w:val="0"/>
        <w:snapToGrid w:val="0"/>
        <w:spacing w:line="720" w:lineRule="auto"/>
        <w:jc w:val="center"/>
        <w:rPr>
          <w:rFonts w:ascii="黑体" w:hAnsi="黑体" w:eastAsia="黑体"/>
          <w:b/>
          <w:bCs/>
          <w:color w:val="000000"/>
          <w:sz w:val="36"/>
          <w:szCs w:val="24"/>
        </w:rPr>
      </w:pPr>
      <w:r>
        <w:rPr>
          <w:rFonts w:hint="eastAsia" w:ascii="Times New Roman" w:hAnsi="Times New Roman"/>
          <w:snapToGrid w:val="0"/>
          <w:color w:val="000000"/>
          <w:kern w:val="10"/>
          <w:sz w:val="144"/>
          <w:szCs w:val="144"/>
        </w:rPr>
        <w:t>招 标 文 件</w:t>
      </w:r>
    </w:p>
    <w:p>
      <w:pPr>
        <w:spacing w:line="480" w:lineRule="auto"/>
        <w:ind w:firstLine="960" w:firstLineChars="300"/>
        <w:rPr>
          <w:bCs/>
          <w:color w:val="000000"/>
          <w:sz w:val="32"/>
          <w:szCs w:val="32"/>
          <w:u w:val="single"/>
        </w:rPr>
      </w:pPr>
      <w:r>
        <w:rPr>
          <w:rFonts w:hint="eastAsia"/>
          <w:bCs/>
          <w:color w:val="000000"/>
          <w:sz w:val="32"/>
          <w:szCs w:val="32"/>
        </w:rPr>
        <w:t>项目编号：</w:t>
      </w:r>
      <w:r>
        <w:rPr>
          <w:rFonts w:hint="eastAsia"/>
          <w:bCs/>
          <w:color w:val="000000"/>
          <w:sz w:val="32"/>
          <w:szCs w:val="32"/>
          <w:u w:val="single"/>
          <w:lang w:eastAsia="zh-CN"/>
        </w:rPr>
        <w:t>131-2020CG-</w:t>
      </w:r>
      <w:r>
        <w:rPr>
          <w:rFonts w:hint="eastAsia"/>
          <w:bCs/>
          <w:color w:val="000000"/>
          <w:sz w:val="32"/>
          <w:szCs w:val="32"/>
          <w:u w:val="single"/>
          <w:lang w:val="en-US" w:eastAsia="zh-CN"/>
        </w:rPr>
        <w:t>310</w:t>
      </w:r>
      <w:r>
        <w:rPr>
          <w:rFonts w:hint="eastAsia"/>
          <w:bCs/>
          <w:color w:val="000000"/>
          <w:sz w:val="32"/>
          <w:szCs w:val="32"/>
          <w:u w:val="single"/>
        </w:rPr>
        <w:t xml:space="preserve">         </w:t>
      </w:r>
      <w:r>
        <w:rPr>
          <w:bCs/>
          <w:color w:val="000000"/>
          <w:sz w:val="32"/>
          <w:szCs w:val="32"/>
          <w:u w:val="single"/>
        </w:rPr>
        <w:t xml:space="preserve">       </w:t>
      </w:r>
    </w:p>
    <w:p>
      <w:pPr>
        <w:spacing w:line="480" w:lineRule="auto"/>
        <w:ind w:firstLine="960" w:firstLineChars="300"/>
        <w:rPr>
          <w:bCs/>
          <w:color w:val="000000"/>
          <w:sz w:val="32"/>
          <w:szCs w:val="32"/>
          <w:u w:val="single"/>
        </w:rPr>
      </w:pPr>
      <w:r>
        <w:rPr>
          <w:rFonts w:hint="eastAsia"/>
          <w:bCs/>
          <w:color w:val="000000"/>
          <w:sz w:val="32"/>
          <w:szCs w:val="32"/>
        </w:rPr>
        <w:t>采 购 人：</w:t>
      </w:r>
      <w:r>
        <w:rPr>
          <w:rFonts w:hint="eastAsia"/>
          <w:bCs/>
          <w:color w:val="000000"/>
          <w:sz w:val="32"/>
          <w:szCs w:val="32"/>
          <w:u w:val="single"/>
        </w:rPr>
        <w:t>阳新县</w:t>
      </w:r>
      <w:r>
        <w:rPr>
          <w:rFonts w:hint="eastAsia"/>
          <w:bCs/>
          <w:color w:val="000000"/>
          <w:sz w:val="32"/>
          <w:szCs w:val="32"/>
          <w:u w:val="single"/>
          <w:lang w:eastAsia="zh-CN"/>
        </w:rPr>
        <w:t>中医医院</w:t>
      </w:r>
      <w:r>
        <w:rPr>
          <w:rFonts w:hint="eastAsia"/>
          <w:bCs/>
          <w:color w:val="000000"/>
          <w:sz w:val="32"/>
          <w:szCs w:val="32"/>
          <w:u w:val="single"/>
        </w:rPr>
        <w:t xml:space="preserve">                 </w:t>
      </w:r>
    </w:p>
    <w:p>
      <w:pPr>
        <w:spacing w:line="480" w:lineRule="auto"/>
        <w:ind w:firstLine="960" w:firstLineChars="300"/>
        <w:rPr>
          <w:bCs/>
          <w:color w:val="000000"/>
          <w:sz w:val="30"/>
          <w:szCs w:val="30"/>
          <w:u w:val="single"/>
        </w:rPr>
      </w:pPr>
      <w:r>
        <w:rPr>
          <w:rFonts w:hint="eastAsia"/>
          <w:bCs/>
          <w:color w:val="000000"/>
          <w:sz w:val="32"/>
          <w:szCs w:val="32"/>
        </w:rPr>
        <w:t>项目名称：</w:t>
      </w:r>
      <w:r>
        <w:rPr>
          <w:rFonts w:hint="eastAsia"/>
          <w:bCs/>
          <w:color w:val="000000"/>
          <w:sz w:val="32"/>
          <w:szCs w:val="32"/>
          <w:u w:val="single"/>
          <w:lang w:eastAsia="zh-CN"/>
        </w:rPr>
        <w:t>阳新县中医医院城东新院区物业服务管理采购项目（二次）</w:t>
      </w:r>
      <w:r>
        <w:rPr>
          <w:rFonts w:hint="eastAsia" w:ascii="宋体" w:hAnsi="宋体" w:cs="宋体"/>
          <w:bCs/>
          <w:color w:val="000000"/>
          <w:sz w:val="32"/>
          <w:szCs w:val="32"/>
          <w:u w:val="single"/>
        </w:rPr>
        <w:t xml:space="preserve"> </w:t>
      </w:r>
      <w:r>
        <w:rPr>
          <w:rFonts w:ascii="宋体" w:hAnsi="宋体" w:cs="宋体"/>
          <w:bCs/>
          <w:color w:val="000000"/>
          <w:sz w:val="32"/>
          <w:szCs w:val="32"/>
          <w:u w:val="single"/>
        </w:rPr>
        <w:t xml:space="preserve">  </w:t>
      </w:r>
    </w:p>
    <w:p>
      <w:pPr>
        <w:spacing w:line="480" w:lineRule="auto"/>
        <w:ind w:firstLine="960" w:firstLineChars="300"/>
        <w:rPr>
          <w:bCs/>
          <w:color w:val="000000"/>
          <w:sz w:val="32"/>
          <w:szCs w:val="32"/>
          <w:u w:val="single"/>
        </w:rPr>
      </w:pPr>
      <w:r>
        <w:rPr>
          <w:rFonts w:hint="eastAsia"/>
          <w:bCs/>
          <w:color w:val="000000"/>
          <w:sz w:val="32"/>
          <w:szCs w:val="32"/>
        </w:rPr>
        <w:t>采购内容：</w:t>
      </w:r>
      <w:r>
        <w:rPr>
          <w:rFonts w:hint="eastAsia"/>
          <w:bCs/>
          <w:color w:val="000000"/>
          <w:sz w:val="32"/>
          <w:szCs w:val="32"/>
          <w:u w:val="single"/>
        </w:rPr>
        <w:t xml:space="preserve">全院保洁及电梯操作管理服务等       </w:t>
      </w:r>
    </w:p>
    <w:p>
      <w:pPr>
        <w:adjustRightInd w:val="0"/>
        <w:snapToGrid w:val="0"/>
        <w:jc w:val="center"/>
        <w:rPr>
          <w:bCs/>
          <w:color w:val="000000"/>
          <w:sz w:val="32"/>
          <w:szCs w:val="32"/>
          <w:u w:val="single"/>
        </w:rPr>
      </w:pPr>
    </w:p>
    <w:p>
      <w:pPr>
        <w:jc w:val="center"/>
        <w:rPr>
          <w:rFonts w:ascii="黑体" w:hAnsi="黑体" w:eastAsia="黑体"/>
          <w:b/>
          <w:color w:val="000000"/>
          <w:sz w:val="44"/>
        </w:rPr>
      </w:pPr>
      <w:r>
        <w:rPr>
          <w:rFonts w:hint="eastAsia"/>
          <w:color w:val="000000"/>
          <w:sz w:val="32"/>
          <w:szCs w:val="32"/>
        </w:rPr>
        <w:t>二0二</w:t>
      </w:r>
      <w:r>
        <w:rPr>
          <w:rFonts w:hint="eastAsia"/>
          <w:color w:val="000000"/>
          <w:sz w:val="32"/>
          <w:szCs w:val="32"/>
          <w:lang w:eastAsia="zh-CN"/>
        </w:rPr>
        <w:t>一</w:t>
      </w:r>
      <w:r>
        <w:rPr>
          <w:rFonts w:hint="eastAsia"/>
          <w:color w:val="000000"/>
          <w:sz w:val="32"/>
          <w:szCs w:val="32"/>
        </w:rPr>
        <w:t>年</w:t>
      </w:r>
      <w:r>
        <w:rPr>
          <w:rFonts w:hint="eastAsia"/>
          <w:color w:val="000000"/>
          <w:sz w:val="32"/>
          <w:szCs w:val="32"/>
          <w:lang w:eastAsia="zh-CN"/>
        </w:rPr>
        <w:t>元</w:t>
      </w:r>
      <w:r>
        <w:rPr>
          <w:rFonts w:hint="eastAsia" w:ascii="宋体" w:hAnsi="宋体" w:cs="宋体"/>
          <w:bCs/>
          <w:color w:val="000000"/>
          <w:sz w:val="32"/>
          <w:szCs w:val="32"/>
        </w:rPr>
        <w:t>月</w:t>
      </w:r>
    </w:p>
    <w:p>
      <w:pPr>
        <w:pStyle w:val="5"/>
        <w:rPr>
          <w:color w:val="000000"/>
        </w:rPr>
        <w:sectPr>
          <w:headerReference r:id="rId3" w:type="default"/>
          <w:pgSz w:w="11906" w:h="16838"/>
          <w:pgMar w:top="3402" w:right="1191" w:bottom="1134" w:left="1191" w:header="680" w:footer="680" w:gutter="0"/>
          <w:cols w:space="720" w:num="1"/>
          <w:docGrid w:type="lines" w:linePitch="312" w:charSpace="0"/>
        </w:sectPr>
      </w:pPr>
    </w:p>
    <w:p>
      <w:pPr>
        <w:rPr>
          <w:color w:val="000000"/>
        </w:rPr>
        <w:sectPr>
          <w:pgSz w:w="11906" w:h="16838"/>
          <w:pgMar w:top="3402" w:right="1191" w:bottom="1134" w:left="1191" w:header="680" w:footer="680" w:gutter="0"/>
          <w:cols w:space="720" w:num="1"/>
          <w:docGrid w:type="lines" w:linePitch="312" w:charSpace="0"/>
        </w:sectPr>
      </w:pPr>
    </w:p>
    <w:p>
      <w:pPr>
        <w:spacing w:before="312" w:beforeLines="100"/>
        <w:jc w:val="center"/>
        <w:rPr>
          <w:rFonts w:ascii="黑体" w:hAnsi="黑体" w:eastAsia="黑体"/>
          <w:color w:val="000000"/>
          <w:sz w:val="44"/>
          <w:szCs w:val="44"/>
        </w:rPr>
      </w:pPr>
      <w:r>
        <w:rPr>
          <w:rFonts w:hint="eastAsia" w:ascii="黑体" w:hAnsi="黑体" w:eastAsia="黑体"/>
          <w:color w:val="000000"/>
          <w:sz w:val="44"/>
          <w:szCs w:val="44"/>
        </w:rPr>
        <w:t>目   录</w:t>
      </w:r>
    </w:p>
    <w:p>
      <w:pPr>
        <w:pStyle w:val="9"/>
        <w:tabs>
          <w:tab w:val="right" w:leader="dot" w:pos="9524"/>
        </w:tabs>
        <w:rPr>
          <w:color w:val="000000"/>
        </w:rPr>
      </w:pPr>
      <w:r>
        <w:rPr>
          <w:color w:val="000000"/>
        </w:rPr>
        <w:fldChar w:fldCharType="begin"/>
      </w:r>
      <w:r>
        <w:rPr>
          <w:color w:val="000000"/>
        </w:rPr>
        <w:instrText xml:space="preserve"> TOC \o "1-2" \h \z \u </w:instrText>
      </w:r>
      <w:r>
        <w:rPr>
          <w:color w:val="000000"/>
        </w:rPr>
        <w:fldChar w:fldCharType="separate"/>
      </w:r>
      <w:r>
        <w:rPr>
          <w:color w:val="000000"/>
        </w:rPr>
        <w:fldChar w:fldCharType="begin"/>
      </w:r>
      <w:r>
        <w:rPr>
          <w:color w:val="000000"/>
        </w:rPr>
        <w:instrText xml:space="preserve"> HYPERLINK \l _Toc11383 </w:instrText>
      </w:r>
      <w:r>
        <w:rPr>
          <w:color w:val="000000"/>
        </w:rPr>
        <w:fldChar w:fldCharType="separate"/>
      </w:r>
      <w:r>
        <w:rPr>
          <w:rFonts w:hint="eastAsia" w:ascii="黑体" w:hAnsi="黑体"/>
          <w:color w:val="000000"/>
        </w:rPr>
        <w:t>第一章 投标邀请书</w:t>
      </w:r>
      <w:r>
        <w:rPr>
          <w:color w:val="000000"/>
        </w:rPr>
        <w:tab/>
      </w:r>
      <w:r>
        <w:rPr>
          <w:color w:val="000000"/>
        </w:rPr>
        <w:fldChar w:fldCharType="begin"/>
      </w:r>
      <w:r>
        <w:rPr>
          <w:color w:val="000000"/>
        </w:rPr>
        <w:instrText xml:space="preserve"> PAGEREF _Toc11383 </w:instrText>
      </w:r>
      <w:r>
        <w:rPr>
          <w:color w:val="000000"/>
        </w:rPr>
        <w:fldChar w:fldCharType="separate"/>
      </w:r>
      <w:r>
        <w:rPr>
          <w:color w:val="000000"/>
        </w:rPr>
        <w:t>5</w:t>
      </w:r>
      <w:r>
        <w:rPr>
          <w:color w:val="000000"/>
        </w:rPr>
        <w:fldChar w:fldCharType="end"/>
      </w:r>
      <w:r>
        <w:rPr>
          <w:color w:val="000000"/>
        </w:rPr>
        <w:fldChar w:fldCharType="end"/>
      </w:r>
    </w:p>
    <w:p>
      <w:pPr>
        <w:pStyle w:val="9"/>
        <w:tabs>
          <w:tab w:val="right" w:leader="dot" w:pos="9524"/>
        </w:tabs>
        <w:rPr>
          <w:color w:val="000000"/>
        </w:rPr>
      </w:pPr>
      <w:r>
        <w:rPr>
          <w:color w:val="000000"/>
        </w:rPr>
        <w:fldChar w:fldCharType="begin"/>
      </w:r>
      <w:r>
        <w:rPr>
          <w:color w:val="000000"/>
        </w:rPr>
        <w:instrText xml:space="preserve"> HYPERLINK \l _Toc23023 </w:instrText>
      </w:r>
      <w:r>
        <w:rPr>
          <w:color w:val="000000"/>
        </w:rPr>
        <w:fldChar w:fldCharType="separate"/>
      </w:r>
      <w:r>
        <w:rPr>
          <w:rFonts w:hint="eastAsia" w:ascii="黑体" w:hAnsi="黑体"/>
          <w:color w:val="000000"/>
        </w:rPr>
        <w:t>第二章 投标人须知</w:t>
      </w:r>
      <w:r>
        <w:rPr>
          <w:color w:val="000000"/>
        </w:rPr>
        <w:tab/>
      </w:r>
      <w:r>
        <w:rPr>
          <w:color w:val="000000"/>
        </w:rPr>
        <w:fldChar w:fldCharType="begin"/>
      </w:r>
      <w:r>
        <w:rPr>
          <w:color w:val="000000"/>
        </w:rPr>
        <w:instrText xml:space="preserve"> PAGEREF _Toc23023 </w:instrText>
      </w:r>
      <w:r>
        <w:rPr>
          <w:color w:val="000000"/>
        </w:rPr>
        <w:fldChar w:fldCharType="separate"/>
      </w:r>
      <w:r>
        <w:rPr>
          <w:color w:val="000000"/>
        </w:rPr>
        <w:t>7</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_Toc10418 </w:instrText>
      </w:r>
      <w:r>
        <w:rPr>
          <w:color w:val="000000"/>
        </w:rPr>
        <w:fldChar w:fldCharType="separate"/>
      </w:r>
      <w:r>
        <w:rPr>
          <w:bCs/>
          <w:color w:val="000000"/>
          <w:szCs w:val="32"/>
          <w:lang w:val="zh-CN"/>
        </w:rPr>
        <w:t>投标须知前附表</w:t>
      </w:r>
      <w:r>
        <w:rPr>
          <w:color w:val="000000"/>
        </w:rPr>
        <w:tab/>
      </w:r>
      <w:r>
        <w:rPr>
          <w:color w:val="000000"/>
        </w:rPr>
        <w:fldChar w:fldCharType="begin"/>
      </w:r>
      <w:r>
        <w:rPr>
          <w:color w:val="000000"/>
        </w:rPr>
        <w:instrText xml:space="preserve"> PAGEREF _Toc10418 </w:instrText>
      </w:r>
      <w:r>
        <w:rPr>
          <w:color w:val="000000"/>
        </w:rPr>
        <w:fldChar w:fldCharType="separate"/>
      </w:r>
      <w:r>
        <w:rPr>
          <w:color w:val="000000"/>
        </w:rPr>
        <w:t>7</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_Toc2905 </w:instrText>
      </w:r>
      <w:r>
        <w:rPr>
          <w:color w:val="000000"/>
        </w:rPr>
        <w:fldChar w:fldCharType="separate"/>
      </w:r>
      <w:r>
        <w:rPr>
          <w:rFonts w:hint="eastAsia"/>
          <w:bCs/>
          <w:color w:val="000000"/>
          <w:szCs w:val="30"/>
          <w:lang w:val="zh-CN"/>
        </w:rPr>
        <w:t xml:space="preserve">一、 </w:t>
      </w:r>
      <w:r>
        <w:rPr>
          <w:rFonts w:hint="eastAsia"/>
          <w:bCs/>
          <w:color w:val="000000"/>
          <w:lang w:val="zh-CN"/>
        </w:rPr>
        <w:t>说  明</w:t>
      </w:r>
      <w:r>
        <w:rPr>
          <w:color w:val="000000"/>
        </w:rPr>
        <w:tab/>
      </w:r>
      <w:r>
        <w:rPr>
          <w:color w:val="000000"/>
        </w:rPr>
        <w:fldChar w:fldCharType="begin"/>
      </w:r>
      <w:r>
        <w:rPr>
          <w:color w:val="000000"/>
        </w:rPr>
        <w:instrText xml:space="preserve"> PAGEREF _Toc2905 </w:instrText>
      </w:r>
      <w:r>
        <w:rPr>
          <w:color w:val="000000"/>
        </w:rPr>
        <w:fldChar w:fldCharType="separate"/>
      </w:r>
      <w:r>
        <w:rPr>
          <w:color w:val="000000"/>
        </w:rPr>
        <w:t>8</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_Toc14657 </w:instrText>
      </w:r>
      <w:r>
        <w:rPr>
          <w:color w:val="000000"/>
        </w:rPr>
        <w:fldChar w:fldCharType="separate"/>
      </w:r>
      <w:r>
        <w:rPr>
          <w:rFonts w:hint="eastAsia"/>
          <w:bCs/>
          <w:color w:val="000000"/>
          <w:szCs w:val="30"/>
          <w:lang w:val="zh-CN"/>
        </w:rPr>
        <w:t xml:space="preserve">二、 </w:t>
      </w:r>
      <w:r>
        <w:rPr>
          <w:rFonts w:hint="eastAsia"/>
          <w:bCs/>
          <w:color w:val="000000"/>
          <w:lang w:val="zh-CN"/>
        </w:rPr>
        <w:t>招标文件</w:t>
      </w:r>
      <w:r>
        <w:rPr>
          <w:color w:val="000000"/>
        </w:rPr>
        <w:tab/>
      </w:r>
      <w:r>
        <w:rPr>
          <w:color w:val="000000"/>
        </w:rPr>
        <w:fldChar w:fldCharType="begin"/>
      </w:r>
      <w:r>
        <w:rPr>
          <w:color w:val="000000"/>
        </w:rPr>
        <w:instrText xml:space="preserve"> PAGEREF _Toc14657 </w:instrText>
      </w:r>
      <w:r>
        <w:rPr>
          <w:color w:val="000000"/>
        </w:rPr>
        <w:fldChar w:fldCharType="separate"/>
      </w:r>
      <w:r>
        <w:rPr>
          <w:color w:val="000000"/>
        </w:rPr>
        <w:t>9</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_Toc9697 </w:instrText>
      </w:r>
      <w:r>
        <w:rPr>
          <w:color w:val="000000"/>
        </w:rPr>
        <w:fldChar w:fldCharType="separate"/>
      </w:r>
      <w:r>
        <w:rPr>
          <w:rFonts w:hint="eastAsia"/>
          <w:bCs/>
          <w:color w:val="000000"/>
          <w:szCs w:val="30"/>
          <w:lang w:val="zh-CN"/>
        </w:rPr>
        <w:t xml:space="preserve">三、 </w:t>
      </w:r>
      <w:r>
        <w:rPr>
          <w:rFonts w:hint="eastAsia"/>
          <w:bCs/>
          <w:color w:val="000000"/>
          <w:lang w:val="zh-CN"/>
        </w:rPr>
        <w:t>投标文件</w:t>
      </w:r>
      <w:r>
        <w:rPr>
          <w:color w:val="000000"/>
        </w:rPr>
        <w:tab/>
      </w:r>
      <w:r>
        <w:rPr>
          <w:color w:val="000000"/>
        </w:rPr>
        <w:fldChar w:fldCharType="begin"/>
      </w:r>
      <w:r>
        <w:rPr>
          <w:color w:val="000000"/>
        </w:rPr>
        <w:instrText xml:space="preserve"> PAGEREF _Toc9697 </w:instrText>
      </w:r>
      <w:r>
        <w:rPr>
          <w:color w:val="000000"/>
        </w:rPr>
        <w:fldChar w:fldCharType="separate"/>
      </w:r>
      <w:r>
        <w:rPr>
          <w:color w:val="000000"/>
        </w:rPr>
        <w:t>10</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_Toc21801 </w:instrText>
      </w:r>
      <w:r>
        <w:rPr>
          <w:color w:val="000000"/>
        </w:rPr>
        <w:fldChar w:fldCharType="separate"/>
      </w:r>
      <w:r>
        <w:rPr>
          <w:rFonts w:hint="eastAsia"/>
          <w:bCs/>
          <w:color w:val="000000"/>
          <w:szCs w:val="30"/>
          <w:lang w:val="zh-CN"/>
        </w:rPr>
        <w:t xml:space="preserve">四、 </w:t>
      </w:r>
      <w:r>
        <w:rPr>
          <w:rFonts w:hint="eastAsia"/>
          <w:bCs/>
          <w:color w:val="000000"/>
          <w:lang w:val="zh-CN"/>
        </w:rPr>
        <w:t>开标与评标</w:t>
      </w:r>
      <w:r>
        <w:rPr>
          <w:color w:val="000000"/>
        </w:rPr>
        <w:tab/>
      </w:r>
      <w:r>
        <w:rPr>
          <w:color w:val="000000"/>
        </w:rPr>
        <w:fldChar w:fldCharType="begin"/>
      </w:r>
      <w:r>
        <w:rPr>
          <w:color w:val="000000"/>
        </w:rPr>
        <w:instrText xml:space="preserve"> PAGEREF _Toc21801 </w:instrText>
      </w:r>
      <w:r>
        <w:rPr>
          <w:color w:val="000000"/>
        </w:rPr>
        <w:fldChar w:fldCharType="separate"/>
      </w:r>
      <w:r>
        <w:rPr>
          <w:color w:val="000000"/>
        </w:rPr>
        <w:t>14</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_Toc8010 </w:instrText>
      </w:r>
      <w:r>
        <w:rPr>
          <w:color w:val="000000"/>
        </w:rPr>
        <w:fldChar w:fldCharType="separate"/>
      </w:r>
      <w:r>
        <w:rPr>
          <w:rFonts w:hint="eastAsia"/>
          <w:bCs/>
          <w:color w:val="000000"/>
          <w:szCs w:val="30"/>
          <w:lang w:val="zh-CN"/>
        </w:rPr>
        <w:t xml:space="preserve">五、 </w:t>
      </w:r>
      <w:r>
        <w:rPr>
          <w:rFonts w:hint="eastAsia"/>
          <w:bCs/>
          <w:color w:val="000000"/>
          <w:lang w:val="zh-CN"/>
        </w:rPr>
        <w:t>投标人信用信息及查询</w:t>
      </w:r>
      <w:r>
        <w:rPr>
          <w:color w:val="000000"/>
        </w:rPr>
        <w:tab/>
      </w:r>
      <w:r>
        <w:rPr>
          <w:color w:val="000000"/>
        </w:rPr>
        <w:fldChar w:fldCharType="begin"/>
      </w:r>
      <w:r>
        <w:rPr>
          <w:color w:val="000000"/>
        </w:rPr>
        <w:instrText xml:space="preserve"> PAGEREF _Toc8010 </w:instrText>
      </w:r>
      <w:r>
        <w:rPr>
          <w:color w:val="000000"/>
        </w:rPr>
        <w:fldChar w:fldCharType="separate"/>
      </w:r>
      <w:r>
        <w:rPr>
          <w:color w:val="000000"/>
        </w:rPr>
        <w:t>16</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_Toc21159 </w:instrText>
      </w:r>
      <w:r>
        <w:rPr>
          <w:color w:val="000000"/>
        </w:rPr>
        <w:fldChar w:fldCharType="separate"/>
      </w:r>
      <w:r>
        <w:rPr>
          <w:rFonts w:hint="eastAsia"/>
          <w:bCs/>
          <w:color w:val="000000"/>
          <w:szCs w:val="30"/>
          <w:lang w:val="zh-CN"/>
        </w:rPr>
        <w:t xml:space="preserve">六、 </w:t>
      </w:r>
      <w:r>
        <w:rPr>
          <w:bCs/>
          <w:color w:val="000000"/>
          <w:lang w:val="zh-CN"/>
        </w:rPr>
        <w:t>中标</w:t>
      </w:r>
      <w:r>
        <w:rPr>
          <w:rFonts w:hint="eastAsia"/>
          <w:bCs/>
          <w:color w:val="000000"/>
          <w:lang w:val="zh-CN"/>
        </w:rPr>
        <w:t>与</w:t>
      </w:r>
      <w:r>
        <w:rPr>
          <w:bCs/>
          <w:color w:val="000000"/>
          <w:lang w:val="zh-CN"/>
        </w:rPr>
        <w:t>合同</w:t>
      </w:r>
      <w:r>
        <w:rPr>
          <w:color w:val="000000"/>
        </w:rPr>
        <w:tab/>
      </w:r>
      <w:r>
        <w:rPr>
          <w:color w:val="000000"/>
        </w:rPr>
        <w:fldChar w:fldCharType="begin"/>
      </w:r>
      <w:r>
        <w:rPr>
          <w:color w:val="000000"/>
        </w:rPr>
        <w:instrText xml:space="preserve"> PAGEREF _Toc21159 </w:instrText>
      </w:r>
      <w:r>
        <w:rPr>
          <w:color w:val="000000"/>
        </w:rPr>
        <w:fldChar w:fldCharType="separate"/>
      </w:r>
      <w:r>
        <w:rPr>
          <w:color w:val="000000"/>
        </w:rPr>
        <w:t>16</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_Toc30273 </w:instrText>
      </w:r>
      <w:r>
        <w:rPr>
          <w:color w:val="000000"/>
        </w:rPr>
        <w:fldChar w:fldCharType="separate"/>
      </w:r>
      <w:r>
        <w:rPr>
          <w:rFonts w:hint="eastAsia"/>
          <w:bCs/>
          <w:color w:val="000000"/>
          <w:szCs w:val="30"/>
          <w:lang w:val="zh-CN"/>
        </w:rPr>
        <w:t xml:space="preserve">七、 </w:t>
      </w:r>
      <w:r>
        <w:rPr>
          <w:rFonts w:hint="eastAsia"/>
          <w:bCs/>
          <w:color w:val="000000"/>
          <w:lang w:val="zh-CN"/>
        </w:rPr>
        <w:t>采购信息公告</w:t>
      </w:r>
      <w:r>
        <w:rPr>
          <w:color w:val="000000"/>
        </w:rPr>
        <w:tab/>
      </w:r>
      <w:r>
        <w:rPr>
          <w:color w:val="000000"/>
        </w:rPr>
        <w:fldChar w:fldCharType="begin"/>
      </w:r>
      <w:r>
        <w:rPr>
          <w:color w:val="000000"/>
        </w:rPr>
        <w:instrText xml:space="preserve"> PAGEREF _Toc30273 </w:instrText>
      </w:r>
      <w:r>
        <w:rPr>
          <w:color w:val="000000"/>
        </w:rPr>
        <w:fldChar w:fldCharType="separate"/>
      </w:r>
      <w:r>
        <w:rPr>
          <w:color w:val="000000"/>
        </w:rPr>
        <w:t>17</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_Toc14739 </w:instrText>
      </w:r>
      <w:r>
        <w:rPr>
          <w:color w:val="000000"/>
        </w:rPr>
        <w:fldChar w:fldCharType="separate"/>
      </w:r>
      <w:r>
        <w:rPr>
          <w:rFonts w:hint="eastAsia"/>
          <w:bCs/>
          <w:color w:val="000000"/>
          <w:szCs w:val="30"/>
          <w:lang w:val="zh-CN"/>
        </w:rPr>
        <w:t xml:space="preserve">八、 </w:t>
      </w:r>
      <w:r>
        <w:rPr>
          <w:rFonts w:hint="eastAsia"/>
          <w:bCs/>
          <w:color w:val="000000"/>
          <w:lang w:val="zh-CN"/>
        </w:rPr>
        <w:t>质疑及提交</w:t>
      </w:r>
      <w:r>
        <w:rPr>
          <w:color w:val="000000"/>
        </w:rPr>
        <w:tab/>
      </w:r>
      <w:r>
        <w:rPr>
          <w:color w:val="000000"/>
        </w:rPr>
        <w:fldChar w:fldCharType="begin"/>
      </w:r>
      <w:r>
        <w:rPr>
          <w:color w:val="000000"/>
        </w:rPr>
        <w:instrText xml:space="preserve"> PAGEREF _Toc14739 </w:instrText>
      </w:r>
      <w:r>
        <w:rPr>
          <w:color w:val="000000"/>
        </w:rPr>
        <w:fldChar w:fldCharType="separate"/>
      </w:r>
      <w:r>
        <w:rPr>
          <w:color w:val="000000"/>
        </w:rPr>
        <w:t>18</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_Toc28589 </w:instrText>
      </w:r>
      <w:r>
        <w:rPr>
          <w:color w:val="000000"/>
        </w:rPr>
        <w:fldChar w:fldCharType="separate"/>
      </w:r>
      <w:r>
        <w:rPr>
          <w:rFonts w:hint="eastAsia"/>
          <w:bCs/>
          <w:color w:val="000000"/>
          <w:szCs w:val="30"/>
          <w:lang w:val="zh-CN"/>
        </w:rPr>
        <w:t xml:space="preserve">九、 </w:t>
      </w:r>
      <w:r>
        <w:rPr>
          <w:rFonts w:hint="eastAsia"/>
          <w:bCs/>
          <w:color w:val="000000"/>
          <w:lang w:val="zh-CN"/>
        </w:rPr>
        <w:t>相关条文解读</w:t>
      </w:r>
      <w:r>
        <w:rPr>
          <w:color w:val="000000"/>
        </w:rPr>
        <w:tab/>
      </w:r>
      <w:r>
        <w:rPr>
          <w:color w:val="000000"/>
        </w:rPr>
        <w:fldChar w:fldCharType="begin"/>
      </w:r>
      <w:r>
        <w:rPr>
          <w:color w:val="000000"/>
        </w:rPr>
        <w:instrText xml:space="preserve"> PAGEREF _Toc28589 </w:instrText>
      </w:r>
      <w:r>
        <w:rPr>
          <w:color w:val="000000"/>
        </w:rPr>
        <w:fldChar w:fldCharType="separate"/>
      </w:r>
      <w:r>
        <w:rPr>
          <w:color w:val="000000"/>
        </w:rPr>
        <w:t>18</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_Toc28125 </w:instrText>
      </w:r>
      <w:r>
        <w:rPr>
          <w:color w:val="000000"/>
        </w:rPr>
        <w:fldChar w:fldCharType="separate"/>
      </w:r>
      <w:r>
        <w:rPr>
          <w:rFonts w:hint="eastAsia"/>
          <w:bCs/>
          <w:color w:val="000000"/>
          <w:szCs w:val="30"/>
          <w:lang w:val="zh-CN"/>
        </w:rPr>
        <w:t xml:space="preserve">十、 </w:t>
      </w:r>
      <w:r>
        <w:rPr>
          <w:rFonts w:hint="eastAsia"/>
          <w:bCs/>
          <w:color w:val="000000"/>
          <w:lang w:val="zh-CN"/>
        </w:rPr>
        <w:t>其他注意事项</w:t>
      </w:r>
      <w:r>
        <w:rPr>
          <w:color w:val="000000"/>
        </w:rPr>
        <w:tab/>
      </w:r>
      <w:r>
        <w:rPr>
          <w:color w:val="000000"/>
        </w:rPr>
        <w:fldChar w:fldCharType="begin"/>
      </w:r>
      <w:r>
        <w:rPr>
          <w:color w:val="000000"/>
        </w:rPr>
        <w:instrText xml:space="preserve"> PAGEREF _Toc28125 </w:instrText>
      </w:r>
      <w:r>
        <w:rPr>
          <w:color w:val="000000"/>
        </w:rPr>
        <w:fldChar w:fldCharType="separate"/>
      </w:r>
      <w:r>
        <w:rPr>
          <w:color w:val="000000"/>
        </w:rPr>
        <w:t>19</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_Toc28609 </w:instrText>
      </w:r>
      <w:r>
        <w:rPr>
          <w:color w:val="000000"/>
        </w:rPr>
        <w:fldChar w:fldCharType="separate"/>
      </w:r>
      <w:r>
        <w:rPr>
          <w:rFonts w:hint="eastAsia"/>
          <w:bCs/>
          <w:color w:val="000000"/>
          <w:szCs w:val="30"/>
          <w:lang w:val="zh-CN"/>
        </w:rPr>
        <w:t xml:space="preserve">十一、 </w:t>
      </w:r>
      <w:r>
        <w:rPr>
          <w:rFonts w:hint="eastAsia"/>
          <w:bCs/>
          <w:color w:val="000000"/>
          <w:lang w:val="zh-CN"/>
        </w:rPr>
        <w:t>适用法律</w:t>
      </w:r>
      <w:r>
        <w:rPr>
          <w:color w:val="000000"/>
        </w:rPr>
        <w:tab/>
      </w:r>
      <w:r>
        <w:rPr>
          <w:color w:val="000000"/>
        </w:rPr>
        <w:fldChar w:fldCharType="begin"/>
      </w:r>
      <w:r>
        <w:rPr>
          <w:color w:val="000000"/>
        </w:rPr>
        <w:instrText xml:space="preserve"> PAGEREF _Toc28609 </w:instrText>
      </w:r>
      <w:r>
        <w:rPr>
          <w:color w:val="000000"/>
        </w:rPr>
        <w:fldChar w:fldCharType="separate"/>
      </w:r>
      <w:r>
        <w:rPr>
          <w:color w:val="000000"/>
        </w:rPr>
        <w:t>19</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_Toc6891 </w:instrText>
      </w:r>
      <w:r>
        <w:rPr>
          <w:color w:val="000000"/>
        </w:rPr>
        <w:fldChar w:fldCharType="separate"/>
      </w:r>
      <w:r>
        <w:rPr>
          <w:rFonts w:hint="eastAsia"/>
          <w:bCs/>
          <w:color w:val="000000"/>
          <w:szCs w:val="30"/>
          <w:lang w:val="zh-CN"/>
        </w:rPr>
        <w:t xml:space="preserve">十二、 </w:t>
      </w:r>
      <w:r>
        <w:rPr>
          <w:rFonts w:hint="eastAsia"/>
          <w:bCs/>
          <w:color w:val="000000"/>
          <w:lang w:val="zh-CN"/>
        </w:rPr>
        <w:t>招标文件的解释权</w:t>
      </w:r>
      <w:r>
        <w:rPr>
          <w:color w:val="000000"/>
        </w:rPr>
        <w:tab/>
      </w:r>
      <w:r>
        <w:rPr>
          <w:color w:val="000000"/>
        </w:rPr>
        <w:fldChar w:fldCharType="begin"/>
      </w:r>
      <w:r>
        <w:rPr>
          <w:color w:val="000000"/>
        </w:rPr>
        <w:instrText xml:space="preserve"> PAGEREF _Toc6891 </w:instrText>
      </w:r>
      <w:r>
        <w:rPr>
          <w:color w:val="000000"/>
        </w:rPr>
        <w:fldChar w:fldCharType="separate"/>
      </w:r>
      <w:r>
        <w:rPr>
          <w:color w:val="000000"/>
        </w:rPr>
        <w:t>19</w:t>
      </w:r>
      <w:r>
        <w:rPr>
          <w:color w:val="000000"/>
        </w:rPr>
        <w:fldChar w:fldCharType="end"/>
      </w:r>
      <w:r>
        <w:rPr>
          <w:color w:val="000000"/>
        </w:rPr>
        <w:fldChar w:fldCharType="end"/>
      </w:r>
    </w:p>
    <w:p>
      <w:pPr>
        <w:pStyle w:val="9"/>
        <w:tabs>
          <w:tab w:val="right" w:leader="dot" w:pos="9524"/>
        </w:tabs>
        <w:rPr>
          <w:color w:val="000000"/>
        </w:rPr>
      </w:pPr>
      <w:r>
        <w:rPr>
          <w:color w:val="000000"/>
        </w:rPr>
        <w:fldChar w:fldCharType="begin"/>
      </w:r>
      <w:r>
        <w:rPr>
          <w:color w:val="000000"/>
        </w:rPr>
        <w:instrText xml:space="preserve"> HYPERLINK \l _Toc21599 </w:instrText>
      </w:r>
      <w:r>
        <w:rPr>
          <w:color w:val="000000"/>
        </w:rPr>
        <w:fldChar w:fldCharType="separate"/>
      </w:r>
      <w:r>
        <w:rPr>
          <w:rFonts w:hint="eastAsia" w:ascii="宋体" w:hAnsi="宋体" w:cs="宋体"/>
          <w:color w:val="000000"/>
        </w:rPr>
        <w:t>第三章 项目采购清单、技术规格、参数及要求</w:t>
      </w:r>
      <w:r>
        <w:rPr>
          <w:color w:val="000000"/>
        </w:rPr>
        <w:tab/>
      </w:r>
      <w:r>
        <w:rPr>
          <w:color w:val="000000"/>
        </w:rPr>
        <w:fldChar w:fldCharType="begin"/>
      </w:r>
      <w:r>
        <w:rPr>
          <w:color w:val="000000"/>
        </w:rPr>
        <w:instrText xml:space="preserve"> PAGEREF _Toc21599 </w:instrText>
      </w:r>
      <w:r>
        <w:rPr>
          <w:color w:val="000000"/>
        </w:rPr>
        <w:fldChar w:fldCharType="separate"/>
      </w:r>
      <w:r>
        <w:rPr>
          <w:color w:val="000000"/>
        </w:rPr>
        <w:t>20</w:t>
      </w:r>
      <w:r>
        <w:rPr>
          <w:color w:val="000000"/>
        </w:rPr>
        <w:fldChar w:fldCharType="end"/>
      </w:r>
      <w:r>
        <w:rPr>
          <w:color w:val="000000"/>
        </w:rPr>
        <w:fldChar w:fldCharType="end"/>
      </w:r>
    </w:p>
    <w:p>
      <w:pPr>
        <w:pStyle w:val="9"/>
        <w:tabs>
          <w:tab w:val="right" w:leader="dot" w:pos="9524"/>
        </w:tabs>
        <w:rPr>
          <w:color w:val="000000"/>
        </w:rPr>
      </w:pPr>
      <w:r>
        <w:rPr>
          <w:color w:val="000000"/>
        </w:rPr>
        <w:fldChar w:fldCharType="begin"/>
      </w:r>
      <w:r>
        <w:rPr>
          <w:color w:val="000000"/>
        </w:rPr>
        <w:instrText xml:space="preserve"> HYPERLINK \l _Toc20187 </w:instrText>
      </w:r>
      <w:r>
        <w:rPr>
          <w:color w:val="000000"/>
        </w:rPr>
        <w:fldChar w:fldCharType="separate"/>
      </w:r>
      <w:r>
        <w:rPr>
          <w:rFonts w:hint="eastAsia" w:ascii="黑体" w:hAnsi="黑体"/>
          <w:color w:val="000000"/>
        </w:rPr>
        <w:t>第四章 资格审查方法及标准</w:t>
      </w:r>
      <w:r>
        <w:rPr>
          <w:color w:val="000000"/>
        </w:rPr>
        <w:tab/>
      </w:r>
      <w:r>
        <w:rPr>
          <w:color w:val="000000"/>
        </w:rPr>
        <w:fldChar w:fldCharType="begin"/>
      </w:r>
      <w:r>
        <w:rPr>
          <w:color w:val="000000"/>
        </w:rPr>
        <w:instrText xml:space="preserve"> PAGEREF _Toc20187 </w:instrText>
      </w:r>
      <w:r>
        <w:rPr>
          <w:color w:val="000000"/>
        </w:rPr>
        <w:fldChar w:fldCharType="separate"/>
      </w:r>
      <w:r>
        <w:rPr>
          <w:color w:val="000000"/>
        </w:rPr>
        <w:t>24</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_Toc9163 </w:instrText>
      </w:r>
      <w:r>
        <w:rPr>
          <w:color w:val="000000"/>
        </w:rPr>
        <w:fldChar w:fldCharType="separate"/>
      </w:r>
      <w:r>
        <w:rPr>
          <w:rFonts w:hint="eastAsia"/>
          <w:bCs/>
          <w:color w:val="000000"/>
          <w:szCs w:val="30"/>
          <w:lang w:val="zh-CN"/>
        </w:rPr>
        <w:t>一、 资格审查方法</w:t>
      </w:r>
      <w:r>
        <w:rPr>
          <w:color w:val="000000"/>
        </w:rPr>
        <w:tab/>
      </w:r>
      <w:r>
        <w:rPr>
          <w:color w:val="000000"/>
        </w:rPr>
        <w:fldChar w:fldCharType="begin"/>
      </w:r>
      <w:r>
        <w:rPr>
          <w:color w:val="000000"/>
        </w:rPr>
        <w:instrText xml:space="preserve"> PAGEREF _Toc9163 </w:instrText>
      </w:r>
      <w:r>
        <w:rPr>
          <w:color w:val="000000"/>
        </w:rPr>
        <w:fldChar w:fldCharType="separate"/>
      </w:r>
      <w:r>
        <w:rPr>
          <w:color w:val="000000"/>
        </w:rPr>
        <w:t>24</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_Toc27904 </w:instrText>
      </w:r>
      <w:r>
        <w:rPr>
          <w:color w:val="000000"/>
        </w:rPr>
        <w:fldChar w:fldCharType="separate"/>
      </w:r>
      <w:r>
        <w:rPr>
          <w:rFonts w:hint="eastAsia"/>
          <w:bCs/>
          <w:color w:val="000000"/>
          <w:szCs w:val="30"/>
          <w:lang w:val="zh-CN"/>
        </w:rPr>
        <w:t>二、 资格审查标准</w:t>
      </w:r>
      <w:r>
        <w:rPr>
          <w:color w:val="000000"/>
        </w:rPr>
        <w:tab/>
      </w:r>
      <w:r>
        <w:rPr>
          <w:color w:val="000000"/>
        </w:rPr>
        <w:fldChar w:fldCharType="begin"/>
      </w:r>
      <w:r>
        <w:rPr>
          <w:color w:val="000000"/>
        </w:rPr>
        <w:instrText xml:space="preserve"> PAGEREF _Toc27904 </w:instrText>
      </w:r>
      <w:r>
        <w:rPr>
          <w:color w:val="000000"/>
        </w:rPr>
        <w:fldChar w:fldCharType="separate"/>
      </w:r>
      <w:r>
        <w:rPr>
          <w:color w:val="000000"/>
        </w:rPr>
        <w:t>24</w:t>
      </w:r>
      <w:r>
        <w:rPr>
          <w:color w:val="000000"/>
        </w:rPr>
        <w:fldChar w:fldCharType="end"/>
      </w:r>
      <w:r>
        <w:rPr>
          <w:color w:val="000000"/>
        </w:rPr>
        <w:fldChar w:fldCharType="end"/>
      </w:r>
    </w:p>
    <w:p>
      <w:pPr>
        <w:pStyle w:val="9"/>
        <w:tabs>
          <w:tab w:val="right" w:leader="dot" w:pos="9524"/>
        </w:tabs>
        <w:rPr>
          <w:color w:val="000000"/>
        </w:rPr>
      </w:pPr>
      <w:r>
        <w:rPr>
          <w:color w:val="000000"/>
        </w:rPr>
        <w:fldChar w:fldCharType="begin"/>
      </w:r>
      <w:r>
        <w:rPr>
          <w:color w:val="000000"/>
        </w:rPr>
        <w:instrText xml:space="preserve"> HYPERLINK \l _Toc14785 </w:instrText>
      </w:r>
      <w:r>
        <w:rPr>
          <w:color w:val="000000"/>
        </w:rPr>
        <w:fldChar w:fldCharType="separate"/>
      </w:r>
      <w:r>
        <w:rPr>
          <w:rFonts w:hint="eastAsia" w:ascii="黑体" w:hAnsi="黑体"/>
          <w:color w:val="000000"/>
        </w:rPr>
        <w:t>第五章 评标方法、程序及标准</w:t>
      </w:r>
      <w:r>
        <w:rPr>
          <w:color w:val="000000"/>
        </w:rPr>
        <w:tab/>
      </w:r>
      <w:r>
        <w:rPr>
          <w:rFonts w:hint="eastAsia"/>
          <w:color w:val="000000"/>
          <w:lang w:val="en-US" w:eastAsia="zh-CN"/>
        </w:rPr>
        <w:t>25</w:t>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_Toc6414 </w:instrText>
      </w:r>
      <w:r>
        <w:rPr>
          <w:color w:val="000000"/>
        </w:rPr>
        <w:fldChar w:fldCharType="separate"/>
      </w:r>
      <w:r>
        <w:rPr>
          <w:rFonts w:hint="eastAsia"/>
          <w:bCs/>
          <w:color w:val="000000"/>
          <w:szCs w:val="30"/>
          <w:lang w:val="zh-CN"/>
        </w:rPr>
        <w:t>一、 评标方法</w:t>
      </w:r>
      <w:r>
        <w:rPr>
          <w:color w:val="000000"/>
        </w:rPr>
        <w:tab/>
      </w:r>
      <w:r>
        <w:rPr>
          <w:color w:val="000000"/>
        </w:rPr>
        <w:fldChar w:fldCharType="begin"/>
      </w:r>
      <w:r>
        <w:rPr>
          <w:color w:val="000000"/>
        </w:rPr>
        <w:instrText xml:space="preserve"> PAGEREF _Toc6414 </w:instrText>
      </w:r>
      <w:r>
        <w:rPr>
          <w:color w:val="000000"/>
        </w:rPr>
        <w:fldChar w:fldCharType="separate"/>
      </w:r>
      <w:r>
        <w:rPr>
          <w:color w:val="000000"/>
        </w:rPr>
        <w:t>26</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_Toc11880 </w:instrText>
      </w:r>
      <w:r>
        <w:rPr>
          <w:color w:val="000000"/>
        </w:rPr>
        <w:fldChar w:fldCharType="separate"/>
      </w:r>
      <w:r>
        <w:rPr>
          <w:rFonts w:hint="eastAsia"/>
          <w:bCs/>
          <w:color w:val="000000"/>
          <w:szCs w:val="30"/>
          <w:lang w:val="zh-CN"/>
        </w:rPr>
        <w:t>二、 评标程序及标准</w:t>
      </w:r>
      <w:r>
        <w:rPr>
          <w:color w:val="000000"/>
        </w:rPr>
        <w:tab/>
      </w:r>
      <w:r>
        <w:rPr>
          <w:color w:val="000000"/>
        </w:rPr>
        <w:fldChar w:fldCharType="begin"/>
      </w:r>
      <w:r>
        <w:rPr>
          <w:color w:val="000000"/>
        </w:rPr>
        <w:instrText xml:space="preserve"> PAGEREF _Toc11880 </w:instrText>
      </w:r>
      <w:r>
        <w:rPr>
          <w:color w:val="000000"/>
        </w:rPr>
        <w:fldChar w:fldCharType="separate"/>
      </w:r>
      <w:r>
        <w:rPr>
          <w:color w:val="000000"/>
        </w:rPr>
        <w:t>26</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_Toc2251 </w:instrText>
      </w:r>
      <w:r>
        <w:rPr>
          <w:color w:val="000000"/>
        </w:rPr>
        <w:fldChar w:fldCharType="separate"/>
      </w:r>
      <w:r>
        <w:rPr>
          <w:rFonts w:hint="eastAsia"/>
          <w:bCs/>
          <w:color w:val="000000"/>
          <w:szCs w:val="30"/>
          <w:lang w:val="zh-CN"/>
        </w:rPr>
        <w:t>三. 评审因素及评分标准</w:t>
      </w:r>
      <w:r>
        <w:rPr>
          <w:color w:val="000000"/>
        </w:rPr>
        <w:tab/>
      </w:r>
      <w:r>
        <w:rPr>
          <w:color w:val="000000"/>
        </w:rPr>
        <w:fldChar w:fldCharType="begin"/>
      </w:r>
      <w:r>
        <w:rPr>
          <w:color w:val="000000"/>
        </w:rPr>
        <w:instrText xml:space="preserve"> PAGEREF _Toc2251 </w:instrText>
      </w:r>
      <w:r>
        <w:rPr>
          <w:color w:val="000000"/>
        </w:rPr>
        <w:fldChar w:fldCharType="separate"/>
      </w:r>
      <w:r>
        <w:rPr>
          <w:color w:val="000000"/>
        </w:rPr>
        <w:t>30</w:t>
      </w:r>
      <w:r>
        <w:rPr>
          <w:color w:val="000000"/>
        </w:rPr>
        <w:fldChar w:fldCharType="end"/>
      </w:r>
      <w:r>
        <w:rPr>
          <w:color w:val="000000"/>
        </w:rPr>
        <w:fldChar w:fldCharType="end"/>
      </w:r>
    </w:p>
    <w:p>
      <w:pPr>
        <w:pStyle w:val="9"/>
        <w:tabs>
          <w:tab w:val="right" w:leader="dot" w:pos="9524"/>
        </w:tabs>
        <w:rPr>
          <w:color w:val="000000"/>
        </w:rPr>
      </w:pPr>
      <w:r>
        <w:rPr>
          <w:color w:val="000000"/>
        </w:rPr>
        <w:fldChar w:fldCharType="begin"/>
      </w:r>
      <w:r>
        <w:rPr>
          <w:color w:val="000000"/>
        </w:rPr>
        <w:instrText xml:space="preserve"> HYPERLINK \l _Toc19900 </w:instrText>
      </w:r>
      <w:r>
        <w:rPr>
          <w:color w:val="000000"/>
        </w:rPr>
        <w:fldChar w:fldCharType="separate"/>
      </w:r>
      <w:r>
        <w:rPr>
          <w:rFonts w:hint="eastAsia" w:ascii="黑体" w:hAnsi="黑体"/>
          <w:color w:val="000000"/>
        </w:rPr>
        <w:t>第六章 合同书格式（参考）</w:t>
      </w:r>
      <w:r>
        <w:rPr>
          <w:color w:val="000000"/>
        </w:rPr>
        <w:tab/>
      </w:r>
      <w:r>
        <w:rPr>
          <w:color w:val="000000"/>
        </w:rPr>
        <w:fldChar w:fldCharType="begin"/>
      </w:r>
      <w:r>
        <w:rPr>
          <w:color w:val="000000"/>
        </w:rPr>
        <w:instrText xml:space="preserve"> PAGEREF _Toc19900 </w:instrText>
      </w:r>
      <w:r>
        <w:rPr>
          <w:color w:val="000000"/>
        </w:rPr>
        <w:fldChar w:fldCharType="separate"/>
      </w:r>
      <w:r>
        <w:rPr>
          <w:color w:val="000000"/>
        </w:rPr>
        <w:t>33</w:t>
      </w:r>
      <w:r>
        <w:rPr>
          <w:color w:val="000000"/>
        </w:rPr>
        <w:fldChar w:fldCharType="end"/>
      </w:r>
      <w:r>
        <w:rPr>
          <w:color w:val="000000"/>
        </w:rPr>
        <w:fldChar w:fldCharType="end"/>
      </w:r>
    </w:p>
    <w:p>
      <w:pPr>
        <w:pStyle w:val="9"/>
        <w:tabs>
          <w:tab w:val="right" w:leader="dot" w:pos="9524"/>
        </w:tabs>
        <w:rPr>
          <w:color w:val="000000"/>
        </w:rPr>
      </w:pPr>
      <w:r>
        <w:rPr>
          <w:color w:val="000000"/>
        </w:rPr>
        <w:fldChar w:fldCharType="begin"/>
      </w:r>
      <w:r>
        <w:rPr>
          <w:color w:val="000000"/>
        </w:rPr>
        <w:instrText xml:space="preserve"> HYPERLINK \l _Toc22605 </w:instrText>
      </w:r>
      <w:r>
        <w:rPr>
          <w:color w:val="000000"/>
        </w:rPr>
        <w:fldChar w:fldCharType="separate"/>
      </w:r>
      <w:r>
        <w:rPr>
          <w:rFonts w:hint="eastAsia" w:ascii="黑体" w:hAnsi="黑体"/>
          <w:color w:val="000000"/>
        </w:rPr>
        <w:t>第七章 投标文件格式（参考）</w:t>
      </w:r>
      <w:r>
        <w:rPr>
          <w:color w:val="000000"/>
        </w:rPr>
        <w:tab/>
      </w:r>
      <w:r>
        <w:rPr>
          <w:color w:val="000000"/>
        </w:rPr>
        <w:fldChar w:fldCharType="begin"/>
      </w:r>
      <w:r>
        <w:rPr>
          <w:color w:val="000000"/>
        </w:rPr>
        <w:instrText xml:space="preserve"> PAGEREF _Toc22605 </w:instrText>
      </w:r>
      <w:r>
        <w:rPr>
          <w:color w:val="000000"/>
        </w:rPr>
        <w:fldChar w:fldCharType="separate"/>
      </w:r>
      <w:r>
        <w:rPr>
          <w:color w:val="000000"/>
        </w:rPr>
        <w:t>35</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_Toc27489 </w:instrText>
      </w:r>
      <w:r>
        <w:rPr>
          <w:color w:val="000000"/>
        </w:rPr>
        <w:fldChar w:fldCharType="separate"/>
      </w:r>
      <w:r>
        <w:rPr>
          <w:rFonts w:hint="eastAsia"/>
          <w:bCs/>
          <w:color w:val="000000"/>
          <w:szCs w:val="44"/>
          <w:lang w:val="zh-CN"/>
        </w:rPr>
        <w:t>第一部分 资格证明文件</w:t>
      </w:r>
      <w:r>
        <w:rPr>
          <w:color w:val="000000"/>
        </w:rPr>
        <w:tab/>
      </w:r>
      <w:r>
        <w:rPr>
          <w:color w:val="000000"/>
        </w:rPr>
        <w:fldChar w:fldCharType="begin"/>
      </w:r>
      <w:r>
        <w:rPr>
          <w:color w:val="000000"/>
        </w:rPr>
        <w:instrText xml:space="preserve"> PAGEREF _Toc27489 </w:instrText>
      </w:r>
      <w:r>
        <w:rPr>
          <w:color w:val="000000"/>
        </w:rPr>
        <w:fldChar w:fldCharType="separate"/>
      </w:r>
      <w:r>
        <w:rPr>
          <w:color w:val="000000"/>
        </w:rPr>
        <w:t>35</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_Toc7424 </w:instrText>
      </w:r>
      <w:r>
        <w:rPr>
          <w:color w:val="000000"/>
        </w:rPr>
        <w:fldChar w:fldCharType="separate"/>
      </w:r>
      <w:r>
        <w:rPr>
          <w:rFonts w:hint="eastAsia"/>
          <w:bCs/>
          <w:color w:val="000000"/>
          <w:szCs w:val="44"/>
          <w:lang w:val="zh-CN"/>
        </w:rPr>
        <w:t>第二部分 商务文件</w:t>
      </w:r>
      <w:r>
        <w:rPr>
          <w:color w:val="000000"/>
        </w:rPr>
        <w:tab/>
      </w:r>
      <w:r>
        <w:rPr>
          <w:color w:val="000000"/>
        </w:rPr>
        <w:fldChar w:fldCharType="begin"/>
      </w:r>
      <w:r>
        <w:rPr>
          <w:color w:val="000000"/>
        </w:rPr>
        <w:instrText xml:space="preserve"> PAGEREF _Toc7424 </w:instrText>
      </w:r>
      <w:r>
        <w:rPr>
          <w:color w:val="000000"/>
        </w:rPr>
        <w:fldChar w:fldCharType="separate"/>
      </w:r>
      <w:r>
        <w:rPr>
          <w:color w:val="000000"/>
        </w:rPr>
        <w:t>37</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_Toc32258 </w:instrText>
      </w:r>
      <w:r>
        <w:rPr>
          <w:color w:val="000000"/>
        </w:rPr>
        <w:fldChar w:fldCharType="separate"/>
      </w:r>
      <w:r>
        <w:rPr>
          <w:rFonts w:hint="eastAsia"/>
          <w:bCs/>
          <w:color w:val="000000"/>
          <w:szCs w:val="44"/>
          <w:lang w:val="zh-CN"/>
        </w:rPr>
        <w:t>第三部分 技术、服务文件</w:t>
      </w:r>
      <w:r>
        <w:rPr>
          <w:color w:val="000000"/>
        </w:rPr>
        <w:tab/>
      </w:r>
      <w:r>
        <w:rPr>
          <w:color w:val="000000"/>
        </w:rPr>
        <w:fldChar w:fldCharType="begin"/>
      </w:r>
      <w:r>
        <w:rPr>
          <w:color w:val="000000"/>
        </w:rPr>
        <w:instrText xml:space="preserve"> PAGEREF _Toc32258 </w:instrText>
      </w:r>
      <w:r>
        <w:rPr>
          <w:color w:val="000000"/>
        </w:rPr>
        <w:fldChar w:fldCharType="separate"/>
      </w:r>
      <w:r>
        <w:rPr>
          <w:color w:val="000000"/>
        </w:rPr>
        <w:t>39</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_Toc5646 </w:instrText>
      </w:r>
      <w:r>
        <w:rPr>
          <w:color w:val="000000"/>
        </w:rPr>
        <w:fldChar w:fldCharType="separate"/>
      </w:r>
      <w:r>
        <w:rPr>
          <w:rFonts w:hint="eastAsia"/>
          <w:color w:val="000000"/>
        </w:rPr>
        <w:t>附件一、 投标书</w:t>
      </w:r>
      <w:r>
        <w:rPr>
          <w:color w:val="000000"/>
        </w:rPr>
        <w:tab/>
      </w:r>
      <w:r>
        <w:rPr>
          <w:color w:val="000000"/>
        </w:rPr>
        <w:fldChar w:fldCharType="begin"/>
      </w:r>
      <w:r>
        <w:rPr>
          <w:color w:val="000000"/>
        </w:rPr>
        <w:instrText xml:space="preserve"> PAGEREF _Toc5646 </w:instrText>
      </w:r>
      <w:r>
        <w:rPr>
          <w:color w:val="000000"/>
        </w:rPr>
        <w:fldChar w:fldCharType="separate"/>
      </w:r>
      <w:r>
        <w:rPr>
          <w:color w:val="000000"/>
        </w:rPr>
        <w:t>41</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_Toc1700 </w:instrText>
      </w:r>
      <w:r>
        <w:rPr>
          <w:color w:val="000000"/>
        </w:rPr>
        <w:fldChar w:fldCharType="separate"/>
      </w:r>
      <w:r>
        <w:rPr>
          <w:rFonts w:hint="eastAsia"/>
          <w:color w:val="000000"/>
        </w:rPr>
        <w:t>附件二、 制造商中小企业声明函</w:t>
      </w:r>
      <w:r>
        <w:rPr>
          <w:color w:val="000000"/>
        </w:rPr>
        <w:tab/>
      </w:r>
      <w:r>
        <w:rPr>
          <w:color w:val="000000"/>
        </w:rPr>
        <w:fldChar w:fldCharType="begin"/>
      </w:r>
      <w:r>
        <w:rPr>
          <w:color w:val="000000"/>
        </w:rPr>
        <w:instrText xml:space="preserve"> PAGEREF _Toc1700 </w:instrText>
      </w:r>
      <w:r>
        <w:rPr>
          <w:color w:val="000000"/>
        </w:rPr>
        <w:fldChar w:fldCharType="separate"/>
      </w:r>
      <w:r>
        <w:rPr>
          <w:color w:val="000000"/>
        </w:rPr>
        <w:t>42</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_Toc3299 </w:instrText>
      </w:r>
      <w:r>
        <w:rPr>
          <w:color w:val="000000"/>
        </w:rPr>
        <w:fldChar w:fldCharType="separate"/>
      </w:r>
      <w:r>
        <w:rPr>
          <w:rFonts w:hint="eastAsia"/>
          <w:color w:val="000000"/>
        </w:rPr>
        <w:t>附件三、 中小企业声明函</w:t>
      </w:r>
      <w:r>
        <w:rPr>
          <w:color w:val="000000"/>
        </w:rPr>
        <w:tab/>
      </w:r>
      <w:r>
        <w:rPr>
          <w:color w:val="000000"/>
        </w:rPr>
        <w:fldChar w:fldCharType="begin"/>
      </w:r>
      <w:r>
        <w:rPr>
          <w:color w:val="000000"/>
        </w:rPr>
        <w:instrText xml:space="preserve"> PAGEREF _Toc3299 </w:instrText>
      </w:r>
      <w:r>
        <w:rPr>
          <w:color w:val="000000"/>
        </w:rPr>
        <w:fldChar w:fldCharType="separate"/>
      </w:r>
      <w:r>
        <w:rPr>
          <w:color w:val="000000"/>
        </w:rPr>
        <w:t>43</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_Toc11158 </w:instrText>
      </w:r>
      <w:r>
        <w:rPr>
          <w:color w:val="000000"/>
        </w:rPr>
        <w:fldChar w:fldCharType="separate"/>
      </w:r>
      <w:r>
        <w:rPr>
          <w:rFonts w:hint="eastAsia"/>
          <w:color w:val="000000"/>
        </w:rPr>
        <w:t>附件四、 残疾人福利性单位声明函</w:t>
      </w:r>
      <w:r>
        <w:rPr>
          <w:color w:val="000000"/>
        </w:rPr>
        <w:tab/>
      </w:r>
      <w:r>
        <w:rPr>
          <w:color w:val="000000"/>
        </w:rPr>
        <w:fldChar w:fldCharType="begin"/>
      </w:r>
      <w:r>
        <w:rPr>
          <w:color w:val="000000"/>
        </w:rPr>
        <w:instrText xml:space="preserve"> PAGEREF _Toc11158 </w:instrText>
      </w:r>
      <w:r>
        <w:rPr>
          <w:color w:val="000000"/>
        </w:rPr>
        <w:fldChar w:fldCharType="separate"/>
      </w:r>
      <w:r>
        <w:rPr>
          <w:color w:val="000000"/>
        </w:rPr>
        <w:t>45</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_Toc20186 </w:instrText>
      </w:r>
      <w:r>
        <w:rPr>
          <w:color w:val="000000"/>
        </w:rPr>
        <w:fldChar w:fldCharType="separate"/>
      </w:r>
      <w:r>
        <w:rPr>
          <w:rFonts w:hint="eastAsia"/>
          <w:color w:val="000000"/>
        </w:rPr>
        <w:t>附件五、 开标一览表</w:t>
      </w:r>
      <w:r>
        <w:rPr>
          <w:color w:val="000000"/>
        </w:rPr>
        <w:tab/>
      </w:r>
      <w:r>
        <w:rPr>
          <w:color w:val="000000"/>
        </w:rPr>
        <w:fldChar w:fldCharType="begin"/>
      </w:r>
      <w:r>
        <w:rPr>
          <w:color w:val="000000"/>
        </w:rPr>
        <w:instrText xml:space="preserve"> PAGEREF _Toc20186 </w:instrText>
      </w:r>
      <w:r>
        <w:rPr>
          <w:color w:val="000000"/>
        </w:rPr>
        <w:fldChar w:fldCharType="separate"/>
      </w:r>
      <w:r>
        <w:rPr>
          <w:color w:val="000000"/>
        </w:rPr>
        <w:t>48</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_Toc27624 </w:instrText>
      </w:r>
      <w:r>
        <w:rPr>
          <w:color w:val="000000"/>
        </w:rPr>
        <w:fldChar w:fldCharType="separate"/>
      </w:r>
      <w:r>
        <w:rPr>
          <w:rFonts w:hint="eastAsia"/>
          <w:color w:val="000000"/>
        </w:rPr>
        <w:t>附件六、 投标报价明细表</w:t>
      </w:r>
      <w:r>
        <w:rPr>
          <w:color w:val="000000"/>
        </w:rPr>
        <w:tab/>
      </w:r>
      <w:r>
        <w:rPr>
          <w:color w:val="000000"/>
        </w:rPr>
        <w:fldChar w:fldCharType="begin"/>
      </w:r>
      <w:r>
        <w:rPr>
          <w:color w:val="000000"/>
        </w:rPr>
        <w:instrText xml:space="preserve"> PAGEREF _Toc27624 </w:instrText>
      </w:r>
      <w:r>
        <w:rPr>
          <w:color w:val="000000"/>
        </w:rPr>
        <w:fldChar w:fldCharType="separate"/>
      </w:r>
      <w:r>
        <w:rPr>
          <w:color w:val="000000"/>
        </w:rPr>
        <w:t>49</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_Toc12637 </w:instrText>
      </w:r>
      <w:r>
        <w:rPr>
          <w:color w:val="000000"/>
        </w:rPr>
        <w:fldChar w:fldCharType="separate"/>
      </w:r>
      <w:r>
        <w:rPr>
          <w:rFonts w:hint="eastAsia"/>
          <w:color w:val="000000"/>
          <w:szCs w:val="31"/>
        </w:rPr>
        <w:t>附件七、 小型和微型企业、监狱企业、残疾人福利性单位货物汇总表</w:t>
      </w:r>
      <w:r>
        <w:rPr>
          <w:color w:val="000000"/>
        </w:rPr>
        <w:tab/>
      </w:r>
      <w:r>
        <w:rPr>
          <w:color w:val="000000"/>
        </w:rPr>
        <w:fldChar w:fldCharType="begin"/>
      </w:r>
      <w:r>
        <w:rPr>
          <w:color w:val="000000"/>
        </w:rPr>
        <w:instrText xml:space="preserve"> PAGEREF _Toc12637 </w:instrText>
      </w:r>
      <w:r>
        <w:rPr>
          <w:color w:val="000000"/>
        </w:rPr>
        <w:fldChar w:fldCharType="separate"/>
      </w:r>
      <w:r>
        <w:rPr>
          <w:color w:val="000000"/>
        </w:rPr>
        <w:t>50</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_Toc14222 </w:instrText>
      </w:r>
      <w:r>
        <w:rPr>
          <w:color w:val="000000"/>
        </w:rPr>
        <w:fldChar w:fldCharType="separate"/>
      </w:r>
      <w:r>
        <w:rPr>
          <w:rFonts w:hint="eastAsia"/>
          <w:color w:val="000000"/>
        </w:rPr>
        <w:t>附件八、 投标货物（工程或服务）清单</w:t>
      </w:r>
      <w:r>
        <w:rPr>
          <w:color w:val="000000"/>
        </w:rPr>
        <w:tab/>
      </w:r>
      <w:r>
        <w:rPr>
          <w:color w:val="000000"/>
        </w:rPr>
        <w:fldChar w:fldCharType="begin"/>
      </w:r>
      <w:r>
        <w:rPr>
          <w:color w:val="000000"/>
        </w:rPr>
        <w:instrText xml:space="preserve"> PAGEREF _Toc14222 </w:instrText>
      </w:r>
      <w:r>
        <w:rPr>
          <w:color w:val="000000"/>
        </w:rPr>
        <w:fldChar w:fldCharType="separate"/>
      </w:r>
      <w:r>
        <w:rPr>
          <w:color w:val="000000"/>
        </w:rPr>
        <w:t>51</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_Toc23550 </w:instrText>
      </w:r>
      <w:r>
        <w:rPr>
          <w:color w:val="000000"/>
        </w:rPr>
        <w:fldChar w:fldCharType="separate"/>
      </w:r>
      <w:r>
        <w:rPr>
          <w:rFonts w:hint="eastAsia"/>
          <w:color w:val="000000"/>
        </w:rPr>
        <w:t>附件九、 交纳投标保证金的银行凭证</w:t>
      </w:r>
      <w:r>
        <w:rPr>
          <w:color w:val="000000"/>
        </w:rPr>
        <w:tab/>
      </w:r>
      <w:r>
        <w:rPr>
          <w:color w:val="000000"/>
        </w:rPr>
        <w:fldChar w:fldCharType="begin"/>
      </w:r>
      <w:r>
        <w:rPr>
          <w:color w:val="000000"/>
        </w:rPr>
        <w:instrText xml:space="preserve"> PAGEREF _Toc23550 </w:instrText>
      </w:r>
      <w:r>
        <w:rPr>
          <w:color w:val="000000"/>
        </w:rPr>
        <w:fldChar w:fldCharType="separate"/>
      </w:r>
      <w:r>
        <w:rPr>
          <w:color w:val="000000"/>
        </w:rPr>
        <w:t>52</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_Toc22932 </w:instrText>
      </w:r>
      <w:r>
        <w:rPr>
          <w:color w:val="000000"/>
        </w:rPr>
        <w:fldChar w:fldCharType="separate"/>
      </w:r>
      <w:r>
        <w:rPr>
          <w:rFonts w:hint="eastAsia"/>
          <w:color w:val="000000"/>
        </w:rPr>
        <w:t>附件十、 法定代表人授权书</w:t>
      </w:r>
      <w:r>
        <w:rPr>
          <w:color w:val="000000"/>
        </w:rPr>
        <w:tab/>
      </w:r>
      <w:r>
        <w:rPr>
          <w:color w:val="000000"/>
        </w:rPr>
        <w:fldChar w:fldCharType="begin"/>
      </w:r>
      <w:r>
        <w:rPr>
          <w:color w:val="000000"/>
        </w:rPr>
        <w:instrText xml:space="preserve"> PAGEREF _Toc22932 </w:instrText>
      </w:r>
      <w:r>
        <w:rPr>
          <w:color w:val="000000"/>
        </w:rPr>
        <w:fldChar w:fldCharType="separate"/>
      </w:r>
      <w:r>
        <w:rPr>
          <w:color w:val="000000"/>
        </w:rPr>
        <w:t>53</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_Toc12367 </w:instrText>
      </w:r>
      <w:r>
        <w:rPr>
          <w:color w:val="000000"/>
        </w:rPr>
        <w:fldChar w:fldCharType="separate"/>
      </w:r>
      <w:r>
        <w:rPr>
          <w:rFonts w:hint="eastAsia"/>
          <w:color w:val="000000"/>
        </w:rPr>
        <w:t>附件十一、 投标人的资格声明</w:t>
      </w:r>
      <w:r>
        <w:rPr>
          <w:color w:val="000000"/>
        </w:rPr>
        <w:tab/>
      </w:r>
      <w:r>
        <w:rPr>
          <w:color w:val="000000"/>
        </w:rPr>
        <w:fldChar w:fldCharType="begin"/>
      </w:r>
      <w:r>
        <w:rPr>
          <w:color w:val="000000"/>
        </w:rPr>
        <w:instrText xml:space="preserve"> PAGEREF _Toc12367 </w:instrText>
      </w:r>
      <w:r>
        <w:rPr>
          <w:color w:val="000000"/>
        </w:rPr>
        <w:fldChar w:fldCharType="separate"/>
      </w:r>
      <w:r>
        <w:rPr>
          <w:color w:val="000000"/>
        </w:rPr>
        <w:t>54</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_Toc19736 </w:instrText>
      </w:r>
      <w:r>
        <w:rPr>
          <w:color w:val="000000"/>
        </w:rPr>
        <w:fldChar w:fldCharType="separate"/>
      </w:r>
      <w:r>
        <w:rPr>
          <w:rFonts w:hint="eastAsia"/>
          <w:color w:val="000000"/>
        </w:rPr>
        <w:t>附件十二、 项目负责人、技术负责人简历表</w:t>
      </w:r>
      <w:r>
        <w:rPr>
          <w:color w:val="000000"/>
        </w:rPr>
        <w:tab/>
      </w:r>
      <w:r>
        <w:rPr>
          <w:color w:val="000000"/>
        </w:rPr>
        <w:fldChar w:fldCharType="begin"/>
      </w:r>
      <w:r>
        <w:rPr>
          <w:color w:val="000000"/>
        </w:rPr>
        <w:instrText xml:space="preserve"> PAGEREF _Toc19736 </w:instrText>
      </w:r>
      <w:r>
        <w:rPr>
          <w:color w:val="000000"/>
        </w:rPr>
        <w:fldChar w:fldCharType="separate"/>
      </w:r>
      <w:r>
        <w:rPr>
          <w:color w:val="000000"/>
        </w:rPr>
        <w:t>55</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_Toc9604 </w:instrText>
      </w:r>
      <w:r>
        <w:rPr>
          <w:color w:val="000000"/>
        </w:rPr>
        <w:fldChar w:fldCharType="separate"/>
      </w:r>
      <w:r>
        <w:rPr>
          <w:rFonts w:hint="eastAsia"/>
          <w:color w:val="000000"/>
        </w:rPr>
        <w:t>附件十三、 项目班子成员情况表</w:t>
      </w:r>
      <w:r>
        <w:rPr>
          <w:color w:val="000000"/>
        </w:rPr>
        <w:tab/>
      </w:r>
      <w:r>
        <w:rPr>
          <w:color w:val="000000"/>
        </w:rPr>
        <w:fldChar w:fldCharType="begin"/>
      </w:r>
      <w:r>
        <w:rPr>
          <w:color w:val="000000"/>
        </w:rPr>
        <w:instrText xml:space="preserve"> PAGEREF _Toc9604 </w:instrText>
      </w:r>
      <w:r>
        <w:rPr>
          <w:color w:val="000000"/>
        </w:rPr>
        <w:fldChar w:fldCharType="separate"/>
      </w:r>
      <w:r>
        <w:rPr>
          <w:color w:val="000000"/>
        </w:rPr>
        <w:t>56</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_Toc6877 </w:instrText>
      </w:r>
      <w:r>
        <w:rPr>
          <w:color w:val="000000"/>
        </w:rPr>
        <w:fldChar w:fldCharType="separate"/>
      </w:r>
      <w:r>
        <w:rPr>
          <w:rFonts w:hint="eastAsia"/>
          <w:color w:val="000000"/>
        </w:rPr>
        <w:t>附件十四、 投标人类似项目业绩表</w:t>
      </w:r>
      <w:r>
        <w:rPr>
          <w:color w:val="000000"/>
        </w:rPr>
        <w:tab/>
      </w:r>
      <w:r>
        <w:rPr>
          <w:color w:val="000000"/>
        </w:rPr>
        <w:fldChar w:fldCharType="begin"/>
      </w:r>
      <w:r>
        <w:rPr>
          <w:color w:val="000000"/>
        </w:rPr>
        <w:instrText xml:space="preserve"> PAGEREF _Toc6877 </w:instrText>
      </w:r>
      <w:r>
        <w:rPr>
          <w:color w:val="000000"/>
        </w:rPr>
        <w:fldChar w:fldCharType="separate"/>
      </w:r>
      <w:r>
        <w:rPr>
          <w:color w:val="000000"/>
        </w:rPr>
        <w:t>57</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_Toc24102 </w:instrText>
      </w:r>
      <w:r>
        <w:rPr>
          <w:color w:val="000000"/>
        </w:rPr>
        <w:fldChar w:fldCharType="separate"/>
      </w:r>
      <w:r>
        <w:rPr>
          <w:rFonts w:hint="eastAsia"/>
          <w:color w:val="000000"/>
        </w:rPr>
        <w:t>附件十五、 符合性审查对照表</w:t>
      </w:r>
      <w:r>
        <w:rPr>
          <w:color w:val="000000"/>
        </w:rPr>
        <w:tab/>
      </w:r>
      <w:r>
        <w:rPr>
          <w:color w:val="000000"/>
        </w:rPr>
        <w:fldChar w:fldCharType="begin"/>
      </w:r>
      <w:r>
        <w:rPr>
          <w:color w:val="000000"/>
        </w:rPr>
        <w:instrText xml:space="preserve"> PAGEREF _Toc24102 </w:instrText>
      </w:r>
      <w:r>
        <w:rPr>
          <w:color w:val="000000"/>
        </w:rPr>
        <w:fldChar w:fldCharType="separate"/>
      </w:r>
      <w:r>
        <w:rPr>
          <w:color w:val="000000"/>
        </w:rPr>
        <w:t>58</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_Toc3259 </w:instrText>
      </w:r>
      <w:r>
        <w:rPr>
          <w:color w:val="000000"/>
        </w:rPr>
        <w:fldChar w:fldCharType="separate"/>
      </w:r>
      <w:r>
        <w:rPr>
          <w:rFonts w:hint="eastAsia"/>
          <w:color w:val="000000"/>
        </w:rPr>
        <w:t>附件十六、 商务要求响应、偏离说明表</w:t>
      </w:r>
      <w:r>
        <w:rPr>
          <w:color w:val="000000"/>
        </w:rPr>
        <w:tab/>
      </w:r>
      <w:r>
        <w:rPr>
          <w:color w:val="000000"/>
        </w:rPr>
        <w:fldChar w:fldCharType="begin"/>
      </w:r>
      <w:r>
        <w:rPr>
          <w:color w:val="000000"/>
        </w:rPr>
        <w:instrText xml:space="preserve"> PAGEREF _Toc3259 </w:instrText>
      </w:r>
      <w:r>
        <w:rPr>
          <w:color w:val="000000"/>
        </w:rPr>
        <w:fldChar w:fldCharType="separate"/>
      </w:r>
      <w:r>
        <w:rPr>
          <w:color w:val="000000"/>
        </w:rPr>
        <w:t>59</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_Toc12385 </w:instrText>
      </w:r>
      <w:r>
        <w:rPr>
          <w:color w:val="000000"/>
        </w:rPr>
        <w:fldChar w:fldCharType="separate"/>
      </w:r>
      <w:r>
        <w:rPr>
          <w:rFonts w:hint="eastAsia"/>
          <w:color w:val="000000"/>
        </w:rPr>
        <w:t>附件十七、 商务要求“★”号条款响应、偏离说明表</w:t>
      </w:r>
      <w:r>
        <w:rPr>
          <w:color w:val="000000"/>
        </w:rPr>
        <w:tab/>
      </w:r>
      <w:r>
        <w:rPr>
          <w:color w:val="000000"/>
        </w:rPr>
        <w:fldChar w:fldCharType="begin"/>
      </w:r>
      <w:r>
        <w:rPr>
          <w:color w:val="000000"/>
        </w:rPr>
        <w:instrText xml:space="preserve"> PAGEREF _Toc12385 </w:instrText>
      </w:r>
      <w:r>
        <w:rPr>
          <w:color w:val="000000"/>
        </w:rPr>
        <w:fldChar w:fldCharType="separate"/>
      </w:r>
      <w:r>
        <w:rPr>
          <w:color w:val="000000"/>
        </w:rPr>
        <w:t>60</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_Toc11567 </w:instrText>
      </w:r>
      <w:r>
        <w:rPr>
          <w:color w:val="000000"/>
        </w:rPr>
        <w:fldChar w:fldCharType="separate"/>
      </w:r>
      <w:r>
        <w:rPr>
          <w:rFonts w:hint="eastAsia"/>
          <w:color w:val="000000"/>
        </w:rPr>
        <w:t>附件十八、 商务评议对照表</w:t>
      </w:r>
      <w:r>
        <w:rPr>
          <w:color w:val="000000"/>
        </w:rPr>
        <w:tab/>
      </w:r>
      <w:r>
        <w:rPr>
          <w:color w:val="000000"/>
        </w:rPr>
        <w:fldChar w:fldCharType="begin"/>
      </w:r>
      <w:r>
        <w:rPr>
          <w:color w:val="000000"/>
        </w:rPr>
        <w:instrText xml:space="preserve"> PAGEREF _Toc11567 </w:instrText>
      </w:r>
      <w:r>
        <w:rPr>
          <w:color w:val="000000"/>
        </w:rPr>
        <w:fldChar w:fldCharType="separate"/>
      </w:r>
      <w:r>
        <w:rPr>
          <w:color w:val="000000"/>
        </w:rPr>
        <w:t>61</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_Toc23984 </w:instrText>
      </w:r>
      <w:r>
        <w:rPr>
          <w:color w:val="000000"/>
        </w:rPr>
        <w:fldChar w:fldCharType="separate"/>
      </w:r>
      <w:r>
        <w:rPr>
          <w:rFonts w:hint="eastAsia"/>
          <w:color w:val="000000"/>
        </w:rPr>
        <w:t>附件十九、 技术、服务要求响应、偏离说明表</w:t>
      </w:r>
      <w:r>
        <w:rPr>
          <w:color w:val="000000"/>
        </w:rPr>
        <w:tab/>
      </w:r>
      <w:r>
        <w:rPr>
          <w:color w:val="000000"/>
        </w:rPr>
        <w:fldChar w:fldCharType="begin"/>
      </w:r>
      <w:r>
        <w:rPr>
          <w:color w:val="000000"/>
        </w:rPr>
        <w:instrText xml:space="preserve"> PAGEREF _Toc23984 </w:instrText>
      </w:r>
      <w:r>
        <w:rPr>
          <w:color w:val="000000"/>
        </w:rPr>
        <w:fldChar w:fldCharType="separate"/>
      </w:r>
      <w:r>
        <w:rPr>
          <w:color w:val="000000"/>
        </w:rPr>
        <w:t>62</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_Toc31967 </w:instrText>
      </w:r>
      <w:r>
        <w:rPr>
          <w:color w:val="000000"/>
        </w:rPr>
        <w:fldChar w:fldCharType="separate"/>
      </w:r>
      <w:r>
        <w:rPr>
          <w:rFonts w:hint="eastAsia"/>
          <w:color w:val="000000"/>
        </w:rPr>
        <w:t>附件二十、 技术、服务要求“★”号条款响应、偏离说明表</w:t>
      </w:r>
      <w:r>
        <w:rPr>
          <w:color w:val="000000"/>
        </w:rPr>
        <w:tab/>
      </w:r>
      <w:r>
        <w:rPr>
          <w:color w:val="000000"/>
        </w:rPr>
        <w:fldChar w:fldCharType="begin"/>
      </w:r>
      <w:r>
        <w:rPr>
          <w:color w:val="000000"/>
        </w:rPr>
        <w:instrText xml:space="preserve"> PAGEREF _Toc31967 </w:instrText>
      </w:r>
      <w:r>
        <w:rPr>
          <w:color w:val="000000"/>
        </w:rPr>
        <w:fldChar w:fldCharType="separate"/>
      </w:r>
      <w:r>
        <w:rPr>
          <w:color w:val="000000"/>
        </w:rPr>
        <w:t>63</w:t>
      </w:r>
      <w:r>
        <w:rPr>
          <w:color w:val="000000"/>
        </w:rPr>
        <w:fldChar w:fldCharType="end"/>
      </w:r>
      <w:r>
        <w:rPr>
          <w:color w:val="000000"/>
        </w:rPr>
        <w:fldChar w:fldCharType="end"/>
      </w:r>
    </w:p>
    <w:p>
      <w:pPr>
        <w:pStyle w:val="11"/>
        <w:tabs>
          <w:tab w:val="right" w:leader="dot" w:pos="9524"/>
          <w:tab w:val="clear" w:pos="756"/>
          <w:tab w:val="clear" w:pos="966"/>
          <w:tab w:val="clear" w:pos="1204"/>
          <w:tab w:val="clear" w:pos="1442"/>
          <w:tab w:val="clear" w:pos="9514"/>
        </w:tabs>
        <w:rPr>
          <w:color w:val="000000"/>
        </w:rPr>
      </w:pPr>
      <w:r>
        <w:rPr>
          <w:color w:val="000000"/>
        </w:rPr>
        <w:fldChar w:fldCharType="begin"/>
      </w:r>
      <w:r>
        <w:rPr>
          <w:color w:val="000000"/>
        </w:rPr>
        <w:instrText xml:space="preserve"> HYPERLINK \l _Toc23792 </w:instrText>
      </w:r>
      <w:r>
        <w:rPr>
          <w:color w:val="000000"/>
        </w:rPr>
        <w:fldChar w:fldCharType="separate"/>
      </w:r>
      <w:r>
        <w:rPr>
          <w:rFonts w:hint="eastAsia"/>
          <w:color w:val="000000"/>
        </w:rPr>
        <w:t>附件二十一、 技术、服务评议对照表</w:t>
      </w:r>
      <w:r>
        <w:rPr>
          <w:color w:val="000000"/>
        </w:rPr>
        <w:tab/>
      </w:r>
      <w:r>
        <w:rPr>
          <w:color w:val="000000"/>
        </w:rPr>
        <w:fldChar w:fldCharType="begin"/>
      </w:r>
      <w:r>
        <w:rPr>
          <w:color w:val="000000"/>
        </w:rPr>
        <w:instrText xml:space="preserve"> PAGEREF _Toc23792 </w:instrText>
      </w:r>
      <w:r>
        <w:rPr>
          <w:color w:val="000000"/>
        </w:rPr>
        <w:fldChar w:fldCharType="separate"/>
      </w:r>
      <w:r>
        <w:rPr>
          <w:color w:val="000000"/>
        </w:rPr>
        <w:t>64</w:t>
      </w:r>
      <w:r>
        <w:rPr>
          <w:color w:val="000000"/>
        </w:rPr>
        <w:fldChar w:fldCharType="end"/>
      </w:r>
      <w:r>
        <w:rPr>
          <w:color w:val="000000"/>
        </w:rPr>
        <w:fldChar w:fldCharType="end"/>
      </w:r>
    </w:p>
    <w:p>
      <w:pPr>
        <w:pStyle w:val="9"/>
        <w:tabs>
          <w:tab w:val="left" w:pos="1260"/>
          <w:tab w:val="right" w:leader="dot" w:pos="9514"/>
        </w:tabs>
        <w:rPr>
          <w:color w:val="000000"/>
        </w:rPr>
      </w:pPr>
      <w:r>
        <w:rPr>
          <w:color w:val="000000"/>
        </w:rPr>
        <w:fldChar w:fldCharType="end"/>
      </w:r>
      <w:r>
        <w:rPr>
          <w:b w:val="0"/>
          <w:bCs/>
          <w:color w:val="000000"/>
          <w:lang w:val="zh-CN"/>
        </w:rPr>
        <w:tab/>
      </w:r>
    </w:p>
    <w:p>
      <w:pPr>
        <w:rPr>
          <w:color w:val="000000"/>
        </w:rPr>
      </w:pPr>
    </w:p>
    <w:p>
      <w:pPr>
        <w:pStyle w:val="4"/>
        <w:numPr>
          <w:ilvl w:val="0"/>
          <w:numId w:val="0"/>
        </w:numPr>
        <w:ind w:left="1800"/>
        <w:rPr>
          <w:color w:val="000000"/>
        </w:rPr>
      </w:pPr>
    </w:p>
    <w:p>
      <w:pPr>
        <w:rPr>
          <w:color w:val="000000"/>
        </w:rPr>
      </w:pPr>
    </w:p>
    <w:p>
      <w:pPr>
        <w:rPr>
          <w:color w:val="000000"/>
        </w:rPr>
      </w:pPr>
    </w:p>
    <w:p>
      <w:pPr>
        <w:pStyle w:val="4"/>
        <w:numPr>
          <w:ilvl w:val="0"/>
          <w:numId w:val="0"/>
        </w:numPr>
        <w:ind w:left="1800"/>
        <w:rPr>
          <w:color w:val="000000"/>
        </w:rPr>
      </w:pPr>
    </w:p>
    <w:p>
      <w:pPr>
        <w:rPr>
          <w:color w:val="000000"/>
        </w:rPr>
      </w:pPr>
    </w:p>
    <w:p>
      <w:pPr>
        <w:pStyle w:val="4"/>
        <w:numPr>
          <w:ilvl w:val="0"/>
          <w:numId w:val="0"/>
        </w:numPr>
        <w:ind w:left="1800"/>
        <w:rPr>
          <w:color w:val="000000"/>
        </w:rPr>
      </w:pPr>
    </w:p>
    <w:p>
      <w:pPr>
        <w:rPr>
          <w:color w:val="000000"/>
        </w:rPr>
      </w:pPr>
    </w:p>
    <w:p>
      <w:pPr>
        <w:pStyle w:val="4"/>
        <w:numPr>
          <w:ilvl w:val="0"/>
          <w:numId w:val="0"/>
        </w:numPr>
        <w:ind w:left="1800"/>
        <w:rPr>
          <w:color w:val="000000"/>
        </w:rPr>
      </w:pPr>
    </w:p>
    <w:p>
      <w:pPr>
        <w:rPr>
          <w:color w:val="000000"/>
        </w:rPr>
      </w:pPr>
    </w:p>
    <w:p>
      <w:pPr>
        <w:pStyle w:val="4"/>
        <w:numPr>
          <w:ilvl w:val="0"/>
          <w:numId w:val="0"/>
        </w:numPr>
        <w:ind w:left="1800"/>
        <w:rPr>
          <w:color w:val="000000"/>
        </w:rPr>
      </w:pPr>
    </w:p>
    <w:p>
      <w:pPr>
        <w:rPr>
          <w:color w:val="000000"/>
        </w:rPr>
      </w:pPr>
    </w:p>
    <w:p>
      <w:pPr>
        <w:rPr>
          <w:color w:val="000000"/>
        </w:rPr>
      </w:pPr>
    </w:p>
    <w:p>
      <w:pPr>
        <w:rPr>
          <w:color w:val="000000"/>
        </w:rPr>
      </w:pPr>
    </w:p>
    <w:p>
      <w:pPr>
        <w:pStyle w:val="3"/>
        <w:numPr>
          <w:ilvl w:val="0"/>
          <w:numId w:val="2"/>
        </w:numPr>
        <w:spacing w:before="240" w:after="120"/>
        <w:ind w:left="883" w:hanging="880" w:hangingChars="200"/>
        <w:jc w:val="center"/>
        <w:rPr>
          <w:color w:val="000000"/>
        </w:rPr>
      </w:pPr>
      <w:bookmarkStart w:id="0" w:name="_Toc11383"/>
      <w:r>
        <w:rPr>
          <w:rFonts w:hint="eastAsia" w:ascii="黑体" w:hAnsi="黑体" w:eastAsia="黑体"/>
          <w:color w:val="000000"/>
        </w:rPr>
        <w:t>投标邀请书</w:t>
      </w:r>
      <w:bookmarkEnd w:id="0"/>
    </w:p>
    <w:p>
      <w:pPr>
        <w:pStyle w:val="12"/>
        <w:widowControl/>
        <w:pBdr>
          <w:top w:val="single" w:color="auto" w:sz="6" w:space="0"/>
          <w:left w:val="single" w:color="auto" w:sz="6" w:space="3"/>
          <w:bottom w:val="single" w:color="auto" w:sz="6" w:space="0"/>
          <w:right w:val="single" w:color="auto" w:sz="6" w:space="3"/>
        </w:pBdr>
        <w:spacing w:before="0" w:beforeAutospacing="0" w:after="0" w:afterAutospacing="0" w:line="360" w:lineRule="auto"/>
        <w:ind w:firstLine="720"/>
        <w:rPr>
          <w:color w:val="000000"/>
        </w:rPr>
      </w:pPr>
      <w:r>
        <w:rPr>
          <w:rFonts w:hint="eastAsia" w:ascii="宋体" w:hAnsi="宋体" w:cs="宋体"/>
          <w:color w:val="000000"/>
          <w:szCs w:val="24"/>
          <w:shd w:val="clear" w:color="auto" w:fill="FFFFFF"/>
          <w:lang w:eastAsia="zh-CN"/>
        </w:rPr>
        <w:t>阳新县中医医院城东新院区物业服务管理采购项目（二次）</w:t>
      </w:r>
      <w:r>
        <w:rPr>
          <w:rFonts w:hint="eastAsia" w:ascii="宋体" w:hAnsi="宋体" w:cs="宋体"/>
          <w:color w:val="000000"/>
          <w:szCs w:val="24"/>
          <w:shd w:val="clear" w:color="auto" w:fill="FFFFFF"/>
        </w:rPr>
        <w:t>的潜在投标人应在“湖北省政府采购网”、“黄石市公共资源交易信息网”及“阳新县人民政府网”获取招标文件，并于202</w:t>
      </w:r>
      <w:r>
        <w:rPr>
          <w:rFonts w:hint="eastAsia" w:ascii="宋体" w:hAnsi="宋体" w:cs="宋体"/>
          <w:color w:val="000000"/>
          <w:szCs w:val="24"/>
          <w:shd w:val="clear" w:color="auto" w:fill="FFFFFF"/>
          <w:lang w:val="en-US" w:eastAsia="zh-CN"/>
        </w:rPr>
        <w:t>1</w:t>
      </w:r>
      <w:r>
        <w:rPr>
          <w:rFonts w:hint="eastAsia" w:ascii="宋体" w:hAnsi="宋体" w:cs="宋体"/>
          <w:color w:val="000000"/>
          <w:szCs w:val="24"/>
          <w:shd w:val="clear" w:color="auto" w:fill="FFFFFF"/>
        </w:rPr>
        <w:t>年</w:t>
      </w:r>
      <w:r>
        <w:rPr>
          <w:rFonts w:hint="eastAsia" w:ascii="宋体" w:hAnsi="宋体" w:cs="宋体"/>
          <w:color w:val="000000"/>
          <w:szCs w:val="24"/>
          <w:shd w:val="clear" w:color="auto" w:fill="FFFFFF"/>
          <w:lang w:val="en-US" w:eastAsia="zh-CN"/>
        </w:rPr>
        <w:t>3</w:t>
      </w:r>
      <w:r>
        <w:rPr>
          <w:rFonts w:hint="eastAsia" w:ascii="宋体" w:hAnsi="宋体" w:cs="宋体"/>
          <w:color w:val="000000"/>
          <w:szCs w:val="24"/>
          <w:shd w:val="clear" w:color="auto" w:fill="FFFFFF"/>
        </w:rPr>
        <w:t>月</w:t>
      </w:r>
      <w:r>
        <w:rPr>
          <w:rFonts w:hint="eastAsia" w:ascii="宋体" w:hAnsi="宋体" w:cs="宋体"/>
          <w:color w:val="000000"/>
          <w:szCs w:val="24"/>
          <w:shd w:val="clear" w:color="auto" w:fill="FFFFFF"/>
          <w:lang w:val="en-US" w:eastAsia="zh-CN"/>
        </w:rPr>
        <w:t>5号9</w:t>
      </w:r>
      <w:r>
        <w:rPr>
          <w:rFonts w:hint="eastAsia" w:ascii="宋体" w:hAnsi="宋体" w:cs="宋体"/>
          <w:color w:val="000000"/>
          <w:szCs w:val="24"/>
          <w:shd w:val="clear" w:color="auto" w:fill="FFFFFF"/>
        </w:rPr>
        <w:t>点</w:t>
      </w:r>
      <w:r>
        <w:rPr>
          <w:rFonts w:hint="eastAsia" w:ascii="宋体" w:hAnsi="宋体" w:cs="宋体"/>
          <w:color w:val="000000"/>
          <w:szCs w:val="24"/>
          <w:shd w:val="clear" w:color="auto" w:fill="FFFFFF"/>
          <w:lang w:val="en-US" w:eastAsia="zh-CN"/>
        </w:rPr>
        <w:t>00</w:t>
      </w:r>
      <w:r>
        <w:rPr>
          <w:rFonts w:hint="eastAsia" w:ascii="宋体" w:hAnsi="宋体" w:cs="宋体"/>
          <w:color w:val="000000"/>
          <w:szCs w:val="24"/>
          <w:shd w:val="clear" w:color="auto" w:fill="FFFFFF"/>
        </w:rPr>
        <w:t>分(北京时间）前递交投标文件。</w:t>
      </w:r>
    </w:p>
    <w:p>
      <w:pPr>
        <w:pStyle w:val="12"/>
        <w:widowControl/>
        <w:spacing w:before="0" w:beforeAutospacing="0" w:after="0" w:afterAutospacing="0" w:line="500" w:lineRule="exact"/>
        <w:ind w:firstLine="420"/>
        <w:rPr>
          <w:color w:val="000000"/>
        </w:rPr>
      </w:pPr>
      <w:r>
        <w:rPr>
          <w:rStyle w:val="15"/>
          <w:rFonts w:hint="eastAsia" w:ascii="宋体" w:hAnsi="宋体" w:cs="宋体"/>
          <w:color w:val="000000"/>
          <w:szCs w:val="24"/>
          <w:shd w:val="clear" w:color="auto" w:fill="FFFFFF"/>
        </w:rPr>
        <w:t>一、项目基本情况</w:t>
      </w:r>
    </w:p>
    <w:p>
      <w:pPr>
        <w:numPr>
          <w:ilvl w:val="0"/>
          <w:numId w:val="0"/>
        </w:numPr>
        <w:spacing w:line="360" w:lineRule="auto"/>
        <w:ind w:leftChars="0" w:firstLine="480" w:firstLineChars="200"/>
        <w:rPr>
          <w:b w:val="0"/>
          <w:bCs/>
          <w:color w:val="000000"/>
          <w:u w:val="none"/>
        </w:rPr>
      </w:pPr>
      <w:r>
        <w:rPr>
          <w:rFonts w:hint="eastAsia" w:ascii="宋体" w:hAnsi="宋体" w:cs="宋体"/>
          <w:color w:val="000000"/>
          <w:sz w:val="24"/>
          <w:szCs w:val="24"/>
          <w:shd w:val="clear" w:color="auto" w:fill="FFFFFF"/>
        </w:rPr>
        <w:t>项目编号：</w:t>
      </w:r>
      <w:r>
        <w:rPr>
          <w:rFonts w:hint="eastAsia" w:ascii="宋体" w:hAnsi="宋体" w:eastAsia="宋体" w:cs="Times New Roman"/>
          <w:b w:val="0"/>
          <w:bCs/>
          <w:color w:val="000000"/>
          <w:sz w:val="24"/>
          <w:szCs w:val="24"/>
          <w:u w:val="none"/>
          <w:lang w:eastAsia="zh-CN"/>
        </w:rPr>
        <w:t>131-2020CG-</w:t>
      </w:r>
      <w:r>
        <w:rPr>
          <w:rFonts w:hint="eastAsia" w:ascii="宋体" w:hAnsi="宋体" w:eastAsia="宋体" w:cs="Times New Roman"/>
          <w:b w:val="0"/>
          <w:bCs/>
          <w:color w:val="000000"/>
          <w:sz w:val="24"/>
          <w:szCs w:val="24"/>
          <w:u w:val="none"/>
          <w:lang w:val="en-US" w:eastAsia="zh-CN"/>
        </w:rPr>
        <w:t>310</w:t>
      </w:r>
      <w:r>
        <w:rPr>
          <w:rFonts w:hint="eastAsia" w:ascii="宋体" w:hAnsi="宋体" w:cs="宋体"/>
          <w:b w:val="0"/>
          <w:bCs/>
          <w:color w:val="000000"/>
          <w:kern w:val="0"/>
          <w:sz w:val="24"/>
          <w:szCs w:val="24"/>
          <w:u w:val="none"/>
          <w:shd w:val="clear" w:color="auto" w:fill="FFFFFF"/>
          <w:lang w:bidi="ar"/>
        </w:rPr>
        <w:t>（政府采购备案号：阳财采计备[2020]</w:t>
      </w:r>
      <w:r>
        <w:rPr>
          <w:rFonts w:hint="eastAsia" w:ascii="宋体" w:hAnsi="宋体" w:eastAsia="宋体" w:cs="Times New Roman"/>
          <w:b w:val="0"/>
          <w:bCs/>
          <w:color w:val="000000"/>
          <w:sz w:val="24"/>
          <w:szCs w:val="24"/>
          <w:u w:val="none"/>
        </w:rPr>
        <w:t>A</w:t>
      </w:r>
      <w:r>
        <w:rPr>
          <w:rFonts w:hint="eastAsia" w:ascii="宋体" w:hAnsi="宋体" w:eastAsia="宋体" w:cs="Times New Roman"/>
          <w:b w:val="0"/>
          <w:bCs/>
          <w:color w:val="000000"/>
          <w:sz w:val="24"/>
          <w:szCs w:val="24"/>
          <w:u w:val="none"/>
          <w:lang w:val="en-US" w:eastAsia="zh-CN"/>
        </w:rPr>
        <w:t>247</w:t>
      </w:r>
      <w:r>
        <w:rPr>
          <w:rFonts w:hint="eastAsia" w:ascii="宋体" w:hAnsi="宋体" w:cs="宋体"/>
          <w:b w:val="0"/>
          <w:bCs/>
          <w:color w:val="000000"/>
          <w:kern w:val="0"/>
          <w:sz w:val="24"/>
          <w:szCs w:val="24"/>
          <w:u w:val="none"/>
          <w:shd w:val="clear" w:color="auto" w:fill="FFFFFF"/>
          <w:lang w:bidi="ar"/>
        </w:rPr>
        <w:t>号）</w:t>
      </w:r>
    </w:p>
    <w:p>
      <w:pPr>
        <w:pStyle w:val="12"/>
        <w:widowControl/>
        <w:spacing w:before="0" w:beforeAutospacing="0" w:after="0" w:afterAutospacing="0" w:line="500" w:lineRule="exact"/>
        <w:ind w:firstLine="480"/>
        <w:rPr>
          <w:rFonts w:hint="eastAsia" w:eastAsia="宋体"/>
          <w:color w:val="000000"/>
          <w:lang w:eastAsia="zh-CN"/>
        </w:rPr>
      </w:pPr>
      <w:r>
        <w:rPr>
          <w:rFonts w:hint="eastAsia" w:ascii="宋体" w:hAnsi="宋体" w:cs="宋体"/>
          <w:color w:val="000000"/>
          <w:szCs w:val="24"/>
          <w:shd w:val="clear" w:color="auto" w:fill="FFFFFF"/>
        </w:rPr>
        <w:t>项目名称：</w:t>
      </w:r>
      <w:r>
        <w:rPr>
          <w:rFonts w:hint="eastAsia" w:ascii="宋体" w:hAnsi="宋体" w:cs="宋体"/>
          <w:color w:val="000000"/>
          <w:szCs w:val="24"/>
          <w:shd w:val="clear" w:color="auto" w:fill="FFFFFF"/>
          <w:lang w:eastAsia="zh-CN"/>
        </w:rPr>
        <w:t>阳新县中医医院城东新院区物业服务管理采购项目（二次）</w:t>
      </w:r>
    </w:p>
    <w:p>
      <w:pPr>
        <w:pStyle w:val="12"/>
        <w:widowControl/>
        <w:spacing w:before="0" w:beforeAutospacing="0" w:after="0" w:afterAutospacing="0" w:line="360" w:lineRule="auto"/>
        <w:ind w:firstLine="480"/>
        <w:rPr>
          <w:color w:val="000000"/>
        </w:rPr>
      </w:pPr>
      <w:r>
        <w:rPr>
          <w:rFonts w:hint="eastAsia" w:ascii="宋体" w:hAnsi="宋体" w:cs="宋体"/>
          <w:color w:val="000000"/>
          <w:szCs w:val="24"/>
          <w:shd w:val="clear" w:color="auto" w:fill="FFFFFF"/>
        </w:rPr>
        <w:t>预算金额：</w:t>
      </w:r>
      <w:r>
        <w:rPr>
          <w:rFonts w:hint="eastAsia" w:ascii="宋体" w:hAnsi="宋体" w:cs="宋体"/>
          <w:color w:val="000000"/>
          <w:szCs w:val="24"/>
          <w:shd w:val="clear" w:color="auto" w:fill="FFFFFF"/>
          <w:lang w:eastAsia="zh-CN"/>
        </w:rPr>
        <w:t>185</w:t>
      </w:r>
      <w:r>
        <w:rPr>
          <w:rFonts w:hint="eastAsia" w:ascii="宋体" w:hAnsi="宋体" w:cs="宋体"/>
          <w:color w:val="000000"/>
          <w:szCs w:val="24"/>
          <w:shd w:val="clear" w:color="auto" w:fill="FFFFFF"/>
        </w:rPr>
        <w:t>万元</w:t>
      </w:r>
    </w:p>
    <w:p>
      <w:pPr>
        <w:pStyle w:val="12"/>
        <w:widowControl/>
        <w:spacing w:before="0" w:beforeAutospacing="0" w:after="0" w:afterAutospacing="0" w:line="360" w:lineRule="auto"/>
        <w:ind w:firstLine="480"/>
        <w:rPr>
          <w:color w:val="000000"/>
        </w:rPr>
      </w:pPr>
      <w:r>
        <w:rPr>
          <w:rFonts w:hint="eastAsia" w:ascii="宋体" w:hAnsi="宋体" w:cs="宋体"/>
          <w:color w:val="000000"/>
          <w:szCs w:val="24"/>
          <w:shd w:val="clear" w:color="auto" w:fill="FFFFFF"/>
        </w:rPr>
        <w:t>采购需求：全院保洁及电梯操作管理服务等（具体详见招标文件第三章）</w:t>
      </w:r>
    </w:p>
    <w:p>
      <w:pPr>
        <w:pStyle w:val="12"/>
        <w:widowControl/>
        <w:spacing w:before="0" w:beforeAutospacing="0" w:after="0" w:afterAutospacing="0" w:line="360" w:lineRule="auto"/>
        <w:ind w:firstLine="480"/>
        <w:rPr>
          <w:rFonts w:hint="eastAsia"/>
          <w:color w:val="000000"/>
        </w:rPr>
      </w:pPr>
      <w:r>
        <w:rPr>
          <w:rFonts w:hint="eastAsia" w:ascii="宋体" w:hAnsi="宋体" w:cs="宋体"/>
          <w:color w:val="000000"/>
          <w:szCs w:val="24"/>
          <w:shd w:val="clear" w:color="auto" w:fill="FFFFFF"/>
        </w:rPr>
        <w:t>合同履行期限：一年（</w:t>
      </w:r>
      <w:r>
        <w:rPr>
          <w:rFonts w:hint="eastAsia"/>
          <w:color w:val="000000"/>
          <w:szCs w:val="24"/>
        </w:rPr>
        <w:t>一年期满后经采购人同意可续签一年）</w:t>
      </w:r>
    </w:p>
    <w:p>
      <w:pPr>
        <w:pStyle w:val="12"/>
        <w:widowControl/>
        <w:spacing w:before="0" w:beforeAutospacing="0" w:after="0" w:afterAutospacing="0" w:line="360" w:lineRule="auto"/>
        <w:ind w:firstLine="420"/>
        <w:rPr>
          <w:color w:val="000000"/>
        </w:rPr>
      </w:pPr>
      <w:r>
        <w:rPr>
          <w:rStyle w:val="15"/>
          <w:rFonts w:hint="eastAsia" w:ascii="宋体" w:hAnsi="宋体" w:cs="宋体"/>
          <w:color w:val="000000"/>
          <w:szCs w:val="24"/>
          <w:shd w:val="clear" w:color="auto" w:fill="FFFFFF"/>
        </w:rPr>
        <w:t>二、申请人的资格要求：</w:t>
      </w:r>
    </w:p>
    <w:p>
      <w:pPr>
        <w:pStyle w:val="12"/>
        <w:widowControl/>
        <w:spacing w:before="0" w:beforeAutospacing="0" w:after="0" w:afterAutospacing="0" w:line="360" w:lineRule="auto"/>
        <w:ind w:firstLine="480"/>
        <w:rPr>
          <w:color w:val="000000"/>
        </w:rPr>
      </w:pPr>
      <w:r>
        <w:rPr>
          <w:rFonts w:hint="eastAsia" w:ascii="宋体" w:hAnsi="宋体" w:cs="宋体"/>
          <w:color w:val="000000"/>
          <w:szCs w:val="24"/>
          <w:shd w:val="clear" w:color="auto" w:fill="FFFFFF"/>
        </w:rPr>
        <w:t>1、应具备《政府采购法》第二十二条第一款规定的条件；</w:t>
      </w:r>
    </w:p>
    <w:p>
      <w:pPr>
        <w:pStyle w:val="12"/>
        <w:widowControl/>
        <w:spacing w:before="0" w:beforeAutospacing="0" w:after="0" w:afterAutospacing="0" w:line="360" w:lineRule="auto"/>
        <w:ind w:firstLine="480"/>
        <w:rPr>
          <w:color w:val="000000"/>
        </w:rPr>
      </w:pPr>
      <w:r>
        <w:rPr>
          <w:rFonts w:hint="eastAsia" w:ascii="宋体" w:hAnsi="宋体" w:cs="宋体"/>
          <w:color w:val="000000"/>
          <w:szCs w:val="24"/>
          <w:shd w:val="clear" w:color="auto"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pStyle w:val="12"/>
        <w:widowControl/>
        <w:spacing w:before="0" w:beforeAutospacing="0" w:after="0" w:afterAutospacing="0" w:line="360" w:lineRule="auto"/>
        <w:ind w:firstLine="480"/>
        <w:rPr>
          <w:color w:val="000000"/>
        </w:rPr>
      </w:pPr>
      <w:r>
        <w:rPr>
          <w:rFonts w:hint="eastAsia" w:ascii="宋体" w:hAnsi="宋体" w:cs="宋体"/>
          <w:color w:val="000000"/>
          <w:szCs w:val="24"/>
          <w:shd w:val="clear" w:color="auto" w:fill="FFFFFF"/>
        </w:rPr>
        <w:t>3、本项目不接受联合体投标。</w:t>
      </w:r>
    </w:p>
    <w:p>
      <w:pPr>
        <w:pStyle w:val="12"/>
        <w:widowControl/>
        <w:spacing w:before="0" w:beforeAutospacing="0" w:after="0" w:afterAutospacing="0" w:line="360" w:lineRule="auto"/>
        <w:ind w:firstLine="420"/>
        <w:rPr>
          <w:color w:val="000000"/>
        </w:rPr>
      </w:pPr>
      <w:r>
        <w:rPr>
          <w:rStyle w:val="15"/>
          <w:rFonts w:hint="eastAsia" w:ascii="宋体" w:hAnsi="宋体" w:cs="宋体"/>
          <w:color w:val="000000"/>
          <w:szCs w:val="24"/>
          <w:shd w:val="clear" w:color="auto" w:fill="FFFFFF"/>
        </w:rPr>
        <w:t>三、获取招标文件</w:t>
      </w:r>
    </w:p>
    <w:p>
      <w:pPr>
        <w:pStyle w:val="12"/>
        <w:widowControl/>
        <w:spacing w:before="0" w:beforeAutospacing="0" w:after="0" w:afterAutospacing="0" w:line="360" w:lineRule="auto"/>
        <w:ind w:firstLine="480"/>
        <w:rPr>
          <w:color w:val="FF0000"/>
        </w:rPr>
      </w:pPr>
      <w:r>
        <w:rPr>
          <w:rFonts w:hint="eastAsia" w:ascii="宋体" w:hAnsi="宋体" w:cs="宋体"/>
          <w:color w:val="000000"/>
          <w:szCs w:val="24"/>
          <w:shd w:val="clear" w:color="auto" w:fill="FFFFFF"/>
        </w:rPr>
        <w:t>时间：</w:t>
      </w:r>
      <w:r>
        <w:rPr>
          <w:rFonts w:hint="eastAsia" w:ascii="宋体" w:hAnsi="宋体" w:cs="宋体"/>
          <w:color w:val="FF0000"/>
          <w:szCs w:val="24"/>
          <w:shd w:val="clear" w:color="auto" w:fill="FFFFFF"/>
        </w:rPr>
        <w:t xml:space="preserve">本公示发布之日起至 2021 年 </w:t>
      </w:r>
      <w:r>
        <w:rPr>
          <w:rFonts w:hint="eastAsia" w:ascii="宋体" w:hAnsi="宋体" w:cs="宋体"/>
          <w:color w:val="FF0000"/>
          <w:szCs w:val="24"/>
          <w:shd w:val="clear" w:color="auto" w:fill="FFFFFF"/>
          <w:lang w:val="en-US" w:eastAsia="zh-CN"/>
        </w:rPr>
        <w:t>2</w:t>
      </w:r>
      <w:r>
        <w:rPr>
          <w:rFonts w:hint="eastAsia" w:ascii="宋体" w:hAnsi="宋体" w:cs="宋体"/>
          <w:color w:val="FF0000"/>
          <w:szCs w:val="24"/>
          <w:shd w:val="clear" w:color="auto" w:fill="FFFFFF"/>
        </w:rPr>
        <w:t>月</w:t>
      </w:r>
      <w:r>
        <w:rPr>
          <w:rFonts w:hint="eastAsia" w:ascii="宋体" w:hAnsi="宋体" w:cs="宋体"/>
          <w:color w:val="FF0000"/>
          <w:szCs w:val="24"/>
          <w:shd w:val="clear" w:color="auto" w:fill="FFFFFF"/>
          <w:lang w:val="en-US" w:eastAsia="zh-CN"/>
        </w:rPr>
        <w:t>7</w:t>
      </w:r>
      <w:r>
        <w:rPr>
          <w:rFonts w:hint="eastAsia" w:ascii="宋体" w:hAnsi="宋体" w:cs="宋体"/>
          <w:color w:val="FF0000"/>
          <w:szCs w:val="24"/>
          <w:shd w:val="clear" w:color="auto" w:fill="FFFFFF"/>
        </w:rPr>
        <w:t>日17:30时止(北京时间)</w:t>
      </w:r>
    </w:p>
    <w:p>
      <w:pPr>
        <w:pStyle w:val="12"/>
        <w:widowControl/>
        <w:spacing w:before="0" w:beforeAutospacing="0" w:after="0" w:afterAutospacing="0" w:line="360" w:lineRule="auto"/>
        <w:ind w:firstLine="480"/>
        <w:rPr>
          <w:color w:val="000000"/>
        </w:rPr>
      </w:pPr>
      <w:r>
        <w:rPr>
          <w:rFonts w:hint="eastAsia" w:ascii="宋体" w:hAnsi="宋体" w:cs="宋体"/>
          <w:color w:val="000000"/>
          <w:szCs w:val="24"/>
          <w:shd w:val="clear" w:color="auto" w:fill="FFFFFF"/>
        </w:rPr>
        <w:t>招标文件下载：见附件</w:t>
      </w:r>
    </w:p>
    <w:p>
      <w:pPr>
        <w:pStyle w:val="12"/>
        <w:widowControl/>
        <w:spacing w:before="0" w:beforeAutospacing="0" w:after="0" w:afterAutospacing="0" w:line="360" w:lineRule="auto"/>
        <w:ind w:firstLine="420"/>
        <w:rPr>
          <w:color w:val="000000"/>
        </w:rPr>
      </w:pPr>
      <w:r>
        <w:rPr>
          <w:rStyle w:val="15"/>
          <w:rFonts w:hint="eastAsia" w:ascii="宋体" w:hAnsi="宋体" w:cs="宋体"/>
          <w:color w:val="000000"/>
          <w:szCs w:val="24"/>
          <w:shd w:val="clear" w:color="auto" w:fill="FFFFFF"/>
        </w:rPr>
        <w:t>四、提交投标文件截止时间、开标时间和地点</w:t>
      </w:r>
    </w:p>
    <w:p>
      <w:pPr>
        <w:pStyle w:val="12"/>
        <w:widowControl/>
        <w:spacing w:before="0" w:beforeAutospacing="0" w:after="0" w:afterAutospacing="0" w:line="360" w:lineRule="auto"/>
        <w:ind w:firstLine="480"/>
        <w:rPr>
          <w:rFonts w:hint="eastAsia" w:ascii="宋体" w:hAnsi="宋体" w:cs="宋体"/>
          <w:color w:val="000000"/>
          <w:szCs w:val="24"/>
          <w:shd w:val="clear" w:color="auto" w:fill="FFFFFF"/>
        </w:rPr>
      </w:pPr>
      <w:r>
        <w:rPr>
          <w:rFonts w:hint="eastAsia" w:ascii="宋体" w:hAnsi="宋体" w:cs="宋体"/>
          <w:color w:val="000000"/>
          <w:szCs w:val="24"/>
        </w:rPr>
        <w:t>提交投标文件截止时间、</w:t>
      </w:r>
      <w:r>
        <w:rPr>
          <w:rFonts w:hint="eastAsia" w:ascii="宋体" w:hAnsi="宋体" w:cs="宋体"/>
          <w:color w:val="FF0000"/>
          <w:szCs w:val="24"/>
        </w:rPr>
        <w:t>开标时间</w:t>
      </w:r>
      <w:r>
        <w:rPr>
          <w:rFonts w:hint="eastAsia" w:ascii="宋体" w:hAnsi="宋体" w:cs="宋体"/>
          <w:color w:val="FF0000"/>
          <w:szCs w:val="24"/>
          <w:shd w:val="clear" w:color="auto" w:fill="FFFFFF"/>
        </w:rPr>
        <w:t>：</w:t>
      </w:r>
      <w:r>
        <w:rPr>
          <w:rFonts w:hint="eastAsia" w:ascii="宋体" w:hAnsi="宋体" w:cs="宋体"/>
          <w:color w:val="FF0000"/>
          <w:szCs w:val="24"/>
          <w:u w:val="single"/>
          <w:shd w:val="clear" w:color="auto" w:fill="FFFFFF"/>
        </w:rPr>
        <w:t>202</w:t>
      </w:r>
      <w:r>
        <w:rPr>
          <w:rFonts w:hint="eastAsia" w:ascii="宋体" w:hAnsi="宋体" w:cs="宋体"/>
          <w:color w:val="FF0000"/>
          <w:szCs w:val="24"/>
          <w:u w:val="single"/>
          <w:shd w:val="clear" w:color="auto" w:fill="FFFFFF"/>
          <w:lang w:val="en-US" w:eastAsia="zh-CN"/>
        </w:rPr>
        <w:t>1</w:t>
      </w:r>
      <w:r>
        <w:rPr>
          <w:rFonts w:hint="eastAsia" w:ascii="宋体" w:hAnsi="宋体" w:cs="宋体"/>
          <w:color w:val="FF0000"/>
          <w:szCs w:val="24"/>
          <w:shd w:val="clear" w:color="auto" w:fill="FFFFFF"/>
        </w:rPr>
        <w:t>年</w:t>
      </w:r>
      <w:r>
        <w:rPr>
          <w:rFonts w:hint="eastAsia" w:ascii="宋体" w:hAnsi="宋体" w:cs="宋体"/>
          <w:color w:val="FF0000"/>
          <w:szCs w:val="24"/>
          <w:u w:val="single"/>
          <w:shd w:val="clear" w:color="auto" w:fill="FFFFFF"/>
          <w:lang w:val="en-US" w:eastAsia="zh-CN"/>
        </w:rPr>
        <w:t>3</w:t>
      </w:r>
      <w:r>
        <w:rPr>
          <w:rFonts w:hint="eastAsia" w:ascii="宋体" w:hAnsi="宋体" w:cs="宋体"/>
          <w:color w:val="FF0000"/>
          <w:szCs w:val="24"/>
          <w:shd w:val="clear" w:color="auto" w:fill="FFFFFF"/>
        </w:rPr>
        <w:t>月</w:t>
      </w:r>
      <w:r>
        <w:rPr>
          <w:rFonts w:hint="eastAsia" w:ascii="宋体" w:hAnsi="宋体" w:cs="宋体"/>
          <w:color w:val="FF0000"/>
          <w:szCs w:val="24"/>
          <w:u w:val="single"/>
          <w:shd w:val="clear" w:color="auto" w:fill="FFFFFF"/>
          <w:lang w:val="en-US" w:eastAsia="zh-CN"/>
        </w:rPr>
        <w:t>5</w:t>
      </w:r>
      <w:r>
        <w:rPr>
          <w:rFonts w:hint="eastAsia" w:ascii="宋体" w:hAnsi="宋体" w:cs="宋体"/>
          <w:color w:val="FF0000"/>
          <w:szCs w:val="24"/>
          <w:shd w:val="clear" w:color="auto" w:fill="FFFFFF"/>
        </w:rPr>
        <w:t>日</w:t>
      </w:r>
      <w:r>
        <w:rPr>
          <w:rFonts w:hint="eastAsia" w:ascii="宋体" w:hAnsi="宋体" w:cs="宋体"/>
          <w:color w:val="FF0000"/>
          <w:szCs w:val="24"/>
          <w:u w:val="single"/>
          <w:shd w:val="clear" w:color="auto" w:fill="FFFFFF"/>
          <w:lang w:val="en-US" w:eastAsia="zh-CN"/>
        </w:rPr>
        <w:t>9</w:t>
      </w:r>
      <w:r>
        <w:rPr>
          <w:rFonts w:hint="eastAsia" w:ascii="宋体" w:hAnsi="宋体" w:cs="宋体"/>
          <w:color w:val="FF0000"/>
          <w:szCs w:val="24"/>
          <w:shd w:val="clear" w:color="auto" w:fill="FFFFFF"/>
        </w:rPr>
        <w:t xml:space="preserve"> 时</w:t>
      </w:r>
      <w:r>
        <w:rPr>
          <w:rFonts w:hint="eastAsia" w:ascii="宋体" w:hAnsi="宋体" w:cs="宋体"/>
          <w:color w:val="FF0000"/>
          <w:szCs w:val="24"/>
          <w:u w:val="single"/>
          <w:shd w:val="clear" w:color="auto" w:fill="FFFFFF"/>
          <w:lang w:val="en-US" w:eastAsia="zh-CN"/>
        </w:rPr>
        <w:t>00</w:t>
      </w:r>
      <w:r>
        <w:rPr>
          <w:rFonts w:hint="eastAsia" w:ascii="宋体" w:hAnsi="宋体" w:cs="宋体"/>
          <w:color w:val="FF0000"/>
          <w:szCs w:val="24"/>
          <w:shd w:val="clear" w:color="auto" w:fill="FFFFFF"/>
        </w:rPr>
        <w:t>分（</w:t>
      </w:r>
      <w:r>
        <w:rPr>
          <w:rFonts w:hint="eastAsia" w:ascii="宋体" w:hAnsi="宋体" w:cs="宋体"/>
          <w:color w:val="FF0000"/>
          <w:szCs w:val="24"/>
          <w:shd w:val="clear" w:color="auto" w:fill="FFFFFF"/>
          <w:lang w:val="en-US" w:eastAsia="zh-CN"/>
        </w:rPr>
        <w:t>8</w:t>
      </w:r>
      <w:r>
        <w:rPr>
          <w:rFonts w:hint="eastAsia" w:ascii="宋体" w:hAnsi="宋体" w:cs="宋体"/>
          <w:color w:val="FF0000"/>
          <w:szCs w:val="24"/>
          <w:u w:val="single"/>
          <w:shd w:val="clear" w:color="auto" w:fill="FFFFFF"/>
        </w:rPr>
        <w:t>时</w:t>
      </w:r>
      <w:r>
        <w:rPr>
          <w:rFonts w:hint="eastAsia" w:ascii="宋体" w:hAnsi="宋体" w:cs="宋体"/>
          <w:color w:val="FF0000"/>
          <w:szCs w:val="24"/>
          <w:u w:val="single"/>
          <w:shd w:val="clear" w:color="auto" w:fill="FFFFFF"/>
          <w:lang w:val="en-US" w:eastAsia="zh-CN"/>
        </w:rPr>
        <w:t>30</w:t>
      </w:r>
      <w:r>
        <w:rPr>
          <w:rFonts w:hint="eastAsia" w:ascii="宋体" w:hAnsi="宋体" w:cs="宋体"/>
          <w:color w:val="FF0000"/>
          <w:szCs w:val="24"/>
          <w:shd w:val="clear" w:color="auto" w:fill="FFFFFF"/>
        </w:rPr>
        <w:t xml:space="preserve"> 分开</w:t>
      </w:r>
      <w:r>
        <w:rPr>
          <w:rFonts w:hint="eastAsia" w:ascii="宋体" w:hAnsi="宋体" w:cs="宋体"/>
          <w:color w:val="000000"/>
          <w:szCs w:val="24"/>
          <w:shd w:val="clear" w:color="auto" w:fill="FFFFFF"/>
        </w:rPr>
        <w:t>始接收投标文件，拒收逾期送达或者未按招标文件要求密封的投标文件）</w:t>
      </w:r>
    </w:p>
    <w:p>
      <w:pPr>
        <w:pStyle w:val="12"/>
        <w:widowControl/>
        <w:spacing w:before="0" w:beforeAutospacing="0" w:after="0" w:afterAutospacing="0" w:line="360" w:lineRule="auto"/>
        <w:ind w:firstLine="480"/>
        <w:rPr>
          <w:color w:val="000000"/>
        </w:rPr>
      </w:pPr>
      <w:r>
        <w:rPr>
          <w:rFonts w:hint="eastAsia" w:ascii="宋体" w:hAnsi="宋体" w:cs="宋体"/>
          <w:color w:val="000000"/>
          <w:szCs w:val="24"/>
        </w:rPr>
        <w:t>提交投标文件地点</w:t>
      </w:r>
      <w:r>
        <w:rPr>
          <w:rFonts w:hint="eastAsia" w:ascii="宋体" w:hAnsi="宋体" w:cs="宋体"/>
          <w:color w:val="000000"/>
          <w:szCs w:val="24"/>
          <w:shd w:val="clear" w:color="auto" w:fill="FFFFFF"/>
        </w:rPr>
        <w:t>：阳新县公共资源交易中心</w:t>
      </w:r>
      <w:r>
        <w:rPr>
          <w:rFonts w:hint="eastAsia" w:ascii="宋体" w:hAnsi="宋体" w:cs="宋体"/>
          <w:color w:val="000000"/>
          <w:szCs w:val="24"/>
          <w:shd w:val="clear" w:color="auto" w:fill="FFFFFF"/>
          <w:lang w:eastAsia="zh-CN"/>
        </w:rPr>
        <w:t>一</w:t>
      </w:r>
      <w:r>
        <w:rPr>
          <w:rFonts w:hint="eastAsia" w:ascii="宋体" w:hAnsi="宋体" w:cs="宋体"/>
          <w:color w:val="000000"/>
          <w:szCs w:val="24"/>
          <w:shd w:val="clear" w:color="auto" w:fill="FFFFFF"/>
        </w:rPr>
        <w:t>楼开标大厅（阳新县熊家垴安置小区东侧）</w:t>
      </w:r>
    </w:p>
    <w:p>
      <w:pPr>
        <w:pStyle w:val="12"/>
        <w:widowControl/>
        <w:spacing w:before="0" w:beforeAutospacing="0" w:after="0" w:afterAutospacing="0" w:line="360" w:lineRule="auto"/>
        <w:ind w:firstLine="420"/>
        <w:rPr>
          <w:color w:val="000000"/>
        </w:rPr>
      </w:pPr>
      <w:r>
        <w:rPr>
          <w:rStyle w:val="15"/>
          <w:rFonts w:hint="eastAsia" w:ascii="宋体" w:hAnsi="宋体" w:cs="宋体"/>
          <w:color w:val="000000"/>
          <w:szCs w:val="24"/>
          <w:shd w:val="clear" w:color="auto" w:fill="FFFFFF"/>
        </w:rPr>
        <w:t>五、公告期限</w:t>
      </w:r>
    </w:p>
    <w:p>
      <w:pPr>
        <w:pStyle w:val="12"/>
        <w:widowControl/>
        <w:spacing w:before="0" w:beforeAutospacing="0" w:after="0" w:afterAutospacing="0" w:line="360" w:lineRule="auto"/>
        <w:ind w:firstLine="480"/>
        <w:rPr>
          <w:color w:val="000000"/>
        </w:rPr>
      </w:pPr>
      <w:r>
        <w:rPr>
          <w:rFonts w:hint="eastAsia" w:ascii="宋体" w:hAnsi="宋体" w:cs="宋体"/>
          <w:color w:val="000000"/>
          <w:szCs w:val="24"/>
          <w:shd w:val="clear" w:color="auto" w:fill="FFFFFF"/>
        </w:rPr>
        <w:t>自本公告发布之日起5个工作日。</w:t>
      </w:r>
    </w:p>
    <w:p>
      <w:pPr>
        <w:pStyle w:val="12"/>
        <w:widowControl/>
        <w:spacing w:before="0" w:beforeAutospacing="0" w:after="0" w:afterAutospacing="0" w:line="360" w:lineRule="auto"/>
        <w:ind w:firstLine="420"/>
        <w:rPr>
          <w:color w:val="000000"/>
        </w:rPr>
      </w:pPr>
      <w:r>
        <w:rPr>
          <w:rStyle w:val="15"/>
          <w:rFonts w:hint="eastAsia" w:ascii="宋体" w:hAnsi="宋体" w:cs="宋体"/>
          <w:color w:val="000000"/>
          <w:szCs w:val="24"/>
          <w:shd w:val="clear" w:color="auto" w:fill="FFFFFF"/>
        </w:rPr>
        <w:t>六、其他补充事宜</w:t>
      </w:r>
    </w:p>
    <w:p>
      <w:pPr>
        <w:pStyle w:val="12"/>
        <w:widowControl/>
        <w:spacing w:before="0" w:beforeAutospacing="0" w:after="0" w:afterAutospacing="0" w:line="360" w:lineRule="auto"/>
        <w:ind w:firstLine="480"/>
        <w:rPr>
          <w:color w:val="000000"/>
        </w:rPr>
      </w:pPr>
      <w:r>
        <w:rPr>
          <w:rFonts w:hint="eastAsia" w:ascii="宋体" w:hAnsi="宋体" w:cs="宋体"/>
          <w:color w:val="000000"/>
          <w:szCs w:val="24"/>
          <w:shd w:val="clear" w:color="auto" w:fill="FFFFFF"/>
        </w:rPr>
        <w:t>1、落实政府采购强制、优先采购节能产品政策；政府采购优先采购环保产品政策；政府采购促进中小企业发展（监狱企业、残疾人福利性单位视同小微企业）等政策。</w:t>
      </w:r>
    </w:p>
    <w:p>
      <w:pPr>
        <w:pStyle w:val="12"/>
        <w:widowControl/>
        <w:spacing w:before="0" w:beforeAutospacing="0" w:after="0" w:afterAutospacing="0" w:line="360" w:lineRule="auto"/>
        <w:ind w:firstLine="480"/>
        <w:rPr>
          <w:rFonts w:hint="eastAsia" w:ascii="宋体" w:hAnsi="宋体" w:cs="宋体"/>
          <w:color w:val="000000"/>
          <w:szCs w:val="24"/>
          <w:shd w:val="clear" w:color="auto" w:fill="FFFFFF"/>
        </w:rPr>
      </w:pPr>
      <w:r>
        <w:rPr>
          <w:rFonts w:hint="eastAsia" w:ascii="宋体" w:hAnsi="宋体" w:cs="宋体"/>
          <w:color w:val="000000"/>
          <w:szCs w:val="24"/>
          <w:shd w:val="clear" w:color="auto" w:fill="FFFFFF"/>
        </w:rPr>
        <w:t>2、是否专门面向中小企业、监狱企业、残疾人福利性单位：否。</w:t>
      </w:r>
    </w:p>
    <w:p>
      <w:pPr>
        <w:spacing w:line="50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color w:val="000000"/>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hint="eastAsia" w:ascii="宋体" w:hAnsi="宋体" w:cs="宋体"/>
          <w:color w:val="000000"/>
          <w:kern w:val="0"/>
          <w:sz w:val="24"/>
          <w:szCs w:val="24"/>
        </w:rPr>
        <w:t>质疑时请提交书面质疑函一份（法人代表签字、加盖单位公章。具体要求详见本招标文件“第二章 投标人须知”中的第八条之规定），并附相关证据材料。</w:t>
      </w:r>
    </w:p>
    <w:p>
      <w:pPr>
        <w:pStyle w:val="12"/>
        <w:widowControl/>
        <w:spacing w:before="0" w:beforeAutospacing="0" w:after="0" w:afterAutospacing="0" w:line="360" w:lineRule="auto"/>
        <w:ind w:firstLine="420"/>
        <w:rPr>
          <w:color w:val="000000"/>
        </w:rPr>
      </w:pPr>
      <w:r>
        <w:rPr>
          <w:rStyle w:val="15"/>
          <w:rFonts w:hint="eastAsia" w:ascii="宋体" w:hAnsi="宋体" w:cs="宋体"/>
          <w:color w:val="000000"/>
          <w:szCs w:val="24"/>
          <w:shd w:val="clear" w:color="auto" w:fill="FFFFFF"/>
        </w:rPr>
        <w:t>七、对本次招标提出询问，请按以下方式联系。</w:t>
      </w:r>
    </w:p>
    <w:p>
      <w:pPr>
        <w:pStyle w:val="12"/>
        <w:widowControl/>
        <w:spacing w:before="0" w:beforeAutospacing="0" w:after="0" w:afterAutospacing="0" w:line="360" w:lineRule="auto"/>
        <w:ind w:firstLine="480"/>
        <w:rPr>
          <w:color w:val="000000"/>
        </w:rPr>
      </w:pPr>
      <w:r>
        <w:rPr>
          <w:rFonts w:hint="eastAsia" w:ascii="宋体" w:hAnsi="宋体" w:cs="宋体"/>
          <w:color w:val="000000"/>
          <w:szCs w:val="24"/>
          <w:shd w:val="clear" w:color="auto" w:fill="FFFFFF"/>
        </w:rPr>
        <w:t>1.采购人信息</w:t>
      </w:r>
    </w:p>
    <w:p>
      <w:pPr>
        <w:pStyle w:val="12"/>
        <w:widowControl/>
        <w:spacing w:before="0" w:beforeAutospacing="0" w:after="0" w:afterAutospacing="0" w:line="360" w:lineRule="auto"/>
        <w:ind w:firstLine="480"/>
        <w:rPr>
          <w:rFonts w:hint="eastAsia" w:eastAsia="宋体"/>
          <w:b w:val="0"/>
          <w:bCs/>
          <w:color w:val="000000"/>
          <w:u w:val="none"/>
          <w:lang w:eastAsia="zh-CN"/>
        </w:rPr>
      </w:pPr>
      <w:r>
        <w:rPr>
          <w:rFonts w:hint="eastAsia" w:ascii="宋体" w:hAnsi="宋体" w:cs="宋体"/>
          <w:color w:val="000000"/>
          <w:szCs w:val="24"/>
          <w:shd w:val="clear" w:color="auto" w:fill="FFFFFF"/>
        </w:rPr>
        <w:t>名   称：</w:t>
      </w:r>
      <w:r>
        <w:rPr>
          <w:rFonts w:hint="eastAsia" w:ascii="宋体" w:hAnsi="宋体" w:cs="宋体"/>
          <w:b w:val="0"/>
          <w:bCs/>
          <w:color w:val="000000"/>
          <w:szCs w:val="24"/>
          <w:u w:val="none"/>
        </w:rPr>
        <w:t>阳新县</w:t>
      </w:r>
      <w:r>
        <w:rPr>
          <w:rFonts w:hint="eastAsia" w:ascii="宋体" w:hAnsi="宋体" w:cs="宋体"/>
          <w:b w:val="0"/>
          <w:bCs/>
          <w:color w:val="000000"/>
          <w:szCs w:val="24"/>
          <w:u w:val="none"/>
          <w:lang w:eastAsia="zh-CN"/>
        </w:rPr>
        <w:t>中医医院</w:t>
      </w:r>
    </w:p>
    <w:p>
      <w:pPr>
        <w:pStyle w:val="12"/>
        <w:widowControl/>
        <w:spacing w:before="0" w:beforeAutospacing="0" w:after="0" w:afterAutospacing="0" w:line="360" w:lineRule="auto"/>
        <w:ind w:firstLine="480"/>
        <w:rPr>
          <w:rFonts w:hint="eastAsia" w:ascii="Arial" w:hAnsi="Arial" w:eastAsia="宋体" w:cs="Arial"/>
          <w:color w:val="000000"/>
          <w:sz w:val="24"/>
          <w:szCs w:val="24"/>
          <w:shd w:val="clear" w:color="auto" w:fill="FFFFFF"/>
          <w:lang w:eastAsia="zh-CN"/>
        </w:rPr>
      </w:pPr>
      <w:r>
        <w:rPr>
          <w:rFonts w:hint="eastAsia" w:ascii="宋体" w:hAnsi="宋体" w:cs="宋体"/>
          <w:color w:val="000000"/>
          <w:szCs w:val="24"/>
          <w:shd w:val="clear" w:color="auto" w:fill="FFFFFF"/>
        </w:rPr>
        <w:t>地   址：</w:t>
      </w:r>
      <w:r>
        <w:rPr>
          <w:rFonts w:hint="eastAsia" w:ascii="Arial" w:hAnsi="Arial" w:eastAsia="宋体" w:cs="Arial"/>
          <w:color w:val="000000"/>
          <w:sz w:val="24"/>
          <w:szCs w:val="24"/>
          <w:shd w:val="clear" w:color="auto" w:fill="FFFFFF"/>
          <w:lang w:eastAsia="zh-CN"/>
        </w:rPr>
        <w:t xml:space="preserve"> 阳新县陵园大道9号</w:t>
      </w:r>
    </w:p>
    <w:p>
      <w:pPr>
        <w:pStyle w:val="12"/>
        <w:widowControl/>
        <w:spacing w:before="0" w:beforeAutospacing="0" w:after="0" w:afterAutospacing="0" w:line="360" w:lineRule="auto"/>
        <w:ind w:firstLine="480"/>
        <w:rPr>
          <w:rFonts w:hint="eastAsia" w:ascii="Arial" w:hAnsi="Arial" w:eastAsia="宋体" w:cs="Arial"/>
          <w:color w:val="000000"/>
          <w:sz w:val="24"/>
          <w:szCs w:val="24"/>
          <w:shd w:val="clear" w:color="auto" w:fill="FFFFFF"/>
        </w:rPr>
      </w:pPr>
      <w:r>
        <w:rPr>
          <w:rFonts w:hint="eastAsia" w:ascii="宋体" w:hAnsi="宋体"/>
          <w:color w:val="000000"/>
          <w:sz w:val="24"/>
          <w:szCs w:val="24"/>
        </w:rPr>
        <w:t>联 系 人：</w:t>
      </w:r>
      <w:r>
        <w:rPr>
          <w:rFonts w:hint="eastAsia"/>
          <w:color w:val="000000"/>
          <w:sz w:val="24"/>
          <w:szCs w:val="24"/>
          <w:lang w:eastAsia="zh-CN"/>
        </w:rPr>
        <w:t xml:space="preserve">马刚 </w:t>
      </w:r>
    </w:p>
    <w:p>
      <w:pPr>
        <w:pStyle w:val="12"/>
        <w:widowControl/>
        <w:spacing w:before="0" w:beforeAutospacing="0" w:after="0" w:afterAutospacing="0" w:line="360" w:lineRule="auto"/>
        <w:ind w:firstLine="480"/>
        <w:rPr>
          <w:rFonts w:hint="eastAsia" w:ascii="宋体" w:hAnsi="宋体" w:cs="宋体"/>
          <w:color w:val="000000"/>
          <w:szCs w:val="24"/>
          <w:shd w:val="clear" w:color="auto" w:fill="FFFFFF"/>
        </w:rPr>
      </w:pPr>
      <w:r>
        <w:rPr>
          <w:rFonts w:hint="eastAsia" w:ascii="宋体" w:hAnsi="宋体" w:cs="宋体"/>
          <w:color w:val="000000"/>
          <w:szCs w:val="24"/>
          <w:shd w:val="clear" w:color="auto" w:fill="FFFFFF"/>
        </w:rPr>
        <w:t>联系方式：</w:t>
      </w:r>
      <w:r>
        <w:rPr>
          <w:rStyle w:val="16"/>
          <w:rFonts w:hint="eastAsia" w:ascii="宋体" w:hAnsi="宋体"/>
          <w:color w:val="000000"/>
          <w:sz w:val="24"/>
          <w:szCs w:val="24"/>
          <w:lang w:eastAsia="zh-CN"/>
        </w:rPr>
        <w:t>0714-7321787</w:t>
      </w:r>
    </w:p>
    <w:p>
      <w:pPr>
        <w:pStyle w:val="12"/>
        <w:widowControl/>
        <w:spacing w:before="0" w:beforeAutospacing="0" w:after="0" w:afterAutospacing="0" w:line="360" w:lineRule="auto"/>
        <w:ind w:firstLine="480"/>
        <w:rPr>
          <w:color w:val="000000"/>
        </w:rPr>
      </w:pPr>
      <w:r>
        <w:rPr>
          <w:rFonts w:hint="eastAsia" w:ascii="宋体" w:hAnsi="宋体" w:cs="宋体"/>
          <w:color w:val="000000"/>
          <w:szCs w:val="24"/>
          <w:shd w:val="clear" w:color="auto" w:fill="FFFFFF"/>
        </w:rPr>
        <w:t>2.采购代理机构信息</w:t>
      </w:r>
    </w:p>
    <w:p>
      <w:pPr>
        <w:pStyle w:val="12"/>
        <w:widowControl/>
        <w:spacing w:before="0" w:beforeAutospacing="0" w:after="0" w:afterAutospacing="0" w:line="360" w:lineRule="auto"/>
        <w:ind w:firstLine="480"/>
        <w:rPr>
          <w:rFonts w:hint="eastAsia" w:ascii="宋体" w:hAnsi="宋体" w:cs="宋体"/>
          <w:color w:val="000000"/>
          <w:szCs w:val="24"/>
          <w:shd w:val="clear" w:color="auto" w:fill="FFFFFF"/>
        </w:rPr>
      </w:pPr>
      <w:r>
        <w:rPr>
          <w:rFonts w:hint="eastAsia" w:ascii="宋体" w:hAnsi="宋体" w:cs="宋体"/>
          <w:color w:val="000000"/>
          <w:szCs w:val="24"/>
          <w:shd w:val="clear" w:color="auto" w:fill="FFFFFF"/>
        </w:rPr>
        <w:t>名   称：</w:t>
      </w:r>
      <w:r>
        <w:rPr>
          <w:rFonts w:hint="eastAsia" w:ascii="宋体" w:hAnsi="宋体"/>
          <w:color w:val="000000"/>
          <w:sz w:val="24"/>
          <w:szCs w:val="24"/>
        </w:rPr>
        <w:t>湖北中靖工程咨询有限公司</w:t>
      </w:r>
    </w:p>
    <w:p>
      <w:pPr>
        <w:pStyle w:val="12"/>
        <w:widowControl/>
        <w:spacing w:before="0" w:beforeAutospacing="0" w:after="0" w:afterAutospacing="0" w:line="360" w:lineRule="auto"/>
        <w:ind w:firstLine="480"/>
        <w:rPr>
          <w:rStyle w:val="16"/>
          <w:rFonts w:hint="eastAsia" w:ascii="宋体" w:hAnsi="宋体"/>
          <w:color w:val="000000"/>
          <w:sz w:val="24"/>
          <w:szCs w:val="24"/>
        </w:rPr>
      </w:pPr>
      <w:r>
        <w:rPr>
          <w:rFonts w:hint="eastAsia" w:ascii="宋体" w:hAnsi="宋体" w:cs="宋体"/>
          <w:color w:val="000000"/>
          <w:szCs w:val="24"/>
          <w:shd w:val="clear" w:color="auto" w:fill="FFFFFF"/>
        </w:rPr>
        <w:t>地   址：</w:t>
      </w:r>
      <w:r>
        <w:rPr>
          <w:rStyle w:val="16"/>
          <w:rFonts w:hint="eastAsia" w:ascii="宋体" w:hAnsi="宋体"/>
          <w:color w:val="000000"/>
          <w:sz w:val="24"/>
          <w:szCs w:val="24"/>
        </w:rPr>
        <w:t>阳新县宏维·华仁北郡11栋33楼3308室</w:t>
      </w:r>
    </w:p>
    <w:p>
      <w:pPr>
        <w:pStyle w:val="12"/>
        <w:widowControl/>
        <w:spacing w:before="0" w:beforeAutospacing="0" w:after="0" w:afterAutospacing="0" w:line="360" w:lineRule="auto"/>
        <w:ind w:firstLine="480"/>
        <w:rPr>
          <w:rStyle w:val="16"/>
          <w:rFonts w:hint="eastAsia" w:ascii="宋体" w:hAnsi="宋体"/>
          <w:color w:val="000000"/>
          <w:sz w:val="24"/>
          <w:szCs w:val="24"/>
        </w:rPr>
      </w:pPr>
      <w:r>
        <w:rPr>
          <w:rFonts w:hint="eastAsia" w:ascii="宋体" w:hAnsi="宋体"/>
          <w:color w:val="000000"/>
          <w:sz w:val="24"/>
          <w:szCs w:val="24"/>
        </w:rPr>
        <w:t>联 系 人：</w:t>
      </w:r>
      <w:r>
        <w:rPr>
          <w:rStyle w:val="16"/>
          <w:rFonts w:hint="eastAsia" w:ascii="宋体" w:hAnsi="宋体"/>
          <w:color w:val="000000"/>
          <w:sz w:val="24"/>
          <w:szCs w:val="24"/>
          <w:lang w:eastAsia="zh-CN"/>
        </w:rPr>
        <w:t>刘文利</w:t>
      </w:r>
    </w:p>
    <w:p>
      <w:pPr>
        <w:pStyle w:val="12"/>
        <w:widowControl/>
        <w:spacing w:before="0" w:beforeAutospacing="0" w:after="0" w:afterAutospacing="0" w:line="360" w:lineRule="auto"/>
        <w:ind w:firstLine="480"/>
        <w:rPr>
          <w:rFonts w:hint="eastAsia" w:ascii="宋体" w:hAnsi="宋体" w:cs="宋体"/>
          <w:color w:val="000000"/>
          <w:szCs w:val="24"/>
          <w:shd w:val="clear" w:color="auto" w:fill="FFFFFF"/>
        </w:rPr>
      </w:pPr>
      <w:r>
        <w:rPr>
          <w:rFonts w:hint="eastAsia" w:ascii="宋体" w:hAnsi="宋体" w:cs="宋体"/>
          <w:color w:val="000000"/>
          <w:szCs w:val="24"/>
          <w:shd w:val="clear" w:color="auto" w:fill="FFFFFF"/>
        </w:rPr>
        <w:t>联系方式：</w:t>
      </w:r>
      <w:r>
        <w:rPr>
          <w:rStyle w:val="16"/>
          <w:rFonts w:hint="eastAsia" w:ascii="宋体" w:hAnsi="宋体"/>
          <w:color w:val="000000"/>
          <w:sz w:val="24"/>
          <w:szCs w:val="24"/>
        </w:rPr>
        <w:t>0714-7398188</w:t>
      </w:r>
    </w:p>
    <w:p>
      <w:pPr>
        <w:spacing w:line="440" w:lineRule="exact"/>
        <w:rPr>
          <w:rFonts w:ascii="宋体" w:hAnsi="宋体"/>
          <w:color w:val="000000"/>
          <w:sz w:val="24"/>
          <w:szCs w:val="24"/>
        </w:rPr>
      </w:pPr>
    </w:p>
    <w:p>
      <w:pPr>
        <w:pStyle w:val="12"/>
        <w:widowControl/>
        <w:spacing w:before="0" w:beforeAutospacing="0" w:after="0" w:afterAutospacing="0" w:line="360" w:lineRule="auto"/>
        <w:ind w:firstLine="480"/>
        <w:jc w:val="right"/>
        <w:rPr>
          <w:rFonts w:hint="eastAsia" w:ascii="宋体" w:hAnsi="宋体" w:cs="宋体"/>
          <w:color w:val="000000"/>
          <w:szCs w:val="24"/>
          <w:u w:val="single"/>
          <w:shd w:val="clear" w:color="auto" w:fill="FFFFFF"/>
        </w:rPr>
      </w:pPr>
    </w:p>
    <w:p>
      <w:pPr>
        <w:pStyle w:val="12"/>
        <w:widowControl/>
        <w:spacing w:before="0" w:beforeAutospacing="0" w:after="0" w:afterAutospacing="0" w:line="360" w:lineRule="auto"/>
        <w:ind w:firstLine="480"/>
        <w:jc w:val="right"/>
        <w:rPr>
          <w:color w:val="000000"/>
          <w:u w:val="none"/>
        </w:rPr>
      </w:pPr>
      <w:r>
        <w:rPr>
          <w:rFonts w:hint="eastAsia" w:ascii="宋体" w:hAnsi="宋体" w:cs="宋体"/>
          <w:color w:val="000000"/>
          <w:szCs w:val="24"/>
          <w:u w:val="none"/>
          <w:shd w:val="clear" w:color="auto" w:fill="FFFFFF"/>
        </w:rPr>
        <w:t>202</w:t>
      </w:r>
      <w:r>
        <w:rPr>
          <w:rFonts w:hint="eastAsia" w:ascii="宋体" w:hAnsi="宋体" w:cs="宋体"/>
          <w:color w:val="000000"/>
          <w:szCs w:val="24"/>
          <w:u w:val="none"/>
          <w:shd w:val="clear" w:color="auto" w:fill="FFFFFF"/>
          <w:lang w:val="en-US" w:eastAsia="zh-CN"/>
        </w:rPr>
        <w:t>1</w:t>
      </w:r>
      <w:r>
        <w:rPr>
          <w:rFonts w:hint="eastAsia" w:ascii="宋体" w:hAnsi="宋体" w:cs="宋体"/>
          <w:color w:val="000000"/>
          <w:szCs w:val="24"/>
          <w:u w:val="none"/>
          <w:shd w:val="clear" w:color="auto" w:fill="FFFFFF"/>
        </w:rPr>
        <w:t>年</w:t>
      </w:r>
      <w:r>
        <w:rPr>
          <w:rFonts w:hint="eastAsia" w:ascii="宋体" w:hAnsi="宋体" w:cs="宋体"/>
          <w:color w:val="000000"/>
          <w:szCs w:val="24"/>
          <w:u w:val="none"/>
          <w:shd w:val="clear" w:color="auto" w:fill="FFFFFF"/>
          <w:lang w:val="en-US" w:eastAsia="zh-CN"/>
        </w:rPr>
        <w:t>2</w:t>
      </w:r>
      <w:r>
        <w:rPr>
          <w:rFonts w:hint="eastAsia" w:ascii="宋体" w:hAnsi="宋体" w:cs="宋体"/>
          <w:color w:val="000000"/>
          <w:szCs w:val="24"/>
          <w:u w:val="none"/>
          <w:shd w:val="clear" w:color="auto" w:fill="FFFFFF"/>
        </w:rPr>
        <w:t>月</w:t>
      </w:r>
      <w:r>
        <w:rPr>
          <w:rFonts w:hint="eastAsia" w:ascii="宋体" w:hAnsi="宋体" w:cs="宋体"/>
          <w:color w:val="000000"/>
          <w:szCs w:val="24"/>
          <w:u w:val="none"/>
          <w:shd w:val="clear" w:color="auto" w:fill="FFFFFF"/>
          <w:lang w:val="en-US" w:eastAsia="zh-CN"/>
        </w:rPr>
        <w:t>1</w:t>
      </w:r>
      <w:r>
        <w:rPr>
          <w:rFonts w:hint="eastAsia" w:ascii="宋体" w:hAnsi="宋体" w:cs="宋体"/>
          <w:color w:val="000000"/>
          <w:szCs w:val="24"/>
          <w:u w:val="none"/>
          <w:shd w:val="clear" w:color="auto" w:fill="FFFFFF"/>
        </w:rPr>
        <w:t>日</w:t>
      </w:r>
    </w:p>
    <w:p>
      <w:pPr>
        <w:rPr>
          <w:color w:val="000000"/>
        </w:rPr>
      </w:pPr>
    </w:p>
    <w:p>
      <w:pPr>
        <w:rPr>
          <w:color w:val="000000"/>
        </w:rPr>
      </w:pPr>
    </w:p>
    <w:p>
      <w:pPr>
        <w:pStyle w:val="4"/>
        <w:numPr>
          <w:ilvl w:val="0"/>
          <w:numId w:val="0"/>
        </w:numPr>
        <w:ind w:left="1800"/>
        <w:rPr>
          <w:rFonts w:hint="eastAsia"/>
          <w:color w:val="000000"/>
        </w:rPr>
      </w:pPr>
    </w:p>
    <w:p>
      <w:pPr>
        <w:rPr>
          <w:rFonts w:hint="eastAsia"/>
          <w:color w:val="000000"/>
        </w:rPr>
      </w:pPr>
    </w:p>
    <w:p>
      <w:pPr>
        <w:widowControl/>
        <w:spacing w:line="360" w:lineRule="auto"/>
        <w:jc w:val="left"/>
        <w:rPr>
          <w:rFonts w:ascii="宋体" w:hAnsi="宋体"/>
          <w:b/>
          <w:color w:val="000000"/>
          <w:sz w:val="28"/>
          <w:szCs w:val="28"/>
          <w:highlight w:val="yellow"/>
          <w:lang w:val="zh-CN"/>
        </w:rPr>
      </w:pPr>
    </w:p>
    <w:p>
      <w:pPr>
        <w:pStyle w:val="3"/>
        <w:numPr>
          <w:ilvl w:val="0"/>
          <w:numId w:val="2"/>
        </w:numPr>
        <w:spacing w:before="240" w:after="120"/>
        <w:ind w:left="883" w:hanging="880" w:hangingChars="200"/>
        <w:jc w:val="center"/>
        <w:rPr>
          <w:rFonts w:ascii="黑体" w:hAnsi="黑体" w:eastAsia="黑体"/>
          <w:color w:val="000000"/>
        </w:rPr>
      </w:pPr>
      <w:bookmarkStart w:id="1" w:name="_Toc23023"/>
      <w:r>
        <w:rPr>
          <w:rFonts w:hint="eastAsia" w:ascii="黑体" w:hAnsi="黑体" w:eastAsia="黑体"/>
          <w:color w:val="000000"/>
        </w:rPr>
        <w:t>投标人须知</w:t>
      </w:r>
      <w:bookmarkEnd w:id="1"/>
    </w:p>
    <w:p>
      <w:pPr>
        <w:keepNext/>
        <w:keepLines/>
        <w:spacing w:line="360" w:lineRule="auto"/>
        <w:jc w:val="center"/>
        <w:outlineLvl w:val="1"/>
        <w:rPr>
          <w:rFonts w:ascii="宋体" w:hAnsi="宋体"/>
          <w:b/>
          <w:bCs/>
          <w:color w:val="000000"/>
          <w:sz w:val="32"/>
          <w:szCs w:val="32"/>
          <w:lang w:val="zh-CN"/>
        </w:rPr>
      </w:pPr>
      <w:bookmarkStart w:id="2" w:name="_Toc495861519"/>
      <w:bookmarkStart w:id="3" w:name="_Toc494561937"/>
      <w:bookmarkStart w:id="4" w:name="_Toc10418"/>
      <w:r>
        <w:rPr>
          <w:rFonts w:ascii="宋体" w:hAnsi="宋体"/>
          <w:b/>
          <w:bCs/>
          <w:color w:val="000000"/>
          <w:sz w:val="32"/>
          <w:szCs w:val="32"/>
          <w:lang w:val="zh-CN"/>
        </w:rPr>
        <w:t>投标须知前附表</w:t>
      </w:r>
      <w:bookmarkEnd w:id="2"/>
      <w:bookmarkEnd w:id="3"/>
      <w:bookmarkEnd w:id="4"/>
    </w:p>
    <w:tbl>
      <w:tblPr>
        <w:tblStyle w:val="13"/>
        <w:tblW w:w="0" w:type="auto"/>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2357"/>
        <w:gridCol w:w="69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721" w:type="dxa"/>
            <w:tcBorders>
              <w:top w:val="single" w:color="auto" w:sz="4" w:space="0"/>
              <w:bottom w:val="single" w:color="auto" w:sz="4" w:space="0"/>
              <w:right w:val="single" w:color="auto" w:sz="4" w:space="0"/>
            </w:tcBorders>
            <w:noWrap w:val="0"/>
            <w:vAlign w:val="center"/>
          </w:tcPr>
          <w:p>
            <w:pPr>
              <w:spacing w:line="276" w:lineRule="auto"/>
              <w:ind w:left="-52" w:leftChars="-25" w:right="-27" w:rightChars="-13"/>
              <w:jc w:val="center"/>
              <w:rPr>
                <w:rFonts w:ascii="宋体" w:hAnsi="宋体"/>
                <w:b/>
                <w:color w:val="000000"/>
                <w:sz w:val="24"/>
                <w:szCs w:val="24"/>
              </w:rPr>
            </w:pPr>
            <w:r>
              <w:rPr>
                <w:rFonts w:ascii="宋体" w:hAnsi="宋体"/>
                <w:b/>
                <w:color w:val="000000"/>
                <w:sz w:val="24"/>
                <w:szCs w:val="24"/>
              </w:rPr>
              <w:t>序号</w:t>
            </w:r>
          </w:p>
        </w:tc>
        <w:tc>
          <w:tcPr>
            <w:tcW w:w="2357" w:type="dxa"/>
            <w:tcBorders>
              <w:top w:val="single" w:color="auto" w:sz="4" w:space="0"/>
              <w:left w:val="single" w:color="auto" w:sz="4" w:space="0"/>
              <w:bottom w:val="single" w:color="auto" w:sz="4" w:space="0"/>
              <w:right w:val="single" w:color="auto" w:sz="4" w:space="0"/>
            </w:tcBorders>
            <w:noWrap w:val="0"/>
            <w:vAlign w:val="center"/>
          </w:tcPr>
          <w:p>
            <w:pPr>
              <w:spacing w:line="276" w:lineRule="auto"/>
              <w:ind w:right="-11"/>
              <w:jc w:val="center"/>
              <w:rPr>
                <w:rFonts w:ascii="Times New Roman" w:hAnsi="Times New Roman"/>
                <w:b/>
                <w:color w:val="000000"/>
                <w:sz w:val="24"/>
                <w:szCs w:val="24"/>
              </w:rPr>
            </w:pPr>
            <w:r>
              <w:rPr>
                <w:rFonts w:hint="eastAsia" w:ascii="Times New Roman" w:hAnsi="宋体"/>
                <w:b/>
                <w:color w:val="000000"/>
                <w:sz w:val="24"/>
                <w:szCs w:val="24"/>
              </w:rPr>
              <w:t>名  称</w:t>
            </w:r>
          </w:p>
        </w:tc>
        <w:tc>
          <w:tcPr>
            <w:tcW w:w="6902" w:type="dxa"/>
            <w:tcBorders>
              <w:top w:val="single" w:color="auto" w:sz="4" w:space="0"/>
              <w:left w:val="single" w:color="auto" w:sz="4" w:space="0"/>
              <w:bottom w:val="single" w:color="auto" w:sz="4" w:space="0"/>
            </w:tcBorders>
            <w:noWrap w:val="0"/>
            <w:vAlign w:val="center"/>
          </w:tcPr>
          <w:p>
            <w:pPr>
              <w:spacing w:line="276" w:lineRule="auto"/>
              <w:ind w:left="57" w:right="57" w:firstLine="482" w:firstLineChars="201"/>
              <w:jc w:val="center"/>
              <w:rPr>
                <w:rFonts w:ascii="Times New Roman" w:hAnsi="Times New Roman"/>
                <w:b/>
                <w:color w:val="000000"/>
                <w:sz w:val="24"/>
                <w:szCs w:val="24"/>
              </w:rPr>
            </w:pPr>
            <w:r>
              <w:rPr>
                <w:rFonts w:ascii="Times New Roman" w:hAnsi="宋体"/>
                <w:b/>
                <w:color w:val="000000"/>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1" w:type="dxa"/>
            <w:tcBorders>
              <w:top w:val="single" w:color="auto" w:sz="4" w:space="0"/>
              <w:bottom w:val="single" w:color="auto" w:sz="4" w:space="0"/>
              <w:right w:val="single" w:color="auto" w:sz="4" w:space="0"/>
            </w:tcBorders>
            <w:noWrap w:val="0"/>
            <w:vAlign w:val="center"/>
          </w:tcPr>
          <w:p>
            <w:pPr>
              <w:numPr>
                <w:ilvl w:val="0"/>
                <w:numId w:val="3"/>
              </w:numPr>
              <w:tabs>
                <w:tab w:val="left" w:pos="130"/>
              </w:tabs>
              <w:ind w:right="57"/>
              <w:jc w:val="center"/>
              <w:rPr>
                <w:rFonts w:ascii="宋体" w:hAnsi="宋体"/>
                <w:b/>
                <w:color w:val="000000"/>
                <w:sz w:val="24"/>
                <w:szCs w:val="24"/>
              </w:rPr>
            </w:pPr>
          </w:p>
        </w:tc>
        <w:tc>
          <w:tcPr>
            <w:tcW w:w="23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 w:val="24"/>
                <w:szCs w:val="24"/>
              </w:rPr>
            </w:pPr>
            <w:r>
              <w:rPr>
                <w:rFonts w:ascii="Times New Roman" w:hAnsi="宋体"/>
                <w:color w:val="000000"/>
                <w:sz w:val="24"/>
                <w:szCs w:val="24"/>
              </w:rPr>
              <w:t>项目编号</w:t>
            </w:r>
          </w:p>
        </w:tc>
        <w:tc>
          <w:tcPr>
            <w:tcW w:w="6902" w:type="dxa"/>
            <w:tcBorders>
              <w:top w:val="single" w:color="auto" w:sz="4" w:space="0"/>
              <w:left w:val="single" w:color="auto" w:sz="4" w:space="0"/>
              <w:bottom w:val="single" w:color="auto" w:sz="4" w:space="0"/>
            </w:tcBorders>
            <w:noWrap w:val="0"/>
            <w:vAlign w:val="center"/>
          </w:tcPr>
          <w:p>
            <w:pPr>
              <w:rPr>
                <w:rFonts w:ascii="Times New Roman" w:hAnsi="Times New Roman"/>
                <w:color w:val="000000"/>
                <w:sz w:val="24"/>
                <w:szCs w:val="24"/>
              </w:rPr>
            </w:pPr>
          </w:p>
        </w:tc>
      </w:tr>
      <w:tr>
        <w:tblPrEx>
          <w:tblCellMar>
            <w:top w:w="0" w:type="dxa"/>
            <w:left w:w="108" w:type="dxa"/>
            <w:bottom w:w="0" w:type="dxa"/>
            <w:right w:w="108" w:type="dxa"/>
          </w:tblCellMar>
        </w:tblPrEx>
        <w:trPr>
          <w:trHeight w:val="440" w:hRule="atLeast"/>
        </w:trPr>
        <w:tc>
          <w:tcPr>
            <w:tcW w:w="721" w:type="dxa"/>
            <w:tcBorders>
              <w:top w:val="single" w:color="auto" w:sz="4" w:space="0"/>
              <w:bottom w:val="single" w:color="auto" w:sz="4" w:space="0"/>
              <w:right w:val="single" w:color="auto" w:sz="4" w:space="0"/>
            </w:tcBorders>
            <w:noWrap w:val="0"/>
            <w:vAlign w:val="center"/>
          </w:tcPr>
          <w:p>
            <w:pPr>
              <w:numPr>
                <w:ilvl w:val="0"/>
                <w:numId w:val="3"/>
              </w:numPr>
              <w:tabs>
                <w:tab w:val="left" w:pos="130"/>
              </w:tabs>
              <w:ind w:right="57"/>
              <w:jc w:val="center"/>
              <w:rPr>
                <w:rFonts w:ascii="宋体" w:hAnsi="宋体"/>
                <w:b/>
                <w:color w:val="000000"/>
                <w:sz w:val="24"/>
                <w:szCs w:val="24"/>
              </w:rPr>
            </w:pPr>
          </w:p>
        </w:tc>
        <w:tc>
          <w:tcPr>
            <w:tcW w:w="23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宋体"/>
                <w:color w:val="000000"/>
                <w:sz w:val="24"/>
                <w:szCs w:val="24"/>
              </w:rPr>
            </w:pPr>
            <w:r>
              <w:rPr>
                <w:rFonts w:ascii="Times New Roman" w:hAnsi="宋体"/>
                <w:color w:val="000000"/>
                <w:sz w:val="24"/>
                <w:szCs w:val="24"/>
              </w:rPr>
              <w:t>项目名称</w:t>
            </w:r>
          </w:p>
        </w:tc>
        <w:tc>
          <w:tcPr>
            <w:tcW w:w="6902" w:type="dxa"/>
            <w:tcBorders>
              <w:top w:val="single" w:color="auto" w:sz="4" w:space="0"/>
              <w:left w:val="single" w:color="auto" w:sz="4" w:space="0"/>
              <w:bottom w:val="single" w:color="auto" w:sz="4" w:space="0"/>
            </w:tcBorders>
            <w:noWrap w:val="0"/>
            <w:vAlign w:val="center"/>
          </w:tcPr>
          <w:p>
            <w:pPr>
              <w:rPr>
                <w:rFonts w:hint="eastAsia" w:ascii="Times New Roman" w:hAnsi="Times New Roman" w:eastAsia="宋体"/>
                <w:color w:val="000000"/>
                <w:sz w:val="24"/>
                <w:szCs w:val="24"/>
                <w:lang w:eastAsia="zh-CN"/>
              </w:rPr>
            </w:pPr>
            <w:r>
              <w:rPr>
                <w:rFonts w:hint="eastAsia" w:ascii="Times New Roman" w:hAnsi="Times New Roman"/>
                <w:color w:val="000000"/>
                <w:sz w:val="24"/>
                <w:szCs w:val="24"/>
                <w:lang w:eastAsia="zh-CN"/>
              </w:rPr>
              <w:t>阳新县中医医院城东新院区物业服务管理采购项目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1" w:type="dxa"/>
            <w:tcBorders>
              <w:top w:val="single" w:color="auto" w:sz="4" w:space="0"/>
              <w:bottom w:val="single" w:color="auto" w:sz="4" w:space="0"/>
              <w:right w:val="single" w:color="auto" w:sz="4" w:space="0"/>
            </w:tcBorders>
            <w:noWrap w:val="0"/>
            <w:vAlign w:val="center"/>
          </w:tcPr>
          <w:p>
            <w:pPr>
              <w:numPr>
                <w:ilvl w:val="0"/>
                <w:numId w:val="3"/>
              </w:numPr>
              <w:tabs>
                <w:tab w:val="left" w:pos="130"/>
              </w:tabs>
              <w:ind w:right="57"/>
              <w:jc w:val="center"/>
              <w:rPr>
                <w:rFonts w:ascii="宋体" w:hAnsi="宋体"/>
                <w:b/>
                <w:color w:val="000000"/>
                <w:sz w:val="24"/>
                <w:szCs w:val="24"/>
              </w:rPr>
            </w:pPr>
          </w:p>
        </w:tc>
        <w:tc>
          <w:tcPr>
            <w:tcW w:w="23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宋体"/>
                <w:color w:val="000000"/>
                <w:sz w:val="24"/>
                <w:szCs w:val="24"/>
              </w:rPr>
            </w:pPr>
            <w:r>
              <w:rPr>
                <w:rFonts w:hint="eastAsia" w:ascii="Times New Roman" w:hAnsi="宋体"/>
                <w:color w:val="000000"/>
                <w:sz w:val="24"/>
                <w:szCs w:val="24"/>
              </w:rPr>
              <w:t>项目属性</w:t>
            </w:r>
          </w:p>
        </w:tc>
        <w:tc>
          <w:tcPr>
            <w:tcW w:w="6902" w:type="dxa"/>
            <w:tcBorders>
              <w:top w:val="single" w:color="auto" w:sz="4" w:space="0"/>
              <w:left w:val="single" w:color="auto" w:sz="4" w:space="0"/>
              <w:bottom w:val="single" w:color="auto" w:sz="4" w:space="0"/>
            </w:tcBorders>
            <w:noWrap w:val="0"/>
            <w:vAlign w:val="center"/>
          </w:tcPr>
          <w:p>
            <w:pPr>
              <w:rPr>
                <w:rFonts w:ascii="宋体" w:hAnsi="宋体" w:cs="宋体"/>
                <w:color w:val="000000"/>
                <w:kern w:val="0"/>
                <w:sz w:val="24"/>
                <w:szCs w:val="24"/>
              </w:rPr>
            </w:pPr>
            <w:r>
              <w:rPr>
                <w:rFonts w:hint="eastAsia" w:ascii="宋体" w:hAnsi="宋体" w:cs="宋体"/>
                <w:color w:val="000000"/>
                <w:kern w:val="0"/>
                <w:sz w:val="24"/>
                <w:szCs w:val="24"/>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1" w:type="dxa"/>
            <w:tcBorders>
              <w:top w:val="single" w:color="auto" w:sz="4" w:space="0"/>
              <w:bottom w:val="single" w:color="auto" w:sz="4" w:space="0"/>
              <w:right w:val="single" w:color="auto" w:sz="4" w:space="0"/>
            </w:tcBorders>
            <w:noWrap w:val="0"/>
            <w:vAlign w:val="center"/>
          </w:tcPr>
          <w:p>
            <w:pPr>
              <w:numPr>
                <w:ilvl w:val="0"/>
                <w:numId w:val="3"/>
              </w:numPr>
              <w:tabs>
                <w:tab w:val="left" w:pos="130"/>
              </w:tabs>
              <w:ind w:right="57"/>
              <w:jc w:val="center"/>
              <w:rPr>
                <w:rFonts w:ascii="宋体" w:hAnsi="宋体"/>
                <w:b/>
                <w:color w:val="000000"/>
                <w:sz w:val="24"/>
                <w:szCs w:val="24"/>
              </w:rPr>
            </w:pPr>
          </w:p>
        </w:tc>
        <w:tc>
          <w:tcPr>
            <w:tcW w:w="23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宋体"/>
                <w:color w:val="000000"/>
                <w:sz w:val="24"/>
                <w:szCs w:val="24"/>
              </w:rPr>
            </w:pPr>
            <w:r>
              <w:rPr>
                <w:rFonts w:ascii="Times New Roman" w:hAnsi="宋体"/>
                <w:color w:val="000000"/>
                <w:sz w:val="24"/>
                <w:szCs w:val="24"/>
              </w:rPr>
              <w:t>采购人</w:t>
            </w:r>
          </w:p>
        </w:tc>
        <w:tc>
          <w:tcPr>
            <w:tcW w:w="6902" w:type="dxa"/>
            <w:tcBorders>
              <w:top w:val="single" w:color="auto" w:sz="4" w:space="0"/>
              <w:left w:val="single" w:color="auto" w:sz="4" w:space="0"/>
              <w:bottom w:val="single" w:color="auto" w:sz="4" w:space="0"/>
            </w:tcBorders>
            <w:noWrap w:val="0"/>
            <w:vAlign w:val="center"/>
          </w:tcPr>
          <w:p>
            <w:pP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阳新县</w:t>
            </w:r>
            <w:r>
              <w:rPr>
                <w:rFonts w:hint="eastAsia" w:ascii="宋体" w:hAnsi="宋体" w:cs="宋体"/>
                <w:color w:val="000000"/>
                <w:kern w:val="0"/>
                <w:sz w:val="24"/>
                <w:szCs w:val="24"/>
                <w:lang w:eastAsia="zh-CN"/>
              </w:rPr>
              <w:t>中医医院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1" w:type="dxa"/>
            <w:tcBorders>
              <w:top w:val="single" w:color="auto" w:sz="4" w:space="0"/>
              <w:bottom w:val="single" w:color="auto" w:sz="4" w:space="0"/>
              <w:right w:val="single" w:color="auto" w:sz="4" w:space="0"/>
            </w:tcBorders>
            <w:noWrap w:val="0"/>
            <w:vAlign w:val="center"/>
          </w:tcPr>
          <w:p>
            <w:pPr>
              <w:numPr>
                <w:ilvl w:val="0"/>
                <w:numId w:val="3"/>
              </w:numPr>
              <w:tabs>
                <w:tab w:val="left" w:pos="130"/>
              </w:tabs>
              <w:ind w:right="57"/>
              <w:jc w:val="center"/>
              <w:rPr>
                <w:rFonts w:ascii="宋体" w:hAnsi="宋体"/>
                <w:b/>
                <w:color w:val="000000"/>
                <w:sz w:val="24"/>
                <w:szCs w:val="24"/>
              </w:rPr>
            </w:pPr>
          </w:p>
        </w:tc>
        <w:tc>
          <w:tcPr>
            <w:tcW w:w="23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宋体"/>
                <w:color w:val="000000"/>
                <w:sz w:val="24"/>
                <w:szCs w:val="24"/>
              </w:rPr>
            </w:pPr>
            <w:r>
              <w:rPr>
                <w:rFonts w:ascii="Times New Roman" w:hAnsi="宋体"/>
                <w:color w:val="000000"/>
                <w:sz w:val="24"/>
                <w:szCs w:val="24"/>
              </w:rPr>
              <w:t>投标保证金</w:t>
            </w:r>
          </w:p>
        </w:tc>
        <w:tc>
          <w:tcPr>
            <w:tcW w:w="6902" w:type="dxa"/>
            <w:tcBorders>
              <w:top w:val="single" w:color="auto" w:sz="4" w:space="0"/>
              <w:left w:val="single" w:color="auto" w:sz="4" w:space="0"/>
              <w:bottom w:val="single" w:color="auto" w:sz="4" w:space="0"/>
            </w:tcBorders>
            <w:noWrap w:val="0"/>
            <w:vAlign w:val="center"/>
          </w:tcPr>
          <w:p>
            <w:pPr>
              <w:rPr>
                <w:rFonts w:ascii="宋体" w:hAnsi="宋体" w:cs="宋体"/>
                <w:color w:val="000000"/>
                <w:kern w:val="0"/>
                <w:sz w:val="24"/>
                <w:szCs w:val="24"/>
              </w:rPr>
            </w:pPr>
            <w:r>
              <w:rPr>
                <w:rFonts w:hint="eastAsia" w:ascii="宋体" w:hAnsi="宋体" w:cs="宋体"/>
                <w:color w:val="000000"/>
                <w:kern w:val="0"/>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1" w:type="dxa"/>
            <w:tcBorders>
              <w:top w:val="single" w:color="auto" w:sz="4" w:space="0"/>
              <w:bottom w:val="single" w:color="auto" w:sz="4" w:space="0"/>
              <w:right w:val="single" w:color="auto" w:sz="4" w:space="0"/>
            </w:tcBorders>
            <w:noWrap w:val="0"/>
            <w:vAlign w:val="center"/>
          </w:tcPr>
          <w:p>
            <w:pPr>
              <w:numPr>
                <w:ilvl w:val="0"/>
                <w:numId w:val="3"/>
              </w:numPr>
              <w:tabs>
                <w:tab w:val="left" w:pos="130"/>
              </w:tabs>
              <w:ind w:right="57"/>
              <w:jc w:val="center"/>
              <w:rPr>
                <w:rFonts w:ascii="宋体" w:hAnsi="宋体"/>
                <w:b/>
                <w:color w:val="000000"/>
                <w:sz w:val="24"/>
                <w:szCs w:val="24"/>
              </w:rPr>
            </w:pPr>
          </w:p>
        </w:tc>
        <w:tc>
          <w:tcPr>
            <w:tcW w:w="23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宋体"/>
                <w:color w:val="000000"/>
                <w:sz w:val="24"/>
                <w:szCs w:val="24"/>
              </w:rPr>
            </w:pPr>
            <w:r>
              <w:rPr>
                <w:rFonts w:ascii="Times New Roman" w:hAnsi="宋体"/>
                <w:color w:val="000000"/>
                <w:sz w:val="24"/>
                <w:szCs w:val="24"/>
              </w:rPr>
              <w:t>保证金</w:t>
            </w:r>
            <w:r>
              <w:rPr>
                <w:rFonts w:hint="eastAsia" w:ascii="Times New Roman" w:hAnsi="宋体"/>
                <w:color w:val="000000"/>
                <w:sz w:val="24"/>
                <w:szCs w:val="24"/>
              </w:rPr>
              <w:t>账户信息</w:t>
            </w:r>
          </w:p>
        </w:tc>
        <w:tc>
          <w:tcPr>
            <w:tcW w:w="6902" w:type="dxa"/>
            <w:tcBorders>
              <w:top w:val="single" w:color="auto" w:sz="4" w:space="0"/>
              <w:left w:val="single" w:color="auto" w:sz="4" w:space="0"/>
              <w:bottom w:val="single" w:color="auto" w:sz="4" w:space="0"/>
            </w:tcBorders>
            <w:noWrap w:val="0"/>
            <w:vAlign w:val="center"/>
          </w:tcPr>
          <w:p>
            <w:pPr>
              <w:rPr>
                <w:rFonts w:ascii="宋体" w:hAnsi="宋体" w:cs="宋体"/>
                <w:color w:val="000000"/>
                <w:kern w:val="0"/>
                <w:sz w:val="24"/>
                <w:szCs w:val="24"/>
              </w:rPr>
            </w:pPr>
            <w:r>
              <w:rPr>
                <w:rFonts w:hint="eastAsia" w:ascii="宋体" w:hAnsi="宋体" w:cs="宋体"/>
                <w:color w:val="000000"/>
                <w:kern w:val="0"/>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1" w:type="dxa"/>
            <w:tcBorders>
              <w:top w:val="single" w:color="auto" w:sz="4" w:space="0"/>
              <w:bottom w:val="single" w:color="auto" w:sz="4" w:space="0"/>
              <w:right w:val="single" w:color="auto" w:sz="4" w:space="0"/>
            </w:tcBorders>
            <w:noWrap w:val="0"/>
            <w:vAlign w:val="center"/>
          </w:tcPr>
          <w:p>
            <w:pPr>
              <w:numPr>
                <w:ilvl w:val="0"/>
                <w:numId w:val="3"/>
              </w:numPr>
              <w:tabs>
                <w:tab w:val="left" w:pos="130"/>
              </w:tabs>
              <w:ind w:right="57"/>
              <w:jc w:val="center"/>
              <w:rPr>
                <w:rFonts w:ascii="宋体" w:hAnsi="宋体"/>
                <w:b/>
                <w:color w:val="000000"/>
                <w:sz w:val="24"/>
                <w:szCs w:val="24"/>
              </w:rPr>
            </w:pPr>
          </w:p>
        </w:tc>
        <w:tc>
          <w:tcPr>
            <w:tcW w:w="23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投标文件份数</w:t>
            </w:r>
          </w:p>
        </w:tc>
        <w:tc>
          <w:tcPr>
            <w:tcW w:w="6902" w:type="dxa"/>
            <w:tcBorders>
              <w:top w:val="single" w:color="auto" w:sz="4" w:space="0"/>
              <w:left w:val="single" w:color="auto" w:sz="4" w:space="0"/>
              <w:bottom w:val="single" w:color="auto" w:sz="4" w:space="0"/>
            </w:tcBorders>
            <w:noWrap w:val="0"/>
            <w:vAlign w:val="center"/>
          </w:tcPr>
          <w:p>
            <w:pPr>
              <w:rPr>
                <w:rFonts w:ascii="宋体" w:hAnsi="宋体" w:cs="宋体"/>
                <w:color w:val="000000"/>
                <w:sz w:val="24"/>
                <w:szCs w:val="24"/>
              </w:rPr>
            </w:pPr>
            <w:r>
              <w:rPr>
                <w:rFonts w:hint="eastAsia" w:ascii="宋体" w:hAnsi="宋体" w:cs="宋体"/>
                <w:color w:val="000000"/>
                <w:sz w:val="24"/>
                <w:szCs w:val="24"/>
              </w:rPr>
              <w:t>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1" w:type="dxa"/>
            <w:tcBorders>
              <w:top w:val="single" w:color="auto" w:sz="4" w:space="0"/>
              <w:bottom w:val="single" w:color="auto" w:sz="4" w:space="0"/>
              <w:right w:val="single" w:color="auto" w:sz="4" w:space="0"/>
            </w:tcBorders>
            <w:noWrap w:val="0"/>
            <w:vAlign w:val="center"/>
          </w:tcPr>
          <w:p>
            <w:pPr>
              <w:numPr>
                <w:ilvl w:val="0"/>
                <w:numId w:val="3"/>
              </w:numPr>
              <w:tabs>
                <w:tab w:val="left" w:pos="130"/>
              </w:tabs>
              <w:ind w:right="57"/>
              <w:jc w:val="center"/>
              <w:rPr>
                <w:rFonts w:ascii="宋体" w:hAnsi="宋体"/>
                <w:b/>
                <w:color w:val="000000"/>
                <w:sz w:val="24"/>
                <w:szCs w:val="24"/>
              </w:rPr>
            </w:pPr>
          </w:p>
        </w:tc>
        <w:tc>
          <w:tcPr>
            <w:tcW w:w="23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 w:val="24"/>
                <w:szCs w:val="24"/>
              </w:rPr>
            </w:pPr>
            <w:r>
              <w:rPr>
                <w:rFonts w:ascii="Times New Roman" w:hAnsi="宋体"/>
                <w:color w:val="000000"/>
                <w:sz w:val="24"/>
                <w:szCs w:val="24"/>
              </w:rPr>
              <w:t>投标有效期</w:t>
            </w:r>
          </w:p>
        </w:tc>
        <w:tc>
          <w:tcPr>
            <w:tcW w:w="6902" w:type="dxa"/>
            <w:tcBorders>
              <w:top w:val="single" w:color="auto" w:sz="4" w:space="0"/>
              <w:left w:val="single" w:color="auto" w:sz="4" w:space="0"/>
              <w:bottom w:val="single" w:color="auto" w:sz="4" w:space="0"/>
            </w:tcBorders>
            <w:noWrap w:val="0"/>
            <w:vAlign w:val="center"/>
          </w:tcPr>
          <w:p>
            <w:pPr>
              <w:rPr>
                <w:rFonts w:hint="eastAsia" w:ascii="Times New Roman" w:hAnsi="Times New Roman"/>
                <w:color w:val="000000"/>
                <w:sz w:val="24"/>
                <w:szCs w:val="24"/>
              </w:rPr>
            </w:pPr>
            <w:r>
              <w:rPr>
                <w:rFonts w:hint="eastAsia" w:ascii="宋体" w:hAnsi="宋体" w:cs="宋体"/>
                <w:color w:val="000000"/>
                <w:kern w:val="0"/>
                <w:sz w:val="24"/>
                <w:szCs w:val="24"/>
              </w:rPr>
              <w:t>提交投标文件截止之日起90日历天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1" w:type="dxa"/>
            <w:tcBorders>
              <w:top w:val="single" w:color="auto" w:sz="4" w:space="0"/>
              <w:bottom w:val="single" w:color="auto" w:sz="4" w:space="0"/>
              <w:right w:val="single" w:color="auto" w:sz="4" w:space="0"/>
            </w:tcBorders>
            <w:noWrap w:val="0"/>
            <w:vAlign w:val="center"/>
          </w:tcPr>
          <w:p>
            <w:pPr>
              <w:numPr>
                <w:ilvl w:val="0"/>
                <w:numId w:val="3"/>
              </w:numPr>
              <w:tabs>
                <w:tab w:val="left" w:pos="130"/>
              </w:tabs>
              <w:ind w:right="57"/>
              <w:jc w:val="center"/>
              <w:rPr>
                <w:rFonts w:ascii="宋体" w:hAnsi="宋体"/>
                <w:b/>
                <w:color w:val="000000"/>
                <w:sz w:val="24"/>
                <w:szCs w:val="24"/>
              </w:rPr>
            </w:pPr>
          </w:p>
        </w:tc>
        <w:tc>
          <w:tcPr>
            <w:tcW w:w="23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宋体"/>
                <w:color w:val="000000"/>
                <w:sz w:val="24"/>
                <w:szCs w:val="24"/>
              </w:rPr>
            </w:pPr>
            <w:r>
              <w:rPr>
                <w:rFonts w:hint="eastAsia" w:ascii="Times New Roman" w:hAnsi="宋体"/>
                <w:color w:val="000000"/>
                <w:sz w:val="24"/>
                <w:szCs w:val="24"/>
              </w:rPr>
              <w:t>资格预审</w:t>
            </w:r>
          </w:p>
        </w:tc>
        <w:tc>
          <w:tcPr>
            <w:tcW w:w="6902" w:type="dxa"/>
            <w:tcBorders>
              <w:top w:val="single" w:color="auto" w:sz="4" w:space="0"/>
              <w:left w:val="single" w:color="auto" w:sz="4" w:space="0"/>
              <w:bottom w:val="single" w:color="auto" w:sz="4" w:space="0"/>
            </w:tcBorders>
            <w:noWrap w:val="0"/>
            <w:vAlign w:val="center"/>
          </w:tcPr>
          <w:p>
            <w:pPr>
              <w:rPr>
                <w:rFonts w:ascii="Times New Roman" w:hAnsi="Times New Roman"/>
                <w:color w:val="000000"/>
                <w:sz w:val="24"/>
                <w:szCs w:val="24"/>
                <w:highlight w:val="yellow"/>
              </w:rPr>
            </w:pPr>
            <w:r>
              <w:rPr>
                <w:rFonts w:hint="eastAsia" w:ascii="Times New Roman" w:hAnsi="Times New Roman"/>
                <w:color w:val="000000"/>
                <w:sz w:val="24"/>
                <w:szCs w:val="24"/>
                <w:highlight w:val="yellow"/>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1" w:type="dxa"/>
            <w:tcBorders>
              <w:top w:val="single" w:color="auto" w:sz="4" w:space="0"/>
              <w:bottom w:val="single" w:color="auto" w:sz="4" w:space="0"/>
              <w:right w:val="single" w:color="auto" w:sz="4" w:space="0"/>
            </w:tcBorders>
            <w:noWrap w:val="0"/>
            <w:vAlign w:val="center"/>
          </w:tcPr>
          <w:p>
            <w:pPr>
              <w:numPr>
                <w:ilvl w:val="0"/>
                <w:numId w:val="3"/>
              </w:numPr>
              <w:tabs>
                <w:tab w:val="left" w:pos="242"/>
              </w:tabs>
              <w:ind w:right="57"/>
              <w:jc w:val="center"/>
              <w:rPr>
                <w:rFonts w:ascii="宋体" w:hAnsi="宋体"/>
                <w:b/>
                <w:color w:val="000000"/>
                <w:sz w:val="24"/>
                <w:szCs w:val="24"/>
              </w:rPr>
            </w:pPr>
          </w:p>
        </w:tc>
        <w:tc>
          <w:tcPr>
            <w:tcW w:w="23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 w:val="24"/>
                <w:szCs w:val="24"/>
              </w:rPr>
            </w:pPr>
            <w:r>
              <w:rPr>
                <w:rFonts w:ascii="Times New Roman" w:hAnsi="宋体"/>
                <w:color w:val="000000"/>
                <w:sz w:val="24"/>
                <w:szCs w:val="24"/>
              </w:rPr>
              <w:t>投标文件递交时间</w:t>
            </w:r>
          </w:p>
        </w:tc>
        <w:tc>
          <w:tcPr>
            <w:tcW w:w="6902" w:type="dxa"/>
            <w:tcBorders>
              <w:top w:val="single" w:color="auto" w:sz="4" w:space="0"/>
              <w:left w:val="single" w:color="auto" w:sz="4" w:space="0"/>
              <w:bottom w:val="single" w:color="auto" w:sz="4" w:space="0"/>
            </w:tcBorders>
            <w:noWrap w:val="0"/>
            <w:vAlign w:val="center"/>
          </w:tcPr>
          <w:p>
            <w:pPr>
              <w:rPr>
                <w:rFonts w:ascii="Times New Roman" w:hAnsi="Times New Roman"/>
                <w:color w:val="000000"/>
                <w:sz w:val="24"/>
                <w:szCs w:val="24"/>
              </w:rPr>
            </w:pPr>
            <w:r>
              <w:rPr>
                <w:rFonts w:hint="eastAsia" w:ascii="Times New Roman" w:hAnsi="Times New Roman"/>
                <w:color w:val="000000"/>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1" w:type="dxa"/>
            <w:tcBorders>
              <w:top w:val="single" w:color="auto" w:sz="4" w:space="0"/>
              <w:bottom w:val="single" w:color="auto" w:sz="4" w:space="0"/>
              <w:right w:val="single" w:color="auto" w:sz="4" w:space="0"/>
            </w:tcBorders>
            <w:noWrap w:val="0"/>
            <w:vAlign w:val="center"/>
          </w:tcPr>
          <w:p>
            <w:pPr>
              <w:numPr>
                <w:ilvl w:val="0"/>
                <w:numId w:val="3"/>
              </w:numPr>
              <w:tabs>
                <w:tab w:val="left" w:pos="242"/>
              </w:tabs>
              <w:ind w:right="57"/>
              <w:jc w:val="center"/>
              <w:rPr>
                <w:rFonts w:ascii="宋体" w:hAnsi="宋体"/>
                <w:b/>
                <w:color w:val="000000"/>
                <w:sz w:val="24"/>
                <w:szCs w:val="24"/>
              </w:rPr>
            </w:pPr>
          </w:p>
        </w:tc>
        <w:tc>
          <w:tcPr>
            <w:tcW w:w="23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 w:val="24"/>
                <w:szCs w:val="24"/>
              </w:rPr>
            </w:pPr>
            <w:r>
              <w:rPr>
                <w:rFonts w:ascii="Times New Roman" w:hAnsi="宋体"/>
                <w:color w:val="000000"/>
                <w:sz w:val="24"/>
                <w:szCs w:val="24"/>
              </w:rPr>
              <w:t>开标时间</w:t>
            </w:r>
            <w:r>
              <w:rPr>
                <w:rFonts w:hint="eastAsia" w:ascii="Times New Roman" w:hAnsi="宋体"/>
                <w:color w:val="000000"/>
                <w:sz w:val="24"/>
                <w:szCs w:val="24"/>
              </w:rPr>
              <w:t>、地点</w:t>
            </w:r>
          </w:p>
        </w:tc>
        <w:tc>
          <w:tcPr>
            <w:tcW w:w="6902" w:type="dxa"/>
            <w:tcBorders>
              <w:top w:val="single" w:color="auto" w:sz="4" w:space="0"/>
              <w:left w:val="single" w:color="auto" w:sz="4" w:space="0"/>
              <w:bottom w:val="single" w:color="auto" w:sz="4" w:space="0"/>
            </w:tcBorders>
            <w:noWrap w:val="0"/>
            <w:vAlign w:val="center"/>
          </w:tcPr>
          <w:p>
            <w:pPr>
              <w:rPr>
                <w:rFonts w:ascii="Times New Roman" w:hAnsi="Times New Roman"/>
                <w:color w:val="000000"/>
                <w:sz w:val="24"/>
                <w:szCs w:val="24"/>
              </w:rPr>
            </w:pPr>
            <w:r>
              <w:rPr>
                <w:rFonts w:hint="eastAsia" w:ascii="Times New Roman" w:hAnsi="Times New Roman"/>
                <w:color w:val="000000"/>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721" w:type="dxa"/>
            <w:tcBorders>
              <w:top w:val="single" w:color="auto" w:sz="4" w:space="0"/>
              <w:bottom w:val="single" w:color="auto" w:sz="4" w:space="0"/>
              <w:right w:val="single" w:color="auto" w:sz="4" w:space="0"/>
            </w:tcBorders>
            <w:noWrap w:val="0"/>
            <w:vAlign w:val="center"/>
          </w:tcPr>
          <w:p>
            <w:pPr>
              <w:numPr>
                <w:ilvl w:val="0"/>
                <w:numId w:val="3"/>
              </w:numPr>
              <w:tabs>
                <w:tab w:val="left" w:pos="242"/>
              </w:tabs>
              <w:ind w:right="57"/>
              <w:jc w:val="center"/>
              <w:rPr>
                <w:rFonts w:ascii="宋体" w:hAnsi="宋体"/>
                <w:b/>
                <w:color w:val="000000"/>
                <w:sz w:val="24"/>
                <w:szCs w:val="24"/>
              </w:rPr>
            </w:pPr>
          </w:p>
        </w:tc>
        <w:tc>
          <w:tcPr>
            <w:tcW w:w="23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宋体"/>
                <w:color w:val="000000"/>
                <w:sz w:val="24"/>
                <w:szCs w:val="24"/>
              </w:rPr>
            </w:pPr>
            <w:r>
              <w:rPr>
                <w:rFonts w:hint="eastAsia" w:ascii="Times New Roman" w:hAnsi="宋体"/>
                <w:color w:val="000000"/>
                <w:sz w:val="24"/>
                <w:szCs w:val="24"/>
              </w:rPr>
              <w:t>备选方案</w:t>
            </w:r>
          </w:p>
        </w:tc>
        <w:tc>
          <w:tcPr>
            <w:tcW w:w="6902" w:type="dxa"/>
            <w:tcBorders>
              <w:top w:val="single" w:color="auto" w:sz="4" w:space="0"/>
              <w:left w:val="single" w:color="auto" w:sz="4" w:space="0"/>
              <w:bottom w:val="single" w:color="auto" w:sz="4" w:space="0"/>
            </w:tcBorders>
            <w:noWrap w:val="0"/>
            <w:vAlign w:val="center"/>
          </w:tcPr>
          <w:p>
            <w:pPr>
              <w:rPr>
                <w:rFonts w:ascii="Times New Roman" w:hAnsi="Times New Roman"/>
                <w:color w:val="000000"/>
                <w:sz w:val="24"/>
                <w:szCs w:val="24"/>
              </w:rPr>
            </w:pPr>
            <w:r>
              <w:rPr>
                <w:rFonts w:hint="eastAsia" w:ascii="Times New Roman" w:hAnsi="Times New Roman"/>
                <w:color w:val="000000"/>
                <w:sz w:val="24"/>
                <w:szCs w:val="24"/>
              </w:rPr>
              <w:t>不允许</w:t>
            </w:r>
          </w:p>
          <w:p>
            <w:pPr>
              <w:rPr>
                <w:rFonts w:ascii="Times New Roman" w:hAnsi="Times New Roman"/>
                <w:color w:val="000000"/>
                <w:sz w:val="24"/>
                <w:szCs w:val="24"/>
              </w:rPr>
            </w:pPr>
            <w:r>
              <w:rPr>
                <w:rFonts w:hint="eastAsia" w:ascii="Times New Roman" w:hAnsi="Times New Roman"/>
                <w:color w:val="000000"/>
                <w:sz w:val="24"/>
                <w:szCs w:val="24"/>
              </w:rPr>
              <w:t>详见第三章“</w:t>
            </w:r>
            <w:r>
              <w:rPr>
                <w:rFonts w:hint="eastAsia" w:ascii="宋体" w:hAnsi="宋体"/>
                <w:color w:val="000000"/>
                <w:sz w:val="24"/>
                <w:szCs w:val="24"/>
              </w:rPr>
              <w:t>项目技术、服务及商务要求</w:t>
            </w:r>
            <w:r>
              <w:rPr>
                <w:rFonts w:hint="eastAsia" w:ascii="Times New Roman" w:hAnsi="Times New Roman"/>
                <w:color w:val="000000"/>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721" w:type="dxa"/>
            <w:tcBorders>
              <w:top w:val="single" w:color="auto" w:sz="4" w:space="0"/>
              <w:bottom w:val="single" w:color="auto" w:sz="4" w:space="0"/>
              <w:right w:val="single" w:color="auto" w:sz="4" w:space="0"/>
            </w:tcBorders>
            <w:noWrap w:val="0"/>
            <w:vAlign w:val="center"/>
          </w:tcPr>
          <w:p>
            <w:pPr>
              <w:numPr>
                <w:ilvl w:val="0"/>
                <w:numId w:val="3"/>
              </w:numPr>
              <w:tabs>
                <w:tab w:val="left" w:pos="242"/>
              </w:tabs>
              <w:ind w:right="57"/>
              <w:jc w:val="center"/>
              <w:rPr>
                <w:rFonts w:ascii="宋体" w:hAnsi="宋体"/>
                <w:b/>
                <w:color w:val="000000"/>
                <w:sz w:val="24"/>
                <w:szCs w:val="24"/>
              </w:rPr>
            </w:pPr>
          </w:p>
        </w:tc>
        <w:tc>
          <w:tcPr>
            <w:tcW w:w="23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 w:val="24"/>
                <w:szCs w:val="24"/>
              </w:rPr>
            </w:pPr>
            <w:r>
              <w:rPr>
                <w:rFonts w:ascii="Times New Roman" w:hAnsi="宋体"/>
                <w:color w:val="000000"/>
                <w:sz w:val="24"/>
                <w:szCs w:val="24"/>
              </w:rPr>
              <w:t>实物样品</w:t>
            </w:r>
          </w:p>
        </w:tc>
        <w:tc>
          <w:tcPr>
            <w:tcW w:w="6902" w:type="dxa"/>
            <w:tcBorders>
              <w:top w:val="single" w:color="auto" w:sz="4" w:space="0"/>
              <w:left w:val="single" w:color="auto" w:sz="4" w:space="0"/>
              <w:bottom w:val="single" w:color="auto" w:sz="4" w:space="0"/>
            </w:tcBorders>
            <w:noWrap w:val="0"/>
            <w:vAlign w:val="center"/>
          </w:tcPr>
          <w:p>
            <w:pPr>
              <w:rPr>
                <w:rFonts w:ascii="Times New Roman" w:hAnsi="Times New Roman"/>
                <w:color w:val="000000"/>
                <w:sz w:val="24"/>
                <w:szCs w:val="24"/>
              </w:rPr>
            </w:pPr>
            <w:r>
              <w:rPr>
                <w:rFonts w:hint="eastAsia" w:ascii="Times New Roman" w:hAnsi="Times New Roman"/>
                <w:color w:val="000000"/>
                <w:sz w:val="24"/>
                <w:szCs w:val="24"/>
                <w:highlight w:val="yellow"/>
              </w:rPr>
              <w:t>不提交</w:t>
            </w:r>
          </w:p>
          <w:p>
            <w:pPr>
              <w:rPr>
                <w:rFonts w:ascii="Times New Roman" w:hAnsi="Times New Roman"/>
                <w:color w:val="000000"/>
                <w:sz w:val="24"/>
                <w:szCs w:val="24"/>
              </w:rPr>
            </w:pPr>
            <w:r>
              <w:rPr>
                <w:rFonts w:hint="eastAsia" w:ascii="Times New Roman" w:hAnsi="Times New Roman"/>
                <w:color w:val="000000"/>
                <w:sz w:val="24"/>
                <w:szCs w:val="24"/>
              </w:rPr>
              <w:t>详见第三章“</w:t>
            </w:r>
            <w:r>
              <w:rPr>
                <w:rFonts w:hint="eastAsia" w:ascii="宋体" w:hAnsi="宋体"/>
                <w:color w:val="000000"/>
                <w:sz w:val="24"/>
                <w:szCs w:val="24"/>
              </w:rPr>
              <w:t>项目技术、服务及商务要求</w:t>
            </w:r>
            <w:r>
              <w:rPr>
                <w:rFonts w:hint="eastAsia" w:ascii="Times New Roman" w:hAnsi="Times New Roman"/>
                <w:color w:val="000000"/>
                <w:sz w:val="24"/>
                <w:szCs w:val="24"/>
              </w:rPr>
              <w:t>”要求</w:t>
            </w:r>
          </w:p>
        </w:tc>
      </w:tr>
      <w:tr>
        <w:tblPrEx>
          <w:tblCellMar>
            <w:top w:w="0" w:type="dxa"/>
            <w:left w:w="108" w:type="dxa"/>
            <w:bottom w:w="0" w:type="dxa"/>
            <w:right w:w="108" w:type="dxa"/>
          </w:tblCellMar>
        </w:tblPrEx>
        <w:trPr>
          <w:trHeight w:val="857" w:hRule="atLeast"/>
        </w:trPr>
        <w:tc>
          <w:tcPr>
            <w:tcW w:w="721" w:type="dxa"/>
            <w:tcBorders>
              <w:top w:val="single" w:color="auto" w:sz="4" w:space="0"/>
              <w:bottom w:val="single" w:color="auto" w:sz="4" w:space="0"/>
              <w:right w:val="single" w:color="auto" w:sz="4" w:space="0"/>
            </w:tcBorders>
            <w:noWrap w:val="0"/>
            <w:vAlign w:val="center"/>
          </w:tcPr>
          <w:p>
            <w:pPr>
              <w:numPr>
                <w:ilvl w:val="0"/>
                <w:numId w:val="3"/>
              </w:numPr>
              <w:tabs>
                <w:tab w:val="left" w:pos="242"/>
              </w:tabs>
              <w:ind w:right="57"/>
              <w:jc w:val="center"/>
              <w:rPr>
                <w:rFonts w:ascii="宋体" w:hAnsi="宋体"/>
                <w:b/>
                <w:color w:val="000000"/>
                <w:sz w:val="24"/>
                <w:szCs w:val="24"/>
              </w:rPr>
            </w:pPr>
          </w:p>
        </w:tc>
        <w:tc>
          <w:tcPr>
            <w:tcW w:w="23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宋体"/>
                <w:color w:val="000000"/>
                <w:sz w:val="24"/>
                <w:szCs w:val="24"/>
              </w:rPr>
            </w:pPr>
            <w:r>
              <w:rPr>
                <w:rFonts w:hint="eastAsia" w:ascii="宋体" w:hAnsi="宋体" w:cs="宋体"/>
                <w:color w:val="000000"/>
                <w:sz w:val="24"/>
                <w:szCs w:val="24"/>
              </w:rPr>
              <w:t>现场考察</w:t>
            </w:r>
          </w:p>
        </w:tc>
        <w:tc>
          <w:tcPr>
            <w:tcW w:w="6902" w:type="dxa"/>
            <w:tcBorders>
              <w:top w:val="single" w:color="auto" w:sz="4" w:space="0"/>
              <w:left w:val="single" w:color="auto" w:sz="4" w:space="0"/>
              <w:bottom w:val="single" w:color="auto" w:sz="4" w:space="0"/>
            </w:tcBorders>
            <w:noWrap w:val="0"/>
            <w:vAlign w:val="center"/>
          </w:tcPr>
          <w:p>
            <w:pPr>
              <w:ind w:right="-105" w:rightChars="-50"/>
              <w:rPr>
                <w:rFonts w:ascii="Times New Roman" w:hAnsi="Times New Roman"/>
                <w:color w:val="000000"/>
                <w:sz w:val="24"/>
                <w:szCs w:val="24"/>
              </w:rPr>
            </w:pPr>
            <w:r>
              <w:rPr>
                <w:rFonts w:hint="eastAsia" w:ascii="Times New Roman" w:hAnsi="Times New Roman"/>
                <w:color w:val="000000"/>
                <w:sz w:val="24"/>
                <w:szCs w:val="24"/>
                <w:highlight w:val="yellow"/>
              </w:rPr>
              <w:t>不组织</w:t>
            </w:r>
          </w:p>
          <w:p>
            <w:pPr>
              <w:ind w:right="-105" w:rightChars="-50"/>
              <w:rPr>
                <w:rFonts w:ascii="Times New Roman" w:hAnsi="Times New Roman"/>
                <w:color w:val="000000"/>
                <w:sz w:val="24"/>
                <w:szCs w:val="24"/>
              </w:rPr>
            </w:pPr>
            <w:r>
              <w:rPr>
                <w:rFonts w:hint="eastAsia" w:ascii="Times New Roman" w:hAnsi="Times New Roman"/>
                <w:color w:val="000000"/>
                <w:sz w:val="24"/>
                <w:szCs w:val="24"/>
              </w:rPr>
              <w:t>详见第三章“</w:t>
            </w:r>
            <w:r>
              <w:rPr>
                <w:rFonts w:hint="eastAsia" w:ascii="宋体" w:hAnsi="宋体"/>
                <w:color w:val="000000"/>
                <w:sz w:val="24"/>
                <w:szCs w:val="24"/>
              </w:rPr>
              <w:t>项目技术、服务及商务要求</w:t>
            </w:r>
            <w:r>
              <w:rPr>
                <w:rFonts w:hint="eastAsia" w:ascii="Times New Roman" w:hAnsi="Times New Roman"/>
                <w:color w:val="000000"/>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721" w:type="dxa"/>
            <w:tcBorders>
              <w:top w:val="single" w:color="auto" w:sz="4" w:space="0"/>
              <w:bottom w:val="single" w:color="auto" w:sz="4" w:space="0"/>
              <w:right w:val="single" w:color="auto" w:sz="4" w:space="0"/>
            </w:tcBorders>
            <w:noWrap w:val="0"/>
            <w:vAlign w:val="center"/>
          </w:tcPr>
          <w:p>
            <w:pPr>
              <w:numPr>
                <w:ilvl w:val="0"/>
                <w:numId w:val="3"/>
              </w:numPr>
              <w:tabs>
                <w:tab w:val="left" w:pos="242"/>
              </w:tabs>
              <w:ind w:right="57"/>
              <w:jc w:val="center"/>
              <w:rPr>
                <w:rFonts w:ascii="宋体" w:hAnsi="宋体"/>
                <w:b/>
                <w:color w:val="000000"/>
                <w:sz w:val="24"/>
                <w:szCs w:val="24"/>
              </w:rPr>
            </w:pPr>
          </w:p>
        </w:tc>
        <w:tc>
          <w:tcPr>
            <w:tcW w:w="23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宋体"/>
                <w:color w:val="000000"/>
                <w:sz w:val="24"/>
                <w:szCs w:val="24"/>
              </w:rPr>
            </w:pPr>
            <w:r>
              <w:rPr>
                <w:rFonts w:hint="eastAsia" w:ascii="Times New Roman" w:hAnsi="宋体"/>
                <w:color w:val="000000"/>
                <w:sz w:val="24"/>
                <w:szCs w:val="24"/>
              </w:rPr>
              <w:t>中标后分包</w:t>
            </w:r>
          </w:p>
        </w:tc>
        <w:tc>
          <w:tcPr>
            <w:tcW w:w="6902" w:type="dxa"/>
            <w:tcBorders>
              <w:top w:val="single" w:color="auto" w:sz="4" w:space="0"/>
              <w:left w:val="single" w:color="auto" w:sz="4" w:space="0"/>
              <w:bottom w:val="single" w:color="auto" w:sz="4" w:space="0"/>
            </w:tcBorders>
            <w:noWrap w:val="0"/>
            <w:vAlign w:val="center"/>
          </w:tcPr>
          <w:p>
            <w:pPr>
              <w:rPr>
                <w:rFonts w:ascii="Times New Roman" w:hAnsi="Times New Roman"/>
                <w:color w:val="000000"/>
                <w:sz w:val="24"/>
                <w:szCs w:val="24"/>
              </w:rPr>
            </w:pPr>
            <w:r>
              <w:rPr>
                <w:rFonts w:hint="eastAsia" w:ascii="Times New Roman" w:hAnsi="Times New Roman"/>
                <w:color w:val="000000"/>
                <w:sz w:val="24"/>
                <w:szCs w:val="24"/>
              </w:rPr>
              <w:t>不允许</w:t>
            </w:r>
          </w:p>
          <w:p>
            <w:pPr>
              <w:rPr>
                <w:rFonts w:ascii="Times New Roman" w:hAnsi="Times New Roman"/>
                <w:color w:val="000000"/>
                <w:sz w:val="24"/>
                <w:szCs w:val="24"/>
                <w:highlight w:val="yellow"/>
              </w:rPr>
            </w:pPr>
            <w:r>
              <w:rPr>
                <w:rFonts w:hint="eastAsia" w:ascii="Times New Roman" w:hAnsi="Times New Roman"/>
                <w:color w:val="000000"/>
                <w:sz w:val="24"/>
                <w:szCs w:val="24"/>
              </w:rPr>
              <w:t>详见第三章“</w:t>
            </w:r>
            <w:r>
              <w:rPr>
                <w:rFonts w:hint="eastAsia" w:ascii="宋体" w:hAnsi="宋体"/>
                <w:color w:val="000000"/>
                <w:sz w:val="24"/>
                <w:szCs w:val="24"/>
              </w:rPr>
              <w:t>项目技术、服务及商务要求</w:t>
            </w:r>
            <w:r>
              <w:rPr>
                <w:rFonts w:hint="eastAsia" w:ascii="Times New Roman" w:hAnsi="Times New Roman"/>
                <w:color w:val="000000"/>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721" w:type="dxa"/>
            <w:tcBorders>
              <w:top w:val="single" w:color="auto" w:sz="4" w:space="0"/>
              <w:bottom w:val="single" w:color="auto" w:sz="4" w:space="0"/>
              <w:right w:val="single" w:color="auto" w:sz="4" w:space="0"/>
            </w:tcBorders>
            <w:noWrap w:val="0"/>
            <w:vAlign w:val="center"/>
          </w:tcPr>
          <w:p>
            <w:pPr>
              <w:numPr>
                <w:ilvl w:val="0"/>
                <w:numId w:val="3"/>
              </w:numPr>
              <w:tabs>
                <w:tab w:val="left" w:pos="242"/>
              </w:tabs>
              <w:ind w:right="57"/>
              <w:jc w:val="center"/>
              <w:rPr>
                <w:rFonts w:ascii="宋体" w:hAnsi="宋体"/>
                <w:b/>
                <w:color w:val="000000"/>
                <w:sz w:val="24"/>
                <w:szCs w:val="24"/>
              </w:rPr>
            </w:pPr>
          </w:p>
        </w:tc>
        <w:tc>
          <w:tcPr>
            <w:tcW w:w="23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宋体"/>
                <w:color w:val="000000"/>
                <w:sz w:val="24"/>
                <w:szCs w:val="24"/>
              </w:rPr>
            </w:pPr>
            <w:r>
              <w:rPr>
                <w:rFonts w:ascii="Times New Roman" w:hAnsi="宋体"/>
                <w:color w:val="000000"/>
                <w:sz w:val="24"/>
                <w:szCs w:val="24"/>
              </w:rPr>
              <w:t>评标办法</w:t>
            </w:r>
          </w:p>
        </w:tc>
        <w:tc>
          <w:tcPr>
            <w:tcW w:w="6902" w:type="dxa"/>
            <w:tcBorders>
              <w:top w:val="single" w:color="auto" w:sz="4" w:space="0"/>
              <w:left w:val="single" w:color="auto" w:sz="4" w:space="0"/>
              <w:bottom w:val="single" w:color="auto" w:sz="4" w:space="0"/>
            </w:tcBorders>
            <w:noWrap w:val="0"/>
            <w:vAlign w:val="center"/>
          </w:tcPr>
          <w:p>
            <w:pPr>
              <w:rPr>
                <w:rFonts w:ascii="Times New Roman" w:hAnsi="Times New Roman"/>
                <w:color w:val="000000"/>
                <w:sz w:val="24"/>
                <w:szCs w:val="24"/>
              </w:rPr>
            </w:pPr>
            <w:r>
              <w:rPr>
                <w:rFonts w:ascii="Times New Roman" w:hAnsi="Times New Roman"/>
                <w:color w:val="000000"/>
                <w:sz w:val="24"/>
                <w:szCs w:val="24"/>
              </w:rPr>
              <w:t>综合评分法</w:t>
            </w:r>
          </w:p>
          <w:p>
            <w:pPr>
              <w:rPr>
                <w:rFonts w:ascii="Times New Roman" w:hAnsi="Times New Roman"/>
                <w:color w:val="000000"/>
                <w:sz w:val="24"/>
                <w:szCs w:val="24"/>
                <w:lang w:val="zh-CN"/>
              </w:rPr>
            </w:pPr>
            <w:r>
              <w:rPr>
                <w:rFonts w:hint="eastAsia" w:ascii="Times New Roman" w:hAnsi="Times New Roman"/>
                <w:color w:val="000000"/>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1" w:type="dxa"/>
            <w:tcBorders>
              <w:top w:val="single" w:color="auto" w:sz="4" w:space="0"/>
              <w:bottom w:val="single" w:color="auto" w:sz="4" w:space="0"/>
              <w:right w:val="single" w:color="auto" w:sz="4" w:space="0"/>
            </w:tcBorders>
            <w:noWrap w:val="0"/>
            <w:vAlign w:val="center"/>
          </w:tcPr>
          <w:p>
            <w:pPr>
              <w:numPr>
                <w:ilvl w:val="0"/>
                <w:numId w:val="3"/>
              </w:numPr>
              <w:tabs>
                <w:tab w:val="left" w:pos="242"/>
              </w:tabs>
              <w:ind w:right="57"/>
              <w:jc w:val="center"/>
              <w:rPr>
                <w:rFonts w:ascii="宋体" w:hAnsi="宋体"/>
                <w:b/>
                <w:color w:val="000000"/>
                <w:sz w:val="24"/>
                <w:szCs w:val="24"/>
              </w:rPr>
            </w:pPr>
          </w:p>
        </w:tc>
        <w:tc>
          <w:tcPr>
            <w:tcW w:w="23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宋体"/>
                <w:color w:val="000000"/>
                <w:sz w:val="24"/>
                <w:szCs w:val="24"/>
              </w:rPr>
            </w:pPr>
            <w:r>
              <w:rPr>
                <w:rFonts w:hint="eastAsia" w:ascii="Times New Roman" w:hAnsi="宋体"/>
                <w:color w:val="000000"/>
                <w:sz w:val="24"/>
                <w:szCs w:val="24"/>
              </w:rPr>
              <w:t>中小企业</w:t>
            </w:r>
          </w:p>
        </w:tc>
        <w:tc>
          <w:tcPr>
            <w:tcW w:w="6902" w:type="dxa"/>
            <w:tcBorders>
              <w:top w:val="single" w:color="auto" w:sz="4" w:space="0"/>
              <w:left w:val="single" w:color="auto" w:sz="4" w:space="0"/>
              <w:bottom w:val="single" w:color="auto" w:sz="4" w:space="0"/>
            </w:tcBorders>
            <w:noWrap w:val="0"/>
            <w:vAlign w:val="center"/>
          </w:tcPr>
          <w:p>
            <w:pPr>
              <w:rPr>
                <w:rFonts w:ascii="Times New Roman" w:hAnsi="Times New Roman"/>
                <w:color w:val="000000"/>
                <w:sz w:val="24"/>
                <w:szCs w:val="24"/>
              </w:rPr>
            </w:pPr>
            <w:r>
              <w:rPr>
                <w:rFonts w:hint="eastAsia" w:ascii="Times New Roman" w:hAnsi="Times New Roman"/>
                <w:color w:val="00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1" w:type="dxa"/>
            <w:tcBorders>
              <w:top w:val="single" w:color="auto" w:sz="4" w:space="0"/>
              <w:bottom w:val="single" w:color="auto" w:sz="4" w:space="0"/>
              <w:right w:val="single" w:color="auto" w:sz="4" w:space="0"/>
            </w:tcBorders>
            <w:noWrap w:val="0"/>
            <w:vAlign w:val="center"/>
          </w:tcPr>
          <w:p>
            <w:pPr>
              <w:numPr>
                <w:ilvl w:val="0"/>
                <w:numId w:val="3"/>
              </w:numPr>
              <w:tabs>
                <w:tab w:val="left" w:pos="242"/>
              </w:tabs>
              <w:ind w:right="57"/>
              <w:jc w:val="center"/>
              <w:rPr>
                <w:rFonts w:ascii="宋体" w:hAnsi="宋体"/>
                <w:b/>
                <w:color w:val="000000"/>
                <w:sz w:val="24"/>
                <w:szCs w:val="24"/>
              </w:rPr>
            </w:pPr>
          </w:p>
        </w:tc>
        <w:tc>
          <w:tcPr>
            <w:tcW w:w="23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宋体"/>
                <w:color w:val="000000"/>
                <w:sz w:val="24"/>
                <w:szCs w:val="24"/>
              </w:rPr>
            </w:pPr>
            <w:r>
              <w:rPr>
                <w:rFonts w:hint="eastAsia" w:ascii="Times New Roman" w:hAnsi="宋体"/>
                <w:color w:val="000000"/>
                <w:sz w:val="24"/>
                <w:szCs w:val="24"/>
              </w:rPr>
              <w:t>监狱企业</w:t>
            </w:r>
          </w:p>
        </w:tc>
        <w:tc>
          <w:tcPr>
            <w:tcW w:w="6902" w:type="dxa"/>
            <w:tcBorders>
              <w:top w:val="single" w:color="auto" w:sz="4" w:space="0"/>
              <w:left w:val="single" w:color="auto" w:sz="4" w:space="0"/>
              <w:bottom w:val="single" w:color="auto" w:sz="4" w:space="0"/>
            </w:tcBorders>
            <w:noWrap w:val="0"/>
            <w:vAlign w:val="center"/>
          </w:tcPr>
          <w:p>
            <w:pPr>
              <w:rPr>
                <w:rFonts w:ascii="Times New Roman" w:hAnsi="Times New Roman"/>
                <w:color w:val="000000"/>
                <w:sz w:val="24"/>
                <w:szCs w:val="24"/>
              </w:rPr>
            </w:pPr>
            <w:r>
              <w:rPr>
                <w:rFonts w:hint="eastAsia" w:ascii="Times New Roman" w:hAnsi="Times New Roman"/>
                <w:color w:val="00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21" w:type="dxa"/>
            <w:tcBorders>
              <w:top w:val="single" w:color="auto" w:sz="4" w:space="0"/>
              <w:bottom w:val="single" w:color="auto" w:sz="4" w:space="0"/>
              <w:right w:val="single" w:color="auto" w:sz="4" w:space="0"/>
            </w:tcBorders>
            <w:noWrap w:val="0"/>
            <w:vAlign w:val="center"/>
          </w:tcPr>
          <w:p>
            <w:pPr>
              <w:numPr>
                <w:ilvl w:val="0"/>
                <w:numId w:val="3"/>
              </w:numPr>
              <w:tabs>
                <w:tab w:val="left" w:pos="242"/>
              </w:tabs>
              <w:ind w:right="57"/>
              <w:jc w:val="center"/>
              <w:rPr>
                <w:rFonts w:ascii="宋体" w:hAnsi="宋体"/>
                <w:b/>
                <w:color w:val="000000"/>
                <w:sz w:val="24"/>
                <w:szCs w:val="24"/>
              </w:rPr>
            </w:pPr>
          </w:p>
        </w:tc>
        <w:tc>
          <w:tcPr>
            <w:tcW w:w="23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宋体"/>
                <w:color w:val="000000"/>
                <w:sz w:val="24"/>
                <w:szCs w:val="24"/>
              </w:rPr>
            </w:pPr>
            <w:r>
              <w:rPr>
                <w:rFonts w:hint="eastAsia" w:ascii="Times New Roman" w:hAnsi="宋体"/>
                <w:color w:val="000000"/>
                <w:sz w:val="24"/>
                <w:szCs w:val="24"/>
              </w:rPr>
              <w:t>质疑及提交</w:t>
            </w:r>
          </w:p>
        </w:tc>
        <w:tc>
          <w:tcPr>
            <w:tcW w:w="6902" w:type="dxa"/>
            <w:tcBorders>
              <w:top w:val="single" w:color="auto" w:sz="4" w:space="0"/>
              <w:left w:val="single" w:color="auto" w:sz="4" w:space="0"/>
              <w:bottom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详见本章“质疑及提交”要求</w:t>
            </w:r>
          </w:p>
        </w:tc>
      </w:tr>
    </w:tbl>
    <w:p>
      <w:pPr>
        <w:pStyle w:val="2"/>
        <w:spacing w:before="40" w:after="40" w:line="360" w:lineRule="auto"/>
        <w:jc w:val="left"/>
        <w:rPr>
          <w:rFonts w:hint="eastAsia" w:ascii="宋体" w:hAnsi="宋体"/>
          <w:bCs w:val="0"/>
          <w:color w:val="000000"/>
          <w:lang w:val="zh-CN"/>
        </w:rPr>
      </w:pPr>
      <w:bookmarkStart w:id="5" w:name="_Toc2905"/>
      <w:bookmarkStart w:id="6" w:name="_Toc495861520"/>
      <w:bookmarkStart w:id="7" w:name="_Toc494561938"/>
    </w:p>
    <w:p>
      <w:pPr>
        <w:pStyle w:val="2"/>
        <w:spacing w:before="40" w:after="40" w:line="360" w:lineRule="auto"/>
        <w:jc w:val="left"/>
        <w:rPr>
          <w:rFonts w:ascii="宋体" w:hAnsi="宋体"/>
          <w:bCs w:val="0"/>
          <w:color w:val="000000"/>
          <w:lang w:val="zh-CN"/>
        </w:rPr>
      </w:pPr>
      <w:r>
        <w:rPr>
          <w:rFonts w:hint="eastAsia" w:ascii="宋体" w:hAnsi="宋体"/>
          <w:bCs w:val="0"/>
          <w:color w:val="000000"/>
          <w:lang w:val="zh-CN"/>
        </w:rPr>
        <w:t>一、说  明</w:t>
      </w:r>
      <w:bookmarkEnd w:id="5"/>
      <w:bookmarkEnd w:id="6"/>
      <w:bookmarkEnd w:id="7"/>
    </w:p>
    <w:p>
      <w:pPr>
        <w:numPr>
          <w:ilvl w:val="0"/>
          <w:numId w:val="4"/>
        </w:numPr>
        <w:spacing w:line="360" w:lineRule="auto"/>
        <w:rPr>
          <w:rFonts w:ascii="宋体" w:hAnsi="宋体"/>
          <w:b/>
          <w:color w:val="000000"/>
          <w:sz w:val="24"/>
          <w:szCs w:val="24"/>
          <w:lang w:val="zh-CN"/>
        </w:rPr>
      </w:pPr>
      <w:r>
        <w:rPr>
          <w:rFonts w:hint="eastAsia" w:ascii="宋体" w:hAnsi="宋体"/>
          <w:b/>
          <w:color w:val="000000"/>
          <w:sz w:val="24"/>
          <w:szCs w:val="24"/>
          <w:lang w:val="zh-CN"/>
        </w:rPr>
        <w:t>适用范围</w:t>
      </w:r>
    </w:p>
    <w:p>
      <w:pPr>
        <w:spacing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招标文件仅适用于第一章“投标邀请书”中所述项目的货物、工程及服务的采购。</w:t>
      </w:r>
    </w:p>
    <w:p>
      <w:pPr>
        <w:numPr>
          <w:ilvl w:val="0"/>
          <w:numId w:val="4"/>
        </w:numPr>
        <w:spacing w:line="360" w:lineRule="auto"/>
        <w:rPr>
          <w:rFonts w:ascii="宋体" w:hAnsi="宋体"/>
          <w:b/>
          <w:color w:val="000000"/>
          <w:sz w:val="24"/>
          <w:szCs w:val="24"/>
          <w:lang w:val="zh-CN"/>
        </w:rPr>
      </w:pPr>
      <w:r>
        <w:rPr>
          <w:rFonts w:hint="eastAsia" w:ascii="宋体" w:hAnsi="宋体"/>
          <w:b/>
          <w:color w:val="000000"/>
          <w:sz w:val="24"/>
          <w:szCs w:val="24"/>
          <w:lang w:val="zh-CN"/>
        </w:rPr>
        <w:t>当事人定义</w:t>
      </w:r>
    </w:p>
    <w:p>
      <w:pPr>
        <w:numPr>
          <w:ilvl w:val="0"/>
          <w:numId w:val="5"/>
        </w:numPr>
        <w:spacing w:line="360" w:lineRule="auto"/>
        <w:ind w:left="476" w:hanging="476"/>
        <w:rPr>
          <w:rFonts w:ascii="宋体" w:hAnsi="宋体"/>
          <w:color w:val="000000"/>
          <w:sz w:val="24"/>
          <w:szCs w:val="24"/>
          <w:lang w:val="zh-CN"/>
        </w:rPr>
      </w:pPr>
      <w:r>
        <w:rPr>
          <w:rFonts w:hint="eastAsia" w:ascii="宋体" w:hAnsi="宋体"/>
          <w:b/>
          <w:color w:val="000000"/>
          <w:sz w:val="24"/>
          <w:szCs w:val="24"/>
          <w:lang w:val="zh-CN"/>
        </w:rPr>
        <w:t>“采购人”是指：</w:t>
      </w:r>
      <w:r>
        <w:rPr>
          <w:rFonts w:hint="eastAsia" w:ascii="宋体" w:hAnsi="宋体"/>
          <w:color w:val="000000"/>
          <w:sz w:val="24"/>
          <w:szCs w:val="24"/>
          <w:lang w:val="zh-CN"/>
        </w:rPr>
        <w:t>详见第一章“投标邀请书”。</w:t>
      </w:r>
    </w:p>
    <w:p>
      <w:pPr>
        <w:numPr>
          <w:ilvl w:val="0"/>
          <w:numId w:val="5"/>
        </w:numPr>
        <w:spacing w:line="360" w:lineRule="auto"/>
        <w:ind w:left="476" w:hanging="476"/>
        <w:rPr>
          <w:rFonts w:ascii="宋体" w:hAnsi="宋体"/>
          <w:color w:val="000000"/>
          <w:sz w:val="24"/>
          <w:szCs w:val="24"/>
          <w:lang w:val="zh-CN"/>
        </w:rPr>
      </w:pPr>
      <w:r>
        <w:rPr>
          <w:rFonts w:hint="eastAsia" w:ascii="宋体" w:hAnsi="宋体"/>
          <w:b/>
          <w:color w:val="000000"/>
          <w:sz w:val="24"/>
          <w:szCs w:val="24"/>
          <w:lang w:val="zh-CN"/>
        </w:rPr>
        <w:t>“监管部门”是指：</w:t>
      </w:r>
      <w:r>
        <w:rPr>
          <w:rFonts w:hint="eastAsia" w:ascii="宋体" w:hAnsi="宋体"/>
          <w:color w:val="000000"/>
          <w:sz w:val="24"/>
          <w:szCs w:val="24"/>
          <w:lang w:val="zh-CN"/>
        </w:rPr>
        <w:t>阳新县政府采购办公室、阳新县公共资源交易监督管理局。</w:t>
      </w:r>
    </w:p>
    <w:p>
      <w:pPr>
        <w:numPr>
          <w:ilvl w:val="0"/>
          <w:numId w:val="5"/>
        </w:numPr>
        <w:spacing w:line="360" w:lineRule="auto"/>
        <w:ind w:left="476" w:hanging="476"/>
        <w:rPr>
          <w:rFonts w:ascii="宋体" w:hAnsi="宋体"/>
          <w:color w:val="000000"/>
          <w:sz w:val="24"/>
          <w:szCs w:val="24"/>
          <w:lang w:val="zh-CN"/>
        </w:rPr>
      </w:pPr>
      <w:r>
        <w:rPr>
          <w:rFonts w:hint="eastAsia" w:ascii="宋体" w:hAnsi="宋体"/>
          <w:b/>
          <w:color w:val="000000"/>
          <w:sz w:val="24"/>
          <w:szCs w:val="24"/>
          <w:lang w:val="zh-CN"/>
        </w:rPr>
        <w:t>“采购代理机构”是指：</w:t>
      </w:r>
      <w:r>
        <w:rPr>
          <w:rFonts w:hint="eastAsia" w:ascii="宋体" w:hAnsi="宋体"/>
          <w:b/>
          <w:color w:val="000000"/>
          <w:sz w:val="24"/>
          <w:szCs w:val="24"/>
          <w:u w:val="single"/>
          <w:lang w:eastAsia="zh-CN"/>
        </w:rPr>
        <w:t>湖北中靖工程咨询有限公司</w:t>
      </w:r>
      <w:r>
        <w:rPr>
          <w:rFonts w:hint="eastAsia" w:ascii="宋体" w:hAnsi="宋体"/>
          <w:b/>
          <w:color w:val="000000"/>
          <w:sz w:val="24"/>
          <w:szCs w:val="24"/>
        </w:rPr>
        <w:t xml:space="preserve"> </w:t>
      </w:r>
      <w:r>
        <w:rPr>
          <w:rFonts w:hint="eastAsia" w:ascii="宋体" w:hAnsi="宋体"/>
          <w:bCs/>
          <w:color w:val="000000"/>
          <w:sz w:val="24"/>
          <w:szCs w:val="24"/>
          <w:lang w:val="zh-CN"/>
        </w:rPr>
        <w:t>。</w:t>
      </w:r>
    </w:p>
    <w:p>
      <w:pPr>
        <w:numPr>
          <w:ilvl w:val="0"/>
          <w:numId w:val="5"/>
        </w:numPr>
        <w:spacing w:line="360" w:lineRule="auto"/>
        <w:ind w:left="476" w:hanging="476"/>
        <w:rPr>
          <w:rFonts w:ascii="宋体" w:hAnsi="宋体"/>
          <w:color w:val="000000"/>
          <w:sz w:val="24"/>
          <w:szCs w:val="24"/>
          <w:lang w:val="zh-CN"/>
        </w:rPr>
      </w:pPr>
      <w:r>
        <w:rPr>
          <w:rFonts w:hint="eastAsia" w:ascii="宋体" w:hAnsi="宋体"/>
          <w:b/>
          <w:color w:val="000000"/>
          <w:sz w:val="24"/>
          <w:szCs w:val="24"/>
          <w:lang w:val="zh-CN"/>
        </w:rPr>
        <w:t>“投标人”是指：</w:t>
      </w:r>
      <w:r>
        <w:rPr>
          <w:rFonts w:ascii="宋体" w:hAnsi="宋体" w:cs="Helvetica"/>
          <w:color w:val="000000"/>
          <w:kern w:val="0"/>
          <w:sz w:val="24"/>
          <w:szCs w:val="24"/>
          <w:lang w:val="zh-CN"/>
        </w:rPr>
        <w:t>响应招标、参加投标竞争的法人、其他组织或者自然人。</w:t>
      </w:r>
    </w:p>
    <w:p>
      <w:pPr>
        <w:numPr>
          <w:ilvl w:val="0"/>
          <w:numId w:val="5"/>
        </w:numPr>
        <w:spacing w:line="360" w:lineRule="auto"/>
        <w:ind w:left="476" w:hanging="476"/>
        <w:rPr>
          <w:rFonts w:ascii="宋体" w:hAnsi="宋体" w:cs="Helvetica"/>
          <w:color w:val="000000"/>
          <w:kern w:val="0"/>
          <w:sz w:val="24"/>
          <w:szCs w:val="24"/>
          <w:lang w:val="zh-CN"/>
        </w:rPr>
      </w:pPr>
      <w:r>
        <w:rPr>
          <w:rFonts w:hint="eastAsia" w:ascii="宋体" w:hAnsi="宋体"/>
          <w:b/>
          <w:color w:val="000000"/>
          <w:sz w:val="24"/>
          <w:szCs w:val="24"/>
          <w:lang w:val="zh-CN"/>
        </w:rPr>
        <w:t>“合格的投标人”是指：</w:t>
      </w:r>
      <w:r>
        <w:rPr>
          <w:rFonts w:hint="eastAsia" w:ascii="宋体" w:hAnsi="宋体" w:cs="Helvetica"/>
          <w:color w:val="000000"/>
          <w:kern w:val="0"/>
          <w:sz w:val="24"/>
          <w:szCs w:val="24"/>
          <w:lang w:val="zh-CN"/>
        </w:rPr>
        <w:t>资格审查和符合性审查合格的投标人。</w:t>
      </w:r>
    </w:p>
    <w:p>
      <w:pPr>
        <w:numPr>
          <w:ilvl w:val="0"/>
          <w:numId w:val="5"/>
        </w:numPr>
        <w:spacing w:line="360" w:lineRule="auto"/>
        <w:ind w:left="476" w:hanging="476"/>
        <w:rPr>
          <w:rFonts w:ascii="宋体" w:hAnsi="宋体"/>
          <w:color w:val="000000"/>
          <w:sz w:val="24"/>
          <w:szCs w:val="24"/>
          <w:lang w:val="zh-CN"/>
        </w:rPr>
      </w:pPr>
      <w:r>
        <w:rPr>
          <w:rFonts w:hint="eastAsia" w:ascii="宋体" w:hAnsi="宋体"/>
          <w:b/>
          <w:color w:val="000000"/>
          <w:sz w:val="24"/>
          <w:szCs w:val="24"/>
          <w:lang w:val="zh-CN"/>
        </w:rPr>
        <w:t>“中标人”是指：</w:t>
      </w:r>
      <w:r>
        <w:rPr>
          <w:rFonts w:hint="eastAsia" w:ascii="宋体" w:hAnsi="宋体"/>
          <w:color w:val="000000"/>
          <w:sz w:val="24"/>
          <w:szCs w:val="24"/>
          <w:lang w:val="zh-CN"/>
        </w:rPr>
        <w:t>经评标委员会评审，授予合同的投标人。</w:t>
      </w:r>
    </w:p>
    <w:p>
      <w:pPr>
        <w:numPr>
          <w:ilvl w:val="0"/>
          <w:numId w:val="4"/>
        </w:numPr>
        <w:spacing w:line="360" w:lineRule="auto"/>
        <w:rPr>
          <w:rFonts w:ascii="宋体" w:hAnsi="宋体"/>
          <w:b/>
          <w:color w:val="000000"/>
          <w:sz w:val="24"/>
          <w:szCs w:val="24"/>
          <w:lang w:val="zh-CN"/>
        </w:rPr>
      </w:pPr>
      <w:r>
        <w:rPr>
          <w:rFonts w:hint="eastAsia" w:ascii="宋体" w:hAnsi="宋体"/>
          <w:b/>
          <w:color w:val="000000"/>
          <w:sz w:val="24"/>
          <w:szCs w:val="24"/>
          <w:lang w:val="zh-CN"/>
        </w:rPr>
        <w:t>项目属性及定义</w:t>
      </w:r>
    </w:p>
    <w:p>
      <w:pPr>
        <w:numPr>
          <w:ilvl w:val="0"/>
          <w:numId w:val="6"/>
        </w:numPr>
        <w:spacing w:line="360" w:lineRule="auto"/>
        <w:ind w:left="476" w:hanging="476"/>
        <w:rPr>
          <w:rFonts w:ascii="宋体" w:hAnsi="宋体"/>
          <w:color w:val="000000"/>
          <w:sz w:val="24"/>
          <w:szCs w:val="24"/>
          <w:lang w:val="zh-CN"/>
        </w:rPr>
      </w:pPr>
      <w:r>
        <w:rPr>
          <w:rFonts w:hint="eastAsia" w:ascii="宋体" w:hAnsi="宋体"/>
          <w:b/>
          <w:color w:val="000000"/>
          <w:sz w:val="24"/>
          <w:szCs w:val="24"/>
          <w:lang w:val="zh-CN"/>
        </w:rPr>
        <w:t>“货物”是指</w:t>
      </w:r>
      <w:r>
        <w:rPr>
          <w:rFonts w:hint="eastAsia" w:ascii="宋体" w:hAnsi="宋体"/>
          <w:color w:val="000000"/>
          <w:sz w:val="24"/>
          <w:szCs w:val="24"/>
          <w:lang w:val="zh-CN"/>
        </w:rPr>
        <w:t>：各种形态和种类的物品，包括原材料、燃料、设备、产品等。</w:t>
      </w:r>
    </w:p>
    <w:p>
      <w:pPr>
        <w:numPr>
          <w:ilvl w:val="0"/>
          <w:numId w:val="7"/>
        </w:numPr>
        <w:spacing w:line="360" w:lineRule="auto"/>
        <w:ind w:left="854" w:hanging="728"/>
        <w:rPr>
          <w:rFonts w:ascii="宋体" w:hAnsi="宋体"/>
          <w:color w:val="000000"/>
          <w:sz w:val="24"/>
          <w:szCs w:val="24"/>
          <w:lang w:val="zh-CN"/>
        </w:rPr>
      </w:pPr>
      <w:r>
        <w:rPr>
          <w:rFonts w:hint="eastAsia" w:ascii="宋体" w:hAnsi="宋体"/>
          <w:color w:val="000000"/>
          <w:sz w:val="24"/>
          <w:szCs w:val="24"/>
          <w:lang w:val="zh-CN"/>
        </w:rPr>
        <w:t>招标文件中没有提及招标货物来源地的，根据《政府采购法》及相关规定均应是本国货物，另有规定的除外。</w:t>
      </w:r>
    </w:p>
    <w:p>
      <w:pPr>
        <w:numPr>
          <w:ilvl w:val="0"/>
          <w:numId w:val="7"/>
        </w:numPr>
        <w:spacing w:line="360" w:lineRule="auto"/>
        <w:ind w:left="854" w:hanging="728"/>
        <w:rPr>
          <w:rFonts w:ascii="宋体" w:hAnsi="宋体"/>
          <w:color w:val="000000"/>
          <w:sz w:val="24"/>
          <w:szCs w:val="24"/>
          <w:lang w:val="zh-CN"/>
        </w:rPr>
      </w:pPr>
      <w:r>
        <w:rPr>
          <w:rFonts w:hint="eastAsia" w:ascii="宋体" w:hAnsi="宋体"/>
          <w:color w:val="000000"/>
          <w:sz w:val="24"/>
          <w:szCs w:val="24"/>
          <w:lang w:val="zh-CN"/>
        </w:rPr>
        <w:t>投标的货物应是合法生产的符合国家有关标准要求的货物，并能够按照合同规定的品牌、产地、质量、价格和有效期等履约。</w:t>
      </w:r>
    </w:p>
    <w:p>
      <w:pPr>
        <w:numPr>
          <w:ilvl w:val="0"/>
          <w:numId w:val="6"/>
        </w:numPr>
        <w:spacing w:line="360" w:lineRule="auto"/>
        <w:ind w:left="476" w:hanging="476"/>
        <w:rPr>
          <w:rFonts w:ascii="宋体" w:hAnsi="宋体"/>
          <w:b/>
          <w:color w:val="000000"/>
          <w:sz w:val="24"/>
          <w:szCs w:val="24"/>
          <w:lang w:val="zh-CN"/>
        </w:rPr>
      </w:pPr>
      <w:r>
        <w:rPr>
          <w:rFonts w:hint="eastAsia" w:ascii="宋体" w:hAnsi="宋体"/>
          <w:b/>
          <w:color w:val="000000"/>
          <w:sz w:val="24"/>
          <w:szCs w:val="24"/>
          <w:lang w:val="zh-CN"/>
        </w:rPr>
        <w:t>“工程”是指</w:t>
      </w:r>
      <w:r>
        <w:rPr>
          <w:rFonts w:hint="eastAsia" w:ascii="宋体" w:hAnsi="宋体"/>
          <w:color w:val="000000"/>
          <w:sz w:val="24"/>
          <w:szCs w:val="24"/>
          <w:lang w:val="zh-CN"/>
        </w:rPr>
        <w:t>：与建筑物和构筑物的新建、改建、扩建及其相关的装修、拆除、修缮无关的工程。</w:t>
      </w:r>
    </w:p>
    <w:p>
      <w:pPr>
        <w:numPr>
          <w:ilvl w:val="0"/>
          <w:numId w:val="6"/>
        </w:numPr>
        <w:spacing w:line="360" w:lineRule="auto"/>
        <w:ind w:left="476" w:hanging="476"/>
        <w:rPr>
          <w:rFonts w:ascii="宋体" w:hAnsi="宋体"/>
          <w:color w:val="000000"/>
          <w:sz w:val="24"/>
          <w:szCs w:val="24"/>
          <w:lang w:val="zh-CN"/>
        </w:rPr>
      </w:pPr>
      <w:r>
        <w:rPr>
          <w:rFonts w:hint="eastAsia" w:ascii="宋体" w:hAnsi="宋体"/>
          <w:b/>
          <w:color w:val="000000"/>
          <w:sz w:val="24"/>
          <w:szCs w:val="24"/>
          <w:lang w:val="zh-CN"/>
        </w:rPr>
        <w:t>“服务”是指：</w:t>
      </w:r>
      <w:r>
        <w:rPr>
          <w:rFonts w:hint="eastAsia" w:ascii="宋体" w:hAnsi="宋体"/>
          <w:color w:val="000000"/>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6"/>
        </w:numPr>
        <w:spacing w:line="360" w:lineRule="auto"/>
        <w:ind w:left="476" w:hanging="476"/>
        <w:rPr>
          <w:rFonts w:ascii="宋体" w:hAnsi="宋体"/>
          <w:color w:val="000000"/>
          <w:sz w:val="24"/>
          <w:szCs w:val="24"/>
          <w:lang w:val="zh-CN"/>
        </w:rPr>
      </w:pPr>
      <w:r>
        <w:rPr>
          <w:rFonts w:ascii="宋体" w:hAnsi="宋体"/>
          <w:color w:val="000000"/>
          <w:sz w:val="24"/>
          <w:szCs w:val="24"/>
          <w:lang w:val="zh-CN"/>
        </w:rPr>
        <w:t>采购人应当按照财政部制定的《政府采购品目分类目录》确定采购项目属性</w:t>
      </w:r>
      <w:r>
        <w:rPr>
          <w:rFonts w:hint="eastAsia" w:ascii="宋体" w:hAnsi="宋体"/>
          <w:color w:val="000000"/>
          <w:sz w:val="24"/>
          <w:szCs w:val="24"/>
          <w:lang w:val="zh-CN"/>
        </w:rPr>
        <w:t>。</w:t>
      </w:r>
      <w:r>
        <w:rPr>
          <w:rFonts w:ascii="宋体" w:hAnsi="宋体"/>
          <w:color w:val="000000"/>
          <w:sz w:val="24"/>
          <w:szCs w:val="24"/>
          <w:lang w:val="zh-CN"/>
        </w:rPr>
        <w:t>按照《政府采购品目分类目录》无法确定的，按照有利于采购项目实施的原则确定。</w:t>
      </w:r>
    </w:p>
    <w:p>
      <w:pPr>
        <w:numPr>
          <w:ilvl w:val="0"/>
          <w:numId w:val="4"/>
        </w:numPr>
        <w:spacing w:line="360" w:lineRule="auto"/>
        <w:rPr>
          <w:rFonts w:ascii="宋体" w:hAnsi="宋体"/>
          <w:b/>
          <w:color w:val="000000"/>
          <w:sz w:val="24"/>
          <w:szCs w:val="24"/>
          <w:lang w:val="zh-CN"/>
        </w:rPr>
      </w:pPr>
      <w:r>
        <w:rPr>
          <w:rFonts w:hint="eastAsia" w:ascii="宋体" w:hAnsi="宋体"/>
          <w:b/>
          <w:color w:val="000000"/>
          <w:sz w:val="24"/>
          <w:szCs w:val="24"/>
          <w:lang w:val="zh-CN"/>
        </w:rPr>
        <w:t>投标费用</w:t>
      </w:r>
    </w:p>
    <w:p>
      <w:pPr>
        <w:numPr>
          <w:ilvl w:val="0"/>
          <w:numId w:val="8"/>
        </w:numPr>
        <w:spacing w:line="360" w:lineRule="auto"/>
        <w:ind w:left="476" w:hanging="476"/>
        <w:rPr>
          <w:rFonts w:hint="eastAsia" w:ascii="宋体" w:hAnsi="宋体"/>
          <w:color w:val="000000"/>
          <w:sz w:val="24"/>
          <w:szCs w:val="24"/>
          <w:lang w:val="zh-CN"/>
        </w:rPr>
      </w:pPr>
      <w:r>
        <w:rPr>
          <w:rFonts w:hint="eastAsia" w:ascii="宋体" w:hAnsi="宋体"/>
          <w:color w:val="000000"/>
          <w:sz w:val="24"/>
          <w:szCs w:val="24"/>
          <w:lang w:val="zh-CN"/>
        </w:rPr>
        <w:t>投标人应承担所有与准备和参加投标有关的费用。不论投标的结果如何，采购代理机构和采购人均无义务和责任承担这些费用。</w:t>
      </w:r>
    </w:p>
    <w:p>
      <w:pPr>
        <w:numPr>
          <w:ilvl w:val="0"/>
          <w:numId w:val="8"/>
        </w:numPr>
        <w:spacing w:line="360" w:lineRule="auto"/>
        <w:ind w:left="476" w:hanging="476"/>
        <w:rPr>
          <w:rFonts w:hint="eastAsia" w:ascii="宋体" w:hAnsi="宋体"/>
          <w:b/>
          <w:bCs/>
          <w:color w:val="000000"/>
          <w:sz w:val="24"/>
          <w:szCs w:val="24"/>
          <w:lang w:val="zh-CN"/>
        </w:rPr>
      </w:pPr>
      <w:r>
        <w:rPr>
          <w:rFonts w:hint="eastAsia" w:ascii="宋体" w:hAnsi="宋体"/>
          <w:color w:val="000000"/>
          <w:sz w:val="24"/>
          <w:szCs w:val="24"/>
          <w:lang w:val="zh-CN"/>
        </w:rPr>
        <w:t>采购代理服务费</w:t>
      </w:r>
    </w:p>
    <w:p>
      <w:pPr>
        <w:spacing w:line="360" w:lineRule="auto"/>
        <w:ind w:firstLine="480" w:firstLineChars="200"/>
        <w:rPr>
          <w:rFonts w:hint="eastAsia" w:ascii="宋体" w:hAnsi="宋体"/>
          <w:b/>
          <w:bCs/>
          <w:color w:val="000000"/>
          <w:sz w:val="24"/>
          <w:szCs w:val="24"/>
          <w:lang w:val="zh-CN"/>
        </w:rPr>
      </w:pPr>
      <w:r>
        <w:rPr>
          <w:rFonts w:hint="eastAsia" w:ascii="宋体" w:hAnsi="宋体"/>
          <w:b/>
          <w:bCs/>
          <w:color w:val="000000"/>
          <w:sz w:val="24"/>
          <w:szCs w:val="24"/>
          <w:lang w:val="zh-CN"/>
        </w:rPr>
        <w:t>经过采购代理机构与采购人协议，规定由中标单位支付。采购代理服务费收费标准如下：</w:t>
      </w:r>
    </w:p>
    <w:p>
      <w:pPr>
        <w:pStyle w:val="17"/>
        <w:ind w:left="420" w:firstLine="0" w:firstLineChars="0"/>
        <w:rPr>
          <w:rFonts w:ascii="宋体" w:hAnsi="宋体"/>
          <w:b/>
          <w:color w:val="000000"/>
          <w:sz w:val="24"/>
          <w:szCs w:val="24"/>
        </w:rPr>
      </w:pPr>
    </w:p>
    <w:tbl>
      <w:tblPr>
        <w:tblStyle w:val="1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noWrap w:val="0"/>
            <w:vAlign w:val="top"/>
          </w:tcPr>
          <w:p>
            <w:pPr>
              <w:spacing w:line="300" w:lineRule="auto"/>
              <w:ind w:firstLine="998" w:firstLineChars="416"/>
              <w:rPr>
                <w:rFonts w:ascii="宋体" w:hAnsi="宋体" w:cs="宋体"/>
                <w:color w:val="000000"/>
                <w:sz w:val="24"/>
                <w:szCs w:val="24"/>
              </w:rPr>
            </w:pPr>
            <w:r>
              <w:rPr>
                <w:rFonts w:ascii="宋体" w:hAnsi="宋体" w:cs="宋体"/>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101600</wp:posOffset>
                      </wp:positionV>
                      <wp:extent cx="1410970" cy="869950"/>
                      <wp:effectExtent l="2540" t="3810" r="15240" b="21590"/>
                      <wp:wrapNone/>
                      <wp:docPr id="2" name="直接连接符 2"/>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1.05pt;margin-top:8pt;height:68.5pt;width:111.1pt;z-index:251659264;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&#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BGc6zRAAAACQEAAA8AAAAAAAAAAQAgAAAAIgAAAGRy&#10;cy9kb3ducmV2LnhtbFBLAQIUABQAAAAIAIdO4kDwsbrRDAIAAAsEAAAOAAAAAAAAAAEAIAAAACAB&#10;AABkcnMvZTJvRG9jLnhtbFBLBQYAAAAABgAGAFkBAACeBQAAAAA=&#10;">
                      <v:fill on="f" focussize="0,0"/>
                      <v:stroke color="#000000" joinstyle="round"/>
                      <v:imagedata o:title=""/>
                      <o:lock v:ext="edit" aspectratio="f"/>
                    </v:line>
                  </w:pict>
                </mc:Fallback>
              </mc:AlternateContent>
            </w:r>
            <w:r>
              <w:rPr>
                <w:rFonts w:ascii="宋体" w:hAnsi="宋体" w:cs="宋体"/>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3" name="直接连接符 3"/>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5.15pt;margin-top:4.3pt;height:33.15pt;width:125.75pt;z-index:251660288;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4uAobVAAAACAEAAA8AAAAAAAAAAQAgAAAAIgAAAGRy&#10;cy9kb3ducmV2LnhtbFBLAQIUABQAAAAIAIdO4kDcB12gCAIAAAsEAAAOAAAAAAAAAAEAIAAAACQB&#10;AABkcnMvZTJvRG9jLnhtbFBLBQYAAAAABgAGAFkBAACeBQAAAAA=&#10;">
                      <v:fill on="f" focussize="0,0"/>
                      <v:stroke color="#000000" joinstyle="round"/>
                      <v:imagedata o:title=""/>
                      <o:lock v:ext="edit" aspectratio="f"/>
                    </v:line>
                  </w:pict>
                </mc:Fallback>
              </mc:AlternateContent>
            </w:r>
            <w:r>
              <w:rPr>
                <w:rFonts w:ascii="宋体" w:hAnsi="宋体" w:cs="宋体"/>
                <w:color w:val="000000"/>
                <w:sz w:val="24"/>
                <w:szCs w:val="24"/>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58240;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JgB+bz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color w:val="000000"/>
                <w:sz w:val="24"/>
                <w:szCs w:val="24"/>
              </w:rPr>
              <w:t>招标类型　　　</w:t>
            </w:r>
          </w:p>
          <w:p>
            <w:pPr>
              <w:spacing w:line="300" w:lineRule="auto"/>
              <w:ind w:firstLine="998" w:firstLineChars="416"/>
              <w:rPr>
                <w:rFonts w:ascii="宋体" w:hAnsi="宋体" w:cs="宋体"/>
                <w:color w:val="000000"/>
                <w:sz w:val="24"/>
                <w:szCs w:val="24"/>
              </w:rPr>
            </w:pPr>
            <w:r>
              <w:rPr>
                <w:rFonts w:hint="eastAsia" w:ascii="宋体" w:hAnsi="宋体" w:cs="宋体"/>
                <w:bCs/>
                <w:color w:val="000000"/>
                <w:sz w:val="24"/>
                <w:szCs w:val="24"/>
              </w:rPr>
              <w:t>中标</w:t>
            </w:r>
            <w:r>
              <w:rPr>
                <w:rFonts w:hint="eastAsia" w:ascii="宋体" w:hAnsi="宋体" w:cs="宋体"/>
                <w:color w:val="000000"/>
                <w:sz w:val="24"/>
                <w:szCs w:val="24"/>
              </w:rPr>
              <w:t xml:space="preserve">　　　 </w:t>
            </w:r>
          </w:p>
          <w:p>
            <w:pPr>
              <w:spacing w:line="300" w:lineRule="auto"/>
              <w:ind w:firstLine="1504" w:firstLineChars="627"/>
              <w:rPr>
                <w:rFonts w:ascii="宋体" w:hAnsi="宋体" w:cs="宋体"/>
                <w:bCs/>
                <w:color w:val="000000"/>
                <w:sz w:val="24"/>
                <w:szCs w:val="24"/>
              </w:rPr>
            </w:pPr>
            <w:r>
              <w:rPr>
                <w:rFonts w:hint="eastAsia" w:ascii="宋体" w:hAnsi="宋体" w:cs="宋体"/>
                <w:bCs/>
                <w:color w:val="000000"/>
                <w:sz w:val="24"/>
                <w:szCs w:val="24"/>
              </w:rPr>
              <w:t>费率</w:t>
            </w:r>
          </w:p>
          <w:p>
            <w:pPr>
              <w:spacing w:line="300" w:lineRule="auto"/>
              <w:rPr>
                <w:rFonts w:ascii="宋体" w:hAnsi="宋体" w:cs="宋体"/>
                <w:color w:val="000000"/>
                <w:sz w:val="24"/>
                <w:szCs w:val="24"/>
              </w:rPr>
            </w:pPr>
            <w:r>
              <w:rPr>
                <w:rFonts w:hint="eastAsia" w:ascii="宋体" w:hAnsi="宋体" w:cs="宋体"/>
                <w:color w:val="000000"/>
                <w:sz w:val="24"/>
                <w:szCs w:val="24"/>
              </w:rPr>
              <w:t>金额（万元）</w:t>
            </w:r>
          </w:p>
        </w:tc>
        <w:tc>
          <w:tcPr>
            <w:tcW w:w="2470" w:type="dxa"/>
            <w:noWrap w:val="0"/>
            <w:vAlign w:val="center"/>
          </w:tcPr>
          <w:p>
            <w:pPr>
              <w:spacing w:line="300" w:lineRule="auto"/>
              <w:jc w:val="center"/>
              <w:rPr>
                <w:rFonts w:ascii="宋体" w:hAnsi="宋体" w:cs="宋体"/>
                <w:color w:val="000000"/>
                <w:sz w:val="24"/>
                <w:szCs w:val="24"/>
              </w:rPr>
            </w:pPr>
            <w:r>
              <w:rPr>
                <w:rFonts w:hint="eastAsia" w:ascii="宋体" w:hAnsi="宋体" w:cs="宋体"/>
                <w:color w:val="000000"/>
                <w:sz w:val="24"/>
                <w:szCs w:val="24"/>
              </w:rPr>
              <w:t>货物招标</w:t>
            </w:r>
          </w:p>
        </w:tc>
        <w:tc>
          <w:tcPr>
            <w:tcW w:w="2148" w:type="dxa"/>
            <w:noWrap w:val="0"/>
            <w:vAlign w:val="center"/>
          </w:tcPr>
          <w:p>
            <w:pPr>
              <w:spacing w:line="300" w:lineRule="auto"/>
              <w:jc w:val="center"/>
              <w:rPr>
                <w:rFonts w:ascii="宋体" w:hAnsi="宋体" w:cs="宋体"/>
                <w:color w:val="000000"/>
                <w:sz w:val="24"/>
                <w:szCs w:val="24"/>
              </w:rPr>
            </w:pPr>
            <w:r>
              <w:rPr>
                <w:rFonts w:hint="eastAsia" w:ascii="宋体" w:hAnsi="宋体" w:cs="宋体"/>
                <w:color w:val="000000"/>
                <w:sz w:val="24"/>
                <w:szCs w:val="24"/>
              </w:rPr>
              <w:t>服务招标</w:t>
            </w:r>
          </w:p>
        </w:tc>
        <w:tc>
          <w:tcPr>
            <w:tcW w:w="2148" w:type="dxa"/>
            <w:noWrap w:val="0"/>
            <w:vAlign w:val="center"/>
          </w:tcPr>
          <w:p>
            <w:pPr>
              <w:spacing w:line="300" w:lineRule="auto"/>
              <w:jc w:val="center"/>
              <w:rPr>
                <w:rFonts w:ascii="宋体" w:hAnsi="宋体" w:cs="宋体"/>
                <w:color w:val="000000"/>
                <w:sz w:val="24"/>
                <w:szCs w:val="24"/>
              </w:rPr>
            </w:pPr>
            <w:r>
              <w:rPr>
                <w:rFonts w:hint="eastAsia" w:ascii="宋体" w:hAnsi="宋体" w:cs="宋体"/>
                <w:color w:val="000000"/>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noWrap w:val="0"/>
            <w:vAlign w:val="top"/>
          </w:tcPr>
          <w:p>
            <w:pPr>
              <w:spacing w:line="300" w:lineRule="auto"/>
              <w:jc w:val="center"/>
              <w:rPr>
                <w:rFonts w:ascii="宋体" w:hAnsi="宋体" w:cs="宋体"/>
                <w:color w:val="000000"/>
                <w:sz w:val="24"/>
                <w:szCs w:val="24"/>
              </w:rPr>
            </w:pPr>
            <w:r>
              <w:rPr>
                <w:rFonts w:hint="eastAsia" w:ascii="宋体" w:hAnsi="宋体" w:cs="宋体"/>
                <w:color w:val="000000"/>
                <w:sz w:val="24"/>
                <w:szCs w:val="24"/>
              </w:rPr>
              <w:t>100以下</w:t>
            </w:r>
          </w:p>
        </w:tc>
        <w:tc>
          <w:tcPr>
            <w:tcW w:w="2470" w:type="dxa"/>
            <w:noWrap w:val="0"/>
            <w:vAlign w:val="top"/>
          </w:tcPr>
          <w:p>
            <w:pPr>
              <w:spacing w:line="300" w:lineRule="auto"/>
              <w:jc w:val="center"/>
              <w:rPr>
                <w:rFonts w:ascii="宋体" w:hAnsi="宋体" w:cs="宋体"/>
                <w:color w:val="000000"/>
                <w:sz w:val="24"/>
                <w:szCs w:val="24"/>
              </w:rPr>
            </w:pPr>
            <w:r>
              <w:rPr>
                <w:rFonts w:hint="eastAsia" w:ascii="宋体" w:hAnsi="宋体" w:cs="宋体"/>
                <w:color w:val="000000"/>
                <w:sz w:val="24"/>
                <w:szCs w:val="24"/>
              </w:rPr>
              <w:t>1.5%</w:t>
            </w:r>
          </w:p>
        </w:tc>
        <w:tc>
          <w:tcPr>
            <w:tcW w:w="2148" w:type="dxa"/>
            <w:noWrap w:val="0"/>
            <w:vAlign w:val="top"/>
          </w:tcPr>
          <w:p>
            <w:pPr>
              <w:spacing w:line="300" w:lineRule="auto"/>
              <w:jc w:val="center"/>
              <w:rPr>
                <w:rFonts w:ascii="宋体" w:hAnsi="宋体" w:cs="宋体"/>
                <w:color w:val="000000"/>
                <w:sz w:val="24"/>
                <w:szCs w:val="24"/>
              </w:rPr>
            </w:pPr>
            <w:r>
              <w:rPr>
                <w:rFonts w:hint="eastAsia" w:ascii="宋体" w:hAnsi="宋体" w:cs="宋体"/>
                <w:color w:val="000000"/>
                <w:sz w:val="24"/>
                <w:szCs w:val="24"/>
              </w:rPr>
              <w:t>1.5%</w:t>
            </w:r>
          </w:p>
        </w:tc>
        <w:tc>
          <w:tcPr>
            <w:tcW w:w="2148" w:type="dxa"/>
            <w:noWrap w:val="0"/>
            <w:vAlign w:val="top"/>
          </w:tcPr>
          <w:p>
            <w:pPr>
              <w:spacing w:line="300" w:lineRule="auto"/>
              <w:jc w:val="center"/>
              <w:rPr>
                <w:rFonts w:ascii="宋体" w:hAnsi="宋体" w:cs="宋体"/>
                <w:color w:val="000000"/>
                <w:sz w:val="24"/>
                <w:szCs w:val="24"/>
              </w:rPr>
            </w:pPr>
            <w:r>
              <w:rPr>
                <w:rFonts w:hint="eastAsia" w:ascii="宋体" w:hAnsi="宋体" w:cs="宋体"/>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noWrap w:val="0"/>
            <w:vAlign w:val="top"/>
          </w:tcPr>
          <w:p>
            <w:pPr>
              <w:spacing w:line="300" w:lineRule="auto"/>
              <w:jc w:val="center"/>
              <w:rPr>
                <w:rFonts w:ascii="宋体" w:hAnsi="宋体" w:cs="宋体"/>
                <w:color w:val="000000"/>
                <w:sz w:val="24"/>
                <w:szCs w:val="24"/>
              </w:rPr>
            </w:pPr>
            <w:r>
              <w:rPr>
                <w:rFonts w:hint="eastAsia" w:ascii="宋体" w:hAnsi="宋体" w:cs="宋体"/>
                <w:color w:val="000000"/>
                <w:sz w:val="24"/>
                <w:szCs w:val="24"/>
              </w:rPr>
              <w:t>100-500</w:t>
            </w:r>
          </w:p>
        </w:tc>
        <w:tc>
          <w:tcPr>
            <w:tcW w:w="2470" w:type="dxa"/>
            <w:noWrap w:val="0"/>
            <w:vAlign w:val="top"/>
          </w:tcPr>
          <w:p>
            <w:pPr>
              <w:spacing w:line="300" w:lineRule="auto"/>
              <w:jc w:val="center"/>
              <w:rPr>
                <w:rFonts w:ascii="宋体" w:hAnsi="宋体" w:cs="宋体"/>
                <w:color w:val="000000"/>
                <w:sz w:val="24"/>
                <w:szCs w:val="24"/>
              </w:rPr>
            </w:pPr>
            <w:r>
              <w:rPr>
                <w:rFonts w:hint="eastAsia" w:ascii="宋体" w:hAnsi="宋体" w:cs="宋体"/>
                <w:color w:val="000000"/>
                <w:sz w:val="24"/>
                <w:szCs w:val="24"/>
              </w:rPr>
              <w:t>1.1%</w:t>
            </w:r>
          </w:p>
        </w:tc>
        <w:tc>
          <w:tcPr>
            <w:tcW w:w="2148" w:type="dxa"/>
            <w:noWrap w:val="0"/>
            <w:vAlign w:val="top"/>
          </w:tcPr>
          <w:p>
            <w:pPr>
              <w:spacing w:line="300" w:lineRule="auto"/>
              <w:jc w:val="center"/>
              <w:rPr>
                <w:rFonts w:ascii="宋体" w:hAnsi="宋体" w:cs="宋体"/>
                <w:color w:val="000000"/>
                <w:sz w:val="24"/>
                <w:szCs w:val="24"/>
              </w:rPr>
            </w:pPr>
            <w:r>
              <w:rPr>
                <w:rFonts w:hint="eastAsia" w:ascii="宋体" w:hAnsi="宋体" w:cs="宋体"/>
                <w:color w:val="000000"/>
                <w:sz w:val="24"/>
                <w:szCs w:val="24"/>
              </w:rPr>
              <w:t>0.8%</w:t>
            </w:r>
          </w:p>
        </w:tc>
        <w:tc>
          <w:tcPr>
            <w:tcW w:w="2148" w:type="dxa"/>
            <w:noWrap w:val="0"/>
            <w:vAlign w:val="top"/>
          </w:tcPr>
          <w:p>
            <w:pPr>
              <w:spacing w:line="300" w:lineRule="auto"/>
              <w:jc w:val="center"/>
              <w:rPr>
                <w:rFonts w:ascii="宋体" w:hAnsi="宋体" w:cs="宋体"/>
                <w:color w:val="000000"/>
                <w:sz w:val="24"/>
                <w:szCs w:val="24"/>
              </w:rPr>
            </w:pPr>
            <w:r>
              <w:rPr>
                <w:rFonts w:hint="eastAsia" w:ascii="宋体" w:hAnsi="宋体" w:cs="宋体"/>
                <w:color w:val="000000"/>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noWrap w:val="0"/>
            <w:vAlign w:val="top"/>
          </w:tcPr>
          <w:p>
            <w:pPr>
              <w:spacing w:line="300" w:lineRule="auto"/>
              <w:jc w:val="center"/>
              <w:rPr>
                <w:rFonts w:ascii="宋体" w:hAnsi="宋体" w:cs="宋体"/>
                <w:color w:val="000000"/>
                <w:sz w:val="24"/>
                <w:szCs w:val="24"/>
              </w:rPr>
            </w:pPr>
            <w:r>
              <w:rPr>
                <w:rFonts w:hint="eastAsia" w:ascii="宋体" w:hAnsi="宋体" w:cs="宋体"/>
                <w:color w:val="000000"/>
                <w:sz w:val="24"/>
                <w:szCs w:val="24"/>
              </w:rPr>
              <w:t>500-1000</w:t>
            </w:r>
          </w:p>
        </w:tc>
        <w:tc>
          <w:tcPr>
            <w:tcW w:w="2470" w:type="dxa"/>
            <w:noWrap w:val="0"/>
            <w:vAlign w:val="top"/>
          </w:tcPr>
          <w:p>
            <w:pPr>
              <w:spacing w:line="300" w:lineRule="auto"/>
              <w:jc w:val="center"/>
              <w:rPr>
                <w:rFonts w:ascii="宋体" w:hAnsi="宋体" w:cs="宋体"/>
                <w:color w:val="000000"/>
                <w:sz w:val="24"/>
                <w:szCs w:val="24"/>
              </w:rPr>
            </w:pPr>
            <w:r>
              <w:rPr>
                <w:rFonts w:hint="eastAsia" w:ascii="宋体" w:hAnsi="宋体" w:cs="宋体"/>
                <w:color w:val="000000"/>
                <w:sz w:val="24"/>
                <w:szCs w:val="24"/>
              </w:rPr>
              <w:t>0.8%</w:t>
            </w:r>
          </w:p>
        </w:tc>
        <w:tc>
          <w:tcPr>
            <w:tcW w:w="2148" w:type="dxa"/>
            <w:noWrap w:val="0"/>
            <w:vAlign w:val="top"/>
          </w:tcPr>
          <w:p>
            <w:pPr>
              <w:spacing w:line="300" w:lineRule="auto"/>
              <w:jc w:val="center"/>
              <w:rPr>
                <w:rFonts w:ascii="宋体" w:hAnsi="宋体" w:cs="宋体"/>
                <w:color w:val="000000"/>
                <w:sz w:val="24"/>
                <w:szCs w:val="24"/>
              </w:rPr>
            </w:pPr>
            <w:r>
              <w:rPr>
                <w:rFonts w:hint="eastAsia" w:ascii="宋体" w:hAnsi="宋体" w:cs="宋体"/>
                <w:color w:val="000000"/>
                <w:sz w:val="24"/>
                <w:szCs w:val="24"/>
              </w:rPr>
              <w:t>0.45%</w:t>
            </w:r>
          </w:p>
        </w:tc>
        <w:tc>
          <w:tcPr>
            <w:tcW w:w="2148" w:type="dxa"/>
            <w:noWrap w:val="0"/>
            <w:vAlign w:val="top"/>
          </w:tcPr>
          <w:p>
            <w:pPr>
              <w:spacing w:line="300" w:lineRule="auto"/>
              <w:jc w:val="center"/>
              <w:rPr>
                <w:rFonts w:ascii="宋体" w:hAnsi="宋体" w:cs="宋体"/>
                <w:color w:val="000000"/>
                <w:sz w:val="24"/>
                <w:szCs w:val="24"/>
              </w:rPr>
            </w:pPr>
            <w:r>
              <w:rPr>
                <w:rFonts w:hint="eastAsia" w:ascii="宋体" w:hAnsi="宋体" w:cs="宋体"/>
                <w:color w:val="000000"/>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noWrap w:val="0"/>
            <w:vAlign w:val="top"/>
          </w:tcPr>
          <w:p>
            <w:pPr>
              <w:spacing w:line="300" w:lineRule="auto"/>
              <w:jc w:val="center"/>
              <w:rPr>
                <w:rFonts w:ascii="宋体" w:hAnsi="宋体" w:cs="宋体"/>
                <w:color w:val="000000"/>
                <w:sz w:val="24"/>
                <w:szCs w:val="24"/>
              </w:rPr>
            </w:pPr>
            <w:r>
              <w:rPr>
                <w:rFonts w:hint="eastAsia" w:ascii="宋体" w:hAnsi="宋体" w:cs="宋体"/>
                <w:color w:val="000000"/>
                <w:sz w:val="24"/>
                <w:szCs w:val="24"/>
              </w:rPr>
              <w:t>1000-5000</w:t>
            </w:r>
          </w:p>
        </w:tc>
        <w:tc>
          <w:tcPr>
            <w:tcW w:w="2470" w:type="dxa"/>
            <w:noWrap w:val="0"/>
            <w:vAlign w:val="top"/>
          </w:tcPr>
          <w:p>
            <w:pPr>
              <w:spacing w:line="300" w:lineRule="auto"/>
              <w:jc w:val="center"/>
              <w:rPr>
                <w:rFonts w:ascii="宋体" w:hAnsi="宋体" w:cs="宋体"/>
                <w:color w:val="000000"/>
                <w:sz w:val="24"/>
                <w:szCs w:val="24"/>
              </w:rPr>
            </w:pPr>
            <w:r>
              <w:rPr>
                <w:rFonts w:hint="eastAsia" w:ascii="宋体" w:hAnsi="宋体" w:cs="宋体"/>
                <w:color w:val="000000"/>
                <w:sz w:val="24"/>
                <w:szCs w:val="24"/>
              </w:rPr>
              <w:t>0.5%</w:t>
            </w:r>
          </w:p>
        </w:tc>
        <w:tc>
          <w:tcPr>
            <w:tcW w:w="2148" w:type="dxa"/>
            <w:noWrap w:val="0"/>
            <w:vAlign w:val="top"/>
          </w:tcPr>
          <w:p>
            <w:pPr>
              <w:spacing w:line="300" w:lineRule="auto"/>
              <w:jc w:val="center"/>
              <w:rPr>
                <w:rFonts w:ascii="宋体" w:hAnsi="宋体" w:cs="宋体"/>
                <w:color w:val="000000"/>
                <w:sz w:val="24"/>
                <w:szCs w:val="24"/>
              </w:rPr>
            </w:pPr>
            <w:r>
              <w:rPr>
                <w:rFonts w:hint="eastAsia" w:ascii="宋体" w:hAnsi="宋体" w:cs="宋体"/>
                <w:color w:val="000000"/>
                <w:sz w:val="24"/>
                <w:szCs w:val="24"/>
              </w:rPr>
              <w:t>0.25%</w:t>
            </w:r>
          </w:p>
        </w:tc>
        <w:tc>
          <w:tcPr>
            <w:tcW w:w="2148" w:type="dxa"/>
            <w:noWrap w:val="0"/>
            <w:vAlign w:val="top"/>
          </w:tcPr>
          <w:p>
            <w:pPr>
              <w:spacing w:line="300" w:lineRule="auto"/>
              <w:jc w:val="center"/>
              <w:rPr>
                <w:rFonts w:ascii="宋体" w:hAnsi="宋体" w:cs="宋体"/>
                <w:color w:val="000000"/>
                <w:sz w:val="24"/>
                <w:szCs w:val="24"/>
              </w:rPr>
            </w:pPr>
            <w:r>
              <w:rPr>
                <w:rFonts w:hint="eastAsia" w:ascii="宋体" w:hAnsi="宋体" w:cs="宋体"/>
                <w:color w:val="000000"/>
                <w:sz w:val="24"/>
                <w:szCs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noWrap w:val="0"/>
            <w:vAlign w:val="top"/>
          </w:tcPr>
          <w:p>
            <w:pPr>
              <w:spacing w:line="300" w:lineRule="auto"/>
              <w:jc w:val="center"/>
              <w:rPr>
                <w:rFonts w:ascii="宋体" w:hAnsi="宋体" w:cs="宋体"/>
                <w:color w:val="000000"/>
                <w:sz w:val="24"/>
                <w:szCs w:val="24"/>
              </w:rPr>
            </w:pPr>
            <w:r>
              <w:rPr>
                <w:rFonts w:hint="eastAsia" w:ascii="宋体" w:hAnsi="宋体" w:cs="宋体"/>
                <w:color w:val="000000"/>
                <w:sz w:val="24"/>
                <w:szCs w:val="24"/>
              </w:rPr>
              <w:t>5000-1亿</w:t>
            </w:r>
          </w:p>
        </w:tc>
        <w:tc>
          <w:tcPr>
            <w:tcW w:w="2470" w:type="dxa"/>
            <w:noWrap w:val="0"/>
            <w:vAlign w:val="top"/>
          </w:tcPr>
          <w:p>
            <w:pPr>
              <w:spacing w:line="300" w:lineRule="auto"/>
              <w:jc w:val="center"/>
              <w:rPr>
                <w:rFonts w:ascii="宋体" w:hAnsi="宋体" w:cs="宋体"/>
                <w:color w:val="000000"/>
                <w:sz w:val="24"/>
                <w:szCs w:val="24"/>
              </w:rPr>
            </w:pPr>
            <w:r>
              <w:rPr>
                <w:rFonts w:hint="eastAsia" w:ascii="宋体" w:hAnsi="宋体" w:cs="宋体"/>
                <w:color w:val="000000"/>
                <w:sz w:val="24"/>
                <w:szCs w:val="24"/>
              </w:rPr>
              <w:t>0.25%</w:t>
            </w:r>
          </w:p>
        </w:tc>
        <w:tc>
          <w:tcPr>
            <w:tcW w:w="2148" w:type="dxa"/>
            <w:noWrap w:val="0"/>
            <w:vAlign w:val="top"/>
          </w:tcPr>
          <w:p>
            <w:pPr>
              <w:spacing w:line="300" w:lineRule="auto"/>
              <w:jc w:val="center"/>
              <w:rPr>
                <w:rFonts w:ascii="宋体" w:hAnsi="宋体" w:cs="宋体"/>
                <w:color w:val="000000"/>
                <w:sz w:val="24"/>
                <w:szCs w:val="24"/>
              </w:rPr>
            </w:pPr>
            <w:r>
              <w:rPr>
                <w:rFonts w:hint="eastAsia" w:ascii="宋体" w:hAnsi="宋体" w:cs="宋体"/>
                <w:color w:val="000000"/>
                <w:sz w:val="24"/>
                <w:szCs w:val="24"/>
              </w:rPr>
              <w:t>0.1%</w:t>
            </w:r>
          </w:p>
        </w:tc>
        <w:tc>
          <w:tcPr>
            <w:tcW w:w="2148" w:type="dxa"/>
            <w:noWrap w:val="0"/>
            <w:vAlign w:val="top"/>
          </w:tcPr>
          <w:p>
            <w:pPr>
              <w:spacing w:line="300" w:lineRule="auto"/>
              <w:jc w:val="center"/>
              <w:rPr>
                <w:rFonts w:ascii="宋体" w:hAnsi="宋体" w:cs="宋体"/>
                <w:color w:val="000000"/>
                <w:sz w:val="24"/>
                <w:szCs w:val="24"/>
              </w:rPr>
            </w:pPr>
            <w:r>
              <w:rPr>
                <w:rFonts w:hint="eastAsia" w:ascii="宋体" w:hAnsi="宋体" w:cs="宋体"/>
                <w:color w:val="000000"/>
                <w:sz w:val="24"/>
                <w:szCs w:val="24"/>
              </w:rPr>
              <w:t>0.2%</w:t>
            </w:r>
          </w:p>
        </w:tc>
      </w:tr>
    </w:tbl>
    <w:p>
      <w:pPr>
        <w:pStyle w:val="17"/>
        <w:adjustRightInd w:val="0"/>
        <w:snapToGrid w:val="0"/>
        <w:spacing w:line="300" w:lineRule="auto"/>
        <w:ind w:left="420" w:firstLine="0" w:firstLineChars="0"/>
        <w:rPr>
          <w:rFonts w:ascii="宋体" w:hAnsi="宋体"/>
          <w:color w:val="000000"/>
          <w:sz w:val="24"/>
          <w:szCs w:val="24"/>
        </w:rPr>
      </w:pPr>
    </w:p>
    <w:p>
      <w:pPr>
        <w:pStyle w:val="2"/>
        <w:spacing w:before="40" w:after="40" w:line="360" w:lineRule="auto"/>
        <w:jc w:val="left"/>
        <w:rPr>
          <w:rFonts w:ascii="宋体" w:hAnsi="宋体"/>
          <w:bCs w:val="0"/>
          <w:color w:val="000000"/>
          <w:lang w:val="zh-CN"/>
        </w:rPr>
      </w:pPr>
      <w:bookmarkStart w:id="8" w:name="_Toc272247695"/>
      <w:bookmarkStart w:id="9" w:name="_Toc278891592"/>
      <w:bookmarkStart w:id="10" w:name="_Toc495861521"/>
      <w:bookmarkStart w:id="11" w:name="_Toc494561939"/>
      <w:bookmarkStart w:id="12" w:name="_Toc14657"/>
      <w:r>
        <w:rPr>
          <w:rFonts w:hint="eastAsia" w:ascii="宋体" w:hAnsi="宋体"/>
          <w:bCs w:val="0"/>
          <w:color w:val="000000"/>
          <w:lang w:val="zh-CN"/>
        </w:rPr>
        <w:t>二、招标文件</w:t>
      </w:r>
      <w:bookmarkEnd w:id="8"/>
      <w:bookmarkEnd w:id="9"/>
      <w:bookmarkEnd w:id="10"/>
      <w:bookmarkEnd w:id="11"/>
      <w:bookmarkEnd w:id="12"/>
    </w:p>
    <w:p>
      <w:pPr>
        <w:numPr>
          <w:ilvl w:val="0"/>
          <w:numId w:val="4"/>
        </w:numPr>
        <w:spacing w:line="360" w:lineRule="auto"/>
        <w:rPr>
          <w:rFonts w:ascii="宋体" w:hAnsi="宋体"/>
          <w:b/>
          <w:color w:val="000000"/>
          <w:sz w:val="24"/>
          <w:szCs w:val="20"/>
          <w:lang w:val="zh-CN"/>
        </w:rPr>
      </w:pPr>
      <w:r>
        <w:rPr>
          <w:rFonts w:hint="eastAsia" w:ascii="宋体" w:hAnsi="宋体"/>
          <w:b/>
          <w:color w:val="000000"/>
          <w:sz w:val="24"/>
          <w:szCs w:val="20"/>
          <w:lang w:val="zh-CN"/>
        </w:rPr>
        <w:t>招标文件的构成</w:t>
      </w:r>
    </w:p>
    <w:p>
      <w:pPr>
        <w:tabs>
          <w:tab w:val="left" w:pos="476"/>
        </w:tabs>
        <w:spacing w:line="360" w:lineRule="auto"/>
        <w:ind w:left="476"/>
        <w:rPr>
          <w:rFonts w:ascii="宋体" w:hAnsi="宋体"/>
          <w:color w:val="000000"/>
          <w:sz w:val="24"/>
          <w:szCs w:val="20"/>
          <w:lang w:val="zh-CN"/>
        </w:rPr>
      </w:pPr>
      <w:r>
        <w:rPr>
          <w:rFonts w:hint="eastAsia" w:ascii="宋体" w:hAnsi="宋体"/>
          <w:color w:val="000000"/>
          <w:sz w:val="24"/>
          <w:szCs w:val="20"/>
          <w:lang w:val="zh-CN"/>
        </w:rPr>
        <w:t>第一章 投标邀请书</w:t>
      </w:r>
    </w:p>
    <w:p>
      <w:pPr>
        <w:tabs>
          <w:tab w:val="left" w:pos="476"/>
        </w:tabs>
        <w:spacing w:line="360" w:lineRule="auto"/>
        <w:ind w:left="476"/>
        <w:rPr>
          <w:rFonts w:ascii="宋体" w:hAnsi="宋体"/>
          <w:color w:val="000000"/>
          <w:sz w:val="24"/>
          <w:szCs w:val="20"/>
          <w:lang w:val="zh-CN"/>
        </w:rPr>
      </w:pPr>
      <w:r>
        <w:rPr>
          <w:rFonts w:hint="eastAsia" w:ascii="宋体" w:hAnsi="宋体"/>
          <w:color w:val="000000"/>
          <w:sz w:val="24"/>
          <w:szCs w:val="20"/>
          <w:lang w:val="zh-CN"/>
        </w:rPr>
        <w:t>第二章 投标人须知</w:t>
      </w:r>
    </w:p>
    <w:p>
      <w:pPr>
        <w:tabs>
          <w:tab w:val="left" w:pos="476"/>
        </w:tabs>
        <w:spacing w:line="360" w:lineRule="auto"/>
        <w:ind w:left="476"/>
        <w:rPr>
          <w:rFonts w:ascii="宋体" w:hAnsi="宋体"/>
          <w:color w:val="000000"/>
          <w:sz w:val="24"/>
          <w:szCs w:val="20"/>
          <w:lang w:val="zh-CN"/>
        </w:rPr>
      </w:pPr>
      <w:r>
        <w:rPr>
          <w:rFonts w:hint="eastAsia" w:ascii="宋体" w:hAnsi="宋体"/>
          <w:color w:val="000000"/>
          <w:sz w:val="24"/>
          <w:szCs w:val="20"/>
          <w:lang w:val="zh-CN"/>
        </w:rPr>
        <w:t>第三章 项目技术、服务及商务要求</w:t>
      </w:r>
    </w:p>
    <w:p>
      <w:pPr>
        <w:tabs>
          <w:tab w:val="left" w:pos="476"/>
        </w:tabs>
        <w:spacing w:line="360" w:lineRule="auto"/>
        <w:ind w:left="476"/>
        <w:rPr>
          <w:rFonts w:ascii="宋体" w:hAnsi="宋体"/>
          <w:color w:val="000000"/>
          <w:sz w:val="24"/>
          <w:szCs w:val="20"/>
          <w:lang w:val="zh-CN"/>
        </w:rPr>
      </w:pPr>
      <w:r>
        <w:rPr>
          <w:rFonts w:hint="eastAsia" w:ascii="宋体" w:hAnsi="宋体"/>
          <w:color w:val="000000"/>
          <w:sz w:val="24"/>
          <w:szCs w:val="20"/>
          <w:lang w:val="zh-CN"/>
        </w:rPr>
        <w:t>第四章 资格审查方法及标准</w:t>
      </w:r>
    </w:p>
    <w:p>
      <w:pPr>
        <w:tabs>
          <w:tab w:val="left" w:pos="476"/>
        </w:tabs>
        <w:spacing w:line="360" w:lineRule="auto"/>
        <w:ind w:left="476"/>
        <w:rPr>
          <w:rFonts w:ascii="宋体" w:hAnsi="宋体"/>
          <w:color w:val="000000"/>
          <w:sz w:val="24"/>
          <w:szCs w:val="20"/>
          <w:lang w:val="zh-CN"/>
        </w:rPr>
      </w:pPr>
      <w:r>
        <w:rPr>
          <w:rFonts w:hint="eastAsia" w:ascii="宋体" w:hAnsi="宋体"/>
          <w:color w:val="000000"/>
          <w:sz w:val="24"/>
          <w:szCs w:val="20"/>
          <w:lang w:val="zh-CN"/>
        </w:rPr>
        <w:t>第五章 评标方法、程序及标准</w:t>
      </w:r>
    </w:p>
    <w:p>
      <w:pPr>
        <w:tabs>
          <w:tab w:val="left" w:pos="476"/>
        </w:tabs>
        <w:spacing w:line="360" w:lineRule="auto"/>
        <w:ind w:left="476"/>
        <w:rPr>
          <w:rFonts w:ascii="宋体" w:hAnsi="宋体"/>
          <w:color w:val="000000"/>
          <w:sz w:val="24"/>
          <w:szCs w:val="20"/>
          <w:lang w:val="zh-CN"/>
        </w:rPr>
      </w:pPr>
      <w:r>
        <w:rPr>
          <w:rFonts w:hint="eastAsia" w:ascii="宋体" w:hAnsi="宋体"/>
          <w:color w:val="000000"/>
          <w:sz w:val="24"/>
          <w:szCs w:val="20"/>
          <w:lang w:val="zh-CN"/>
        </w:rPr>
        <w:t>第六章 合同书格式（参考）</w:t>
      </w:r>
    </w:p>
    <w:p>
      <w:pPr>
        <w:tabs>
          <w:tab w:val="left" w:pos="476"/>
        </w:tabs>
        <w:spacing w:line="360" w:lineRule="auto"/>
        <w:ind w:left="476"/>
        <w:rPr>
          <w:rFonts w:ascii="宋体" w:hAnsi="宋体"/>
          <w:color w:val="000000"/>
          <w:sz w:val="24"/>
          <w:szCs w:val="20"/>
          <w:lang w:val="zh-CN"/>
        </w:rPr>
      </w:pPr>
      <w:r>
        <w:rPr>
          <w:rFonts w:hint="eastAsia" w:ascii="宋体" w:hAnsi="宋体"/>
          <w:color w:val="000000"/>
          <w:sz w:val="24"/>
          <w:szCs w:val="20"/>
          <w:lang w:val="zh-CN"/>
        </w:rPr>
        <w:t>第七章 投标文件格式（参考）</w:t>
      </w:r>
    </w:p>
    <w:p>
      <w:pPr>
        <w:tabs>
          <w:tab w:val="left" w:pos="476"/>
        </w:tabs>
        <w:spacing w:line="360" w:lineRule="auto"/>
        <w:ind w:left="476"/>
        <w:rPr>
          <w:rFonts w:ascii="宋体" w:hAnsi="宋体"/>
          <w:color w:val="000000"/>
          <w:sz w:val="24"/>
          <w:szCs w:val="20"/>
          <w:lang w:val="zh-CN"/>
        </w:rPr>
      </w:pPr>
      <w:r>
        <w:rPr>
          <w:rFonts w:hint="eastAsia" w:ascii="宋体" w:hAnsi="宋体"/>
          <w:color w:val="000000"/>
          <w:sz w:val="24"/>
          <w:szCs w:val="20"/>
          <w:lang w:val="zh-CN"/>
        </w:rPr>
        <w:t>其 他  在招标过程中由采购代理机构发出的修正和补充文件等</w:t>
      </w:r>
    </w:p>
    <w:p>
      <w:pPr>
        <w:numPr>
          <w:ilvl w:val="0"/>
          <w:numId w:val="4"/>
        </w:numPr>
        <w:spacing w:line="360" w:lineRule="auto"/>
        <w:rPr>
          <w:rFonts w:ascii="宋体" w:hAnsi="宋体"/>
          <w:b/>
          <w:color w:val="000000"/>
          <w:sz w:val="24"/>
          <w:szCs w:val="20"/>
          <w:lang w:val="zh-CN"/>
        </w:rPr>
      </w:pPr>
      <w:r>
        <w:rPr>
          <w:rFonts w:hint="eastAsia" w:ascii="宋体" w:hAnsi="宋体"/>
          <w:b/>
          <w:color w:val="000000"/>
          <w:sz w:val="24"/>
          <w:szCs w:val="20"/>
          <w:lang w:val="zh-CN"/>
        </w:rPr>
        <w:t>招标文件疑问的提交</w:t>
      </w:r>
    </w:p>
    <w:p>
      <w:pPr>
        <w:numPr>
          <w:ilvl w:val="0"/>
          <w:numId w:val="9"/>
        </w:numPr>
        <w:spacing w:line="360" w:lineRule="auto"/>
        <w:ind w:left="476" w:hanging="476"/>
        <w:rPr>
          <w:rFonts w:ascii="宋体" w:hAnsi="宋体"/>
          <w:color w:val="000000"/>
          <w:sz w:val="24"/>
          <w:szCs w:val="20"/>
          <w:lang w:val="zh-CN"/>
        </w:rPr>
      </w:pPr>
      <w:r>
        <w:rPr>
          <w:rFonts w:hint="eastAsia" w:ascii="宋体" w:hAnsi="宋体"/>
          <w:color w:val="000000"/>
          <w:sz w:val="24"/>
          <w:szCs w:val="20"/>
          <w:lang w:val="zh-CN"/>
        </w:rPr>
        <w:t>潜在投标人对招标文件有疑问的，可以向采购代理机构提出询问，或在6.2规定的时间前以书面的形式向采购代理机构提交疑问函。</w:t>
      </w:r>
    </w:p>
    <w:p>
      <w:pPr>
        <w:numPr>
          <w:ilvl w:val="0"/>
          <w:numId w:val="9"/>
        </w:numPr>
        <w:spacing w:line="360" w:lineRule="auto"/>
        <w:ind w:left="476" w:hanging="476"/>
        <w:rPr>
          <w:rFonts w:ascii="宋体" w:hAnsi="宋体"/>
          <w:color w:val="000000"/>
          <w:sz w:val="24"/>
          <w:szCs w:val="20"/>
          <w:lang w:val="zh-CN"/>
        </w:rPr>
      </w:pPr>
      <w:r>
        <w:rPr>
          <w:rFonts w:hint="eastAsia" w:ascii="宋体" w:hAnsi="宋体"/>
          <w:color w:val="000000"/>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9"/>
        </w:numPr>
        <w:spacing w:line="360" w:lineRule="auto"/>
        <w:ind w:left="476" w:hanging="476"/>
        <w:rPr>
          <w:rFonts w:ascii="宋体" w:hAnsi="宋体"/>
          <w:color w:val="000000"/>
          <w:sz w:val="24"/>
          <w:szCs w:val="20"/>
          <w:lang w:val="zh-CN"/>
        </w:rPr>
      </w:pPr>
      <w:r>
        <w:rPr>
          <w:rFonts w:hint="eastAsia" w:ascii="宋体" w:hAnsi="宋体"/>
          <w:color w:val="000000"/>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4"/>
        </w:numPr>
        <w:spacing w:line="360" w:lineRule="auto"/>
        <w:rPr>
          <w:rFonts w:ascii="宋体" w:hAnsi="宋体"/>
          <w:b/>
          <w:color w:val="000000"/>
          <w:sz w:val="24"/>
          <w:szCs w:val="20"/>
          <w:lang w:val="zh-CN"/>
        </w:rPr>
      </w:pPr>
      <w:r>
        <w:rPr>
          <w:rFonts w:hint="eastAsia" w:ascii="宋体" w:hAnsi="宋体"/>
          <w:b/>
          <w:color w:val="000000"/>
          <w:sz w:val="24"/>
          <w:szCs w:val="20"/>
          <w:lang w:val="zh-CN"/>
        </w:rPr>
        <w:t>招标文件的澄清、修改</w:t>
      </w:r>
    </w:p>
    <w:p>
      <w:pPr>
        <w:numPr>
          <w:ilvl w:val="0"/>
          <w:numId w:val="10"/>
        </w:numPr>
        <w:spacing w:line="360" w:lineRule="auto"/>
        <w:ind w:left="476" w:hanging="476"/>
        <w:rPr>
          <w:rFonts w:ascii="Helvetica" w:hAnsi="Helvetica" w:cs="Helvetica"/>
          <w:color w:val="000000"/>
          <w:kern w:val="0"/>
          <w:sz w:val="24"/>
          <w:szCs w:val="24"/>
          <w:lang w:val="zh-CN"/>
        </w:rPr>
      </w:pPr>
      <w:r>
        <w:rPr>
          <w:rFonts w:hint="eastAsia" w:ascii="宋体" w:hAnsi="宋体"/>
          <w:color w:val="000000"/>
          <w:sz w:val="24"/>
          <w:szCs w:val="20"/>
          <w:lang w:val="zh-CN"/>
        </w:rPr>
        <w:t>采购代理机构和采购人可以对已发出的招标文件进行必要的澄清或者修改。</w:t>
      </w:r>
      <w:r>
        <w:rPr>
          <w:rFonts w:hint="eastAsia" w:ascii="Helvetica" w:hAnsi="Helvetica" w:cs="Helvetica"/>
          <w:color w:val="000000"/>
          <w:kern w:val="0"/>
          <w:sz w:val="24"/>
          <w:szCs w:val="24"/>
          <w:lang w:val="zh-CN"/>
        </w:rPr>
        <w:t>澄清或者修改将在原公告发布媒体上发布澄清公告。澄清或者修改的内容可能影响投标文件编制的，</w:t>
      </w:r>
      <w:r>
        <w:rPr>
          <w:rFonts w:hint="eastAsia" w:ascii="宋体" w:hAnsi="宋体"/>
          <w:color w:val="000000"/>
          <w:sz w:val="24"/>
          <w:szCs w:val="20"/>
          <w:lang w:val="zh-CN"/>
        </w:rPr>
        <w:t>采购代理机构</w:t>
      </w:r>
      <w:r>
        <w:rPr>
          <w:rFonts w:hint="eastAsia" w:ascii="Helvetica" w:hAnsi="Helvetica" w:cs="Helvetica"/>
          <w:color w:val="000000"/>
          <w:kern w:val="0"/>
          <w:sz w:val="24"/>
          <w:szCs w:val="24"/>
          <w:lang w:val="zh-CN"/>
        </w:rPr>
        <w:t>和采购人将在投标截止时间至少</w:t>
      </w:r>
      <w:r>
        <w:rPr>
          <w:rFonts w:hint="eastAsia" w:ascii="宋体" w:hAnsi="宋体"/>
          <w:color w:val="000000"/>
          <w:sz w:val="24"/>
          <w:szCs w:val="20"/>
          <w:lang w:val="zh-CN"/>
        </w:rPr>
        <w:t>15</w:t>
      </w:r>
      <w:r>
        <w:rPr>
          <w:rFonts w:hint="eastAsia" w:ascii="Helvetica" w:hAnsi="Helvetica" w:cs="Helvetica"/>
          <w:color w:val="000000"/>
          <w:kern w:val="0"/>
          <w:sz w:val="24"/>
          <w:szCs w:val="24"/>
          <w:lang w:val="zh-CN"/>
        </w:rPr>
        <w:t>日前，以书面</w:t>
      </w:r>
      <w:r>
        <w:rPr>
          <w:rFonts w:hint="eastAsia" w:ascii="宋体" w:hAnsi="宋体"/>
          <w:color w:val="000000"/>
          <w:sz w:val="24"/>
          <w:szCs w:val="20"/>
          <w:lang w:val="zh-CN"/>
        </w:rPr>
        <w:t>（或网上公告）</w:t>
      </w:r>
      <w:r>
        <w:rPr>
          <w:rFonts w:hint="eastAsia" w:ascii="Helvetica" w:hAnsi="Helvetica" w:cs="Helvetica"/>
          <w:color w:val="000000"/>
          <w:kern w:val="0"/>
          <w:sz w:val="24"/>
          <w:szCs w:val="24"/>
          <w:lang w:val="zh-CN"/>
        </w:rPr>
        <w:t>形式通知所有获取招标文件的潜在投标人。</w:t>
      </w:r>
    </w:p>
    <w:p>
      <w:pPr>
        <w:numPr>
          <w:ilvl w:val="0"/>
          <w:numId w:val="10"/>
        </w:numPr>
        <w:spacing w:line="360" w:lineRule="auto"/>
        <w:ind w:left="476" w:hanging="476"/>
        <w:rPr>
          <w:rFonts w:ascii="宋体" w:hAnsi="宋体"/>
          <w:color w:val="000000"/>
          <w:sz w:val="24"/>
          <w:szCs w:val="20"/>
          <w:lang w:val="zh-CN"/>
        </w:rPr>
      </w:pPr>
      <w:r>
        <w:rPr>
          <w:rFonts w:hint="eastAsia" w:ascii="宋体" w:hAnsi="宋体"/>
          <w:color w:val="000000"/>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0"/>
        </w:numPr>
        <w:spacing w:line="360" w:lineRule="auto"/>
        <w:ind w:left="476" w:hanging="476"/>
        <w:rPr>
          <w:rFonts w:ascii="宋体" w:hAnsi="宋体"/>
          <w:color w:val="000000"/>
          <w:sz w:val="24"/>
          <w:szCs w:val="20"/>
          <w:lang w:val="zh-CN"/>
        </w:rPr>
      </w:pPr>
      <w:r>
        <w:rPr>
          <w:rFonts w:hint="eastAsia" w:ascii="宋体" w:hAnsi="宋体"/>
          <w:color w:val="000000"/>
          <w:sz w:val="24"/>
          <w:szCs w:val="20"/>
          <w:lang w:val="zh-CN"/>
        </w:rPr>
        <w:t>澄清或者修改的内容为招标文件的组成部分，并对潜在投标人具有约束力。</w:t>
      </w:r>
    </w:p>
    <w:p>
      <w:pPr>
        <w:numPr>
          <w:ilvl w:val="0"/>
          <w:numId w:val="4"/>
        </w:numPr>
        <w:spacing w:line="360" w:lineRule="auto"/>
        <w:rPr>
          <w:rFonts w:ascii="宋体" w:hAnsi="宋体"/>
          <w:b/>
          <w:color w:val="000000"/>
          <w:sz w:val="24"/>
          <w:szCs w:val="20"/>
          <w:lang w:val="zh-CN"/>
        </w:rPr>
      </w:pPr>
      <w:r>
        <w:rPr>
          <w:rFonts w:hint="eastAsia" w:ascii="宋体" w:hAnsi="宋体"/>
          <w:b/>
          <w:color w:val="000000"/>
          <w:sz w:val="24"/>
          <w:szCs w:val="20"/>
          <w:lang w:val="zh-CN"/>
        </w:rPr>
        <w:t>现场考察</w:t>
      </w:r>
    </w:p>
    <w:p>
      <w:pPr>
        <w:numPr>
          <w:ilvl w:val="0"/>
          <w:numId w:val="11"/>
        </w:numPr>
        <w:spacing w:line="360" w:lineRule="auto"/>
        <w:ind w:left="476" w:hanging="476"/>
        <w:rPr>
          <w:rFonts w:ascii="宋体" w:hAnsi="宋体"/>
          <w:color w:val="000000"/>
          <w:sz w:val="24"/>
          <w:szCs w:val="20"/>
          <w:lang w:val="zh-CN"/>
        </w:rPr>
      </w:pPr>
      <w:r>
        <w:rPr>
          <w:rFonts w:hint="eastAsia" w:ascii="宋体" w:hAnsi="宋体"/>
          <w:color w:val="000000"/>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1"/>
        </w:numPr>
        <w:spacing w:line="360" w:lineRule="auto"/>
        <w:ind w:left="476" w:hanging="476"/>
        <w:rPr>
          <w:rFonts w:ascii="宋体" w:hAnsi="宋体"/>
          <w:color w:val="000000"/>
          <w:sz w:val="24"/>
          <w:szCs w:val="20"/>
          <w:lang w:val="zh-CN"/>
        </w:rPr>
      </w:pPr>
      <w:r>
        <w:rPr>
          <w:rFonts w:hint="eastAsia" w:ascii="宋体" w:hAnsi="宋体"/>
          <w:color w:val="000000"/>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1"/>
        </w:numPr>
        <w:spacing w:line="360" w:lineRule="auto"/>
        <w:ind w:left="476" w:hanging="476"/>
        <w:rPr>
          <w:rFonts w:ascii="宋体" w:hAnsi="宋体"/>
          <w:color w:val="000000"/>
          <w:sz w:val="24"/>
          <w:szCs w:val="20"/>
          <w:lang w:val="zh-CN"/>
        </w:rPr>
      </w:pPr>
      <w:r>
        <w:rPr>
          <w:rFonts w:hint="eastAsia" w:ascii="宋体" w:hAnsi="宋体"/>
          <w:color w:val="000000"/>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2"/>
        <w:spacing w:before="40" w:after="40" w:line="360" w:lineRule="auto"/>
        <w:jc w:val="left"/>
        <w:rPr>
          <w:rFonts w:ascii="宋体" w:hAnsi="宋体"/>
          <w:bCs w:val="0"/>
          <w:color w:val="000000"/>
          <w:lang w:val="zh-CN"/>
        </w:rPr>
      </w:pPr>
      <w:bookmarkStart w:id="13" w:name="_Toc278891593"/>
      <w:bookmarkStart w:id="14" w:name="_Toc9697"/>
      <w:bookmarkStart w:id="15" w:name="_Toc494561940"/>
      <w:bookmarkStart w:id="16" w:name="_Toc272247696"/>
      <w:bookmarkStart w:id="17" w:name="_Toc495861522"/>
      <w:r>
        <w:rPr>
          <w:rFonts w:hint="eastAsia" w:ascii="宋体" w:hAnsi="宋体"/>
          <w:bCs w:val="0"/>
          <w:color w:val="000000"/>
          <w:lang w:val="zh-CN"/>
        </w:rPr>
        <w:t>三、投标文件</w:t>
      </w:r>
      <w:bookmarkEnd w:id="13"/>
      <w:bookmarkEnd w:id="14"/>
      <w:bookmarkEnd w:id="15"/>
      <w:bookmarkEnd w:id="16"/>
      <w:bookmarkEnd w:id="17"/>
    </w:p>
    <w:p>
      <w:pPr>
        <w:numPr>
          <w:ilvl w:val="0"/>
          <w:numId w:val="4"/>
        </w:numPr>
        <w:spacing w:line="360" w:lineRule="auto"/>
        <w:rPr>
          <w:rFonts w:ascii="宋体" w:hAnsi="宋体"/>
          <w:b/>
          <w:color w:val="000000"/>
          <w:sz w:val="24"/>
          <w:szCs w:val="24"/>
          <w:lang w:val="zh-CN"/>
        </w:rPr>
      </w:pPr>
      <w:r>
        <w:rPr>
          <w:rFonts w:hint="eastAsia" w:ascii="宋体" w:hAnsi="宋体"/>
          <w:b/>
          <w:color w:val="000000"/>
          <w:sz w:val="24"/>
          <w:szCs w:val="24"/>
          <w:lang w:val="zh-CN"/>
        </w:rPr>
        <w:t>投标的语言</w:t>
      </w:r>
    </w:p>
    <w:p>
      <w:pPr>
        <w:spacing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投标人提交的投标文件以及投标人与</w:t>
      </w:r>
      <w:r>
        <w:rPr>
          <w:rFonts w:hint="eastAsia" w:ascii="宋体" w:hAnsi="宋体"/>
          <w:color w:val="000000"/>
          <w:sz w:val="24"/>
          <w:szCs w:val="20"/>
          <w:lang w:val="zh-CN"/>
        </w:rPr>
        <w:t>采购代理机构</w:t>
      </w:r>
      <w:r>
        <w:rPr>
          <w:rFonts w:hint="eastAsia" w:ascii="宋体" w:hAnsi="宋体"/>
          <w:color w:val="000000"/>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4"/>
        </w:numPr>
        <w:spacing w:line="360" w:lineRule="auto"/>
        <w:rPr>
          <w:rFonts w:ascii="宋体" w:hAnsi="宋体"/>
          <w:b/>
          <w:color w:val="000000"/>
          <w:sz w:val="24"/>
          <w:szCs w:val="24"/>
          <w:lang w:val="zh-CN"/>
        </w:rPr>
      </w:pPr>
      <w:r>
        <w:rPr>
          <w:rFonts w:hint="eastAsia" w:ascii="宋体" w:hAnsi="宋体"/>
          <w:b/>
          <w:color w:val="000000"/>
          <w:sz w:val="24"/>
          <w:szCs w:val="24"/>
          <w:lang w:val="zh-CN"/>
        </w:rPr>
        <w:t>投标文件的构成</w:t>
      </w:r>
    </w:p>
    <w:p>
      <w:pPr>
        <w:spacing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投标人编制的投标文件应包括但不限于下列内容：</w:t>
      </w:r>
    </w:p>
    <w:p>
      <w:pPr>
        <w:spacing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第一部分  资格证明文件（详见第七章“投标文件格式”中资格证明文件组成）</w:t>
      </w:r>
    </w:p>
    <w:p>
      <w:pPr>
        <w:spacing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第二部分  商务文件（详见第七章“投标文件格式”中商务文件组成）</w:t>
      </w:r>
    </w:p>
    <w:p>
      <w:pPr>
        <w:spacing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第三部分  技术、服务文件（详见第七章“投标文件格式”中技术、服务文件组成）</w:t>
      </w:r>
    </w:p>
    <w:p>
      <w:pPr>
        <w:numPr>
          <w:ilvl w:val="0"/>
          <w:numId w:val="4"/>
        </w:numPr>
        <w:spacing w:line="360" w:lineRule="auto"/>
        <w:ind w:left="560" w:hanging="560"/>
        <w:rPr>
          <w:rFonts w:ascii="宋体" w:hAnsi="宋体"/>
          <w:b/>
          <w:color w:val="000000"/>
          <w:sz w:val="24"/>
          <w:szCs w:val="24"/>
          <w:lang w:val="zh-CN"/>
        </w:rPr>
      </w:pPr>
      <w:r>
        <w:rPr>
          <w:rFonts w:hint="eastAsia" w:ascii="宋体" w:hAnsi="宋体"/>
          <w:b/>
          <w:color w:val="000000"/>
          <w:sz w:val="24"/>
          <w:szCs w:val="24"/>
          <w:lang w:val="zh-CN"/>
        </w:rPr>
        <w:t>投标文件编制</w:t>
      </w:r>
    </w:p>
    <w:p>
      <w:pPr>
        <w:numPr>
          <w:ilvl w:val="0"/>
          <w:numId w:val="12"/>
        </w:numPr>
        <w:spacing w:line="360" w:lineRule="auto"/>
        <w:ind w:left="616" w:hanging="616"/>
        <w:rPr>
          <w:rFonts w:ascii="宋体" w:hAnsi="宋体"/>
          <w:color w:val="000000"/>
          <w:sz w:val="24"/>
          <w:szCs w:val="24"/>
          <w:lang w:val="zh-CN"/>
        </w:rPr>
      </w:pPr>
      <w:r>
        <w:rPr>
          <w:rFonts w:hint="eastAsia" w:ascii="宋体" w:hAnsi="宋体"/>
          <w:color w:val="000000"/>
          <w:sz w:val="24"/>
          <w:szCs w:val="24"/>
          <w:lang w:val="zh-CN"/>
        </w:rPr>
        <w:t>如招标文件有分包要求，投标人对招标文件中多个包进行投标的，其投标文件的编制应按每包要求分别装订和封装，并注明对应包号。</w:t>
      </w:r>
    </w:p>
    <w:p>
      <w:pPr>
        <w:numPr>
          <w:ilvl w:val="0"/>
          <w:numId w:val="12"/>
        </w:numPr>
        <w:spacing w:line="360" w:lineRule="auto"/>
        <w:ind w:left="616" w:hanging="616"/>
        <w:rPr>
          <w:rFonts w:ascii="宋体" w:hAnsi="宋体"/>
          <w:color w:val="000000"/>
          <w:sz w:val="24"/>
          <w:szCs w:val="24"/>
          <w:lang w:val="zh-CN"/>
        </w:rPr>
      </w:pPr>
      <w:r>
        <w:rPr>
          <w:rFonts w:hint="eastAsia" w:ascii="宋体" w:hAnsi="宋体"/>
          <w:color w:val="000000"/>
          <w:sz w:val="24"/>
          <w:szCs w:val="24"/>
          <w:lang w:val="zh-CN"/>
        </w:rPr>
        <w:t>投标人应当对投标文件进行装订，对未经装订的投标书可能发生的文件散落或缺损，由此产生的后果及责任由投标人自行承担。</w:t>
      </w:r>
    </w:p>
    <w:p>
      <w:pPr>
        <w:numPr>
          <w:ilvl w:val="0"/>
          <w:numId w:val="12"/>
        </w:numPr>
        <w:spacing w:line="360" w:lineRule="auto"/>
        <w:ind w:left="616" w:hanging="616"/>
        <w:rPr>
          <w:rFonts w:ascii="宋体" w:hAnsi="宋体"/>
          <w:color w:val="000000"/>
          <w:sz w:val="24"/>
          <w:szCs w:val="24"/>
          <w:lang w:val="zh-CN"/>
        </w:rPr>
      </w:pPr>
      <w:r>
        <w:rPr>
          <w:rFonts w:hint="eastAsia" w:ascii="宋体" w:hAnsi="宋体"/>
          <w:color w:val="000000"/>
          <w:sz w:val="24"/>
          <w:szCs w:val="24"/>
          <w:lang w:val="zh-CN"/>
        </w:rPr>
        <w:t>投标人应按照招标文件第七章“投标文件格式”提供的《投标书》、《开标一览表》、《投标报价明细表》、《法定代表人授权书》等格式、要求、规定来编制投标文件。</w:t>
      </w:r>
    </w:p>
    <w:p>
      <w:pPr>
        <w:numPr>
          <w:ilvl w:val="0"/>
          <w:numId w:val="12"/>
        </w:numPr>
        <w:spacing w:line="360" w:lineRule="auto"/>
        <w:ind w:left="616" w:hanging="616"/>
        <w:rPr>
          <w:rFonts w:ascii="宋体" w:hAnsi="宋体"/>
          <w:color w:val="000000"/>
          <w:sz w:val="24"/>
          <w:szCs w:val="24"/>
          <w:lang w:val="zh-CN"/>
        </w:rPr>
      </w:pPr>
      <w:r>
        <w:rPr>
          <w:rFonts w:hint="eastAsia" w:ascii="宋体" w:hAnsi="宋体"/>
          <w:color w:val="000000"/>
          <w:sz w:val="24"/>
          <w:szCs w:val="24"/>
          <w:lang w:val="zh-CN"/>
        </w:rPr>
        <w:t>投标人应对投标文件中所提供资料的真实性负责，如有虚假，将依法承担相应责任。投标人应自觉接受广州穗科建设管理有限公司对其中任何资料进一步核实的要求。</w:t>
      </w:r>
    </w:p>
    <w:p>
      <w:pPr>
        <w:numPr>
          <w:ilvl w:val="0"/>
          <w:numId w:val="12"/>
        </w:numPr>
        <w:spacing w:line="360" w:lineRule="auto"/>
        <w:ind w:left="616" w:hanging="616"/>
        <w:rPr>
          <w:rFonts w:ascii="宋体" w:hAnsi="宋体"/>
          <w:color w:val="000000"/>
          <w:sz w:val="24"/>
          <w:szCs w:val="24"/>
          <w:lang w:val="zh-CN"/>
        </w:rPr>
      </w:pPr>
      <w:r>
        <w:rPr>
          <w:rFonts w:hint="eastAsia" w:ascii="宋体" w:hAnsi="宋体"/>
          <w:color w:val="000000"/>
          <w:sz w:val="24"/>
          <w:szCs w:val="24"/>
          <w:lang w:val="zh-CN"/>
        </w:rPr>
        <w:t>因投标人投标文件填报的内容不详，或没有提供招标文件中所要求的全部资料及数据等，由此产生的后果及责任由投标人自行承担。</w:t>
      </w:r>
    </w:p>
    <w:p>
      <w:pPr>
        <w:numPr>
          <w:ilvl w:val="0"/>
          <w:numId w:val="12"/>
        </w:numPr>
        <w:spacing w:line="360" w:lineRule="auto"/>
        <w:ind w:left="616" w:hanging="616"/>
        <w:rPr>
          <w:rFonts w:ascii="宋体" w:hAnsi="宋体"/>
          <w:color w:val="000000"/>
          <w:sz w:val="24"/>
          <w:szCs w:val="24"/>
          <w:lang w:val="zh-CN"/>
        </w:rPr>
      </w:pPr>
      <w:r>
        <w:rPr>
          <w:rFonts w:hint="eastAsia" w:ascii="宋体" w:hAnsi="宋体"/>
          <w:color w:val="000000"/>
          <w:sz w:val="24"/>
          <w:szCs w:val="24"/>
          <w:lang w:val="zh-CN"/>
        </w:rPr>
        <w:t>投标文件用纸应统一为A4规格（图纸除外）。</w:t>
      </w:r>
    </w:p>
    <w:p>
      <w:pPr>
        <w:numPr>
          <w:ilvl w:val="0"/>
          <w:numId w:val="12"/>
        </w:numPr>
        <w:spacing w:line="360" w:lineRule="auto"/>
        <w:ind w:left="616" w:hanging="616"/>
        <w:rPr>
          <w:rFonts w:ascii="宋体" w:hAnsi="宋体"/>
          <w:b/>
          <w:color w:val="000000"/>
          <w:sz w:val="24"/>
          <w:szCs w:val="24"/>
          <w:lang w:val="zh-CN"/>
        </w:rPr>
      </w:pPr>
      <w:r>
        <w:rPr>
          <w:rFonts w:hint="eastAsia" w:ascii="宋体" w:hAnsi="宋体"/>
          <w:b/>
          <w:color w:val="000000"/>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b/>
          <w:color w:val="000000"/>
          <w:sz w:val="24"/>
          <w:szCs w:val="20"/>
          <w:lang w:val="zh-CN"/>
        </w:rPr>
        <w:t>各部分文件及内容详见第七章“投标文件格式”要求。</w:t>
      </w:r>
    </w:p>
    <w:p>
      <w:pPr>
        <w:numPr>
          <w:ilvl w:val="0"/>
          <w:numId w:val="12"/>
        </w:numPr>
        <w:spacing w:line="360" w:lineRule="auto"/>
        <w:ind w:left="616" w:hanging="616"/>
        <w:rPr>
          <w:rFonts w:ascii="宋体" w:hAnsi="宋体"/>
          <w:b/>
          <w:color w:val="000000"/>
          <w:sz w:val="24"/>
          <w:szCs w:val="24"/>
          <w:lang w:val="zh-CN"/>
        </w:rPr>
      </w:pPr>
      <w:r>
        <w:rPr>
          <w:rFonts w:hint="eastAsia" w:ascii="宋体" w:hAnsi="宋体"/>
          <w:b/>
          <w:color w:val="000000"/>
          <w:sz w:val="24"/>
          <w:szCs w:val="24"/>
          <w:lang w:val="zh-CN"/>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numPr>
          <w:ilvl w:val="0"/>
          <w:numId w:val="4"/>
        </w:numPr>
        <w:spacing w:line="360" w:lineRule="auto"/>
        <w:ind w:left="560" w:hanging="560"/>
        <w:rPr>
          <w:rFonts w:ascii="宋体" w:hAnsi="宋体"/>
          <w:b/>
          <w:color w:val="000000"/>
          <w:sz w:val="24"/>
          <w:szCs w:val="24"/>
          <w:lang w:val="zh-CN"/>
        </w:rPr>
      </w:pPr>
      <w:r>
        <w:rPr>
          <w:rFonts w:hint="eastAsia" w:ascii="宋体" w:hAnsi="宋体"/>
          <w:b/>
          <w:color w:val="000000"/>
          <w:sz w:val="24"/>
          <w:szCs w:val="24"/>
          <w:lang w:val="zh-CN"/>
        </w:rPr>
        <w:t>投标报价</w:t>
      </w:r>
    </w:p>
    <w:p>
      <w:pPr>
        <w:numPr>
          <w:ilvl w:val="0"/>
          <w:numId w:val="13"/>
        </w:numPr>
        <w:spacing w:line="360" w:lineRule="auto"/>
        <w:ind w:left="616" w:hanging="616"/>
        <w:rPr>
          <w:rFonts w:ascii="宋体" w:hAnsi="宋体"/>
          <w:color w:val="000000"/>
          <w:sz w:val="24"/>
          <w:szCs w:val="24"/>
          <w:lang w:val="zh-CN"/>
        </w:rPr>
      </w:pPr>
      <w:r>
        <w:rPr>
          <w:rFonts w:hint="eastAsia" w:ascii="宋体" w:hAnsi="宋体"/>
          <w:color w:val="000000"/>
          <w:sz w:val="24"/>
          <w:szCs w:val="24"/>
          <w:lang w:val="zh-CN"/>
        </w:rPr>
        <w:t>投标人所提供的货物（工程或服务）均以人民币计价。</w:t>
      </w:r>
    </w:p>
    <w:p>
      <w:pPr>
        <w:numPr>
          <w:ilvl w:val="0"/>
          <w:numId w:val="13"/>
        </w:numPr>
        <w:spacing w:line="360" w:lineRule="auto"/>
        <w:ind w:left="616" w:hanging="616"/>
        <w:rPr>
          <w:rFonts w:ascii="宋体" w:hAnsi="宋体"/>
          <w:color w:val="000000"/>
          <w:sz w:val="24"/>
          <w:szCs w:val="24"/>
          <w:lang w:val="zh-CN"/>
        </w:rPr>
      </w:pPr>
      <w:r>
        <w:rPr>
          <w:rFonts w:hint="eastAsia" w:ascii="宋体" w:hAnsi="宋体"/>
          <w:color w:val="000000"/>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3"/>
        </w:numPr>
        <w:spacing w:line="360" w:lineRule="auto"/>
        <w:ind w:left="616" w:hanging="616"/>
        <w:rPr>
          <w:rFonts w:ascii="宋体" w:hAnsi="宋体"/>
          <w:color w:val="000000"/>
          <w:sz w:val="24"/>
          <w:szCs w:val="24"/>
          <w:lang w:val="zh-CN"/>
        </w:rPr>
      </w:pPr>
      <w:r>
        <w:rPr>
          <w:rFonts w:hint="eastAsia" w:ascii="宋体" w:hAnsi="宋体"/>
          <w:color w:val="000000"/>
          <w:sz w:val="24"/>
          <w:szCs w:val="24"/>
          <w:lang w:val="zh-CN"/>
        </w:rPr>
        <w:t>《投标报价明细表》填写时应响应下列要求：</w:t>
      </w:r>
    </w:p>
    <w:p>
      <w:pPr>
        <w:numPr>
          <w:ilvl w:val="0"/>
          <w:numId w:val="14"/>
        </w:numPr>
        <w:spacing w:line="360" w:lineRule="auto"/>
        <w:ind w:left="980" w:hanging="854"/>
        <w:rPr>
          <w:rFonts w:ascii="宋体" w:hAnsi="宋体"/>
          <w:color w:val="000000"/>
          <w:sz w:val="24"/>
          <w:szCs w:val="24"/>
          <w:lang w:val="zh-CN"/>
        </w:rPr>
      </w:pPr>
      <w:r>
        <w:rPr>
          <w:rFonts w:hint="eastAsia" w:ascii="宋体" w:hAnsi="宋体"/>
          <w:color w:val="000000"/>
          <w:sz w:val="24"/>
        </w:rPr>
        <w:t>应包括所有根据合同或其他原因由投标人支付的款项、费用</w:t>
      </w:r>
      <w:r>
        <w:rPr>
          <w:rFonts w:hint="eastAsia" w:ascii="宋体" w:hAnsi="宋体"/>
          <w:color w:val="000000"/>
          <w:sz w:val="24"/>
          <w:szCs w:val="24"/>
          <w:lang w:val="zh-CN"/>
        </w:rPr>
        <w:t>；</w:t>
      </w:r>
    </w:p>
    <w:p>
      <w:pPr>
        <w:numPr>
          <w:ilvl w:val="0"/>
          <w:numId w:val="14"/>
        </w:numPr>
        <w:spacing w:line="360" w:lineRule="auto"/>
        <w:ind w:left="980" w:hanging="854"/>
        <w:rPr>
          <w:rFonts w:ascii="宋体" w:hAnsi="宋体"/>
          <w:color w:val="000000"/>
          <w:sz w:val="24"/>
          <w:szCs w:val="24"/>
          <w:lang w:val="zh-CN"/>
        </w:rPr>
      </w:pPr>
      <w:r>
        <w:rPr>
          <w:rFonts w:hint="eastAsia" w:ascii="宋体" w:hAnsi="宋体"/>
          <w:color w:val="000000"/>
          <w:sz w:val="24"/>
          <w:szCs w:val="24"/>
          <w:lang w:val="zh-CN"/>
        </w:rPr>
        <w:t>应包含货物运至最终目的地的运输、保险和伴随货物（工程或服务）的有关费用；</w:t>
      </w:r>
    </w:p>
    <w:p>
      <w:pPr>
        <w:numPr>
          <w:ilvl w:val="0"/>
          <w:numId w:val="14"/>
        </w:numPr>
        <w:spacing w:line="360" w:lineRule="auto"/>
        <w:ind w:left="980" w:hanging="854"/>
        <w:rPr>
          <w:rFonts w:hint="eastAsia" w:ascii="宋体" w:hAnsi="宋体"/>
          <w:color w:val="000000"/>
          <w:sz w:val="24"/>
          <w:szCs w:val="24"/>
          <w:lang w:val="zh-CN"/>
        </w:rPr>
      </w:pPr>
      <w:r>
        <w:rPr>
          <w:rFonts w:hint="eastAsia" w:ascii="宋体" w:hAnsi="宋体"/>
          <w:color w:val="000000"/>
          <w:sz w:val="24"/>
          <w:szCs w:val="24"/>
        </w:rPr>
        <w:t>12.3.3</w:t>
      </w:r>
      <w:r>
        <w:rPr>
          <w:rFonts w:hint="eastAsia" w:ascii="宋体" w:hAnsi="宋体"/>
          <w:color w:val="000000"/>
          <w:sz w:val="24"/>
          <w:szCs w:val="24"/>
          <w:lang w:val="zh-CN"/>
        </w:rPr>
        <w:t>每一种规格的货物（工程或服务）只允许有一个报价，否则按照无效投标处理。</w:t>
      </w:r>
    </w:p>
    <w:p>
      <w:pPr>
        <w:numPr>
          <w:ilvl w:val="0"/>
          <w:numId w:val="14"/>
        </w:numPr>
        <w:spacing w:line="360" w:lineRule="auto"/>
        <w:ind w:left="980" w:hanging="854"/>
        <w:rPr>
          <w:rFonts w:ascii="宋体" w:hAnsi="宋体"/>
          <w:color w:val="000000"/>
          <w:sz w:val="24"/>
          <w:szCs w:val="24"/>
        </w:rPr>
      </w:pPr>
      <w:r>
        <w:rPr>
          <w:rFonts w:hint="eastAsia" w:ascii="宋体" w:hAnsi="宋体"/>
          <w:color w:val="000000"/>
          <w:sz w:val="24"/>
          <w:szCs w:val="24"/>
        </w:rPr>
        <w:t>1 投标报价明显低于合理成本价，将导致无法提供正常服务，需要作出相关说明，否则评审时按</w:t>
      </w:r>
      <w:r>
        <w:rPr>
          <w:rFonts w:hint="eastAsia" w:ascii="宋体" w:hAnsi="宋体"/>
          <w:b/>
          <w:bCs/>
          <w:color w:val="000000"/>
          <w:sz w:val="24"/>
          <w:szCs w:val="24"/>
        </w:rPr>
        <w:t>无效投标处理；</w:t>
      </w:r>
    </w:p>
    <w:p>
      <w:pPr>
        <w:numPr>
          <w:ilvl w:val="0"/>
          <w:numId w:val="13"/>
        </w:numPr>
        <w:spacing w:line="360" w:lineRule="auto"/>
        <w:ind w:left="616" w:hanging="616"/>
        <w:rPr>
          <w:rFonts w:ascii="宋体" w:hAnsi="宋体"/>
          <w:color w:val="000000"/>
          <w:sz w:val="24"/>
          <w:szCs w:val="24"/>
          <w:lang w:val="zh-CN"/>
        </w:rPr>
      </w:pPr>
      <w:r>
        <w:rPr>
          <w:rFonts w:hint="eastAsia" w:ascii="宋体" w:hAnsi="宋体"/>
          <w:color w:val="000000"/>
          <w:sz w:val="24"/>
          <w:szCs w:val="24"/>
          <w:lang w:val="zh-CN"/>
        </w:rPr>
        <w:t>投标人的投标总报价在合同执行过程中</w:t>
      </w:r>
      <w:r>
        <w:rPr>
          <w:rFonts w:hint="eastAsia" w:ascii="宋体" w:hAnsi="宋体"/>
          <w:color w:val="000000"/>
          <w:sz w:val="24"/>
          <w:szCs w:val="24"/>
        </w:rPr>
        <w:t>若遇国家正常政策调整，双方可协商解决</w:t>
      </w:r>
      <w:r>
        <w:rPr>
          <w:rFonts w:hint="eastAsia" w:ascii="宋体" w:hAnsi="宋体"/>
          <w:color w:val="000000"/>
          <w:sz w:val="24"/>
          <w:szCs w:val="24"/>
          <w:lang w:val="zh-CN"/>
        </w:rPr>
        <w:t>。</w:t>
      </w:r>
    </w:p>
    <w:p>
      <w:pPr>
        <w:numPr>
          <w:ilvl w:val="0"/>
          <w:numId w:val="13"/>
        </w:numPr>
        <w:spacing w:line="360" w:lineRule="auto"/>
        <w:ind w:left="616" w:hanging="616"/>
        <w:rPr>
          <w:rFonts w:ascii="宋体" w:hAnsi="宋体"/>
          <w:color w:val="000000"/>
          <w:sz w:val="24"/>
          <w:szCs w:val="24"/>
          <w:lang w:val="zh-CN"/>
        </w:rPr>
      </w:pPr>
      <w:r>
        <w:rPr>
          <w:rFonts w:hint="eastAsia" w:ascii="宋体" w:hAnsi="宋体"/>
          <w:color w:val="000000"/>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4"/>
        </w:numPr>
        <w:spacing w:line="360" w:lineRule="auto"/>
        <w:ind w:left="560" w:hanging="560"/>
        <w:rPr>
          <w:rFonts w:ascii="宋体" w:hAnsi="宋体"/>
          <w:b/>
          <w:color w:val="000000"/>
          <w:sz w:val="24"/>
          <w:szCs w:val="24"/>
          <w:lang w:val="zh-CN"/>
        </w:rPr>
      </w:pPr>
      <w:r>
        <w:rPr>
          <w:rFonts w:hint="eastAsia" w:ascii="宋体" w:hAnsi="宋体"/>
          <w:b/>
          <w:color w:val="000000"/>
          <w:sz w:val="24"/>
          <w:szCs w:val="24"/>
          <w:lang w:val="zh-CN"/>
        </w:rPr>
        <w:t>备选方案</w:t>
      </w:r>
    </w:p>
    <w:p>
      <w:pPr>
        <w:spacing w:line="360" w:lineRule="auto"/>
        <w:ind w:firstLine="480" w:firstLineChars="200"/>
        <w:rPr>
          <w:rFonts w:ascii="宋体" w:hAnsi="宋体"/>
          <w:color w:val="000000"/>
          <w:sz w:val="24"/>
          <w:szCs w:val="24"/>
          <w:lang w:val="zh-CN"/>
        </w:rPr>
      </w:pPr>
      <w:r>
        <w:rPr>
          <w:rFonts w:hint="eastAsia" w:ascii="宋体" w:hAnsi="宋体"/>
          <w:color w:val="000000"/>
          <w:sz w:val="24"/>
          <w:szCs w:val="24"/>
          <w:lang w:val="zh-CN"/>
        </w:rPr>
        <w:t>只允许投标人提供一个投标方案（招标文件中要求提供备选方案的除外），否则按照</w:t>
      </w:r>
      <w:r>
        <w:rPr>
          <w:rFonts w:hint="eastAsia" w:ascii="宋体" w:hAnsi="宋体"/>
          <w:b/>
          <w:color w:val="000000"/>
          <w:sz w:val="24"/>
          <w:szCs w:val="24"/>
          <w:lang w:val="zh-CN"/>
        </w:rPr>
        <w:t>无效投标处理</w:t>
      </w:r>
      <w:r>
        <w:rPr>
          <w:rFonts w:hint="eastAsia" w:ascii="宋体" w:hAnsi="宋体"/>
          <w:color w:val="000000"/>
          <w:sz w:val="24"/>
          <w:szCs w:val="24"/>
          <w:lang w:val="zh-CN"/>
        </w:rPr>
        <w:t>。</w:t>
      </w:r>
    </w:p>
    <w:p>
      <w:pPr>
        <w:numPr>
          <w:ilvl w:val="0"/>
          <w:numId w:val="4"/>
        </w:numPr>
        <w:spacing w:line="360" w:lineRule="auto"/>
        <w:ind w:left="560" w:hanging="560"/>
        <w:rPr>
          <w:rFonts w:ascii="宋体" w:hAnsi="宋体"/>
          <w:b/>
          <w:color w:val="000000"/>
          <w:sz w:val="24"/>
          <w:szCs w:val="24"/>
          <w:lang w:val="zh-CN"/>
        </w:rPr>
      </w:pPr>
      <w:r>
        <w:rPr>
          <w:rFonts w:hint="eastAsia" w:ascii="宋体" w:hAnsi="宋体"/>
          <w:b/>
          <w:color w:val="000000"/>
          <w:sz w:val="24"/>
          <w:szCs w:val="24"/>
          <w:lang w:val="zh-CN"/>
        </w:rPr>
        <w:t>中标后分包</w:t>
      </w:r>
    </w:p>
    <w:p>
      <w:pPr>
        <w:spacing w:line="360" w:lineRule="auto"/>
        <w:ind w:firstLine="480" w:firstLineChars="200"/>
        <w:rPr>
          <w:rFonts w:ascii="宋体" w:hAnsi="宋体"/>
          <w:color w:val="000000"/>
          <w:sz w:val="24"/>
          <w:szCs w:val="24"/>
          <w:lang w:val="zh-CN"/>
        </w:rPr>
      </w:pPr>
      <w:r>
        <w:rPr>
          <w:rFonts w:ascii="宋体" w:hAnsi="宋体"/>
          <w:color w:val="000000"/>
          <w:sz w:val="24"/>
          <w:szCs w:val="24"/>
          <w:lang w:val="zh-CN"/>
        </w:rPr>
        <w:t>招标文件规定</w:t>
      </w:r>
      <w:r>
        <w:rPr>
          <w:rFonts w:hint="eastAsia" w:ascii="宋体" w:hAnsi="宋体"/>
          <w:color w:val="000000"/>
          <w:sz w:val="24"/>
          <w:szCs w:val="24"/>
          <w:lang w:val="zh-CN"/>
        </w:rPr>
        <w:t>项目非主体、非关键性工作中标后可以分包</w:t>
      </w:r>
      <w:r>
        <w:rPr>
          <w:rFonts w:ascii="宋体" w:hAnsi="宋体"/>
          <w:color w:val="000000"/>
          <w:sz w:val="24"/>
          <w:szCs w:val="24"/>
          <w:lang w:val="zh-CN"/>
        </w:rPr>
        <w:t>的，投标人拟在中标后将项目的非主体、非关键性工作分包，应当在投标文件中载明</w:t>
      </w:r>
      <w:r>
        <w:rPr>
          <w:rFonts w:hint="eastAsia" w:ascii="宋体" w:hAnsi="宋体"/>
          <w:color w:val="000000"/>
          <w:sz w:val="24"/>
          <w:szCs w:val="24"/>
          <w:lang w:val="zh-CN"/>
        </w:rPr>
        <w:t>具备相应资质条件的</w:t>
      </w:r>
      <w:r>
        <w:rPr>
          <w:rFonts w:ascii="宋体" w:hAnsi="宋体"/>
          <w:color w:val="000000"/>
          <w:sz w:val="24"/>
          <w:szCs w:val="24"/>
          <w:lang w:val="zh-CN"/>
        </w:rPr>
        <w:t>分包承担主体，分包承担主体不得再次分包。</w:t>
      </w:r>
      <w:r>
        <w:rPr>
          <w:rFonts w:hint="eastAsia" w:ascii="宋体" w:hAnsi="宋体"/>
          <w:color w:val="000000"/>
          <w:sz w:val="24"/>
          <w:szCs w:val="24"/>
          <w:lang w:val="zh-CN"/>
        </w:rPr>
        <w:t>否则中标后不允许分包。</w:t>
      </w:r>
    </w:p>
    <w:p>
      <w:pPr>
        <w:numPr>
          <w:ilvl w:val="0"/>
          <w:numId w:val="4"/>
        </w:numPr>
        <w:spacing w:line="360" w:lineRule="auto"/>
        <w:ind w:left="560" w:hanging="560"/>
        <w:rPr>
          <w:rFonts w:ascii="宋体" w:hAnsi="宋体"/>
          <w:b/>
          <w:color w:val="000000"/>
          <w:sz w:val="24"/>
          <w:szCs w:val="24"/>
          <w:lang w:val="zh-CN"/>
        </w:rPr>
      </w:pPr>
      <w:r>
        <w:rPr>
          <w:rFonts w:hint="eastAsia" w:ascii="宋体" w:hAnsi="宋体"/>
          <w:b/>
          <w:color w:val="000000"/>
          <w:sz w:val="24"/>
          <w:szCs w:val="24"/>
          <w:lang w:val="zh-CN"/>
        </w:rPr>
        <w:t>联合体投标（本项目不接受联合体投标）</w:t>
      </w:r>
    </w:p>
    <w:p>
      <w:pPr>
        <w:numPr>
          <w:ilvl w:val="0"/>
          <w:numId w:val="15"/>
        </w:numPr>
        <w:spacing w:line="360" w:lineRule="auto"/>
        <w:ind w:left="616" w:hanging="616"/>
        <w:rPr>
          <w:rFonts w:ascii="宋体" w:hAnsi="宋体"/>
          <w:color w:val="000000"/>
          <w:sz w:val="24"/>
          <w:szCs w:val="24"/>
          <w:lang w:val="zh-CN"/>
        </w:rPr>
      </w:pPr>
      <w:r>
        <w:rPr>
          <w:rFonts w:hint="eastAsia" w:ascii="宋体" w:hAnsi="宋体"/>
          <w:color w:val="000000"/>
          <w:sz w:val="24"/>
          <w:szCs w:val="24"/>
          <w:lang w:val="zh-CN"/>
        </w:rPr>
        <w:t>两个及以上供应商可以组成一个联合体，以一个投标人的身份共同参与投标。</w:t>
      </w:r>
    </w:p>
    <w:p>
      <w:pPr>
        <w:numPr>
          <w:ilvl w:val="0"/>
          <w:numId w:val="15"/>
        </w:numPr>
        <w:spacing w:line="360" w:lineRule="auto"/>
        <w:ind w:left="616" w:hanging="616"/>
        <w:rPr>
          <w:rFonts w:ascii="宋体" w:hAnsi="宋体"/>
          <w:color w:val="000000"/>
          <w:sz w:val="24"/>
          <w:szCs w:val="24"/>
          <w:lang w:val="zh-CN"/>
        </w:rPr>
      </w:pPr>
      <w:r>
        <w:rPr>
          <w:rFonts w:hint="eastAsia" w:ascii="宋体" w:hAnsi="宋体"/>
          <w:color w:val="000000"/>
          <w:sz w:val="24"/>
          <w:szCs w:val="24"/>
          <w:lang w:val="zh-CN"/>
        </w:rPr>
        <w:t>采取联合体形式投标的，联合体各方均应当符合政府采购法第二十二条第一款规定的条件。联合体的主体应完全满足项目投标人资格要求。</w:t>
      </w:r>
    </w:p>
    <w:p>
      <w:pPr>
        <w:numPr>
          <w:ilvl w:val="0"/>
          <w:numId w:val="15"/>
        </w:numPr>
        <w:spacing w:line="360" w:lineRule="auto"/>
        <w:ind w:left="616" w:hanging="616"/>
        <w:rPr>
          <w:rFonts w:ascii="宋体" w:hAnsi="宋体"/>
          <w:color w:val="000000"/>
          <w:sz w:val="24"/>
          <w:szCs w:val="24"/>
          <w:lang w:val="zh-CN"/>
        </w:rPr>
      </w:pPr>
      <w:r>
        <w:rPr>
          <w:rFonts w:hint="eastAsia" w:ascii="宋体" w:hAnsi="宋体"/>
          <w:color w:val="000000"/>
          <w:sz w:val="24"/>
          <w:szCs w:val="24"/>
          <w:lang w:val="zh-CN"/>
        </w:rPr>
        <w:t>联合体各方之间应签订联合投标协议，明确约定联合体主体及各方承担的工作和相应的责任，其投标文件中应提供联合投标协议。</w:t>
      </w:r>
    </w:p>
    <w:p>
      <w:pPr>
        <w:numPr>
          <w:ilvl w:val="0"/>
          <w:numId w:val="15"/>
        </w:numPr>
        <w:spacing w:line="360" w:lineRule="auto"/>
        <w:ind w:left="616" w:hanging="616"/>
        <w:rPr>
          <w:rFonts w:ascii="宋体" w:hAnsi="宋体"/>
          <w:color w:val="000000"/>
          <w:sz w:val="24"/>
          <w:szCs w:val="24"/>
          <w:lang w:val="zh-CN"/>
        </w:rPr>
      </w:pPr>
      <w:r>
        <w:rPr>
          <w:rFonts w:hint="eastAsia" w:ascii="宋体" w:hAnsi="宋体"/>
          <w:color w:val="000000"/>
          <w:sz w:val="24"/>
          <w:szCs w:val="24"/>
          <w:lang w:val="zh-CN"/>
        </w:rPr>
        <w:t>以联合体形式参加政府采购活动的，联合体各方不得再单独参加或者与其他供应商另外组成联合体参加同一合同项下的政府采购活动。</w:t>
      </w:r>
    </w:p>
    <w:p>
      <w:pPr>
        <w:numPr>
          <w:ilvl w:val="0"/>
          <w:numId w:val="15"/>
        </w:numPr>
        <w:spacing w:line="360" w:lineRule="auto"/>
        <w:ind w:left="616" w:hanging="616"/>
        <w:rPr>
          <w:rFonts w:ascii="宋体" w:hAnsi="宋体"/>
          <w:color w:val="000000"/>
          <w:sz w:val="24"/>
          <w:szCs w:val="24"/>
          <w:lang w:val="zh-CN"/>
        </w:rPr>
      </w:pPr>
      <w:r>
        <w:rPr>
          <w:rFonts w:hint="eastAsia" w:ascii="宋体" w:hAnsi="宋体"/>
          <w:color w:val="000000"/>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5"/>
        </w:numPr>
        <w:spacing w:line="360" w:lineRule="auto"/>
        <w:ind w:left="616" w:hanging="616"/>
        <w:rPr>
          <w:rFonts w:ascii="宋体" w:hAnsi="宋体"/>
          <w:color w:val="000000"/>
          <w:sz w:val="24"/>
          <w:szCs w:val="24"/>
          <w:lang w:val="zh-CN"/>
        </w:rPr>
      </w:pPr>
      <w:r>
        <w:rPr>
          <w:rFonts w:hint="eastAsia" w:ascii="宋体" w:hAnsi="宋体"/>
          <w:color w:val="000000"/>
          <w:sz w:val="24"/>
          <w:szCs w:val="24"/>
          <w:lang w:val="zh-CN"/>
        </w:rPr>
        <w:t>采取联合体形式投标的，项目评审时只对联合体主体进行评议。</w:t>
      </w:r>
    </w:p>
    <w:p>
      <w:pPr>
        <w:numPr>
          <w:ilvl w:val="0"/>
          <w:numId w:val="15"/>
        </w:numPr>
        <w:spacing w:line="360" w:lineRule="auto"/>
        <w:ind w:left="616" w:hanging="616"/>
        <w:rPr>
          <w:rFonts w:ascii="宋体" w:hAnsi="宋体"/>
          <w:color w:val="000000"/>
          <w:sz w:val="24"/>
          <w:szCs w:val="24"/>
          <w:lang w:val="zh-CN"/>
        </w:rPr>
      </w:pPr>
      <w:r>
        <w:rPr>
          <w:rFonts w:hint="eastAsia" w:ascii="宋体" w:hAnsi="宋体"/>
          <w:color w:val="000000"/>
          <w:sz w:val="24"/>
          <w:szCs w:val="24"/>
          <w:lang w:val="zh-CN"/>
        </w:rPr>
        <w:t>联合体中标的，联合体各方应当共同与采购人签订采购合同，</w:t>
      </w:r>
      <w:r>
        <w:rPr>
          <w:rFonts w:hint="eastAsia" w:ascii="宋体" w:hAnsi="宋体"/>
          <w:color w:val="000000"/>
          <w:sz w:val="24"/>
        </w:rPr>
        <w:t>就采购合同约定的事项对采购人承担连带责任，</w:t>
      </w:r>
      <w:r>
        <w:rPr>
          <w:rFonts w:hint="eastAsia" w:ascii="宋体" w:hAnsi="宋体"/>
          <w:color w:val="000000"/>
          <w:sz w:val="24"/>
          <w:szCs w:val="24"/>
          <w:lang w:val="zh-CN"/>
        </w:rPr>
        <w:t>联合体主体单位负主要责任。</w:t>
      </w:r>
    </w:p>
    <w:p>
      <w:pPr>
        <w:numPr>
          <w:ilvl w:val="0"/>
          <w:numId w:val="15"/>
        </w:numPr>
        <w:spacing w:line="360" w:lineRule="auto"/>
        <w:ind w:left="616" w:hanging="616"/>
        <w:rPr>
          <w:rFonts w:ascii="宋体" w:hAnsi="宋体"/>
          <w:color w:val="000000"/>
          <w:sz w:val="24"/>
          <w:szCs w:val="24"/>
          <w:lang w:val="zh-CN"/>
        </w:rPr>
      </w:pPr>
      <w:r>
        <w:rPr>
          <w:rFonts w:hint="eastAsia" w:ascii="宋体" w:hAnsi="宋体"/>
          <w:color w:val="000000"/>
          <w:sz w:val="24"/>
          <w:szCs w:val="24"/>
          <w:lang w:val="zh-CN"/>
        </w:rPr>
        <w:t>联合体中有同类资质的供应商按照联合体分工承担相同工作的，应当按照资质等级较低的供应商确定资质等级。</w:t>
      </w:r>
    </w:p>
    <w:p>
      <w:pPr>
        <w:numPr>
          <w:ilvl w:val="0"/>
          <w:numId w:val="15"/>
        </w:numPr>
        <w:spacing w:line="360" w:lineRule="auto"/>
        <w:ind w:left="616" w:hanging="616"/>
        <w:rPr>
          <w:rFonts w:ascii="宋体" w:hAnsi="宋体"/>
          <w:color w:val="000000"/>
          <w:sz w:val="24"/>
          <w:szCs w:val="24"/>
          <w:lang w:val="zh-CN"/>
        </w:rPr>
      </w:pPr>
      <w:r>
        <w:rPr>
          <w:rFonts w:hint="eastAsia" w:ascii="宋体" w:hAnsi="宋体"/>
          <w:color w:val="000000"/>
          <w:sz w:val="24"/>
          <w:szCs w:val="24"/>
          <w:lang w:val="zh-CN"/>
        </w:rPr>
        <w:t>招标文件第一章“投标人资格要求”中</w:t>
      </w:r>
      <w:r>
        <w:rPr>
          <w:rFonts w:ascii="宋体" w:hAnsi="宋体"/>
          <w:color w:val="000000"/>
          <w:sz w:val="24"/>
          <w:szCs w:val="24"/>
          <w:lang w:val="zh-CN"/>
        </w:rPr>
        <w:t>未载明</w:t>
      </w:r>
      <w:r>
        <w:rPr>
          <w:rFonts w:hint="eastAsia" w:ascii="宋体" w:hAnsi="宋体"/>
          <w:color w:val="000000"/>
          <w:sz w:val="24"/>
          <w:szCs w:val="24"/>
          <w:lang w:val="zh-CN"/>
        </w:rPr>
        <w:t>是否接受联合体投标的</w:t>
      </w:r>
      <w:r>
        <w:rPr>
          <w:rFonts w:ascii="宋体" w:hAnsi="宋体"/>
          <w:color w:val="000000"/>
          <w:sz w:val="24"/>
          <w:szCs w:val="24"/>
          <w:lang w:val="zh-CN"/>
        </w:rPr>
        <w:t>，</w:t>
      </w:r>
      <w:r>
        <w:rPr>
          <w:rFonts w:hint="eastAsia" w:ascii="宋体" w:hAnsi="宋体"/>
          <w:color w:val="000000"/>
          <w:sz w:val="24"/>
          <w:szCs w:val="24"/>
          <w:lang w:val="zh-CN"/>
        </w:rPr>
        <w:t>视同接受</w:t>
      </w:r>
      <w:r>
        <w:rPr>
          <w:rFonts w:ascii="宋体" w:hAnsi="宋体"/>
          <w:color w:val="000000"/>
          <w:sz w:val="24"/>
          <w:szCs w:val="24"/>
          <w:lang w:val="zh-CN"/>
        </w:rPr>
        <w:t>。</w:t>
      </w:r>
    </w:p>
    <w:p>
      <w:pPr>
        <w:numPr>
          <w:ilvl w:val="0"/>
          <w:numId w:val="15"/>
        </w:numPr>
        <w:spacing w:line="360" w:lineRule="auto"/>
        <w:ind w:left="728" w:hanging="728"/>
        <w:rPr>
          <w:rFonts w:ascii="宋体" w:hAnsi="宋体"/>
          <w:color w:val="000000"/>
          <w:sz w:val="24"/>
          <w:szCs w:val="24"/>
          <w:lang w:val="zh-CN"/>
        </w:rPr>
      </w:pPr>
      <w:r>
        <w:rPr>
          <w:rFonts w:hint="eastAsia" w:ascii="宋体" w:hAnsi="宋体"/>
          <w:color w:val="000000"/>
          <w:sz w:val="24"/>
          <w:szCs w:val="24"/>
          <w:lang w:val="zh-CN"/>
        </w:rPr>
        <w:t>以联合体形式参与投标的，其价格扣除相关规定详见第五章“评标方法、程序及标准”。</w:t>
      </w:r>
    </w:p>
    <w:p>
      <w:pPr>
        <w:numPr>
          <w:ilvl w:val="0"/>
          <w:numId w:val="4"/>
        </w:numPr>
        <w:spacing w:line="360" w:lineRule="auto"/>
        <w:ind w:left="560" w:hanging="560"/>
        <w:rPr>
          <w:rFonts w:ascii="宋体" w:hAnsi="宋体"/>
          <w:b/>
          <w:color w:val="000000"/>
          <w:sz w:val="24"/>
          <w:szCs w:val="24"/>
          <w:lang w:val="zh-CN"/>
        </w:rPr>
      </w:pPr>
      <w:r>
        <w:rPr>
          <w:rFonts w:hint="eastAsia" w:ascii="宋体" w:hAnsi="宋体"/>
          <w:b/>
          <w:color w:val="000000"/>
          <w:sz w:val="24"/>
          <w:szCs w:val="24"/>
          <w:lang w:val="zh-CN"/>
        </w:rPr>
        <w:t>资格证明文件</w:t>
      </w:r>
    </w:p>
    <w:p>
      <w:pPr>
        <w:numPr>
          <w:ilvl w:val="0"/>
          <w:numId w:val="16"/>
        </w:numPr>
        <w:spacing w:line="360" w:lineRule="auto"/>
        <w:ind w:left="616" w:hanging="616"/>
        <w:rPr>
          <w:rFonts w:ascii="宋体" w:hAnsi="宋体"/>
          <w:color w:val="000000"/>
          <w:sz w:val="24"/>
          <w:szCs w:val="24"/>
          <w:lang w:val="zh-CN"/>
        </w:rPr>
      </w:pPr>
      <w:r>
        <w:rPr>
          <w:rFonts w:hint="eastAsia" w:ascii="宋体" w:hAnsi="宋体"/>
          <w:color w:val="000000"/>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6"/>
        </w:numPr>
        <w:spacing w:line="360" w:lineRule="auto"/>
        <w:ind w:left="616" w:hanging="616"/>
        <w:rPr>
          <w:rFonts w:ascii="宋体" w:hAnsi="宋体"/>
          <w:color w:val="000000"/>
          <w:sz w:val="24"/>
          <w:szCs w:val="24"/>
          <w:lang w:val="zh-CN"/>
        </w:rPr>
      </w:pPr>
      <w:r>
        <w:rPr>
          <w:rFonts w:hint="eastAsia" w:ascii="宋体" w:hAnsi="宋体"/>
          <w:color w:val="000000"/>
          <w:sz w:val="24"/>
          <w:szCs w:val="24"/>
          <w:lang w:val="zh-CN"/>
        </w:rPr>
        <w:t>资格证明文件应真实、合法，并就此承担相应法律责任。</w:t>
      </w:r>
    </w:p>
    <w:p>
      <w:pPr>
        <w:numPr>
          <w:ilvl w:val="0"/>
          <w:numId w:val="16"/>
        </w:numPr>
        <w:spacing w:line="360" w:lineRule="auto"/>
        <w:ind w:left="616" w:hanging="616"/>
        <w:rPr>
          <w:rFonts w:ascii="宋体" w:hAnsi="宋体"/>
          <w:color w:val="000000"/>
          <w:sz w:val="24"/>
          <w:szCs w:val="24"/>
          <w:lang w:val="zh-CN"/>
        </w:rPr>
      </w:pPr>
      <w:r>
        <w:rPr>
          <w:rFonts w:hint="eastAsia" w:ascii="宋体" w:hAnsi="宋体"/>
          <w:color w:val="000000"/>
          <w:sz w:val="24"/>
          <w:szCs w:val="24"/>
          <w:lang w:val="zh-CN"/>
        </w:rPr>
        <w:t>资格证明文件正本应为清晰彩色影印件且加盖单位公章，否则按照</w:t>
      </w:r>
      <w:r>
        <w:rPr>
          <w:rFonts w:hint="eastAsia" w:ascii="宋体" w:hAnsi="宋体"/>
          <w:b/>
          <w:color w:val="000000"/>
          <w:sz w:val="24"/>
          <w:szCs w:val="24"/>
          <w:lang w:val="zh-CN"/>
        </w:rPr>
        <w:t>无效投标处理</w:t>
      </w:r>
      <w:r>
        <w:rPr>
          <w:rFonts w:hint="eastAsia" w:ascii="宋体" w:hAnsi="宋体"/>
          <w:color w:val="000000"/>
          <w:sz w:val="24"/>
          <w:szCs w:val="24"/>
          <w:lang w:val="zh-CN"/>
        </w:rPr>
        <w:t>。副本可为正本的复印件,但应在副本封面加盖单位公章。</w:t>
      </w:r>
    </w:p>
    <w:p>
      <w:pPr>
        <w:numPr>
          <w:ilvl w:val="0"/>
          <w:numId w:val="16"/>
        </w:numPr>
        <w:spacing w:line="360" w:lineRule="auto"/>
        <w:ind w:left="616" w:hanging="616"/>
        <w:rPr>
          <w:rFonts w:ascii="宋体" w:hAnsi="宋体"/>
          <w:color w:val="000000"/>
          <w:sz w:val="24"/>
          <w:szCs w:val="24"/>
          <w:lang w:val="zh-CN"/>
        </w:rPr>
      </w:pPr>
      <w:r>
        <w:rPr>
          <w:rFonts w:hint="eastAsia" w:ascii="宋体" w:hAnsi="宋体" w:cs="Helvetica"/>
          <w:color w:val="000000"/>
          <w:kern w:val="0"/>
          <w:sz w:val="24"/>
          <w:szCs w:val="24"/>
          <w:lang w:val="zh-CN"/>
        </w:rPr>
        <w:t>资格证明文件内容详见</w:t>
      </w:r>
      <w:r>
        <w:rPr>
          <w:rFonts w:hint="eastAsia" w:ascii="宋体" w:hAnsi="宋体"/>
          <w:color w:val="000000"/>
          <w:sz w:val="24"/>
          <w:szCs w:val="24"/>
          <w:lang w:val="zh-CN"/>
        </w:rPr>
        <w:t>第四章“资格审查方法及标准”中资格审查内容</w:t>
      </w:r>
      <w:r>
        <w:rPr>
          <w:rFonts w:hint="eastAsia" w:ascii="宋体" w:hAnsi="宋体" w:cs="Helvetica"/>
          <w:color w:val="000000"/>
          <w:kern w:val="0"/>
          <w:sz w:val="24"/>
          <w:szCs w:val="24"/>
          <w:lang w:val="zh-CN"/>
        </w:rPr>
        <w:t>。</w:t>
      </w:r>
    </w:p>
    <w:p>
      <w:pPr>
        <w:numPr>
          <w:ilvl w:val="0"/>
          <w:numId w:val="4"/>
        </w:numPr>
        <w:spacing w:line="360" w:lineRule="auto"/>
        <w:ind w:left="560" w:hanging="560"/>
        <w:rPr>
          <w:rFonts w:ascii="宋体" w:hAnsi="宋体"/>
          <w:color w:val="000000"/>
          <w:sz w:val="24"/>
          <w:szCs w:val="24"/>
        </w:rPr>
      </w:pPr>
      <w:r>
        <w:rPr>
          <w:rFonts w:hint="eastAsia" w:ascii="宋体" w:hAnsi="宋体"/>
          <w:b/>
          <w:color w:val="000000"/>
          <w:sz w:val="24"/>
          <w:szCs w:val="24"/>
          <w:lang w:val="zh-CN"/>
        </w:rPr>
        <w:t>投标保证金</w:t>
      </w:r>
      <w:r>
        <w:rPr>
          <w:rFonts w:hint="eastAsia" w:ascii="宋体" w:hAnsi="宋体"/>
          <w:color w:val="000000"/>
          <w:sz w:val="24"/>
          <w:szCs w:val="24"/>
          <w:lang w:val="zh-CN"/>
        </w:rPr>
        <w:t>（交纳金额及账户信息详见本章“投标须知前附表”中规定）。不收取投标保证金。</w:t>
      </w:r>
    </w:p>
    <w:p>
      <w:pPr>
        <w:numPr>
          <w:ilvl w:val="0"/>
          <w:numId w:val="4"/>
        </w:numPr>
        <w:spacing w:line="360" w:lineRule="auto"/>
        <w:ind w:left="560" w:hanging="560"/>
        <w:rPr>
          <w:rFonts w:ascii="宋体" w:hAnsi="宋体"/>
          <w:b/>
          <w:bCs/>
          <w:color w:val="000000"/>
          <w:sz w:val="24"/>
          <w:szCs w:val="24"/>
        </w:rPr>
      </w:pPr>
      <w:r>
        <w:rPr>
          <w:rFonts w:hint="eastAsia" w:ascii="宋体" w:hAnsi="宋体"/>
          <w:b/>
          <w:bCs/>
          <w:color w:val="000000"/>
          <w:sz w:val="24"/>
          <w:szCs w:val="24"/>
        </w:rPr>
        <w:t>投标有效期</w:t>
      </w:r>
    </w:p>
    <w:p>
      <w:pPr>
        <w:numPr>
          <w:ilvl w:val="0"/>
          <w:numId w:val="17"/>
        </w:numPr>
        <w:spacing w:line="360" w:lineRule="auto"/>
        <w:ind w:left="616" w:hanging="616"/>
        <w:rPr>
          <w:rFonts w:ascii="宋体" w:hAnsi="宋体"/>
          <w:color w:val="000000"/>
          <w:sz w:val="24"/>
          <w:szCs w:val="24"/>
          <w:lang w:val="zh-CN"/>
        </w:rPr>
      </w:pPr>
      <w:r>
        <w:rPr>
          <w:rFonts w:hint="eastAsia" w:ascii="宋体" w:hAnsi="宋体"/>
          <w:color w:val="000000"/>
          <w:sz w:val="24"/>
          <w:szCs w:val="24"/>
          <w:lang w:val="zh-CN"/>
        </w:rPr>
        <w:t>投标有效期详见本章“投标须知前附表”中规定。</w:t>
      </w:r>
      <w:r>
        <w:rPr>
          <w:rFonts w:ascii="宋体" w:hAnsi="宋体" w:cs="Helvetica"/>
          <w:color w:val="000000"/>
          <w:kern w:val="0"/>
          <w:sz w:val="24"/>
          <w:szCs w:val="24"/>
          <w:lang w:val="zh-CN"/>
        </w:rPr>
        <w:t>投标文件中承诺的投标有效期应当不少于招标文件中载明的投标有效期</w:t>
      </w:r>
      <w:r>
        <w:rPr>
          <w:rFonts w:hint="eastAsia" w:ascii="宋体" w:hAnsi="宋体" w:cs="Helvetica"/>
          <w:color w:val="000000"/>
          <w:kern w:val="0"/>
          <w:sz w:val="24"/>
          <w:szCs w:val="24"/>
          <w:lang w:val="zh-CN"/>
        </w:rPr>
        <w:t>。投标有效期不足的，</w:t>
      </w:r>
      <w:r>
        <w:rPr>
          <w:rFonts w:hint="eastAsia" w:ascii="宋体" w:hAnsi="宋体"/>
          <w:color w:val="000000"/>
          <w:sz w:val="24"/>
          <w:szCs w:val="24"/>
          <w:lang w:val="zh-CN"/>
        </w:rPr>
        <w:t>按照</w:t>
      </w:r>
      <w:r>
        <w:rPr>
          <w:rFonts w:hint="eastAsia" w:ascii="宋体" w:hAnsi="宋体"/>
          <w:b/>
          <w:color w:val="000000"/>
          <w:sz w:val="24"/>
          <w:szCs w:val="24"/>
          <w:lang w:val="zh-CN"/>
        </w:rPr>
        <w:t>无效投标处理。</w:t>
      </w:r>
    </w:p>
    <w:p>
      <w:pPr>
        <w:numPr>
          <w:ilvl w:val="0"/>
          <w:numId w:val="17"/>
        </w:numPr>
        <w:spacing w:line="360" w:lineRule="auto"/>
        <w:ind w:left="616" w:hanging="616"/>
        <w:rPr>
          <w:rFonts w:ascii="宋体" w:hAnsi="宋体"/>
          <w:color w:val="000000"/>
          <w:sz w:val="24"/>
          <w:szCs w:val="24"/>
          <w:lang w:val="zh-CN"/>
        </w:rPr>
      </w:pPr>
      <w:r>
        <w:rPr>
          <w:rFonts w:hint="eastAsia" w:ascii="宋体" w:hAnsi="宋体"/>
          <w:color w:val="000000"/>
          <w:sz w:val="24"/>
          <w:szCs w:val="24"/>
          <w:lang w:val="zh-CN"/>
        </w:rPr>
        <w:t>特殊情况下，在原投标有效期截止之前，</w:t>
      </w:r>
      <w:r>
        <w:rPr>
          <w:rFonts w:hint="eastAsia" w:ascii="宋体" w:hAnsi="宋体"/>
          <w:color w:val="000000"/>
          <w:sz w:val="24"/>
          <w:szCs w:val="20"/>
          <w:lang w:val="zh-CN"/>
        </w:rPr>
        <w:t>采购代理机构</w:t>
      </w:r>
      <w:r>
        <w:rPr>
          <w:rFonts w:hint="eastAsia" w:ascii="宋体" w:hAnsi="宋体"/>
          <w:color w:val="000000"/>
          <w:sz w:val="24"/>
          <w:szCs w:val="24"/>
          <w:lang w:val="zh-CN"/>
        </w:rPr>
        <w:t>或采购人可要求投标人延长投标有效期。这种要求与答复均应以书面形式提交。投标人可拒绝</w:t>
      </w:r>
      <w:r>
        <w:rPr>
          <w:rFonts w:hint="eastAsia" w:ascii="宋体" w:hAnsi="宋体"/>
          <w:color w:val="000000"/>
          <w:sz w:val="24"/>
          <w:szCs w:val="20"/>
          <w:lang w:val="zh-CN"/>
        </w:rPr>
        <w:t>采购代理机构</w:t>
      </w:r>
      <w:r>
        <w:rPr>
          <w:rFonts w:hint="eastAsia" w:ascii="宋体" w:hAnsi="宋体"/>
          <w:color w:val="000000"/>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4"/>
        </w:numPr>
        <w:spacing w:line="360" w:lineRule="auto"/>
        <w:ind w:left="560" w:hanging="560"/>
        <w:rPr>
          <w:rFonts w:ascii="宋体" w:hAnsi="宋体"/>
          <w:b/>
          <w:color w:val="000000"/>
          <w:sz w:val="24"/>
          <w:szCs w:val="24"/>
          <w:lang w:val="zh-CN"/>
        </w:rPr>
      </w:pPr>
      <w:r>
        <w:rPr>
          <w:rFonts w:hint="eastAsia" w:ascii="宋体" w:hAnsi="宋体"/>
          <w:b/>
          <w:color w:val="000000"/>
          <w:sz w:val="24"/>
          <w:szCs w:val="24"/>
          <w:lang w:val="zh-CN"/>
        </w:rPr>
        <w:t>投标文件的数量和签署</w:t>
      </w:r>
    </w:p>
    <w:p>
      <w:pPr>
        <w:numPr>
          <w:ilvl w:val="0"/>
          <w:numId w:val="18"/>
        </w:numPr>
        <w:spacing w:line="360" w:lineRule="auto"/>
        <w:ind w:left="616" w:hanging="616"/>
        <w:rPr>
          <w:rFonts w:ascii="宋体" w:hAnsi="宋体"/>
          <w:color w:val="000000"/>
          <w:sz w:val="24"/>
          <w:szCs w:val="24"/>
          <w:lang w:val="zh-CN"/>
        </w:rPr>
      </w:pPr>
      <w:r>
        <w:rPr>
          <w:rFonts w:hint="eastAsia" w:ascii="宋体" w:hAnsi="宋体"/>
          <w:color w:val="000000"/>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18"/>
        </w:numPr>
        <w:spacing w:line="360" w:lineRule="auto"/>
        <w:ind w:left="616" w:hanging="616"/>
        <w:rPr>
          <w:rFonts w:ascii="宋体" w:hAnsi="宋体"/>
          <w:color w:val="000000"/>
          <w:sz w:val="24"/>
          <w:szCs w:val="24"/>
          <w:lang w:val="zh-CN"/>
        </w:rPr>
      </w:pPr>
      <w:r>
        <w:rPr>
          <w:rFonts w:hint="eastAsia" w:ascii="宋体" w:hAnsi="宋体"/>
          <w:color w:val="000000"/>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18"/>
        </w:numPr>
        <w:spacing w:line="360" w:lineRule="auto"/>
        <w:ind w:left="616" w:hanging="616"/>
        <w:rPr>
          <w:rFonts w:ascii="宋体" w:hAnsi="宋体"/>
          <w:color w:val="000000"/>
          <w:sz w:val="24"/>
          <w:szCs w:val="24"/>
          <w:lang w:val="zh-CN"/>
        </w:rPr>
      </w:pPr>
      <w:r>
        <w:rPr>
          <w:rFonts w:hint="eastAsia" w:ascii="宋体" w:hAnsi="宋体"/>
          <w:color w:val="000000"/>
          <w:sz w:val="24"/>
          <w:szCs w:val="24"/>
          <w:lang w:val="zh-CN"/>
        </w:rPr>
        <w:t>投标文件中任何涂改和增删，应由法定代表人或经其正式授权的代表在旁边签字后方为有效。</w:t>
      </w:r>
    </w:p>
    <w:p>
      <w:pPr>
        <w:numPr>
          <w:ilvl w:val="0"/>
          <w:numId w:val="18"/>
        </w:numPr>
        <w:spacing w:line="360" w:lineRule="auto"/>
        <w:ind w:left="616" w:hanging="616"/>
        <w:rPr>
          <w:rFonts w:ascii="宋体" w:hAnsi="宋体"/>
          <w:color w:val="000000"/>
          <w:sz w:val="24"/>
          <w:szCs w:val="24"/>
          <w:lang w:val="zh-CN"/>
        </w:rPr>
      </w:pPr>
      <w:r>
        <w:rPr>
          <w:rFonts w:hint="eastAsia" w:ascii="宋体" w:hAnsi="宋体"/>
          <w:color w:val="000000"/>
          <w:sz w:val="24"/>
          <w:szCs w:val="24"/>
          <w:lang w:val="zh-CN"/>
        </w:rPr>
        <w:t>招标文件中要求加盖公章及签字（签章）之处，投标文件正本中应按要求提供加盖公章及签字（签章）的原件，否则按照</w:t>
      </w:r>
      <w:r>
        <w:rPr>
          <w:rFonts w:hint="eastAsia" w:ascii="宋体" w:hAnsi="宋体"/>
          <w:b/>
          <w:color w:val="000000"/>
          <w:sz w:val="24"/>
          <w:szCs w:val="24"/>
          <w:lang w:val="zh-CN"/>
        </w:rPr>
        <w:t>无效投标处理。</w:t>
      </w:r>
    </w:p>
    <w:p>
      <w:pPr>
        <w:numPr>
          <w:ilvl w:val="0"/>
          <w:numId w:val="4"/>
        </w:numPr>
        <w:spacing w:line="360" w:lineRule="auto"/>
        <w:ind w:left="560" w:hanging="560"/>
        <w:rPr>
          <w:rFonts w:ascii="宋体" w:hAnsi="宋体"/>
          <w:b/>
          <w:color w:val="000000"/>
          <w:sz w:val="24"/>
          <w:szCs w:val="20"/>
          <w:lang w:val="zh-CN"/>
        </w:rPr>
      </w:pPr>
      <w:r>
        <w:rPr>
          <w:rFonts w:hint="eastAsia" w:ascii="宋体" w:hAnsi="宋体"/>
          <w:b/>
          <w:color w:val="000000"/>
          <w:sz w:val="24"/>
          <w:szCs w:val="20"/>
          <w:lang w:val="zh-CN"/>
        </w:rPr>
        <w:t>投标文件的密封和标记</w:t>
      </w:r>
    </w:p>
    <w:p>
      <w:pPr>
        <w:numPr>
          <w:ilvl w:val="0"/>
          <w:numId w:val="19"/>
        </w:numPr>
        <w:spacing w:line="360" w:lineRule="auto"/>
        <w:ind w:left="616" w:hanging="616"/>
        <w:rPr>
          <w:rFonts w:ascii="宋体" w:hAnsi="宋体"/>
          <w:b/>
          <w:color w:val="000000"/>
          <w:sz w:val="24"/>
          <w:szCs w:val="20"/>
          <w:lang w:val="zh-CN"/>
        </w:rPr>
      </w:pPr>
      <w:r>
        <w:rPr>
          <w:rFonts w:hint="eastAsia" w:ascii="宋体" w:hAnsi="宋体"/>
          <w:b/>
          <w:color w:val="000000"/>
          <w:sz w:val="24"/>
          <w:szCs w:val="20"/>
          <w:lang w:val="zh-CN"/>
        </w:rPr>
        <w:t>投标人应将投标文件第一部分资格证明文件、第二部分商务文件、第三部分技术、服务文件合并一起装订，一起封装。</w:t>
      </w:r>
    </w:p>
    <w:p>
      <w:pPr>
        <w:numPr>
          <w:ilvl w:val="0"/>
          <w:numId w:val="19"/>
        </w:numPr>
        <w:spacing w:line="360" w:lineRule="auto"/>
        <w:ind w:left="616" w:hanging="616"/>
        <w:rPr>
          <w:rFonts w:ascii="宋体" w:hAnsi="宋体"/>
          <w:color w:val="000000"/>
          <w:sz w:val="24"/>
          <w:szCs w:val="20"/>
          <w:lang w:val="zh-CN"/>
        </w:rPr>
      </w:pPr>
      <w:r>
        <w:rPr>
          <w:rFonts w:hint="eastAsia" w:ascii="宋体" w:hAnsi="宋体"/>
          <w:color w:val="000000"/>
          <w:sz w:val="24"/>
          <w:szCs w:val="20"/>
          <w:lang w:val="zh-CN"/>
        </w:rPr>
        <w:t>投标人应将投标文件</w:t>
      </w:r>
      <w:r>
        <w:rPr>
          <w:rFonts w:hint="eastAsia" w:ascii="宋体" w:hAnsi="宋体"/>
          <w:b/>
          <w:color w:val="000000"/>
          <w:sz w:val="24"/>
          <w:szCs w:val="20"/>
          <w:lang w:val="zh-CN"/>
        </w:rPr>
        <w:t>正本和副本</w:t>
      </w:r>
      <w:r>
        <w:rPr>
          <w:rFonts w:hint="eastAsia" w:ascii="宋体" w:hAnsi="宋体"/>
          <w:color w:val="000000"/>
          <w:sz w:val="24"/>
          <w:szCs w:val="20"/>
          <w:lang w:val="zh-CN"/>
        </w:rPr>
        <w:t>一起密封装在单独的封包中。</w:t>
      </w:r>
    </w:p>
    <w:p>
      <w:pPr>
        <w:numPr>
          <w:ilvl w:val="0"/>
          <w:numId w:val="19"/>
        </w:numPr>
        <w:spacing w:line="360" w:lineRule="auto"/>
        <w:ind w:left="616" w:hanging="616"/>
        <w:rPr>
          <w:rFonts w:ascii="宋体" w:hAnsi="宋体"/>
          <w:color w:val="000000"/>
          <w:sz w:val="24"/>
          <w:szCs w:val="20"/>
          <w:lang w:val="zh-CN"/>
        </w:rPr>
      </w:pPr>
      <w:r>
        <w:rPr>
          <w:rFonts w:hint="eastAsia" w:ascii="宋体" w:hAnsi="宋体"/>
          <w:color w:val="000000"/>
          <w:sz w:val="24"/>
          <w:szCs w:val="20"/>
          <w:lang w:val="zh-CN"/>
        </w:rPr>
        <w:t>如果未按要求加写密封、标记或存在错误，采购代理机构对其误投或提前启封概不负责。</w:t>
      </w:r>
    </w:p>
    <w:p>
      <w:pPr>
        <w:numPr>
          <w:ilvl w:val="0"/>
          <w:numId w:val="19"/>
        </w:numPr>
        <w:spacing w:line="360" w:lineRule="auto"/>
        <w:ind w:left="616" w:hanging="616"/>
        <w:rPr>
          <w:rFonts w:ascii="宋体" w:hAnsi="宋体"/>
          <w:b/>
          <w:color w:val="000000"/>
          <w:sz w:val="24"/>
          <w:szCs w:val="20"/>
          <w:lang w:val="zh-CN"/>
        </w:rPr>
      </w:pPr>
      <w:r>
        <w:rPr>
          <w:rFonts w:hint="eastAsia" w:ascii="宋体" w:hAnsi="宋体"/>
          <w:color w:val="000000"/>
          <w:sz w:val="24"/>
          <w:szCs w:val="20"/>
          <w:lang w:val="zh-CN"/>
        </w:rPr>
        <w:t>为方便开标时唱标，投标人应将《开标一览表》原件及《交纳投标保证金的银行凭证》（若有交纳保证金要求的）各一份一并</w:t>
      </w:r>
      <w:r>
        <w:rPr>
          <w:rFonts w:hint="eastAsia" w:ascii="宋体" w:hAnsi="宋体"/>
          <w:color w:val="000000"/>
          <w:spacing w:val="-6"/>
          <w:kern w:val="0"/>
          <w:sz w:val="24"/>
          <w:szCs w:val="20"/>
          <w:lang w:val="zh-CN"/>
        </w:rPr>
        <w:t>装入一个信封，单独密封提交</w:t>
      </w:r>
      <w:r>
        <w:rPr>
          <w:rFonts w:hint="eastAsia" w:ascii="宋体" w:hAnsi="宋体"/>
          <w:color w:val="000000"/>
          <w:sz w:val="24"/>
          <w:szCs w:val="20"/>
          <w:lang w:val="zh-CN"/>
        </w:rPr>
        <w:t>，并在信封上标明“开标一览表”字样。未单独提交或单独提交的上述资料未按照招标文件规定的格式填写完整并签字、盖章的采购人</w:t>
      </w:r>
      <w:r>
        <w:rPr>
          <w:rFonts w:hint="eastAsia" w:ascii="宋体" w:hAnsi="宋体"/>
          <w:b/>
          <w:color w:val="000000"/>
          <w:sz w:val="24"/>
          <w:szCs w:val="20"/>
          <w:lang w:val="zh-CN"/>
        </w:rPr>
        <w:t>拒绝</w:t>
      </w:r>
      <w:r>
        <w:rPr>
          <w:rFonts w:hint="eastAsia" w:ascii="宋体" w:hAnsi="宋体"/>
          <w:color w:val="000000"/>
          <w:sz w:val="24"/>
          <w:szCs w:val="20"/>
          <w:lang w:val="zh-CN"/>
        </w:rPr>
        <w:t>其投标。</w:t>
      </w:r>
    </w:p>
    <w:p>
      <w:pPr>
        <w:numPr>
          <w:ilvl w:val="0"/>
          <w:numId w:val="19"/>
        </w:numPr>
        <w:spacing w:line="360" w:lineRule="auto"/>
        <w:ind w:left="616" w:hanging="616"/>
        <w:rPr>
          <w:rFonts w:ascii="宋体" w:hAnsi="宋体"/>
          <w:color w:val="000000"/>
          <w:sz w:val="24"/>
          <w:szCs w:val="20"/>
          <w:lang w:val="zh-CN"/>
        </w:rPr>
      </w:pPr>
      <w:r>
        <w:rPr>
          <w:rFonts w:hint="eastAsia" w:ascii="宋体" w:hAnsi="宋体"/>
          <w:color w:val="000000"/>
          <w:sz w:val="24"/>
          <w:szCs w:val="20"/>
          <w:lang w:val="zh-CN"/>
        </w:rPr>
        <w:t>“开标一览表”信封和投标文件的封包上应注明采购项目编号、项目名称、投标内容和有“在（招标文件中规定的开标日期和时间）之前不得启封”的字样，封口处加盖投标人公章。</w:t>
      </w:r>
    </w:p>
    <w:p>
      <w:pPr>
        <w:numPr>
          <w:ilvl w:val="0"/>
          <w:numId w:val="4"/>
        </w:numPr>
        <w:spacing w:line="360" w:lineRule="auto"/>
        <w:ind w:left="560" w:hanging="560"/>
        <w:rPr>
          <w:rFonts w:ascii="宋体" w:hAnsi="宋体"/>
          <w:b/>
          <w:color w:val="000000"/>
          <w:sz w:val="24"/>
          <w:szCs w:val="20"/>
          <w:lang w:val="zh-CN"/>
        </w:rPr>
      </w:pPr>
      <w:r>
        <w:rPr>
          <w:rFonts w:hint="eastAsia" w:ascii="宋体" w:hAnsi="宋体"/>
          <w:b/>
          <w:color w:val="000000"/>
          <w:sz w:val="24"/>
          <w:szCs w:val="20"/>
          <w:lang w:val="zh-CN"/>
        </w:rPr>
        <w:t>投标文件递交</w:t>
      </w:r>
    </w:p>
    <w:p>
      <w:pPr>
        <w:numPr>
          <w:ilvl w:val="0"/>
          <w:numId w:val="20"/>
        </w:numPr>
        <w:spacing w:line="360" w:lineRule="auto"/>
        <w:ind w:left="616" w:hanging="616"/>
        <w:rPr>
          <w:rFonts w:ascii="Helvetica" w:hAnsi="Helvetica" w:cs="Helvetica"/>
          <w:color w:val="000000"/>
          <w:kern w:val="0"/>
          <w:sz w:val="24"/>
          <w:szCs w:val="24"/>
          <w:lang w:val="zh-CN"/>
        </w:rPr>
      </w:pPr>
      <w:r>
        <w:rPr>
          <w:rFonts w:hint="eastAsia" w:ascii="Helvetica" w:hAnsi="Helvetica" w:cs="Helvetica"/>
          <w:color w:val="000000"/>
          <w:kern w:val="0"/>
          <w:sz w:val="24"/>
          <w:szCs w:val="24"/>
          <w:lang w:val="zh-CN"/>
        </w:rPr>
        <w:t>投标人应在不迟于投标邀请书中规定的投标截止日期和时间将投标文件密封递交至采购人（或代理公司）规定的投标地点。</w:t>
      </w:r>
    </w:p>
    <w:p>
      <w:pPr>
        <w:numPr>
          <w:ilvl w:val="0"/>
          <w:numId w:val="20"/>
        </w:numPr>
        <w:spacing w:line="360" w:lineRule="auto"/>
        <w:ind w:left="616" w:hanging="616"/>
        <w:rPr>
          <w:rFonts w:ascii="Helvetica" w:hAnsi="Helvetica" w:cs="Helvetica"/>
          <w:b/>
          <w:color w:val="000000"/>
          <w:kern w:val="0"/>
          <w:sz w:val="24"/>
          <w:szCs w:val="24"/>
          <w:lang w:val="zh-CN"/>
        </w:rPr>
      </w:pPr>
      <w:r>
        <w:rPr>
          <w:rFonts w:hint="eastAsia" w:ascii="Helvetica" w:hAnsi="Helvetica" w:cs="Helvetica"/>
          <w:color w:val="000000"/>
          <w:kern w:val="0"/>
          <w:sz w:val="24"/>
          <w:szCs w:val="24"/>
          <w:lang w:val="zh-CN"/>
        </w:rPr>
        <w:t>采购人（或代理公司）</w:t>
      </w:r>
      <w:r>
        <w:rPr>
          <w:rFonts w:hint="eastAsia" w:ascii="Helvetica" w:hAnsi="Helvetica" w:cs="Helvetica"/>
          <w:b/>
          <w:color w:val="000000"/>
          <w:kern w:val="0"/>
          <w:sz w:val="24"/>
          <w:szCs w:val="24"/>
          <w:lang w:val="zh-CN"/>
        </w:rPr>
        <w:t>拒收逾期送达或者未按招标文件要求密封的投标文件。</w:t>
      </w:r>
    </w:p>
    <w:p>
      <w:pPr>
        <w:numPr>
          <w:ilvl w:val="0"/>
          <w:numId w:val="20"/>
        </w:numPr>
        <w:spacing w:line="360" w:lineRule="auto"/>
        <w:ind w:left="616" w:hanging="616"/>
        <w:rPr>
          <w:rFonts w:ascii="Helvetica" w:hAnsi="Helvetica" w:cs="Helvetica"/>
          <w:color w:val="000000"/>
          <w:kern w:val="0"/>
          <w:sz w:val="24"/>
          <w:szCs w:val="24"/>
          <w:lang w:val="zh-CN"/>
        </w:rPr>
      </w:pPr>
      <w:r>
        <w:rPr>
          <w:rFonts w:hint="eastAsia" w:ascii="Helvetica" w:hAnsi="Helvetica" w:cs="Helvetica"/>
          <w:color w:val="000000"/>
          <w:kern w:val="0"/>
          <w:sz w:val="24"/>
          <w:szCs w:val="24"/>
          <w:lang w:val="zh-CN"/>
        </w:rPr>
        <w:t>采购人（或代理公司）</w:t>
      </w:r>
      <w:r>
        <w:rPr>
          <w:rFonts w:ascii="Helvetica" w:hAnsi="Helvetica" w:cs="Helvetica"/>
          <w:color w:val="000000"/>
          <w:kern w:val="0"/>
          <w:sz w:val="24"/>
          <w:szCs w:val="24"/>
          <w:lang w:val="zh-CN"/>
        </w:rPr>
        <w:t>收到投标文件后，应当如实记载投标文件的送达时间和密封情况，签收保存，并向投标人出具签收回执。</w:t>
      </w:r>
    </w:p>
    <w:p>
      <w:pPr>
        <w:numPr>
          <w:ilvl w:val="0"/>
          <w:numId w:val="4"/>
        </w:numPr>
        <w:spacing w:line="360" w:lineRule="auto"/>
        <w:ind w:left="560" w:hanging="560"/>
        <w:rPr>
          <w:rFonts w:ascii="宋体" w:hAnsi="宋体"/>
          <w:b/>
          <w:color w:val="000000"/>
          <w:sz w:val="24"/>
          <w:szCs w:val="20"/>
          <w:lang w:val="zh-CN"/>
        </w:rPr>
      </w:pPr>
      <w:r>
        <w:rPr>
          <w:rFonts w:hint="eastAsia" w:ascii="宋体" w:hAnsi="宋体"/>
          <w:b/>
          <w:color w:val="000000"/>
          <w:sz w:val="24"/>
          <w:szCs w:val="20"/>
          <w:lang w:val="zh-CN"/>
        </w:rPr>
        <w:t>投标文件的修改和撤回</w:t>
      </w:r>
    </w:p>
    <w:p>
      <w:pPr>
        <w:numPr>
          <w:ilvl w:val="0"/>
          <w:numId w:val="21"/>
        </w:numPr>
        <w:spacing w:line="360" w:lineRule="auto"/>
        <w:ind w:left="616" w:hanging="616"/>
        <w:rPr>
          <w:rFonts w:ascii="宋体" w:hAnsi="宋体"/>
          <w:strike/>
          <w:color w:val="000000"/>
          <w:sz w:val="24"/>
          <w:szCs w:val="20"/>
          <w:lang w:val="zh-CN"/>
        </w:rPr>
      </w:pPr>
      <w:r>
        <w:rPr>
          <w:rFonts w:ascii="宋体" w:hAnsi="宋体"/>
          <w:color w:val="000000"/>
          <w:sz w:val="24"/>
          <w:szCs w:val="20"/>
          <w:lang w:val="zh-CN"/>
        </w:rPr>
        <w:t>投标人在投标截止时间前，可以对所递交的投标文件进行补充、修改或者撤回，并书面通知</w:t>
      </w:r>
      <w:r>
        <w:rPr>
          <w:rFonts w:hint="eastAsia" w:ascii="宋体" w:hAnsi="宋体"/>
          <w:color w:val="000000"/>
          <w:sz w:val="24"/>
          <w:szCs w:val="20"/>
          <w:lang w:val="zh-CN"/>
        </w:rPr>
        <w:t>采购代理机构</w:t>
      </w:r>
      <w:r>
        <w:rPr>
          <w:rFonts w:ascii="宋体" w:hAnsi="宋体"/>
          <w:color w:val="000000"/>
          <w:sz w:val="24"/>
          <w:szCs w:val="20"/>
          <w:lang w:val="zh-CN"/>
        </w:rPr>
        <w:t>。补充、修改的内容应当按照招标文件要求签署、盖章、密封后，作为投标文件的组成部分。</w:t>
      </w:r>
    </w:p>
    <w:p>
      <w:pPr>
        <w:numPr>
          <w:ilvl w:val="0"/>
          <w:numId w:val="21"/>
        </w:numPr>
        <w:spacing w:line="360" w:lineRule="auto"/>
        <w:ind w:left="616" w:hanging="616"/>
        <w:rPr>
          <w:rFonts w:ascii="宋体" w:hAnsi="宋体"/>
          <w:color w:val="000000"/>
          <w:sz w:val="24"/>
          <w:szCs w:val="20"/>
          <w:lang w:val="zh-CN"/>
        </w:rPr>
      </w:pPr>
      <w:r>
        <w:rPr>
          <w:rFonts w:hint="eastAsia" w:ascii="宋体" w:hAnsi="宋体"/>
          <w:color w:val="000000"/>
          <w:sz w:val="24"/>
          <w:szCs w:val="20"/>
          <w:lang w:val="zh-CN"/>
        </w:rPr>
        <w:t>投标有效期内投标人不得撤销其投标文件；投标人所递交的投标文件无论中标与否不予退还。</w:t>
      </w:r>
    </w:p>
    <w:p>
      <w:pPr>
        <w:pStyle w:val="2"/>
        <w:spacing w:before="40" w:after="40" w:line="360" w:lineRule="auto"/>
        <w:jc w:val="left"/>
        <w:rPr>
          <w:rFonts w:ascii="宋体" w:hAnsi="宋体"/>
          <w:bCs w:val="0"/>
          <w:color w:val="000000"/>
          <w:lang w:val="zh-CN"/>
        </w:rPr>
      </w:pPr>
      <w:bookmarkStart w:id="18" w:name="_Toc494561942"/>
      <w:bookmarkStart w:id="19" w:name="_Toc21801"/>
      <w:bookmarkStart w:id="20" w:name="_Toc272247698"/>
      <w:bookmarkStart w:id="21" w:name="_Toc495861523"/>
      <w:bookmarkStart w:id="22" w:name="_Toc278891595"/>
      <w:r>
        <w:rPr>
          <w:rFonts w:hint="eastAsia" w:ascii="宋体" w:hAnsi="宋体"/>
          <w:bCs w:val="0"/>
          <w:color w:val="000000"/>
          <w:lang w:val="zh-CN"/>
        </w:rPr>
        <w:t>四、开标与评标</w:t>
      </w:r>
      <w:bookmarkEnd w:id="18"/>
      <w:bookmarkEnd w:id="19"/>
      <w:bookmarkEnd w:id="20"/>
      <w:bookmarkEnd w:id="21"/>
      <w:bookmarkEnd w:id="22"/>
    </w:p>
    <w:p>
      <w:pPr>
        <w:numPr>
          <w:ilvl w:val="0"/>
          <w:numId w:val="4"/>
        </w:numPr>
        <w:spacing w:line="360" w:lineRule="auto"/>
        <w:ind w:left="560" w:hanging="560"/>
        <w:rPr>
          <w:rFonts w:ascii="宋体" w:hAnsi="宋体"/>
          <w:b/>
          <w:color w:val="000000"/>
          <w:sz w:val="24"/>
          <w:szCs w:val="20"/>
          <w:lang w:val="zh-CN"/>
        </w:rPr>
      </w:pPr>
      <w:r>
        <w:rPr>
          <w:rFonts w:hint="eastAsia" w:ascii="宋体" w:hAnsi="宋体"/>
          <w:b/>
          <w:color w:val="000000"/>
          <w:sz w:val="24"/>
          <w:szCs w:val="20"/>
          <w:lang w:val="zh-CN"/>
        </w:rPr>
        <w:t>开标</w:t>
      </w:r>
    </w:p>
    <w:p>
      <w:pPr>
        <w:numPr>
          <w:ilvl w:val="0"/>
          <w:numId w:val="22"/>
        </w:numPr>
        <w:spacing w:line="360" w:lineRule="auto"/>
        <w:ind w:left="616" w:hanging="616"/>
        <w:rPr>
          <w:rFonts w:ascii="宋体" w:hAnsi="宋体"/>
          <w:b/>
          <w:color w:val="000000"/>
          <w:sz w:val="24"/>
          <w:szCs w:val="20"/>
          <w:lang w:val="zh-CN"/>
        </w:rPr>
      </w:pPr>
      <w:r>
        <w:rPr>
          <w:rFonts w:hint="eastAsia" w:ascii="Helvetica" w:hAnsi="Helvetica" w:cs="Helvetica"/>
          <w:color w:val="000000"/>
          <w:kern w:val="0"/>
          <w:sz w:val="24"/>
          <w:szCs w:val="24"/>
          <w:lang w:val="zh-CN"/>
        </w:rPr>
        <w:t>采购人（或代理公司）</w:t>
      </w:r>
      <w:r>
        <w:rPr>
          <w:rFonts w:hint="eastAsia" w:ascii="宋体" w:hAnsi="宋体"/>
          <w:color w:val="000000"/>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b/>
          <w:color w:val="000000"/>
          <w:sz w:val="24"/>
          <w:szCs w:val="20"/>
          <w:lang w:val="zh-CN"/>
        </w:rPr>
        <w:t>，否则视同认可开标结果。</w:t>
      </w:r>
    </w:p>
    <w:p>
      <w:pPr>
        <w:numPr>
          <w:ilvl w:val="0"/>
          <w:numId w:val="22"/>
        </w:numPr>
        <w:spacing w:line="360" w:lineRule="auto"/>
        <w:ind w:left="616" w:hanging="616"/>
        <w:rPr>
          <w:rFonts w:ascii="宋体" w:hAnsi="宋体"/>
          <w:color w:val="000000"/>
          <w:sz w:val="24"/>
          <w:szCs w:val="20"/>
          <w:lang w:val="zh-CN"/>
        </w:rPr>
      </w:pPr>
      <w:r>
        <w:rPr>
          <w:rFonts w:hint="eastAsia" w:ascii="宋体" w:hAnsi="宋体"/>
          <w:color w:val="000000"/>
          <w:sz w:val="24"/>
          <w:szCs w:val="20"/>
          <w:lang w:val="zh-CN"/>
        </w:rPr>
        <w:t>投标人法定代表人或其授权代表应携带有效身份证明参加项目开标会，</w:t>
      </w:r>
      <w:r>
        <w:rPr>
          <w:rFonts w:ascii="宋体" w:hAnsi="宋体"/>
          <w:color w:val="000000"/>
          <w:sz w:val="24"/>
          <w:szCs w:val="20"/>
          <w:lang w:val="zh-CN"/>
        </w:rPr>
        <w:t>投标人未参加开标的，视同认可开标结果。</w:t>
      </w:r>
      <w:r>
        <w:rPr>
          <w:rFonts w:hint="eastAsia" w:ascii="宋体" w:hAnsi="宋体"/>
          <w:color w:val="000000"/>
          <w:sz w:val="24"/>
          <w:szCs w:val="20"/>
          <w:lang w:val="zh-CN"/>
        </w:rPr>
        <w:t>截止</w:t>
      </w:r>
      <w:r>
        <w:rPr>
          <w:rFonts w:hint="eastAsia" w:ascii="宋体" w:hAnsi="宋体" w:cs="宋体"/>
          <w:color w:val="000000"/>
          <w:kern w:val="0"/>
          <w:sz w:val="24"/>
          <w:szCs w:val="24"/>
        </w:rPr>
        <w:t>投标文件</w:t>
      </w:r>
      <w:r>
        <w:rPr>
          <w:rFonts w:hint="eastAsia" w:ascii="宋体" w:hAnsi="宋体"/>
          <w:color w:val="000000"/>
          <w:sz w:val="24"/>
          <w:szCs w:val="20"/>
          <w:lang w:val="zh-CN"/>
        </w:rPr>
        <w:t>递交时间，投标人不足3家的，不进行开标</w:t>
      </w:r>
      <w:r>
        <w:rPr>
          <w:rFonts w:hint="eastAsia" w:ascii="Helvetica" w:hAnsi="Helvetica" w:cs="Helvetica"/>
          <w:color w:val="000000"/>
          <w:kern w:val="0"/>
          <w:sz w:val="24"/>
          <w:szCs w:val="24"/>
          <w:lang w:val="zh-CN"/>
        </w:rPr>
        <w:t>。</w:t>
      </w:r>
    </w:p>
    <w:p>
      <w:pPr>
        <w:numPr>
          <w:ilvl w:val="0"/>
          <w:numId w:val="22"/>
        </w:numPr>
        <w:spacing w:line="360" w:lineRule="auto"/>
        <w:ind w:left="616" w:hanging="616"/>
        <w:rPr>
          <w:rFonts w:ascii="宋体" w:hAnsi="宋体"/>
          <w:color w:val="000000"/>
          <w:sz w:val="24"/>
          <w:szCs w:val="20"/>
          <w:lang w:val="zh-CN"/>
        </w:rPr>
      </w:pPr>
      <w:r>
        <w:rPr>
          <w:rFonts w:hint="eastAsia" w:ascii="宋体" w:hAnsi="宋体"/>
          <w:color w:val="000000"/>
          <w:sz w:val="24"/>
          <w:szCs w:val="20"/>
          <w:lang w:val="zh-CN"/>
        </w:rPr>
        <w:t>开标时，由投标人或其推选的代表检查投标文件的密封情况，经确认无误后由</w:t>
      </w:r>
      <w:r>
        <w:rPr>
          <w:rFonts w:hint="eastAsia" w:ascii="Helvetica" w:hAnsi="Helvetica" w:cs="Helvetica"/>
          <w:color w:val="000000"/>
          <w:kern w:val="0"/>
          <w:sz w:val="24"/>
          <w:szCs w:val="24"/>
          <w:lang w:val="zh-CN"/>
        </w:rPr>
        <w:t>采购人（或代理公司）</w:t>
      </w:r>
      <w:r>
        <w:rPr>
          <w:rFonts w:hint="eastAsia" w:ascii="宋体" w:hAnsi="宋体"/>
          <w:color w:val="000000"/>
          <w:sz w:val="24"/>
          <w:szCs w:val="20"/>
          <w:lang w:val="zh-CN"/>
        </w:rPr>
        <w:t>工作人员当众拆封，</w:t>
      </w:r>
      <w:r>
        <w:rPr>
          <w:rFonts w:ascii="宋体" w:hAnsi="宋体"/>
          <w:color w:val="000000"/>
          <w:sz w:val="24"/>
          <w:szCs w:val="20"/>
          <w:lang w:val="zh-CN"/>
        </w:rPr>
        <w:t>宣布投标人名称、投标价格和招标文件规定的需要宣布的其他内容。</w:t>
      </w:r>
    </w:p>
    <w:p>
      <w:pPr>
        <w:numPr>
          <w:ilvl w:val="0"/>
          <w:numId w:val="22"/>
        </w:numPr>
        <w:spacing w:line="360" w:lineRule="auto"/>
        <w:ind w:left="616" w:hanging="616"/>
        <w:rPr>
          <w:rFonts w:ascii="宋体" w:hAnsi="宋体"/>
          <w:color w:val="000000"/>
          <w:sz w:val="24"/>
          <w:szCs w:val="20"/>
          <w:lang w:val="zh-CN"/>
        </w:rPr>
      </w:pPr>
      <w:r>
        <w:rPr>
          <w:rFonts w:hint="eastAsia" w:ascii="Helvetica" w:hAnsi="Helvetica" w:cs="Helvetica"/>
          <w:color w:val="000000"/>
          <w:kern w:val="0"/>
          <w:sz w:val="24"/>
          <w:szCs w:val="24"/>
          <w:lang w:val="zh-CN"/>
        </w:rPr>
        <w:t>采购人（或代理公司）</w:t>
      </w:r>
      <w:r>
        <w:rPr>
          <w:rFonts w:ascii="宋体" w:hAnsi="宋体"/>
          <w:color w:val="000000"/>
          <w:sz w:val="24"/>
          <w:szCs w:val="20"/>
          <w:lang w:val="zh-CN"/>
        </w:rPr>
        <w:t>负责</w:t>
      </w:r>
      <w:r>
        <w:rPr>
          <w:rFonts w:hint="eastAsia" w:ascii="宋体" w:hAnsi="宋体"/>
          <w:color w:val="000000"/>
          <w:sz w:val="24"/>
          <w:szCs w:val="20"/>
          <w:lang w:val="zh-CN"/>
        </w:rPr>
        <w:t>对</w:t>
      </w:r>
      <w:r>
        <w:rPr>
          <w:rFonts w:ascii="宋体" w:hAnsi="宋体"/>
          <w:color w:val="000000"/>
          <w:sz w:val="24"/>
          <w:szCs w:val="20"/>
          <w:lang w:val="zh-CN"/>
        </w:rPr>
        <w:t>开标过程</w:t>
      </w:r>
      <w:r>
        <w:rPr>
          <w:rFonts w:hint="eastAsia" w:ascii="宋体" w:hAnsi="宋体"/>
          <w:color w:val="000000"/>
          <w:sz w:val="24"/>
          <w:szCs w:val="20"/>
          <w:lang w:val="zh-CN"/>
        </w:rPr>
        <w:t>进行</w:t>
      </w:r>
      <w:r>
        <w:rPr>
          <w:rFonts w:ascii="宋体" w:hAnsi="宋体"/>
          <w:color w:val="000000"/>
          <w:sz w:val="24"/>
          <w:szCs w:val="20"/>
          <w:lang w:val="zh-CN"/>
        </w:rPr>
        <w:t>记录，由参加开标的各投标人代表和相关工作人员</w:t>
      </w:r>
      <w:r>
        <w:rPr>
          <w:rFonts w:hint="eastAsia" w:ascii="宋体" w:hAnsi="宋体"/>
          <w:color w:val="000000"/>
          <w:sz w:val="24"/>
          <w:szCs w:val="20"/>
          <w:lang w:val="zh-CN"/>
        </w:rPr>
        <w:t>对开标记录进行</w:t>
      </w:r>
      <w:r>
        <w:rPr>
          <w:rFonts w:ascii="宋体" w:hAnsi="宋体"/>
          <w:color w:val="000000"/>
          <w:sz w:val="24"/>
          <w:szCs w:val="20"/>
          <w:lang w:val="zh-CN"/>
        </w:rPr>
        <w:t>签字确认。</w:t>
      </w:r>
    </w:p>
    <w:p>
      <w:pPr>
        <w:numPr>
          <w:ilvl w:val="0"/>
          <w:numId w:val="22"/>
        </w:numPr>
        <w:spacing w:line="360" w:lineRule="auto"/>
        <w:ind w:left="616" w:hanging="616"/>
        <w:rPr>
          <w:rFonts w:ascii="宋体" w:hAnsi="宋体"/>
          <w:color w:val="000000"/>
          <w:sz w:val="24"/>
          <w:szCs w:val="20"/>
          <w:lang w:val="zh-CN"/>
        </w:rPr>
      </w:pPr>
      <w:r>
        <w:rPr>
          <w:rFonts w:ascii="宋体" w:hAnsi="宋体"/>
          <w:color w:val="000000"/>
          <w:sz w:val="24"/>
          <w:szCs w:val="20"/>
          <w:lang w:val="zh-CN"/>
        </w:rPr>
        <w:t>投标人代表对开标过程和开标记录有疑义，以及认为采购人、</w:t>
      </w:r>
      <w:r>
        <w:rPr>
          <w:rFonts w:hint="eastAsia" w:ascii="Helvetica" w:hAnsi="Helvetica" w:cs="Helvetica"/>
          <w:color w:val="000000"/>
          <w:kern w:val="0"/>
          <w:sz w:val="24"/>
          <w:szCs w:val="24"/>
          <w:lang w:val="zh-CN"/>
        </w:rPr>
        <w:t>代理公司</w:t>
      </w:r>
      <w:r>
        <w:rPr>
          <w:rFonts w:ascii="宋体" w:hAnsi="宋体"/>
          <w:color w:val="000000"/>
          <w:sz w:val="24"/>
          <w:szCs w:val="20"/>
          <w:lang w:val="zh-CN"/>
        </w:rPr>
        <w:t>相关工作人员有需要回避的情形的，应当场提出询问或者回避申请。采购人、</w:t>
      </w:r>
      <w:r>
        <w:rPr>
          <w:rFonts w:hint="eastAsia" w:ascii="Helvetica" w:hAnsi="Helvetica" w:cs="Helvetica"/>
          <w:color w:val="000000"/>
          <w:kern w:val="0"/>
          <w:sz w:val="24"/>
          <w:szCs w:val="24"/>
          <w:lang w:val="zh-CN"/>
        </w:rPr>
        <w:t>代理公司</w:t>
      </w:r>
      <w:r>
        <w:rPr>
          <w:rFonts w:hint="eastAsia" w:ascii="宋体" w:hAnsi="宋体"/>
          <w:color w:val="000000"/>
          <w:sz w:val="24"/>
          <w:szCs w:val="20"/>
          <w:lang w:val="zh-CN"/>
        </w:rPr>
        <w:t>将</w:t>
      </w:r>
      <w:r>
        <w:rPr>
          <w:rFonts w:ascii="宋体" w:hAnsi="宋体"/>
          <w:color w:val="000000"/>
          <w:sz w:val="24"/>
          <w:szCs w:val="20"/>
          <w:lang w:val="zh-CN"/>
        </w:rPr>
        <w:t>及时处理投标人代表提出的询问或者回避申请。</w:t>
      </w:r>
    </w:p>
    <w:p>
      <w:pPr>
        <w:numPr>
          <w:ilvl w:val="0"/>
          <w:numId w:val="4"/>
        </w:numPr>
        <w:spacing w:line="360" w:lineRule="auto"/>
        <w:ind w:left="560" w:hanging="560"/>
        <w:rPr>
          <w:rFonts w:ascii="宋体" w:hAnsi="宋体"/>
          <w:b/>
          <w:color w:val="000000"/>
          <w:sz w:val="24"/>
          <w:szCs w:val="20"/>
          <w:lang w:val="zh-CN"/>
        </w:rPr>
      </w:pPr>
      <w:r>
        <w:rPr>
          <w:rFonts w:hint="eastAsia" w:ascii="宋体" w:hAnsi="宋体"/>
          <w:b/>
          <w:color w:val="000000"/>
          <w:sz w:val="24"/>
          <w:szCs w:val="20"/>
          <w:lang w:val="zh-CN"/>
        </w:rPr>
        <w:t>资格审查</w:t>
      </w:r>
    </w:p>
    <w:p>
      <w:pPr>
        <w:numPr>
          <w:ilvl w:val="0"/>
          <w:numId w:val="23"/>
        </w:numPr>
        <w:spacing w:line="360" w:lineRule="auto"/>
        <w:ind w:left="616" w:hanging="616"/>
        <w:rPr>
          <w:rFonts w:ascii="Helvetica" w:hAnsi="Helvetica" w:cs="Helvetica"/>
          <w:color w:val="000000"/>
          <w:kern w:val="0"/>
          <w:sz w:val="24"/>
          <w:szCs w:val="24"/>
          <w:lang w:val="zh-CN"/>
        </w:rPr>
      </w:pPr>
      <w:r>
        <w:rPr>
          <w:rFonts w:hint="eastAsia" w:ascii="宋体" w:hAnsi="宋体"/>
          <w:bCs/>
          <w:color w:val="000000"/>
          <w:sz w:val="24"/>
          <w:szCs w:val="20"/>
          <w:lang w:val="zh-CN"/>
        </w:rPr>
        <w:t>公开招标采购项目开标结束后，采购人和采购代理公司依据法律、法规及招标文件的规定，对投标人的资格进行审查，以确定投标人资格是否合格。</w:t>
      </w:r>
      <w:r>
        <w:rPr>
          <w:rFonts w:ascii="Helvetica" w:hAnsi="Helvetica" w:cs="Helvetica"/>
          <w:color w:val="000000"/>
          <w:kern w:val="0"/>
          <w:sz w:val="24"/>
          <w:szCs w:val="24"/>
          <w:lang w:val="zh-CN"/>
        </w:rPr>
        <w:t>合格投标人不足</w:t>
      </w:r>
      <w:r>
        <w:rPr>
          <w:rFonts w:ascii="宋体" w:hAnsi="宋体" w:cs="Helvetica"/>
          <w:color w:val="000000"/>
          <w:kern w:val="0"/>
          <w:sz w:val="24"/>
          <w:szCs w:val="24"/>
          <w:lang w:val="zh-CN"/>
        </w:rPr>
        <w:t>3</w:t>
      </w:r>
      <w:r>
        <w:rPr>
          <w:rFonts w:ascii="Helvetica" w:hAnsi="Helvetica" w:cs="Helvetica"/>
          <w:color w:val="000000"/>
          <w:kern w:val="0"/>
          <w:sz w:val="24"/>
          <w:szCs w:val="24"/>
          <w:lang w:val="zh-CN"/>
        </w:rPr>
        <w:t>家的，不</w:t>
      </w:r>
      <w:r>
        <w:rPr>
          <w:rFonts w:hint="eastAsia" w:ascii="Helvetica" w:hAnsi="Helvetica" w:cs="Helvetica"/>
          <w:color w:val="000000"/>
          <w:kern w:val="0"/>
          <w:sz w:val="24"/>
          <w:szCs w:val="24"/>
          <w:lang w:val="zh-CN"/>
        </w:rPr>
        <w:t>进行</w:t>
      </w:r>
      <w:r>
        <w:rPr>
          <w:rFonts w:ascii="Helvetica" w:hAnsi="Helvetica" w:cs="Helvetica"/>
          <w:color w:val="000000"/>
          <w:kern w:val="0"/>
          <w:sz w:val="24"/>
          <w:szCs w:val="24"/>
          <w:lang w:val="zh-CN"/>
        </w:rPr>
        <w:t>评标</w:t>
      </w:r>
      <w:r>
        <w:rPr>
          <w:rFonts w:hint="eastAsia" w:ascii="Helvetica" w:hAnsi="Helvetica" w:cs="Helvetica"/>
          <w:color w:val="000000"/>
          <w:kern w:val="0"/>
          <w:sz w:val="24"/>
          <w:szCs w:val="24"/>
          <w:lang w:val="zh-CN"/>
        </w:rPr>
        <w:t>。</w:t>
      </w:r>
    </w:p>
    <w:p>
      <w:pPr>
        <w:numPr>
          <w:ilvl w:val="0"/>
          <w:numId w:val="23"/>
        </w:numPr>
        <w:spacing w:line="360" w:lineRule="auto"/>
        <w:ind w:left="616" w:hanging="616"/>
        <w:rPr>
          <w:rFonts w:ascii="宋体" w:hAnsi="宋体"/>
          <w:bCs/>
          <w:color w:val="000000"/>
          <w:sz w:val="24"/>
          <w:szCs w:val="20"/>
          <w:lang w:val="zh-CN"/>
        </w:rPr>
      </w:pPr>
      <w:r>
        <w:rPr>
          <w:rFonts w:hint="eastAsia" w:ascii="宋体" w:hAnsi="宋体"/>
          <w:bCs/>
          <w:color w:val="000000"/>
          <w:sz w:val="24"/>
          <w:szCs w:val="20"/>
          <w:lang w:val="zh-CN"/>
        </w:rPr>
        <w:t>资格审查详见第四章“资格审查方法及标准”。</w:t>
      </w:r>
    </w:p>
    <w:p>
      <w:pPr>
        <w:numPr>
          <w:ilvl w:val="0"/>
          <w:numId w:val="4"/>
        </w:numPr>
        <w:spacing w:line="360" w:lineRule="auto"/>
        <w:ind w:left="560" w:hanging="560"/>
        <w:rPr>
          <w:rFonts w:ascii="宋体" w:hAnsi="宋体"/>
          <w:b/>
          <w:color w:val="000000"/>
          <w:sz w:val="24"/>
          <w:szCs w:val="20"/>
          <w:lang w:val="zh-CN"/>
        </w:rPr>
      </w:pPr>
      <w:r>
        <w:rPr>
          <w:rFonts w:hint="eastAsia" w:ascii="宋体" w:hAnsi="宋体"/>
          <w:b/>
          <w:color w:val="000000"/>
          <w:sz w:val="24"/>
          <w:szCs w:val="20"/>
          <w:lang w:val="zh-CN"/>
        </w:rPr>
        <w:t>评标方法</w:t>
      </w:r>
    </w:p>
    <w:p>
      <w:pPr>
        <w:numPr>
          <w:ilvl w:val="0"/>
          <w:numId w:val="24"/>
        </w:numPr>
        <w:spacing w:line="360" w:lineRule="auto"/>
        <w:ind w:left="616" w:hanging="616"/>
        <w:rPr>
          <w:rFonts w:ascii="宋体" w:hAnsi="宋体"/>
          <w:bCs/>
          <w:color w:val="000000"/>
          <w:sz w:val="24"/>
          <w:szCs w:val="20"/>
          <w:lang w:val="zh-CN"/>
        </w:rPr>
      </w:pPr>
      <w:r>
        <w:rPr>
          <w:rFonts w:hint="eastAsia" w:ascii="宋体" w:hAnsi="宋体"/>
          <w:bCs/>
          <w:color w:val="000000"/>
          <w:sz w:val="24"/>
          <w:szCs w:val="20"/>
          <w:lang w:val="zh-CN"/>
        </w:rPr>
        <w:t>最低评标价法。最低评标价法是指投标文件满足招标文件全部实质性要求，且投标报价最低的投标人为中标候选人的评标方法。</w:t>
      </w:r>
    </w:p>
    <w:p>
      <w:pPr>
        <w:numPr>
          <w:ilvl w:val="0"/>
          <w:numId w:val="24"/>
        </w:numPr>
        <w:spacing w:line="360" w:lineRule="auto"/>
        <w:ind w:left="616" w:hanging="616"/>
        <w:rPr>
          <w:rFonts w:ascii="宋体" w:hAnsi="宋体"/>
          <w:bCs/>
          <w:color w:val="000000"/>
          <w:sz w:val="24"/>
          <w:szCs w:val="20"/>
          <w:lang w:val="zh-CN"/>
        </w:rPr>
      </w:pPr>
      <w:r>
        <w:rPr>
          <w:rFonts w:hint="eastAsia" w:ascii="宋体" w:hAnsi="宋体"/>
          <w:bCs/>
          <w:color w:val="000000"/>
          <w:sz w:val="24"/>
          <w:szCs w:val="20"/>
          <w:lang w:val="zh-CN"/>
        </w:rPr>
        <w:t>综合评分法。</w:t>
      </w:r>
      <w:r>
        <w:rPr>
          <w:rFonts w:ascii="宋体" w:hAnsi="宋体"/>
          <w:bCs/>
          <w:color w:val="000000"/>
          <w:sz w:val="24"/>
          <w:szCs w:val="20"/>
          <w:lang w:val="zh-CN"/>
        </w:rPr>
        <w:t>综合评分法是指投标文件满足招标文件全部实质性要求，且按照评审因素的量化指标评审得分最高的投标人为中标候选人的评标方法。</w:t>
      </w:r>
    </w:p>
    <w:p>
      <w:pPr>
        <w:numPr>
          <w:ilvl w:val="0"/>
          <w:numId w:val="24"/>
        </w:numPr>
        <w:spacing w:line="360" w:lineRule="auto"/>
        <w:ind w:left="616" w:hanging="616"/>
        <w:rPr>
          <w:rFonts w:ascii="宋体" w:hAnsi="宋体"/>
          <w:bCs/>
          <w:color w:val="000000"/>
          <w:sz w:val="24"/>
          <w:szCs w:val="20"/>
          <w:lang w:val="zh-CN"/>
        </w:rPr>
      </w:pPr>
      <w:r>
        <w:rPr>
          <w:rFonts w:hint="eastAsia" w:ascii="Helvetica" w:hAnsi="Helvetica" w:cs="Helvetica"/>
          <w:color w:val="000000"/>
          <w:kern w:val="0"/>
          <w:sz w:val="24"/>
          <w:szCs w:val="24"/>
          <w:lang w:val="zh-CN"/>
        </w:rPr>
        <w:t>评标方法详见第五章“评标方法、程序及标准”</w:t>
      </w:r>
      <w:r>
        <w:rPr>
          <w:rFonts w:hint="eastAsia" w:ascii="宋体" w:hAnsi="宋体"/>
          <w:bCs/>
          <w:color w:val="000000"/>
          <w:sz w:val="24"/>
          <w:szCs w:val="20"/>
          <w:lang w:val="zh-CN"/>
        </w:rPr>
        <w:t>。</w:t>
      </w:r>
    </w:p>
    <w:p>
      <w:pPr>
        <w:numPr>
          <w:ilvl w:val="0"/>
          <w:numId w:val="4"/>
        </w:numPr>
        <w:spacing w:line="360" w:lineRule="auto"/>
        <w:ind w:left="560" w:hanging="560"/>
        <w:rPr>
          <w:rFonts w:ascii="宋体" w:hAnsi="宋体"/>
          <w:b/>
          <w:color w:val="000000"/>
          <w:sz w:val="24"/>
          <w:szCs w:val="20"/>
          <w:lang w:val="zh-CN"/>
        </w:rPr>
      </w:pPr>
      <w:r>
        <w:rPr>
          <w:rFonts w:hint="eastAsia" w:ascii="宋体" w:hAnsi="宋体"/>
          <w:b/>
          <w:color w:val="000000"/>
          <w:sz w:val="24"/>
          <w:szCs w:val="20"/>
          <w:lang w:val="zh-CN"/>
        </w:rPr>
        <w:t>评标委员会的组成</w:t>
      </w:r>
    </w:p>
    <w:p>
      <w:pPr>
        <w:numPr>
          <w:ilvl w:val="0"/>
          <w:numId w:val="25"/>
        </w:numPr>
        <w:spacing w:line="360" w:lineRule="auto"/>
        <w:ind w:left="616" w:hanging="616"/>
        <w:rPr>
          <w:rFonts w:ascii="宋体" w:hAnsi="宋体"/>
          <w:color w:val="000000"/>
          <w:sz w:val="24"/>
          <w:szCs w:val="20"/>
          <w:lang w:val="zh-CN"/>
        </w:rPr>
      </w:pPr>
      <w:r>
        <w:rPr>
          <w:rFonts w:ascii="宋体" w:hAnsi="宋体" w:cs="Helvetica"/>
          <w:color w:val="000000"/>
          <w:kern w:val="0"/>
          <w:sz w:val="24"/>
          <w:szCs w:val="24"/>
          <w:lang w:val="zh-CN"/>
        </w:rPr>
        <w:t>评标委员会由采购人代表和评审专家组成，成员人数应当为5人</w:t>
      </w:r>
      <w:r>
        <w:rPr>
          <w:rFonts w:hint="eastAsia" w:ascii="宋体" w:hAnsi="宋体" w:cs="Helvetica"/>
          <w:color w:val="000000"/>
          <w:kern w:val="0"/>
          <w:sz w:val="24"/>
          <w:szCs w:val="24"/>
          <w:lang w:val="zh-CN"/>
        </w:rPr>
        <w:t>及</w:t>
      </w:r>
      <w:r>
        <w:rPr>
          <w:rFonts w:ascii="宋体" w:hAnsi="宋体" w:cs="Helvetica"/>
          <w:color w:val="000000"/>
          <w:kern w:val="0"/>
          <w:sz w:val="24"/>
          <w:szCs w:val="24"/>
          <w:lang w:val="zh-CN"/>
        </w:rPr>
        <w:t>以上单数，其中评审专家不得少于成员总数的三分之二</w:t>
      </w:r>
      <w:r>
        <w:rPr>
          <w:rFonts w:hint="eastAsia" w:ascii="宋体" w:hAnsi="宋体" w:cs="Helvetica"/>
          <w:color w:val="000000"/>
          <w:kern w:val="0"/>
          <w:sz w:val="24"/>
          <w:szCs w:val="24"/>
          <w:lang w:val="zh-CN"/>
        </w:rPr>
        <w:t>；</w:t>
      </w:r>
      <w:r>
        <w:rPr>
          <w:rFonts w:ascii="宋体" w:hAnsi="宋体"/>
          <w:color w:val="000000"/>
          <w:sz w:val="24"/>
          <w:szCs w:val="20"/>
          <w:lang w:val="zh-CN"/>
        </w:rPr>
        <w:t>采购预算金额在1000万元</w:t>
      </w:r>
      <w:r>
        <w:rPr>
          <w:rFonts w:hint="eastAsia" w:ascii="宋体" w:hAnsi="宋体"/>
          <w:color w:val="000000"/>
          <w:sz w:val="24"/>
          <w:szCs w:val="20"/>
          <w:lang w:val="zh-CN"/>
        </w:rPr>
        <w:t>及</w:t>
      </w:r>
      <w:r>
        <w:rPr>
          <w:rFonts w:ascii="宋体" w:hAnsi="宋体"/>
          <w:color w:val="000000"/>
          <w:sz w:val="24"/>
          <w:szCs w:val="20"/>
          <w:lang w:val="zh-CN"/>
        </w:rPr>
        <w:t>以上</w:t>
      </w:r>
      <w:r>
        <w:rPr>
          <w:rFonts w:hint="eastAsia" w:ascii="宋体" w:hAnsi="宋体"/>
          <w:color w:val="000000"/>
          <w:sz w:val="24"/>
          <w:szCs w:val="20"/>
          <w:lang w:val="zh-CN"/>
        </w:rPr>
        <w:t>、</w:t>
      </w:r>
      <w:r>
        <w:rPr>
          <w:rFonts w:ascii="宋体" w:hAnsi="宋体"/>
          <w:color w:val="000000"/>
          <w:sz w:val="24"/>
          <w:szCs w:val="20"/>
          <w:lang w:val="zh-CN"/>
        </w:rPr>
        <w:t>技术复杂</w:t>
      </w:r>
      <w:r>
        <w:rPr>
          <w:rFonts w:hint="eastAsia" w:ascii="宋体" w:hAnsi="宋体"/>
          <w:color w:val="000000"/>
          <w:sz w:val="24"/>
          <w:szCs w:val="20"/>
          <w:lang w:val="zh-CN"/>
        </w:rPr>
        <w:t>或</w:t>
      </w:r>
      <w:r>
        <w:rPr>
          <w:rFonts w:ascii="宋体" w:hAnsi="宋体"/>
          <w:color w:val="000000"/>
          <w:sz w:val="24"/>
          <w:szCs w:val="20"/>
          <w:lang w:val="zh-CN"/>
        </w:rPr>
        <w:t>社会影响较大</w:t>
      </w:r>
      <w:r>
        <w:rPr>
          <w:rFonts w:hint="eastAsia" w:ascii="宋体" w:hAnsi="宋体"/>
          <w:color w:val="000000"/>
          <w:sz w:val="24"/>
          <w:szCs w:val="20"/>
          <w:lang w:val="zh-CN"/>
        </w:rPr>
        <w:t>的项目，</w:t>
      </w:r>
      <w:r>
        <w:rPr>
          <w:rFonts w:ascii="宋体" w:hAnsi="宋体"/>
          <w:color w:val="000000"/>
          <w:sz w:val="24"/>
          <w:szCs w:val="20"/>
          <w:lang w:val="zh-CN"/>
        </w:rPr>
        <w:t>评标委员会成员人数应当为7人</w:t>
      </w:r>
      <w:r>
        <w:rPr>
          <w:rFonts w:hint="eastAsia" w:ascii="宋体" w:hAnsi="宋体"/>
          <w:color w:val="000000"/>
          <w:sz w:val="24"/>
          <w:szCs w:val="20"/>
          <w:lang w:val="zh-CN"/>
        </w:rPr>
        <w:t>及</w:t>
      </w:r>
      <w:r>
        <w:rPr>
          <w:rFonts w:ascii="宋体" w:hAnsi="宋体"/>
          <w:color w:val="000000"/>
          <w:sz w:val="24"/>
          <w:szCs w:val="20"/>
          <w:lang w:val="zh-CN"/>
        </w:rPr>
        <w:t>以上单数</w:t>
      </w:r>
      <w:r>
        <w:rPr>
          <w:rFonts w:hint="eastAsia" w:ascii="宋体" w:hAnsi="宋体"/>
          <w:color w:val="000000"/>
          <w:sz w:val="24"/>
          <w:szCs w:val="20"/>
          <w:lang w:val="zh-CN"/>
        </w:rPr>
        <w:t>。</w:t>
      </w:r>
    </w:p>
    <w:p>
      <w:pPr>
        <w:numPr>
          <w:ilvl w:val="0"/>
          <w:numId w:val="25"/>
        </w:numPr>
        <w:spacing w:line="360" w:lineRule="auto"/>
        <w:ind w:left="616" w:hanging="616"/>
        <w:rPr>
          <w:rFonts w:ascii="宋体" w:hAnsi="宋体"/>
          <w:b/>
          <w:color w:val="000000"/>
          <w:sz w:val="24"/>
          <w:szCs w:val="20"/>
          <w:lang w:val="zh-CN"/>
        </w:rPr>
      </w:pPr>
      <w:r>
        <w:rPr>
          <w:rFonts w:hint="eastAsia" w:ascii="宋体" w:hAnsi="宋体"/>
          <w:b/>
          <w:color w:val="000000"/>
          <w:sz w:val="24"/>
          <w:szCs w:val="20"/>
          <w:lang w:val="zh-CN"/>
        </w:rPr>
        <w:t>评标委员会成员依法从政府采购专家库中随机抽取。</w:t>
      </w:r>
      <w:r>
        <w:rPr>
          <w:rFonts w:ascii="宋体" w:hAnsi="宋体"/>
          <w:b/>
          <w:color w:val="000000"/>
          <w:sz w:val="24"/>
          <w:szCs w:val="20"/>
          <w:lang w:val="zh-CN"/>
        </w:rPr>
        <w:t>对技术复杂、专业性强的采购项目，通过随机方式难以确定合适评审专家的，经主管预算单位同意，采购人可以自行选定相应专业领域的评审专家。</w:t>
      </w:r>
    </w:p>
    <w:p>
      <w:pPr>
        <w:numPr>
          <w:ilvl w:val="0"/>
          <w:numId w:val="4"/>
        </w:numPr>
        <w:spacing w:line="360" w:lineRule="auto"/>
        <w:ind w:left="560" w:hanging="560"/>
        <w:rPr>
          <w:rFonts w:ascii="宋体" w:hAnsi="宋体"/>
          <w:b/>
          <w:color w:val="000000"/>
          <w:sz w:val="24"/>
          <w:szCs w:val="20"/>
          <w:lang w:val="zh-CN"/>
        </w:rPr>
      </w:pPr>
      <w:r>
        <w:rPr>
          <w:rFonts w:hint="eastAsia" w:ascii="宋体" w:hAnsi="宋体"/>
          <w:b/>
          <w:color w:val="000000"/>
          <w:sz w:val="24"/>
          <w:szCs w:val="20"/>
          <w:lang w:val="zh-CN"/>
        </w:rPr>
        <w:t>评标程序</w:t>
      </w:r>
    </w:p>
    <w:p>
      <w:pPr>
        <w:numPr>
          <w:ilvl w:val="0"/>
          <w:numId w:val="26"/>
        </w:numPr>
        <w:spacing w:line="360" w:lineRule="auto"/>
        <w:ind w:left="616" w:hanging="616"/>
        <w:rPr>
          <w:rFonts w:ascii="宋体" w:hAnsi="宋体"/>
          <w:color w:val="000000"/>
          <w:sz w:val="24"/>
          <w:szCs w:val="20"/>
          <w:lang w:val="zh-CN"/>
        </w:rPr>
      </w:pPr>
      <w:r>
        <w:rPr>
          <w:rFonts w:ascii="Helvetica" w:hAnsi="Helvetica" w:cs="Helvetica"/>
          <w:color w:val="000000"/>
          <w:kern w:val="0"/>
          <w:sz w:val="24"/>
          <w:szCs w:val="24"/>
          <w:lang w:val="zh-CN"/>
        </w:rPr>
        <w:t>评标委员会负责具体评标事务，并独立履行下列职责：</w:t>
      </w:r>
    </w:p>
    <w:p>
      <w:pPr>
        <w:numPr>
          <w:ilvl w:val="0"/>
          <w:numId w:val="27"/>
        </w:numPr>
        <w:spacing w:line="360" w:lineRule="auto"/>
        <w:ind w:left="980" w:hanging="854"/>
        <w:rPr>
          <w:rFonts w:ascii="宋体" w:hAnsi="宋体"/>
          <w:color w:val="000000"/>
          <w:sz w:val="24"/>
          <w:szCs w:val="20"/>
          <w:lang w:val="zh-CN"/>
        </w:rPr>
      </w:pPr>
      <w:r>
        <w:rPr>
          <w:rFonts w:ascii="宋体" w:hAnsi="宋体"/>
          <w:color w:val="000000"/>
          <w:sz w:val="24"/>
          <w:szCs w:val="20"/>
          <w:lang w:val="zh-CN"/>
        </w:rPr>
        <w:t>审查、评价投标文件是否符合招标文件的商务、技术等实质性要求；</w:t>
      </w:r>
    </w:p>
    <w:p>
      <w:pPr>
        <w:numPr>
          <w:ilvl w:val="0"/>
          <w:numId w:val="27"/>
        </w:numPr>
        <w:spacing w:line="360" w:lineRule="auto"/>
        <w:ind w:left="980" w:hanging="854"/>
        <w:rPr>
          <w:rFonts w:ascii="宋体" w:hAnsi="宋体"/>
          <w:color w:val="000000"/>
          <w:sz w:val="24"/>
          <w:szCs w:val="20"/>
          <w:lang w:val="zh-CN"/>
        </w:rPr>
      </w:pPr>
      <w:r>
        <w:rPr>
          <w:rFonts w:ascii="宋体" w:hAnsi="宋体"/>
          <w:color w:val="000000"/>
          <w:sz w:val="24"/>
          <w:szCs w:val="20"/>
          <w:lang w:val="zh-CN"/>
        </w:rPr>
        <w:t>要求投标人对投标文件有关事项作出澄清或者说明；</w:t>
      </w:r>
    </w:p>
    <w:p>
      <w:pPr>
        <w:numPr>
          <w:ilvl w:val="0"/>
          <w:numId w:val="27"/>
        </w:numPr>
        <w:spacing w:line="360" w:lineRule="auto"/>
        <w:ind w:left="980" w:hanging="854"/>
        <w:rPr>
          <w:rFonts w:ascii="宋体" w:hAnsi="宋体"/>
          <w:color w:val="000000"/>
          <w:sz w:val="24"/>
          <w:szCs w:val="20"/>
          <w:lang w:val="zh-CN"/>
        </w:rPr>
      </w:pPr>
      <w:r>
        <w:rPr>
          <w:rFonts w:ascii="宋体" w:hAnsi="宋体"/>
          <w:color w:val="000000"/>
          <w:sz w:val="24"/>
          <w:szCs w:val="20"/>
          <w:lang w:val="zh-CN"/>
        </w:rPr>
        <w:t>对投标文件进行</w:t>
      </w:r>
      <w:r>
        <w:rPr>
          <w:rFonts w:hint="eastAsia" w:ascii="宋体" w:hAnsi="宋体"/>
          <w:color w:val="000000"/>
          <w:sz w:val="24"/>
          <w:szCs w:val="20"/>
          <w:lang w:val="zh-CN"/>
        </w:rPr>
        <w:t>综合</w:t>
      </w:r>
      <w:r>
        <w:rPr>
          <w:rFonts w:ascii="宋体" w:hAnsi="宋体"/>
          <w:color w:val="000000"/>
          <w:sz w:val="24"/>
          <w:szCs w:val="20"/>
          <w:lang w:val="zh-CN"/>
        </w:rPr>
        <w:t>比较和评价；</w:t>
      </w:r>
    </w:p>
    <w:p>
      <w:pPr>
        <w:numPr>
          <w:ilvl w:val="0"/>
          <w:numId w:val="27"/>
        </w:numPr>
        <w:spacing w:line="360" w:lineRule="auto"/>
        <w:ind w:left="980" w:hanging="854"/>
        <w:rPr>
          <w:rFonts w:ascii="宋体" w:hAnsi="宋体"/>
          <w:color w:val="000000"/>
          <w:sz w:val="24"/>
          <w:szCs w:val="20"/>
          <w:lang w:val="zh-CN"/>
        </w:rPr>
      </w:pPr>
      <w:r>
        <w:rPr>
          <w:rFonts w:hint="eastAsia" w:ascii="宋体" w:hAnsi="宋体"/>
          <w:color w:val="000000"/>
          <w:sz w:val="24"/>
          <w:szCs w:val="20"/>
          <w:lang w:val="zh-CN"/>
        </w:rPr>
        <w:t>确定中标候选人名单或中标人；</w:t>
      </w:r>
    </w:p>
    <w:p>
      <w:pPr>
        <w:numPr>
          <w:ilvl w:val="0"/>
          <w:numId w:val="27"/>
        </w:numPr>
        <w:spacing w:line="360" w:lineRule="auto"/>
        <w:ind w:left="980" w:hanging="854"/>
        <w:rPr>
          <w:rFonts w:ascii="宋体" w:hAnsi="宋体"/>
          <w:color w:val="000000"/>
          <w:sz w:val="24"/>
          <w:szCs w:val="20"/>
          <w:lang w:val="zh-CN"/>
        </w:rPr>
      </w:pPr>
      <w:r>
        <w:rPr>
          <w:rFonts w:ascii="宋体" w:hAnsi="宋体"/>
          <w:color w:val="000000"/>
          <w:sz w:val="24"/>
          <w:szCs w:val="20"/>
          <w:lang w:val="zh-CN"/>
        </w:rPr>
        <w:t>向采购人、</w:t>
      </w:r>
      <w:r>
        <w:rPr>
          <w:rFonts w:hint="eastAsia" w:ascii="宋体" w:hAnsi="宋体"/>
          <w:color w:val="000000"/>
          <w:sz w:val="24"/>
          <w:szCs w:val="20"/>
          <w:lang w:val="zh-CN"/>
        </w:rPr>
        <w:t>采购代理</w:t>
      </w:r>
      <w:r>
        <w:rPr>
          <w:rFonts w:ascii="宋体" w:hAnsi="宋体"/>
          <w:color w:val="000000"/>
          <w:sz w:val="24"/>
          <w:szCs w:val="20"/>
          <w:lang w:val="zh-CN"/>
        </w:rPr>
        <w:t>机构或者有关部门报告评标中发现的违法行为。</w:t>
      </w:r>
    </w:p>
    <w:p>
      <w:pPr>
        <w:numPr>
          <w:ilvl w:val="0"/>
          <w:numId w:val="26"/>
        </w:numPr>
        <w:spacing w:line="360" w:lineRule="auto"/>
        <w:ind w:left="616" w:hanging="616"/>
        <w:rPr>
          <w:rFonts w:ascii="Helvetica" w:hAnsi="Helvetica" w:cs="Helvetica"/>
          <w:color w:val="000000"/>
          <w:kern w:val="0"/>
          <w:sz w:val="24"/>
          <w:szCs w:val="24"/>
          <w:lang w:val="zh-CN"/>
        </w:rPr>
      </w:pPr>
      <w:r>
        <w:rPr>
          <w:rFonts w:hint="eastAsia" w:ascii="Helvetica" w:hAnsi="Helvetica" w:cs="Helvetica"/>
          <w:color w:val="000000"/>
          <w:kern w:val="0"/>
          <w:sz w:val="24"/>
          <w:szCs w:val="24"/>
          <w:lang w:val="zh-CN"/>
        </w:rPr>
        <w:t>评标程序详见第五章“评标方法、程序及标准”。</w:t>
      </w:r>
    </w:p>
    <w:p>
      <w:pPr>
        <w:pStyle w:val="2"/>
        <w:spacing w:before="40" w:after="40" w:line="360" w:lineRule="auto"/>
        <w:jc w:val="left"/>
        <w:rPr>
          <w:rFonts w:ascii="宋体" w:hAnsi="宋体"/>
          <w:bCs w:val="0"/>
          <w:color w:val="000000"/>
          <w:lang w:val="zh-CN"/>
        </w:rPr>
      </w:pPr>
      <w:bookmarkStart w:id="23" w:name="_Toc495861524"/>
      <w:bookmarkStart w:id="24" w:name="_Toc494561943"/>
      <w:bookmarkStart w:id="25" w:name="_Toc8010"/>
      <w:r>
        <w:rPr>
          <w:rFonts w:hint="eastAsia" w:ascii="宋体" w:hAnsi="宋体"/>
          <w:bCs w:val="0"/>
          <w:color w:val="000000"/>
          <w:lang w:val="zh-CN"/>
        </w:rPr>
        <w:t>五、投标人信用信息及查询</w:t>
      </w:r>
      <w:bookmarkEnd w:id="23"/>
      <w:bookmarkEnd w:id="24"/>
      <w:bookmarkEnd w:id="25"/>
    </w:p>
    <w:p>
      <w:pPr>
        <w:numPr>
          <w:ilvl w:val="0"/>
          <w:numId w:val="4"/>
        </w:numPr>
        <w:spacing w:line="360" w:lineRule="auto"/>
        <w:ind w:left="560" w:hanging="560"/>
        <w:rPr>
          <w:rFonts w:ascii="宋体" w:hAnsi="宋体"/>
          <w:b/>
          <w:color w:val="000000"/>
          <w:sz w:val="24"/>
          <w:szCs w:val="20"/>
          <w:lang w:val="zh-CN"/>
        </w:rPr>
      </w:pPr>
      <w:r>
        <w:rPr>
          <w:rFonts w:hint="eastAsia" w:ascii="宋体" w:hAnsi="宋体"/>
          <w:b/>
          <w:color w:val="000000"/>
          <w:sz w:val="24"/>
          <w:szCs w:val="20"/>
          <w:lang w:val="zh-CN"/>
        </w:rPr>
        <w:t>信用信息查询渠道及使用规则</w:t>
      </w:r>
    </w:p>
    <w:p>
      <w:pPr>
        <w:numPr>
          <w:ilvl w:val="0"/>
          <w:numId w:val="28"/>
        </w:numPr>
        <w:spacing w:line="360" w:lineRule="auto"/>
        <w:ind w:left="616" w:hanging="616"/>
        <w:rPr>
          <w:rFonts w:ascii="宋体" w:hAnsi="宋体" w:cs="Helvetica"/>
          <w:color w:val="000000"/>
          <w:kern w:val="0"/>
          <w:sz w:val="24"/>
          <w:szCs w:val="24"/>
          <w:lang w:val="zh-CN"/>
        </w:rPr>
      </w:pPr>
      <w:r>
        <w:rPr>
          <w:rFonts w:hint="eastAsia" w:ascii="宋体" w:hAnsi="宋体" w:cs="Helvetica"/>
          <w:color w:val="000000"/>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rPr>
          <w:rFonts w:hint="eastAsia"/>
          <w:color w:val="000000"/>
        </w:rPr>
        <w:fldChar w:fldCharType="begin"/>
      </w:r>
      <w:r>
        <w:rPr>
          <w:color w:val="000000"/>
        </w:rPr>
        <w:instrText xml:space="preserve"> HYPERLINK "http://www.ccgp.gov.cn" </w:instrText>
      </w:r>
      <w:r>
        <w:rPr>
          <w:rFonts w:hint="eastAsia"/>
          <w:color w:val="000000"/>
        </w:rPr>
        <w:fldChar w:fldCharType="separate"/>
      </w:r>
      <w:r>
        <w:rPr>
          <w:rFonts w:hint="eastAsia" w:ascii="宋体" w:hAnsi="宋体" w:cs="Helvetica"/>
          <w:color w:val="000000"/>
          <w:kern w:val="0"/>
          <w:sz w:val="24"/>
          <w:szCs w:val="24"/>
          <w:lang w:val="zh-CN"/>
        </w:rPr>
        <w:t>www.ccgp.gov.cn</w:t>
      </w:r>
      <w:r>
        <w:rPr>
          <w:rFonts w:hint="eastAsia" w:ascii="宋体" w:hAnsi="宋体" w:cs="Helvetica"/>
          <w:color w:val="000000"/>
          <w:kern w:val="0"/>
          <w:sz w:val="24"/>
          <w:szCs w:val="24"/>
          <w:lang w:val="zh-CN"/>
        </w:rPr>
        <w:fldChar w:fldCharType="end"/>
      </w:r>
      <w:r>
        <w:rPr>
          <w:rFonts w:hint="eastAsia" w:ascii="宋体" w:hAnsi="宋体" w:cs="Helvetica"/>
          <w:color w:val="000000"/>
          <w:kern w:val="0"/>
          <w:sz w:val="24"/>
          <w:szCs w:val="24"/>
          <w:lang w:val="zh-CN"/>
        </w:rPr>
        <w:t>)。</w:t>
      </w:r>
    </w:p>
    <w:p>
      <w:pPr>
        <w:numPr>
          <w:ilvl w:val="0"/>
          <w:numId w:val="28"/>
        </w:numPr>
        <w:spacing w:line="360" w:lineRule="auto"/>
        <w:ind w:left="616" w:hanging="616"/>
        <w:rPr>
          <w:rFonts w:ascii="宋体" w:hAnsi="宋体" w:cs="Helvetica"/>
          <w:color w:val="000000"/>
          <w:kern w:val="0"/>
          <w:sz w:val="24"/>
          <w:szCs w:val="24"/>
          <w:lang w:val="zh-CN"/>
        </w:rPr>
      </w:pPr>
      <w:r>
        <w:rPr>
          <w:rFonts w:hint="eastAsia" w:ascii="宋体" w:hAnsi="宋体" w:cs="Helvetica"/>
          <w:color w:val="000000"/>
          <w:kern w:val="0"/>
          <w:sz w:val="24"/>
          <w:szCs w:val="24"/>
          <w:lang w:val="zh-CN"/>
        </w:rPr>
        <w:t>列入失信被执行人、重大税收违法案件当事人名单、政府采购严重违法失信行为记录名单的供应商，采购人、采购代理机构</w:t>
      </w:r>
      <w:r>
        <w:rPr>
          <w:rFonts w:hint="eastAsia" w:ascii="宋体" w:hAnsi="宋体" w:cs="Helvetica"/>
          <w:b/>
          <w:color w:val="000000"/>
          <w:kern w:val="0"/>
          <w:sz w:val="24"/>
          <w:szCs w:val="24"/>
          <w:lang w:val="zh-CN"/>
        </w:rPr>
        <w:t>拒绝</w:t>
      </w:r>
      <w:r>
        <w:rPr>
          <w:rFonts w:hint="eastAsia" w:ascii="宋体" w:hAnsi="宋体" w:cs="Helvetica"/>
          <w:color w:val="000000"/>
          <w:kern w:val="0"/>
          <w:sz w:val="24"/>
          <w:szCs w:val="24"/>
          <w:lang w:val="zh-CN"/>
        </w:rPr>
        <w:t>其参与政府采购活动。</w:t>
      </w:r>
    </w:p>
    <w:p>
      <w:pPr>
        <w:numPr>
          <w:ilvl w:val="0"/>
          <w:numId w:val="28"/>
        </w:numPr>
        <w:spacing w:line="360" w:lineRule="auto"/>
        <w:ind w:left="616" w:hanging="616"/>
        <w:rPr>
          <w:rFonts w:ascii="宋体" w:hAnsi="宋体" w:cs="Helvetica"/>
          <w:color w:val="000000"/>
          <w:kern w:val="0"/>
          <w:sz w:val="24"/>
          <w:szCs w:val="24"/>
          <w:lang w:val="zh-CN"/>
        </w:rPr>
      </w:pPr>
      <w:r>
        <w:rPr>
          <w:rFonts w:hint="eastAsia" w:ascii="宋体" w:hAnsi="宋体" w:cs="Helvetica"/>
          <w:color w:val="000000"/>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28"/>
        </w:numPr>
        <w:spacing w:line="360" w:lineRule="auto"/>
        <w:ind w:left="616" w:hanging="616"/>
        <w:rPr>
          <w:rFonts w:ascii="宋体" w:hAnsi="宋体" w:cs="Helvetica"/>
          <w:color w:val="000000"/>
          <w:kern w:val="0"/>
          <w:sz w:val="24"/>
          <w:szCs w:val="24"/>
          <w:lang w:val="zh-CN"/>
        </w:rPr>
      </w:pPr>
      <w:r>
        <w:rPr>
          <w:rFonts w:hint="eastAsia" w:ascii="宋体" w:hAnsi="宋体" w:cs="Helvetica"/>
          <w:color w:val="000000"/>
          <w:kern w:val="0"/>
          <w:sz w:val="24"/>
          <w:szCs w:val="24"/>
          <w:lang w:val="zh-CN"/>
        </w:rPr>
        <w:t>投标人的信用记录，最终以评标时的“信用中国”网站发布的信息为准。</w:t>
      </w:r>
    </w:p>
    <w:p>
      <w:pPr>
        <w:numPr>
          <w:ilvl w:val="0"/>
          <w:numId w:val="28"/>
        </w:numPr>
        <w:spacing w:line="360" w:lineRule="auto"/>
        <w:ind w:left="616" w:hanging="616"/>
        <w:rPr>
          <w:rFonts w:ascii="宋体" w:hAnsi="宋体" w:cs="Helvetica"/>
          <w:color w:val="000000"/>
          <w:kern w:val="0"/>
          <w:sz w:val="24"/>
          <w:szCs w:val="24"/>
          <w:lang w:val="zh-CN"/>
        </w:rPr>
      </w:pPr>
      <w:r>
        <w:rPr>
          <w:rFonts w:hint="eastAsia" w:ascii="宋体" w:hAnsi="宋体" w:cs="Helvetica"/>
          <w:color w:val="000000"/>
          <w:kern w:val="0"/>
          <w:sz w:val="24"/>
          <w:szCs w:val="24"/>
          <w:lang w:val="zh-CN"/>
        </w:rPr>
        <w:t>在资格审查与评标工作未同日进行的特殊情形下，</w:t>
      </w:r>
      <w:r>
        <w:rPr>
          <w:rFonts w:hint="eastAsia" w:ascii="Helvetica" w:hAnsi="Helvetica" w:cs="Helvetica"/>
          <w:color w:val="000000"/>
          <w:kern w:val="0"/>
          <w:sz w:val="24"/>
          <w:szCs w:val="24"/>
          <w:lang w:val="zh-CN"/>
        </w:rPr>
        <w:t>采购人（或代理公司）</w:t>
      </w:r>
      <w:r>
        <w:rPr>
          <w:rFonts w:hint="eastAsia" w:ascii="宋体" w:hAnsi="宋体" w:cs="Helvetica"/>
          <w:color w:val="000000"/>
          <w:kern w:val="0"/>
          <w:sz w:val="24"/>
          <w:szCs w:val="24"/>
          <w:lang w:val="zh-CN"/>
        </w:rPr>
        <w:t>工作人员在评标时对投标人的信用信息进行复核，发现评标当日存在不良信用信息的，由评标委员会按照符合性审查不合格作</w:t>
      </w:r>
      <w:r>
        <w:rPr>
          <w:rFonts w:hint="eastAsia" w:ascii="宋体" w:hAnsi="宋体" w:cs="Helvetica"/>
          <w:b/>
          <w:color w:val="000000"/>
          <w:kern w:val="0"/>
          <w:sz w:val="24"/>
          <w:szCs w:val="24"/>
          <w:lang w:val="zh-CN"/>
        </w:rPr>
        <w:t>无效投标处理</w:t>
      </w:r>
      <w:r>
        <w:rPr>
          <w:rFonts w:hint="eastAsia" w:ascii="宋体" w:hAnsi="宋体" w:cs="Helvetica"/>
          <w:color w:val="000000"/>
          <w:kern w:val="0"/>
          <w:sz w:val="24"/>
          <w:szCs w:val="24"/>
          <w:lang w:val="zh-CN"/>
        </w:rPr>
        <w:t>。</w:t>
      </w:r>
    </w:p>
    <w:p>
      <w:pPr>
        <w:pStyle w:val="2"/>
        <w:spacing w:before="40" w:after="40" w:line="360" w:lineRule="auto"/>
        <w:jc w:val="left"/>
        <w:rPr>
          <w:rFonts w:ascii="宋体" w:hAnsi="宋体"/>
          <w:bCs w:val="0"/>
          <w:color w:val="000000"/>
          <w:lang w:val="zh-CN"/>
        </w:rPr>
      </w:pPr>
      <w:bookmarkStart w:id="26" w:name="_Toc494561944"/>
      <w:bookmarkStart w:id="27" w:name="_Toc21159"/>
      <w:bookmarkStart w:id="28" w:name="_Toc495861525"/>
      <w:r>
        <w:rPr>
          <w:rFonts w:hint="eastAsia" w:ascii="宋体" w:hAnsi="宋体"/>
          <w:bCs w:val="0"/>
          <w:color w:val="000000"/>
          <w:lang w:val="zh-CN"/>
        </w:rPr>
        <w:t>六、</w:t>
      </w:r>
      <w:r>
        <w:rPr>
          <w:rFonts w:ascii="宋体" w:hAnsi="宋体"/>
          <w:bCs w:val="0"/>
          <w:color w:val="000000"/>
          <w:lang w:val="zh-CN"/>
        </w:rPr>
        <w:t>中标</w:t>
      </w:r>
      <w:r>
        <w:rPr>
          <w:rFonts w:hint="eastAsia" w:ascii="宋体" w:hAnsi="宋体"/>
          <w:bCs w:val="0"/>
          <w:color w:val="000000"/>
          <w:lang w:val="zh-CN"/>
        </w:rPr>
        <w:t>与</w:t>
      </w:r>
      <w:r>
        <w:rPr>
          <w:rFonts w:ascii="宋体" w:hAnsi="宋体"/>
          <w:bCs w:val="0"/>
          <w:color w:val="000000"/>
          <w:lang w:val="zh-CN"/>
        </w:rPr>
        <w:t>合同</w:t>
      </w:r>
      <w:bookmarkEnd w:id="26"/>
      <w:bookmarkEnd w:id="27"/>
      <w:bookmarkEnd w:id="28"/>
    </w:p>
    <w:p>
      <w:pPr>
        <w:numPr>
          <w:ilvl w:val="0"/>
          <w:numId w:val="4"/>
        </w:numPr>
        <w:spacing w:line="360" w:lineRule="auto"/>
        <w:ind w:left="560" w:hanging="560"/>
        <w:rPr>
          <w:rFonts w:ascii="宋体" w:hAnsi="宋体"/>
          <w:b/>
          <w:color w:val="000000"/>
          <w:sz w:val="24"/>
          <w:szCs w:val="20"/>
          <w:lang w:val="zh-CN"/>
        </w:rPr>
      </w:pPr>
      <w:r>
        <w:rPr>
          <w:rFonts w:hint="eastAsia" w:ascii="宋体" w:hAnsi="宋体"/>
          <w:b/>
          <w:color w:val="000000"/>
          <w:sz w:val="24"/>
          <w:szCs w:val="20"/>
          <w:lang w:val="zh-CN"/>
        </w:rPr>
        <w:t>确定中标人</w:t>
      </w:r>
    </w:p>
    <w:p>
      <w:pPr>
        <w:numPr>
          <w:ilvl w:val="0"/>
          <w:numId w:val="29"/>
        </w:numPr>
        <w:spacing w:line="360" w:lineRule="auto"/>
        <w:ind w:left="616" w:hanging="616"/>
        <w:rPr>
          <w:rFonts w:ascii="宋体" w:hAnsi="宋体"/>
          <w:color w:val="000000"/>
          <w:sz w:val="24"/>
          <w:szCs w:val="20"/>
          <w:lang w:val="zh-CN"/>
        </w:rPr>
      </w:pPr>
      <w:r>
        <w:rPr>
          <w:rFonts w:ascii="Helvetica" w:hAnsi="Helvetica" w:cs="Helvetica"/>
          <w:color w:val="000000"/>
          <w:kern w:val="0"/>
          <w:sz w:val="24"/>
          <w:szCs w:val="24"/>
          <w:lang w:val="zh-CN"/>
        </w:rPr>
        <w:t>采购人收到评标报告</w:t>
      </w:r>
      <w:r>
        <w:rPr>
          <w:rFonts w:ascii="宋体" w:hAnsi="宋体" w:cs="Helvetica"/>
          <w:color w:val="000000"/>
          <w:kern w:val="0"/>
          <w:sz w:val="24"/>
          <w:szCs w:val="24"/>
          <w:lang w:val="zh-CN"/>
        </w:rPr>
        <w:t>5个工作日内，</w:t>
      </w:r>
      <w:r>
        <w:rPr>
          <w:rFonts w:hint="eastAsia" w:ascii="宋体" w:hAnsi="宋体" w:cs="Helvetica"/>
          <w:color w:val="000000"/>
          <w:kern w:val="0"/>
          <w:sz w:val="24"/>
          <w:szCs w:val="24"/>
          <w:lang w:val="zh-CN"/>
        </w:rPr>
        <w:t>按</w:t>
      </w:r>
      <w:r>
        <w:rPr>
          <w:rFonts w:ascii="宋体" w:hAnsi="宋体" w:cs="Helvetica"/>
          <w:color w:val="000000"/>
          <w:kern w:val="0"/>
          <w:sz w:val="24"/>
          <w:szCs w:val="24"/>
          <w:lang w:val="zh-CN"/>
        </w:rPr>
        <w:t>评标报告推荐的中标候选人顺序确定中标人。</w:t>
      </w:r>
    </w:p>
    <w:p>
      <w:pPr>
        <w:numPr>
          <w:ilvl w:val="0"/>
          <w:numId w:val="29"/>
        </w:numPr>
        <w:spacing w:line="360" w:lineRule="auto"/>
        <w:ind w:left="616" w:hanging="616"/>
        <w:rPr>
          <w:rFonts w:ascii="宋体" w:hAnsi="宋体"/>
          <w:color w:val="000000"/>
          <w:sz w:val="24"/>
          <w:szCs w:val="20"/>
          <w:lang w:val="zh-CN"/>
        </w:rPr>
      </w:pPr>
      <w:r>
        <w:rPr>
          <w:rFonts w:hint="eastAsia" w:ascii="宋体" w:hAnsi="宋体"/>
          <w:color w:val="000000"/>
          <w:sz w:val="24"/>
          <w:szCs w:val="20"/>
          <w:lang w:val="zh-CN"/>
        </w:rPr>
        <w:t>中示候选人并列的：</w:t>
      </w:r>
    </w:p>
    <w:p>
      <w:pPr>
        <w:numPr>
          <w:ilvl w:val="0"/>
          <w:numId w:val="30"/>
        </w:numPr>
        <w:spacing w:line="360" w:lineRule="auto"/>
        <w:ind w:left="980" w:hanging="854"/>
        <w:rPr>
          <w:rFonts w:ascii="宋体" w:hAnsi="宋体"/>
          <w:color w:val="000000"/>
          <w:sz w:val="24"/>
          <w:szCs w:val="20"/>
          <w:lang w:val="zh-CN"/>
        </w:rPr>
      </w:pPr>
      <w:r>
        <w:rPr>
          <w:rFonts w:hint="eastAsia" w:ascii="宋体" w:hAnsi="宋体"/>
          <w:color w:val="000000"/>
          <w:sz w:val="24"/>
          <w:szCs w:val="20"/>
          <w:lang w:val="zh-CN"/>
        </w:rPr>
        <w:t>采用最低评标价法的，评标结果按投标报价由低到高顺序排列。投标报价相同的，按技术部分由高到低顺序排列。</w:t>
      </w:r>
    </w:p>
    <w:p>
      <w:pPr>
        <w:numPr>
          <w:ilvl w:val="0"/>
          <w:numId w:val="30"/>
        </w:numPr>
        <w:spacing w:line="360" w:lineRule="auto"/>
        <w:ind w:left="980" w:hanging="854"/>
        <w:rPr>
          <w:rFonts w:ascii="宋体" w:hAnsi="宋体"/>
          <w:color w:val="000000"/>
          <w:sz w:val="24"/>
          <w:szCs w:val="20"/>
          <w:lang w:val="zh-CN"/>
        </w:rPr>
      </w:pPr>
      <w:r>
        <w:rPr>
          <w:rFonts w:hint="eastAsia" w:ascii="宋体" w:hAnsi="宋体"/>
          <w:color w:val="000000"/>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29"/>
        </w:numPr>
        <w:spacing w:line="360" w:lineRule="auto"/>
        <w:ind w:left="616" w:hanging="616"/>
        <w:rPr>
          <w:rFonts w:ascii="宋体" w:hAnsi="宋体"/>
          <w:color w:val="000000"/>
          <w:sz w:val="24"/>
          <w:szCs w:val="20"/>
          <w:lang w:val="zh-CN"/>
        </w:rPr>
      </w:pPr>
      <w:r>
        <w:rPr>
          <w:rFonts w:hint="eastAsia" w:ascii="宋体" w:hAnsi="宋体"/>
          <w:color w:val="000000"/>
          <w:sz w:val="24"/>
          <w:szCs w:val="20"/>
          <w:lang w:val="zh-CN"/>
        </w:rPr>
        <w:t>中标人的数量有其他规定的，按招标文件相关规定执行。</w:t>
      </w:r>
    </w:p>
    <w:p>
      <w:pPr>
        <w:numPr>
          <w:ilvl w:val="0"/>
          <w:numId w:val="29"/>
        </w:numPr>
        <w:spacing w:line="360" w:lineRule="auto"/>
        <w:ind w:left="616" w:hanging="616"/>
        <w:rPr>
          <w:rFonts w:ascii="宋体" w:hAnsi="宋体"/>
          <w:strike/>
          <w:color w:val="000000"/>
          <w:sz w:val="24"/>
          <w:szCs w:val="20"/>
          <w:lang w:val="zh-CN"/>
        </w:rPr>
      </w:pPr>
      <w:r>
        <w:rPr>
          <w:rFonts w:hint="eastAsia" w:ascii="宋体" w:hAnsi="宋体"/>
          <w:color w:val="000000"/>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29"/>
        </w:numPr>
        <w:spacing w:line="360" w:lineRule="auto"/>
        <w:ind w:left="616" w:hanging="616"/>
        <w:rPr>
          <w:rFonts w:ascii="宋体" w:hAnsi="宋体"/>
          <w:strike/>
          <w:color w:val="000000"/>
          <w:sz w:val="24"/>
          <w:szCs w:val="20"/>
          <w:lang w:val="zh-CN"/>
        </w:rPr>
      </w:pPr>
      <w:r>
        <w:rPr>
          <w:rFonts w:ascii="Helvetica" w:hAnsi="Helvetica" w:cs="Helvetica"/>
          <w:color w:val="000000"/>
          <w:kern w:val="0"/>
          <w:sz w:val="24"/>
          <w:szCs w:val="24"/>
          <w:lang w:val="zh-CN"/>
        </w:rPr>
        <w:t>中标通知书发出后，采购人不得违法改变中标结果，中标人无正当理由不得放弃中标。</w:t>
      </w:r>
    </w:p>
    <w:p>
      <w:pPr>
        <w:numPr>
          <w:ilvl w:val="0"/>
          <w:numId w:val="29"/>
        </w:numPr>
        <w:spacing w:line="360" w:lineRule="auto"/>
        <w:ind w:left="616" w:hanging="616"/>
        <w:rPr>
          <w:rFonts w:ascii="宋体" w:hAnsi="宋体"/>
          <w:color w:val="000000"/>
          <w:sz w:val="24"/>
          <w:szCs w:val="20"/>
          <w:lang w:val="zh-CN"/>
        </w:rPr>
      </w:pPr>
      <w:r>
        <w:rPr>
          <w:rFonts w:hint="eastAsia" w:ascii="宋体" w:hAnsi="宋体"/>
          <w:color w:val="000000"/>
          <w:sz w:val="24"/>
          <w:szCs w:val="20"/>
          <w:lang w:val="zh-CN"/>
        </w:rPr>
        <w:t>中标人拒绝与采购人签订合同的，采购人可以按照评标报告推荐的中标候选人名单排序，确定下一候选人为中标人，也可以重新开展政府采购活动。</w:t>
      </w:r>
    </w:p>
    <w:p>
      <w:pPr>
        <w:numPr>
          <w:ilvl w:val="0"/>
          <w:numId w:val="4"/>
        </w:numPr>
        <w:spacing w:line="360" w:lineRule="auto"/>
        <w:ind w:left="560" w:hanging="560"/>
        <w:rPr>
          <w:rFonts w:ascii="宋体" w:hAnsi="宋体"/>
          <w:b/>
          <w:color w:val="000000"/>
          <w:sz w:val="24"/>
          <w:szCs w:val="20"/>
          <w:lang w:val="zh-CN"/>
        </w:rPr>
      </w:pPr>
      <w:r>
        <w:rPr>
          <w:rFonts w:hint="eastAsia" w:ascii="宋体" w:hAnsi="宋体"/>
          <w:b/>
          <w:color w:val="000000"/>
          <w:sz w:val="24"/>
          <w:szCs w:val="20"/>
          <w:lang w:val="zh-CN"/>
        </w:rPr>
        <w:t>合同授予</w:t>
      </w:r>
    </w:p>
    <w:p>
      <w:pPr>
        <w:spacing w:line="360" w:lineRule="auto"/>
        <w:ind w:firstLine="480" w:firstLineChars="200"/>
        <w:rPr>
          <w:rFonts w:ascii="宋体" w:hAnsi="宋体"/>
          <w:color w:val="000000"/>
          <w:sz w:val="24"/>
          <w:szCs w:val="20"/>
          <w:lang w:val="zh-CN"/>
        </w:rPr>
      </w:pPr>
      <w:r>
        <w:rPr>
          <w:rFonts w:hint="eastAsia" w:ascii="宋体" w:hAnsi="宋体"/>
          <w:color w:val="000000"/>
          <w:sz w:val="24"/>
          <w:szCs w:val="20"/>
          <w:lang w:val="zh-CN"/>
        </w:rPr>
        <w:t>除本章“确定中标人”规定及其他法律规定的情形外，采购人把合同授予被确定为实质上响应招标文件要求且排名第一的中标人。</w:t>
      </w:r>
    </w:p>
    <w:p>
      <w:pPr>
        <w:numPr>
          <w:ilvl w:val="0"/>
          <w:numId w:val="4"/>
        </w:numPr>
        <w:spacing w:line="360" w:lineRule="auto"/>
        <w:ind w:left="560" w:hanging="560"/>
        <w:rPr>
          <w:rFonts w:ascii="宋体" w:hAnsi="宋体"/>
          <w:b/>
          <w:color w:val="000000"/>
          <w:sz w:val="24"/>
          <w:szCs w:val="20"/>
          <w:lang w:val="zh-CN"/>
        </w:rPr>
      </w:pPr>
      <w:r>
        <w:rPr>
          <w:rFonts w:hint="eastAsia" w:ascii="宋体" w:hAnsi="宋体"/>
          <w:b/>
          <w:color w:val="000000"/>
          <w:sz w:val="24"/>
          <w:szCs w:val="20"/>
          <w:lang w:val="zh-CN"/>
        </w:rPr>
        <w:t>合同签订</w:t>
      </w:r>
    </w:p>
    <w:p>
      <w:pPr>
        <w:numPr>
          <w:ilvl w:val="0"/>
          <w:numId w:val="31"/>
        </w:numPr>
        <w:spacing w:line="360" w:lineRule="auto"/>
        <w:ind w:left="616" w:hanging="616"/>
        <w:rPr>
          <w:rFonts w:ascii="宋体" w:hAnsi="宋体"/>
          <w:color w:val="000000"/>
          <w:sz w:val="24"/>
          <w:szCs w:val="20"/>
          <w:lang w:val="zh-CN"/>
        </w:rPr>
      </w:pPr>
      <w:bookmarkStart w:id="29" w:name="_Toc272247700"/>
      <w:bookmarkStart w:id="30" w:name="_Toc278891597"/>
      <w:r>
        <w:rPr>
          <w:rFonts w:ascii="宋体" w:hAnsi="宋体"/>
          <w:color w:val="000000"/>
          <w:sz w:val="24"/>
          <w:szCs w:val="20"/>
          <w:lang w:val="zh-CN"/>
        </w:rPr>
        <w:t>采购人应当自中标通知书发出之日起30日内，按照招标文件</w:t>
      </w:r>
      <w:r>
        <w:rPr>
          <w:rFonts w:hint="eastAsia" w:ascii="宋体" w:hAnsi="宋体"/>
          <w:color w:val="000000"/>
          <w:sz w:val="24"/>
          <w:szCs w:val="20"/>
          <w:lang w:val="zh-CN"/>
        </w:rPr>
        <w:t>规定</w:t>
      </w:r>
      <w:r>
        <w:rPr>
          <w:rFonts w:ascii="宋体" w:hAnsi="宋体"/>
          <w:color w:val="000000"/>
          <w:sz w:val="24"/>
          <w:szCs w:val="20"/>
          <w:lang w:val="zh-CN"/>
        </w:rPr>
        <w:t>和中标人投标文件的</w:t>
      </w:r>
      <w:r>
        <w:rPr>
          <w:rFonts w:hint="eastAsia" w:ascii="宋体" w:hAnsi="宋体"/>
          <w:color w:val="000000"/>
          <w:sz w:val="24"/>
          <w:szCs w:val="20"/>
          <w:lang w:val="zh-CN"/>
        </w:rPr>
        <w:t>承诺</w:t>
      </w:r>
      <w:r>
        <w:rPr>
          <w:rFonts w:ascii="宋体" w:hAnsi="宋体"/>
          <w:color w:val="000000"/>
          <w:sz w:val="24"/>
          <w:szCs w:val="20"/>
          <w:lang w:val="zh-CN"/>
        </w:rPr>
        <w:t>，与中标人签订书面合同。所签订的合同不得对招标文件确定的事项和中标人投标文件作实质性修改。</w:t>
      </w:r>
    </w:p>
    <w:p>
      <w:pPr>
        <w:numPr>
          <w:ilvl w:val="0"/>
          <w:numId w:val="31"/>
        </w:numPr>
        <w:tabs>
          <w:tab w:val="left" w:pos="616"/>
        </w:tabs>
        <w:spacing w:line="360" w:lineRule="auto"/>
        <w:ind w:left="616" w:hanging="616"/>
        <w:rPr>
          <w:rFonts w:ascii="宋体" w:hAnsi="宋体"/>
          <w:color w:val="000000"/>
          <w:sz w:val="24"/>
          <w:szCs w:val="20"/>
          <w:lang w:val="zh-CN"/>
        </w:rPr>
      </w:pPr>
      <w:r>
        <w:rPr>
          <w:rFonts w:ascii="Helvetica" w:hAnsi="Helvetica" w:cs="Helvetica"/>
          <w:color w:val="000000"/>
          <w:kern w:val="0"/>
          <w:sz w:val="24"/>
          <w:szCs w:val="24"/>
          <w:lang w:val="zh-CN"/>
        </w:rPr>
        <w:t>采购人不得向中标人提出任何不合理的要求作为签订合同的条件。</w:t>
      </w:r>
    </w:p>
    <w:p>
      <w:pPr>
        <w:numPr>
          <w:ilvl w:val="0"/>
          <w:numId w:val="31"/>
        </w:numPr>
        <w:tabs>
          <w:tab w:val="left" w:pos="616"/>
        </w:tabs>
        <w:spacing w:line="360" w:lineRule="auto"/>
        <w:ind w:left="616" w:hanging="616"/>
        <w:rPr>
          <w:rFonts w:ascii="宋体" w:hAnsi="宋体"/>
          <w:color w:val="000000"/>
          <w:sz w:val="24"/>
          <w:szCs w:val="20"/>
          <w:lang w:val="zh-CN"/>
        </w:rPr>
      </w:pPr>
      <w:r>
        <w:rPr>
          <w:rFonts w:ascii="宋体" w:hAnsi="宋体"/>
          <w:color w:val="000000"/>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1"/>
        </w:numPr>
        <w:tabs>
          <w:tab w:val="left" w:pos="616"/>
        </w:tabs>
        <w:spacing w:line="360" w:lineRule="auto"/>
        <w:ind w:left="616" w:hanging="616"/>
        <w:rPr>
          <w:rFonts w:ascii="宋体" w:hAnsi="宋体"/>
          <w:color w:val="000000"/>
          <w:sz w:val="24"/>
          <w:szCs w:val="20"/>
          <w:lang w:val="zh-CN"/>
        </w:rPr>
      </w:pPr>
      <w:r>
        <w:rPr>
          <w:rFonts w:ascii="Helvetica" w:hAnsi="Helvetica" w:cs="Helvetica"/>
          <w:color w:val="000000"/>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1"/>
        </w:numPr>
        <w:tabs>
          <w:tab w:val="left" w:pos="616"/>
        </w:tabs>
        <w:spacing w:line="360" w:lineRule="auto"/>
        <w:ind w:left="616" w:hanging="616"/>
        <w:rPr>
          <w:rFonts w:ascii="宋体" w:hAnsi="宋体"/>
          <w:color w:val="000000"/>
          <w:sz w:val="24"/>
          <w:szCs w:val="20"/>
          <w:lang w:val="zh-CN"/>
        </w:rPr>
      </w:pPr>
      <w:r>
        <w:rPr>
          <w:rFonts w:hint="eastAsia" w:ascii="宋体" w:hAnsi="宋体"/>
          <w:color w:val="000000"/>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1"/>
        </w:numPr>
        <w:tabs>
          <w:tab w:val="left" w:pos="616"/>
        </w:tabs>
        <w:spacing w:line="360" w:lineRule="auto"/>
        <w:ind w:left="616" w:hanging="616"/>
        <w:rPr>
          <w:rFonts w:ascii="宋体" w:hAnsi="宋体"/>
          <w:color w:val="000000"/>
          <w:sz w:val="24"/>
          <w:szCs w:val="20"/>
          <w:lang w:val="zh-CN"/>
        </w:rPr>
      </w:pPr>
      <w:r>
        <w:rPr>
          <w:rFonts w:ascii="Helvetica" w:hAnsi="Helvetica" w:cs="Helvetica"/>
          <w:color w:val="000000"/>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2"/>
        <w:spacing w:before="40" w:after="40" w:line="360" w:lineRule="auto"/>
        <w:jc w:val="left"/>
        <w:rPr>
          <w:rFonts w:ascii="宋体" w:hAnsi="宋体"/>
          <w:bCs w:val="0"/>
          <w:color w:val="000000"/>
          <w:lang w:val="zh-CN"/>
        </w:rPr>
      </w:pPr>
      <w:bookmarkStart w:id="31" w:name="_Toc495861526"/>
      <w:bookmarkStart w:id="32" w:name="_Toc494561945"/>
      <w:bookmarkStart w:id="33" w:name="_Toc30273"/>
      <w:r>
        <w:rPr>
          <w:rFonts w:hint="eastAsia" w:ascii="宋体" w:hAnsi="宋体"/>
          <w:bCs w:val="0"/>
          <w:color w:val="000000"/>
          <w:lang w:val="zh-CN"/>
        </w:rPr>
        <w:t>七、采购信息公告</w:t>
      </w:r>
      <w:bookmarkEnd w:id="31"/>
      <w:bookmarkEnd w:id="32"/>
      <w:bookmarkEnd w:id="33"/>
    </w:p>
    <w:p>
      <w:pPr>
        <w:numPr>
          <w:ilvl w:val="0"/>
          <w:numId w:val="4"/>
        </w:numPr>
        <w:spacing w:line="360" w:lineRule="auto"/>
        <w:ind w:left="560" w:hanging="560"/>
        <w:rPr>
          <w:rFonts w:ascii="宋体" w:hAnsi="宋体" w:cs="Helvetica"/>
          <w:b/>
          <w:color w:val="000000"/>
          <w:kern w:val="0"/>
          <w:sz w:val="24"/>
          <w:szCs w:val="24"/>
          <w:lang w:val="zh-CN"/>
        </w:rPr>
      </w:pPr>
      <w:r>
        <w:rPr>
          <w:rFonts w:hint="eastAsia" w:ascii="宋体" w:hAnsi="宋体" w:cs="Helvetica"/>
          <w:b/>
          <w:color w:val="000000"/>
          <w:kern w:val="0"/>
          <w:sz w:val="24"/>
          <w:szCs w:val="24"/>
          <w:lang w:val="zh-CN"/>
        </w:rPr>
        <w:t>公告的媒体及规定</w:t>
      </w:r>
    </w:p>
    <w:p>
      <w:pPr>
        <w:numPr>
          <w:ilvl w:val="0"/>
          <w:numId w:val="32"/>
        </w:numPr>
        <w:tabs>
          <w:tab w:val="left" w:pos="616"/>
        </w:tabs>
        <w:spacing w:line="360" w:lineRule="auto"/>
        <w:ind w:left="616" w:hanging="616"/>
        <w:rPr>
          <w:rFonts w:ascii="宋体" w:hAnsi="宋体" w:cs="Helvetica"/>
          <w:color w:val="000000"/>
          <w:kern w:val="0"/>
          <w:sz w:val="24"/>
          <w:szCs w:val="24"/>
          <w:lang w:val="zh-CN"/>
        </w:rPr>
      </w:pPr>
      <w:r>
        <w:rPr>
          <w:rFonts w:hint="eastAsia" w:ascii="宋体" w:hAnsi="宋体"/>
          <w:color w:val="000000"/>
          <w:sz w:val="24"/>
          <w:szCs w:val="20"/>
          <w:lang w:val="zh-CN"/>
        </w:rPr>
        <w:t>采购代理机构</w:t>
      </w:r>
      <w:r>
        <w:rPr>
          <w:rFonts w:hint="eastAsia" w:ascii="宋体" w:hAnsi="宋体" w:cs="Helvetica"/>
          <w:color w:val="000000"/>
          <w:kern w:val="0"/>
          <w:sz w:val="24"/>
          <w:szCs w:val="24"/>
          <w:lang w:val="zh-CN"/>
        </w:rPr>
        <w:t>在招标活动中的公告、补充、更正、结果等采购信息均依法在政府采购监管部门指定媒体上（中国湖北政府采购网http://www.ccgp-hubei.gov.cn/）发布。</w:t>
      </w:r>
    </w:p>
    <w:p>
      <w:pPr>
        <w:numPr>
          <w:ilvl w:val="0"/>
          <w:numId w:val="32"/>
        </w:numPr>
        <w:tabs>
          <w:tab w:val="left" w:pos="616"/>
        </w:tabs>
        <w:spacing w:line="360" w:lineRule="auto"/>
        <w:ind w:left="616" w:hanging="616"/>
        <w:rPr>
          <w:rFonts w:ascii="宋体" w:hAnsi="宋体" w:cs="Helvetica"/>
          <w:b/>
          <w:color w:val="000000"/>
          <w:kern w:val="0"/>
          <w:sz w:val="24"/>
          <w:szCs w:val="24"/>
          <w:lang w:val="zh-CN"/>
        </w:rPr>
      </w:pPr>
      <w:r>
        <w:rPr>
          <w:rFonts w:hint="eastAsia" w:ascii="宋体" w:hAnsi="宋体"/>
          <w:color w:val="000000"/>
          <w:sz w:val="24"/>
          <w:szCs w:val="20"/>
          <w:lang w:val="zh-CN"/>
        </w:rPr>
        <w:t>采购代理机构</w:t>
      </w:r>
      <w:r>
        <w:rPr>
          <w:rFonts w:hint="eastAsia" w:ascii="宋体" w:hAnsi="宋体" w:cs="Helvetica"/>
          <w:color w:val="000000"/>
          <w:kern w:val="0"/>
          <w:sz w:val="24"/>
          <w:szCs w:val="24"/>
          <w:lang w:val="zh-CN"/>
        </w:rPr>
        <w:t>在自</w:t>
      </w:r>
      <w:r>
        <w:rPr>
          <w:rFonts w:ascii="宋体" w:hAnsi="宋体" w:cs="Helvetica"/>
          <w:color w:val="000000"/>
          <w:kern w:val="0"/>
          <w:sz w:val="24"/>
          <w:szCs w:val="24"/>
          <w:lang w:val="zh-CN"/>
        </w:rPr>
        <w:t>中标人确定之日起2个工作日内，</w:t>
      </w:r>
      <w:r>
        <w:rPr>
          <w:rFonts w:hint="eastAsia" w:ascii="宋体" w:hAnsi="宋体" w:cs="Helvetica"/>
          <w:color w:val="000000"/>
          <w:kern w:val="0"/>
          <w:sz w:val="24"/>
          <w:szCs w:val="24"/>
          <w:lang w:val="zh-CN"/>
        </w:rPr>
        <w:t>在政府采购监管部门指定媒体上</w:t>
      </w:r>
      <w:r>
        <w:rPr>
          <w:rFonts w:ascii="宋体" w:hAnsi="宋体" w:cs="Helvetica"/>
          <w:color w:val="000000"/>
          <w:kern w:val="0"/>
          <w:sz w:val="24"/>
          <w:szCs w:val="24"/>
          <w:lang w:val="zh-CN"/>
        </w:rPr>
        <w:t>公告中标结果</w:t>
      </w:r>
      <w:r>
        <w:rPr>
          <w:rFonts w:hint="eastAsia" w:ascii="宋体" w:hAnsi="宋体" w:cs="Helvetica"/>
          <w:color w:val="000000"/>
          <w:kern w:val="0"/>
          <w:sz w:val="24"/>
          <w:szCs w:val="24"/>
          <w:lang w:val="zh-CN"/>
        </w:rPr>
        <w:t>，</w:t>
      </w:r>
      <w:r>
        <w:rPr>
          <w:rFonts w:hint="eastAsia" w:ascii="宋体" w:hAnsi="宋体" w:cs="Helvetica"/>
          <w:b/>
          <w:color w:val="000000"/>
          <w:kern w:val="0"/>
          <w:sz w:val="24"/>
          <w:szCs w:val="24"/>
          <w:lang w:val="zh-CN"/>
        </w:rPr>
        <w:t>中标公告的公示期为1个工作日。</w:t>
      </w:r>
    </w:p>
    <w:p>
      <w:pPr>
        <w:numPr>
          <w:ilvl w:val="0"/>
          <w:numId w:val="32"/>
        </w:numPr>
        <w:tabs>
          <w:tab w:val="left" w:pos="616"/>
        </w:tabs>
        <w:spacing w:line="360" w:lineRule="auto"/>
        <w:ind w:left="616" w:hanging="616"/>
        <w:rPr>
          <w:rFonts w:ascii="宋体" w:hAnsi="宋体" w:cs="Helvetica"/>
          <w:color w:val="000000"/>
          <w:kern w:val="0"/>
          <w:sz w:val="24"/>
          <w:szCs w:val="24"/>
          <w:lang w:val="zh-CN"/>
        </w:rPr>
      </w:pPr>
      <w:r>
        <w:rPr>
          <w:rFonts w:hint="eastAsia" w:ascii="宋体" w:hAnsi="宋体" w:cs="Helvetica"/>
          <w:color w:val="000000"/>
          <w:kern w:val="0"/>
          <w:sz w:val="24"/>
          <w:szCs w:val="24"/>
          <w:lang w:val="zh-CN"/>
        </w:rPr>
        <w:t>资格审查未通过的投标人可在结果公告质疑有效期内按公告中的联系方式获知</w:t>
      </w:r>
      <w:r>
        <w:rPr>
          <w:rFonts w:ascii="宋体" w:hAnsi="宋体" w:cs="Helvetica"/>
          <w:color w:val="000000"/>
          <w:kern w:val="0"/>
          <w:sz w:val="24"/>
          <w:szCs w:val="24"/>
          <w:lang w:val="zh-CN"/>
        </w:rPr>
        <w:t>本</w:t>
      </w:r>
      <w:r>
        <w:rPr>
          <w:rFonts w:hint="eastAsia" w:ascii="宋体" w:hAnsi="宋体" w:cs="Helvetica"/>
          <w:color w:val="000000"/>
          <w:kern w:val="0"/>
          <w:sz w:val="24"/>
          <w:szCs w:val="24"/>
          <w:lang w:val="zh-CN"/>
        </w:rPr>
        <w:t>单位</w:t>
      </w:r>
      <w:r>
        <w:rPr>
          <w:rFonts w:ascii="宋体" w:hAnsi="宋体" w:cs="Helvetica"/>
          <w:color w:val="000000"/>
          <w:kern w:val="0"/>
          <w:sz w:val="24"/>
          <w:szCs w:val="24"/>
          <w:lang w:val="zh-CN"/>
        </w:rPr>
        <w:t>的</w:t>
      </w:r>
      <w:r>
        <w:rPr>
          <w:rFonts w:hint="eastAsia" w:ascii="宋体" w:hAnsi="宋体" w:cs="Helvetica"/>
          <w:color w:val="000000"/>
          <w:kern w:val="0"/>
          <w:sz w:val="24"/>
          <w:szCs w:val="24"/>
          <w:lang w:val="zh-CN"/>
        </w:rPr>
        <w:t>资格审查情况</w:t>
      </w:r>
      <w:r>
        <w:rPr>
          <w:rFonts w:ascii="宋体" w:hAnsi="宋体" w:cs="Helvetica"/>
          <w:color w:val="000000"/>
          <w:kern w:val="0"/>
          <w:sz w:val="24"/>
          <w:szCs w:val="24"/>
          <w:lang w:val="zh-CN"/>
        </w:rPr>
        <w:t>。</w:t>
      </w:r>
    </w:p>
    <w:p>
      <w:pPr>
        <w:numPr>
          <w:ilvl w:val="0"/>
          <w:numId w:val="32"/>
        </w:numPr>
        <w:tabs>
          <w:tab w:val="left" w:pos="616"/>
        </w:tabs>
        <w:spacing w:line="360" w:lineRule="auto"/>
        <w:ind w:left="616" w:hanging="616"/>
        <w:rPr>
          <w:rFonts w:ascii="宋体" w:hAnsi="宋体" w:cs="Helvetica"/>
          <w:color w:val="000000"/>
          <w:kern w:val="0"/>
          <w:sz w:val="24"/>
          <w:szCs w:val="24"/>
          <w:lang w:val="zh-CN"/>
        </w:rPr>
      </w:pPr>
      <w:r>
        <w:rPr>
          <w:rFonts w:ascii="宋体" w:hAnsi="宋体" w:cs="Helvetica"/>
          <w:color w:val="000000"/>
          <w:kern w:val="0"/>
          <w:sz w:val="24"/>
          <w:szCs w:val="24"/>
          <w:lang w:val="zh-CN"/>
        </w:rPr>
        <w:t>采用综合评分法评审的</w:t>
      </w:r>
      <w:r>
        <w:rPr>
          <w:rFonts w:hint="eastAsia" w:ascii="宋体" w:hAnsi="宋体" w:cs="Helvetica"/>
          <w:color w:val="000000"/>
          <w:kern w:val="0"/>
          <w:sz w:val="24"/>
          <w:szCs w:val="24"/>
          <w:lang w:val="zh-CN"/>
        </w:rPr>
        <w:t>项目</w:t>
      </w:r>
      <w:r>
        <w:rPr>
          <w:rFonts w:ascii="宋体" w:hAnsi="宋体" w:cs="Helvetica"/>
          <w:color w:val="000000"/>
          <w:kern w:val="0"/>
          <w:sz w:val="24"/>
          <w:szCs w:val="24"/>
          <w:lang w:val="zh-CN"/>
        </w:rPr>
        <w:t>，</w:t>
      </w:r>
      <w:r>
        <w:rPr>
          <w:rFonts w:hint="eastAsia" w:ascii="宋体" w:hAnsi="宋体" w:cs="Helvetica"/>
          <w:color w:val="000000"/>
          <w:kern w:val="0"/>
          <w:sz w:val="24"/>
          <w:szCs w:val="24"/>
          <w:lang w:val="zh-CN"/>
        </w:rPr>
        <w:t>未中标人可在结果公告质疑有效期内按公告中的联系方式获知</w:t>
      </w:r>
      <w:r>
        <w:rPr>
          <w:rFonts w:ascii="宋体" w:hAnsi="宋体" w:cs="Helvetica"/>
          <w:color w:val="000000"/>
          <w:kern w:val="0"/>
          <w:sz w:val="24"/>
          <w:szCs w:val="24"/>
          <w:lang w:val="zh-CN"/>
        </w:rPr>
        <w:t>本</w:t>
      </w:r>
      <w:r>
        <w:rPr>
          <w:rFonts w:hint="eastAsia" w:ascii="宋体" w:hAnsi="宋体" w:cs="Helvetica"/>
          <w:color w:val="000000"/>
          <w:kern w:val="0"/>
          <w:sz w:val="24"/>
          <w:szCs w:val="24"/>
          <w:lang w:val="zh-CN"/>
        </w:rPr>
        <w:t>单位</w:t>
      </w:r>
      <w:r>
        <w:rPr>
          <w:rFonts w:ascii="宋体" w:hAnsi="宋体" w:cs="Helvetica"/>
          <w:color w:val="000000"/>
          <w:kern w:val="0"/>
          <w:sz w:val="24"/>
          <w:szCs w:val="24"/>
          <w:lang w:val="zh-CN"/>
        </w:rPr>
        <w:t>的评审得分与排序。</w:t>
      </w:r>
    </w:p>
    <w:p>
      <w:pPr>
        <w:pStyle w:val="2"/>
        <w:spacing w:before="40" w:after="40" w:line="360" w:lineRule="auto"/>
        <w:jc w:val="left"/>
        <w:rPr>
          <w:rFonts w:ascii="宋体" w:hAnsi="宋体"/>
          <w:bCs w:val="0"/>
          <w:color w:val="000000"/>
          <w:lang w:val="zh-CN"/>
        </w:rPr>
      </w:pPr>
      <w:bookmarkStart w:id="34" w:name="_Toc494561946"/>
      <w:bookmarkStart w:id="35" w:name="_Toc14739"/>
      <w:bookmarkStart w:id="36" w:name="_Toc495861527"/>
      <w:r>
        <w:rPr>
          <w:rFonts w:hint="eastAsia" w:ascii="宋体" w:hAnsi="宋体"/>
          <w:bCs w:val="0"/>
          <w:color w:val="000000"/>
          <w:lang w:val="zh-CN"/>
        </w:rPr>
        <w:t>八、质疑</w:t>
      </w:r>
      <w:bookmarkEnd w:id="29"/>
      <w:bookmarkEnd w:id="30"/>
      <w:r>
        <w:rPr>
          <w:rFonts w:hint="eastAsia" w:ascii="宋体" w:hAnsi="宋体"/>
          <w:bCs w:val="0"/>
          <w:color w:val="000000"/>
          <w:lang w:val="zh-CN"/>
        </w:rPr>
        <w:t>及提交</w:t>
      </w:r>
      <w:bookmarkEnd w:id="34"/>
      <w:bookmarkEnd w:id="35"/>
      <w:bookmarkEnd w:id="36"/>
    </w:p>
    <w:p>
      <w:pPr>
        <w:numPr>
          <w:ilvl w:val="0"/>
          <w:numId w:val="4"/>
        </w:numPr>
        <w:spacing w:line="360" w:lineRule="auto"/>
        <w:ind w:left="560" w:hanging="560"/>
        <w:rPr>
          <w:rFonts w:ascii="宋体" w:hAnsi="宋体"/>
          <w:b/>
          <w:color w:val="000000"/>
          <w:sz w:val="24"/>
          <w:szCs w:val="20"/>
          <w:lang w:val="zh-CN"/>
        </w:rPr>
      </w:pPr>
      <w:r>
        <w:rPr>
          <w:rFonts w:hint="eastAsia" w:ascii="宋体" w:hAnsi="宋体"/>
          <w:b/>
          <w:color w:val="000000"/>
          <w:sz w:val="24"/>
          <w:szCs w:val="20"/>
          <w:lang w:val="zh-CN"/>
        </w:rPr>
        <w:t>质疑提交</w:t>
      </w:r>
    </w:p>
    <w:p>
      <w:pPr>
        <w:autoSpaceDE w:val="0"/>
        <w:autoSpaceDN w:val="0"/>
        <w:adjustRightInd w:val="0"/>
        <w:snapToGrid w:val="0"/>
        <w:spacing w:line="300" w:lineRule="auto"/>
        <w:ind w:left="420" w:right="32" w:firstLine="6"/>
        <w:rPr>
          <w:rFonts w:ascii="宋体" w:hAnsi="宋体"/>
          <w:color w:val="000000"/>
          <w:sz w:val="24"/>
          <w:szCs w:val="20"/>
          <w:lang w:val="zh-CN"/>
        </w:rPr>
      </w:pPr>
      <w:r>
        <w:rPr>
          <w:rFonts w:hint="eastAsia" w:ascii="宋体" w:hAnsi="宋体"/>
          <w:color w:val="000000"/>
          <w:sz w:val="24"/>
          <w:szCs w:val="20"/>
          <w:lang w:val="zh-CN"/>
        </w:rPr>
        <w:t>投标人认为招标文件、招标过程和中标结果使自己的权益受到损害的，可以在知道或者应知其权益受到损害之日起7个工作日内，</w:t>
      </w:r>
      <w:r>
        <w:rPr>
          <w:rFonts w:ascii="宋体" w:hAnsi="宋体"/>
          <w:color w:val="000000"/>
          <w:sz w:val="24"/>
          <w:szCs w:val="20"/>
          <w:lang w:val="zh-CN"/>
        </w:rPr>
        <w:t>向</w:t>
      </w:r>
      <w:r>
        <w:rPr>
          <w:rFonts w:hint="eastAsia" w:ascii="宋体" w:hAnsi="宋体"/>
          <w:color w:val="000000"/>
          <w:sz w:val="24"/>
          <w:szCs w:val="20"/>
          <w:lang w:val="zh-CN"/>
        </w:rPr>
        <w:t>采购人（或代理公司）</w:t>
      </w:r>
      <w:r>
        <w:rPr>
          <w:rFonts w:ascii="宋体" w:hAnsi="宋体"/>
          <w:color w:val="000000"/>
          <w:sz w:val="24"/>
          <w:szCs w:val="20"/>
          <w:lang w:val="zh-CN"/>
        </w:rPr>
        <w:t>提出</w:t>
      </w:r>
      <w:r>
        <w:rPr>
          <w:rFonts w:hint="eastAsia" w:ascii="宋体" w:hAnsi="宋体"/>
          <w:color w:val="000000"/>
          <w:sz w:val="24"/>
          <w:szCs w:val="20"/>
          <w:lang w:val="zh-CN"/>
        </w:rPr>
        <w:t>书面</w:t>
      </w:r>
      <w:r>
        <w:rPr>
          <w:rFonts w:ascii="宋体" w:hAnsi="宋体"/>
          <w:color w:val="000000"/>
          <w:sz w:val="24"/>
          <w:szCs w:val="20"/>
          <w:lang w:val="zh-CN"/>
        </w:rPr>
        <w:t>质疑</w:t>
      </w:r>
      <w:r>
        <w:rPr>
          <w:rFonts w:hint="eastAsia" w:ascii="宋体" w:hAnsi="宋体"/>
          <w:color w:val="000000"/>
          <w:sz w:val="24"/>
          <w:szCs w:val="20"/>
          <w:lang w:val="zh-CN"/>
        </w:rPr>
        <w:t>，质疑提出时间以收到之日为准。</w:t>
      </w:r>
    </w:p>
    <w:p>
      <w:pPr>
        <w:numPr>
          <w:ilvl w:val="0"/>
          <w:numId w:val="4"/>
        </w:numPr>
        <w:spacing w:line="360" w:lineRule="auto"/>
        <w:ind w:left="560" w:hanging="560"/>
        <w:rPr>
          <w:rFonts w:ascii="宋体" w:hAnsi="宋体"/>
          <w:b/>
          <w:color w:val="000000"/>
          <w:sz w:val="24"/>
          <w:szCs w:val="20"/>
          <w:lang w:val="zh-CN"/>
        </w:rPr>
      </w:pPr>
      <w:r>
        <w:rPr>
          <w:rFonts w:hint="eastAsia" w:ascii="宋体" w:hAnsi="宋体"/>
          <w:b/>
          <w:color w:val="000000"/>
          <w:sz w:val="24"/>
          <w:szCs w:val="20"/>
          <w:lang w:val="zh-CN"/>
        </w:rPr>
        <w:t>投标人</w:t>
      </w:r>
      <w:r>
        <w:rPr>
          <w:rFonts w:ascii="宋体" w:hAnsi="宋体"/>
          <w:b/>
          <w:color w:val="000000"/>
          <w:sz w:val="24"/>
          <w:szCs w:val="20"/>
          <w:lang w:val="zh-CN"/>
        </w:rPr>
        <w:t>应知其权益受到损害之日是指：</w:t>
      </w:r>
    </w:p>
    <w:p>
      <w:pPr>
        <w:numPr>
          <w:ilvl w:val="0"/>
          <w:numId w:val="33"/>
        </w:numPr>
        <w:spacing w:line="360" w:lineRule="auto"/>
        <w:ind w:left="616" w:hanging="616"/>
        <w:rPr>
          <w:rFonts w:ascii="宋体" w:hAnsi="宋体"/>
          <w:color w:val="000000"/>
          <w:sz w:val="24"/>
          <w:szCs w:val="20"/>
          <w:lang w:val="zh-CN"/>
        </w:rPr>
      </w:pPr>
      <w:r>
        <w:rPr>
          <w:rFonts w:ascii="宋体" w:hAnsi="宋体"/>
          <w:color w:val="000000"/>
          <w:sz w:val="24"/>
          <w:szCs w:val="20"/>
          <w:lang w:val="zh-CN"/>
        </w:rPr>
        <w:t>对可以质疑的</w:t>
      </w:r>
      <w:r>
        <w:rPr>
          <w:rFonts w:hint="eastAsia" w:ascii="宋体" w:hAnsi="宋体"/>
          <w:color w:val="000000"/>
          <w:sz w:val="24"/>
          <w:szCs w:val="20"/>
          <w:lang w:val="zh-CN"/>
        </w:rPr>
        <w:t>招标</w:t>
      </w:r>
      <w:r>
        <w:rPr>
          <w:rFonts w:ascii="宋体" w:hAnsi="宋体"/>
          <w:color w:val="000000"/>
          <w:sz w:val="24"/>
          <w:szCs w:val="20"/>
          <w:lang w:val="zh-CN"/>
        </w:rPr>
        <w:t>文件提出质疑的，为收到</w:t>
      </w:r>
      <w:r>
        <w:rPr>
          <w:rFonts w:hint="eastAsia" w:ascii="宋体" w:hAnsi="宋体"/>
          <w:color w:val="000000"/>
          <w:sz w:val="24"/>
          <w:szCs w:val="20"/>
          <w:lang w:val="zh-CN"/>
        </w:rPr>
        <w:t>招标</w:t>
      </w:r>
      <w:r>
        <w:rPr>
          <w:rFonts w:ascii="宋体" w:hAnsi="宋体"/>
          <w:color w:val="000000"/>
          <w:sz w:val="24"/>
          <w:szCs w:val="20"/>
          <w:lang w:val="zh-CN"/>
        </w:rPr>
        <w:t>文件之日或者</w:t>
      </w:r>
      <w:r>
        <w:rPr>
          <w:rFonts w:hint="eastAsia" w:ascii="宋体" w:hAnsi="宋体"/>
          <w:color w:val="000000"/>
          <w:sz w:val="24"/>
          <w:szCs w:val="20"/>
          <w:lang w:val="zh-CN"/>
        </w:rPr>
        <w:t>招标</w:t>
      </w:r>
      <w:r>
        <w:rPr>
          <w:rFonts w:ascii="宋体" w:hAnsi="宋体"/>
          <w:color w:val="000000"/>
          <w:sz w:val="24"/>
          <w:szCs w:val="20"/>
          <w:lang w:val="zh-CN"/>
        </w:rPr>
        <w:t>文件公告期限届满之日</w:t>
      </w:r>
      <w:r>
        <w:rPr>
          <w:rFonts w:hint="eastAsia" w:ascii="宋体" w:hAnsi="宋体"/>
          <w:color w:val="000000"/>
          <w:sz w:val="24"/>
          <w:szCs w:val="20"/>
          <w:lang w:val="zh-CN"/>
        </w:rPr>
        <w:t>；</w:t>
      </w:r>
    </w:p>
    <w:p>
      <w:pPr>
        <w:numPr>
          <w:ilvl w:val="0"/>
          <w:numId w:val="33"/>
        </w:numPr>
        <w:spacing w:line="360" w:lineRule="auto"/>
        <w:ind w:left="616" w:hanging="616"/>
        <w:rPr>
          <w:rFonts w:ascii="宋体" w:hAnsi="宋体"/>
          <w:color w:val="000000"/>
          <w:sz w:val="24"/>
          <w:szCs w:val="20"/>
          <w:lang w:val="zh-CN"/>
        </w:rPr>
      </w:pPr>
      <w:r>
        <w:rPr>
          <w:rFonts w:ascii="宋体" w:hAnsi="宋体"/>
          <w:color w:val="000000"/>
          <w:sz w:val="24"/>
          <w:szCs w:val="20"/>
          <w:lang w:val="zh-CN"/>
        </w:rPr>
        <w:t>对</w:t>
      </w:r>
      <w:r>
        <w:rPr>
          <w:rFonts w:hint="eastAsia" w:ascii="宋体" w:hAnsi="宋体"/>
          <w:color w:val="000000"/>
          <w:sz w:val="24"/>
          <w:szCs w:val="20"/>
          <w:lang w:val="zh-CN"/>
        </w:rPr>
        <w:t>招标</w:t>
      </w:r>
      <w:r>
        <w:rPr>
          <w:rFonts w:ascii="宋体" w:hAnsi="宋体"/>
          <w:color w:val="000000"/>
          <w:sz w:val="24"/>
          <w:szCs w:val="20"/>
          <w:lang w:val="zh-CN"/>
        </w:rPr>
        <w:t>过程提出质疑的，为各</w:t>
      </w:r>
      <w:r>
        <w:rPr>
          <w:rFonts w:hint="eastAsia" w:ascii="宋体" w:hAnsi="宋体"/>
          <w:color w:val="000000"/>
          <w:sz w:val="24"/>
          <w:szCs w:val="20"/>
          <w:lang w:val="zh-CN"/>
        </w:rPr>
        <w:t>招标</w:t>
      </w:r>
      <w:r>
        <w:rPr>
          <w:rFonts w:ascii="宋体" w:hAnsi="宋体"/>
          <w:color w:val="000000"/>
          <w:sz w:val="24"/>
          <w:szCs w:val="20"/>
          <w:lang w:val="zh-CN"/>
        </w:rPr>
        <w:t>程序环节结束之日</w:t>
      </w:r>
      <w:r>
        <w:rPr>
          <w:rFonts w:hint="eastAsia" w:ascii="宋体" w:hAnsi="宋体"/>
          <w:color w:val="000000"/>
          <w:sz w:val="24"/>
          <w:szCs w:val="20"/>
          <w:lang w:val="zh-CN"/>
        </w:rPr>
        <w:t>；</w:t>
      </w:r>
    </w:p>
    <w:p>
      <w:pPr>
        <w:numPr>
          <w:ilvl w:val="0"/>
          <w:numId w:val="33"/>
        </w:numPr>
        <w:spacing w:line="360" w:lineRule="auto"/>
        <w:ind w:left="616" w:hanging="616"/>
        <w:rPr>
          <w:rFonts w:ascii="宋体" w:hAnsi="宋体"/>
          <w:color w:val="000000"/>
          <w:sz w:val="24"/>
          <w:szCs w:val="20"/>
          <w:lang w:val="zh-CN"/>
        </w:rPr>
      </w:pPr>
      <w:r>
        <w:rPr>
          <w:rFonts w:ascii="宋体" w:hAnsi="宋体"/>
          <w:color w:val="000000"/>
          <w:sz w:val="24"/>
          <w:szCs w:val="20"/>
          <w:lang w:val="zh-CN"/>
        </w:rPr>
        <w:t>对中标结果提出质疑的，为中标公告期限届满之日。</w:t>
      </w:r>
    </w:p>
    <w:p>
      <w:pPr>
        <w:numPr>
          <w:ilvl w:val="0"/>
          <w:numId w:val="4"/>
        </w:numPr>
        <w:spacing w:line="360" w:lineRule="auto"/>
        <w:ind w:left="560" w:hanging="560"/>
        <w:rPr>
          <w:rFonts w:ascii="宋体" w:hAnsi="宋体"/>
          <w:b/>
          <w:color w:val="000000"/>
          <w:sz w:val="24"/>
          <w:szCs w:val="20"/>
          <w:lang w:val="zh-CN"/>
        </w:rPr>
      </w:pPr>
      <w:r>
        <w:rPr>
          <w:rFonts w:hint="eastAsia" w:ascii="宋体" w:hAnsi="宋体"/>
          <w:b/>
          <w:color w:val="000000"/>
          <w:sz w:val="24"/>
          <w:szCs w:val="20"/>
          <w:lang w:val="zh-CN"/>
        </w:rPr>
        <w:t>质疑书应当包括下列主要内容：</w:t>
      </w:r>
    </w:p>
    <w:p>
      <w:pPr>
        <w:numPr>
          <w:ilvl w:val="0"/>
          <w:numId w:val="34"/>
        </w:numPr>
        <w:spacing w:line="360" w:lineRule="auto"/>
        <w:ind w:left="616" w:hanging="616"/>
        <w:rPr>
          <w:rFonts w:ascii="宋体" w:hAnsi="宋体"/>
          <w:color w:val="000000"/>
          <w:sz w:val="24"/>
          <w:szCs w:val="20"/>
          <w:lang w:val="zh-CN"/>
        </w:rPr>
      </w:pPr>
      <w:r>
        <w:rPr>
          <w:rFonts w:hint="eastAsia" w:ascii="宋体" w:hAnsi="宋体"/>
          <w:color w:val="000000"/>
          <w:sz w:val="24"/>
          <w:szCs w:val="20"/>
          <w:lang w:val="zh-CN"/>
        </w:rPr>
        <w:t>质疑人的名称、地址、联系人及联系电话等；</w:t>
      </w:r>
    </w:p>
    <w:p>
      <w:pPr>
        <w:numPr>
          <w:ilvl w:val="0"/>
          <w:numId w:val="34"/>
        </w:numPr>
        <w:spacing w:line="360" w:lineRule="auto"/>
        <w:ind w:left="616" w:hanging="616"/>
        <w:rPr>
          <w:rFonts w:ascii="宋体" w:hAnsi="宋体"/>
          <w:color w:val="000000"/>
          <w:sz w:val="24"/>
          <w:szCs w:val="20"/>
          <w:lang w:val="zh-CN"/>
        </w:rPr>
      </w:pPr>
      <w:r>
        <w:rPr>
          <w:rFonts w:hint="eastAsia" w:ascii="宋体" w:hAnsi="宋体"/>
          <w:color w:val="000000"/>
          <w:sz w:val="24"/>
          <w:szCs w:val="20"/>
          <w:lang w:val="zh-CN"/>
        </w:rPr>
        <w:t>被质疑人的名称、地址、联系人及联系电话等；</w:t>
      </w:r>
    </w:p>
    <w:p>
      <w:pPr>
        <w:numPr>
          <w:ilvl w:val="0"/>
          <w:numId w:val="34"/>
        </w:numPr>
        <w:spacing w:line="360" w:lineRule="auto"/>
        <w:ind w:left="616" w:hanging="616"/>
        <w:rPr>
          <w:rFonts w:ascii="宋体" w:hAnsi="宋体"/>
          <w:color w:val="000000"/>
          <w:sz w:val="24"/>
          <w:szCs w:val="20"/>
          <w:lang w:val="zh-CN"/>
        </w:rPr>
      </w:pPr>
      <w:r>
        <w:rPr>
          <w:rFonts w:hint="eastAsia" w:ascii="宋体" w:hAnsi="宋体"/>
          <w:color w:val="000000"/>
          <w:sz w:val="24"/>
          <w:szCs w:val="20"/>
          <w:lang w:val="zh-CN"/>
        </w:rPr>
        <w:t>质疑项目名称及编号、质疑事项和明确的请求；</w:t>
      </w:r>
    </w:p>
    <w:p>
      <w:pPr>
        <w:numPr>
          <w:ilvl w:val="0"/>
          <w:numId w:val="34"/>
        </w:numPr>
        <w:spacing w:line="360" w:lineRule="auto"/>
        <w:ind w:left="616" w:hanging="616"/>
        <w:rPr>
          <w:rFonts w:ascii="宋体" w:hAnsi="宋体"/>
          <w:color w:val="000000"/>
          <w:sz w:val="24"/>
          <w:szCs w:val="20"/>
          <w:lang w:val="zh-CN"/>
        </w:rPr>
      </w:pPr>
      <w:r>
        <w:rPr>
          <w:rFonts w:hint="eastAsia" w:ascii="宋体" w:hAnsi="宋体"/>
          <w:color w:val="000000"/>
          <w:sz w:val="24"/>
          <w:szCs w:val="20"/>
          <w:lang w:val="zh-CN"/>
        </w:rPr>
        <w:t>质疑事项的事实根据、法律依据及其他必要的证明材料；</w:t>
      </w:r>
    </w:p>
    <w:p>
      <w:pPr>
        <w:numPr>
          <w:ilvl w:val="0"/>
          <w:numId w:val="34"/>
        </w:numPr>
        <w:spacing w:line="360" w:lineRule="auto"/>
        <w:ind w:left="616" w:hanging="616"/>
        <w:rPr>
          <w:rFonts w:ascii="宋体" w:hAnsi="宋体"/>
          <w:color w:val="000000"/>
          <w:sz w:val="24"/>
          <w:szCs w:val="20"/>
          <w:lang w:val="zh-CN"/>
        </w:rPr>
      </w:pPr>
      <w:r>
        <w:rPr>
          <w:rFonts w:hint="eastAsia" w:ascii="宋体" w:hAnsi="宋体"/>
          <w:color w:val="000000"/>
          <w:sz w:val="24"/>
          <w:szCs w:val="20"/>
          <w:lang w:val="zh-CN"/>
        </w:rPr>
        <w:t>提出质疑的日期；</w:t>
      </w:r>
    </w:p>
    <w:p>
      <w:pPr>
        <w:numPr>
          <w:ilvl w:val="0"/>
          <w:numId w:val="34"/>
        </w:numPr>
        <w:spacing w:line="360" w:lineRule="auto"/>
        <w:ind w:left="616" w:hanging="616"/>
        <w:rPr>
          <w:rFonts w:ascii="宋体" w:hAnsi="宋体"/>
          <w:color w:val="000000"/>
          <w:sz w:val="24"/>
          <w:szCs w:val="20"/>
          <w:lang w:val="zh-CN"/>
        </w:rPr>
      </w:pPr>
      <w:r>
        <w:rPr>
          <w:rFonts w:hint="eastAsia" w:ascii="宋体" w:hAnsi="宋体"/>
          <w:color w:val="000000"/>
          <w:sz w:val="24"/>
          <w:szCs w:val="20"/>
          <w:lang w:val="zh-CN"/>
        </w:rPr>
        <w:t>质疑人的署名及签章（质疑人为自然人的，应当由本人签字；质疑人为法人或者其他组织的，应当由法定代表人或者主要负责人签字盖章并加盖公章）；</w:t>
      </w:r>
    </w:p>
    <w:p>
      <w:pPr>
        <w:numPr>
          <w:ilvl w:val="0"/>
          <w:numId w:val="34"/>
        </w:numPr>
        <w:spacing w:line="360" w:lineRule="auto"/>
        <w:ind w:left="616" w:hanging="616"/>
        <w:rPr>
          <w:rFonts w:ascii="宋体" w:hAnsi="宋体"/>
          <w:color w:val="000000"/>
          <w:sz w:val="24"/>
          <w:szCs w:val="20"/>
          <w:lang w:val="zh-CN"/>
        </w:rPr>
      </w:pPr>
      <w:r>
        <w:rPr>
          <w:rFonts w:hint="eastAsia" w:ascii="宋体" w:hAnsi="宋体"/>
          <w:color w:val="000000"/>
          <w:sz w:val="24"/>
          <w:szCs w:val="20"/>
          <w:lang w:val="zh-CN"/>
        </w:rPr>
        <w:t>法人授权委托书（质疑人或法人委托代理人办理质疑事务的，应当提供授权委托书，授权委托书应当载明委托代理的具体权限和事项）。</w:t>
      </w:r>
    </w:p>
    <w:p>
      <w:pPr>
        <w:numPr>
          <w:ilvl w:val="0"/>
          <w:numId w:val="4"/>
        </w:numPr>
        <w:spacing w:line="360" w:lineRule="auto"/>
        <w:ind w:left="560" w:hanging="560"/>
        <w:rPr>
          <w:rFonts w:ascii="宋体" w:hAnsi="宋体"/>
          <w:b/>
          <w:color w:val="000000"/>
          <w:sz w:val="24"/>
          <w:szCs w:val="20"/>
          <w:lang w:val="zh-CN"/>
        </w:rPr>
      </w:pPr>
      <w:r>
        <w:rPr>
          <w:rFonts w:hint="eastAsia" w:ascii="宋体" w:hAnsi="宋体"/>
          <w:b/>
          <w:color w:val="000000"/>
          <w:sz w:val="24"/>
          <w:szCs w:val="20"/>
          <w:lang w:val="zh-CN"/>
        </w:rPr>
        <w:t>不予受理的情形</w:t>
      </w:r>
    </w:p>
    <w:p>
      <w:pPr>
        <w:spacing w:line="360" w:lineRule="auto"/>
        <w:ind w:firstLine="480" w:firstLineChars="200"/>
        <w:rPr>
          <w:rFonts w:ascii="宋体" w:hAnsi="宋体"/>
          <w:color w:val="000000"/>
          <w:sz w:val="24"/>
          <w:szCs w:val="20"/>
          <w:lang w:val="zh-CN"/>
        </w:rPr>
      </w:pPr>
      <w:r>
        <w:rPr>
          <w:rFonts w:hint="eastAsia" w:ascii="宋体" w:hAnsi="宋体"/>
          <w:color w:val="000000"/>
          <w:sz w:val="24"/>
          <w:szCs w:val="20"/>
          <w:lang w:val="zh-CN"/>
        </w:rPr>
        <w:t>投标人未按本章“质疑及提交”规定的时限、内容及方式进行质疑的，采购人（或代理公司）不予受理。</w:t>
      </w:r>
    </w:p>
    <w:p>
      <w:pPr>
        <w:pStyle w:val="2"/>
        <w:spacing w:before="40" w:after="40" w:line="360" w:lineRule="auto"/>
        <w:jc w:val="left"/>
        <w:rPr>
          <w:rFonts w:ascii="宋体" w:hAnsi="宋体"/>
          <w:bCs w:val="0"/>
          <w:color w:val="000000"/>
          <w:lang w:val="zh-CN"/>
        </w:rPr>
      </w:pPr>
      <w:bookmarkStart w:id="37" w:name="_Toc494561947"/>
      <w:bookmarkStart w:id="38" w:name="_Toc495861528"/>
      <w:bookmarkStart w:id="39" w:name="_Toc28589"/>
      <w:r>
        <w:rPr>
          <w:rFonts w:hint="eastAsia" w:ascii="宋体" w:hAnsi="宋体"/>
          <w:bCs w:val="0"/>
          <w:color w:val="000000"/>
          <w:lang w:val="zh-CN"/>
        </w:rPr>
        <w:t>九、相关条文解读</w:t>
      </w:r>
      <w:bookmarkEnd w:id="37"/>
      <w:bookmarkEnd w:id="38"/>
      <w:bookmarkEnd w:id="39"/>
    </w:p>
    <w:p>
      <w:pPr>
        <w:numPr>
          <w:ilvl w:val="0"/>
          <w:numId w:val="4"/>
        </w:numPr>
        <w:spacing w:line="360" w:lineRule="auto"/>
        <w:ind w:left="560" w:hanging="560"/>
        <w:rPr>
          <w:rFonts w:ascii="宋体" w:hAnsi="宋体"/>
          <w:color w:val="000000"/>
          <w:sz w:val="24"/>
          <w:szCs w:val="20"/>
          <w:lang w:val="zh-CN"/>
        </w:rPr>
      </w:pPr>
      <w:r>
        <w:rPr>
          <w:rFonts w:hint="eastAsia" w:ascii="宋体" w:hAnsi="宋体"/>
          <w:color w:val="000000"/>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4"/>
        </w:numPr>
        <w:spacing w:line="360" w:lineRule="auto"/>
        <w:ind w:left="560" w:hanging="560"/>
        <w:rPr>
          <w:rFonts w:ascii="宋体" w:hAnsi="宋体"/>
          <w:color w:val="000000"/>
          <w:sz w:val="24"/>
          <w:szCs w:val="20"/>
          <w:lang w:val="zh-CN"/>
        </w:rPr>
      </w:pPr>
      <w:r>
        <w:rPr>
          <w:rFonts w:hint="eastAsia" w:ascii="宋体" w:hAnsi="宋体"/>
          <w:color w:val="000000"/>
          <w:sz w:val="24"/>
          <w:szCs w:val="20"/>
          <w:lang w:val="zh-CN"/>
        </w:rPr>
        <w:t>按照财政部《关于规范政府采购行政处罚有关问题的通知》的规定，</w:t>
      </w:r>
      <w:r>
        <w:rPr>
          <w:rFonts w:ascii="宋体" w:hAnsi="宋体"/>
          <w:color w:val="000000"/>
          <w:sz w:val="24"/>
          <w:szCs w:val="20"/>
          <w:lang w:val="zh-CN"/>
        </w:rPr>
        <w:t>各级人民政府财政部门依法对参加政府采购活动的供应商作出的禁止参加政府采购活动等行政处罚决定在全国范围内生效。</w:t>
      </w:r>
    </w:p>
    <w:p>
      <w:pPr>
        <w:numPr>
          <w:ilvl w:val="0"/>
          <w:numId w:val="4"/>
        </w:numPr>
        <w:spacing w:line="360" w:lineRule="auto"/>
        <w:ind w:left="560" w:hanging="560"/>
        <w:rPr>
          <w:rFonts w:ascii="宋体" w:hAnsi="宋体"/>
          <w:color w:val="000000"/>
          <w:sz w:val="24"/>
          <w:szCs w:val="20"/>
          <w:lang w:val="zh-CN"/>
        </w:rPr>
      </w:pPr>
      <w:r>
        <w:rPr>
          <w:rFonts w:hint="eastAsia" w:ascii="宋体" w:hAnsi="宋体"/>
          <w:color w:val="000000"/>
          <w:sz w:val="24"/>
          <w:szCs w:val="20"/>
          <w:lang w:val="zh-CN"/>
        </w:rPr>
        <w:t>供应商在参加政府采购活动前3年内因违法经营被禁止在一定期限内参加政府采购活动，期限届满的，可以参加政府采购活动。</w:t>
      </w:r>
    </w:p>
    <w:p>
      <w:pPr>
        <w:numPr>
          <w:ilvl w:val="0"/>
          <w:numId w:val="4"/>
        </w:numPr>
        <w:spacing w:line="360" w:lineRule="auto"/>
        <w:ind w:left="560" w:hanging="560"/>
        <w:rPr>
          <w:rFonts w:ascii="宋体" w:hAnsi="宋体"/>
          <w:color w:val="000000"/>
          <w:sz w:val="24"/>
          <w:szCs w:val="20"/>
          <w:lang w:val="zh-CN"/>
        </w:rPr>
      </w:pPr>
      <w:r>
        <w:rPr>
          <w:rFonts w:hint="eastAsia" w:ascii="宋体" w:hAnsi="宋体"/>
          <w:color w:val="000000"/>
          <w:sz w:val="24"/>
          <w:szCs w:val="20"/>
          <w:lang w:val="zh-CN"/>
        </w:rPr>
        <w:t>根据财政部《政府采购法实施条例》释义中关于供应商资格条件的解释，对于银行、保险、石油石化、电力、电信等有行业特殊情况的，采购人和采购代理机构允许其分支机构参与投标。</w:t>
      </w:r>
    </w:p>
    <w:p>
      <w:pPr>
        <w:pStyle w:val="2"/>
        <w:spacing w:before="40" w:after="40" w:line="360" w:lineRule="auto"/>
        <w:jc w:val="left"/>
        <w:rPr>
          <w:rFonts w:ascii="宋体" w:hAnsi="宋体"/>
          <w:bCs w:val="0"/>
          <w:color w:val="000000"/>
          <w:lang w:val="zh-CN"/>
        </w:rPr>
      </w:pPr>
      <w:bookmarkStart w:id="40" w:name="_Toc495861529"/>
      <w:bookmarkStart w:id="41" w:name="_Toc494561948"/>
      <w:bookmarkStart w:id="42" w:name="_Toc28125"/>
      <w:r>
        <w:rPr>
          <w:rFonts w:hint="eastAsia" w:ascii="宋体" w:hAnsi="宋体"/>
          <w:bCs w:val="0"/>
          <w:color w:val="000000"/>
          <w:lang w:val="zh-CN"/>
        </w:rPr>
        <w:t>十、其他注意事项</w:t>
      </w:r>
      <w:bookmarkEnd w:id="40"/>
      <w:bookmarkEnd w:id="41"/>
      <w:bookmarkEnd w:id="42"/>
    </w:p>
    <w:p>
      <w:pPr>
        <w:numPr>
          <w:ilvl w:val="0"/>
          <w:numId w:val="4"/>
        </w:numPr>
        <w:spacing w:line="360" w:lineRule="auto"/>
        <w:ind w:left="560" w:hanging="560"/>
        <w:rPr>
          <w:rFonts w:ascii="宋体" w:hAnsi="宋体"/>
          <w:color w:val="000000"/>
          <w:sz w:val="24"/>
          <w:szCs w:val="20"/>
          <w:lang w:val="zh-CN"/>
        </w:rPr>
      </w:pPr>
      <w:r>
        <w:rPr>
          <w:rFonts w:hint="eastAsia" w:ascii="宋体" w:hAnsi="宋体"/>
          <w:color w:val="000000"/>
          <w:sz w:val="24"/>
          <w:szCs w:val="20"/>
          <w:lang w:val="zh-CN"/>
        </w:rPr>
        <w:t>单位负责人为同一人或者存在直接控股、管理关系的不同供应商，不得参加同一合同项下的政府采购活动。</w:t>
      </w:r>
    </w:p>
    <w:p>
      <w:pPr>
        <w:numPr>
          <w:ilvl w:val="0"/>
          <w:numId w:val="4"/>
        </w:numPr>
        <w:spacing w:line="360" w:lineRule="auto"/>
        <w:ind w:left="560" w:hanging="560"/>
        <w:rPr>
          <w:rFonts w:ascii="宋体" w:hAnsi="宋体"/>
          <w:color w:val="000000"/>
          <w:sz w:val="24"/>
          <w:szCs w:val="20"/>
          <w:lang w:val="zh-CN"/>
        </w:rPr>
      </w:pPr>
      <w:r>
        <w:rPr>
          <w:rFonts w:hint="eastAsia" w:ascii="宋体" w:hAnsi="宋体"/>
          <w:color w:val="000000"/>
          <w:sz w:val="24"/>
          <w:szCs w:val="20"/>
          <w:lang w:val="zh-CN"/>
        </w:rPr>
        <w:t>除单一来源采购项目外，为采购项目提供整体设计、规范编制或者项目管理、监理、检测等服务的供应商，不得再参加该采购项目的其他采购活动。</w:t>
      </w:r>
    </w:p>
    <w:p>
      <w:pPr>
        <w:pStyle w:val="2"/>
        <w:spacing w:before="40" w:after="40" w:line="360" w:lineRule="auto"/>
        <w:jc w:val="left"/>
        <w:rPr>
          <w:rFonts w:ascii="宋体" w:hAnsi="宋体"/>
          <w:bCs w:val="0"/>
          <w:color w:val="000000"/>
          <w:lang w:val="zh-CN"/>
        </w:rPr>
      </w:pPr>
      <w:bookmarkStart w:id="43" w:name="_Toc494561949"/>
      <w:bookmarkStart w:id="44" w:name="_Toc495861530"/>
      <w:bookmarkStart w:id="45" w:name="_Toc28609"/>
      <w:bookmarkStart w:id="46" w:name="_Toc272247701"/>
      <w:bookmarkStart w:id="47" w:name="_Toc278891598"/>
      <w:r>
        <w:rPr>
          <w:rFonts w:hint="eastAsia" w:ascii="宋体" w:hAnsi="宋体"/>
          <w:bCs w:val="0"/>
          <w:color w:val="000000"/>
          <w:lang w:val="zh-CN"/>
        </w:rPr>
        <w:t>十一、适用法律</w:t>
      </w:r>
      <w:bookmarkEnd w:id="43"/>
      <w:bookmarkEnd w:id="44"/>
      <w:bookmarkEnd w:id="45"/>
      <w:bookmarkEnd w:id="46"/>
      <w:bookmarkEnd w:id="47"/>
    </w:p>
    <w:p>
      <w:pPr>
        <w:numPr>
          <w:ilvl w:val="0"/>
          <w:numId w:val="4"/>
        </w:numPr>
        <w:spacing w:line="360" w:lineRule="auto"/>
        <w:ind w:left="560" w:hanging="560"/>
        <w:rPr>
          <w:rFonts w:ascii="宋体" w:hAnsi="宋体"/>
          <w:color w:val="000000"/>
          <w:sz w:val="24"/>
          <w:szCs w:val="20"/>
          <w:lang w:val="zh-CN"/>
        </w:rPr>
      </w:pPr>
      <w:r>
        <w:rPr>
          <w:rFonts w:hint="eastAsia" w:ascii="宋体" w:hAnsi="宋体"/>
          <w:color w:val="000000"/>
          <w:sz w:val="24"/>
          <w:szCs w:val="20"/>
          <w:lang w:val="zh-CN"/>
        </w:rPr>
        <w:t>采购人、采购代理机构及投标人的一切招标投标活动均适用《政府采购法》、《政府采购法实施条例》、</w:t>
      </w:r>
      <w:r>
        <w:rPr>
          <w:rFonts w:ascii="宋体" w:hAnsi="宋体"/>
          <w:color w:val="000000"/>
          <w:sz w:val="24"/>
          <w:szCs w:val="20"/>
          <w:lang w:val="zh-CN"/>
        </w:rPr>
        <w:t>《政府采购货物和服务招标投标管理办法》</w:t>
      </w:r>
      <w:r>
        <w:rPr>
          <w:rFonts w:hint="eastAsia" w:ascii="宋体" w:hAnsi="宋体"/>
          <w:color w:val="000000"/>
          <w:sz w:val="24"/>
          <w:szCs w:val="20"/>
          <w:lang w:val="zh-CN"/>
        </w:rPr>
        <w:t>及相关法律法规。</w:t>
      </w:r>
    </w:p>
    <w:p>
      <w:pPr>
        <w:numPr>
          <w:ilvl w:val="0"/>
          <w:numId w:val="4"/>
        </w:numPr>
        <w:spacing w:line="360" w:lineRule="auto"/>
        <w:ind w:left="560" w:hanging="560"/>
        <w:rPr>
          <w:rFonts w:ascii="宋体" w:hAnsi="宋体"/>
          <w:color w:val="000000"/>
          <w:sz w:val="24"/>
          <w:szCs w:val="20"/>
          <w:lang w:val="zh-CN"/>
        </w:rPr>
      </w:pPr>
      <w:r>
        <w:rPr>
          <w:rFonts w:ascii="Helvetica" w:hAnsi="Helvetica" w:cs="Helvetica"/>
          <w:color w:val="000000"/>
          <w:kern w:val="0"/>
          <w:sz w:val="24"/>
          <w:szCs w:val="24"/>
          <w:lang w:val="zh-CN"/>
        </w:rPr>
        <w:t>政府采购合同的履行、违约责任和解决争议的方法等适用《合同法》。</w:t>
      </w:r>
    </w:p>
    <w:p>
      <w:pPr>
        <w:pStyle w:val="2"/>
        <w:spacing w:before="40" w:after="40" w:line="360" w:lineRule="auto"/>
        <w:jc w:val="left"/>
        <w:rPr>
          <w:rFonts w:ascii="宋体" w:hAnsi="宋体"/>
          <w:bCs w:val="0"/>
          <w:color w:val="000000"/>
          <w:lang w:val="zh-CN"/>
        </w:rPr>
      </w:pPr>
      <w:bookmarkStart w:id="48" w:name="_Toc495861531"/>
      <w:bookmarkStart w:id="49" w:name="_Toc6891"/>
      <w:bookmarkStart w:id="50" w:name="_Toc494561950"/>
      <w:bookmarkStart w:id="51" w:name="_Toc278891599"/>
      <w:bookmarkStart w:id="52" w:name="_Toc272247702"/>
      <w:r>
        <w:rPr>
          <w:rFonts w:hint="eastAsia" w:ascii="宋体" w:hAnsi="宋体"/>
          <w:bCs w:val="0"/>
          <w:color w:val="000000"/>
          <w:lang w:val="zh-CN"/>
        </w:rPr>
        <w:t>十二、招标文件的解释权</w:t>
      </w:r>
      <w:bookmarkEnd w:id="48"/>
      <w:bookmarkEnd w:id="49"/>
      <w:bookmarkEnd w:id="50"/>
      <w:bookmarkEnd w:id="51"/>
      <w:bookmarkEnd w:id="52"/>
    </w:p>
    <w:p>
      <w:pPr>
        <w:numPr>
          <w:ilvl w:val="0"/>
          <w:numId w:val="4"/>
        </w:numPr>
        <w:spacing w:line="360" w:lineRule="auto"/>
        <w:ind w:left="560" w:hanging="560"/>
        <w:rPr>
          <w:color w:val="000000"/>
        </w:rPr>
      </w:pPr>
      <w:r>
        <w:rPr>
          <w:rFonts w:hint="eastAsia" w:ascii="宋体" w:hAnsi="宋体"/>
          <w:color w:val="000000"/>
          <w:sz w:val="24"/>
          <w:szCs w:val="20"/>
          <w:lang w:val="zh-CN"/>
        </w:rPr>
        <w:t>招标文件的最终解释权为采购人、采购代理机构所有。</w:t>
      </w:r>
    </w:p>
    <w:p>
      <w:pPr>
        <w:pStyle w:val="3"/>
        <w:rPr>
          <w:rFonts w:hint="eastAsia" w:ascii="宋体" w:hAnsi="宋体" w:cs="宋体"/>
          <w:color w:val="000000"/>
          <w:lang w:eastAsia="zh-CN"/>
        </w:rPr>
      </w:pPr>
      <w:bookmarkStart w:id="53" w:name="_Toc21599"/>
    </w:p>
    <w:p>
      <w:pPr>
        <w:rPr>
          <w:rFonts w:hint="eastAsia" w:ascii="宋体" w:hAnsi="宋体" w:cs="宋体"/>
          <w:color w:val="000000"/>
        </w:rPr>
      </w:pPr>
    </w:p>
    <w:p>
      <w:pPr>
        <w:pStyle w:val="4"/>
        <w:numPr>
          <w:ilvl w:val="0"/>
          <w:numId w:val="0"/>
        </w:numPr>
        <w:ind w:left="1800"/>
        <w:rPr>
          <w:rFonts w:hint="eastAsia"/>
          <w:color w:val="000000"/>
        </w:rPr>
      </w:pPr>
    </w:p>
    <w:p>
      <w:pPr>
        <w:pStyle w:val="3"/>
        <w:jc w:val="center"/>
        <w:rPr>
          <w:rFonts w:hint="eastAsia" w:ascii="宋体" w:hAnsi="宋体" w:cs="宋体"/>
          <w:color w:val="000000"/>
        </w:rPr>
      </w:pPr>
      <w:r>
        <w:rPr>
          <w:rFonts w:hint="eastAsia" w:ascii="宋体" w:hAnsi="宋体" w:cs="宋体"/>
          <w:color w:val="000000"/>
          <w:lang w:eastAsia="zh-CN"/>
        </w:rPr>
        <w:t>第三章</w:t>
      </w:r>
      <w:r>
        <w:rPr>
          <w:rFonts w:hint="eastAsia" w:ascii="宋体" w:hAnsi="宋体" w:cs="宋体"/>
          <w:color w:val="000000"/>
          <w:lang w:val="en-US" w:eastAsia="zh-CN"/>
        </w:rPr>
        <w:t xml:space="preserve"> </w:t>
      </w:r>
      <w:r>
        <w:rPr>
          <w:rFonts w:hint="eastAsia" w:ascii="宋体" w:hAnsi="宋体" w:cs="宋体"/>
          <w:color w:val="000000"/>
        </w:rPr>
        <w:t>项目采购清单、技术规格、参数及要求</w:t>
      </w:r>
      <w:bookmarkEnd w:id="5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000000"/>
          <w:lang w:eastAsia="zh-CN"/>
        </w:rPr>
      </w:pPr>
      <w:bookmarkStart w:id="54" w:name="_Toc495861537"/>
      <w:bookmarkStart w:id="55" w:name="_Toc494561956"/>
      <w:bookmarkStart w:id="56" w:name="_Toc495861534"/>
      <w:bookmarkStart w:id="57" w:name="_Toc494561953"/>
      <w:bookmarkStart w:id="58" w:name="_Toc338065594"/>
      <w:bookmarkStart w:id="59" w:name="_Toc339378680"/>
      <w:r>
        <w:rPr>
          <w:rFonts w:hint="eastAsia"/>
          <w:color w:val="000000"/>
          <w:lang w:eastAsia="zh-CN"/>
        </w:rPr>
        <w:t>一、</w:t>
      </w:r>
      <w:r>
        <w:rPr>
          <w:rFonts w:hint="eastAsia"/>
          <w:color w:val="000000"/>
        </w:rPr>
        <w:t>阳新县</w:t>
      </w:r>
      <w:r>
        <w:rPr>
          <w:rFonts w:hint="eastAsia"/>
          <w:color w:val="000000"/>
          <w:lang w:val="en-US" w:eastAsia="zh-CN"/>
        </w:rPr>
        <w:t>中</w:t>
      </w:r>
      <w:r>
        <w:rPr>
          <w:rFonts w:hint="eastAsia"/>
          <w:color w:val="000000"/>
        </w:rPr>
        <w:t>医院城东新院区物业管理项目相应内容及要求概况如下</w:t>
      </w:r>
      <w:r>
        <w:rPr>
          <w:rFonts w:hint="eastAsia"/>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1、项目服务范围:全院保洁服务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eastAsia="zh-CN"/>
        </w:rPr>
      </w:pPr>
      <w:r>
        <w:rPr>
          <w:rFonts w:hint="eastAsia"/>
          <w:color w:val="000000"/>
        </w:rPr>
        <w:t>2、招标内容(要求持证上岗的岗位人员必须具相关资格上岗证</w:t>
      </w:r>
      <w:r>
        <w:rPr>
          <w:rFonts w:hint="eastAsia"/>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3、环境保洁服务内容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eastAsia="zh-CN"/>
        </w:rPr>
      </w:pPr>
      <w:r>
        <w:rPr>
          <w:rFonts w:hint="eastAsia"/>
          <w:color w:val="000000"/>
        </w:rPr>
        <w:t>全院保洁服务(含室内室外)病房床头柜、病床、设备带、空调、天花板(含灯具)、地面</w:t>
      </w:r>
      <w:r>
        <w:rPr>
          <w:rFonts w:hint="eastAsia"/>
          <w:color w:val="000000"/>
          <w:lang w:eastAsia="zh-CN"/>
        </w:rPr>
        <w:t>、</w:t>
      </w:r>
      <w:r>
        <w:rPr>
          <w:rFonts w:hint="eastAsia"/>
          <w:color w:val="000000"/>
        </w:rPr>
        <w:t>门窗(含玻璃及窗台)、厕所、病房走廊、配餐间、医院公共场所、立体显示屏开关等。以上卫生区做到无垃圾、无烟头、无污物、无蜘蛛网、无卫生死角</w:t>
      </w:r>
      <w:r>
        <w:rPr>
          <w:rFonts w:hint="eastAsia"/>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eastAsia="zh-CN"/>
        </w:rPr>
      </w:pPr>
      <w:r>
        <w:rPr>
          <w:rFonts w:hint="eastAsia"/>
          <w:color w:val="000000"/>
        </w:rPr>
        <w:t>室内房间及公共区域地板的养护</w:t>
      </w:r>
      <w:r>
        <w:rPr>
          <w:rFonts w:hint="eastAsia"/>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lang w:eastAsia="zh-CN"/>
        </w:rPr>
      </w:pPr>
      <w:r>
        <w:rPr>
          <w:rFonts w:hint="eastAsia"/>
          <w:color w:val="000000"/>
        </w:rPr>
        <w:t>医疗/生活垃圾的收集/终末消毒</w:t>
      </w:r>
      <w:r>
        <w:rPr>
          <w:rFonts w:hint="eastAsia"/>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lang w:eastAsia="zh-CN"/>
        </w:rPr>
      </w:pPr>
      <w:r>
        <w:rPr>
          <w:rFonts w:hint="eastAsia"/>
          <w:color w:val="000000"/>
          <w:lang w:eastAsia="zh-CN"/>
        </w:rPr>
        <w:t>满足临床科室四色拖把、四色抹布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4、电梯操作管理服务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lang w:eastAsia="zh-CN"/>
        </w:rPr>
      </w:pPr>
      <w:r>
        <w:rPr>
          <w:rFonts w:hint="eastAsia"/>
          <w:color w:val="000000"/>
        </w:rPr>
        <w:t>(</w:t>
      </w:r>
      <w:r>
        <w:rPr>
          <w:rFonts w:hint="eastAsia"/>
          <w:color w:val="000000"/>
          <w:lang w:val="en-US" w:eastAsia="zh-CN"/>
        </w:rPr>
        <w:t>1</w:t>
      </w:r>
      <w:r>
        <w:rPr>
          <w:rFonts w:hint="eastAsia"/>
          <w:color w:val="000000"/>
        </w:rPr>
        <w:t>)全院共计</w:t>
      </w:r>
      <w:r>
        <w:rPr>
          <w:rFonts w:hint="eastAsia"/>
          <w:color w:val="000000"/>
          <w:u w:val="single"/>
          <w:lang w:val="en-US" w:eastAsia="zh-CN"/>
        </w:rPr>
        <w:t xml:space="preserve"> 26 </w:t>
      </w:r>
      <w:r>
        <w:rPr>
          <w:rFonts w:hint="eastAsia"/>
          <w:color w:val="000000"/>
          <w:u w:val="none"/>
          <w:lang w:val="en-US" w:eastAsia="zh-CN"/>
        </w:rPr>
        <w:t>部</w:t>
      </w:r>
      <w:r>
        <w:rPr>
          <w:rFonts w:hint="eastAsia"/>
          <w:color w:val="000000"/>
        </w:rPr>
        <w:t>电梯,其中住院部有</w:t>
      </w:r>
      <w:r>
        <w:rPr>
          <w:rFonts w:hint="eastAsia"/>
          <w:color w:val="000000"/>
          <w:u w:val="single"/>
          <w:lang w:val="en-US" w:eastAsia="zh-CN"/>
        </w:rPr>
        <w:t xml:space="preserve"> 10 </w:t>
      </w:r>
      <w:r>
        <w:rPr>
          <w:rFonts w:hint="eastAsia"/>
          <w:color w:val="000000"/>
        </w:rPr>
        <w:t>部医疗电梯为1</w:t>
      </w:r>
      <w:r>
        <w:rPr>
          <w:rFonts w:hint="eastAsia"/>
          <w:color w:val="000000"/>
          <w:lang w:val="en-US" w:eastAsia="zh-CN"/>
        </w:rPr>
        <w:t>2</w:t>
      </w:r>
      <w:r>
        <w:rPr>
          <w:rFonts w:hint="eastAsia"/>
          <w:color w:val="000000"/>
        </w:rPr>
        <w:t>小时提供电梯轿</w:t>
      </w:r>
      <w:r>
        <w:rPr>
          <w:rFonts w:hint="eastAsia"/>
          <w:color w:val="000000"/>
          <w:lang w:eastAsia="zh-CN"/>
        </w:rPr>
        <w:t>箱</w:t>
      </w:r>
      <w:r>
        <w:rPr>
          <w:rFonts w:hint="eastAsia"/>
          <w:color w:val="000000"/>
        </w:rPr>
        <w:t>内操作</w:t>
      </w:r>
      <w:r>
        <w:rPr>
          <w:rFonts w:hint="eastAsia"/>
          <w:color w:val="000000"/>
          <w:lang w:eastAsia="zh-CN"/>
        </w:rPr>
        <w:t>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eastAsia="zh-CN"/>
        </w:rPr>
      </w:pPr>
      <w:r>
        <w:rPr>
          <w:rFonts w:hint="eastAsia"/>
          <w:color w:val="000000"/>
        </w:rPr>
        <w:t>(2)其余</w:t>
      </w:r>
      <w:r>
        <w:rPr>
          <w:rFonts w:hint="eastAsia"/>
          <w:color w:val="000000"/>
          <w:u w:val="single"/>
          <w:lang w:val="en-US" w:eastAsia="zh-CN"/>
        </w:rPr>
        <w:t>16部</w:t>
      </w:r>
      <w:r>
        <w:rPr>
          <w:rFonts w:hint="eastAsia"/>
          <w:color w:val="000000"/>
        </w:rPr>
        <w:t>电梯负责监管,并保持清洁</w:t>
      </w:r>
      <w:r>
        <w:rPr>
          <w:rFonts w:hint="eastAsia"/>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(3)负责检查全院其他电梯轿厢内各设备的完好性及运行情况(每日一次)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5、院内垃圾清运:院内医疗区、家属区的生活垃圾实行全天候清运服务。医疗废弃物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的清运必须按照医院感染办的要求配置专人负责密闭清运(具体要求见附件)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6、院内P</w:t>
      </w:r>
      <w:r>
        <w:rPr>
          <w:rFonts w:hint="eastAsia"/>
          <w:color w:val="000000"/>
          <w:lang w:val="en-US" w:eastAsia="zh-CN"/>
        </w:rPr>
        <w:t>V</w:t>
      </w:r>
      <w:r>
        <w:rPr>
          <w:rFonts w:hint="eastAsia"/>
          <w:color w:val="000000"/>
        </w:rPr>
        <w:t>C材质地面和石材地面除日常保洁外,还需每年进行P</w:t>
      </w:r>
      <w:r>
        <w:rPr>
          <w:rFonts w:hint="eastAsia"/>
          <w:color w:val="000000"/>
          <w:lang w:val="en-US" w:eastAsia="zh-CN"/>
        </w:rPr>
        <w:t>V</w:t>
      </w:r>
      <w:r>
        <w:rPr>
          <w:rFonts w:hint="eastAsia"/>
          <w:color w:val="000000"/>
        </w:rPr>
        <w:t>C施蜡养护一次石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材地面维护保养一次。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7、院内医疗废弃物的收集及转运,从各科室的处置间转运到院内设置的医疗废物转存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val="en-US" w:eastAsia="zh-CN"/>
        </w:rPr>
      </w:pPr>
      <w:r>
        <w:rPr>
          <w:rFonts w:hint="eastAsia"/>
          <w:color w:val="000000"/>
        </w:rPr>
        <w:t>间</w:t>
      </w:r>
      <w:r>
        <w:rPr>
          <w:rFonts w:hint="eastAsia"/>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eastAsia="zh-CN"/>
        </w:rPr>
      </w:pPr>
      <w:r>
        <w:rPr>
          <w:rFonts w:hint="eastAsia"/>
          <w:color w:val="000000"/>
        </w:rPr>
        <w:t>8、杂工:安排专职人员,五十五岁以下,高中文化以上,认真负责:;绿化带内卫生打扫清理。负责全院办公桌椅、病床、氧气瓶、药品配送、新旧设备及仓库搬运迁移工作。医院不再另付费用</w:t>
      </w:r>
      <w:r>
        <w:rPr>
          <w:rFonts w:hint="eastAsia"/>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9、支助工:负责全院各科危重病人和行走不便的检查病人的转运及专用物品的管理发放工作,实行24小时值班制(要求55岁以下,男性)。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10、物业公司负责其工作人员的人身安全、生产一切事项,其人员发生任何涉法或意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eastAsia="zh-CN"/>
        </w:rPr>
      </w:pPr>
      <w:r>
        <w:rPr>
          <w:rFonts w:hint="eastAsia"/>
          <w:color w:val="000000"/>
        </w:rPr>
        <w:t>目外伤害事件均由物业公司全权负责处理,与院方无关</w:t>
      </w:r>
      <w:r>
        <w:rPr>
          <w:rFonts w:hint="eastAsia"/>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物业公司负责提供保洁所需卫生工具、设备、税费、消毒剂、材料、</w:t>
      </w:r>
      <w:r>
        <w:rPr>
          <w:rFonts w:hint="eastAsia"/>
          <w:color w:val="000000"/>
          <w:lang w:eastAsia="zh-CN"/>
        </w:rPr>
        <w:t>垃圾</w:t>
      </w:r>
      <w:r>
        <w:rPr>
          <w:rFonts w:hint="eastAsia"/>
          <w:color w:val="000000"/>
        </w:rPr>
        <w:t>袋、垃圾周转桶及工作人员的工作服。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11、委托管理方式:年度全额承包(包括人员工资及社会福利、设备、易耗品、服装及管理费。)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12、委托管理年限:一年,一年期满后,经采购人同意可续签一年。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eastAsia="zh-CN"/>
        </w:rPr>
      </w:pPr>
      <w:r>
        <w:rPr>
          <w:rFonts w:hint="eastAsia"/>
          <w:color w:val="000000"/>
        </w:rPr>
        <w:t>13、人员要求:管理人员实行回避制度,物业管理公司的现场核心管理人员系:非本地</w:t>
      </w:r>
      <w:r>
        <w:rPr>
          <w:rFonts w:hint="eastAsia"/>
          <w:color w:val="000000"/>
          <w:lang w:eastAsia="zh-CN"/>
        </w:rPr>
        <w:t>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&lt;1&gt;年龄要求:保洁员60岁以下,司梯50岁以下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&lt;2&gt;学历及技能要求要求具有初小文化,四肢健全,身体健康,有责任心。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&lt;3&gt;所有员工入职前要有岗前培训,并且有记录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lang w:val="en-US" w:eastAsia="zh-CN"/>
        </w:rPr>
        <w:t>&lt;</w:t>
      </w:r>
      <w:r>
        <w:rPr>
          <w:rFonts w:hint="eastAsia"/>
          <w:color w:val="000000"/>
        </w:rPr>
        <w:t>4&gt;电梯操作人员必须持证上岗。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14、每月保洁服务费实行考核兑现。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15、拦标价:</w:t>
      </w:r>
      <w:r>
        <w:rPr>
          <w:rFonts w:hint="eastAsia"/>
          <w:color w:val="000000"/>
          <w:u w:val="single"/>
          <w:lang w:val="en-US" w:eastAsia="zh-CN"/>
        </w:rPr>
        <w:t xml:space="preserve"> 185</w:t>
      </w:r>
      <w:r>
        <w:rPr>
          <w:rFonts w:hint="eastAsia"/>
          <w:color w:val="000000"/>
          <w:u w:val="none"/>
          <w:lang w:val="en-US" w:eastAsia="zh-CN"/>
        </w:rPr>
        <w:t>万</w:t>
      </w:r>
      <w:r>
        <w:rPr>
          <w:rFonts w:hint="eastAsia"/>
          <w:color w:val="000000"/>
        </w:rPr>
        <w:t>元/年。投标人投标报价超过拦标价的作无效投标处理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color w:val="000000"/>
          <w:u w:val="none"/>
          <w:lang w:val="en-US" w:eastAsia="zh-CN"/>
        </w:rPr>
      </w:pPr>
      <w:r>
        <w:rPr>
          <w:rFonts w:hint="eastAsia"/>
          <w:color w:val="000000"/>
        </w:rPr>
        <w:t>16、阳新县</w:t>
      </w:r>
      <w:r>
        <w:rPr>
          <w:rFonts w:hint="eastAsia"/>
          <w:color w:val="000000"/>
          <w:lang w:val="en-US" w:eastAsia="zh-CN"/>
        </w:rPr>
        <w:t>中</w:t>
      </w:r>
      <w:r>
        <w:rPr>
          <w:rFonts w:hint="eastAsia"/>
          <w:color w:val="000000"/>
        </w:rPr>
        <w:t>医院城东新院区物业服务管理项目招标拟定保洁服务人员人员:</w:t>
      </w:r>
      <w:r>
        <w:rPr>
          <w:rFonts w:hint="eastAsia"/>
          <w:color w:val="000000"/>
          <w:u w:val="single"/>
          <w:lang w:val="en-US" w:eastAsia="zh-CN"/>
        </w:rPr>
        <w:t xml:space="preserve"> 76 </w:t>
      </w:r>
      <w:r>
        <w:rPr>
          <w:rFonts w:hint="eastAsia"/>
          <w:color w:val="000000"/>
          <w:u w:val="none"/>
          <w:lang w:val="en-US" w:eastAsia="zh-CN"/>
        </w:rPr>
        <w:t>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rPr>
      </w:pPr>
      <w:r>
        <w:rPr>
          <w:rFonts w:hint="eastAsia"/>
          <w:color w:val="000000"/>
        </w:rPr>
        <w:t>二、管理体系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eastAsia="zh-CN"/>
        </w:rPr>
      </w:pPr>
      <w:r>
        <w:rPr>
          <w:rFonts w:hint="eastAsia"/>
          <w:color w:val="000000"/>
        </w:rPr>
        <w:t>1</w:t>
      </w:r>
      <w:r>
        <w:rPr>
          <w:rFonts w:hint="eastAsia"/>
          <w:color w:val="000000"/>
          <w:lang w:eastAsia="zh-CN"/>
        </w:rPr>
        <w:t>.</w:t>
      </w:r>
      <w:r>
        <w:rPr>
          <w:rFonts w:hint="eastAsia"/>
          <w:color w:val="000000"/>
        </w:rPr>
        <w:t>保洁公司管理架构</w:t>
      </w:r>
      <w:r>
        <w:rPr>
          <w:rFonts w:hint="eastAsia"/>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eastAsia="zh-CN"/>
        </w:rPr>
      </w:pPr>
      <w:r>
        <w:rPr>
          <w:rFonts w:hint="eastAsia"/>
          <w:color w:val="000000"/>
        </w:rPr>
        <w:t>2</w:t>
      </w:r>
      <w:r>
        <w:rPr>
          <w:rFonts w:hint="eastAsia"/>
          <w:color w:val="000000"/>
          <w:lang w:eastAsia="zh-CN"/>
        </w:rPr>
        <w:t>.</w:t>
      </w:r>
      <w:r>
        <w:rPr>
          <w:rFonts w:hint="eastAsia"/>
          <w:color w:val="000000"/>
        </w:rPr>
        <w:t>公司培训管理体系:要有员工培训计划</w:t>
      </w:r>
      <w:r>
        <w:rPr>
          <w:rFonts w:hint="eastAsia"/>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eastAsia="zh-CN"/>
        </w:rPr>
      </w:pPr>
      <w:r>
        <w:rPr>
          <w:rFonts w:hint="eastAsia"/>
          <w:color w:val="000000"/>
        </w:rPr>
        <w:t>2.1、职前教育及岗前技能培训、岗位培训、培训考核</w:t>
      </w:r>
      <w:r>
        <w:rPr>
          <w:rFonts w:hint="eastAsia"/>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22、保洁知识技能的培训、礼仪及岗位文明用语培训、安全培训。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2.3、培训记求。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rPr>
      </w:pPr>
      <w:r>
        <w:rPr>
          <w:rFonts w:hint="eastAsia"/>
          <w:color w:val="000000"/>
        </w:rPr>
        <w:t>三、公司质量管理体系:人员管理体系及日常监管体系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eastAsia="zh-CN"/>
        </w:rPr>
      </w:pPr>
      <w:r>
        <w:rPr>
          <w:rFonts w:hint="eastAsia"/>
          <w:color w:val="000000"/>
          <w:lang w:val="en-US" w:eastAsia="zh-CN"/>
        </w:rPr>
        <w:t>1、</w:t>
      </w:r>
      <w:r>
        <w:rPr>
          <w:rFonts w:hint="eastAsia"/>
          <w:color w:val="000000"/>
        </w:rPr>
        <w:t>建立管理规章制度</w:t>
      </w:r>
      <w:r>
        <w:rPr>
          <w:rFonts w:hint="eastAsia"/>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2、员工标准化着装要求:规范着装上岗、佩戴胸牌。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3、日常检查及整改记录。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rPr>
      </w:pPr>
      <w:r>
        <w:rPr>
          <w:rFonts w:hint="eastAsia"/>
          <w:color w:val="000000"/>
        </w:rPr>
        <w:t>四、服务要求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1、保洁服务基本要求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eastAsia="zh-CN"/>
        </w:rPr>
      </w:pPr>
      <w:r>
        <w:rPr>
          <w:rFonts w:hint="eastAsia"/>
          <w:color w:val="000000"/>
        </w:rPr>
        <w:t>1</w:t>
      </w:r>
      <w:r>
        <w:rPr>
          <w:rFonts w:hint="eastAsia"/>
          <w:color w:val="000000"/>
          <w:lang w:val="en-US" w:eastAsia="zh-CN"/>
        </w:rPr>
        <w:t>.</w:t>
      </w:r>
      <w:r>
        <w:rPr>
          <w:rFonts w:hint="eastAsia"/>
          <w:color w:val="000000"/>
        </w:rPr>
        <w:t>1.必须具有医院保洁服务的实际经验,有完善的物业支持和与专业的保洁服务经验</w:t>
      </w:r>
      <w:r>
        <w:rPr>
          <w:rFonts w:hint="eastAsia"/>
          <w:color w:val="000000"/>
          <w:lang w:eastAsia="zh-CN"/>
        </w:rPr>
        <w:t>，</w:t>
      </w:r>
      <w:r>
        <w:rPr>
          <w:rFonts w:hint="eastAsia"/>
          <w:color w:val="000000"/>
        </w:rPr>
        <w:t>拥有一套先进的保洁设备,有一套完整的医院保洁运作方法和严格的操作规程。必须制定科学、严格的管理制度和质量标准</w:t>
      </w:r>
      <w:r>
        <w:rPr>
          <w:rFonts w:hint="eastAsia"/>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eastAsia="zh-CN"/>
        </w:rPr>
      </w:pPr>
      <w:r>
        <w:rPr>
          <w:rFonts w:hint="eastAsia"/>
          <w:color w:val="000000"/>
        </w:rPr>
        <w:t>1</w:t>
      </w:r>
      <w:r>
        <w:rPr>
          <w:rFonts w:hint="eastAsia"/>
          <w:color w:val="000000"/>
          <w:lang w:val="en-US" w:eastAsia="zh-CN"/>
        </w:rPr>
        <w:t>.</w:t>
      </w:r>
      <w:r>
        <w:rPr>
          <w:rFonts w:hint="eastAsia"/>
          <w:color w:val="000000"/>
        </w:rPr>
        <w:t>2保洁员实行坐班制,不得擅自离岗。要有良好的职业道德和服务态度,对医务人员和就医者要以礼相待。节约水电,爱护医院一切公共财物,人为损坏要赔偿</w:t>
      </w:r>
      <w:r>
        <w:rPr>
          <w:rFonts w:hint="eastAsia"/>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1.3.服从医院领导的工作安排,接受医院的监督和检查。为了方便临床工作,主任、护士长有权要求更换工作态度不好、工作能力差的保洁员;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1</w:t>
      </w:r>
      <w:r>
        <w:rPr>
          <w:rFonts w:hint="eastAsia"/>
          <w:color w:val="000000"/>
          <w:lang w:val="en-US" w:eastAsia="zh-CN"/>
        </w:rPr>
        <w:t>.</w:t>
      </w:r>
      <w:r>
        <w:rPr>
          <w:rFonts w:hint="eastAsia"/>
          <w:color w:val="000000"/>
        </w:rPr>
        <w:t>4.提高员工的素质。要求定期对保洁员进行培训,同时对保洁员工作进行考核,提高工作质量;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eastAsia="zh-CN"/>
        </w:rPr>
      </w:pPr>
      <w:r>
        <w:rPr>
          <w:rFonts w:hint="eastAsia"/>
          <w:color w:val="000000"/>
        </w:rPr>
        <w:t>1.5.抓好预防交又感染工作。消毒隔离,按照医院感染要求进行,保洁员要经常参加感染知识培训及学习基本的操作规程。不断提高对医院感染的认识</w:t>
      </w:r>
      <w:r>
        <w:rPr>
          <w:rFonts w:hint="eastAsia"/>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eastAsia="zh-CN"/>
        </w:rPr>
      </w:pPr>
      <w:r>
        <w:rPr>
          <w:rFonts w:hint="eastAsia"/>
          <w:color w:val="000000"/>
        </w:rPr>
        <w:t>1.6</w:t>
      </w:r>
      <w:r>
        <w:rPr>
          <w:rFonts w:hint="eastAsia"/>
          <w:color w:val="000000"/>
          <w:lang w:val="en-US" w:eastAsia="zh-CN"/>
        </w:rPr>
        <w:t>.</w:t>
      </w:r>
      <w:r>
        <w:rPr>
          <w:rFonts w:hint="eastAsia"/>
          <w:color w:val="000000"/>
        </w:rPr>
        <w:t>每天要保证有足够的保洁员为临床科室工作,服从临床科室工作安排,热情服务</w:t>
      </w:r>
      <w:r>
        <w:rPr>
          <w:rFonts w:hint="eastAsia"/>
          <w:color w:val="000000"/>
          <w:lang w:eastAsia="zh-CN"/>
        </w:rPr>
        <w:t>，</w:t>
      </w:r>
      <w:r>
        <w:rPr>
          <w:rFonts w:hint="eastAsia"/>
          <w:color w:val="000000"/>
        </w:rPr>
        <w:t>不得恶意顶撞科室工作人员</w:t>
      </w:r>
      <w:r>
        <w:rPr>
          <w:rFonts w:hint="eastAsia"/>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val="en-US" w:eastAsia="zh-CN"/>
        </w:rPr>
      </w:pPr>
      <w:r>
        <w:rPr>
          <w:rFonts w:hint="eastAsia"/>
          <w:color w:val="000000"/>
        </w:rPr>
        <w:t>1</w:t>
      </w:r>
      <w:r>
        <w:rPr>
          <w:rFonts w:hint="eastAsia"/>
          <w:color w:val="000000"/>
          <w:lang w:val="en-US" w:eastAsia="zh-CN"/>
        </w:rPr>
        <w:t>.</w:t>
      </w:r>
      <w:r>
        <w:rPr>
          <w:rFonts w:hint="eastAsia"/>
          <w:color w:val="000000"/>
        </w:rPr>
        <w:t>7</w:t>
      </w:r>
      <w:r>
        <w:rPr>
          <w:rFonts w:hint="eastAsia"/>
          <w:color w:val="000000"/>
          <w:lang w:val="en-US" w:eastAsia="zh-CN"/>
        </w:rPr>
        <w:t>.</w:t>
      </w:r>
      <w:r>
        <w:rPr>
          <w:rFonts w:hint="eastAsia"/>
          <w:color w:val="000000"/>
        </w:rPr>
        <w:t>要求有机动调度人员,以应付节假日或平时保洁员休息时出现人员不足问题要求安</w:t>
      </w:r>
      <w:r>
        <w:rPr>
          <w:rFonts w:hint="eastAsia"/>
          <w:color w:val="000000"/>
          <w:lang w:val="en-US" w:eastAsia="zh-CN"/>
        </w:rPr>
        <w:t>排</w:t>
      </w:r>
      <w:r>
        <w:rPr>
          <w:rFonts w:hint="eastAsia"/>
          <w:color w:val="000000"/>
        </w:rPr>
        <w:t>专门的管理人员,每天对医院进行查巡,经常与临床科室沟通,及时解决临床科室提出</w:t>
      </w:r>
      <w:r>
        <w:rPr>
          <w:rFonts w:hint="eastAsia"/>
          <w:color w:val="000000"/>
          <w:lang w:val="en-US" w:eastAsia="zh-CN"/>
        </w:rPr>
        <w:t>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1</w:t>
      </w:r>
      <w:r>
        <w:rPr>
          <w:rFonts w:hint="eastAsia"/>
          <w:color w:val="000000"/>
          <w:lang w:val="en-US" w:eastAsia="zh-CN"/>
        </w:rPr>
        <w:t>.</w:t>
      </w:r>
      <w:r>
        <w:rPr>
          <w:rFonts w:hint="eastAsia"/>
          <w:color w:val="000000"/>
        </w:rPr>
        <w:t>8</w:t>
      </w:r>
      <w:r>
        <w:rPr>
          <w:rFonts w:hint="eastAsia"/>
          <w:color w:val="000000"/>
          <w:lang w:val="en-US" w:eastAsia="zh-CN"/>
        </w:rPr>
        <w:t>.</w:t>
      </w:r>
      <w:r>
        <w:rPr>
          <w:rFonts w:hint="eastAsia"/>
          <w:color w:val="000000"/>
        </w:rPr>
        <w:t>医院只提供水电及清洁用品库房及物业公用房各一间。其他所有项目及费用由中标</w:t>
      </w:r>
      <w:r>
        <w:rPr>
          <w:rFonts w:hint="eastAsia"/>
          <w:color w:val="000000"/>
          <w:lang w:eastAsia="zh-CN"/>
        </w:rPr>
        <w:t>人</w:t>
      </w:r>
      <w:r>
        <w:rPr>
          <w:rFonts w:hint="eastAsia"/>
          <w:color w:val="000000"/>
        </w:rPr>
        <w:t>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eastAsia="zh-CN"/>
        </w:rPr>
      </w:pPr>
      <w:r>
        <w:rPr>
          <w:rFonts w:hint="eastAsia"/>
          <w:color w:val="000000"/>
        </w:rPr>
        <w:t>1</w:t>
      </w:r>
      <w:r>
        <w:rPr>
          <w:rFonts w:hint="eastAsia"/>
          <w:color w:val="000000"/>
          <w:lang w:val="en-US" w:eastAsia="zh-CN"/>
        </w:rPr>
        <w:t>.</w:t>
      </w:r>
      <w:r>
        <w:rPr>
          <w:rFonts w:hint="eastAsia"/>
          <w:color w:val="000000"/>
        </w:rPr>
        <w:t>9.为了不影响临床查房,要求保洁员在6:30前上班</w:t>
      </w:r>
      <w:r>
        <w:rPr>
          <w:rFonts w:hint="eastAsia"/>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1.10.负责石材地面的清洁维护,PVC地面的蜡面维护保养1次/年。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1</w:t>
      </w:r>
      <w:r>
        <w:rPr>
          <w:rFonts w:hint="eastAsia"/>
          <w:color w:val="000000"/>
          <w:lang w:val="en-US" w:eastAsia="zh-CN"/>
        </w:rPr>
        <w:t>.</w:t>
      </w:r>
      <w:r>
        <w:rPr>
          <w:rFonts w:hint="eastAsia"/>
          <w:color w:val="000000"/>
        </w:rPr>
        <w:t>11</w:t>
      </w:r>
      <w:r>
        <w:rPr>
          <w:rFonts w:hint="eastAsia"/>
          <w:color w:val="000000"/>
          <w:lang w:val="en-US" w:eastAsia="zh-CN"/>
        </w:rPr>
        <w:t>.</w:t>
      </w:r>
      <w:r>
        <w:rPr>
          <w:rFonts w:hint="eastAsia"/>
          <w:color w:val="000000"/>
        </w:rPr>
        <w:t>负责部分控烟工作,每个保洁员都是控烟员,有义务劝阻吸烟者。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2、电梯操作服务标准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eastAsia="zh-CN"/>
        </w:rPr>
      </w:pPr>
      <w:r>
        <w:rPr>
          <w:rFonts w:hint="eastAsia"/>
          <w:color w:val="000000"/>
        </w:rPr>
        <w:t>2</w:t>
      </w:r>
      <w:r>
        <w:rPr>
          <w:rFonts w:hint="eastAsia"/>
          <w:color w:val="000000"/>
          <w:lang w:val="en-US" w:eastAsia="zh-CN"/>
        </w:rPr>
        <w:t>.</w:t>
      </w:r>
      <w:r>
        <w:rPr>
          <w:rFonts w:hint="eastAsia"/>
          <w:color w:val="000000"/>
        </w:rPr>
        <w:t>1</w:t>
      </w:r>
      <w:r>
        <w:rPr>
          <w:rFonts w:hint="eastAsia"/>
          <w:color w:val="000000"/>
          <w:lang w:val="en-US" w:eastAsia="zh-CN"/>
        </w:rPr>
        <w:t>.</w:t>
      </w:r>
      <w:r>
        <w:rPr>
          <w:rFonts w:hint="eastAsia"/>
          <w:color w:val="000000"/>
        </w:rPr>
        <w:t>保证医院电梯运行时有人操作</w:t>
      </w:r>
      <w:r>
        <w:rPr>
          <w:rFonts w:hint="eastAsia"/>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2</w:t>
      </w:r>
      <w:r>
        <w:rPr>
          <w:rFonts w:hint="eastAsia"/>
          <w:color w:val="000000"/>
          <w:lang w:val="en-US" w:eastAsia="zh-CN"/>
        </w:rPr>
        <w:t>.</w:t>
      </w:r>
      <w:r>
        <w:rPr>
          <w:rFonts w:hint="eastAsia"/>
          <w:color w:val="000000"/>
        </w:rPr>
        <w:t>2.操作人员熟悉电梯的性能,熟练掌握电梯的操作方法及应急的处理程序。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2</w:t>
      </w:r>
      <w:r>
        <w:rPr>
          <w:rFonts w:hint="eastAsia"/>
          <w:color w:val="000000"/>
          <w:lang w:val="en-US" w:eastAsia="zh-CN"/>
        </w:rPr>
        <w:t>.</w:t>
      </w:r>
      <w:r>
        <w:rPr>
          <w:rFonts w:hint="eastAsia"/>
          <w:color w:val="000000"/>
        </w:rPr>
        <w:t>3.礼貌用语,热情服务,不得与乘客发生争吵。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2</w:t>
      </w:r>
      <w:r>
        <w:rPr>
          <w:rFonts w:hint="eastAsia"/>
          <w:color w:val="000000"/>
          <w:lang w:val="en-US" w:eastAsia="zh-CN"/>
        </w:rPr>
        <w:t>.</w:t>
      </w:r>
      <w:r>
        <w:rPr>
          <w:rFonts w:hint="eastAsia"/>
          <w:color w:val="000000"/>
        </w:rPr>
        <w:t>4</w:t>
      </w:r>
      <w:r>
        <w:rPr>
          <w:rFonts w:hint="eastAsia"/>
          <w:color w:val="000000"/>
          <w:lang w:val="en-US" w:eastAsia="zh-CN"/>
        </w:rPr>
        <w:t>.</w:t>
      </w:r>
      <w:r>
        <w:rPr>
          <w:rFonts w:hint="eastAsia"/>
          <w:color w:val="000000"/>
        </w:rPr>
        <w:t>实行站立式服务,站姿端正,不得倚靠电梯。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eastAsia="zh-CN"/>
        </w:rPr>
      </w:pPr>
      <w:r>
        <w:rPr>
          <w:rFonts w:hint="eastAsia"/>
          <w:color w:val="000000"/>
        </w:rPr>
        <w:t>2</w:t>
      </w:r>
      <w:r>
        <w:rPr>
          <w:rFonts w:hint="eastAsia"/>
          <w:color w:val="000000"/>
          <w:lang w:val="en-US" w:eastAsia="zh-CN"/>
        </w:rPr>
        <w:t>.</w:t>
      </w:r>
      <w:r>
        <w:rPr>
          <w:rFonts w:hint="eastAsia"/>
          <w:color w:val="000000"/>
        </w:rPr>
        <w:t>5</w:t>
      </w:r>
      <w:r>
        <w:rPr>
          <w:rFonts w:hint="eastAsia"/>
          <w:color w:val="000000"/>
          <w:lang w:val="en-US" w:eastAsia="zh-CN"/>
        </w:rPr>
        <w:t>.</w:t>
      </w:r>
      <w:r>
        <w:rPr>
          <w:rFonts w:hint="eastAsia"/>
          <w:color w:val="000000"/>
        </w:rPr>
        <w:t>出现电梯困人等紧急情况,应作好对乘客的解释和安慰工作,同时与电梯维修</w:t>
      </w:r>
      <w:r>
        <w:rPr>
          <w:rFonts w:hint="eastAsia"/>
          <w:color w:val="000000"/>
          <w:lang w:eastAsia="zh-CN"/>
        </w:rPr>
        <w:t>人员联系，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,便于组织解救,不得擅自强行开启电梯门。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eastAsia="zh-CN"/>
        </w:rPr>
      </w:pPr>
      <w:r>
        <w:rPr>
          <w:rFonts w:hint="eastAsia"/>
          <w:color w:val="000000"/>
        </w:rPr>
        <w:t>2</w:t>
      </w:r>
      <w:r>
        <w:rPr>
          <w:rFonts w:hint="eastAsia"/>
          <w:color w:val="000000"/>
          <w:lang w:val="en-US" w:eastAsia="zh-CN"/>
        </w:rPr>
        <w:t>.</w:t>
      </w:r>
      <w:r>
        <w:rPr>
          <w:rFonts w:hint="eastAsia"/>
          <w:color w:val="000000"/>
        </w:rPr>
        <w:t>6</w:t>
      </w:r>
      <w:r>
        <w:rPr>
          <w:rFonts w:hint="eastAsia"/>
          <w:color w:val="000000"/>
          <w:lang w:val="en-US" w:eastAsia="zh-CN"/>
        </w:rPr>
        <w:t>.</w:t>
      </w:r>
      <w:r>
        <w:rPr>
          <w:rFonts w:hint="eastAsia"/>
          <w:color w:val="000000"/>
        </w:rPr>
        <w:t>保持电梯内的清洁卫生,值班人员上、下班前,要彻底打扫电梯间的卫生</w:t>
      </w:r>
      <w:r>
        <w:rPr>
          <w:rFonts w:hint="eastAsia"/>
          <w:color w:val="000000"/>
          <w:lang w:eastAsia="zh-CN"/>
        </w:rPr>
        <w:t>。电梯维</w:t>
      </w:r>
      <w:r>
        <w:rPr>
          <w:rFonts w:hint="eastAsia"/>
          <w:color w:val="000000"/>
        </w:rPr>
        <w:t>修时须摆放检修标识牌</w:t>
      </w:r>
      <w:r>
        <w:rPr>
          <w:rFonts w:hint="eastAsia"/>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3、医疗废弃物清收基本要求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eastAsia="zh-CN"/>
        </w:rPr>
      </w:pPr>
      <w:r>
        <w:rPr>
          <w:rFonts w:hint="eastAsia"/>
          <w:color w:val="000000"/>
        </w:rPr>
        <w:t>3</w:t>
      </w:r>
      <w:r>
        <w:rPr>
          <w:rFonts w:hint="eastAsia"/>
          <w:color w:val="000000"/>
          <w:lang w:val="en-US" w:eastAsia="zh-CN"/>
        </w:rPr>
        <w:t>.</w:t>
      </w:r>
      <w:r>
        <w:rPr>
          <w:rFonts w:hint="eastAsia"/>
          <w:color w:val="000000"/>
        </w:rPr>
        <w:t>1</w:t>
      </w:r>
      <w:r>
        <w:rPr>
          <w:rFonts w:hint="eastAsia"/>
          <w:color w:val="000000"/>
          <w:lang w:val="en-US" w:eastAsia="zh-CN"/>
        </w:rPr>
        <w:t>.</w:t>
      </w:r>
      <w:r>
        <w:rPr>
          <w:rFonts w:hint="eastAsia"/>
          <w:color w:val="000000"/>
        </w:rPr>
        <w:t>在医院感染科和相关职能部门的指导下开展工作,根据医疗废物的类别,将医疗废物分置于符合规定的包装物或容器内。严格医疗和生活垃圾分拣工作,严禁医疗和生活垃圾混装</w:t>
      </w:r>
      <w:r>
        <w:rPr>
          <w:rFonts w:hint="eastAsia"/>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3</w:t>
      </w:r>
      <w:r>
        <w:rPr>
          <w:rFonts w:hint="eastAsia"/>
          <w:color w:val="000000"/>
          <w:lang w:val="en-US" w:eastAsia="zh-CN"/>
        </w:rPr>
        <w:t>.</w:t>
      </w:r>
      <w:r>
        <w:rPr>
          <w:rFonts w:hint="eastAsia"/>
          <w:color w:val="000000"/>
        </w:rPr>
        <w:t>2</w:t>
      </w:r>
      <w:r>
        <w:rPr>
          <w:rFonts w:hint="eastAsia"/>
          <w:color w:val="000000"/>
          <w:lang w:val="en-US" w:eastAsia="zh-CN"/>
        </w:rPr>
        <w:t>.</w:t>
      </w:r>
      <w:r>
        <w:rPr>
          <w:rFonts w:hint="eastAsia"/>
          <w:color w:val="000000"/>
        </w:rPr>
        <w:t>在盛装医疗废物前,应当对医疗废物包装物或者容器进行检查,确保无破损、渗漏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eastAsia="zh-CN"/>
        </w:rPr>
      </w:pPr>
      <w:r>
        <w:rPr>
          <w:rFonts w:hint="eastAsia"/>
          <w:color w:val="000000"/>
        </w:rPr>
        <w:t>和其他缺陷</w:t>
      </w:r>
      <w:r>
        <w:rPr>
          <w:rFonts w:hint="eastAsia"/>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3</w:t>
      </w:r>
      <w:r>
        <w:rPr>
          <w:rFonts w:hint="eastAsia"/>
          <w:color w:val="000000"/>
          <w:lang w:val="en-US" w:eastAsia="zh-CN"/>
        </w:rPr>
        <w:t>.</w:t>
      </w:r>
      <w:r>
        <w:rPr>
          <w:rFonts w:hint="eastAsia"/>
          <w:color w:val="000000"/>
        </w:rPr>
        <w:t>3</w:t>
      </w:r>
      <w:r>
        <w:rPr>
          <w:rFonts w:hint="eastAsia"/>
          <w:color w:val="000000"/>
          <w:lang w:val="en-US" w:eastAsia="zh-CN"/>
        </w:rPr>
        <w:t>.</w:t>
      </w:r>
      <w:r>
        <w:rPr>
          <w:rFonts w:hint="eastAsia"/>
          <w:color w:val="000000"/>
        </w:rPr>
        <w:t>感染性废物、病理性废物、损伤性废物、药物性废物应分类收集,不能混收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eastAsia="zh-CN"/>
        </w:rPr>
      </w:pPr>
      <w:r>
        <w:rPr>
          <w:rFonts w:hint="eastAsia"/>
          <w:color w:val="000000"/>
        </w:rPr>
        <w:t>3</w:t>
      </w:r>
      <w:r>
        <w:rPr>
          <w:rFonts w:hint="eastAsia"/>
          <w:color w:val="000000"/>
          <w:lang w:val="en-US" w:eastAsia="zh-CN"/>
        </w:rPr>
        <w:t>.</w:t>
      </w:r>
      <w:r>
        <w:rPr>
          <w:rFonts w:hint="eastAsia"/>
          <w:color w:val="000000"/>
        </w:rPr>
        <w:t>4</w:t>
      </w:r>
      <w:r>
        <w:rPr>
          <w:rFonts w:hint="eastAsia"/>
          <w:color w:val="000000"/>
          <w:lang w:val="en-US" w:eastAsia="zh-CN"/>
        </w:rPr>
        <w:t>.</w:t>
      </w:r>
      <w:r>
        <w:rPr>
          <w:rFonts w:hint="eastAsia"/>
          <w:color w:val="000000"/>
        </w:rPr>
        <w:t>医疗废物中病原体的培养基、标本和菌种、毒种保存液等危险废物,应当先在产生地点进行蒸汽灭菌或者化学消毒处理后,再按感染性废物收集处理</w:t>
      </w:r>
      <w:r>
        <w:rPr>
          <w:rFonts w:hint="eastAsia"/>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eastAsia="zh-CN"/>
        </w:rPr>
      </w:pPr>
      <w:r>
        <w:rPr>
          <w:rFonts w:hint="eastAsia"/>
          <w:color w:val="000000"/>
        </w:rPr>
        <w:t>3</w:t>
      </w:r>
      <w:r>
        <w:rPr>
          <w:rFonts w:hint="eastAsia"/>
          <w:color w:val="000000"/>
          <w:lang w:val="en-US" w:eastAsia="zh-CN"/>
        </w:rPr>
        <w:t>.</w:t>
      </w:r>
      <w:r>
        <w:rPr>
          <w:rFonts w:hint="eastAsia"/>
          <w:color w:val="000000"/>
        </w:rPr>
        <w:t>5</w:t>
      </w:r>
      <w:r>
        <w:rPr>
          <w:rFonts w:hint="eastAsia"/>
          <w:color w:val="000000"/>
          <w:lang w:val="en-US" w:eastAsia="zh-CN"/>
        </w:rPr>
        <w:t>.</w:t>
      </w:r>
      <w:r>
        <w:rPr>
          <w:rFonts w:hint="eastAsia"/>
          <w:color w:val="000000"/>
        </w:rPr>
        <w:t>传染病病人或者疑似传染病病人产生的医疗废物应使用双层包装物并及时密封</w:t>
      </w:r>
      <w:r>
        <w:rPr>
          <w:rFonts w:hint="eastAsia"/>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3</w:t>
      </w:r>
      <w:r>
        <w:rPr>
          <w:rFonts w:hint="eastAsia"/>
          <w:color w:val="000000"/>
          <w:lang w:val="en-US" w:eastAsia="zh-CN"/>
        </w:rPr>
        <w:t>.</w:t>
      </w:r>
      <w:r>
        <w:rPr>
          <w:rFonts w:hint="eastAsia"/>
          <w:color w:val="000000"/>
        </w:rPr>
        <w:t>6</w:t>
      </w:r>
      <w:r>
        <w:rPr>
          <w:rFonts w:hint="eastAsia"/>
          <w:color w:val="000000"/>
          <w:lang w:val="en-US" w:eastAsia="zh-CN"/>
        </w:rPr>
        <w:t>.</w:t>
      </w:r>
      <w:r>
        <w:rPr>
          <w:rFonts w:hint="eastAsia"/>
          <w:color w:val="000000"/>
        </w:rPr>
        <w:t>放入包装物或者容器内的感染性废物、病理性废物、损伤性废物、药物性废物及化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学性废物不得取出。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3</w:t>
      </w:r>
      <w:r>
        <w:rPr>
          <w:rFonts w:hint="eastAsia"/>
          <w:color w:val="000000"/>
          <w:lang w:val="en-US" w:eastAsia="zh-CN"/>
        </w:rPr>
        <w:t>.</w:t>
      </w:r>
      <w:r>
        <w:rPr>
          <w:rFonts w:hint="eastAsia"/>
          <w:color w:val="000000"/>
        </w:rPr>
        <w:t>7</w:t>
      </w:r>
      <w:r>
        <w:rPr>
          <w:rFonts w:hint="eastAsia"/>
          <w:color w:val="000000"/>
          <w:lang w:val="en-US" w:eastAsia="zh-CN"/>
        </w:rPr>
        <w:t>.</w:t>
      </w:r>
      <w:r>
        <w:rPr>
          <w:rFonts w:hint="eastAsia"/>
          <w:color w:val="000000"/>
        </w:rPr>
        <w:t>盛装的医疗废物达到包装物或容器的3/4时,应当使用有效的封口方式,使包装物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eastAsia="zh-CN"/>
        </w:rPr>
      </w:pPr>
      <w:r>
        <w:rPr>
          <w:rFonts w:hint="eastAsia"/>
          <w:color w:val="000000"/>
        </w:rPr>
        <w:t>或者容器的封口紧实、严密</w:t>
      </w:r>
      <w:r>
        <w:rPr>
          <w:rFonts w:hint="eastAsia"/>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eastAsia="zh-CN"/>
        </w:rPr>
      </w:pPr>
      <w:r>
        <w:rPr>
          <w:rFonts w:hint="eastAsia"/>
          <w:color w:val="000000"/>
        </w:rPr>
        <w:t>3</w:t>
      </w:r>
      <w:r>
        <w:rPr>
          <w:rFonts w:hint="eastAsia"/>
          <w:color w:val="000000"/>
          <w:lang w:val="en-US" w:eastAsia="zh-CN"/>
        </w:rPr>
        <w:t>.</w:t>
      </w:r>
      <w:r>
        <w:rPr>
          <w:rFonts w:hint="eastAsia"/>
          <w:color w:val="000000"/>
        </w:rPr>
        <w:t>8</w:t>
      </w:r>
      <w:r>
        <w:rPr>
          <w:rFonts w:hint="eastAsia"/>
          <w:color w:val="000000"/>
          <w:lang w:val="en-US" w:eastAsia="zh-CN"/>
        </w:rPr>
        <w:t>.</w:t>
      </w:r>
      <w:r>
        <w:rPr>
          <w:rFonts w:hint="eastAsia"/>
          <w:color w:val="000000"/>
        </w:rPr>
        <w:t>包装物或容器的外表被感染性废物污染时,应当对被污染处进行消毒处理或增加</w:t>
      </w:r>
      <w:r>
        <w:rPr>
          <w:rFonts w:hint="eastAsia"/>
          <w:color w:val="000000"/>
          <w:lang w:eastAsia="zh-CN"/>
        </w:rPr>
        <w:t>一层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eastAsia="zh-CN"/>
        </w:rPr>
      </w:pPr>
      <w:r>
        <w:rPr>
          <w:rFonts w:hint="eastAsia"/>
          <w:color w:val="000000"/>
        </w:rPr>
        <w:t>包装</w:t>
      </w:r>
      <w:r>
        <w:rPr>
          <w:rFonts w:hint="eastAsia"/>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eastAsia="zh-CN"/>
        </w:rPr>
      </w:pPr>
      <w:r>
        <w:rPr>
          <w:rFonts w:hint="eastAsia"/>
          <w:color w:val="000000"/>
        </w:rPr>
        <w:t>3.9.按医院感染科的要求对医疗废物进行登记,登记的内容包括:医疗废物的来源、种类</w:t>
      </w:r>
      <w:r>
        <w:rPr>
          <w:rFonts w:hint="eastAsia"/>
          <w:color w:val="000000"/>
          <w:lang w:eastAsia="zh-CN"/>
        </w:rPr>
        <w:t>、</w:t>
      </w:r>
      <w:r>
        <w:rPr>
          <w:rFonts w:hint="eastAsia"/>
          <w:color w:val="000000"/>
        </w:rPr>
        <w:t>重量</w:t>
      </w:r>
      <w:r>
        <w:rPr>
          <w:rFonts w:hint="eastAsia"/>
          <w:color w:val="000000"/>
          <w:lang w:eastAsia="zh-CN"/>
        </w:rPr>
        <w:t>或</w:t>
      </w:r>
      <w:r>
        <w:rPr>
          <w:rFonts w:hint="eastAsia"/>
          <w:color w:val="000000"/>
        </w:rPr>
        <w:t>数量、时间、最终去向及经办人签名等项目,登记资料至少保存3年</w:t>
      </w:r>
      <w:r>
        <w:rPr>
          <w:rFonts w:hint="eastAsia"/>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eastAsia="zh-CN"/>
        </w:rPr>
      </w:pPr>
      <w:r>
        <w:rPr>
          <w:rFonts w:hint="eastAsia"/>
          <w:color w:val="000000"/>
        </w:rPr>
        <w:t>3</w:t>
      </w:r>
      <w:r>
        <w:rPr>
          <w:rFonts w:hint="eastAsia"/>
          <w:color w:val="000000"/>
          <w:lang w:val="en-US" w:eastAsia="zh-CN"/>
        </w:rPr>
        <w:t>.</w:t>
      </w:r>
      <w:r>
        <w:rPr>
          <w:rFonts w:hint="eastAsia"/>
          <w:color w:val="000000"/>
        </w:rPr>
        <w:t>10</w:t>
      </w:r>
      <w:r>
        <w:rPr>
          <w:rFonts w:hint="eastAsia"/>
          <w:color w:val="000000"/>
          <w:lang w:val="en-US" w:eastAsia="zh-CN"/>
        </w:rPr>
        <w:t>.</w:t>
      </w:r>
      <w:r>
        <w:rPr>
          <w:rFonts w:hint="eastAsia"/>
          <w:color w:val="000000"/>
        </w:rPr>
        <w:t>配置专用医用垃圾桶,将医疗废物分类收集、运送至医院指定的暂时贮存地点</w:t>
      </w:r>
      <w:r>
        <w:rPr>
          <w:rFonts w:hint="eastAsia"/>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eastAsia="zh-CN"/>
        </w:rPr>
      </w:pPr>
      <w:r>
        <w:rPr>
          <w:rFonts w:hint="eastAsia"/>
          <w:color w:val="000000"/>
        </w:rPr>
        <w:t>3</w:t>
      </w:r>
      <w:r>
        <w:rPr>
          <w:rFonts w:hint="eastAsia"/>
          <w:color w:val="000000"/>
          <w:lang w:val="en-US" w:eastAsia="zh-CN"/>
        </w:rPr>
        <w:t>.</w:t>
      </w:r>
      <w:r>
        <w:rPr>
          <w:rFonts w:hint="eastAsia"/>
          <w:color w:val="000000"/>
        </w:rPr>
        <w:t>11</w:t>
      </w:r>
      <w:r>
        <w:rPr>
          <w:rFonts w:hint="eastAsia"/>
          <w:color w:val="000000"/>
          <w:lang w:val="en-US" w:eastAsia="zh-CN"/>
        </w:rPr>
        <w:t>.</w:t>
      </w:r>
      <w:r>
        <w:rPr>
          <w:rFonts w:hint="eastAsia"/>
          <w:color w:val="000000"/>
        </w:rPr>
        <w:t>按医院核定的时间、路线收集、清运医疗废物</w:t>
      </w:r>
      <w:r>
        <w:rPr>
          <w:rFonts w:hint="eastAsia"/>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rPr>
      </w:pPr>
      <w:r>
        <w:rPr>
          <w:rFonts w:hint="eastAsia"/>
          <w:color w:val="000000"/>
        </w:rPr>
        <w:t>五、商务服务要求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eastAsia="zh-CN"/>
        </w:rPr>
      </w:pPr>
      <w:r>
        <w:rPr>
          <w:rFonts w:hint="eastAsia"/>
          <w:color w:val="000000"/>
        </w:rPr>
        <w:t>1、交货日期:合同签订后</w:t>
      </w:r>
      <w:r>
        <w:rPr>
          <w:rFonts w:hint="eastAsia"/>
          <w:color w:val="000000"/>
          <w:u w:val="single"/>
        </w:rPr>
        <w:t>10</w:t>
      </w:r>
      <w:r>
        <w:rPr>
          <w:rFonts w:hint="eastAsia"/>
          <w:color w:val="000000"/>
        </w:rPr>
        <w:t>日历日内完成交接工作及人员安排到位,不得发生空</w:t>
      </w:r>
      <w:r>
        <w:rPr>
          <w:rFonts w:hint="eastAsia"/>
          <w:color w:val="000000"/>
          <w:lang w:eastAsia="zh-CN"/>
        </w:rPr>
        <w:t>挡期。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eastAsia="zh-CN"/>
        </w:rPr>
      </w:pPr>
      <w:r>
        <w:rPr>
          <w:rFonts w:hint="eastAsia"/>
          <w:color w:val="000000"/>
        </w:rPr>
        <w:t>2、合同期:一年,一年期满后经采购人同意可续签一年</w:t>
      </w:r>
      <w:r>
        <w:rPr>
          <w:rFonts w:hint="eastAsia"/>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lang w:eastAsia="zh-CN"/>
        </w:rPr>
      </w:pPr>
      <w:r>
        <w:rPr>
          <w:rFonts w:hint="eastAsia"/>
          <w:color w:val="000000"/>
          <w:lang w:val="en-US" w:eastAsia="zh-CN"/>
        </w:rPr>
        <w:t>3、</w:t>
      </w:r>
      <w:r>
        <w:rPr>
          <w:rFonts w:hint="eastAsia"/>
          <w:color w:val="000000"/>
        </w:rPr>
        <w:t>交货地点:阳新县</w:t>
      </w:r>
      <w:r>
        <w:rPr>
          <w:rFonts w:hint="eastAsia"/>
          <w:color w:val="000000"/>
          <w:lang w:val="en-US" w:eastAsia="zh-CN"/>
        </w:rPr>
        <w:t>中</w:t>
      </w:r>
      <w:r>
        <w:rPr>
          <w:rFonts w:hint="eastAsia"/>
          <w:color w:val="000000"/>
        </w:rPr>
        <w:t>医院城东新院</w:t>
      </w:r>
      <w:r>
        <w:rPr>
          <w:rFonts w:hint="eastAsia"/>
          <w:color w:val="000000"/>
          <w:lang w:eastAsia="zh-CN"/>
        </w:rPr>
        <w:t>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4、预算金额:人民币</w:t>
      </w:r>
      <w:r>
        <w:rPr>
          <w:rFonts w:hint="eastAsia"/>
          <w:color w:val="000000"/>
          <w:u w:val="single"/>
          <w:lang w:val="en-US" w:eastAsia="zh-CN"/>
        </w:rPr>
        <w:t>185</w:t>
      </w:r>
      <w:r>
        <w:rPr>
          <w:rFonts w:hint="eastAsia"/>
          <w:color w:val="000000"/>
        </w:rPr>
        <w:t>万元,超过此金额作无效标处理。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5、付款方式:按毎月实际工作量结算付款</w:t>
      </w:r>
    </w:p>
    <w:p>
      <w:pPr>
        <w:spacing w:line="400" w:lineRule="exact"/>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color w:val="000000"/>
        </w:rPr>
      </w:pPr>
    </w:p>
    <w:p>
      <w:pPr>
        <w:rPr>
          <w:rFonts w:ascii="宋体" w:hAnsi="宋体" w:cs="宋体"/>
          <w:color w:val="000000"/>
          <w:kern w:val="0"/>
          <w:sz w:val="22"/>
        </w:rPr>
      </w:pPr>
    </w:p>
    <w:bookmarkEnd w:id="54"/>
    <w:bookmarkEnd w:id="55"/>
    <w:p>
      <w:pPr>
        <w:rPr>
          <w:rFonts w:hint="eastAsia" w:ascii="宋体" w:hAnsi="宋体" w:cs="宋体"/>
          <w:color w:val="000000"/>
          <w:sz w:val="24"/>
          <w:szCs w:val="24"/>
          <w:lang w:val="zh-CN"/>
        </w:rPr>
      </w:pPr>
    </w:p>
    <w:bookmarkEnd w:id="56"/>
    <w:bookmarkEnd w:id="57"/>
    <w:bookmarkEnd w:id="58"/>
    <w:bookmarkEnd w:id="59"/>
    <w:p>
      <w:pPr>
        <w:pStyle w:val="3"/>
        <w:ind w:left="2551"/>
        <w:rPr>
          <w:rFonts w:ascii="黑体" w:hAnsi="黑体" w:eastAsia="黑体"/>
          <w:color w:val="000000"/>
        </w:rPr>
      </w:pPr>
      <w:bookmarkStart w:id="60" w:name="_Toc20187"/>
      <w:r>
        <w:rPr>
          <w:rFonts w:hint="eastAsia" w:ascii="黑体" w:hAnsi="黑体" w:eastAsia="黑体"/>
          <w:color w:val="000000"/>
          <w:lang w:eastAsia="zh-CN"/>
        </w:rPr>
        <w:t>第四章</w:t>
      </w:r>
      <w:r>
        <w:rPr>
          <w:rFonts w:hint="eastAsia" w:ascii="黑体" w:hAnsi="黑体" w:eastAsia="黑体"/>
          <w:color w:val="000000"/>
          <w:lang w:val="en-US" w:eastAsia="zh-CN"/>
        </w:rPr>
        <w:t xml:space="preserve"> </w:t>
      </w:r>
      <w:r>
        <w:rPr>
          <w:rFonts w:hint="eastAsia" w:ascii="黑体" w:hAnsi="黑体" w:eastAsia="黑体"/>
          <w:color w:val="000000"/>
        </w:rPr>
        <w:t>资格审查方法及标准</w:t>
      </w:r>
      <w:bookmarkEnd w:id="60"/>
    </w:p>
    <w:p>
      <w:pPr>
        <w:spacing w:line="360" w:lineRule="auto"/>
        <w:ind w:firstLine="420"/>
        <w:rPr>
          <w:rFonts w:ascii="宋体" w:hAnsi="宋体"/>
          <w:bCs/>
          <w:color w:val="000000"/>
          <w:sz w:val="24"/>
          <w:szCs w:val="20"/>
          <w:lang w:val="zh-CN"/>
        </w:rPr>
      </w:pPr>
      <w:r>
        <w:rPr>
          <w:rFonts w:hint="eastAsia" w:ascii="宋体" w:hAnsi="宋体"/>
          <w:bCs/>
          <w:color w:val="000000"/>
          <w:sz w:val="24"/>
          <w:szCs w:val="20"/>
          <w:lang w:val="zh-CN"/>
        </w:rPr>
        <w:t>根据《政府采购法》、《政府采购法实施条例》、《政府采购货物和服务招标投标管理办法》等相关法律法规确定以下资格审查方法及标准。</w:t>
      </w:r>
    </w:p>
    <w:p>
      <w:pPr>
        <w:pStyle w:val="2"/>
        <w:numPr>
          <w:ilvl w:val="0"/>
          <w:numId w:val="35"/>
        </w:numPr>
        <w:spacing w:before="0" w:after="0" w:line="360" w:lineRule="auto"/>
        <w:ind w:left="616" w:hanging="616"/>
        <w:jc w:val="left"/>
        <w:rPr>
          <w:rFonts w:ascii="宋体" w:hAnsi="宋体"/>
          <w:bCs w:val="0"/>
          <w:color w:val="000000"/>
          <w:sz w:val="30"/>
          <w:szCs w:val="30"/>
          <w:lang w:val="zh-CN"/>
        </w:rPr>
      </w:pPr>
      <w:bookmarkStart w:id="61" w:name="_Toc495861539"/>
      <w:bookmarkStart w:id="62" w:name="_Toc9163"/>
      <w:bookmarkStart w:id="63" w:name="_Toc494561958"/>
      <w:r>
        <w:rPr>
          <w:rFonts w:hint="eastAsia" w:ascii="宋体" w:hAnsi="宋体"/>
          <w:bCs w:val="0"/>
          <w:color w:val="000000"/>
          <w:sz w:val="30"/>
          <w:szCs w:val="30"/>
          <w:lang w:val="zh-CN"/>
        </w:rPr>
        <w:t>资格审查方法</w:t>
      </w:r>
      <w:bookmarkEnd w:id="61"/>
      <w:bookmarkEnd w:id="62"/>
      <w:bookmarkEnd w:id="63"/>
    </w:p>
    <w:p>
      <w:pPr>
        <w:spacing w:line="360" w:lineRule="auto"/>
        <w:ind w:firstLine="420"/>
        <w:rPr>
          <w:rFonts w:ascii="宋体" w:hAnsi="宋体"/>
          <w:bCs/>
          <w:color w:val="000000"/>
          <w:sz w:val="24"/>
          <w:szCs w:val="20"/>
          <w:lang w:val="zh-CN"/>
        </w:rPr>
      </w:pPr>
      <w:r>
        <w:rPr>
          <w:rFonts w:hint="eastAsia" w:ascii="宋体" w:hAnsi="宋体"/>
          <w:bCs/>
          <w:color w:val="000000"/>
          <w:sz w:val="24"/>
          <w:szCs w:val="20"/>
          <w:lang w:val="zh-CN"/>
        </w:rPr>
        <w:t>公开招标采购项目开标结束后，采购人、采购代理机构成立资格审查小组，依据法律、法规及招标文件的规定，对投标人的资格进行审查，以确定投标人资格是否合格。</w:t>
      </w:r>
    </w:p>
    <w:p>
      <w:pPr>
        <w:pStyle w:val="2"/>
        <w:numPr>
          <w:ilvl w:val="0"/>
          <w:numId w:val="35"/>
        </w:numPr>
        <w:spacing w:before="0" w:after="0" w:line="360" w:lineRule="auto"/>
        <w:ind w:left="616" w:hanging="616"/>
        <w:jc w:val="left"/>
        <w:rPr>
          <w:rFonts w:ascii="宋体" w:hAnsi="宋体"/>
          <w:bCs w:val="0"/>
          <w:color w:val="000000"/>
          <w:sz w:val="30"/>
          <w:szCs w:val="30"/>
          <w:lang w:val="zh-CN"/>
        </w:rPr>
      </w:pPr>
      <w:bookmarkStart w:id="64" w:name="_Toc495861540"/>
      <w:bookmarkStart w:id="65" w:name="_Toc27904"/>
      <w:bookmarkStart w:id="66" w:name="_Toc494561959"/>
      <w:r>
        <w:rPr>
          <w:rFonts w:hint="eastAsia" w:ascii="宋体" w:hAnsi="宋体"/>
          <w:bCs w:val="0"/>
          <w:color w:val="000000"/>
          <w:sz w:val="30"/>
          <w:szCs w:val="30"/>
          <w:lang w:val="zh-CN"/>
        </w:rPr>
        <w:t>资格审查标准</w:t>
      </w:r>
      <w:bookmarkEnd w:id="64"/>
      <w:bookmarkEnd w:id="65"/>
      <w:bookmarkEnd w:id="66"/>
    </w:p>
    <w:p>
      <w:pPr>
        <w:numPr>
          <w:ilvl w:val="0"/>
          <w:numId w:val="36"/>
        </w:numPr>
        <w:tabs>
          <w:tab w:val="left" w:pos="616"/>
        </w:tabs>
        <w:spacing w:line="360" w:lineRule="auto"/>
        <w:ind w:left="14" w:firstLine="238"/>
        <w:rPr>
          <w:rFonts w:ascii="宋体" w:hAnsi="宋体"/>
          <w:b/>
          <w:color w:val="000000"/>
          <w:sz w:val="24"/>
          <w:szCs w:val="24"/>
          <w:lang w:val="zh-CN"/>
        </w:rPr>
      </w:pPr>
      <w:r>
        <w:rPr>
          <w:rFonts w:hint="eastAsia" w:ascii="宋体" w:hAnsi="宋体"/>
          <w:b/>
          <w:color w:val="000000"/>
          <w:sz w:val="24"/>
          <w:szCs w:val="24"/>
          <w:lang w:val="zh-CN"/>
        </w:rPr>
        <w:t>资格证明文件审查</w:t>
      </w:r>
    </w:p>
    <w:p>
      <w:pPr>
        <w:tabs>
          <w:tab w:val="left" w:pos="616"/>
        </w:tabs>
        <w:spacing w:line="360" w:lineRule="auto"/>
        <w:ind w:firstLine="420"/>
        <w:rPr>
          <w:rFonts w:ascii="Helvetica" w:hAnsi="Helvetica" w:cs="Helvetica"/>
          <w:b/>
          <w:color w:val="000000"/>
          <w:kern w:val="0"/>
          <w:sz w:val="24"/>
          <w:szCs w:val="24"/>
          <w:lang w:val="zh-CN"/>
        </w:rPr>
      </w:pPr>
      <w:r>
        <w:rPr>
          <w:rFonts w:hint="eastAsia" w:ascii="Helvetica" w:hAnsi="Helvetica" w:cs="Helvetica"/>
          <w:color w:val="000000"/>
          <w:kern w:val="0"/>
          <w:sz w:val="24"/>
          <w:szCs w:val="24"/>
          <w:lang w:val="zh-CN"/>
        </w:rPr>
        <w:t>所递交的资格证明文件出现不符合下列情形之一或不足以证明其符合下列情形之一的，应视为资格审查不合格，并按照</w:t>
      </w:r>
      <w:r>
        <w:rPr>
          <w:rFonts w:hint="eastAsia" w:ascii="Helvetica" w:hAnsi="Helvetica" w:cs="Helvetica"/>
          <w:b/>
          <w:color w:val="000000"/>
          <w:kern w:val="0"/>
          <w:sz w:val="24"/>
          <w:szCs w:val="24"/>
          <w:lang w:val="zh-CN"/>
        </w:rPr>
        <w:t>无效投标处理：</w:t>
      </w:r>
    </w:p>
    <w:p>
      <w:pPr>
        <w:pStyle w:val="18"/>
        <w:numPr>
          <w:ilvl w:val="0"/>
          <w:numId w:val="37"/>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应具备《政府采购法》第二十二条第一款规定的条件，</w:t>
      </w:r>
      <w:r>
        <w:rPr>
          <w:rFonts w:hint="eastAsia" w:hAnsi="宋体"/>
          <w:color w:val="000000"/>
          <w:sz w:val="24"/>
          <w:szCs w:val="24"/>
        </w:rPr>
        <w:t>提供下列材料</w:t>
      </w:r>
      <w:r>
        <w:rPr>
          <w:rFonts w:hint="eastAsia" w:ascii="宋体" w:hAnsi="宋体"/>
          <w:color w:val="000000"/>
          <w:sz w:val="24"/>
          <w:szCs w:val="24"/>
          <w:lang w:val="zh-CN"/>
        </w:rPr>
        <w:t>：</w:t>
      </w:r>
    </w:p>
    <w:p>
      <w:pPr>
        <w:pStyle w:val="18"/>
        <w:numPr>
          <w:ilvl w:val="0"/>
          <w:numId w:val="38"/>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法人或者其他组织的营业执照等证明文件，自然人的身份证明；</w:t>
      </w:r>
    </w:p>
    <w:p>
      <w:pPr>
        <w:pStyle w:val="18"/>
        <w:numPr>
          <w:ilvl w:val="0"/>
          <w:numId w:val="38"/>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财务状况报告，依法缴纳税收和社会保障资金的相关材料；</w:t>
      </w:r>
    </w:p>
    <w:p>
      <w:pPr>
        <w:pStyle w:val="18"/>
        <w:numPr>
          <w:ilvl w:val="0"/>
          <w:numId w:val="38"/>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具备履行合同所必需的设备和专业技术能力的证明材料；</w:t>
      </w:r>
    </w:p>
    <w:p>
      <w:pPr>
        <w:pStyle w:val="18"/>
        <w:numPr>
          <w:ilvl w:val="0"/>
          <w:numId w:val="38"/>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参加政府采购活动前3年内在经营活动中没有重大违法记录的书面声明；</w:t>
      </w:r>
    </w:p>
    <w:p>
      <w:pPr>
        <w:pStyle w:val="18"/>
        <w:numPr>
          <w:ilvl w:val="0"/>
          <w:numId w:val="38"/>
        </w:numPr>
        <w:tabs>
          <w:tab w:val="left" w:pos="1036"/>
        </w:tabs>
        <w:spacing w:line="360" w:lineRule="auto"/>
        <w:ind w:left="1036" w:hanging="616" w:firstLineChars="0"/>
        <w:rPr>
          <w:rFonts w:ascii="宋体" w:hAnsi="宋体"/>
          <w:color w:val="000000"/>
          <w:sz w:val="24"/>
          <w:szCs w:val="24"/>
          <w:lang w:val="zh-CN"/>
        </w:rPr>
      </w:pPr>
      <w:r>
        <w:rPr>
          <w:rFonts w:hint="eastAsia" w:ascii="宋体" w:hAnsi="宋体"/>
          <w:color w:val="000000"/>
          <w:sz w:val="24"/>
          <w:szCs w:val="24"/>
          <w:lang w:val="zh-CN"/>
        </w:rPr>
        <w:t>具备法律、行政法规规定的其他条件的证明材料。</w:t>
      </w:r>
    </w:p>
    <w:p>
      <w:pPr>
        <w:pStyle w:val="18"/>
        <w:numPr>
          <w:ilvl w:val="0"/>
          <w:numId w:val="37"/>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未被“信用中国”网站(www.creditchina.gov.cn)列入失信被执行人、重大税收违法案件当事人名单、政府采购严重违法失信行为记录名单的书面申明及该网站查询结果页面截图；</w:t>
      </w:r>
    </w:p>
    <w:p>
      <w:pPr>
        <w:pStyle w:val="18"/>
        <w:numPr>
          <w:ilvl w:val="0"/>
          <w:numId w:val="37"/>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招标文件第一章“投标人资格要求”中有特殊要求的，投标人应提供其符合特殊要求的证明材料或者情况说明；</w:t>
      </w:r>
    </w:p>
    <w:p>
      <w:pPr>
        <w:pStyle w:val="18"/>
        <w:numPr>
          <w:ilvl w:val="0"/>
          <w:numId w:val="37"/>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不符合联合体投标相关规定和要求的；</w:t>
      </w:r>
    </w:p>
    <w:p>
      <w:pPr>
        <w:pStyle w:val="18"/>
        <w:numPr>
          <w:ilvl w:val="0"/>
          <w:numId w:val="37"/>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投标人认为需提供的其它相关资格证明材料；</w:t>
      </w:r>
    </w:p>
    <w:p>
      <w:pPr>
        <w:pStyle w:val="18"/>
        <w:numPr>
          <w:ilvl w:val="0"/>
          <w:numId w:val="37"/>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资格证明文件正本应为清晰彩色影印件且加盖单位公章。</w:t>
      </w:r>
    </w:p>
    <w:p>
      <w:pPr>
        <w:numPr>
          <w:ilvl w:val="0"/>
          <w:numId w:val="36"/>
        </w:numPr>
        <w:tabs>
          <w:tab w:val="left" w:pos="616"/>
        </w:tabs>
        <w:spacing w:line="360" w:lineRule="auto"/>
        <w:ind w:left="14" w:firstLine="238"/>
        <w:rPr>
          <w:rFonts w:ascii="宋体" w:hAnsi="宋体"/>
          <w:b/>
          <w:color w:val="000000"/>
          <w:sz w:val="24"/>
          <w:szCs w:val="24"/>
          <w:lang w:val="zh-CN"/>
        </w:rPr>
      </w:pPr>
      <w:r>
        <w:rPr>
          <w:rFonts w:hint="eastAsia" w:ascii="宋体" w:hAnsi="宋体"/>
          <w:b/>
          <w:color w:val="000000"/>
          <w:sz w:val="24"/>
          <w:szCs w:val="24"/>
          <w:lang w:val="zh-CN"/>
        </w:rPr>
        <w:t>确定资格审查合格投标人</w:t>
      </w:r>
    </w:p>
    <w:p>
      <w:pPr>
        <w:pStyle w:val="18"/>
        <w:numPr>
          <w:ilvl w:val="0"/>
          <w:numId w:val="39"/>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b/>
          <w:color w:val="000000"/>
          <w:sz w:val="24"/>
          <w:szCs w:val="24"/>
          <w:lang w:val="zh-CN"/>
        </w:rPr>
        <w:t>形成书面的资格审查报告。</w:t>
      </w:r>
    </w:p>
    <w:p>
      <w:pPr>
        <w:pStyle w:val="18"/>
        <w:numPr>
          <w:ilvl w:val="0"/>
          <w:numId w:val="39"/>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资格审查合格投标人不足3家的，不进行评标。</w:t>
      </w:r>
    </w:p>
    <w:p>
      <w:pPr>
        <w:pStyle w:val="18"/>
        <w:numPr>
          <w:ilvl w:val="0"/>
          <w:numId w:val="39"/>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资格审查未通过的投标人可在结果公告质疑有效期内按公告中的联系方式获知</w:t>
      </w:r>
      <w:r>
        <w:rPr>
          <w:rFonts w:ascii="宋体" w:hAnsi="宋体"/>
          <w:color w:val="000000"/>
          <w:sz w:val="24"/>
          <w:szCs w:val="24"/>
          <w:lang w:val="zh-CN"/>
        </w:rPr>
        <w:t>本</w:t>
      </w:r>
      <w:r>
        <w:rPr>
          <w:rFonts w:hint="eastAsia" w:ascii="宋体" w:hAnsi="宋体"/>
          <w:color w:val="000000"/>
          <w:sz w:val="24"/>
          <w:szCs w:val="24"/>
          <w:lang w:val="zh-CN"/>
        </w:rPr>
        <w:t>单位</w:t>
      </w:r>
      <w:r>
        <w:rPr>
          <w:rFonts w:ascii="宋体" w:hAnsi="宋体"/>
          <w:color w:val="000000"/>
          <w:sz w:val="24"/>
          <w:szCs w:val="24"/>
          <w:lang w:val="zh-CN"/>
        </w:rPr>
        <w:t>的</w:t>
      </w:r>
      <w:r>
        <w:rPr>
          <w:rFonts w:hint="eastAsia" w:ascii="宋体" w:hAnsi="宋体"/>
          <w:color w:val="000000"/>
          <w:sz w:val="24"/>
          <w:szCs w:val="24"/>
          <w:lang w:val="zh-CN"/>
        </w:rPr>
        <w:t>资格审查情况。</w:t>
      </w:r>
    </w:p>
    <w:p>
      <w:pPr>
        <w:pStyle w:val="18"/>
        <w:numPr>
          <w:ilvl w:val="0"/>
          <w:numId w:val="39"/>
        </w:numPr>
        <w:tabs>
          <w:tab w:val="left" w:pos="840"/>
        </w:tabs>
        <w:spacing w:line="360" w:lineRule="auto"/>
        <w:ind w:hanging="602" w:firstLineChars="0"/>
        <w:rPr>
          <w:rFonts w:ascii="宋体" w:hAnsi="宋体"/>
          <w:color w:val="000000"/>
          <w:sz w:val="24"/>
          <w:szCs w:val="24"/>
          <w:lang w:val="zh-CN"/>
        </w:rPr>
      </w:pPr>
      <w:r>
        <w:rPr>
          <w:rFonts w:hint="eastAsia" w:ascii="宋体" w:hAnsi="宋体"/>
          <w:color w:val="000000"/>
          <w:sz w:val="24"/>
          <w:szCs w:val="24"/>
          <w:lang w:val="zh-CN"/>
        </w:rPr>
        <w:t>采购人已进行资格预审的，不再进行资格审查。未通过资格预审的投标人，采购人、采购代理机构</w:t>
      </w:r>
      <w:r>
        <w:rPr>
          <w:rFonts w:hint="eastAsia" w:ascii="宋体" w:hAnsi="宋体"/>
          <w:b/>
          <w:color w:val="000000"/>
          <w:sz w:val="24"/>
          <w:szCs w:val="24"/>
          <w:lang w:val="zh-CN"/>
        </w:rPr>
        <w:t>拒绝</w:t>
      </w:r>
      <w:r>
        <w:rPr>
          <w:rFonts w:hint="eastAsia" w:ascii="宋体" w:hAnsi="宋体"/>
          <w:color w:val="000000"/>
          <w:sz w:val="24"/>
          <w:szCs w:val="24"/>
          <w:lang w:val="zh-CN"/>
        </w:rPr>
        <w:t>其投标。</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3"/>
        <w:ind w:left="2551"/>
        <w:rPr>
          <w:rFonts w:ascii="黑体" w:hAnsi="黑体" w:eastAsia="黑体"/>
          <w:color w:val="000000"/>
        </w:rPr>
      </w:pPr>
      <w:bookmarkStart w:id="67" w:name="_Toc495861541"/>
      <w:r>
        <w:rPr>
          <w:rFonts w:hint="eastAsia" w:ascii="黑体" w:hAnsi="黑体" w:eastAsia="黑体"/>
          <w:color w:val="000000"/>
          <w:lang w:eastAsia="zh-CN"/>
        </w:rPr>
        <w:t>第五章</w:t>
      </w:r>
      <w:r>
        <w:rPr>
          <w:rFonts w:hint="eastAsia" w:ascii="黑体" w:hAnsi="黑体" w:eastAsia="黑体"/>
          <w:color w:val="000000"/>
          <w:lang w:val="en-US" w:eastAsia="zh-CN"/>
        </w:rPr>
        <w:t xml:space="preserve"> </w:t>
      </w:r>
      <w:r>
        <w:rPr>
          <w:rFonts w:hint="eastAsia" w:ascii="黑体" w:hAnsi="黑体" w:eastAsia="黑体"/>
          <w:color w:val="000000"/>
        </w:rPr>
        <w:t>评标方法、程序及标准</w:t>
      </w:r>
      <w:bookmarkEnd w:id="67"/>
    </w:p>
    <w:p>
      <w:pPr>
        <w:spacing w:line="360" w:lineRule="auto"/>
        <w:ind w:firstLine="480" w:firstLineChars="200"/>
        <w:rPr>
          <w:rFonts w:ascii="宋体" w:hAnsi="宋体"/>
          <w:bCs/>
          <w:color w:val="000000"/>
          <w:sz w:val="24"/>
          <w:szCs w:val="20"/>
          <w:lang w:val="zh-CN"/>
        </w:rPr>
      </w:pPr>
      <w:r>
        <w:rPr>
          <w:rFonts w:hint="eastAsia" w:ascii="宋体" w:hAnsi="宋体"/>
          <w:bCs/>
          <w:color w:val="000000"/>
          <w:sz w:val="24"/>
          <w:szCs w:val="20"/>
          <w:lang w:val="zh-CN"/>
        </w:rPr>
        <w:t>根据《政府采购法》、《政府采购法实施条例》、《政府采购货物和服务招标投标管理办法》等相关法律法规确定以下评标办法、程序及标准。</w:t>
      </w:r>
    </w:p>
    <w:p>
      <w:pPr>
        <w:pStyle w:val="2"/>
        <w:numPr>
          <w:ilvl w:val="0"/>
          <w:numId w:val="40"/>
        </w:numPr>
        <w:spacing w:before="0" w:after="0" w:line="360" w:lineRule="auto"/>
        <w:ind w:left="616" w:hanging="616"/>
        <w:jc w:val="left"/>
        <w:rPr>
          <w:rFonts w:ascii="宋体" w:hAnsi="宋体"/>
          <w:bCs w:val="0"/>
          <w:color w:val="000000"/>
          <w:sz w:val="30"/>
          <w:szCs w:val="30"/>
          <w:lang w:val="zh-CN"/>
        </w:rPr>
      </w:pPr>
      <w:bookmarkStart w:id="68" w:name="_Toc278891605"/>
      <w:bookmarkStart w:id="69" w:name="_Toc272247708"/>
      <w:bookmarkStart w:id="70" w:name="_Toc494561961"/>
      <w:bookmarkStart w:id="71" w:name="_Toc495861542"/>
      <w:bookmarkStart w:id="72" w:name="_Toc6414"/>
      <w:r>
        <w:rPr>
          <w:rFonts w:hint="eastAsia" w:ascii="宋体" w:hAnsi="宋体"/>
          <w:bCs w:val="0"/>
          <w:color w:val="000000"/>
          <w:sz w:val="30"/>
          <w:szCs w:val="30"/>
          <w:lang w:val="zh-CN"/>
        </w:rPr>
        <w:t>评标</w:t>
      </w:r>
      <w:bookmarkEnd w:id="68"/>
      <w:bookmarkEnd w:id="69"/>
      <w:r>
        <w:rPr>
          <w:rFonts w:hint="eastAsia" w:ascii="宋体" w:hAnsi="宋体"/>
          <w:bCs w:val="0"/>
          <w:color w:val="000000"/>
          <w:sz w:val="30"/>
          <w:szCs w:val="30"/>
          <w:lang w:val="zh-CN"/>
        </w:rPr>
        <w:t>方法</w:t>
      </w:r>
      <w:bookmarkEnd w:id="70"/>
      <w:bookmarkEnd w:id="71"/>
      <w:bookmarkEnd w:id="72"/>
    </w:p>
    <w:p>
      <w:pPr>
        <w:spacing w:line="360" w:lineRule="auto"/>
        <w:ind w:firstLine="480" w:firstLineChars="200"/>
        <w:rPr>
          <w:rFonts w:ascii="宋体" w:hAnsi="宋体"/>
          <w:bCs/>
          <w:color w:val="000000"/>
          <w:sz w:val="24"/>
          <w:szCs w:val="20"/>
          <w:lang w:val="zh-CN"/>
        </w:rPr>
      </w:pPr>
      <w:r>
        <w:rPr>
          <w:rFonts w:hint="eastAsia" w:ascii="宋体" w:hAnsi="宋体"/>
          <w:bCs/>
          <w:color w:val="000000"/>
          <w:sz w:val="24"/>
          <w:szCs w:val="20"/>
          <w:lang w:val="zh-CN"/>
        </w:rPr>
        <w:t>本项目评标采用综合评分法，</w:t>
      </w:r>
      <w:r>
        <w:rPr>
          <w:rFonts w:ascii="宋体" w:hAnsi="宋体"/>
          <w:bCs/>
          <w:color w:val="000000"/>
          <w:sz w:val="24"/>
          <w:szCs w:val="20"/>
          <w:lang w:val="zh-CN"/>
        </w:rPr>
        <w:t>是指投标文件满足招标文件全部实质性要求，且按照评审因素的量化指标评审得分最高的投标人为中标候选人的评标方法。</w:t>
      </w:r>
    </w:p>
    <w:p>
      <w:pPr>
        <w:pStyle w:val="2"/>
        <w:numPr>
          <w:ilvl w:val="0"/>
          <w:numId w:val="40"/>
        </w:numPr>
        <w:spacing w:before="0" w:after="0" w:line="360" w:lineRule="auto"/>
        <w:ind w:left="616" w:hanging="616"/>
        <w:jc w:val="left"/>
        <w:rPr>
          <w:rFonts w:ascii="宋体" w:hAnsi="宋体"/>
          <w:bCs w:val="0"/>
          <w:color w:val="000000"/>
          <w:sz w:val="30"/>
          <w:szCs w:val="30"/>
          <w:lang w:val="zh-CN"/>
        </w:rPr>
      </w:pPr>
      <w:bookmarkStart w:id="73" w:name="_Toc278891606"/>
      <w:bookmarkStart w:id="74" w:name="_Toc272247709"/>
      <w:bookmarkStart w:id="75" w:name="_Toc494561962"/>
      <w:bookmarkStart w:id="76" w:name="_Toc11880"/>
      <w:bookmarkStart w:id="77" w:name="_Toc495861543"/>
      <w:r>
        <w:rPr>
          <w:rFonts w:hint="eastAsia" w:ascii="宋体" w:hAnsi="宋体"/>
          <w:bCs w:val="0"/>
          <w:color w:val="000000"/>
          <w:sz w:val="30"/>
          <w:szCs w:val="30"/>
          <w:lang w:val="zh-CN"/>
        </w:rPr>
        <w:t>评标程序</w:t>
      </w:r>
      <w:bookmarkEnd w:id="73"/>
      <w:bookmarkEnd w:id="74"/>
      <w:r>
        <w:rPr>
          <w:rFonts w:hint="eastAsia" w:ascii="宋体" w:hAnsi="宋体"/>
          <w:bCs w:val="0"/>
          <w:color w:val="000000"/>
          <w:sz w:val="30"/>
          <w:szCs w:val="30"/>
          <w:lang w:val="zh-CN"/>
        </w:rPr>
        <w:t>及标准</w:t>
      </w:r>
      <w:bookmarkEnd w:id="75"/>
      <w:bookmarkEnd w:id="76"/>
      <w:bookmarkEnd w:id="77"/>
    </w:p>
    <w:p>
      <w:pPr>
        <w:spacing w:line="360" w:lineRule="auto"/>
        <w:ind w:firstLine="480" w:firstLineChars="200"/>
        <w:rPr>
          <w:rFonts w:ascii="宋体" w:hAnsi="宋体"/>
          <w:bCs/>
          <w:color w:val="000000"/>
          <w:sz w:val="24"/>
          <w:szCs w:val="20"/>
          <w:lang w:val="zh-CN"/>
        </w:rPr>
      </w:pPr>
      <w:r>
        <w:rPr>
          <w:rFonts w:hint="eastAsia" w:ascii="宋体" w:hAnsi="宋体"/>
          <w:bCs/>
          <w:color w:val="000000"/>
          <w:sz w:val="24"/>
          <w:szCs w:val="20"/>
          <w:lang w:val="zh-CN"/>
        </w:rPr>
        <w:t>评标委员会按以下工作程序进行评标：</w:t>
      </w:r>
      <w:r>
        <w:rPr>
          <w:rFonts w:hint="eastAsia" w:ascii="宋体" w:hAnsi="宋体"/>
          <w:color w:val="000000"/>
          <w:sz w:val="24"/>
          <w:szCs w:val="20"/>
          <w:lang w:val="zh-CN"/>
        </w:rPr>
        <w:t>符合性审查、澄清有关问题、综合比较和评价、确定中标候选人名单。</w:t>
      </w:r>
    </w:p>
    <w:p>
      <w:pPr>
        <w:numPr>
          <w:ilvl w:val="0"/>
          <w:numId w:val="41"/>
        </w:numPr>
        <w:ind w:left="1311" w:leftChars="154" w:hanging="988" w:hangingChars="353"/>
        <w:rPr>
          <w:rFonts w:ascii="宋体" w:hAnsi="宋体"/>
          <w:strike/>
          <w:color w:val="000000"/>
          <w:sz w:val="28"/>
          <w:szCs w:val="28"/>
          <w:lang w:val="zh-CN"/>
        </w:rPr>
      </w:pPr>
      <w:r>
        <w:rPr>
          <w:rFonts w:hint="eastAsia" w:ascii="宋体" w:hAnsi="宋体"/>
          <w:b/>
          <w:color w:val="000000"/>
          <w:sz w:val="28"/>
          <w:szCs w:val="28"/>
          <w:lang w:val="zh-CN"/>
        </w:rPr>
        <w:t>符合性审查</w:t>
      </w:r>
    </w:p>
    <w:p>
      <w:pPr>
        <w:spacing w:line="360" w:lineRule="auto"/>
        <w:ind w:firstLine="470" w:firstLineChars="196"/>
        <w:rPr>
          <w:rFonts w:ascii="宋体" w:hAnsi="宋体"/>
          <w:bCs/>
          <w:color w:val="000000"/>
          <w:sz w:val="24"/>
          <w:szCs w:val="20"/>
          <w:lang w:val="zh-CN"/>
        </w:rPr>
      </w:pPr>
      <w:r>
        <w:rPr>
          <w:rFonts w:ascii="Helvetica" w:hAnsi="Helvetica" w:cs="Helvetica"/>
          <w:color w:val="000000"/>
          <w:kern w:val="0"/>
          <w:sz w:val="24"/>
          <w:szCs w:val="24"/>
          <w:lang w:val="zh-CN"/>
        </w:rPr>
        <w:t>评标委员会应当对符合资格的投标人的投标文件进行符合性审查，以确定其是否满足招标文件的实质性要求。</w:t>
      </w:r>
      <w:r>
        <w:rPr>
          <w:rFonts w:hint="eastAsia" w:ascii="宋体" w:hAnsi="宋体"/>
          <w:bCs/>
          <w:color w:val="000000"/>
          <w:sz w:val="24"/>
          <w:szCs w:val="20"/>
          <w:lang w:val="zh-CN"/>
        </w:rPr>
        <w:t>符合性审查出现下列情形之一的投标按照</w:t>
      </w:r>
      <w:r>
        <w:rPr>
          <w:rFonts w:hint="eastAsia" w:ascii="宋体" w:hAnsi="宋体"/>
          <w:b/>
          <w:bCs/>
          <w:color w:val="000000"/>
          <w:sz w:val="24"/>
          <w:szCs w:val="20"/>
          <w:lang w:val="zh-CN"/>
        </w:rPr>
        <w:t>无效投标处理</w:t>
      </w:r>
      <w:r>
        <w:rPr>
          <w:rFonts w:hint="eastAsia" w:ascii="宋体" w:hAnsi="宋体"/>
          <w:bCs/>
          <w:color w:val="000000"/>
          <w:sz w:val="24"/>
          <w:szCs w:val="20"/>
          <w:lang w:val="zh-CN"/>
        </w:rPr>
        <w:t>：</w:t>
      </w:r>
    </w:p>
    <w:p>
      <w:pPr>
        <w:numPr>
          <w:ilvl w:val="0"/>
          <w:numId w:val="42"/>
        </w:numPr>
        <w:tabs>
          <w:tab w:val="left" w:pos="616"/>
        </w:tabs>
        <w:spacing w:line="360" w:lineRule="auto"/>
        <w:ind w:left="10" w:leftChars="5" w:firstLine="237" w:firstLineChars="99"/>
        <w:rPr>
          <w:rFonts w:ascii="Times New Roman" w:hAnsi="宋体"/>
          <w:color w:val="000000"/>
          <w:sz w:val="24"/>
          <w:szCs w:val="24"/>
          <w:lang w:val="zh-CN"/>
        </w:rPr>
      </w:pPr>
      <w:r>
        <w:rPr>
          <w:rFonts w:hint="eastAsia" w:ascii="Times New Roman" w:hAnsi="宋体"/>
          <w:color w:val="000000"/>
          <w:sz w:val="24"/>
          <w:szCs w:val="24"/>
          <w:lang w:val="zh-CN"/>
        </w:rPr>
        <w:t>投标总报价超过项目（分包）预算金额或最高限价的；</w:t>
      </w:r>
    </w:p>
    <w:p>
      <w:pPr>
        <w:numPr>
          <w:ilvl w:val="0"/>
          <w:numId w:val="42"/>
        </w:numPr>
        <w:tabs>
          <w:tab w:val="left" w:pos="616"/>
        </w:tabs>
        <w:spacing w:line="360" w:lineRule="auto"/>
        <w:ind w:left="10" w:leftChars="5" w:firstLine="237" w:firstLineChars="99"/>
        <w:rPr>
          <w:rFonts w:ascii="Times New Roman" w:hAnsi="宋体"/>
          <w:color w:val="000000"/>
          <w:sz w:val="24"/>
          <w:szCs w:val="24"/>
          <w:lang w:val="zh-CN"/>
        </w:rPr>
      </w:pPr>
      <w:r>
        <w:rPr>
          <w:rFonts w:hint="eastAsia" w:ascii="Times New Roman" w:hAnsi="宋体"/>
          <w:color w:val="000000"/>
          <w:sz w:val="24"/>
          <w:szCs w:val="24"/>
          <w:lang w:val="zh-CN"/>
        </w:rPr>
        <w:t>《投标书》、《法定代表人授权书》、《开标一览表》、《投标报价明细表》未提供或不符合招标文件要求的；</w:t>
      </w:r>
    </w:p>
    <w:p>
      <w:pPr>
        <w:numPr>
          <w:ilvl w:val="0"/>
          <w:numId w:val="42"/>
        </w:numPr>
        <w:tabs>
          <w:tab w:val="left" w:pos="616"/>
        </w:tabs>
        <w:spacing w:line="360" w:lineRule="auto"/>
        <w:ind w:left="10" w:leftChars="5" w:firstLine="237" w:firstLineChars="99"/>
        <w:rPr>
          <w:rFonts w:ascii="Times New Roman" w:hAnsi="宋体"/>
          <w:color w:val="000000"/>
          <w:sz w:val="24"/>
          <w:szCs w:val="24"/>
          <w:lang w:val="zh-CN"/>
        </w:rPr>
      </w:pPr>
      <w:r>
        <w:rPr>
          <w:rFonts w:hint="eastAsia" w:ascii="Times New Roman" w:hAnsi="宋体"/>
          <w:color w:val="000000"/>
          <w:sz w:val="24"/>
          <w:szCs w:val="24"/>
          <w:lang w:val="zh-CN"/>
        </w:rPr>
        <w:t>工期（服务期限）、质保期不符合招标文件要求的；</w:t>
      </w:r>
    </w:p>
    <w:p>
      <w:pPr>
        <w:numPr>
          <w:ilvl w:val="0"/>
          <w:numId w:val="42"/>
        </w:numPr>
        <w:tabs>
          <w:tab w:val="left" w:pos="616"/>
        </w:tabs>
        <w:spacing w:line="360" w:lineRule="auto"/>
        <w:ind w:left="10" w:leftChars="5" w:firstLine="237" w:firstLineChars="99"/>
        <w:rPr>
          <w:rFonts w:ascii="Times New Roman" w:hAnsi="宋体"/>
          <w:color w:val="000000"/>
          <w:sz w:val="24"/>
          <w:szCs w:val="24"/>
          <w:lang w:val="zh-CN"/>
        </w:rPr>
      </w:pPr>
      <w:r>
        <w:rPr>
          <w:rFonts w:hint="eastAsia" w:ascii="Times New Roman" w:hAnsi="宋体"/>
          <w:color w:val="000000"/>
          <w:sz w:val="24"/>
          <w:szCs w:val="24"/>
          <w:lang w:val="zh-CN"/>
        </w:rPr>
        <w:t>投标保证金的交纳不符合招标文件要求的；</w:t>
      </w:r>
    </w:p>
    <w:p>
      <w:pPr>
        <w:numPr>
          <w:ilvl w:val="0"/>
          <w:numId w:val="42"/>
        </w:numPr>
        <w:tabs>
          <w:tab w:val="left" w:pos="616"/>
        </w:tabs>
        <w:spacing w:line="360" w:lineRule="auto"/>
        <w:ind w:left="10" w:leftChars="5" w:firstLine="237" w:firstLineChars="99"/>
        <w:rPr>
          <w:rFonts w:ascii="Times New Roman" w:hAnsi="宋体"/>
          <w:color w:val="000000"/>
          <w:sz w:val="24"/>
          <w:szCs w:val="24"/>
          <w:lang w:val="zh-CN"/>
        </w:rPr>
      </w:pPr>
      <w:r>
        <w:rPr>
          <w:rFonts w:hint="eastAsia" w:ascii="Times New Roman" w:hAnsi="宋体"/>
          <w:color w:val="000000"/>
          <w:sz w:val="24"/>
          <w:szCs w:val="24"/>
          <w:lang w:val="zh-CN"/>
        </w:rPr>
        <w:t>出现两个或两个以上不同报价的；</w:t>
      </w:r>
    </w:p>
    <w:p>
      <w:pPr>
        <w:numPr>
          <w:ilvl w:val="0"/>
          <w:numId w:val="42"/>
        </w:numPr>
        <w:tabs>
          <w:tab w:val="left" w:pos="616"/>
        </w:tabs>
        <w:spacing w:line="360" w:lineRule="auto"/>
        <w:ind w:left="10" w:leftChars="5" w:firstLine="237" w:firstLineChars="99"/>
        <w:rPr>
          <w:rFonts w:ascii="Times New Roman" w:hAnsi="宋体"/>
          <w:color w:val="000000"/>
          <w:sz w:val="24"/>
          <w:szCs w:val="24"/>
          <w:lang w:val="zh-CN"/>
        </w:rPr>
      </w:pPr>
      <w:r>
        <w:rPr>
          <w:rFonts w:hint="eastAsia" w:ascii="Times New Roman" w:hAnsi="宋体"/>
          <w:color w:val="000000"/>
          <w:sz w:val="24"/>
          <w:szCs w:val="24"/>
          <w:lang w:val="zh-CN"/>
        </w:rPr>
        <w:t>出现两个或两个以上投标方案的（招标文件中要求提供备选方案的除外）；</w:t>
      </w:r>
    </w:p>
    <w:p>
      <w:pPr>
        <w:numPr>
          <w:ilvl w:val="0"/>
          <w:numId w:val="42"/>
        </w:numPr>
        <w:tabs>
          <w:tab w:val="left" w:pos="616"/>
        </w:tabs>
        <w:spacing w:line="360" w:lineRule="auto"/>
        <w:ind w:left="10" w:leftChars="5" w:firstLine="237" w:firstLineChars="99"/>
        <w:rPr>
          <w:rFonts w:ascii="Times New Roman" w:hAnsi="宋体"/>
          <w:color w:val="000000"/>
          <w:sz w:val="24"/>
          <w:szCs w:val="24"/>
          <w:lang w:val="zh-CN"/>
        </w:rPr>
      </w:pPr>
      <w:r>
        <w:rPr>
          <w:rFonts w:hint="eastAsia" w:ascii="Times New Roman" w:hAnsi="宋体"/>
          <w:color w:val="000000"/>
          <w:sz w:val="24"/>
          <w:szCs w:val="24"/>
          <w:lang w:val="zh-CN"/>
        </w:rPr>
        <w:t>投标报价存在缺项、漏项的；</w:t>
      </w:r>
    </w:p>
    <w:p>
      <w:pPr>
        <w:numPr>
          <w:ilvl w:val="0"/>
          <w:numId w:val="42"/>
        </w:numPr>
        <w:tabs>
          <w:tab w:val="left" w:pos="616"/>
        </w:tabs>
        <w:spacing w:line="360" w:lineRule="auto"/>
        <w:ind w:left="10" w:leftChars="5" w:firstLine="237" w:firstLineChars="99"/>
        <w:rPr>
          <w:rFonts w:ascii="Times New Roman" w:hAnsi="宋体"/>
          <w:color w:val="000000"/>
          <w:sz w:val="24"/>
          <w:szCs w:val="24"/>
          <w:lang w:val="zh-CN"/>
        </w:rPr>
      </w:pPr>
      <w:r>
        <w:rPr>
          <w:rFonts w:hint="eastAsia" w:ascii="Times New Roman" w:hAnsi="宋体"/>
          <w:color w:val="000000"/>
          <w:sz w:val="24"/>
          <w:szCs w:val="24"/>
          <w:lang w:val="zh-CN"/>
        </w:rPr>
        <w:t>投标有效期不足的；</w:t>
      </w:r>
    </w:p>
    <w:p>
      <w:pPr>
        <w:numPr>
          <w:ilvl w:val="0"/>
          <w:numId w:val="42"/>
        </w:numPr>
        <w:tabs>
          <w:tab w:val="left" w:pos="616"/>
        </w:tabs>
        <w:spacing w:line="360" w:lineRule="auto"/>
        <w:ind w:left="10" w:leftChars="5" w:firstLine="237" w:firstLineChars="99"/>
        <w:rPr>
          <w:rFonts w:ascii="Times New Roman" w:hAnsi="宋体"/>
          <w:color w:val="000000"/>
          <w:sz w:val="24"/>
          <w:szCs w:val="24"/>
          <w:lang w:val="zh-CN"/>
        </w:rPr>
      </w:pPr>
      <w:r>
        <w:rPr>
          <w:rFonts w:hint="eastAsia" w:ascii="Times New Roman" w:hAnsi="宋体"/>
          <w:color w:val="000000"/>
          <w:sz w:val="24"/>
          <w:szCs w:val="24"/>
          <w:lang w:val="zh-CN"/>
        </w:rPr>
        <w:t>无法定代表人签字（签章）或签字（签章）人无法定代表人有效授权的；</w:t>
      </w:r>
    </w:p>
    <w:p>
      <w:pPr>
        <w:numPr>
          <w:ilvl w:val="0"/>
          <w:numId w:val="42"/>
        </w:numPr>
        <w:tabs>
          <w:tab w:val="left" w:pos="756"/>
        </w:tabs>
        <w:spacing w:line="360" w:lineRule="auto"/>
        <w:ind w:left="10" w:leftChars="5" w:firstLine="237" w:firstLineChars="99"/>
        <w:rPr>
          <w:rFonts w:ascii="Times New Roman" w:hAnsi="宋体"/>
          <w:color w:val="000000"/>
          <w:sz w:val="24"/>
          <w:szCs w:val="24"/>
          <w:lang w:val="zh-CN"/>
        </w:rPr>
      </w:pPr>
      <w:r>
        <w:rPr>
          <w:rFonts w:hint="eastAsia" w:ascii="Times New Roman" w:hAnsi="宋体"/>
          <w:color w:val="000000"/>
          <w:sz w:val="24"/>
          <w:szCs w:val="24"/>
          <w:lang w:val="zh-CN"/>
        </w:rPr>
        <w:t>正本未按要求提供加盖公章及签字（签章）原件的；</w:t>
      </w:r>
    </w:p>
    <w:p>
      <w:pPr>
        <w:numPr>
          <w:ilvl w:val="0"/>
          <w:numId w:val="42"/>
        </w:numPr>
        <w:tabs>
          <w:tab w:val="left" w:pos="742"/>
        </w:tabs>
        <w:spacing w:line="360" w:lineRule="auto"/>
        <w:ind w:left="10" w:leftChars="5" w:firstLine="237" w:firstLineChars="99"/>
        <w:rPr>
          <w:rFonts w:ascii="Times New Roman" w:hAnsi="宋体"/>
          <w:color w:val="000000"/>
          <w:sz w:val="24"/>
          <w:szCs w:val="24"/>
          <w:lang w:val="zh-CN"/>
        </w:rPr>
      </w:pPr>
      <w:r>
        <w:rPr>
          <w:rFonts w:hint="eastAsia" w:ascii="Times New Roman" w:hAnsi="宋体"/>
          <w:color w:val="000000"/>
          <w:sz w:val="24"/>
          <w:szCs w:val="24"/>
          <w:lang w:val="zh-CN"/>
        </w:rPr>
        <w:t>符合招标文件第二章“投标人须知”中40条中规定情形，以分公司形式参与投标的，法定代表人授权书未由总公司法定代表人签字（盖章）并加盖公章的；</w:t>
      </w:r>
    </w:p>
    <w:p>
      <w:pPr>
        <w:numPr>
          <w:ilvl w:val="0"/>
          <w:numId w:val="42"/>
        </w:numPr>
        <w:tabs>
          <w:tab w:val="left" w:pos="742"/>
        </w:tabs>
        <w:spacing w:line="360" w:lineRule="auto"/>
        <w:ind w:left="10" w:leftChars="5" w:firstLine="237" w:firstLineChars="99"/>
        <w:rPr>
          <w:rFonts w:ascii="Times New Roman" w:hAnsi="宋体"/>
          <w:color w:val="000000"/>
          <w:sz w:val="24"/>
          <w:szCs w:val="24"/>
          <w:lang w:val="zh-CN"/>
        </w:rPr>
      </w:pPr>
      <w:r>
        <w:rPr>
          <w:rFonts w:hint="eastAsia" w:ascii="Times New Roman" w:hAnsi="宋体"/>
          <w:color w:val="000000"/>
          <w:sz w:val="24"/>
          <w:szCs w:val="24"/>
          <w:lang w:val="zh-CN"/>
        </w:rPr>
        <w:t>未按要求提供招标文件第二章“十一 其他注意事项”中规定的书面声明的；</w:t>
      </w:r>
    </w:p>
    <w:p>
      <w:pPr>
        <w:numPr>
          <w:ilvl w:val="0"/>
          <w:numId w:val="42"/>
        </w:numPr>
        <w:tabs>
          <w:tab w:val="left" w:pos="742"/>
        </w:tabs>
        <w:spacing w:line="360" w:lineRule="auto"/>
        <w:ind w:left="10" w:leftChars="5" w:firstLine="237" w:firstLineChars="99"/>
        <w:rPr>
          <w:rFonts w:ascii="Times New Roman" w:hAnsi="宋体"/>
          <w:color w:val="000000"/>
          <w:sz w:val="24"/>
          <w:szCs w:val="24"/>
          <w:lang w:val="zh-CN"/>
        </w:rPr>
      </w:pPr>
      <w:r>
        <w:rPr>
          <w:rFonts w:hint="eastAsia" w:ascii="Times New Roman" w:hAnsi="宋体"/>
          <w:color w:val="000000"/>
          <w:sz w:val="24"/>
          <w:szCs w:val="24"/>
          <w:lang w:val="zh-CN"/>
        </w:rPr>
        <w:t>不满足招标文件第三章“项目技术、服务和商务要求”中“★”号条款要求的；</w:t>
      </w:r>
    </w:p>
    <w:p>
      <w:pPr>
        <w:numPr>
          <w:ilvl w:val="0"/>
          <w:numId w:val="42"/>
        </w:numPr>
        <w:tabs>
          <w:tab w:val="left" w:pos="742"/>
        </w:tabs>
        <w:spacing w:line="360" w:lineRule="auto"/>
        <w:ind w:left="10" w:leftChars="5" w:firstLine="237" w:firstLineChars="99"/>
        <w:rPr>
          <w:rFonts w:ascii="Times New Roman" w:hAnsi="宋体"/>
          <w:color w:val="000000"/>
          <w:sz w:val="24"/>
          <w:szCs w:val="24"/>
          <w:lang w:val="zh-CN"/>
        </w:rPr>
      </w:pPr>
      <w:r>
        <w:rPr>
          <w:rFonts w:ascii="Times New Roman" w:hAnsi="宋体"/>
          <w:color w:val="000000"/>
          <w:sz w:val="24"/>
          <w:szCs w:val="24"/>
          <w:lang w:val="zh-CN"/>
        </w:rPr>
        <w:t>含有采购人不能接受的附加条件的</w:t>
      </w:r>
      <w:r>
        <w:rPr>
          <w:rFonts w:hint="eastAsia" w:ascii="Times New Roman" w:hAnsi="宋体"/>
          <w:color w:val="000000"/>
          <w:sz w:val="24"/>
          <w:szCs w:val="24"/>
          <w:lang w:val="zh-CN"/>
        </w:rPr>
        <w:t>；</w:t>
      </w:r>
    </w:p>
    <w:p>
      <w:pPr>
        <w:numPr>
          <w:ilvl w:val="0"/>
          <w:numId w:val="42"/>
        </w:numPr>
        <w:tabs>
          <w:tab w:val="left" w:pos="742"/>
        </w:tabs>
        <w:spacing w:line="360" w:lineRule="auto"/>
        <w:ind w:left="10" w:leftChars="5" w:firstLine="237" w:firstLineChars="99"/>
        <w:rPr>
          <w:rFonts w:ascii="Times New Roman" w:hAnsi="宋体"/>
          <w:color w:val="000000"/>
          <w:sz w:val="24"/>
          <w:szCs w:val="24"/>
          <w:lang w:val="zh-CN"/>
        </w:rPr>
      </w:pPr>
      <w:r>
        <w:rPr>
          <w:rFonts w:hint="eastAsia" w:ascii="Times New Roman" w:hAnsi="宋体"/>
          <w:color w:val="000000"/>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42"/>
        </w:numPr>
        <w:tabs>
          <w:tab w:val="left" w:pos="742"/>
        </w:tabs>
        <w:spacing w:line="360" w:lineRule="auto"/>
        <w:ind w:left="10" w:leftChars="5" w:firstLine="237" w:firstLineChars="99"/>
        <w:rPr>
          <w:rFonts w:ascii="Times New Roman" w:hAnsi="宋体"/>
          <w:color w:val="000000"/>
          <w:sz w:val="24"/>
          <w:szCs w:val="24"/>
          <w:lang w:val="zh-CN"/>
        </w:rPr>
      </w:pPr>
      <w:r>
        <w:rPr>
          <w:rFonts w:ascii="Times New Roman" w:hAnsi="宋体"/>
          <w:color w:val="000000"/>
          <w:sz w:val="24"/>
          <w:szCs w:val="24"/>
          <w:lang w:val="zh-CN"/>
        </w:rPr>
        <w:t>法律、法规</w:t>
      </w:r>
      <w:r>
        <w:rPr>
          <w:rFonts w:hint="eastAsia" w:ascii="Times New Roman" w:hAnsi="宋体"/>
          <w:color w:val="000000"/>
          <w:sz w:val="24"/>
          <w:szCs w:val="24"/>
          <w:lang w:val="zh-CN"/>
        </w:rPr>
        <w:t>和招标文件</w:t>
      </w:r>
      <w:r>
        <w:rPr>
          <w:rFonts w:ascii="Times New Roman" w:hAnsi="宋体"/>
          <w:color w:val="000000"/>
          <w:sz w:val="24"/>
          <w:szCs w:val="24"/>
          <w:lang w:val="zh-CN"/>
        </w:rPr>
        <w:t>规定的其他</w:t>
      </w:r>
      <w:r>
        <w:rPr>
          <w:rFonts w:hint="eastAsia" w:ascii="Times New Roman" w:hAnsi="宋体"/>
          <w:color w:val="000000"/>
          <w:sz w:val="24"/>
          <w:szCs w:val="24"/>
          <w:lang w:val="zh-CN"/>
        </w:rPr>
        <w:t>无效投标</w:t>
      </w:r>
      <w:r>
        <w:rPr>
          <w:rFonts w:ascii="Times New Roman" w:hAnsi="宋体"/>
          <w:color w:val="000000"/>
          <w:sz w:val="24"/>
          <w:szCs w:val="24"/>
          <w:lang w:val="zh-CN"/>
        </w:rPr>
        <w:t>情形。</w:t>
      </w:r>
    </w:p>
    <w:p>
      <w:pPr>
        <w:numPr>
          <w:ilvl w:val="0"/>
          <w:numId w:val="41"/>
        </w:numPr>
        <w:ind w:left="1311" w:leftChars="154" w:hanging="988" w:hangingChars="353"/>
        <w:rPr>
          <w:rFonts w:ascii="宋体" w:hAnsi="宋体"/>
          <w:b/>
          <w:color w:val="000000"/>
          <w:sz w:val="28"/>
          <w:szCs w:val="28"/>
          <w:lang w:val="zh-CN"/>
        </w:rPr>
      </w:pPr>
      <w:r>
        <w:rPr>
          <w:rFonts w:hint="eastAsia" w:ascii="宋体" w:hAnsi="宋体"/>
          <w:b/>
          <w:color w:val="000000"/>
          <w:sz w:val="28"/>
          <w:szCs w:val="28"/>
          <w:lang w:val="zh-CN"/>
        </w:rPr>
        <w:t>澄清有关问题</w:t>
      </w:r>
    </w:p>
    <w:p>
      <w:pPr>
        <w:numPr>
          <w:ilvl w:val="0"/>
          <w:numId w:val="43"/>
        </w:numPr>
        <w:tabs>
          <w:tab w:val="left" w:pos="616"/>
        </w:tabs>
        <w:spacing w:line="360" w:lineRule="auto"/>
        <w:ind w:left="10" w:leftChars="5" w:firstLine="237" w:firstLineChars="99"/>
        <w:rPr>
          <w:rFonts w:ascii="Helvetica" w:hAnsi="Helvetica" w:cs="Helvetica"/>
          <w:color w:val="000000"/>
          <w:kern w:val="0"/>
          <w:sz w:val="24"/>
          <w:szCs w:val="24"/>
          <w:lang w:val="zh-CN"/>
        </w:rPr>
      </w:pPr>
      <w:r>
        <w:rPr>
          <w:rFonts w:hint="eastAsia" w:ascii="Helvetica" w:hAnsi="Helvetica" w:cs="Helvetica"/>
          <w:color w:val="000000"/>
          <w:kern w:val="0"/>
          <w:sz w:val="24"/>
          <w:szCs w:val="24"/>
          <w:lang w:val="zh-CN"/>
        </w:rPr>
        <w:t>评标期间，</w:t>
      </w:r>
      <w:r>
        <w:rPr>
          <w:rFonts w:ascii="Helvetica" w:hAnsi="Helvetica" w:cs="Helvetica"/>
          <w:color w:val="000000"/>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43"/>
        </w:numPr>
        <w:tabs>
          <w:tab w:val="left" w:pos="616"/>
        </w:tabs>
        <w:spacing w:line="360" w:lineRule="auto"/>
        <w:ind w:left="10" w:leftChars="5" w:firstLine="237" w:firstLineChars="99"/>
        <w:rPr>
          <w:rFonts w:ascii="宋体" w:hAnsi="宋体"/>
          <w:bCs/>
          <w:strike/>
          <w:color w:val="000000"/>
          <w:sz w:val="24"/>
          <w:szCs w:val="20"/>
          <w:lang w:val="zh-CN"/>
        </w:rPr>
      </w:pPr>
      <w:r>
        <w:rPr>
          <w:rFonts w:hint="eastAsia" w:ascii="宋体" w:hAnsi="宋体"/>
          <w:bCs/>
          <w:color w:val="000000"/>
          <w:sz w:val="24"/>
          <w:szCs w:val="20"/>
          <w:lang w:val="zh-CN"/>
        </w:rPr>
        <w:t>投标人应按照评标委员会要求的澄清内容在规定时间内做出澄清。</w:t>
      </w:r>
      <w:r>
        <w:rPr>
          <w:rFonts w:ascii="宋体" w:hAnsi="宋体"/>
          <w:color w:val="000000"/>
          <w:sz w:val="24"/>
          <w:szCs w:val="20"/>
          <w:lang w:val="zh-CN"/>
        </w:rPr>
        <w:t>投标文件报价出现前后不一致的</w:t>
      </w:r>
      <w:r>
        <w:rPr>
          <w:rFonts w:hint="eastAsia" w:ascii="宋体" w:hAnsi="宋体"/>
          <w:color w:val="000000"/>
          <w:sz w:val="24"/>
          <w:szCs w:val="20"/>
          <w:lang w:val="zh-CN"/>
        </w:rPr>
        <w:t>，按照本节第3</w:t>
      </w:r>
      <w:r>
        <w:rPr>
          <w:rFonts w:hint="eastAsia" w:ascii="宋体" w:hAnsi="宋体"/>
          <w:bCs/>
          <w:color w:val="000000"/>
          <w:sz w:val="24"/>
          <w:szCs w:val="20"/>
          <w:lang w:val="zh-CN"/>
        </w:rPr>
        <w:t>条规定进行修正，</w:t>
      </w:r>
      <w:r>
        <w:rPr>
          <w:rFonts w:ascii="Helvetica" w:hAnsi="Helvetica" w:cs="Helvetica"/>
          <w:color w:val="000000"/>
          <w:kern w:val="0"/>
          <w:sz w:val="24"/>
          <w:szCs w:val="24"/>
          <w:lang w:val="zh-CN"/>
        </w:rPr>
        <w:t>投标人的澄清、说明或者补正不得超出投标文件的范围或者改变投标文件的实质性内容。</w:t>
      </w:r>
    </w:p>
    <w:p>
      <w:pPr>
        <w:numPr>
          <w:ilvl w:val="0"/>
          <w:numId w:val="43"/>
        </w:numPr>
        <w:tabs>
          <w:tab w:val="left" w:pos="616"/>
        </w:tabs>
        <w:spacing w:line="360" w:lineRule="auto"/>
        <w:ind w:left="10" w:leftChars="5" w:firstLine="237" w:firstLineChars="99"/>
        <w:rPr>
          <w:rFonts w:ascii="宋体" w:hAnsi="宋体"/>
          <w:bCs/>
          <w:color w:val="000000"/>
          <w:sz w:val="24"/>
          <w:szCs w:val="20"/>
          <w:lang w:val="zh-CN"/>
        </w:rPr>
      </w:pPr>
      <w:r>
        <w:rPr>
          <w:rFonts w:ascii="宋体" w:hAnsi="宋体"/>
          <w:bCs/>
          <w:color w:val="000000"/>
          <w:sz w:val="24"/>
          <w:szCs w:val="20"/>
          <w:lang w:val="zh-CN"/>
        </w:rPr>
        <w:t>投标文件报价出现前后不一致的，按照下列规定修正：</w:t>
      </w:r>
    </w:p>
    <w:p>
      <w:pPr>
        <w:numPr>
          <w:ilvl w:val="0"/>
          <w:numId w:val="44"/>
        </w:numPr>
        <w:adjustRightInd w:val="0"/>
        <w:spacing w:line="360" w:lineRule="auto"/>
        <w:ind w:left="742" w:hanging="493"/>
        <w:rPr>
          <w:rFonts w:ascii="宋体" w:hAnsi="宋体"/>
          <w:color w:val="000000"/>
          <w:sz w:val="24"/>
          <w:szCs w:val="24"/>
          <w:lang w:val="zh-CN"/>
        </w:rPr>
      </w:pPr>
      <w:r>
        <w:rPr>
          <w:rFonts w:ascii="宋体" w:hAnsi="宋体"/>
          <w:color w:val="000000"/>
          <w:sz w:val="24"/>
          <w:szCs w:val="24"/>
          <w:lang w:val="zh-CN"/>
        </w:rPr>
        <w:t>投标文件中开标一览表内容与投标文件中相应内容不一致的，以开标一览表为准</w:t>
      </w:r>
      <w:r>
        <w:rPr>
          <w:rFonts w:hint="eastAsia" w:ascii="宋体" w:hAnsi="宋体"/>
          <w:color w:val="000000"/>
          <w:sz w:val="24"/>
          <w:szCs w:val="24"/>
          <w:lang w:val="zh-CN"/>
        </w:rPr>
        <w:t>。</w:t>
      </w:r>
    </w:p>
    <w:p>
      <w:pPr>
        <w:numPr>
          <w:ilvl w:val="0"/>
          <w:numId w:val="44"/>
        </w:numPr>
        <w:adjustRightInd w:val="0"/>
        <w:spacing w:line="360" w:lineRule="auto"/>
        <w:ind w:left="742" w:hanging="493"/>
        <w:rPr>
          <w:rFonts w:ascii="宋体" w:hAnsi="宋体"/>
          <w:color w:val="000000"/>
          <w:sz w:val="24"/>
          <w:szCs w:val="24"/>
          <w:lang w:val="zh-CN"/>
        </w:rPr>
      </w:pPr>
      <w:r>
        <w:rPr>
          <w:rFonts w:ascii="宋体" w:hAnsi="宋体"/>
          <w:color w:val="000000"/>
          <w:sz w:val="24"/>
          <w:szCs w:val="24"/>
          <w:lang w:val="zh-CN"/>
        </w:rPr>
        <w:t>大写金额和小写金额不一致的，以大写金额为准</w:t>
      </w:r>
      <w:r>
        <w:rPr>
          <w:rFonts w:hint="eastAsia" w:ascii="宋体" w:hAnsi="宋体"/>
          <w:color w:val="000000"/>
          <w:sz w:val="24"/>
          <w:szCs w:val="24"/>
          <w:lang w:val="zh-CN"/>
        </w:rPr>
        <w:t>。</w:t>
      </w:r>
    </w:p>
    <w:p>
      <w:pPr>
        <w:numPr>
          <w:ilvl w:val="0"/>
          <w:numId w:val="44"/>
        </w:numPr>
        <w:adjustRightInd w:val="0"/>
        <w:spacing w:line="360" w:lineRule="auto"/>
        <w:ind w:left="742" w:hanging="493"/>
        <w:rPr>
          <w:rFonts w:ascii="宋体" w:hAnsi="宋体"/>
          <w:color w:val="000000"/>
          <w:sz w:val="24"/>
          <w:szCs w:val="24"/>
          <w:lang w:val="zh-CN"/>
        </w:rPr>
      </w:pPr>
      <w:r>
        <w:rPr>
          <w:rFonts w:ascii="宋体" w:hAnsi="宋体"/>
          <w:color w:val="000000"/>
          <w:sz w:val="24"/>
          <w:szCs w:val="24"/>
          <w:lang w:val="zh-CN"/>
        </w:rPr>
        <w:t>单价金额小数点或者百分比有明显错位的，以开标一览表的总价为准，并修改单价</w:t>
      </w:r>
      <w:r>
        <w:rPr>
          <w:rFonts w:hint="eastAsia" w:ascii="宋体" w:hAnsi="宋体"/>
          <w:color w:val="000000"/>
          <w:sz w:val="24"/>
          <w:szCs w:val="24"/>
          <w:lang w:val="zh-CN"/>
        </w:rPr>
        <w:t>。</w:t>
      </w:r>
    </w:p>
    <w:p>
      <w:pPr>
        <w:numPr>
          <w:ilvl w:val="0"/>
          <w:numId w:val="44"/>
        </w:numPr>
        <w:adjustRightInd w:val="0"/>
        <w:spacing w:line="360" w:lineRule="auto"/>
        <w:ind w:left="742" w:hanging="493"/>
        <w:rPr>
          <w:rFonts w:ascii="宋体" w:hAnsi="宋体"/>
          <w:color w:val="000000"/>
          <w:sz w:val="24"/>
          <w:szCs w:val="24"/>
          <w:lang w:val="zh-CN"/>
        </w:rPr>
      </w:pPr>
      <w:r>
        <w:rPr>
          <w:rFonts w:ascii="宋体" w:hAnsi="宋体"/>
          <w:color w:val="000000"/>
          <w:sz w:val="24"/>
          <w:szCs w:val="24"/>
          <w:lang w:val="zh-CN"/>
        </w:rPr>
        <w:t>总价金额与按单价汇总金额不一致的，以单价金额计算结果为准</w:t>
      </w:r>
      <w:r>
        <w:rPr>
          <w:rFonts w:hint="eastAsia" w:ascii="宋体" w:hAnsi="宋体"/>
          <w:color w:val="000000"/>
          <w:sz w:val="24"/>
          <w:szCs w:val="24"/>
          <w:lang w:val="zh-CN"/>
        </w:rPr>
        <w:t>。</w:t>
      </w:r>
    </w:p>
    <w:p>
      <w:pPr>
        <w:numPr>
          <w:ilvl w:val="0"/>
          <w:numId w:val="44"/>
        </w:numPr>
        <w:adjustRightInd w:val="0"/>
        <w:spacing w:line="360" w:lineRule="auto"/>
        <w:ind w:left="742" w:hanging="493"/>
        <w:rPr>
          <w:rFonts w:ascii="宋体" w:hAnsi="宋体"/>
          <w:color w:val="000000"/>
          <w:sz w:val="24"/>
          <w:szCs w:val="24"/>
          <w:lang w:val="zh-CN"/>
        </w:rPr>
      </w:pPr>
      <w:r>
        <w:rPr>
          <w:rFonts w:ascii="宋体" w:hAnsi="宋体"/>
          <w:color w:val="000000"/>
          <w:sz w:val="24"/>
          <w:szCs w:val="24"/>
          <w:lang w:val="zh-CN"/>
        </w:rPr>
        <w:t>同时出现两种以上不一致的，按照前款规定的顺序修正</w:t>
      </w:r>
      <w:r>
        <w:rPr>
          <w:rFonts w:hint="eastAsia" w:ascii="宋体" w:hAnsi="宋体"/>
          <w:color w:val="000000"/>
          <w:sz w:val="24"/>
          <w:szCs w:val="24"/>
          <w:lang w:val="zh-CN"/>
        </w:rPr>
        <w:t>。</w:t>
      </w:r>
    </w:p>
    <w:p>
      <w:pPr>
        <w:numPr>
          <w:ilvl w:val="0"/>
          <w:numId w:val="44"/>
        </w:numPr>
        <w:adjustRightInd w:val="0"/>
        <w:spacing w:line="360" w:lineRule="auto"/>
        <w:ind w:left="742" w:hanging="493"/>
        <w:rPr>
          <w:rFonts w:ascii="宋体" w:hAnsi="宋体"/>
          <w:color w:val="000000"/>
          <w:sz w:val="24"/>
          <w:szCs w:val="24"/>
          <w:lang w:val="zh-CN"/>
        </w:rPr>
      </w:pPr>
      <w:r>
        <w:rPr>
          <w:rFonts w:ascii="宋体" w:hAnsi="宋体"/>
          <w:color w:val="000000"/>
          <w:sz w:val="24"/>
          <w:szCs w:val="24"/>
          <w:lang w:val="zh-CN"/>
        </w:rPr>
        <w:t>修正后的报价按照</w:t>
      </w:r>
      <w:r>
        <w:rPr>
          <w:rFonts w:hint="eastAsia" w:ascii="宋体" w:hAnsi="宋体"/>
          <w:color w:val="000000"/>
          <w:sz w:val="24"/>
          <w:szCs w:val="24"/>
          <w:lang w:val="zh-CN"/>
        </w:rPr>
        <w:t>本节第4条规定</w:t>
      </w:r>
      <w:r>
        <w:rPr>
          <w:rFonts w:ascii="宋体" w:hAnsi="宋体"/>
          <w:color w:val="000000"/>
          <w:sz w:val="24"/>
          <w:szCs w:val="24"/>
          <w:lang w:val="zh-CN"/>
        </w:rPr>
        <w:t>经投标人确认后产生约束力，投标人不确认的，</w:t>
      </w:r>
      <w:r>
        <w:rPr>
          <w:rFonts w:hint="eastAsia" w:ascii="宋体" w:hAnsi="宋体"/>
          <w:color w:val="000000"/>
          <w:sz w:val="24"/>
          <w:szCs w:val="24"/>
          <w:lang w:val="zh-CN"/>
        </w:rPr>
        <w:t>按照</w:t>
      </w:r>
      <w:r>
        <w:rPr>
          <w:rFonts w:ascii="宋体" w:hAnsi="宋体"/>
          <w:b/>
          <w:color w:val="000000"/>
          <w:sz w:val="24"/>
          <w:szCs w:val="24"/>
          <w:lang w:val="zh-CN"/>
        </w:rPr>
        <w:t>无效</w:t>
      </w:r>
      <w:r>
        <w:rPr>
          <w:rFonts w:hint="eastAsia" w:ascii="宋体" w:hAnsi="宋体"/>
          <w:b/>
          <w:color w:val="000000"/>
          <w:sz w:val="24"/>
          <w:szCs w:val="24"/>
          <w:lang w:val="zh-CN"/>
        </w:rPr>
        <w:t>投标处理</w:t>
      </w:r>
      <w:r>
        <w:rPr>
          <w:rFonts w:ascii="宋体" w:hAnsi="宋体"/>
          <w:color w:val="000000"/>
          <w:sz w:val="24"/>
          <w:szCs w:val="24"/>
          <w:lang w:val="zh-CN"/>
        </w:rPr>
        <w:t>。</w:t>
      </w:r>
    </w:p>
    <w:p>
      <w:pPr>
        <w:numPr>
          <w:ilvl w:val="0"/>
          <w:numId w:val="43"/>
        </w:numPr>
        <w:tabs>
          <w:tab w:val="left" w:pos="616"/>
        </w:tabs>
        <w:spacing w:line="360" w:lineRule="auto"/>
        <w:ind w:left="10" w:leftChars="5" w:firstLine="237" w:firstLineChars="99"/>
        <w:rPr>
          <w:rFonts w:ascii="宋体" w:hAnsi="宋体"/>
          <w:color w:val="000000"/>
          <w:sz w:val="24"/>
          <w:szCs w:val="20"/>
          <w:lang w:val="zh-CN"/>
        </w:rPr>
      </w:pPr>
      <w:r>
        <w:rPr>
          <w:rFonts w:hint="eastAsia" w:ascii="宋体" w:hAnsi="宋体"/>
          <w:color w:val="000000"/>
          <w:sz w:val="24"/>
          <w:szCs w:val="20"/>
          <w:lang w:val="zh-CN"/>
        </w:rPr>
        <w:t>投标人的</w:t>
      </w:r>
      <w:r>
        <w:rPr>
          <w:rFonts w:ascii="Helvetica" w:hAnsi="Helvetica" w:cs="Helvetica"/>
          <w:color w:val="000000"/>
          <w:kern w:val="0"/>
          <w:sz w:val="24"/>
          <w:szCs w:val="24"/>
          <w:lang w:val="zh-CN"/>
        </w:rPr>
        <w:t>澄清、说明或者补正</w:t>
      </w:r>
      <w:r>
        <w:rPr>
          <w:rFonts w:hint="eastAsia" w:ascii="宋体" w:hAnsi="宋体"/>
          <w:color w:val="000000"/>
          <w:sz w:val="24"/>
          <w:szCs w:val="20"/>
          <w:lang w:val="zh-CN"/>
        </w:rPr>
        <w:t>是其投标文件的有效组成部分。</w:t>
      </w:r>
      <w:r>
        <w:rPr>
          <w:rFonts w:ascii="Helvetica" w:hAnsi="Helvetica" w:cs="Helvetica"/>
          <w:color w:val="000000"/>
          <w:kern w:val="0"/>
          <w:sz w:val="24"/>
          <w:szCs w:val="24"/>
          <w:lang w:val="zh-CN"/>
        </w:rPr>
        <w:t>投标人的澄清、说明或者补正应当采用书面形式，并加盖公章，或者由法定代表人或其授权的代表签字。</w:t>
      </w:r>
    </w:p>
    <w:p>
      <w:pPr>
        <w:numPr>
          <w:ilvl w:val="0"/>
          <w:numId w:val="41"/>
        </w:numPr>
        <w:ind w:left="1311" w:leftChars="154" w:hanging="988" w:hangingChars="353"/>
        <w:rPr>
          <w:rFonts w:ascii="宋体" w:hAnsi="宋体"/>
          <w:b/>
          <w:color w:val="000000"/>
          <w:sz w:val="28"/>
          <w:szCs w:val="28"/>
          <w:lang w:val="zh-CN"/>
        </w:rPr>
      </w:pPr>
      <w:r>
        <w:rPr>
          <w:rFonts w:hint="eastAsia" w:ascii="宋体" w:hAnsi="宋体"/>
          <w:b/>
          <w:color w:val="000000"/>
          <w:sz w:val="28"/>
          <w:szCs w:val="28"/>
          <w:lang w:val="zh-CN"/>
        </w:rPr>
        <w:t>综合比较与评价</w:t>
      </w:r>
    </w:p>
    <w:p>
      <w:pPr>
        <w:spacing w:line="360" w:lineRule="auto"/>
        <w:ind w:firstLine="480" w:firstLineChars="200"/>
        <w:rPr>
          <w:rFonts w:ascii="宋体" w:hAnsi="宋体"/>
          <w:bCs/>
          <w:color w:val="000000"/>
          <w:sz w:val="24"/>
          <w:szCs w:val="20"/>
          <w:lang w:val="zh-CN"/>
        </w:rPr>
      </w:pPr>
      <w:r>
        <w:rPr>
          <w:rFonts w:ascii="宋体" w:hAnsi="宋体"/>
          <w:bCs/>
          <w:color w:val="000000"/>
          <w:sz w:val="24"/>
          <w:szCs w:val="20"/>
          <w:lang w:val="zh-CN"/>
        </w:rPr>
        <w:t>评标委员会应当按照</w:t>
      </w:r>
      <w:r>
        <w:rPr>
          <w:rFonts w:hint="eastAsia" w:ascii="宋体" w:hAnsi="宋体"/>
          <w:bCs/>
          <w:color w:val="000000"/>
          <w:sz w:val="24"/>
          <w:szCs w:val="20"/>
          <w:lang w:val="zh-CN"/>
        </w:rPr>
        <w:t>本章</w:t>
      </w:r>
      <w:r>
        <w:rPr>
          <w:rFonts w:ascii="宋体" w:hAnsi="宋体"/>
          <w:bCs/>
          <w:color w:val="000000"/>
          <w:sz w:val="24"/>
          <w:szCs w:val="20"/>
          <w:lang w:val="zh-CN"/>
        </w:rPr>
        <w:t>中规定的</w:t>
      </w:r>
      <w:r>
        <w:rPr>
          <w:rFonts w:hint="eastAsia" w:ascii="宋体" w:hAnsi="宋体"/>
          <w:bCs/>
          <w:color w:val="000000"/>
          <w:sz w:val="24"/>
          <w:szCs w:val="20"/>
          <w:lang w:val="zh-CN"/>
        </w:rPr>
        <w:t>评标方法和标准</w:t>
      </w:r>
      <w:r>
        <w:rPr>
          <w:rFonts w:ascii="宋体" w:hAnsi="宋体"/>
          <w:bCs/>
          <w:color w:val="000000"/>
          <w:sz w:val="24"/>
          <w:szCs w:val="20"/>
          <w:lang w:val="zh-CN"/>
        </w:rPr>
        <w:t>，对符合性审查合格的投标文件进行商务和技术</w:t>
      </w:r>
      <w:r>
        <w:rPr>
          <w:rFonts w:hint="eastAsia" w:ascii="宋体" w:hAnsi="宋体"/>
          <w:bCs/>
          <w:color w:val="000000"/>
          <w:sz w:val="24"/>
          <w:szCs w:val="20"/>
          <w:lang w:val="zh-CN"/>
        </w:rPr>
        <w:t>、服务</w:t>
      </w:r>
      <w:r>
        <w:rPr>
          <w:rFonts w:ascii="宋体" w:hAnsi="宋体"/>
          <w:bCs/>
          <w:color w:val="000000"/>
          <w:sz w:val="24"/>
          <w:szCs w:val="20"/>
          <w:lang w:val="zh-CN"/>
        </w:rPr>
        <w:t>评估，综合比较与评价。</w:t>
      </w:r>
    </w:p>
    <w:p>
      <w:pPr>
        <w:numPr>
          <w:ilvl w:val="0"/>
          <w:numId w:val="45"/>
        </w:numPr>
        <w:tabs>
          <w:tab w:val="left" w:pos="616"/>
        </w:tabs>
        <w:spacing w:line="360" w:lineRule="auto"/>
        <w:ind w:left="10" w:leftChars="5" w:firstLine="237" w:firstLineChars="99"/>
        <w:rPr>
          <w:rFonts w:ascii="宋体" w:hAnsi="宋体"/>
          <w:b/>
          <w:bCs/>
          <w:color w:val="000000"/>
          <w:sz w:val="24"/>
          <w:szCs w:val="20"/>
          <w:lang w:val="zh-CN"/>
        </w:rPr>
      </w:pPr>
      <w:r>
        <w:rPr>
          <w:rFonts w:hint="eastAsia" w:ascii="宋体" w:hAnsi="宋体"/>
          <w:b/>
          <w:bCs/>
          <w:color w:val="000000"/>
          <w:sz w:val="24"/>
          <w:szCs w:val="20"/>
          <w:lang w:val="zh-CN"/>
        </w:rPr>
        <w:t>商务评议</w:t>
      </w:r>
    </w:p>
    <w:p>
      <w:pPr>
        <w:spacing w:line="360" w:lineRule="auto"/>
        <w:ind w:firstLine="480" w:firstLineChars="200"/>
        <w:rPr>
          <w:rFonts w:ascii="宋体" w:hAnsi="宋体"/>
          <w:bCs/>
          <w:color w:val="000000"/>
          <w:sz w:val="24"/>
          <w:szCs w:val="20"/>
          <w:lang w:val="zh-CN"/>
        </w:rPr>
      </w:pPr>
      <w:r>
        <w:rPr>
          <w:rFonts w:hint="eastAsia" w:ascii="宋体" w:hAnsi="宋体"/>
          <w:bCs/>
          <w:color w:val="000000"/>
          <w:sz w:val="24"/>
          <w:szCs w:val="20"/>
          <w:lang w:val="zh-CN"/>
        </w:rPr>
        <w:t>评标委员会对符合性审查合格的投标文件进行评议，并依据本章“评审因素及评分标准”中的商务评议进行综合比较和评分。</w:t>
      </w:r>
    </w:p>
    <w:p>
      <w:pPr>
        <w:numPr>
          <w:ilvl w:val="0"/>
          <w:numId w:val="45"/>
        </w:numPr>
        <w:tabs>
          <w:tab w:val="left" w:pos="616"/>
        </w:tabs>
        <w:spacing w:line="360" w:lineRule="auto"/>
        <w:ind w:left="10" w:leftChars="5" w:firstLine="237" w:firstLineChars="99"/>
        <w:rPr>
          <w:rFonts w:ascii="宋体" w:hAnsi="宋体"/>
          <w:b/>
          <w:bCs/>
          <w:color w:val="000000"/>
          <w:sz w:val="24"/>
          <w:szCs w:val="20"/>
          <w:lang w:val="zh-CN"/>
        </w:rPr>
      </w:pPr>
      <w:r>
        <w:rPr>
          <w:rFonts w:hint="eastAsia" w:ascii="宋体" w:hAnsi="宋体"/>
          <w:b/>
          <w:bCs/>
          <w:color w:val="000000"/>
          <w:sz w:val="24"/>
          <w:szCs w:val="20"/>
          <w:lang w:val="zh-CN"/>
        </w:rPr>
        <w:t>技术、服务评议</w:t>
      </w:r>
    </w:p>
    <w:p>
      <w:pPr>
        <w:spacing w:line="360" w:lineRule="auto"/>
        <w:ind w:firstLine="480" w:firstLineChars="200"/>
        <w:rPr>
          <w:rFonts w:ascii="宋体" w:hAnsi="宋体"/>
          <w:color w:val="000000"/>
          <w:kern w:val="0"/>
          <w:sz w:val="24"/>
          <w:szCs w:val="20"/>
          <w:lang w:val="zh-CN"/>
        </w:rPr>
      </w:pPr>
      <w:r>
        <w:rPr>
          <w:rFonts w:hint="eastAsia" w:ascii="宋体" w:hAnsi="宋体"/>
          <w:bCs/>
          <w:color w:val="000000"/>
          <w:sz w:val="24"/>
          <w:szCs w:val="20"/>
          <w:lang w:val="zh-CN"/>
        </w:rPr>
        <w:t>评标委员会对符合性审查合格的投标文件进行评议，并依据本章“评审因素及评分标准”中的技术、服务评议进行综合比较和评分。</w:t>
      </w:r>
    </w:p>
    <w:p>
      <w:pPr>
        <w:numPr>
          <w:ilvl w:val="0"/>
          <w:numId w:val="45"/>
        </w:numPr>
        <w:tabs>
          <w:tab w:val="left" w:pos="616"/>
        </w:tabs>
        <w:spacing w:line="360" w:lineRule="auto"/>
        <w:ind w:left="10" w:leftChars="5" w:firstLine="237" w:firstLineChars="99"/>
        <w:rPr>
          <w:rFonts w:ascii="宋体" w:hAnsi="宋体"/>
          <w:b/>
          <w:bCs/>
          <w:color w:val="000000"/>
          <w:sz w:val="24"/>
          <w:szCs w:val="20"/>
          <w:lang w:val="zh-CN"/>
        </w:rPr>
      </w:pPr>
      <w:r>
        <w:rPr>
          <w:rFonts w:hint="eastAsia" w:ascii="宋体" w:hAnsi="宋体"/>
          <w:b/>
          <w:bCs/>
          <w:color w:val="000000"/>
          <w:sz w:val="24"/>
          <w:szCs w:val="20"/>
          <w:lang w:val="zh-CN"/>
        </w:rPr>
        <w:t>价格评议</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评标委员会对符合性审查合格的投标文件进行价格评议（</w:t>
      </w:r>
      <w:r>
        <w:rPr>
          <w:rFonts w:hint="eastAsia" w:ascii="宋体" w:hAnsi="宋体"/>
          <w:bCs/>
          <w:color w:val="000000"/>
          <w:sz w:val="24"/>
          <w:szCs w:val="21"/>
          <w:lang w:val="zh-CN"/>
        </w:rPr>
        <w:t>执行国家统一定价标准和采用固定价格采购的项目，其价格不列为评审因素</w:t>
      </w:r>
      <w:r>
        <w:rPr>
          <w:rFonts w:hint="eastAsia" w:ascii="宋体" w:hAnsi="宋体"/>
          <w:bCs/>
          <w:color w:val="000000"/>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46"/>
        </w:numPr>
        <w:adjustRightInd w:val="0"/>
        <w:spacing w:line="360" w:lineRule="auto"/>
        <w:ind w:left="742" w:hanging="493"/>
        <w:rPr>
          <w:rFonts w:ascii="宋体" w:hAnsi="宋体"/>
          <w:bCs/>
          <w:color w:val="000000"/>
          <w:sz w:val="24"/>
          <w:szCs w:val="21"/>
          <w:lang w:val="zh-CN"/>
        </w:rPr>
      </w:pPr>
      <w:r>
        <w:rPr>
          <w:rFonts w:hint="eastAsia" w:ascii="宋体" w:hAnsi="宋体"/>
          <w:b/>
          <w:color w:val="000000"/>
          <w:sz w:val="24"/>
          <w:szCs w:val="24"/>
          <w:lang w:val="zh-CN"/>
        </w:rPr>
        <w:t>报价合理性说明：</w:t>
      </w:r>
      <w:r>
        <w:rPr>
          <w:rFonts w:hint="eastAsia" w:ascii="宋体" w:hAnsi="宋体"/>
          <w:bCs/>
          <w:color w:val="000000"/>
          <w:sz w:val="24"/>
          <w:szCs w:val="24"/>
          <w:lang w:val="zh-CN"/>
        </w:rPr>
        <w:t>为保证产品质量，</w:t>
      </w:r>
      <w:r>
        <w:rPr>
          <w:rFonts w:ascii="宋体" w:hAnsi="宋体" w:cs="Helvetica"/>
          <w:color w:val="000000"/>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cs="Helvetica"/>
          <w:color w:val="000000"/>
          <w:kern w:val="0"/>
          <w:sz w:val="24"/>
          <w:szCs w:val="24"/>
          <w:lang w:val="zh-CN"/>
        </w:rPr>
        <w:t>应当将其作为</w:t>
      </w:r>
      <w:r>
        <w:rPr>
          <w:rFonts w:ascii="宋体" w:hAnsi="宋体" w:cs="Helvetica"/>
          <w:b/>
          <w:color w:val="000000"/>
          <w:kern w:val="0"/>
          <w:sz w:val="24"/>
          <w:szCs w:val="24"/>
          <w:lang w:val="zh-CN"/>
        </w:rPr>
        <w:t>无效投标处理</w:t>
      </w:r>
      <w:r>
        <w:rPr>
          <w:rFonts w:ascii="宋体" w:hAnsi="宋体" w:cs="Helvetica"/>
          <w:color w:val="000000"/>
          <w:kern w:val="0"/>
          <w:sz w:val="24"/>
          <w:szCs w:val="24"/>
          <w:lang w:val="zh-CN"/>
        </w:rPr>
        <w:t>。</w:t>
      </w:r>
    </w:p>
    <w:p>
      <w:pPr>
        <w:numPr>
          <w:ilvl w:val="0"/>
          <w:numId w:val="46"/>
        </w:numPr>
        <w:adjustRightInd w:val="0"/>
        <w:spacing w:line="360" w:lineRule="auto"/>
        <w:ind w:left="742" w:hanging="493"/>
        <w:rPr>
          <w:rFonts w:ascii="宋体" w:hAnsi="宋体"/>
          <w:b/>
          <w:color w:val="000000"/>
          <w:sz w:val="24"/>
          <w:szCs w:val="24"/>
          <w:lang w:val="zh-CN"/>
        </w:rPr>
      </w:pPr>
      <w:r>
        <w:rPr>
          <w:rFonts w:hint="eastAsia" w:ascii="宋体" w:hAnsi="宋体"/>
          <w:b/>
          <w:color w:val="000000"/>
          <w:sz w:val="24"/>
          <w:szCs w:val="24"/>
          <w:lang w:val="zh-CN"/>
        </w:rPr>
        <w:t>小型和微型企业、监狱企业、残疾人福利性单位价格扣除：</w:t>
      </w:r>
    </w:p>
    <w:p>
      <w:pPr>
        <w:numPr>
          <w:ilvl w:val="0"/>
          <w:numId w:val="47"/>
        </w:numPr>
        <w:spacing w:line="360" w:lineRule="auto"/>
        <w:ind w:left="1134" w:hanging="756"/>
        <w:rPr>
          <w:rFonts w:ascii="宋体" w:hAnsi="宋体"/>
          <w:bCs/>
          <w:color w:val="000000"/>
          <w:sz w:val="24"/>
          <w:szCs w:val="20"/>
          <w:lang w:val="zh-CN"/>
        </w:rPr>
      </w:pPr>
      <w:r>
        <w:rPr>
          <w:rFonts w:hint="eastAsia" w:ascii="宋体" w:hAnsi="宋体"/>
          <w:bCs/>
          <w:color w:val="000000"/>
          <w:sz w:val="24"/>
          <w:szCs w:val="20"/>
          <w:lang w:val="zh-CN"/>
        </w:rPr>
        <w:t>非专门面向中小企业的货物类采购项目，按招标文件中采购清单确定的货物，对小型和微型企业制造的货物价格给予</w:t>
      </w:r>
      <w:r>
        <w:rPr>
          <w:rFonts w:hint="eastAsia" w:ascii="宋体" w:hAnsi="宋体"/>
          <w:b/>
          <w:bCs/>
          <w:color w:val="000000"/>
          <w:sz w:val="24"/>
          <w:szCs w:val="20"/>
          <w:lang w:val="zh-CN"/>
        </w:rPr>
        <w:t>6%</w:t>
      </w:r>
      <w:r>
        <w:rPr>
          <w:rFonts w:hint="eastAsia" w:ascii="宋体" w:hAnsi="宋体"/>
          <w:bCs/>
          <w:color w:val="000000"/>
          <w:sz w:val="24"/>
          <w:szCs w:val="20"/>
          <w:lang w:val="zh-CN"/>
        </w:rPr>
        <w:t>的扣除，用扣除后的价格参与评审。</w:t>
      </w:r>
    </w:p>
    <w:p>
      <w:pPr>
        <w:numPr>
          <w:ilvl w:val="0"/>
          <w:numId w:val="47"/>
        </w:numPr>
        <w:spacing w:line="360" w:lineRule="auto"/>
        <w:ind w:left="1134" w:hanging="756"/>
        <w:rPr>
          <w:rFonts w:ascii="宋体" w:hAnsi="宋体"/>
          <w:bCs/>
          <w:color w:val="000000"/>
          <w:sz w:val="24"/>
          <w:szCs w:val="20"/>
          <w:lang w:val="zh-CN"/>
        </w:rPr>
      </w:pPr>
      <w:r>
        <w:rPr>
          <w:rFonts w:hint="eastAsia" w:ascii="宋体" w:hAnsi="宋体"/>
          <w:bCs/>
          <w:color w:val="000000"/>
          <w:sz w:val="24"/>
          <w:szCs w:val="20"/>
          <w:lang w:val="zh-CN"/>
        </w:rPr>
        <w:t>非专门面向中小企业的工程、服务类采购项目，投标人是小型和微型企业的价格给予</w:t>
      </w:r>
      <w:r>
        <w:rPr>
          <w:rFonts w:hint="eastAsia" w:ascii="宋体" w:hAnsi="宋体"/>
          <w:b/>
          <w:bCs/>
          <w:color w:val="000000"/>
          <w:sz w:val="24"/>
          <w:szCs w:val="20"/>
          <w:lang w:val="zh-CN"/>
        </w:rPr>
        <w:t>6%</w:t>
      </w:r>
      <w:r>
        <w:rPr>
          <w:rFonts w:hint="eastAsia" w:ascii="宋体" w:hAnsi="宋体"/>
          <w:bCs/>
          <w:color w:val="000000"/>
          <w:sz w:val="24"/>
          <w:szCs w:val="20"/>
          <w:lang w:val="zh-CN"/>
        </w:rPr>
        <w:t>的扣除，用扣除后的价格参与评审。</w:t>
      </w:r>
    </w:p>
    <w:p>
      <w:pPr>
        <w:numPr>
          <w:ilvl w:val="0"/>
          <w:numId w:val="47"/>
        </w:numPr>
        <w:spacing w:line="360" w:lineRule="auto"/>
        <w:ind w:left="1134" w:hanging="756"/>
        <w:rPr>
          <w:rFonts w:ascii="宋体" w:hAnsi="宋体"/>
          <w:bCs/>
          <w:color w:val="000000"/>
          <w:sz w:val="24"/>
          <w:szCs w:val="20"/>
          <w:lang w:val="zh-CN"/>
        </w:rPr>
      </w:pPr>
      <w:r>
        <w:rPr>
          <w:rFonts w:ascii="宋体" w:hAnsi="宋体"/>
          <w:bCs/>
          <w:color w:val="000000"/>
          <w:sz w:val="24"/>
          <w:szCs w:val="20"/>
          <w:lang w:val="zh-CN"/>
        </w:rPr>
        <w:t>鼓励大中型企业和其他自然人</w:t>
      </w:r>
      <w:r>
        <w:rPr>
          <w:rFonts w:ascii="宋体" w:hAnsi="宋体"/>
          <w:bCs/>
          <w:color w:val="000000"/>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b/>
          <w:bCs/>
          <w:color w:val="000000"/>
          <w:sz w:val="24"/>
          <w:szCs w:val="20"/>
        </w:rPr>
        <w:t>30%</w:t>
      </w:r>
      <w:r>
        <w:rPr>
          <w:rFonts w:ascii="宋体" w:hAnsi="宋体"/>
          <w:bCs/>
          <w:color w:val="000000"/>
          <w:sz w:val="24"/>
          <w:szCs w:val="20"/>
        </w:rPr>
        <w:t>以上的，可给予联合体</w:t>
      </w:r>
      <w:r>
        <w:rPr>
          <w:rFonts w:ascii="宋体" w:hAnsi="宋体"/>
          <w:b/>
          <w:bCs/>
          <w:color w:val="000000"/>
          <w:sz w:val="24"/>
          <w:szCs w:val="20"/>
          <w:lang w:val="zh-CN"/>
        </w:rPr>
        <w:t>3%</w:t>
      </w:r>
      <w:r>
        <w:rPr>
          <w:rFonts w:ascii="宋体" w:hAnsi="宋体"/>
          <w:bCs/>
          <w:color w:val="000000"/>
          <w:sz w:val="24"/>
          <w:szCs w:val="20"/>
        </w:rPr>
        <w:t>的价格扣除</w:t>
      </w:r>
      <w:r>
        <w:rPr>
          <w:rFonts w:hint="eastAsia" w:ascii="宋体" w:hAnsi="宋体"/>
          <w:bCs/>
          <w:color w:val="000000"/>
          <w:sz w:val="24"/>
          <w:szCs w:val="20"/>
        </w:rPr>
        <w:t>，</w:t>
      </w:r>
      <w:r>
        <w:rPr>
          <w:rFonts w:hint="eastAsia" w:ascii="宋体" w:hAnsi="宋体"/>
          <w:bCs/>
          <w:color w:val="000000"/>
          <w:sz w:val="24"/>
          <w:szCs w:val="20"/>
          <w:lang w:val="zh-CN"/>
        </w:rPr>
        <w:t>不重复享受政策。</w:t>
      </w:r>
    </w:p>
    <w:p>
      <w:pPr>
        <w:numPr>
          <w:ilvl w:val="0"/>
          <w:numId w:val="47"/>
        </w:numPr>
        <w:spacing w:line="360" w:lineRule="auto"/>
        <w:ind w:left="1134" w:hanging="756"/>
        <w:rPr>
          <w:rFonts w:ascii="宋体" w:hAnsi="宋体"/>
          <w:bCs/>
          <w:color w:val="000000"/>
          <w:sz w:val="24"/>
          <w:szCs w:val="20"/>
          <w:lang w:val="zh-CN"/>
        </w:rPr>
      </w:pPr>
      <w:r>
        <w:rPr>
          <w:rFonts w:ascii="宋体" w:hAnsi="宋体"/>
          <w:bCs/>
          <w:color w:val="000000"/>
          <w:sz w:val="24"/>
          <w:szCs w:val="20"/>
          <w:lang w:val="zh-CN"/>
        </w:rPr>
        <w:t>监狱企业</w:t>
      </w:r>
      <w:r>
        <w:rPr>
          <w:rFonts w:hint="eastAsia" w:ascii="宋体" w:hAnsi="宋体"/>
          <w:bCs/>
          <w:color w:val="000000"/>
          <w:sz w:val="24"/>
          <w:szCs w:val="20"/>
          <w:lang w:val="zh-CN"/>
        </w:rPr>
        <w:t>、残疾人福利性单位</w:t>
      </w:r>
      <w:r>
        <w:rPr>
          <w:rFonts w:ascii="宋体" w:hAnsi="宋体"/>
          <w:bCs/>
          <w:color w:val="000000"/>
          <w:sz w:val="24"/>
          <w:szCs w:val="20"/>
          <w:lang w:val="zh-CN"/>
        </w:rPr>
        <w:t>视同小型、微型企业，享受预留份额、评审中价格扣除等政府采购促进中小企业发展的政府采购政策</w:t>
      </w:r>
      <w:r>
        <w:rPr>
          <w:rFonts w:hint="eastAsia" w:ascii="宋体" w:hAnsi="宋体"/>
          <w:bCs/>
          <w:color w:val="000000"/>
          <w:sz w:val="24"/>
          <w:szCs w:val="20"/>
          <w:lang w:val="zh-CN"/>
        </w:rPr>
        <w:t>，残疾人福利性单位属于小型、微型企业的，不重复享受政策。</w:t>
      </w:r>
    </w:p>
    <w:p>
      <w:pPr>
        <w:numPr>
          <w:ilvl w:val="0"/>
          <w:numId w:val="47"/>
        </w:numPr>
        <w:spacing w:line="360" w:lineRule="auto"/>
        <w:ind w:left="1134" w:hanging="756"/>
        <w:rPr>
          <w:rFonts w:ascii="宋体" w:hAnsi="宋体"/>
          <w:bCs/>
          <w:color w:val="000000"/>
          <w:sz w:val="24"/>
          <w:szCs w:val="20"/>
          <w:lang w:val="zh-CN"/>
        </w:rPr>
      </w:pPr>
      <w:r>
        <w:rPr>
          <w:rFonts w:hint="eastAsia" w:ascii="宋体" w:hAnsi="宋体"/>
          <w:bCs/>
          <w:color w:val="000000"/>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45"/>
        </w:numPr>
        <w:tabs>
          <w:tab w:val="left" w:pos="616"/>
        </w:tabs>
        <w:spacing w:line="360" w:lineRule="auto"/>
        <w:ind w:left="10" w:leftChars="5" w:firstLine="237" w:firstLineChars="99"/>
        <w:rPr>
          <w:rFonts w:ascii="宋体" w:hAnsi="宋体"/>
          <w:b/>
          <w:bCs/>
          <w:color w:val="000000"/>
          <w:sz w:val="24"/>
          <w:szCs w:val="20"/>
          <w:lang w:val="zh-CN"/>
        </w:rPr>
      </w:pPr>
      <w:r>
        <w:rPr>
          <w:rFonts w:hint="eastAsia" w:ascii="宋体" w:hAnsi="宋体"/>
          <w:b/>
          <w:bCs/>
          <w:color w:val="000000"/>
          <w:sz w:val="24"/>
          <w:szCs w:val="20"/>
          <w:lang w:val="zh-CN"/>
        </w:rPr>
        <w:t>相同品牌处理原则</w:t>
      </w:r>
    </w:p>
    <w:p>
      <w:pPr>
        <w:numPr>
          <w:ilvl w:val="0"/>
          <w:numId w:val="48"/>
        </w:numPr>
        <w:adjustRightInd w:val="0"/>
        <w:spacing w:line="360" w:lineRule="auto"/>
        <w:ind w:left="756" w:hanging="507"/>
        <w:rPr>
          <w:rFonts w:ascii="Helvetica" w:hAnsi="Helvetica" w:cs="Helvetica"/>
          <w:color w:val="000000"/>
          <w:kern w:val="0"/>
          <w:sz w:val="24"/>
          <w:szCs w:val="24"/>
          <w:lang w:val="zh-CN"/>
        </w:rPr>
      </w:pPr>
      <w:r>
        <w:rPr>
          <w:rFonts w:ascii="Helvetica" w:hAnsi="Helvetica" w:cs="Helvetica"/>
          <w:color w:val="000000"/>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cs="Helvetica"/>
          <w:color w:val="000000"/>
          <w:kern w:val="0"/>
          <w:sz w:val="24"/>
          <w:szCs w:val="24"/>
          <w:lang w:val="zh-CN"/>
        </w:rPr>
        <w:t>确定</w:t>
      </w:r>
      <w:r>
        <w:rPr>
          <w:rFonts w:ascii="Helvetica" w:hAnsi="Helvetica" w:cs="Helvetica"/>
          <w:color w:val="000000"/>
          <w:kern w:val="0"/>
          <w:sz w:val="24"/>
          <w:szCs w:val="24"/>
          <w:lang w:val="zh-CN"/>
        </w:rPr>
        <w:t>或者采购人委托评标委员会</w:t>
      </w:r>
      <w:r>
        <w:rPr>
          <w:rFonts w:hint="eastAsia" w:ascii="Helvetica" w:hAnsi="Helvetica" w:cs="Helvetica"/>
          <w:color w:val="000000"/>
          <w:kern w:val="0"/>
          <w:sz w:val="24"/>
          <w:szCs w:val="24"/>
          <w:lang w:val="zh-CN"/>
        </w:rPr>
        <w:t>以投票方式</w:t>
      </w:r>
      <w:r>
        <w:rPr>
          <w:rFonts w:ascii="Helvetica" w:hAnsi="Helvetica" w:cs="Helvetica"/>
          <w:color w:val="000000"/>
          <w:kern w:val="0"/>
          <w:sz w:val="24"/>
          <w:szCs w:val="24"/>
          <w:lang w:val="zh-CN"/>
        </w:rPr>
        <w:t>确定一个投标人获得中标人推荐资格，其他同品牌投标人不作为中标候选人。</w:t>
      </w:r>
    </w:p>
    <w:p>
      <w:pPr>
        <w:numPr>
          <w:ilvl w:val="0"/>
          <w:numId w:val="48"/>
        </w:numPr>
        <w:adjustRightInd w:val="0"/>
        <w:spacing w:line="360" w:lineRule="auto"/>
        <w:ind w:left="756" w:hanging="507"/>
        <w:rPr>
          <w:rFonts w:ascii="Helvetica" w:hAnsi="Helvetica" w:cs="Helvetica"/>
          <w:color w:val="000000"/>
          <w:kern w:val="0"/>
          <w:sz w:val="24"/>
          <w:szCs w:val="24"/>
          <w:lang w:val="zh-CN"/>
        </w:rPr>
      </w:pPr>
      <w:r>
        <w:rPr>
          <w:rFonts w:ascii="Helvetica" w:hAnsi="Helvetica" w:cs="Helvetica"/>
          <w:color w:val="000000"/>
          <w:kern w:val="0"/>
          <w:sz w:val="24"/>
          <w:szCs w:val="24"/>
          <w:lang w:val="zh-CN"/>
        </w:rPr>
        <w:t>非单一产品采购项目，采购人应当根据采购项目技术构成、产品价格比重等合理确定</w:t>
      </w:r>
      <w:r>
        <w:rPr>
          <w:rFonts w:hint="eastAsia" w:ascii="Helvetica" w:hAnsi="Helvetica" w:cs="Helvetica"/>
          <w:b/>
          <w:color w:val="000000"/>
          <w:kern w:val="0"/>
          <w:sz w:val="24"/>
          <w:szCs w:val="24"/>
          <w:lang w:val="zh-CN"/>
        </w:rPr>
        <w:t>一个</w:t>
      </w:r>
      <w:r>
        <w:rPr>
          <w:rFonts w:ascii="Helvetica" w:hAnsi="Helvetica" w:cs="Helvetica"/>
          <w:b/>
          <w:color w:val="000000"/>
          <w:kern w:val="0"/>
          <w:sz w:val="24"/>
          <w:szCs w:val="24"/>
          <w:lang w:val="zh-CN"/>
        </w:rPr>
        <w:t>核心产品</w:t>
      </w:r>
      <w:r>
        <w:rPr>
          <w:rFonts w:hint="eastAsia" w:ascii="Helvetica" w:hAnsi="Helvetica" w:cs="Helvetica"/>
          <w:color w:val="000000"/>
          <w:kern w:val="0"/>
          <w:sz w:val="24"/>
          <w:szCs w:val="24"/>
          <w:lang w:val="zh-CN"/>
        </w:rPr>
        <w:t>（采购清单中作“相同〈或同一〉品牌”实质性要求的产品，视为一个核心产品），</w:t>
      </w:r>
      <w:r>
        <w:rPr>
          <w:rFonts w:ascii="Helvetica" w:hAnsi="Helvetica" w:cs="Helvetica"/>
          <w:color w:val="000000"/>
          <w:kern w:val="0"/>
          <w:sz w:val="24"/>
          <w:szCs w:val="24"/>
          <w:lang w:val="zh-CN"/>
        </w:rPr>
        <w:t>并</w:t>
      </w:r>
      <w:r>
        <w:rPr>
          <w:rFonts w:hint="eastAsia" w:ascii="Helvetica" w:hAnsi="Helvetica" w:cs="Helvetica"/>
          <w:color w:val="000000"/>
          <w:kern w:val="0"/>
          <w:sz w:val="24"/>
          <w:szCs w:val="24"/>
          <w:lang w:val="zh-CN"/>
        </w:rPr>
        <w:t>以</w:t>
      </w:r>
      <w:r>
        <w:rPr>
          <w:rFonts w:hint="eastAsia" w:ascii="Helvetica" w:hAnsi="Helvetica" w:cs="Helvetica"/>
          <w:b/>
          <w:color w:val="000000"/>
          <w:kern w:val="0"/>
          <w:sz w:val="24"/>
          <w:szCs w:val="24"/>
          <w:lang w:val="zh-CN"/>
        </w:rPr>
        <w:t>“</w:t>
      </w:r>
      <w:r>
        <w:rPr>
          <w:rFonts w:hint="eastAsia" w:ascii="MS Gothic" w:hAnsi="MS Gothic" w:cs="MS Gothic"/>
          <w:b/>
          <w:color w:val="000000"/>
          <w:kern w:val="0"/>
          <w:sz w:val="24"/>
          <w:szCs w:val="24"/>
          <w:lang w:val="zh-CN"/>
        </w:rPr>
        <w:t>核心产品</w:t>
      </w:r>
      <w:r>
        <w:rPr>
          <w:rFonts w:hint="eastAsia" w:ascii="Helvetica" w:hAnsi="Helvetica" w:cs="Helvetica"/>
          <w:b/>
          <w:color w:val="000000"/>
          <w:kern w:val="0"/>
          <w:sz w:val="24"/>
          <w:szCs w:val="24"/>
          <w:lang w:val="zh-CN"/>
        </w:rPr>
        <w:t>”</w:t>
      </w:r>
      <w:r>
        <w:rPr>
          <w:rFonts w:ascii="Helvetica" w:hAnsi="Helvetica" w:cs="Helvetica"/>
          <w:color w:val="000000"/>
          <w:kern w:val="0"/>
          <w:sz w:val="24"/>
          <w:szCs w:val="24"/>
          <w:lang w:val="zh-CN"/>
        </w:rPr>
        <w:t>在招标文件中</w:t>
      </w:r>
      <w:r>
        <w:rPr>
          <w:rFonts w:hint="eastAsia" w:ascii="Helvetica" w:hAnsi="Helvetica" w:cs="Helvetica"/>
          <w:color w:val="000000"/>
          <w:kern w:val="0"/>
          <w:sz w:val="24"/>
          <w:szCs w:val="24"/>
          <w:lang w:val="zh-CN"/>
        </w:rPr>
        <w:t>标注</w:t>
      </w:r>
      <w:r>
        <w:rPr>
          <w:rFonts w:ascii="Helvetica" w:hAnsi="Helvetica" w:cs="Helvetica"/>
          <w:color w:val="000000"/>
          <w:kern w:val="0"/>
          <w:sz w:val="24"/>
          <w:szCs w:val="24"/>
          <w:lang w:val="zh-CN"/>
        </w:rPr>
        <w:t>。</w:t>
      </w:r>
    </w:p>
    <w:p>
      <w:pPr>
        <w:numPr>
          <w:ilvl w:val="0"/>
          <w:numId w:val="45"/>
        </w:numPr>
        <w:tabs>
          <w:tab w:val="left" w:pos="616"/>
        </w:tabs>
        <w:spacing w:line="360" w:lineRule="auto"/>
        <w:ind w:left="10" w:leftChars="5" w:firstLine="237" w:firstLineChars="99"/>
        <w:rPr>
          <w:rFonts w:ascii="宋体" w:hAnsi="宋体"/>
          <w:b/>
          <w:bCs/>
          <w:color w:val="000000"/>
          <w:sz w:val="24"/>
          <w:szCs w:val="20"/>
          <w:lang w:val="zh-CN"/>
        </w:rPr>
      </w:pPr>
      <w:r>
        <w:rPr>
          <w:rFonts w:hint="eastAsia" w:ascii="宋体" w:hAnsi="宋体"/>
          <w:b/>
          <w:bCs/>
          <w:color w:val="000000"/>
          <w:sz w:val="24"/>
          <w:szCs w:val="20"/>
          <w:lang w:val="zh-CN"/>
        </w:rPr>
        <w:t>计分办法</w:t>
      </w:r>
    </w:p>
    <w:p>
      <w:pPr>
        <w:numPr>
          <w:ilvl w:val="0"/>
          <w:numId w:val="49"/>
        </w:numPr>
        <w:adjustRightInd w:val="0"/>
        <w:spacing w:line="360" w:lineRule="auto"/>
        <w:ind w:left="756" w:hanging="507"/>
        <w:rPr>
          <w:rFonts w:ascii="Helvetica" w:hAnsi="Helvetica" w:cs="Helvetica"/>
          <w:color w:val="000000"/>
          <w:kern w:val="0"/>
          <w:sz w:val="24"/>
          <w:szCs w:val="24"/>
          <w:lang w:val="zh-CN"/>
        </w:rPr>
      </w:pPr>
      <w:r>
        <w:rPr>
          <w:rFonts w:hint="eastAsia" w:ascii="Helvetica" w:hAnsi="Helvetica" w:cs="Helvetica"/>
          <w:color w:val="000000"/>
          <w:kern w:val="0"/>
          <w:sz w:val="24"/>
          <w:szCs w:val="24"/>
          <w:lang w:val="zh-CN"/>
        </w:rPr>
        <w:t>采购代理机构对各评委的总分进行复核。各项统计结果均精确到小数点后两位。</w:t>
      </w:r>
    </w:p>
    <w:p>
      <w:pPr>
        <w:numPr>
          <w:ilvl w:val="0"/>
          <w:numId w:val="49"/>
        </w:numPr>
        <w:adjustRightInd w:val="0"/>
        <w:spacing w:line="360" w:lineRule="auto"/>
        <w:ind w:left="756" w:hanging="507"/>
        <w:rPr>
          <w:rFonts w:ascii="Helvetica" w:hAnsi="Helvetica" w:cs="Helvetica"/>
          <w:color w:val="000000"/>
          <w:kern w:val="0"/>
          <w:sz w:val="24"/>
          <w:szCs w:val="24"/>
          <w:lang w:val="zh-CN"/>
        </w:rPr>
      </w:pPr>
      <w:r>
        <w:rPr>
          <w:rFonts w:hint="eastAsia" w:ascii="Helvetica" w:hAnsi="Helvetica" w:cs="Helvetica"/>
          <w:color w:val="000000"/>
          <w:kern w:val="0"/>
          <w:sz w:val="24"/>
          <w:szCs w:val="24"/>
          <w:lang w:val="zh-CN"/>
        </w:rPr>
        <w:t>各投标人的最终得分为评委所评定分数的算术平均值。</w:t>
      </w:r>
    </w:p>
    <w:p>
      <w:pPr>
        <w:numPr>
          <w:ilvl w:val="0"/>
          <w:numId w:val="41"/>
        </w:numPr>
        <w:ind w:left="1311" w:leftChars="154" w:hanging="988" w:hangingChars="353"/>
        <w:rPr>
          <w:rFonts w:ascii="宋体" w:hAnsi="宋体"/>
          <w:b/>
          <w:color w:val="000000"/>
          <w:sz w:val="28"/>
          <w:szCs w:val="28"/>
          <w:lang w:val="zh-CN"/>
        </w:rPr>
      </w:pPr>
      <w:r>
        <w:rPr>
          <w:rFonts w:hint="eastAsia" w:ascii="宋体" w:hAnsi="宋体"/>
          <w:b/>
          <w:color w:val="000000"/>
          <w:sz w:val="28"/>
          <w:szCs w:val="28"/>
          <w:lang w:val="zh-CN"/>
        </w:rPr>
        <w:t>推荐中标候选人名单或确定中标人</w:t>
      </w:r>
    </w:p>
    <w:p>
      <w:pPr>
        <w:numPr>
          <w:ilvl w:val="0"/>
          <w:numId w:val="50"/>
        </w:numPr>
        <w:tabs>
          <w:tab w:val="left" w:pos="616"/>
        </w:tabs>
        <w:spacing w:line="360" w:lineRule="auto"/>
        <w:ind w:left="10" w:leftChars="5" w:firstLine="237" w:firstLineChars="99"/>
        <w:rPr>
          <w:rFonts w:ascii="Helvetica" w:hAnsi="Helvetica" w:cs="Helvetica"/>
          <w:color w:val="000000"/>
          <w:kern w:val="0"/>
          <w:sz w:val="24"/>
          <w:szCs w:val="24"/>
          <w:lang w:val="zh-CN"/>
        </w:rPr>
      </w:pPr>
      <w:r>
        <w:rPr>
          <w:rFonts w:hint="eastAsia" w:ascii="Helvetica" w:hAnsi="Helvetica" w:cs="Helvetica"/>
          <w:color w:val="000000"/>
          <w:kern w:val="0"/>
          <w:sz w:val="24"/>
          <w:szCs w:val="24"/>
          <w:lang w:val="zh-CN"/>
        </w:rPr>
        <w:t>评标委员会按照招标文件确定的评标方法、程序及标准，对投标文件进行评审。</w:t>
      </w:r>
      <w:r>
        <w:rPr>
          <w:rFonts w:ascii="Helvetica" w:hAnsi="Helvetica" w:cs="Helvetica"/>
          <w:color w:val="000000"/>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0"/>
        </w:numPr>
        <w:tabs>
          <w:tab w:val="left" w:pos="616"/>
        </w:tabs>
        <w:spacing w:line="360" w:lineRule="auto"/>
        <w:ind w:left="10" w:leftChars="5" w:firstLine="237" w:firstLineChars="99"/>
        <w:rPr>
          <w:rFonts w:ascii="Helvetica" w:hAnsi="Helvetica" w:cs="Helvetica"/>
          <w:color w:val="000000"/>
          <w:kern w:val="0"/>
          <w:sz w:val="24"/>
          <w:szCs w:val="24"/>
          <w:lang w:val="zh-CN"/>
        </w:rPr>
      </w:pPr>
      <w:r>
        <w:rPr>
          <w:rFonts w:hint="eastAsia" w:ascii="Helvetica" w:hAnsi="Helvetica" w:cs="Helvetica"/>
          <w:color w:val="000000"/>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0"/>
        </w:numPr>
        <w:tabs>
          <w:tab w:val="left" w:pos="616"/>
        </w:tabs>
        <w:spacing w:line="360" w:lineRule="auto"/>
        <w:ind w:left="10" w:leftChars="5" w:firstLine="237" w:firstLineChars="99"/>
        <w:rPr>
          <w:rFonts w:ascii="Helvetica" w:hAnsi="Helvetica" w:cs="Helvetica"/>
          <w:color w:val="000000"/>
          <w:kern w:val="0"/>
          <w:sz w:val="24"/>
          <w:szCs w:val="24"/>
          <w:lang w:val="zh-CN"/>
        </w:rPr>
      </w:pPr>
      <w:r>
        <w:rPr>
          <w:rFonts w:hint="eastAsia" w:ascii="Helvetica" w:hAnsi="Helvetica" w:cs="Helvetica"/>
          <w:color w:val="000000"/>
          <w:kern w:val="0"/>
          <w:sz w:val="24"/>
          <w:szCs w:val="24"/>
          <w:lang w:val="zh-CN"/>
        </w:rPr>
        <w:t>中标候选人并列的，</w:t>
      </w:r>
      <w:r>
        <w:rPr>
          <w:rFonts w:ascii="Helvetica" w:hAnsi="Helvetica" w:cs="Helvetica"/>
          <w:color w:val="000000"/>
          <w:kern w:val="0"/>
          <w:sz w:val="24"/>
          <w:szCs w:val="24"/>
          <w:lang w:val="zh-CN"/>
        </w:rPr>
        <w:t>由采购人</w:t>
      </w:r>
      <w:r>
        <w:rPr>
          <w:rFonts w:hint="eastAsia" w:ascii="Helvetica" w:hAnsi="Helvetica" w:cs="Helvetica"/>
          <w:color w:val="000000"/>
          <w:kern w:val="0"/>
          <w:sz w:val="24"/>
          <w:szCs w:val="24"/>
          <w:lang w:val="zh-CN"/>
        </w:rPr>
        <w:t>确定</w:t>
      </w:r>
      <w:r>
        <w:rPr>
          <w:rFonts w:ascii="Helvetica" w:hAnsi="Helvetica" w:cs="Helvetica"/>
          <w:color w:val="000000"/>
          <w:kern w:val="0"/>
          <w:sz w:val="24"/>
          <w:szCs w:val="24"/>
          <w:lang w:val="zh-CN"/>
        </w:rPr>
        <w:t>或者采购人委托评标委员会</w:t>
      </w:r>
      <w:r>
        <w:rPr>
          <w:rFonts w:hint="eastAsia" w:ascii="Helvetica" w:hAnsi="Helvetica" w:cs="Helvetica"/>
          <w:color w:val="000000"/>
          <w:kern w:val="0"/>
          <w:sz w:val="24"/>
          <w:szCs w:val="24"/>
          <w:lang w:val="zh-CN"/>
        </w:rPr>
        <w:t>以投票方式</w:t>
      </w:r>
      <w:r>
        <w:rPr>
          <w:rFonts w:ascii="Helvetica" w:hAnsi="Helvetica" w:cs="Helvetica"/>
          <w:color w:val="000000"/>
          <w:kern w:val="0"/>
          <w:sz w:val="24"/>
          <w:szCs w:val="24"/>
          <w:lang w:val="zh-CN"/>
        </w:rPr>
        <w:t>确定中标人。</w:t>
      </w:r>
    </w:p>
    <w:p>
      <w:pPr>
        <w:numPr>
          <w:ilvl w:val="0"/>
          <w:numId w:val="50"/>
        </w:numPr>
        <w:tabs>
          <w:tab w:val="left" w:pos="616"/>
        </w:tabs>
        <w:spacing w:line="360" w:lineRule="auto"/>
        <w:ind w:left="10" w:leftChars="5" w:firstLine="237" w:firstLineChars="99"/>
        <w:rPr>
          <w:rFonts w:ascii="Helvetica" w:hAnsi="Helvetica" w:cs="Helvetica"/>
          <w:color w:val="000000"/>
          <w:kern w:val="0"/>
          <w:sz w:val="24"/>
          <w:szCs w:val="24"/>
          <w:lang w:val="zh-CN"/>
        </w:rPr>
      </w:pPr>
      <w:r>
        <w:rPr>
          <w:rFonts w:hint="eastAsia" w:ascii="Helvetica" w:hAnsi="Helvetica" w:cs="Helvetica"/>
          <w:color w:val="000000"/>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0"/>
        </w:numPr>
        <w:tabs>
          <w:tab w:val="left" w:pos="616"/>
        </w:tabs>
        <w:spacing w:line="360" w:lineRule="auto"/>
        <w:ind w:left="10" w:leftChars="5" w:firstLine="237" w:firstLineChars="99"/>
        <w:rPr>
          <w:rFonts w:ascii="Helvetica" w:hAnsi="Helvetica" w:cs="Helvetica"/>
          <w:color w:val="000000"/>
          <w:kern w:val="0"/>
          <w:sz w:val="24"/>
          <w:szCs w:val="24"/>
          <w:lang w:val="zh-CN"/>
        </w:rPr>
      </w:pPr>
      <w:r>
        <w:rPr>
          <w:rFonts w:hint="eastAsia" w:ascii="Helvetica" w:hAnsi="Helvetica" w:cs="Helvetica"/>
          <w:color w:val="000000"/>
          <w:kern w:val="0"/>
          <w:sz w:val="24"/>
          <w:szCs w:val="24"/>
          <w:lang w:val="zh-CN"/>
        </w:rPr>
        <w:t>中标人的数量有其他规定的，应在此处明确方法、中标比例等。</w:t>
      </w:r>
    </w:p>
    <w:p>
      <w:pPr>
        <w:tabs>
          <w:tab w:val="left" w:pos="616"/>
        </w:tabs>
        <w:spacing w:line="360" w:lineRule="auto"/>
        <w:rPr>
          <w:rFonts w:ascii="Helvetica" w:hAnsi="Helvetica" w:cs="Helvetica"/>
          <w:color w:val="000000"/>
          <w:kern w:val="0"/>
          <w:sz w:val="24"/>
          <w:szCs w:val="24"/>
          <w:lang w:val="zh-CN"/>
        </w:rPr>
      </w:pPr>
    </w:p>
    <w:p>
      <w:pPr>
        <w:tabs>
          <w:tab w:val="left" w:pos="616"/>
        </w:tabs>
        <w:spacing w:line="360" w:lineRule="auto"/>
        <w:rPr>
          <w:rFonts w:ascii="Helvetica" w:hAnsi="Helvetica" w:cs="Helvetica"/>
          <w:color w:val="000000"/>
          <w:kern w:val="0"/>
          <w:sz w:val="24"/>
          <w:szCs w:val="24"/>
          <w:lang w:val="zh-CN"/>
        </w:rPr>
      </w:pPr>
    </w:p>
    <w:p>
      <w:pPr>
        <w:tabs>
          <w:tab w:val="left" w:pos="616"/>
        </w:tabs>
        <w:spacing w:line="360" w:lineRule="auto"/>
        <w:rPr>
          <w:rFonts w:ascii="Helvetica" w:hAnsi="Helvetica" w:cs="Helvetica"/>
          <w:color w:val="000000"/>
          <w:kern w:val="0"/>
          <w:sz w:val="24"/>
          <w:szCs w:val="24"/>
          <w:lang w:val="zh-CN"/>
        </w:rPr>
      </w:pPr>
    </w:p>
    <w:p>
      <w:pPr>
        <w:pStyle w:val="4"/>
        <w:numPr>
          <w:ilvl w:val="0"/>
          <w:numId w:val="0"/>
        </w:numPr>
        <w:rPr>
          <w:color w:val="000000"/>
          <w:lang w:val="zh-CN"/>
        </w:rPr>
      </w:pPr>
    </w:p>
    <w:p>
      <w:pPr>
        <w:rPr>
          <w:rFonts w:ascii="Helvetica" w:hAnsi="Helvetica" w:cs="Helvetica"/>
          <w:color w:val="000000"/>
          <w:kern w:val="0"/>
          <w:sz w:val="24"/>
          <w:szCs w:val="24"/>
          <w:lang w:val="zh-CN"/>
        </w:rPr>
      </w:pPr>
    </w:p>
    <w:p>
      <w:pPr>
        <w:pStyle w:val="4"/>
        <w:numPr>
          <w:ilvl w:val="0"/>
          <w:numId w:val="0"/>
        </w:numPr>
        <w:rPr>
          <w:color w:val="000000"/>
          <w:lang w:val="zh-CN"/>
        </w:rPr>
      </w:pPr>
    </w:p>
    <w:p>
      <w:pPr>
        <w:rPr>
          <w:rFonts w:ascii="Helvetica" w:hAnsi="Helvetica" w:cs="Helvetica"/>
          <w:color w:val="000000"/>
          <w:kern w:val="0"/>
          <w:sz w:val="24"/>
          <w:szCs w:val="24"/>
          <w:lang w:val="zh-CN"/>
        </w:rPr>
      </w:pPr>
    </w:p>
    <w:p>
      <w:pPr>
        <w:pStyle w:val="4"/>
        <w:numPr>
          <w:ilvl w:val="0"/>
          <w:numId w:val="0"/>
        </w:numPr>
        <w:rPr>
          <w:color w:val="000000"/>
          <w:lang w:val="zh-CN"/>
        </w:rPr>
      </w:pPr>
    </w:p>
    <w:p>
      <w:pPr>
        <w:pStyle w:val="2"/>
        <w:spacing w:before="0" w:after="0" w:line="360" w:lineRule="auto"/>
        <w:jc w:val="left"/>
        <w:rPr>
          <w:rFonts w:ascii="宋体" w:hAnsi="宋体"/>
          <w:bCs w:val="0"/>
          <w:color w:val="000000"/>
          <w:sz w:val="30"/>
          <w:szCs w:val="30"/>
          <w:highlight w:val="yellow"/>
          <w:lang w:val="zh-CN"/>
        </w:rPr>
      </w:pPr>
      <w:bookmarkStart w:id="78" w:name="_Toc494561963"/>
      <w:bookmarkStart w:id="79" w:name="_Toc495861544"/>
      <w:r>
        <w:rPr>
          <w:rFonts w:hint="eastAsia" w:ascii="宋体" w:hAnsi="宋体"/>
          <w:bCs w:val="0"/>
          <w:color w:val="000000"/>
          <w:sz w:val="30"/>
          <w:szCs w:val="30"/>
          <w:lang w:eastAsia="zh-CN"/>
        </w:rPr>
        <w:t>三、</w:t>
      </w:r>
      <w:r>
        <w:rPr>
          <w:rFonts w:hint="eastAsia" w:ascii="宋体" w:hAnsi="宋体"/>
          <w:bCs w:val="0"/>
          <w:color w:val="000000"/>
          <w:sz w:val="30"/>
          <w:szCs w:val="30"/>
        </w:rPr>
        <w:t xml:space="preserve"> </w:t>
      </w:r>
      <w:bookmarkStart w:id="80" w:name="_Toc2251"/>
      <w:r>
        <w:rPr>
          <w:rFonts w:hint="eastAsia" w:ascii="宋体" w:hAnsi="宋体"/>
          <w:bCs w:val="0"/>
          <w:color w:val="000000"/>
          <w:sz w:val="30"/>
          <w:szCs w:val="30"/>
          <w:lang w:val="zh-CN"/>
        </w:rPr>
        <w:t>评审因素及评分标准</w:t>
      </w:r>
      <w:bookmarkEnd w:id="78"/>
      <w:bookmarkEnd w:id="79"/>
      <w:bookmarkEnd w:id="80"/>
    </w:p>
    <w:p>
      <w:pPr>
        <w:rPr>
          <w:b/>
          <w:bCs/>
          <w:color w:val="000000"/>
          <w:sz w:val="28"/>
          <w:szCs w:val="36"/>
        </w:rPr>
      </w:pPr>
      <w:r>
        <w:rPr>
          <w:rFonts w:hint="eastAsia"/>
          <w:b/>
          <w:bCs/>
          <w:color w:val="000000"/>
          <w:sz w:val="28"/>
          <w:szCs w:val="36"/>
        </w:rPr>
        <w:t>价格部分：10分</w:t>
      </w:r>
    </w:p>
    <w:tbl>
      <w:tblPr>
        <w:tblStyle w:val="13"/>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504"/>
        <w:gridCol w:w="7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33" w:type="dxa"/>
            <w:noWrap w:val="0"/>
            <w:vAlign w:val="center"/>
          </w:tcPr>
          <w:p>
            <w:pPr>
              <w:jc w:val="center"/>
              <w:rPr>
                <w:rFonts w:ascii="宋体" w:hAnsi="宋体"/>
                <w:b/>
                <w:color w:val="000000"/>
                <w:kern w:val="0"/>
                <w:szCs w:val="21"/>
              </w:rPr>
            </w:pPr>
            <w:r>
              <w:rPr>
                <w:rFonts w:ascii="宋体" w:hAnsi="宋体"/>
                <w:b/>
                <w:color w:val="000000"/>
                <w:kern w:val="0"/>
                <w:szCs w:val="21"/>
              </w:rPr>
              <w:t>评分项目</w:t>
            </w:r>
          </w:p>
        </w:tc>
        <w:tc>
          <w:tcPr>
            <w:tcW w:w="504" w:type="dxa"/>
            <w:noWrap w:val="0"/>
            <w:vAlign w:val="center"/>
          </w:tcPr>
          <w:p>
            <w:pPr>
              <w:widowControl/>
              <w:jc w:val="center"/>
              <w:rPr>
                <w:rFonts w:ascii="宋体" w:hAnsi="宋体"/>
                <w:b/>
                <w:color w:val="000000"/>
                <w:kern w:val="0"/>
                <w:szCs w:val="21"/>
              </w:rPr>
            </w:pPr>
            <w:r>
              <w:rPr>
                <w:rFonts w:ascii="宋体" w:hAnsi="宋体"/>
                <w:b/>
                <w:color w:val="000000"/>
                <w:kern w:val="0"/>
                <w:szCs w:val="21"/>
              </w:rPr>
              <w:t>分数</w:t>
            </w:r>
          </w:p>
        </w:tc>
        <w:tc>
          <w:tcPr>
            <w:tcW w:w="7246" w:type="dxa"/>
            <w:noWrap w:val="0"/>
            <w:vAlign w:val="center"/>
          </w:tcPr>
          <w:p>
            <w:pPr>
              <w:widowControl/>
              <w:jc w:val="center"/>
              <w:rPr>
                <w:rFonts w:ascii="宋体" w:hAnsi="宋体"/>
                <w:b/>
                <w:bCs/>
                <w:color w:val="000000"/>
                <w:kern w:val="0"/>
                <w:szCs w:val="21"/>
              </w:rPr>
            </w:pPr>
            <w:r>
              <w:rPr>
                <w:rFonts w:ascii="宋体" w:hAnsi="宋体"/>
                <w:b/>
                <w:bCs/>
                <w:color w:val="000000"/>
                <w:kern w:val="0"/>
                <w:szCs w:val="21"/>
              </w:rPr>
              <w:t xml:space="preserve">评  分  标  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33" w:type="dxa"/>
            <w:noWrap w:val="0"/>
            <w:vAlign w:val="center"/>
          </w:tcPr>
          <w:p>
            <w:pPr>
              <w:jc w:val="center"/>
              <w:rPr>
                <w:rFonts w:ascii="宋体" w:hAnsi="宋体"/>
                <w:color w:val="000000"/>
                <w:kern w:val="0"/>
                <w:szCs w:val="21"/>
              </w:rPr>
            </w:pPr>
            <w:r>
              <w:rPr>
                <w:rFonts w:ascii="宋体" w:hAnsi="宋体"/>
                <w:color w:val="000000"/>
                <w:kern w:val="0"/>
                <w:szCs w:val="21"/>
              </w:rPr>
              <w:t>报价部分</w:t>
            </w:r>
          </w:p>
        </w:tc>
        <w:tc>
          <w:tcPr>
            <w:tcW w:w="504" w:type="dxa"/>
            <w:noWrap w:val="0"/>
            <w:vAlign w:val="center"/>
          </w:tcPr>
          <w:p>
            <w:pPr>
              <w:widowControl/>
              <w:jc w:val="center"/>
              <w:rPr>
                <w:rFonts w:ascii="宋体" w:hAnsi="宋体"/>
                <w:color w:val="000000"/>
                <w:kern w:val="0"/>
                <w:szCs w:val="21"/>
              </w:rPr>
            </w:pPr>
            <w:r>
              <w:rPr>
                <w:rFonts w:hint="eastAsia" w:ascii="宋体" w:hAnsi="宋体"/>
                <w:color w:val="000000"/>
                <w:kern w:val="0"/>
                <w:szCs w:val="21"/>
              </w:rPr>
              <w:t>10</w:t>
            </w:r>
          </w:p>
        </w:tc>
        <w:tc>
          <w:tcPr>
            <w:tcW w:w="7246" w:type="dxa"/>
            <w:noWrap w:val="0"/>
            <w:vAlign w:val="center"/>
          </w:tcPr>
          <w:p>
            <w:pPr>
              <w:widowControl/>
              <w:jc w:val="left"/>
              <w:rPr>
                <w:rFonts w:hint="default" w:eastAsia="宋体"/>
                <w:color w:val="000000"/>
                <w:lang w:val="en-US" w:eastAsia="zh-CN"/>
              </w:rPr>
            </w:pPr>
            <w:r>
              <w:rPr>
                <w:rFonts w:hint="eastAsia"/>
                <w:color w:val="000000"/>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为保证服务质量，投标报价低于采购预算90%时，评标委员会将对其进行成本分析，评标委员会认为报价低于成本价时将否决其投标。</w:t>
            </w:r>
          </w:p>
        </w:tc>
      </w:tr>
    </w:tbl>
    <w:p>
      <w:pPr>
        <w:rPr>
          <w:color w:val="000000"/>
          <w:highlight w:val="yellow"/>
        </w:rPr>
      </w:pPr>
    </w:p>
    <w:p>
      <w:pPr>
        <w:rPr>
          <w:rFonts w:hint="eastAsia" w:eastAsia="宋体"/>
          <w:b/>
          <w:bCs/>
          <w:color w:val="000000"/>
          <w:sz w:val="28"/>
          <w:szCs w:val="36"/>
          <w:lang w:eastAsia="zh-CN"/>
        </w:rPr>
      </w:pPr>
      <w:r>
        <w:rPr>
          <w:rFonts w:hint="eastAsia"/>
          <w:b/>
          <w:bCs/>
          <w:color w:val="000000"/>
          <w:sz w:val="28"/>
          <w:szCs w:val="36"/>
        </w:rPr>
        <w:t>商务部分：40分</w:t>
      </w:r>
    </w:p>
    <w:tbl>
      <w:tblPr>
        <w:tblStyle w:val="13"/>
        <w:tblW w:w="9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172"/>
        <w:gridCol w:w="675"/>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830" w:type="dxa"/>
            <w:noWrap w:val="0"/>
            <w:vAlign w:val="center"/>
          </w:tcPr>
          <w:p>
            <w:pPr>
              <w:jc w:val="center"/>
              <w:rPr>
                <w:rFonts w:hint="eastAsia" w:ascii="宋体" w:hAnsi="宋体"/>
                <w:color w:val="000000"/>
                <w:szCs w:val="21"/>
              </w:rPr>
            </w:pPr>
            <w:r>
              <w:rPr>
                <w:rFonts w:hint="eastAsia" w:ascii="宋体" w:hAnsi="宋体" w:cs="宋体"/>
                <w:b/>
                <w:bCs/>
                <w:color w:val="000000"/>
                <w:sz w:val="24"/>
                <w:szCs w:val="24"/>
              </w:rPr>
              <w:t>评分内容</w:t>
            </w:r>
          </w:p>
        </w:tc>
        <w:tc>
          <w:tcPr>
            <w:tcW w:w="1172" w:type="dxa"/>
            <w:tcBorders>
              <w:right w:val="single" w:color="auto" w:sz="4" w:space="0"/>
            </w:tcBorders>
            <w:noWrap w:val="0"/>
            <w:vAlign w:val="center"/>
          </w:tcPr>
          <w:p>
            <w:pPr>
              <w:jc w:val="center"/>
              <w:rPr>
                <w:rFonts w:ascii="宋体" w:hAnsi="宋体" w:cs="宋体"/>
                <w:color w:val="000000"/>
                <w:kern w:val="0"/>
                <w:sz w:val="22"/>
                <w:szCs w:val="18"/>
              </w:rPr>
            </w:pPr>
            <w:r>
              <w:rPr>
                <w:rFonts w:hint="eastAsia" w:ascii="宋体" w:hAnsi="宋体" w:cs="宋体"/>
                <w:b/>
                <w:bCs/>
                <w:color w:val="000000"/>
                <w:sz w:val="24"/>
                <w:szCs w:val="24"/>
              </w:rPr>
              <w:t>评分项目</w:t>
            </w:r>
          </w:p>
        </w:tc>
        <w:tc>
          <w:tcPr>
            <w:tcW w:w="675" w:type="dxa"/>
            <w:tcBorders>
              <w:left w:val="single" w:color="auto" w:sz="4" w:space="0"/>
            </w:tcBorders>
            <w:noWrap w:val="0"/>
            <w:vAlign w:val="center"/>
          </w:tcPr>
          <w:p>
            <w:pPr>
              <w:jc w:val="center"/>
              <w:rPr>
                <w:rFonts w:hint="eastAsia" w:ascii="宋体" w:hAnsi="宋体" w:cs="宋体"/>
                <w:color w:val="000000"/>
                <w:kern w:val="0"/>
                <w:sz w:val="22"/>
                <w:szCs w:val="18"/>
              </w:rPr>
            </w:pPr>
            <w:r>
              <w:rPr>
                <w:rFonts w:hint="eastAsia" w:ascii="宋体" w:hAnsi="宋体" w:cs="宋体"/>
                <w:b/>
                <w:bCs/>
                <w:color w:val="000000"/>
                <w:sz w:val="24"/>
                <w:szCs w:val="24"/>
              </w:rPr>
              <w:t>分值</w:t>
            </w:r>
          </w:p>
        </w:tc>
        <w:tc>
          <w:tcPr>
            <w:tcW w:w="7110" w:type="dxa"/>
            <w:noWrap w:val="0"/>
            <w:vAlign w:val="center"/>
          </w:tcPr>
          <w:p>
            <w:pPr>
              <w:jc w:val="center"/>
              <w:rPr>
                <w:rFonts w:hint="eastAsia" w:ascii="Times New Roman" w:hAnsi="Times New Roman"/>
                <w:color w:val="000000"/>
              </w:rPr>
            </w:pPr>
            <w:r>
              <w:rPr>
                <w:rFonts w:hint="eastAsia" w:ascii="宋体" w:hAnsi="宋体" w:cs="宋体"/>
                <w:b/>
                <w:bCs/>
                <w:color w:val="000000"/>
                <w:sz w:val="24"/>
                <w:szCs w:val="24"/>
              </w:rPr>
              <w:t>评分内容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trPr>
        <w:tc>
          <w:tcPr>
            <w:tcW w:w="830" w:type="dxa"/>
            <w:vMerge w:val="restart"/>
            <w:noWrap w:val="0"/>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商</w:t>
            </w:r>
          </w:p>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务</w:t>
            </w:r>
          </w:p>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部</w:t>
            </w:r>
          </w:p>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分</w:t>
            </w:r>
          </w:p>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40分</w:t>
            </w:r>
          </w:p>
        </w:tc>
        <w:tc>
          <w:tcPr>
            <w:tcW w:w="1172" w:type="dxa"/>
            <w:tcBorders>
              <w:right w:val="single" w:color="auto" w:sz="4" w:space="0"/>
            </w:tcBorders>
            <w:noWrap w:val="0"/>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企业荣誉</w:t>
            </w:r>
          </w:p>
        </w:tc>
        <w:tc>
          <w:tcPr>
            <w:tcW w:w="675" w:type="dxa"/>
            <w:tcBorders>
              <w:left w:val="single" w:color="auto" w:sz="4" w:space="0"/>
            </w:tcBorders>
            <w:noWrap w:val="0"/>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5分</w:t>
            </w:r>
          </w:p>
        </w:tc>
        <w:tc>
          <w:tcPr>
            <w:tcW w:w="7110" w:type="dxa"/>
            <w:noWrap w:val="0"/>
            <w:vAlign w:val="center"/>
          </w:tcPr>
          <w:p>
            <w:pPr>
              <w:jc w:val="both"/>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highlight w:val="none"/>
                <w:lang w:val="en-US" w:eastAsia="zh-CN"/>
              </w:rPr>
              <w:t>2017年1月1日起企业在管医院项目获得地市级荣誉的每提供1个得0.5分，省级荣誉的每提供1个得1分，国家级荣誉的每提供1个得2分；（累计叠加，最多得2分）（提供相关的证明资料复印件加盖供应商公章）；</w:t>
            </w:r>
          </w:p>
          <w:p>
            <w:pPr>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b w:val="0"/>
                <w:bCs w:val="0"/>
                <w:color w:val="000000"/>
                <w:kern w:val="0"/>
                <w:sz w:val="21"/>
                <w:szCs w:val="21"/>
                <w:highlight w:val="none"/>
                <w:lang w:val="en-US" w:eastAsia="zh-CN"/>
              </w:rPr>
              <w:t>在2020年新冠病毒抗疫期间服务的医院项目获得业主好评满意度测评反馈材料，每提供1个得1分，总计3分（提供相关的证明资料复印件加盖供应商公章）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830" w:type="dxa"/>
            <w:vMerge w:val="continue"/>
            <w:noWrap w:val="0"/>
            <w:vAlign w:val="center"/>
          </w:tcPr>
          <w:p>
            <w:pPr>
              <w:jc w:val="center"/>
              <w:rPr>
                <w:rFonts w:hint="eastAsia" w:ascii="宋体" w:hAnsi="宋体" w:eastAsia="宋体" w:cs="宋体"/>
                <w:color w:val="000000"/>
                <w:kern w:val="0"/>
                <w:sz w:val="21"/>
                <w:szCs w:val="21"/>
                <w:lang w:val="en-US" w:eastAsia="zh-CN"/>
              </w:rPr>
            </w:pPr>
          </w:p>
        </w:tc>
        <w:tc>
          <w:tcPr>
            <w:tcW w:w="1172" w:type="dxa"/>
            <w:tcBorders>
              <w:right w:val="single" w:color="auto" w:sz="4" w:space="0"/>
            </w:tcBorders>
            <w:noWrap w:val="0"/>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企业资质</w:t>
            </w:r>
          </w:p>
        </w:tc>
        <w:tc>
          <w:tcPr>
            <w:tcW w:w="675" w:type="dxa"/>
            <w:tcBorders>
              <w:left w:val="single" w:color="auto" w:sz="4" w:space="0"/>
            </w:tcBorders>
            <w:noWrap w:val="0"/>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4分</w:t>
            </w:r>
          </w:p>
        </w:tc>
        <w:tc>
          <w:tcPr>
            <w:tcW w:w="7110" w:type="dxa"/>
            <w:noWrap w:val="0"/>
            <w:vAlign w:val="center"/>
          </w:tcPr>
          <w:p>
            <w:pPr>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投标人具有垃圾分类处理服务企业一级资质证书得1分，具有医院消毒清洗养护服务企业一级资质证书得1分，具有四害消杀服务企业一级资质证书得1分，具有AAA 环境卫生作业服务企业一级资质证书得1分，本项最多加4分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trPr>
        <w:tc>
          <w:tcPr>
            <w:tcW w:w="830" w:type="dxa"/>
            <w:vMerge w:val="continue"/>
            <w:noWrap w:val="0"/>
            <w:vAlign w:val="center"/>
          </w:tcPr>
          <w:p>
            <w:pPr>
              <w:jc w:val="center"/>
              <w:rPr>
                <w:rFonts w:hint="eastAsia" w:ascii="宋体" w:hAnsi="宋体" w:eastAsia="宋体" w:cs="宋体"/>
                <w:color w:val="000000"/>
                <w:kern w:val="0"/>
                <w:sz w:val="21"/>
                <w:szCs w:val="21"/>
                <w:lang w:val="en-US" w:eastAsia="zh-CN"/>
              </w:rPr>
            </w:pPr>
          </w:p>
        </w:tc>
        <w:tc>
          <w:tcPr>
            <w:tcW w:w="1172" w:type="dxa"/>
            <w:tcBorders>
              <w:right w:val="single" w:color="auto" w:sz="4" w:space="0"/>
            </w:tcBorders>
            <w:noWrap w:val="0"/>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企业信用</w:t>
            </w:r>
          </w:p>
        </w:tc>
        <w:tc>
          <w:tcPr>
            <w:tcW w:w="675" w:type="dxa"/>
            <w:tcBorders>
              <w:left w:val="single" w:color="auto" w:sz="4" w:space="0"/>
            </w:tcBorders>
            <w:noWrap w:val="0"/>
            <w:vAlign w:val="center"/>
          </w:tcPr>
          <w:p>
            <w:p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5分</w:t>
            </w:r>
          </w:p>
        </w:tc>
        <w:tc>
          <w:tcPr>
            <w:tcW w:w="7110" w:type="dxa"/>
            <w:noWrap w:val="0"/>
            <w:vAlign w:val="center"/>
          </w:tcPr>
          <w:p>
            <w:p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投标人通过AAAA标准化等级评价证书的得1分，通过诚信管理体系认证评价证书的得1分，通过企业社会责任管理体系认证证书的得1分，通过五星售后服务认证证书的得1分，通过企业安全管理体系认证证书的得1分；满分5分，没有不得分，须提供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30" w:type="dxa"/>
            <w:vMerge w:val="continue"/>
            <w:noWrap w:val="0"/>
            <w:vAlign w:val="center"/>
          </w:tcPr>
          <w:p>
            <w:pPr>
              <w:jc w:val="center"/>
              <w:rPr>
                <w:rFonts w:hint="eastAsia" w:ascii="宋体" w:hAnsi="宋体" w:eastAsia="宋体" w:cs="宋体"/>
                <w:color w:val="000000"/>
                <w:sz w:val="21"/>
                <w:szCs w:val="21"/>
              </w:rPr>
            </w:pPr>
          </w:p>
        </w:tc>
        <w:tc>
          <w:tcPr>
            <w:tcW w:w="1172" w:type="dxa"/>
            <w:tcBorders>
              <w:right w:val="single" w:color="auto" w:sz="4" w:space="0"/>
            </w:tcBorders>
            <w:noWrap w:val="0"/>
            <w:vAlign w:val="center"/>
          </w:tcPr>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公司</w:t>
            </w:r>
            <w:r>
              <w:rPr>
                <w:rFonts w:hint="eastAsia" w:ascii="宋体" w:hAnsi="宋体" w:eastAsia="宋体" w:cs="宋体"/>
                <w:color w:val="000000"/>
                <w:kern w:val="0"/>
                <w:sz w:val="21"/>
                <w:szCs w:val="21"/>
                <w:lang w:val="hr-HR"/>
              </w:rPr>
              <w:t>认证证书</w:t>
            </w:r>
          </w:p>
        </w:tc>
        <w:tc>
          <w:tcPr>
            <w:tcW w:w="675" w:type="dxa"/>
            <w:tcBorders>
              <w:left w:val="single" w:color="auto" w:sz="4" w:space="0"/>
            </w:tcBorders>
            <w:noWrap w:val="0"/>
            <w:vAlign w:val="center"/>
          </w:tcPr>
          <w:p>
            <w:p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4分</w:t>
            </w:r>
          </w:p>
        </w:tc>
        <w:tc>
          <w:tcPr>
            <w:tcW w:w="7110" w:type="dxa"/>
            <w:noWrap w:val="0"/>
            <w:vAlign w:val="center"/>
          </w:tcPr>
          <w:p>
            <w:pP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具有有效的ISO9001质量管理体系认证证书、ISO14001环境管理体系认证证书、ISO45001 职业健康安全管理体系认证证书、ISO50001能源管理体系认证证书，缺一项不得分，四项满足得4分；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830" w:type="dxa"/>
            <w:vMerge w:val="continue"/>
            <w:noWrap w:val="0"/>
            <w:vAlign w:val="center"/>
          </w:tcPr>
          <w:p>
            <w:pPr>
              <w:jc w:val="center"/>
              <w:rPr>
                <w:rFonts w:hint="eastAsia" w:ascii="宋体" w:hAnsi="宋体" w:eastAsia="宋体" w:cs="宋体"/>
                <w:color w:val="000000"/>
                <w:sz w:val="21"/>
                <w:szCs w:val="21"/>
              </w:rPr>
            </w:pPr>
          </w:p>
        </w:tc>
        <w:tc>
          <w:tcPr>
            <w:tcW w:w="1172" w:type="dxa"/>
            <w:tcBorders>
              <w:right w:val="single" w:color="auto" w:sz="4" w:space="0"/>
            </w:tcBorders>
            <w:noWrap w:val="0"/>
            <w:vAlign w:val="center"/>
          </w:tcPr>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类似本项目服务业绩</w:t>
            </w:r>
          </w:p>
        </w:tc>
        <w:tc>
          <w:tcPr>
            <w:tcW w:w="675" w:type="dxa"/>
            <w:tcBorders>
              <w:left w:val="single" w:color="auto" w:sz="4" w:space="0"/>
            </w:tcBorders>
            <w:noWrap w:val="0"/>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14分</w:t>
            </w:r>
          </w:p>
        </w:tc>
        <w:tc>
          <w:tcPr>
            <w:tcW w:w="7110" w:type="dxa"/>
            <w:noWrap w:val="0"/>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投标供应商近三年（投标截止前）作为独立承包人承担过县级及以上（含县级）医院物业管理项目（包含保洁、司梯、医疗废弃物收集等服务），每提供1个2分，共计14分（提供物业服务合同真彩扫描打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830" w:type="dxa"/>
            <w:vMerge w:val="continue"/>
            <w:noWrap w:val="0"/>
            <w:vAlign w:val="top"/>
          </w:tcPr>
          <w:p>
            <w:pPr>
              <w:rPr>
                <w:rFonts w:hint="eastAsia" w:ascii="宋体" w:hAnsi="宋体" w:eastAsia="宋体" w:cs="宋体"/>
                <w:color w:val="000000"/>
                <w:sz w:val="21"/>
                <w:szCs w:val="21"/>
              </w:rPr>
            </w:pPr>
          </w:p>
        </w:tc>
        <w:tc>
          <w:tcPr>
            <w:tcW w:w="1172" w:type="dxa"/>
            <w:tcBorders>
              <w:right w:val="single" w:color="auto" w:sz="4" w:space="0"/>
            </w:tcBorders>
            <w:noWrap w:val="0"/>
            <w:vAlign w:val="center"/>
          </w:tcPr>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用户评价</w:t>
            </w:r>
          </w:p>
        </w:tc>
        <w:tc>
          <w:tcPr>
            <w:tcW w:w="675" w:type="dxa"/>
            <w:tcBorders>
              <w:left w:val="single" w:color="auto" w:sz="4" w:space="0"/>
            </w:tcBorders>
            <w:noWrap w:val="0"/>
            <w:vAlign w:val="center"/>
          </w:tcPr>
          <w:p>
            <w:pPr>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2分</w:t>
            </w:r>
          </w:p>
        </w:tc>
        <w:tc>
          <w:tcPr>
            <w:tcW w:w="7110" w:type="dxa"/>
            <w:noWrap w:val="0"/>
            <w:vAlign w:val="center"/>
          </w:tcPr>
          <w:p>
            <w:pPr>
              <w:jc w:val="both"/>
              <w:rPr>
                <w:rFonts w:hint="eastAsia" w:ascii="宋体" w:hAnsi="宋体" w:eastAsia="宋体" w:cs="宋体"/>
                <w:color w:val="000000"/>
                <w:kern w:val="0"/>
                <w:sz w:val="21"/>
                <w:szCs w:val="21"/>
                <w:lang w:val="en-US" w:eastAsia="zh-CN"/>
              </w:rPr>
            </w:pPr>
            <w:r>
              <w:rPr>
                <w:rFonts w:hint="eastAsia" w:ascii="宋体" w:hAnsi="宋体" w:eastAsia="宋体" w:cs="宋体"/>
                <w:b w:val="0"/>
                <w:bCs w:val="0"/>
                <w:color w:val="000000"/>
                <w:kern w:val="0"/>
                <w:sz w:val="21"/>
                <w:szCs w:val="21"/>
                <w:highlight w:val="none"/>
                <w:lang w:val="en-US" w:eastAsia="zh-CN"/>
              </w:rPr>
              <w:t>投标企业服务的医院项目的服务单位评价为满意的，每提供5个评价优的得1分，共2分（须提供用户评价材料证明及服务单位联系方式）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trPr>
        <w:tc>
          <w:tcPr>
            <w:tcW w:w="830" w:type="dxa"/>
            <w:vMerge w:val="continue"/>
            <w:noWrap w:val="0"/>
            <w:vAlign w:val="top"/>
          </w:tcPr>
          <w:p>
            <w:pPr>
              <w:rPr>
                <w:rFonts w:hint="eastAsia" w:ascii="宋体" w:hAnsi="宋体" w:eastAsia="宋体" w:cs="宋体"/>
                <w:color w:val="000000"/>
                <w:sz w:val="21"/>
                <w:szCs w:val="21"/>
              </w:rPr>
            </w:pPr>
          </w:p>
        </w:tc>
        <w:tc>
          <w:tcPr>
            <w:tcW w:w="1172" w:type="dxa"/>
            <w:vMerge w:val="restart"/>
            <w:tcBorders>
              <w:right w:val="single" w:color="auto" w:sz="4" w:space="0"/>
            </w:tcBorders>
            <w:noWrap w:val="0"/>
            <w:vAlign w:val="center"/>
          </w:tcPr>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管理人员实力</w:t>
            </w:r>
          </w:p>
        </w:tc>
        <w:tc>
          <w:tcPr>
            <w:tcW w:w="675" w:type="dxa"/>
            <w:tcBorders>
              <w:lef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分</w:t>
            </w:r>
          </w:p>
        </w:tc>
        <w:tc>
          <w:tcPr>
            <w:tcW w:w="7110" w:type="dxa"/>
            <w:noWrap w:val="0"/>
            <w:vAlign w:val="center"/>
          </w:tcPr>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投标人拟投入项目负责人（经理）须持有高级物业管理师在本单位具有5年及以上物业管理服务经验得</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分（须提供高级物业管理师证书</w:t>
            </w:r>
            <w:r>
              <w:rPr>
                <w:rFonts w:hint="eastAsia" w:ascii="宋体" w:hAnsi="宋体" w:eastAsia="宋体" w:cs="宋体"/>
                <w:color w:val="000000"/>
                <w:kern w:val="0"/>
                <w:sz w:val="21"/>
                <w:szCs w:val="21"/>
                <w:lang w:val="en-US" w:eastAsia="zh-CN"/>
              </w:rPr>
              <w:t>复印件</w:t>
            </w:r>
            <w:r>
              <w:rPr>
                <w:rFonts w:hint="eastAsia" w:ascii="宋体" w:hAnsi="宋体" w:eastAsia="宋体" w:cs="宋体"/>
                <w:color w:val="000000"/>
                <w:kern w:val="0"/>
                <w:sz w:val="21"/>
                <w:szCs w:val="21"/>
              </w:rPr>
              <w:t>以及3年以上的社保缴纳凭证并加盖供应商公章）；主管人员具有本科学历（提供学信网查询截图）</w:t>
            </w:r>
            <w:r>
              <w:rPr>
                <w:rFonts w:hint="eastAsia" w:ascii="宋体" w:hAnsi="宋体" w:eastAsia="宋体" w:cs="宋体"/>
                <w:color w:val="000000"/>
                <w:kern w:val="0"/>
                <w:sz w:val="21"/>
                <w:szCs w:val="21"/>
                <w:lang w:val="en-US" w:eastAsia="zh-CN"/>
              </w:rPr>
              <w:t>且</w:t>
            </w:r>
            <w:r>
              <w:rPr>
                <w:rFonts w:hint="eastAsia" w:ascii="宋体" w:hAnsi="宋体" w:eastAsia="宋体" w:cs="宋体"/>
                <w:color w:val="000000"/>
                <w:kern w:val="0"/>
                <w:sz w:val="21"/>
                <w:szCs w:val="21"/>
              </w:rPr>
              <w:t>持有助理物业管理师证书得</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分（须主管人员提供近1年社保证明及证书复印件并加盖供应商公章）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830" w:type="dxa"/>
            <w:vMerge w:val="continue"/>
            <w:noWrap w:val="0"/>
            <w:vAlign w:val="top"/>
          </w:tcPr>
          <w:p>
            <w:pPr>
              <w:rPr>
                <w:rFonts w:hint="eastAsia" w:ascii="宋体" w:hAnsi="宋体" w:eastAsia="宋体" w:cs="宋体"/>
                <w:color w:val="000000"/>
                <w:sz w:val="21"/>
                <w:szCs w:val="21"/>
              </w:rPr>
            </w:pPr>
          </w:p>
        </w:tc>
        <w:tc>
          <w:tcPr>
            <w:tcW w:w="1172" w:type="dxa"/>
            <w:vMerge w:val="continue"/>
            <w:tcBorders>
              <w:right w:val="single" w:color="auto" w:sz="4" w:space="0"/>
            </w:tcBorders>
            <w:noWrap w:val="0"/>
            <w:vAlign w:val="center"/>
          </w:tcPr>
          <w:p>
            <w:pPr>
              <w:rPr>
                <w:rFonts w:hint="eastAsia" w:ascii="宋体" w:hAnsi="宋体" w:eastAsia="宋体" w:cs="宋体"/>
                <w:color w:val="000000"/>
                <w:kern w:val="0"/>
                <w:sz w:val="21"/>
                <w:szCs w:val="21"/>
              </w:rPr>
            </w:pPr>
          </w:p>
        </w:tc>
        <w:tc>
          <w:tcPr>
            <w:tcW w:w="675" w:type="dxa"/>
            <w:tcBorders>
              <w:left w:val="single" w:color="auto" w:sz="4" w:space="0"/>
            </w:tcBorders>
            <w:noWrap w:val="0"/>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分</w:t>
            </w:r>
          </w:p>
        </w:tc>
        <w:tc>
          <w:tcPr>
            <w:tcW w:w="7110" w:type="dxa"/>
            <w:noWrap w:val="0"/>
            <w:vAlign w:val="center"/>
          </w:tcPr>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投标人拟投入电梯操作服务人员须持有相关特种设备监督检验所颁发的电梯操作证每个提供2个</w:t>
            </w:r>
            <w:r>
              <w:rPr>
                <w:rFonts w:hint="eastAsia" w:ascii="宋体" w:hAnsi="宋体" w:eastAsia="宋体" w:cs="宋体"/>
                <w:color w:val="000000"/>
                <w:kern w:val="0"/>
                <w:sz w:val="21"/>
                <w:szCs w:val="21"/>
                <w:lang w:val="en-US" w:eastAsia="zh-CN"/>
              </w:rPr>
              <w:t>证书</w:t>
            </w:r>
            <w:r>
              <w:rPr>
                <w:rFonts w:hint="eastAsia" w:ascii="宋体" w:hAnsi="宋体" w:eastAsia="宋体" w:cs="宋体"/>
                <w:color w:val="000000"/>
                <w:kern w:val="0"/>
                <w:sz w:val="21"/>
                <w:szCs w:val="21"/>
              </w:rPr>
              <w:t>得</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分；最多得</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分（须提供近1年社保证明及证书复印件并加盖供应商公章）；</w:t>
            </w:r>
          </w:p>
        </w:tc>
      </w:tr>
    </w:tbl>
    <w:p>
      <w:pPr>
        <w:ind w:firstLine="420" w:firstLineChars="200"/>
        <w:rPr>
          <w:rFonts w:hint="eastAsia" w:ascii="宋体" w:hAnsi="宋体" w:eastAsia="宋体" w:cs="宋体"/>
          <w:color w:val="000000"/>
          <w:sz w:val="21"/>
          <w:szCs w:val="21"/>
          <w:highlight w:val="yellow"/>
          <w:lang w:val="zh-CN"/>
        </w:rPr>
      </w:pPr>
    </w:p>
    <w:p>
      <w:pP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技术部分：50分</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0"/>
        <w:gridCol w:w="735"/>
        <w:gridCol w:w="7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290" w:type="dxa"/>
            <w:noWrap w:val="0"/>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评分内容</w:t>
            </w:r>
          </w:p>
        </w:tc>
        <w:tc>
          <w:tcPr>
            <w:tcW w:w="735" w:type="dxa"/>
            <w:noWrap w:val="0"/>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分值</w:t>
            </w:r>
          </w:p>
        </w:tc>
        <w:tc>
          <w:tcPr>
            <w:tcW w:w="7809" w:type="dxa"/>
            <w:noWrap w:val="0"/>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jc w:val="center"/>
        </w:trPr>
        <w:tc>
          <w:tcPr>
            <w:tcW w:w="1290" w:type="dxa"/>
            <w:vMerge w:val="restart"/>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服务机构、管理制度</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分）</w:t>
            </w:r>
          </w:p>
        </w:tc>
        <w:tc>
          <w:tcPr>
            <w:tcW w:w="735" w:type="dxa"/>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7809"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投标人针对本项目实际，设立保洁服务管理机构，所设机构结构清晰、岗位明确、分工合理的，得</w:t>
            </w:r>
            <w:r>
              <w:rPr>
                <w:rFonts w:hint="eastAsia" w:ascii="宋体" w:hAnsi="宋体" w:eastAsia="宋体" w:cs="宋体"/>
                <w:color w:val="000000"/>
                <w:sz w:val="21"/>
                <w:szCs w:val="21"/>
                <w:lang w:val="en-US" w:eastAsia="zh-CN"/>
              </w:rPr>
              <w:t>4分；所设机构结构不够清晰、岗位设置不够明确、分工不够合理的，得2分；所设机构结构混乱、岗位设置和分工不明确、不能保障管理工作有序开展的，不得分。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jc w:val="center"/>
        </w:trPr>
        <w:tc>
          <w:tcPr>
            <w:tcW w:w="1290" w:type="dxa"/>
            <w:vMerge w:val="continue"/>
            <w:noWrap w:val="0"/>
            <w:vAlign w:val="center"/>
          </w:tcPr>
          <w:p>
            <w:pPr>
              <w:jc w:val="center"/>
              <w:rPr>
                <w:rFonts w:hint="eastAsia" w:ascii="宋体" w:hAnsi="宋体" w:eastAsia="宋体" w:cs="宋体"/>
                <w:color w:val="000000"/>
                <w:sz w:val="21"/>
                <w:szCs w:val="21"/>
              </w:rPr>
            </w:pPr>
          </w:p>
        </w:tc>
        <w:tc>
          <w:tcPr>
            <w:tcW w:w="735" w:type="dxa"/>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7809"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投标人所设保洁服务管理机构各项管理制度完全符合本项目实际、内容完善、科学合理、可操作性强的，得</w:t>
            </w:r>
            <w:r>
              <w:rPr>
                <w:rFonts w:hint="eastAsia" w:ascii="宋体" w:hAnsi="宋体" w:eastAsia="宋体" w:cs="宋体"/>
                <w:color w:val="000000"/>
                <w:sz w:val="21"/>
                <w:szCs w:val="21"/>
                <w:lang w:val="en-US" w:eastAsia="zh-CN"/>
              </w:rPr>
              <w:t>4分；各项管理制度基本符合项目实际、内容较完善、具有一定合理性和可操作性的，得2分；不符合项目实际、缺陷明确、可操作性差的，不得分。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jc w:val="center"/>
        </w:trPr>
        <w:tc>
          <w:tcPr>
            <w:tcW w:w="1290" w:type="dxa"/>
            <w:tcBorders>
              <w:bottom w:val="single" w:color="auto" w:sz="4" w:space="0"/>
            </w:tcBorders>
            <w:shd w:val="clear" w:color="auto" w:fill="FFFFFF"/>
            <w:noWrap w:val="0"/>
            <w:vAlign w:val="center"/>
          </w:tcPr>
          <w:p>
            <w:pPr>
              <w:jc w:val="center"/>
              <w:rPr>
                <w:rFonts w:hint="eastAsia" w:ascii="宋体" w:hAnsi="宋体" w:eastAsia="宋体" w:cs="宋体"/>
                <w:color w:val="000000"/>
                <w:sz w:val="21"/>
                <w:szCs w:val="21"/>
              </w:rPr>
            </w:pPr>
          </w:p>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服务人员配置</w:t>
            </w:r>
            <w:r>
              <w:rPr>
                <w:rFonts w:hint="eastAsia" w:ascii="宋体" w:hAnsi="宋体" w:eastAsia="宋体" w:cs="宋体"/>
                <w:color w:val="000000"/>
                <w:sz w:val="21"/>
                <w:szCs w:val="21"/>
                <w:lang w:eastAsia="zh-CN"/>
              </w:rPr>
              <w:t>及管理</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分）</w:t>
            </w:r>
          </w:p>
        </w:tc>
        <w:tc>
          <w:tcPr>
            <w:tcW w:w="735" w:type="dxa"/>
            <w:shd w:val="clear" w:color="auto" w:fill="FFFFFF"/>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7809" w:type="dxa"/>
            <w:shd w:val="clear" w:color="auto" w:fill="FFFFFF"/>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根据各供应商的人员配备及管理方案，人员配备</w:t>
            </w:r>
            <w:r>
              <w:rPr>
                <w:rFonts w:hint="eastAsia" w:ascii="宋体" w:hAnsi="宋体" w:eastAsia="宋体" w:cs="宋体"/>
                <w:color w:val="000000"/>
                <w:sz w:val="21"/>
                <w:szCs w:val="21"/>
                <w:lang w:eastAsia="zh-CN"/>
              </w:rPr>
              <w:t>完全</w:t>
            </w:r>
            <w:r>
              <w:rPr>
                <w:rFonts w:hint="eastAsia" w:ascii="宋体" w:hAnsi="宋体" w:eastAsia="宋体" w:cs="宋体"/>
                <w:color w:val="000000"/>
                <w:sz w:val="21"/>
                <w:szCs w:val="21"/>
              </w:rPr>
              <w:t>符合本项目</w:t>
            </w:r>
            <w:r>
              <w:rPr>
                <w:rFonts w:hint="eastAsia" w:ascii="宋体" w:hAnsi="宋体" w:eastAsia="宋体" w:cs="宋体"/>
                <w:color w:val="000000"/>
                <w:sz w:val="21"/>
                <w:szCs w:val="21"/>
                <w:lang w:eastAsia="zh-CN"/>
              </w:rPr>
              <w:t>要求</w:t>
            </w:r>
            <w:r>
              <w:rPr>
                <w:rFonts w:hint="eastAsia" w:ascii="宋体" w:hAnsi="宋体" w:eastAsia="宋体" w:cs="宋体"/>
                <w:color w:val="000000"/>
                <w:sz w:val="21"/>
                <w:szCs w:val="21"/>
              </w:rPr>
              <w:t>、管理措施科学可行的，得</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分；人员配备</w:t>
            </w:r>
            <w:r>
              <w:rPr>
                <w:rFonts w:hint="eastAsia" w:ascii="宋体" w:hAnsi="宋体" w:eastAsia="宋体" w:cs="宋体"/>
                <w:color w:val="000000"/>
                <w:sz w:val="21"/>
                <w:szCs w:val="21"/>
                <w:lang w:eastAsia="zh-CN"/>
              </w:rPr>
              <w:t>基本符合项目要求、管理措施具有一定可行性，得</w:t>
            </w:r>
            <w:r>
              <w:rPr>
                <w:rFonts w:hint="eastAsia" w:ascii="宋体" w:hAnsi="宋体" w:eastAsia="宋体" w:cs="宋体"/>
                <w:color w:val="000000"/>
                <w:sz w:val="21"/>
                <w:szCs w:val="21"/>
                <w:lang w:val="en-US" w:eastAsia="zh-CN"/>
              </w:rPr>
              <w:t>2分；人员配备较差、不能满足项目基本需求、管理措施可行性差的，不得分。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jc w:val="center"/>
        </w:trPr>
        <w:tc>
          <w:tcPr>
            <w:tcW w:w="1290" w:type="dxa"/>
            <w:tcBorders>
              <w:top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岗位职责及服务标准</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分）</w:t>
            </w:r>
          </w:p>
        </w:tc>
        <w:tc>
          <w:tcPr>
            <w:tcW w:w="735" w:type="dxa"/>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7809" w:type="dxa"/>
            <w:noWrap w:val="0"/>
            <w:vAlign w:val="top"/>
          </w:tcPr>
          <w:p>
            <w:pPr>
              <w:ind w:left="-420" w:leftChars="-200" w:firstLine="367" w:firstLineChars="175"/>
              <w:rPr>
                <w:rFonts w:hint="eastAsia" w:ascii="宋体" w:hAnsi="宋体" w:eastAsia="宋体" w:cs="宋体"/>
                <w:color w:val="000000"/>
                <w:sz w:val="21"/>
                <w:szCs w:val="21"/>
              </w:rPr>
            </w:pPr>
            <w:r>
              <w:rPr>
                <w:rFonts w:hint="eastAsia" w:ascii="宋体" w:hAnsi="宋体" w:eastAsia="宋体" w:cs="宋体"/>
                <w:color w:val="000000"/>
                <w:sz w:val="21"/>
                <w:szCs w:val="21"/>
              </w:rPr>
              <w:t>岗位职责及工作标准描述清晰且合理、可行，综合比较，详实、规范、合理、可操作性强，且不低于项目采购需求的，得4分；内容不够详实、措施不够具体、不够规范合理、具有一定可操作性，能满足项目基本需求的，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分；不满足项目采购需求的，不得分。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jc w:val="center"/>
        </w:trPr>
        <w:tc>
          <w:tcPr>
            <w:tcW w:w="1290" w:type="dxa"/>
            <w:vMerge w:val="restart"/>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服务方案</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24</w:t>
            </w:r>
            <w:r>
              <w:rPr>
                <w:rFonts w:hint="eastAsia" w:ascii="宋体" w:hAnsi="宋体" w:eastAsia="宋体" w:cs="宋体"/>
                <w:color w:val="000000"/>
                <w:sz w:val="21"/>
                <w:szCs w:val="21"/>
              </w:rPr>
              <w:t>分）</w:t>
            </w:r>
          </w:p>
          <w:p>
            <w:pPr>
              <w:jc w:val="center"/>
              <w:rPr>
                <w:rFonts w:hint="eastAsia" w:ascii="宋体" w:hAnsi="宋体" w:eastAsia="宋体" w:cs="宋体"/>
                <w:color w:val="000000"/>
                <w:sz w:val="21"/>
                <w:szCs w:val="21"/>
              </w:rPr>
            </w:pPr>
          </w:p>
        </w:tc>
        <w:tc>
          <w:tcPr>
            <w:tcW w:w="735" w:type="dxa"/>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7809"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投标人应针对本项目特点制定司乘</w:t>
            </w:r>
            <w:r>
              <w:rPr>
                <w:rFonts w:hint="eastAsia" w:ascii="宋体" w:hAnsi="宋体" w:eastAsia="宋体" w:cs="宋体"/>
                <w:color w:val="000000"/>
                <w:sz w:val="21"/>
                <w:szCs w:val="21"/>
              </w:rPr>
              <w:t>服务</w:t>
            </w:r>
            <w:r>
              <w:rPr>
                <w:rFonts w:hint="eastAsia" w:ascii="宋体" w:hAnsi="宋体" w:eastAsia="宋体" w:cs="宋体"/>
                <w:color w:val="000000"/>
                <w:sz w:val="21"/>
                <w:szCs w:val="21"/>
                <w:lang w:eastAsia="zh-CN"/>
              </w:rPr>
              <w:t>方案</w:t>
            </w:r>
            <w:r>
              <w:rPr>
                <w:rFonts w:hint="eastAsia" w:ascii="宋体" w:hAnsi="宋体" w:eastAsia="宋体" w:cs="宋体"/>
                <w:color w:val="000000"/>
                <w:sz w:val="21"/>
                <w:szCs w:val="21"/>
              </w:rPr>
              <w:t>（包括针对本项目特点，制定完善的组织架构司乘服务方案</w:t>
            </w:r>
            <w:r>
              <w:rPr>
                <w:rFonts w:hint="eastAsia" w:ascii="宋体" w:hAnsi="宋体" w:eastAsia="宋体" w:cs="宋体"/>
                <w:color w:val="000000"/>
                <w:sz w:val="21"/>
                <w:szCs w:val="21"/>
                <w:lang w:eastAsia="zh-CN"/>
              </w:rPr>
              <w:t>符合本项目实际</w:t>
            </w:r>
            <w:r>
              <w:rPr>
                <w:rFonts w:hint="eastAsia" w:ascii="宋体" w:hAnsi="宋体" w:eastAsia="宋体" w:cs="宋体"/>
                <w:color w:val="000000"/>
                <w:sz w:val="21"/>
                <w:szCs w:val="21"/>
              </w:rPr>
              <w:t>、内容</w:t>
            </w:r>
            <w:r>
              <w:rPr>
                <w:rFonts w:hint="eastAsia" w:ascii="宋体" w:hAnsi="宋体" w:eastAsia="宋体" w:cs="宋体"/>
                <w:color w:val="000000"/>
                <w:sz w:val="21"/>
                <w:szCs w:val="21"/>
                <w:lang w:eastAsia="zh-CN"/>
              </w:rPr>
              <w:t>完善</w:t>
            </w:r>
            <w:r>
              <w:rPr>
                <w:rFonts w:hint="eastAsia" w:ascii="宋体" w:hAnsi="宋体" w:eastAsia="宋体" w:cs="宋体"/>
                <w:color w:val="000000"/>
                <w:sz w:val="21"/>
                <w:szCs w:val="21"/>
              </w:rPr>
              <w:t>、措施合理、可操作性强的，得</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分；内容基本符合招标文件要求、措施不够科学合理、具有一定可操作性的，得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分；内容欠缺、事项不明确、措施不符合实际、可操作性差的，</w:t>
            </w:r>
            <w:r>
              <w:rPr>
                <w:rFonts w:hint="eastAsia" w:ascii="宋体" w:hAnsi="宋体" w:eastAsia="宋体" w:cs="宋体"/>
                <w:color w:val="000000"/>
                <w:sz w:val="21"/>
                <w:szCs w:val="21"/>
                <w:lang w:eastAsia="zh-CN"/>
              </w:rPr>
              <w:t>不</w:t>
            </w:r>
            <w:r>
              <w:rPr>
                <w:rFonts w:hint="eastAsia" w:ascii="宋体" w:hAnsi="宋体" w:eastAsia="宋体" w:cs="宋体"/>
                <w:color w:val="00000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jc w:val="center"/>
        </w:trPr>
        <w:tc>
          <w:tcPr>
            <w:tcW w:w="1290" w:type="dxa"/>
            <w:vMerge w:val="continue"/>
            <w:noWrap w:val="0"/>
            <w:vAlign w:val="center"/>
          </w:tcPr>
          <w:p>
            <w:pPr>
              <w:jc w:val="center"/>
              <w:rPr>
                <w:rFonts w:hint="eastAsia" w:ascii="宋体" w:hAnsi="宋体" w:eastAsia="宋体" w:cs="宋体"/>
                <w:color w:val="000000"/>
                <w:sz w:val="21"/>
                <w:szCs w:val="21"/>
              </w:rPr>
            </w:pPr>
          </w:p>
        </w:tc>
        <w:tc>
          <w:tcPr>
            <w:tcW w:w="735" w:type="dxa"/>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7809"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投标人应</w:t>
            </w:r>
            <w:r>
              <w:rPr>
                <w:rFonts w:hint="eastAsia" w:ascii="宋体" w:hAnsi="宋体" w:eastAsia="宋体" w:cs="宋体"/>
                <w:color w:val="000000"/>
                <w:sz w:val="21"/>
                <w:szCs w:val="21"/>
              </w:rPr>
              <w:t>严格按照三级甲等医院消毒隔离制度和要求制定保洁服务</w:t>
            </w:r>
            <w:r>
              <w:rPr>
                <w:rFonts w:hint="eastAsia" w:ascii="宋体" w:hAnsi="宋体" w:eastAsia="宋体" w:cs="宋体"/>
                <w:color w:val="000000"/>
                <w:sz w:val="21"/>
                <w:szCs w:val="21"/>
                <w:lang w:eastAsia="zh-CN"/>
              </w:rPr>
              <w:t>方案</w:t>
            </w:r>
            <w:r>
              <w:rPr>
                <w:rFonts w:hint="eastAsia" w:ascii="宋体" w:hAnsi="宋体" w:eastAsia="宋体" w:cs="宋体"/>
                <w:color w:val="000000"/>
                <w:sz w:val="21"/>
                <w:szCs w:val="21"/>
              </w:rPr>
              <w:t>（包括针对本项目特点，制定完善的组织架构，设置合理的人员岗位分布，清晰简练地列出主要管理流程</w:t>
            </w:r>
            <w:r>
              <w:rPr>
                <w:rFonts w:hint="eastAsia" w:ascii="宋体" w:hAnsi="宋体" w:eastAsia="宋体" w:cs="宋体"/>
                <w:color w:val="000000"/>
                <w:sz w:val="21"/>
                <w:szCs w:val="21"/>
                <w:lang w:eastAsia="zh-CN"/>
              </w:rPr>
              <w:t>保洁</w:t>
            </w:r>
            <w:r>
              <w:rPr>
                <w:rFonts w:hint="eastAsia" w:ascii="宋体" w:hAnsi="宋体" w:eastAsia="宋体" w:cs="宋体"/>
                <w:color w:val="000000"/>
                <w:sz w:val="21"/>
                <w:szCs w:val="21"/>
              </w:rPr>
              <w:t>服务方案</w:t>
            </w:r>
            <w:r>
              <w:rPr>
                <w:rFonts w:hint="eastAsia" w:ascii="宋体" w:hAnsi="宋体" w:eastAsia="宋体" w:cs="宋体"/>
                <w:color w:val="000000"/>
                <w:sz w:val="21"/>
                <w:szCs w:val="21"/>
                <w:lang w:eastAsia="zh-CN"/>
              </w:rPr>
              <w:t>符合本项目实际</w:t>
            </w:r>
            <w:r>
              <w:rPr>
                <w:rFonts w:hint="eastAsia" w:ascii="宋体" w:hAnsi="宋体" w:eastAsia="宋体" w:cs="宋体"/>
                <w:color w:val="000000"/>
                <w:sz w:val="21"/>
                <w:szCs w:val="21"/>
              </w:rPr>
              <w:t>、内容</w:t>
            </w:r>
            <w:r>
              <w:rPr>
                <w:rFonts w:hint="eastAsia" w:ascii="宋体" w:hAnsi="宋体" w:eastAsia="宋体" w:cs="宋体"/>
                <w:color w:val="000000"/>
                <w:sz w:val="21"/>
                <w:szCs w:val="21"/>
                <w:lang w:eastAsia="zh-CN"/>
              </w:rPr>
              <w:t>完善</w:t>
            </w:r>
            <w:r>
              <w:rPr>
                <w:rFonts w:hint="eastAsia" w:ascii="宋体" w:hAnsi="宋体" w:eastAsia="宋体" w:cs="宋体"/>
                <w:color w:val="000000"/>
                <w:sz w:val="21"/>
                <w:szCs w:val="21"/>
              </w:rPr>
              <w:t>、措施合理、可操作性强的，得</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分；内容基本符合招标文件要求、措施不够科学合理、具有一定可操作性的，得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分；内容欠缺、事项不明确、措施不符合实际、可操作性差的，</w:t>
            </w:r>
            <w:r>
              <w:rPr>
                <w:rFonts w:hint="eastAsia" w:ascii="宋体" w:hAnsi="宋体" w:eastAsia="宋体" w:cs="宋体"/>
                <w:color w:val="000000"/>
                <w:sz w:val="21"/>
                <w:szCs w:val="21"/>
                <w:lang w:eastAsia="zh-CN"/>
              </w:rPr>
              <w:t>不</w:t>
            </w:r>
            <w:r>
              <w:rPr>
                <w:rFonts w:hint="eastAsia" w:ascii="宋体" w:hAnsi="宋体" w:eastAsia="宋体" w:cs="宋体"/>
                <w:color w:val="00000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jc w:val="center"/>
        </w:trPr>
        <w:tc>
          <w:tcPr>
            <w:tcW w:w="1290" w:type="dxa"/>
            <w:vMerge w:val="continue"/>
            <w:noWrap w:val="0"/>
            <w:vAlign w:val="center"/>
          </w:tcPr>
          <w:p>
            <w:pPr>
              <w:jc w:val="center"/>
              <w:rPr>
                <w:rFonts w:hint="eastAsia" w:ascii="宋体" w:hAnsi="宋体" w:eastAsia="宋体" w:cs="宋体"/>
                <w:color w:val="000000"/>
                <w:sz w:val="21"/>
                <w:szCs w:val="21"/>
              </w:rPr>
            </w:pPr>
          </w:p>
        </w:tc>
        <w:tc>
          <w:tcPr>
            <w:tcW w:w="735" w:type="dxa"/>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7809"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投标人应制定服务质量保证措施，完全符合本项目实际、措施</w:t>
            </w:r>
            <w:r>
              <w:rPr>
                <w:rFonts w:hint="eastAsia" w:ascii="宋体" w:hAnsi="宋体" w:eastAsia="宋体" w:cs="宋体"/>
                <w:color w:val="000000"/>
                <w:sz w:val="21"/>
                <w:szCs w:val="21"/>
              </w:rPr>
              <w:t>全面详尽、有</w:t>
            </w:r>
            <w:r>
              <w:rPr>
                <w:rFonts w:hint="eastAsia" w:ascii="宋体" w:hAnsi="宋体" w:eastAsia="宋体" w:cs="宋体"/>
                <w:color w:val="000000"/>
                <w:sz w:val="21"/>
                <w:szCs w:val="21"/>
                <w:lang w:eastAsia="zh-CN"/>
              </w:rPr>
              <w:t>完整的</w:t>
            </w:r>
            <w:r>
              <w:rPr>
                <w:rFonts w:hint="eastAsia" w:ascii="宋体" w:hAnsi="宋体" w:eastAsia="宋体" w:cs="宋体"/>
                <w:color w:val="000000"/>
                <w:sz w:val="21"/>
                <w:szCs w:val="21"/>
              </w:rPr>
              <w:t>分项标准与检查流程、可操作性强的，得</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分；内容基本符合招标文件要求、措施不够科学合理、分项标准与检查流程</w:t>
            </w:r>
            <w:r>
              <w:rPr>
                <w:rFonts w:hint="eastAsia" w:ascii="宋体" w:hAnsi="宋体" w:eastAsia="宋体" w:cs="宋体"/>
                <w:color w:val="000000"/>
                <w:sz w:val="21"/>
                <w:szCs w:val="21"/>
                <w:lang w:eastAsia="zh-CN"/>
              </w:rPr>
              <w:t>不够完整、</w:t>
            </w:r>
            <w:r>
              <w:rPr>
                <w:rFonts w:hint="eastAsia" w:ascii="宋体" w:hAnsi="宋体" w:eastAsia="宋体" w:cs="宋体"/>
                <w:color w:val="000000"/>
                <w:sz w:val="21"/>
                <w:szCs w:val="21"/>
              </w:rPr>
              <w:t>具有一定可操作性的，得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分；内容欠缺、</w:t>
            </w:r>
            <w:r>
              <w:rPr>
                <w:rFonts w:hint="eastAsia" w:ascii="宋体" w:hAnsi="宋体" w:eastAsia="宋体" w:cs="宋体"/>
                <w:color w:val="000000"/>
                <w:sz w:val="21"/>
                <w:szCs w:val="21"/>
                <w:lang w:eastAsia="zh-CN"/>
              </w:rPr>
              <w:t>没有提供</w:t>
            </w:r>
            <w:r>
              <w:rPr>
                <w:rFonts w:hint="eastAsia" w:ascii="宋体" w:hAnsi="宋体" w:eastAsia="宋体" w:cs="宋体"/>
                <w:color w:val="000000"/>
                <w:sz w:val="21"/>
                <w:szCs w:val="21"/>
              </w:rPr>
              <w:t>分项标准与检查流程、措施不符合实际、可操作性差的，</w:t>
            </w:r>
            <w:r>
              <w:rPr>
                <w:rFonts w:hint="eastAsia" w:ascii="宋体" w:hAnsi="宋体" w:eastAsia="宋体" w:cs="宋体"/>
                <w:color w:val="000000"/>
                <w:sz w:val="21"/>
                <w:szCs w:val="21"/>
                <w:lang w:eastAsia="zh-CN"/>
              </w:rPr>
              <w:t>不</w:t>
            </w:r>
            <w:r>
              <w:rPr>
                <w:rFonts w:hint="eastAsia" w:ascii="宋体" w:hAnsi="宋体" w:eastAsia="宋体" w:cs="宋体"/>
                <w:color w:val="00000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jc w:val="center"/>
        </w:trPr>
        <w:tc>
          <w:tcPr>
            <w:tcW w:w="1290" w:type="dxa"/>
            <w:vMerge w:val="continue"/>
            <w:noWrap w:val="0"/>
            <w:vAlign w:val="center"/>
          </w:tcPr>
          <w:p>
            <w:pPr>
              <w:jc w:val="center"/>
              <w:rPr>
                <w:rFonts w:hint="eastAsia" w:ascii="宋体" w:hAnsi="宋体" w:eastAsia="宋体" w:cs="宋体"/>
                <w:color w:val="000000"/>
                <w:sz w:val="21"/>
                <w:szCs w:val="21"/>
              </w:rPr>
            </w:pPr>
          </w:p>
        </w:tc>
        <w:tc>
          <w:tcPr>
            <w:tcW w:w="735" w:type="dxa"/>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7809"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投标人应</w:t>
            </w:r>
            <w:r>
              <w:rPr>
                <w:rFonts w:hint="eastAsia" w:ascii="宋体" w:hAnsi="宋体" w:eastAsia="宋体" w:cs="宋体"/>
                <w:color w:val="000000"/>
                <w:sz w:val="21"/>
                <w:szCs w:val="21"/>
              </w:rPr>
              <w:t>根据三级甲等医院突发和临时事件</w:t>
            </w:r>
            <w:r>
              <w:rPr>
                <w:rFonts w:hint="eastAsia" w:ascii="宋体" w:hAnsi="宋体" w:eastAsia="宋体" w:cs="宋体"/>
                <w:color w:val="000000"/>
                <w:sz w:val="21"/>
                <w:szCs w:val="21"/>
                <w:lang w:eastAsia="zh-CN"/>
              </w:rPr>
              <w:t>的实际情况，制定应急预案，应急预案</w:t>
            </w:r>
            <w:r>
              <w:rPr>
                <w:rFonts w:hint="eastAsia" w:ascii="宋体" w:hAnsi="宋体" w:eastAsia="宋体" w:cs="宋体"/>
                <w:color w:val="000000"/>
                <w:sz w:val="21"/>
                <w:szCs w:val="21"/>
              </w:rPr>
              <w:t>组织有力、措施完善、科学合理、可操作性强的，得</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分；预案不够科学合理、措施不够完善、具有一定可操作性的，得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分；组织领导无序、措施不符合实际、可操作性较差的，</w:t>
            </w:r>
            <w:r>
              <w:rPr>
                <w:rFonts w:hint="eastAsia" w:ascii="宋体" w:hAnsi="宋体" w:eastAsia="宋体" w:cs="宋体"/>
                <w:color w:val="000000"/>
                <w:sz w:val="21"/>
                <w:szCs w:val="21"/>
                <w:lang w:eastAsia="zh-CN"/>
              </w:rPr>
              <w:t>不</w:t>
            </w:r>
            <w:r>
              <w:rPr>
                <w:rFonts w:hint="eastAsia" w:ascii="宋体" w:hAnsi="宋体" w:eastAsia="宋体" w:cs="宋体"/>
                <w:color w:val="00000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290" w:type="dxa"/>
            <w:vMerge w:val="continue"/>
            <w:noWrap w:val="0"/>
            <w:vAlign w:val="center"/>
          </w:tcPr>
          <w:p>
            <w:pPr>
              <w:jc w:val="center"/>
              <w:rPr>
                <w:rFonts w:hint="eastAsia" w:ascii="宋体" w:hAnsi="宋体" w:eastAsia="宋体" w:cs="宋体"/>
                <w:color w:val="000000"/>
                <w:sz w:val="21"/>
                <w:szCs w:val="21"/>
              </w:rPr>
            </w:pPr>
          </w:p>
        </w:tc>
        <w:tc>
          <w:tcPr>
            <w:tcW w:w="735" w:type="dxa"/>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7809"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根据投标人提供的服务承诺，承诺内容完全满足招标文件要求、</w:t>
            </w:r>
            <w:r>
              <w:rPr>
                <w:rFonts w:hint="eastAsia" w:ascii="宋体" w:hAnsi="宋体" w:eastAsia="宋体" w:cs="宋体"/>
                <w:color w:val="000000"/>
                <w:sz w:val="21"/>
                <w:szCs w:val="21"/>
                <w:lang w:eastAsia="zh-CN"/>
              </w:rPr>
              <w:t>承诺事项明确</w:t>
            </w:r>
            <w:r>
              <w:rPr>
                <w:rFonts w:hint="eastAsia" w:ascii="宋体" w:hAnsi="宋体" w:eastAsia="宋体" w:cs="宋体"/>
                <w:color w:val="000000"/>
                <w:sz w:val="21"/>
                <w:szCs w:val="21"/>
              </w:rPr>
              <w:t>、可操作性强的，得</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分；承诺内容基本符合招标文件要求、</w:t>
            </w:r>
            <w:r>
              <w:rPr>
                <w:rFonts w:hint="eastAsia" w:ascii="宋体" w:hAnsi="宋体" w:eastAsia="宋体" w:cs="宋体"/>
                <w:color w:val="000000"/>
                <w:sz w:val="21"/>
                <w:szCs w:val="21"/>
                <w:lang w:eastAsia="zh-CN"/>
              </w:rPr>
              <w:t>承诺事项不够明确</w:t>
            </w:r>
            <w:r>
              <w:rPr>
                <w:rFonts w:hint="eastAsia" w:ascii="宋体" w:hAnsi="宋体" w:eastAsia="宋体" w:cs="宋体"/>
                <w:color w:val="000000"/>
                <w:sz w:val="21"/>
                <w:szCs w:val="21"/>
              </w:rPr>
              <w:t>、具有一定可操作性的，得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分；承诺内容欠缺、承诺事项不明确、措施不符合实际、可操作性差的，</w:t>
            </w:r>
            <w:r>
              <w:rPr>
                <w:rFonts w:hint="eastAsia" w:ascii="宋体" w:hAnsi="宋体" w:eastAsia="宋体" w:cs="宋体"/>
                <w:color w:val="000000"/>
                <w:sz w:val="21"/>
                <w:szCs w:val="21"/>
                <w:lang w:eastAsia="zh-CN"/>
              </w:rPr>
              <w:t>不</w:t>
            </w:r>
            <w:r>
              <w:rPr>
                <w:rFonts w:hint="eastAsia" w:ascii="宋体" w:hAnsi="宋体" w:eastAsia="宋体" w:cs="宋体"/>
                <w:color w:val="00000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1290" w:type="dxa"/>
            <w:vMerge w:val="continue"/>
            <w:noWrap w:val="0"/>
            <w:vAlign w:val="center"/>
          </w:tcPr>
          <w:p>
            <w:pPr>
              <w:jc w:val="center"/>
              <w:rPr>
                <w:rFonts w:hint="eastAsia" w:ascii="宋体" w:hAnsi="宋体" w:eastAsia="宋体" w:cs="宋体"/>
                <w:color w:val="000000"/>
                <w:sz w:val="21"/>
                <w:szCs w:val="21"/>
              </w:rPr>
            </w:pPr>
          </w:p>
        </w:tc>
        <w:tc>
          <w:tcPr>
            <w:tcW w:w="735" w:type="dxa"/>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7809" w:type="dxa"/>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根据投标人</w:t>
            </w:r>
            <w:r>
              <w:rPr>
                <w:rFonts w:hint="eastAsia" w:ascii="宋体" w:hAnsi="宋体" w:eastAsia="宋体" w:cs="宋体"/>
                <w:color w:val="000000"/>
                <w:sz w:val="21"/>
                <w:szCs w:val="21"/>
              </w:rPr>
              <w:t>针对本项目实际制定的</w:t>
            </w:r>
            <w:r>
              <w:rPr>
                <w:rFonts w:hint="eastAsia" w:ascii="宋体" w:hAnsi="宋体" w:eastAsia="宋体" w:cs="宋体"/>
                <w:color w:val="000000"/>
                <w:sz w:val="21"/>
                <w:szCs w:val="21"/>
                <w:lang w:eastAsia="zh-CN"/>
              </w:rPr>
              <w:t>保洁服务</w:t>
            </w:r>
            <w:r>
              <w:rPr>
                <w:rFonts w:hint="eastAsia" w:ascii="宋体" w:hAnsi="宋体" w:eastAsia="宋体" w:cs="宋体"/>
                <w:color w:val="000000"/>
                <w:sz w:val="21"/>
                <w:szCs w:val="21"/>
              </w:rPr>
              <w:t>人员</w:t>
            </w:r>
            <w:r>
              <w:rPr>
                <w:rFonts w:hint="eastAsia" w:ascii="宋体" w:hAnsi="宋体" w:eastAsia="宋体" w:cs="宋体"/>
                <w:color w:val="000000"/>
                <w:sz w:val="21"/>
                <w:szCs w:val="21"/>
                <w:lang w:eastAsia="zh-CN"/>
              </w:rPr>
              <w:t>储备及</w:t>
            </w:r>
            <w:r>
              <w:rPr>
                <w:rFonts w:hint="eastAsia" w:ascii="宋体" w:hAnsi="宋体" w:eastAsia="宋体" w:cs="宋体"/>
                <w:color w:val="000000"/>
                <w:sz w:val="21"/>
                <w:szCs w:val="21"/>
              </w:rPr>
              <w:t>培训方案，方案切合实际、科学合理、可操作性强的，得</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分；方案不够合理、</w:t>
            </w:r>
            <w:r>
              <w:rPr>
                <w:rFonts w:hint="eastAsia" w:ascii="宋体" w:hAnsi="宋体" w:eastAsia="宋体" w:cs="宋体"/>
                <w:color w:val="000000"/>
                <w:sz w:val="21"/>
                <w:szCs w:val="21"/>
                <w:lang w:eastAsia="zh-CN"/>
              </w:rPr>
              <w:t>具有一定</w:t>
            </w:r>
            <w:r>
              <w:rPr>
                <w:rFonts w:hint="eastAsia" w:ascii="宋体" w:hAnsi="宋体" w:eastAsia="宋体" w:cs="宋体"/>
                <w:color w:val="000000"/>
                <w:sz w:val="21"/>
                <w:szCs w:val="21"/>
              </w:rPr>
              <w:t>可操作性的，得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分；不符合本项目实际的，</w:t>
            </w:r>
            <w:r>
              <w:rPr>
                <w:rFonts w:hint="eastAsia" w:ascii="宋体" w:hAnsi="宋体" w:eastAsia="宋体" w:cs="宋体"/>
                <w:color w:val="000000"/>
                <w:sz w:val="21"/>
                <w:szCs w:val="21"/>
                <w:lang w:eastAsia="zh-CN"/>
              </w:rPr>
              <w:t>不</w:t>
            </w:r>
            <w:r>
              <w:rPr>
                <w:rFonts w:hint="eastAsia" w:ascii="宋体" w:hAnsi="宋体" w:eastAsia="宋体" w:cs="宋体"/>
                <w:color w:val="00000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jc w:val="center"/>
        </w:trPr>
        <w:tc>
          <w:tcPr>
            <w:tcW w:w="1290" w:type="dxa"/>
            <w:tcBorders>
              <w:bottom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考核实施细则</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w:t>
            </w:r>
          </w:p>
        </w:tc>
        <w:tc>
          <w:tcPr>
            <w:tcW w:w="735" w:type="dxa"/>
            <w:tcBorders>
              <w:bottom w:val="single" w:color="auto" w:sz="4" w:space="0"/>
            </w:tcBorders>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7809" w:type="dxa"/>
            <w:tcBorders>
              <w:bottom w:val="single" w:color="auto" w:sz="4" w:space="0"/>
            </w:tcBorders>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根据投标人制定的保洁服务考核实施细则，符合本项目实际、</w:t>
            </w:r>
            <w:r>
              <w:rPr>
                <w:rFonts w:hint="eastAsia" w:ascii="宋体" w:hAnsi="宋体" w:eastAsia="宋体" w:cs="宋体"/>
                <w:color w:val="000000"/>
                <w:sz w:val="21"/>
                <w:szCs w:val="21"/>
              </w:rPr>
              <w:t>考核细则具体明确</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处罚措施切实可行、可操作性强的，得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分；基本符合</w:t>
            </w:r>
            <w:r>
              <w:rPr>
                <w:rFonts w:hint="eastAsia" w:ascii="宋体" w:hAnsi="宋体" w:eastAsia="宋体" w:cs="宋体"/>
                <w:color w:val="000000"/>
                <w:sz w:val="21"/>
                <w:szCs w:val="21"/>
                <w:lang w:eastAsia="zh-CN"/>
              </w:rPr>
              <w:t>本项目实际</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细则不够完善、处罚措施一般</w:t>
            </w:r>
            <w:r>
              <w:rPr>
                <w:rFonts w:hint="eastAsia" w:ascii="宋体" w:hAnsi="宋体" w:eastAsia="宋体" w:cs="宋体"/>
                <w:color w:val="000000"/>
                <w:sz w:val="21"/>
                <w:szCs w:val="21"/>
              </w:rPr>
              <w:t>、具有一定可操作性的，得</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分；不符合实际、</w:t>
            </w:r>
            <w:r>
              <w:rPr>
                <w:rFonts w:hint="eastAsia" w:ascii="宋体" w:hAnsi="宋体" w:eastAsia="宋体" w:cs="宋体"/>
                <w:color w:val="000000"/>
                <w:sz w:val="21"/>
                <w:szCs w:val="21"/>
                <w:lang w:eastAsia="zh-CN"/>
              </w:rPr>
              <w:t>细则</w:t>
            </w:r>
            <w:r>
              <w:rPr>
                <w:rFonts w:hint="eastAsia" w:ascii="宋体" w:hAnsi="宋体" w:eastAsia="宋体" w:cs="宋体"/>
                <w:color w:val="000000"/>
                <w:sz w:val="21"/>
                <w:szCs w:val="21"/>
              </w:rPr>
              <w:t>不明确、</w:t>
            </w:r>
            <w:r>
              <w:rPr>
                <w:rFonts w:hint="eastAsia" w:ascii="宋体" w:hAnsi="宋体" w:eastAsia="宋体" w:cs="宋体"/>
                <w:color w:val="000000"/>
                <w:sz w:val="21"/>
                <w:szCs w:val="21"/>
                <w:lang w:eastAsia="zh-CN"/>
              </w:rPr>
              <w:t>处罚力度差</w:t>
            </w:r>
            <w:r>
              <w:rPr>
                <w:rFonts w:hint="eastAsia" w:ascii="宋体" w:hAnsi="宋体" w:eastAsia="宋体" w:cs="宋体"/>
                <w:color w:val="000000"/>
                <w:sz w:val="21"/>
                <w:szCs w:val="21"/>
              </w:rPr>
              <w:t>、可操作性差的，</w:t>
            </w:r>
            <w:r>
              <w:rPr>
                <w:rFonts w:hint="eastAsia" w:ascii="宋体" w:hAnsi="宋体" w:eastAsia="宋体" w:cs="宋体"/>
                <w:color w:val="000000"/>
                <w:sz w:val="21"/>
                <w:szCs w:val="21"/>
                <w:lang w:eastAsia="zh-CN"/>
              </w:rPr>
              <w:t>不</w:t>
            </w:r>
            <w:r>
              <w:rPr>
                <w:rFonts w:hint="eastAsia" w:ascii="宋体" w:hAnsi="宋体" w:eastAsia="宋体" w:cs="宋体"/>
                <w:color w:val="00000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1290"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防疫服务</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735"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7809" w:type="dxa"/>
            <w:tcBorders>
              <w:top w:val="single" w:color="auto" w:sz="4" w:space="0"/>
              <w:bottom w:val="single" w:color="auto" w:sz="4" w:space="0"/>
            </w:tcBorders>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投标人应</w:t>
            </w:r>
            <w:r>
              <w:rPr>
                <w:rFonts w:hint="eastAsia" w:ascii="宋体" w:hAnsi="宋体" w:eastAsia="宋体" w:cs="宋体"/>
                <w:color w:val="000000"/>
                <w:sz w:val="21"/>
                <w:szCs w:val="21"/>
              </w:rPr>
              <w:t>根据</w:t>
            </w:r>
            <w:r>
              <w:rPr>
                <w:rFonts w:hint="eastAsia" w:ascii="宋体" w:hAnsi="宋体" w:eastAsia="宋体" w:cs="宋体"/>
                <w:color w:val="000000"/>
                <w:sz w:val="21"/>
                <w:szCs w:val="21"/>
                <w:lang w:eastAsia="zh-CN"/>
              </w:rPr>
              <w:t>医院</w:t>
            </w:r>
            <w:r>
              <w:rPr>
                <w:rFonts w:hint="eastAsia" w:ascii="宋体" w:hAnsi="宋体" w:eastAsia="宋体" w:cs="宋体"/>
                <w:color w:val="000000"/>
                <w:sz w:val="21"/>
                <w:szCs w:val="21"/>
              </w:rPr>
              <w:t>疫情防控需要</w:t>
            </w:r>
            <w:r>
              <w:rPr>
                <w:rFonts w:hint="eastAsia" w:ascii="宋体" w:hAnsi="宋体" w:eastAsia="宋体" w:cs="宋体"/>
                <w:color w:val="000000"/>
                <w:sz w:val="21"/>
                <w:szCs w:val="21"/>
                <w:lang w:eastAsia="zh-CN"/>
              </w:rPr>
              <w:t>制定</w:t>
            </w:r>
            <w:r>
              <w:rPr>
                <w:rFonts w:hint="eastAsia" w:ascii="宋体" w:hAnsi="宋体" w:eastAsia="宋体" w:cs="宋体"/>
                <w:color w:val="000000"/>
                <w:sz w:val="21"/>
                <w:szCs w:val="21"/>
              </w:rPr>
              <w:t>疫情防控服务方案</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包含但不限于：方案科学合理、可行性强的得</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分；较合理、</w:t>
            </w:r>
            <w:r>
              <w:rPr>
                <w:rFonts w:hint="eastAsia" w:ascii="宋体" w:hAnsi="宋体" w:eastAsia="宋体" w:cs="宋体"/>
                <w:color w:val="000000"/>
                <w:sz w:val="21"/>
                <w:szCs w:val="21"/>
                <w:lang w:eastAsia="zh-CN"/>
              </w:rPr>
              <w:t>具有一定可行性</w:t>
            </w:r>
            <w:r>
              <w:rPr>
                <w:rFonts w:hint="eastAsia" w:ascii="宋体" w:hAnsi="宋体" w:eastAsia="宋体" w:cs="宋体"/>
                <w:color w:val="000000"/>
                <w:sz w:val="21"/>
                <w:szCs w:val="21"/>
              </w:rPr>
              <w:t>的</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分；不合理、可行</w:t>
            </w:r>
            <w:r>
              <w:rPr>
                <w:rFonts w:hint="eastAsia" w:ascii="宋体" w:hAnsi="宋体" w:eastAsia="宋体" w:cs="宋体"/>
                <w:color w:val="000000"/>
                <w:sz w:val="21"/>
                <w:szCs w:val="21"/>
                <w:lang w:eastAsia="zh-CN"/>
              </w:rPr>
              <w:t>性差的不得</w:t>
            </w:r>
            <w:r>
              <w:rPr>
                <w:rFonts w:hint="eastAsia" w:ascii="宋体" w:hAnsi="宋体" w:eastAsia="宋体" w:cs="宋体"/>
                <w:color w:val="000000"/>
                <w:sz w:val="21"/>
                <w:szCs w:val="21"/>
                <w:lang w:val="en-US" w:eastAsia="zh-CN"/>
              </w:rPr>
              <w:t>分</w:t>
            </w:r>
            <w:r>
              <w:rPr>
                <w:rFonts w:hint="eastAsia" w:ascii="宋体" w:hAnsi="宋体" w:eastAsia="宋体"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jc w:val="center"/>
        </w:trPr>
        <w:tc>
          <w:tcPr>
            <w:tcW w:w="1290"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节能环保</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p>
        </w:tc>
        <w:tc>
          <w:tcPr>
            <w:tcW w:w="735" w:type="dxa"/>
            <w:tcBorders>
              <w:top w:val="single" w:color="auto" w:sz="4" w:space="0"/>
              <w:bottom w:val="single" w:color="auto" w:sz="4" w:space="0"/>
            </w:tcBorders>
            <w:noWrap w:val="0"/>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7809" w:type="dxa"/>
            <w:tcBorders>
              <w:top w:val="single" w:color="auto" w:sz="4" w:space="0"/>
              <w:bottom w:val="single" w:color="auto" w:sz="4" w:space="0"/>
            </w:tcBorders>
            <w:noWrap w:val="0"/>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根据投标人制定的</w:t>
            </w:r>
            <w:r>
              <w:rPr>
                <w:rFonts w:hint="eastAsia" w:ascii="宋体" w:hAnsi="宋体" w:eastAsia="宋体" w:cs="宋体"/>
                <w:color w:val="000000"/>
                <w:sz w:val="21"/>
                <w:szCs w:val="21"/>
              </w:rPr>
              <w:t>节能、环保、降耗</w:t>
            </w:r>
            <w:r>
              <w:rPr>
                <w:rFonts w:hint="eastAsia" w:ascii="宋体" w:hAnsi="宋体" w:eastAsia="宋体" w:cs="宋体"/>
                <w:color w:val="000000"/>
                <w:sz w:val="21"/>
                <w:szCs w:val="21"/>
                <w:lang w:eastAsia="zh-CN"/>
              </w:rPr>
              <w:t>方案，</w:t>
            </w:r>
            <w:r>
              <w:rPr>
                <w:rFonts w:hint="eastAsia" w:ascii="宋体" w:hAnsi="宋体" w:eastAsia="宋体" w:cs="宋体"/>
                <w:color w:val="000000"/>
                <w:sz w:val="21"/>
                <w:szCs w:val="21"/>
              </w:rPr>
              <w:t>方案切合实际、科学合理、可操作性强的，得</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分；方案不够合理、可操作性不强的，得</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分；不符合本项目实际的，</w:t>
            </w:r>
            <w:r>
              <w:rPr>
                <w:rFonts w:hint="eastAsia" w:ascii="宋体" w:hAnsi="宋体" w:eastAsia="宋体" w:cs="宋体"/>
                <w:color w:val="000000"/>
                <w:sz w:val="21"/>
                <w:szCs w:val="21"/>
                <w:lang w:eastAsia="zh-CN"/>
              </w:rPr>
              <w:t>不</w:t>
            </w:r>
            <w:r>
              <w:rPr>
                <w:rFonts w:hint="eastAsia" w:ascii="宋体" w:hAnsi="宋体" w:eastAsia="宋体" w:cs="宋体"/>
                <w:color w:val="000000"/>
                <w:sz w:val="21"/>
                <w:szCs w:val="21"/>
              </w:rPr>
              <w:t>得分。</w:t>
            </w:r>
          </w:p>
        </w:tc>
      </w:tr>
    </w:tbl>
    <w:p>
      <w:pPr>
        <w:ind w:firstLine="420" w:firstLineChars="200"/>
        <w:rPr>
          <w:rFonts w:hint="eastAsia" w:ascii="宋体" w:hAnsi="宋体" w:eastAsia="宋体" w:cs="宋体"/>
          <w:color w:val="000000"/>
          <w:sz w:val="21"/>
          <w:szCs w:val="21"/>
          <w:highlight w:val="yellow"/>
          <w:lang w:val="zh-CN"/>
        </w:rPr>
      </w:pPr>
    </w:p>
    <w:p>
      <w:pPr>
        <w:ind w:firstLine="420" w:firstLineChars="200"/>
        <w:rPr>
          <w:color w:val="000000"/>
          <w:highlight w:val="yellow"/>
          <w:lang w:val="zh-CN"/>
        </w:rPr>
      </w:pPr>
    </w:p>
    <w:p>
      <w:pPr>
        <w:pStyle w:val="2"/>
        <w:rPr>
          <w:color w:val="000000"/>
          <w:highlight w:val="yellow"/>
          <w:lang w:val="zh-CN"/>
        </w:rPr>
      </w:pPr>
    </w:p>
    <w:p>
      <w:pPr>
        <w:rPr>
          <w:color w:val="000000"/>
          <w:highlight w:val="yellow"/>
          <w:lang w:val="zh-CN"/>
        </w:rPr>
      </w:pPr>
    </w:p>
    <w:p>
      <w:pPr>
        <w:pStyle w:val="2"/>
        <w:rPr>
          <w:color w:val="000000"/>
          <w:highlight w:val="yellow"/>
          <w:lang w:val="zh-CN"/>
        </w:rPr>
      </w:pPr>
    </w:p>
    <w:p>
      <w:pPr>
        <w:rPr>
          <w:color w:val="000000"/>
          <w:highlight w:val="yellow"/>
          <w:lang w:val="zh-CN"/>
        </w:rPr>
      </w:pPr>
    </w:p>
    <w:p>
      <w:pPr>
        <w:rPr>
          <w:color w:val="000000"/>
          <w:lang w:val="zh-CN"/>
        </w:rPr>
      </w:pPr>
    </w:p>
    <w:p>
      <w:pPr>
        <w:pStyle w:val="3"/>
        <w:jc w:val="center"/>
        <w:rPr>
          <w:rFonts w:ascii="黑体" w:hAnsi="黑体" w:eastAsia="黑体"/>
          <w:color w:val="000000"/>
        </w:rPr>
      </w:pPr>
      <w:bookmarkStart w:id="81" w:name="_Toc19900"/>
      <w:bookmarkStart w:id="82" w:name="_Toc494665546"/>
      <w:bookmarkStart w:id="83" w:name="_Toc494702263"/>
      <w:bookmarkStart w:id="84" w:name="_Toc494664993"/>
      <w:bookmarkStart w:id="85" w:name="_Toc494745310"/>
      <w:bookmarkStart w:id="86" w:name="_Toc494721093"/>
      <w:bookmarkStart w:id="87" w:name="_Toc494665943"/>
      <w:r>
        <w:rPr>
          <w:rFonts w:hint="eastAsia" w:ascii="黑体" w:hAnsi="黑体" w:eastAsia="黑体"/>
          <w:color w:val="000000"/>
          <w:lang w:eastAsia="zh-CN"/>
        </w:rPr>
        <w:t>第六章</w:t>
      </w:r>
      <w:r>
        <w:rPr>
          <w:rFonts w:hint="eastAsia" w:ascii="黑体" w:hAnsi="黑体" w:eastAsia="黑体"/>
          <w:color w:val="000000"/>
          <w:lang w:val="en-US" w:eastAsia="zh-CN"/>
        </w:rPr>
        <w:t xml:space="preserve"> </w:t>
      </w:r>
      <w:r>
        <w:rPr>
          <w:rFonts w:hint="eastAsia" w:ascii="黑体" w:hAnsi="黑体" w:eastAsia="黑体"/>
          <w:color w:val="000000"/>
        </w:rPr>
        <w:t>合同书格式（参考）</w:t>
      </w:r>
      <w:bookmarkEnd w:id="81"/>
      <w:bookmarkEnd w:id="82"/>
      <w:bookmarkEnd w:id="83"/>
      <w:bookmarkEnd w:id="84"/>
      <w:bookmarkEnd w:id="85"/>
      <w:bookmarkEnd w:id="86"/>
      <w:bookmarkEnd w:id="87"/>
    </w:p>
    <w:p>
      <w:pPr>
        <w:spacing w:line="360" w:lineRule="auto"/>
        <w:ind w:firstLine="480" w:firstLineChars="200"/>
        <w:rPr>
          <w:color w:val="000000"/>
          <w:sz w:val="24"/>
          <w:szCs w:val="24"/>
        </w:rPr>
      </w:pPr>
      <w:r>
        <w:rPr>
          <w:rFonts w:hint="eastAsia"/>
          <w:color w:val="000000"/>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b/>
          <w:color w:val="000000"/>
          <w:kern w:val="0"/>
          <w:sz w:val="36"/>
          <w:szCs w:val="36"/>
        </w:rPr>
      </w:pPr>
      <w:r>
        <w:rPr>
          <w:rFonts w:hint="eastAsia" w:ascii="宋体" w:hAnsi="宋体"/>
          <w:b/>
          <w:color w:val="000000"/>
          <w:kern w:val="0"/>
          <w:sz w:val="36"/>
          <w:szCs w:val="36"/>
        </w:rPr>
        <w:t>合   同   书</w:t>
      </w:r>
    </w:p>
    <w:p>
      <w:pPr>
        <w:spacing w:before="78" w:beforeLines="25" w:line="360" w:lineRule="auto"/>
        <w:ind w:firstLine="480" w:firstLineChars="200"/>
        <w:rPr>
          <w:rFonts w:ascii="Helvetica" w:hAnsi="Helvetica" w:cs="Helvetica"/>
          <w:b/>
          <w:color w:val="000000"/>
          <w:kern w:val="0"/>
          <w:sz w:val="24"/>
          <w:szCs w:val="24"/>
          <w:lang w:val="zh-CN"/>
        </w:rPr>
      </w:pPr>
      <w:r>
        <w:rPr>
          <w:rFonts w:hint="eastAsia" w:ascii="Helvetica" w:hAnsi="Helvetica" w:cs="Helvetica"/>
          <w:b/>
          <w:color w:val="000000"/>
          <w:kern w:val="0"/>
          <w:sz w:val="24"/>
          <w:szCs w:val="24"/>
          <w:lang w:val="zh-CN"/>
        </w:rPr>
        <w:t>项目名称：</w:t>
      </w:r>
    </w:p>
    <w:p>
      <w:pPr>
        <w:spacing w:before="78" w:beforeLines="25" w:line="360" w:lineRule="auto"/>
        <w:ind w:firstLine="480" w:firstLineChars="200"/>
        <w:rPr>
          <w:rFonts w:ascii="Helvetica" w:hAnsi="Helvetica" w:cs="Helvetica"/>
          <w:b/>
          <w:color w:val="000000"/>
          <w:kern w:val="0"/>
          <w:sz w:val="24"/>
          <w:szCs w:val="24"/>
          <w:lang w:val="zh-CN"/>
        </w:rPr>
      </w:pPr>
      <w:r>
        <w:rPr>
          <w:rFonts w:hint="eastAsia" w:ascii="Helvetica" w:hAnsi="Helvetica" w:cs="Helvetica"/>
          <w:b/>
          <w:color w:val="000000"/>
          <w:kern w:val="0"/>
          <w:sz w:val="24"/>
          <w:szCs w:val="24"/>
          <w:lang w:val="zh-CN"/>
        </w:rPr>
        <w:t>合同编号：</w:t>
      </w:r>
    </w:p>
    <w:p>
      <w:pPr>
        <w:spacing w:before="78" w:beforeLines="25" w:line="360" w:lineRule="auto"/>
        <w:ind w:firstLine="480" w:firstLineChars="200"/>
        <w:rPr>
          <w:rFonts w:ascii="Helvetica" w:hAnsi="Helvetica" w:cs="Helvetica"/>
          <w:b/>
          <w:color w:val="000000"/>
          <w:kern w:val="0"/>
          <w:sz w:val="24"/>
          <w:szCs w:val="24"/>
          <w:lang w:val="zh-CN"/>
        </w:rPr>
      </w:pPr>
      <w:r>
        <w:rPr>
          <w:rFonts w:hint="eastAsia" w:ascii="Helvetica" w:hAnsi="Helvetica" w:cs="Helvetica"/>
          <w:b/>
          <w:color w:val="000000"/>
          <w:kern w:val="0"/>
          <w:sz w:val="24"/>
          <w:szCs w:val="24"/>
          <w:lang w:val="zh-CN"/>
        </w:rPr>
        <w:t>签订日期：</w:t>
      </w:r>
    </w:p>
    <w:p>
      <w:pPr>
        <w:spacing w:before="78" w:beforeLines="25" w:line="360" w:lineRule="auto"/>
        <w:ind w:firstLine="480" w:firstLineChars="200"/>
        <w:rPr>
          <w:rFonts w:ascii="Helvetica" w:hAnsi="Helvetica" w:cs="Helvetica"/>
          <w:b/>
          <w:color w:val="000000"/>
          <w:kern w:val="0"/>
          <w:sz w:val="24"/>
          <w:szCs w:val="24"/>
          <w:lang w:val="zh-CN"/>
        </w:rPr>
      </w:pPr>
      <w:r>
        <w:rPr>
          <w:rFonts w:hint="eastAsia" w:ascii="Helvetica" w:hAnsi="Helvetica" w:cs="Helvetica"/>
          <w:b/>
          <w:color w:val="000000"/>
          <w:kern w:val="0"/>
          <w:sz w:val="24"/>
          <w:szCs w:val="24"/>
          <w:lang w:val="zh-CN"/>
        </w:rPr>
        <w:t>签订合同地点：</w:t>
      </w:r>
    </w:p>
    <w:p>
      <w:pPr>
        <w:spacing w:before="78" w:beforeLines="25" w:line="360" w:lineRule="auto"/>
        <w:ind w:firstLine="480" w:firstLineChars="200"/>
        <w:rPr>
          <w:rFonts w:ascii="Helvetica" w:hAnsi="Helvetica" w:cs="Helvetica"/>
          <w:color w:val="000000"/>
          <w:kern w:val="0"/>
          <w:sz w:val="24"/>
          <w:szCs w:val="24"/>
          <w:lang w:val="zh-CN"/>
        </w:rPr>
      </w:pPr>
      <w:r>
        <w:rPr>
          <w:rFonts w:hint="eastAsia" w:ascii="Helvetica" w:hAnsi="Helvetica" w:cs="Helvetica"/>
          <w:color w:val="000000"/>
          <w:kern w:val="0"/>
          <w:sz w:val="24"/>
          <w:szCs w:val="24"/>
          <w:lang w:val="zh-CN"/>
        </w:rPr>
        <w:t>本合同由</w:t>
      </w:r>
      <w:r>
        <w:rPr>
          <w:rFonts w:hint="eastAsia" w:ascii="Helvetica" w:hAnsi="Helvetica" w:cs="Helvetica"/>
          <w:color w:val="000000"/>
          <w:kern w:val="0"/>
          <w:sz w:val="24"/>
          <w:szCs w:val="24"/>
          <w:u w:val="single"/>
          <w:lang w:val="zh-CN"/>
        </w:rPr>
        <w:t>（采购人）</w:t>
      </w:r>
      <w:r>
        <w:rPr>
          <w:rFonts w:hint="eastAsia" w:ascii="Helvetica" w:hAnsi="Helvetica" w:cs="Helvetica"/>
          <w:color w:val="000000"/>
          <w:kern w:val="0"/>
          <w:sz w:val="24"/>
          <w:szCs w:val="24"/>
          <w:lang w:val="zh-CN"/>
        </w:rPr>
        <w:t>（以下简称“甲方”）与</w:t>
      </w:r>
      <w:r>
        <w:rPr>
          <w:rFonts w:hint="eastAsia" w:ascii="Helvetica" w:hAnsi="Helvetica" w:cs="Helvetica"/>
          <w:color w:val="000000"/>
          <w:kern w:val="0"/>
          <w:sz w:val="24"/>
          <w:szCs w:val="24"/>
          <w:u w:val="single"/>
          <w:lang w:val="zh-CN"/>
        </w:rPr>
        <w:t>（中标人）</w:t>
      </w:r>
      <w:r>
        <w:rPr>
          <w:rFonts w:hint="eastAsia" w:ascii="Helvetica" w:hAnsi="Helvetica" w:cs="Helvetica"/>
          <w:color w:val="000000"/>
          <w:kern w:val="0"/>
          <w:sz w:val="24"/>
          <w:szCs w:val="24"/>
          <w:lang w:val="zh-CN"/>
        </w:rPr>
        <w:t>（以下简称“乙方”）签订。乙方以总金额万元人民币（用大写数字书写）向甲方提供如下货物（工程或服务）：</w:t>
      </w:r>
    </w:p>
    <w:p>
      <w:pPr>
        <w:spacing w:before="78" w:beforeLines="25" w:line="360" w:lineRule="auto"/>
        <w:ind w:firstLine="489" w:firstLineChars="204"/>
        <w:contextualSpacing/>
        <w:rPr>
          <w:rFonts w:ascii="宋体" w:hAnsi="宋体"/>
          <w:b/>
          <w:color w:val="000000"/>
          <w:kern w:val="0"/>
          <w:sz w:val="24"/>
          <w:szCs w:val="20"/>
        </w:rPr>
      </w:pPr>
      <w:r>
        <w:rPr>
          <w:rFonts w:hint="eastAsia" w:ascii="Helvetica" w:hAnsi="Helvetica" w:cs="Helvetica"/>
          <w:b/>
          <w:color w:val="000000"/>
          <w:kern w:val="0"/>
          <w:sz w:val="24"/>
          <w:szCs w:val="24"/>
          <w:lang w:val="zh-CN"/>
        </w:rPr>
        <w:t>经双方协商，同意按下列条文执行：</w:t>
      </w:r>
    </w:p>
    <w:p>
      <w:pPr>
        <w:numPr>
          <w:ilvl w:val="3"/>
          <w:numId w:val="51"/>
        </w:numPr>
        <w:tabs>
          <w:tab w:val="left" w:pos="854"/>
        </w:tabs>
        <w:autoSpaceDE w:val="0"/>
        <w:autoSpaceDN w:val="0"/>
        <w:spacing w:before="78" w:beforeLines="25" w:line="360" w:lineRule="auto"/>
        <w:ind w:left="11" w:firstLine="477" w:firstLineChars="199"/>
        <w:contextualSpacing/>
        <w:rPr>
          <w:rFonts w:ascii="宋体" w:hAnsi="宋体"/>
          <w:color w:val="000000"/>
          <w:kern w:val="0"/>
          <w:sz w:val="24"/>
          <w:szCs w:val="20"/>
        </w:rPr>
      </w:pPr>
      <w:r>
        <w:rPr>
          <w:rFonts w:hint="eastAsia" w:ascii="宋体" w:hAnsi="宋体"/>
          <w:color w:val="000000"/>
          <w:kern w:val="0"/>
          <w:sz w:val="24"/>
          <w:szCs w:val="20"/>
        </w:rPr>
        <w:t>本合同甲、乙双方应遵守国家颁布的《中华人民共和国合同法》、《中华人民共和国政府采购法》，并各自履行应负的全部责任和义务。</w:t>
      </w:r>
    </w:p>
    <w:p>
      <w:pPr>
        <w:numPr>
          <w:ilvl w:val="3"/>
          <w:numId w:val="51"/>
        </w:numPr>
        <w:tabs>
          <w:tab w:val="left" w:pos="854"/>
        </w:tabs>
        <w:autoSpaceDE w:val="0"/>
        <w:autoSpaceDN w:val="0"/>
        <w:spacing w:before="78" w:beforeLines="25" w:line="360" w:lineRule="auto"/>
        <w:ind w:left="11" w:firstLine="477" w:firstLineChars="199"/>
        <w:contextualSpacing/>
        <w:rPr>
          <w:rFonts w:ascii="宋体" w:hAnsi="宋体"/>
          <w:color w:val="000000"/>
          <w:kern w:val="0"/>
          <w:sz w:val="24"/>
          <w:szCs w:val="20"/>
        </w:rPr>
      </w:pPr>
      <w:r>
        <w:rPr>
          <w:rFonts w:hint="eastAsia" w:ascii="宋体" w:hAnsi="宋体"/>
          <w:color w:val="000000"/>
          <w:kern w:val="0"/>
          <w:sz w:val="24"/>
          <w:szCs w:val="20"/>
        </w:rPr>
        <w:t>甲方保证按合同条款规定的时间和方式付给乙方到期应付的合同款，并承担应负的责任和义务。</w:t>
      </w:r>
    </w:p>
    <w:p>
      <w:pPr>
        <w:numPr>
          <w:ilvl w:val="3"/>
          <w:numId w:val="51"/>
        </w:numPr>
        <w:tabs>
          <w:tab w:val="left" w:pos="854"/>
        </w:tabs>
        <w:autoSpaceDE w:val="0"/>
        <w:autoSpaceDN w:val="0"/>
        <w:spacing w:before="78" w:beforeLines="25" w:line="360" w:lineRule="auto"/>
        <w:ind w:left="11" w:firstLine="477" w:firstLineChars="199"/>
        <w:contextualSpacing/>
        <w:rPr>
          <w:rFonts w:ascii="宋体" w:hAnsi="宋体"/>
          <w:color w:val="000000"/>
          <w:kern w:val="0"/>
          <w:sz w:val="24"/>
          <w:szCs w:val="20"/>
        </w:rPr>
      </w:pPr>
      <w:r>
        <w:rPr>
          <w:rFonts w:hint="eastAsia" w:ascii="宋体" w:hAnsi="宋体"/>
          <w:color w:val="000000"/>
          <w:kern w:val="0"/>
          <w:sz w:val="24"/>
          <w:szCs w:val="20"/>
        </w:rPr>
        <w:t>乙方保证按合同条款规定的内容和工期（服务期限）向甲方提供合格的货物（工程或服务），并承担应负的责任和义务。</w:t>
      </w:r>
    </w:p>
    <w:p>
      <w:pPr>
        <w:numPr>
          <w:ilvl w:val="3"/>
          <w:numId w:val="51"/>
        </w:numPr>
        <w:tabs>
          <w:tab w:val="left" w:pos="854"/>
        </w:tabs>
        <w:autoSpaceDE w:val="0"/>
        <w:autoSpaceDN w:val="0"/>
        <w:spacing w:before="78" w:beforeLines="25" w:line="360" w:lineRule="auto"/>
        <w:ind w:left="11" w:firstLine="477" w:firstLineChars="199"/>
        <w:contextualSpacing/>
        <w:rPr>
          <w:rFonts w:ascii="宋体" w:hAnsi="宋体"/>
          <w:color w:val="000000"/>
          <w:kern w:val="0"/>
          <w:sz w:val="24"/>
          <w:szCs w:val="20"/>
        </w:rPr>
      </w:pPr>
      <w:r>
        <w:rPr>
          <w:rFonts w:hint="eastAsia" w:ascii="宋体" w:hAnsi="宋体"/>
          <w:color w:val="000000"/>
          <w:kern w:val="0"/>
          <w:sz w:val="24"/>
          <w:szCs w:val="20"/>
        </w:rPr>
        <w:t>合同文件。下列文件为本合同不可分割的部分：</w:t>
      </w:r>
    </w:p>
    <w:p>
      <w:pPr>
        <w:numPr>
          <w:ilvl w:val="0"/>
          <w:numId w:val="52"/>
        </w:numPr>
        <w:adjustRightInd w:val="0"/>
        <w:spacing w:before="78" w:beforeLines="25" w:line="360" w:lineRule="auto"/>
        <w:ind w:left="1090" w:leftChars="227" w:hanging="614" w:hangingChars="256"/>
        <w:rPr>
          <w:rFonts w:ascii="宋体" w:hAnsi="宋体"/>
          <w:color w:val="000000"/>
          <w:kern w:val="0"/>
          <w:sz w:val="24"/>
          <w:szCs w:val="20"/>
          <w:lang w:val="zh-CN"/>
        </w:rPr>
      </w:pPr>
      <w:r>
        <w:rPr>
          <w:rFonts w:hint="eastAsia" w:ascii="宋体" w:hAnsi="宋体"/>
          <w:color w:val="000000"/>
          <w:kern w:val="0"/>
          <w:sz w:val="24"/>
          <w:szCs w:val="20"/>
          <w:lang w:val="zh-CN"/>
        </w:rPr>
        <w:t>招标文件（项目编号：</w:t>
      </w:r>
      <w:r>
        <w:rPr>
          <w:rFonts w:hint="eastAsia" w:ascii="宋体" w:hAnsi="宋体"/>
          <w:color w:val="000000"/>
          <w:kern w:val="0"/>
          <w:sz w:val="24"/>
          <w:szCs w:val="20"/>
          <w:u w:val="single"/>
          <w:lang w:val="zh-CN"/>
        </w:rPr>
        <w:t>　　            　</w:t>
      </w:r>
      <w:r>
        <w:rPr>
          <w:rFonts w:hint="eastAsia" w:ascii="宋体" w:hAnsi="宋体"/>
          <w:color w:val="000000"/>
          <w:kern w:val="0"/>
          <w:sz w:val="24"/>
          <w:szCs w:val="20"/>
          <w:lang w:val="zh-CN"/>
        </w:rPr>
        <w:t>）；</w:t>
      </w:r>
    </w:p>
    <w:p>
      <w:pPr>
        <w:numPr>
          <w:ilvl w:val="0"/>
          <w:numId w:val="52"/>
        </w:numPr>
        <w:adjustRightInd w:val="0"/>
        <w:spacing w:before="78" w:beforeLines="25" w:line="360" w:lineRule="auto"/>
        <w:ind w:left="1090" w:leftChars="227" w:hanging="614" w:hangingChars="256"/>
        <w:rPr>
          <w:rFonts w:ascii="宋体" w:hAnsi="宋体"/>
          <w:color w:val="000000"/>
          <w:kern w:val="0"/>
          <w:sz w:val="24"/>
          <w:szCs w:val="20"/>
          <w:lang w:val="zh-CN"/>
        </w:rPr>
      </w:pPr>
      <w:r>
        <w:rPr>
          <w:rFonts w:hint="eastAsia" w:ascii="宋体" w:hAnsi="宋体"/>
          <w:color w:val="000000"/>
          <w:kern w:val="0"/>
          <w:sz w:val="24"/>
          <w:szCs w:val="20"/>
          <w:lang w:val="zh-CN"/>
        </w:rPr>
        <w:t>中标的投标文件；</w:t>
      </w:r>
    </w:p>
    <w:p>
      <w:pPr>
        <w:numPr>
          <w:ilvl w:val="0"/>
          <w:numId w:val="52"/>
        </w:numPr>
        <w:adjustRightInd w:val="0"/>
        <w:spacing w:before="78" w:beforeLines="25" w:line="360" w:lineRule="auto"/>
        <w:ind w:left="1090" w:leftChars="227" w:hanging="614" w:hangingChars="256"/>
        <w:rPr>
          <w:rFonts w:ascii="宋体" w:hAnsi="宋体"/>
          <w:color w:val="000000"/>
          <w:kern w:val="0"/>
          <w:sz w:val="24"/>
          <w:szCs w:val="20"/>
          <w:lang w:val="zh-CN"/>
        </w:rPr>
      </w:pPr>
      <w:r>
        <w:rPr>
          <w:rFonts w:hint="eastAsia" w:ascii="宋体" w:hAnsi="宋体"/>
          <w:color w:val="000000"/>
          <w:kern w:val="0"/>
          <w:sz w:val="24"/>
          <w:szCs w:val="20"/>
          <w:lang w:val="zh-CN"/>
        </w:rPr>
        <w:t>合同书；</w:t>
      </w:r>
    </w:p>
    <w:p>
      <w:pPr>
        <w:numPr>
          <w:ilvl w:val="0"/>
          <w:numId w:val="52"/>
        </w:numPr>
        <w:adjustRightInd w:val="0"/>
        <w:spacing w:before="78" w:beforeLines="25" w:line="360" w:lineRule="auto"/>
        <w:ind w:left="1090" w:leftChars="227" w:hanging="614" w:hangingChars="256"/>
        <w:rPr>
          <w:rFonts w:ascii="宋体" w:hAnsi="宋体"/>
          <w:color w:val="000000"/>
          <w:kern w:val="0"/>
          <w:sz w:val="24"/>
          <w:szCs w:val="20"/>
          <w:lang w:val="zh-CN"/>
        </w:rPr>
      </w:pPr>
      <w:r>
        <w:rPr>
          <w:rFonts w:hint="eastAsia" w:ascii="宋体" w:hAnsi="宋体"/>
          <w:color w:val="000000"/>
          <w:kern w:val="0"/>
          <w:sz w:val="24"/>
          <w:szCs w:val="20"/>
          <w:lang w:val="zh-CN"/>
        </w:rPr>
        <w:t>合同条款；</w:t>
      </w:r>
    </w:p>
    <w:p>
      <w:pPr>
        <w:numPr>
          <w:ilvl w:val="0"/>
          <w:numId w:val="52"/>
        </w:numPr>
        <w:adjustRightInd w:val="0"/>
        <w:spacing w:before="78" w:beforeLines="25" w:line="360" w:lineRule="auto"/>
        <w:ind w:left="1090" w:leftChars="227" w:hanging="614" w:hangingChars="256"/>
        <w:rPr>
          <w:rFonts w:ascii="宋体" w:hAnsi="宋体"/>
          <w:color w:val="000000"/>
          <w:kern w:val="0"/>
          <w:sz w:val="24"/>
          <w:szCs w:val="20"/>
          <w:lang w:val="zh-CN"/>
        </w:rPr>
      </w:pPr>
      <w:r>
        <w:rPr>
          <w:rFonts w:hint="eastAsia" w:ascii="宋体" w:hAnsi="宋体"/>
          <w:color w:val="000000"/>
          <w:kern w:val="0"/>
          <w:sz w:val="24"/>
          <w:szCs w:val="20"/>
          <w:lang w:val="zh-CN"/>
        </w:rPr>
        <w:t>采购代理机构发出的中标通知书；</w:t>
      </w:r>
    </w:p>
    <w:p>
      <w:pPr>
        <w:numPr>
          <w:ilvl w:val="0"/>
          <w:numId w:val="52"/>
        </w:numPr>
        <w:adjustRightInd w:val="0"/>
        <w:spacing w:before="78" w:beforeLines="25" w:line="360" w:lineRule="auto"/>
        <w:ind w:left="1090" w:leftChars="227" w:hanging="614" w:hangingChars="256"/>
        <w:rPr>
          <w:rFonts w:ascii="宋体" w:hAnsi="宋体"/>
          <w:color w:val="000000"/>
          <w:kern w:val="0"/>
          <w:sz w:val="24"/>
          <w:szCs w:val="20"/>
          <w:lang w:val="zh-CN"/>
        </w:rPr>
      </w:pPr>
      <w:r>
        <w:rPr>
          <w:rFonts w:hint="eastAsia" w:ascii="宋体" w:hAnsi="宋体"/>
          <w:color w:val="000000"/>
          <w:kern w:val="0"/>
          <w:sz w:val="24"/>
          <w:szCs w:val="20"/>
          <w:lang w:val="zh-CN"/>
        </w:rPr>
        <w:t>附件；</w:t>
      </w:r>
    </w:p>
    <w:p>
      <w:pPr>
        <w:numPr>
          <w:ilvl w:val="0"/>
          <w:numId w:val="53"/>
        </w:numPr>
        <w:spacing w:before="78" w:beforeLines="25" w:line="360" w:lineRule="auto"/>
        <w:ind w:left="1358" w:hanging="724"/>
        <w:rPr>
          <w:rFonts w:ascii="宋体" w:hAnsi="宋体"/>
          <w:color w:val="000000"/>
          <w:sz w:val="24"/>
          <w:szCs w:val="20"/>
          <w:lang w:val="zh-CN"/>
        </w:rPr>
      </w:pPr>
      <w:r>
        <w:rPr>
          <w:rFonts w:hint="eastAsia" w:ascii="宋体" w:hAnsi="宋体"/>
          <w:color w:val="000000"/>
          <w:kern w:val="0"/>
          <w:sz w:val="24"/>
          <w:szCs w:val="20"/>
          <w:lang w:val="zh-CN"/>
        </w:rPr>
        <w:t>甲方</w:t>
      </w:r>
      <w:r>
        <w:rPr>
          <w:rFonts w:hint="eastAsia" w:ascii="宋体" w:hAnsi="宋体"/>
          <w:color w:val="000000"/>
          <w:sz w:val="24"/>
          <w:szCs w:val="20"/>
          <w:lang w:val="zh-CN"/>
        </w:rPr>
        <w:t>在招标期间发布的所有补充通知；</w:t>
      </w:r>
    </w:p>
    <w:p>
      <w:pPr>
        <w:numPr>
          <w:ilvl w:val="0"/>
          <w:numId w:val="53"/>
        </w:numPr>
        <w:spacing w:before="78" w:beforeLines="25" w:line="360" w:lineRule="auto"/>
        <w:ind w:left="1358" w:hanging="724"/>
        <w:rPr>
          <w:rFonts w:ascii="宋体" w:hAnsi="宋体"/>
          <w:color w:val="000000"/>
          <w:kern w:val="0"/>
          <w:sz w:val="24"/>
          <w:szCs w:val="20"/>
          <w:lang w:val="zh-CN"/>
        </w:rPr>
      </w:pPr>
      <w:r>
        <w:rPr>
          <w:rFonts w:hint="eastAsia" w:ascii="宋体" w:hAnsi="宋体"/>
          <w:color w:val="000000"/>
          <w:kern w:val="0"/>
          <w:sz w:val="24"/>
          <w:szCs w:val="20"/>
          <w:lang w:val="zh-CN"/>
        </w:rPr>
        <w:t>乙方在投标期内补充的所有书面文件；</w:t>
      </w:r>
    </w:p>
    <w:p>
      <w:pPr>
        <w:numPr>
          <w:ilvl w:val="0"/>
          <w:numId w:val="53"/>
        </w:numPr>
        <w:spacing w:before="78" w:beforeLines="25" w:line="360" w:lineRule="auto"/>
        <w:ind w:left="1358" w:hanging="724"/>
        <w:rPr>
          <w:rFonts w:ascii="宋体" w:hAnsi="宋体"/>
          <w:color w:val="000000"/>
          <w:kern w:val="0"/>
          <w:sz w:val="24"/>
          <w:szCs w:val="20"/>
          <w:lang w:val="zh-CN"/>
        </w:rPr>
      </w:pPr>
      <w:r>
        <w:rPr>
          <w:rFonts w:hint="eastAsia" w:ascii="宋体" w:hAnsi="宋体"/>
          <w:color w:val="000000"/>
          <w:kern w:val="0"/>
          <w:sz w:val="24"/>
          <w:szCs w:val="20"/>
          <w:lang w:val="zh-CN"/>
        </w:rPr>
        <w:t>乙方在投标时随同投标文件一起递送的资料及附图；</w:t>
      </w:r>
    </w:p>
    <w:p>
      <w:pPr>
        <w:numPr>
          <w:ilvl w:val="0"/>
          <w:numId w:val="53"/>
        </w:numPr>
        <w:spacing w:before="78" w:beforeLines="25" w:line="360" w:lineRule="auto"/>
        <w:ind w:left="1358" w:hanging="724"/>
        <w:rPr>
          <w:rFonts w:ascii="宋体" w:hAnsi="宋体"/>
          <w:color w:val="000000"/>
          <w:kern w:val="0"/>
          <w:sz w:val="24"/>
          <w:szCs w:val="20"/>
          <w:lang w:val="zh-CN"/>
        </w:rPr>
      </w:pPr>
      <w:r>
        <w:rPr>
          <w:rFonts w:hint="eastAsia" w:ascii="宋体" w:hAnsi="宋体"/>
          <w:color w:val="000000"/>
          <w:kern w:val="0"/>
          <w:sz w:val="24"/>
          <w:szCs w:val="20"/>
          <w:lang w:val="zh-CN"/>
        </w:rPr>
        <w:t>在商洽本合同时，双方澄清、确认并共同签字的补充文件、技术协议。</w:t>
      </w:r>
    </w:p>
    <w:p>
      <w:pPr>
        <w:numPr>
          <w:ilvl w:val="3"/>
          <w:numId w:val="51"/>
        </w:numPr>
        <w:tabs>
          <w:tab w:val="left" w:pos="854"/>
        </w:tabs>
        <w:autoSpaceDE w:val="0"/>
        <w:autoSpaceDN w:val="0"/>
        <w:spacing w:before="78" w:beforeLines="25" w:line="360" w:lineRule="auto"/>
        <w:ind w:left="11" w:firstLine="477" w:firstLineChars="199"/>
        <w:contextualSpacing/>
        <w:rPr>
          <w:rFonts w:ascii="宋体" w:hAnsi="宋体"/>
          <w:color w:val="000000"/>
          <w:kern w:val="0"/>
          <w:sz w:val="24"/>
          <w:szCs w:val="20"/>
        </w:rPr>
      </w:pPr>
      <w:r>
        <w:rPr>
          <w:rFonts w:hint="eastAsia" w:ascii="宋体" w:hAnsi="宋体"/>
          <w:color w:val="000000"/>
          <w:kern w:val="0"/>
          <w:sz w:val="24"/>
          <w:szCs w:val="20"/>
        </w:rPr>
        <w:t>合同范围和条件。本合同的范围和条件应与上述规定的合同文件内容相一致。</w:t>
      </w:r>
    </w:p>
    <w:p>
      <w:pPr>
        <w:numPr>
          <w:ilvl w:val="3"/>
          <w:numId w:val="51"/>
        </w:numPr>
        <w:tabs>
          <w:tab w:val="left" w:pos="854"/>
        </w:tabs>
        <w:autoSpaceDE w:val="0"/>
        <w:autoSpaceDN w:val="0"/>
        <w:spacing w:before="78" w:beforeLines="25" w:line="360" w:lineRule="auto"/>
        <w:ind w:left="11" w:firstLine="477" w:firstLineChars="199"/>
        <w:contextualSpacing/>
        <w:rPr>
          <w:rFonts w:ascii="宋体" w:hAnsi="宋体"/>
          <w:color w:val="000000"/>
          <w:kern w:val="0"/>
          <w:sz w:val="24"/>
          <w:szCs w:val="20"/>
        </w:rPr>
      </w:pPr>
      <w:r>
        <w:rPr>
          <w:rFonts w:hint="eastAsia" w:ascii="宋体" w:hAnsi="宋体"/>
          <w:color w:val="000000"/>
          <w:kern w:val="0"/>
          <w:sz w:val="24"/>
          <w:szCs w:val="20"/>
        </w:rPr>
        <w:t>货物（工程或服务）及数量。本合同所提供的货物（工程或服务）及数量详见招标文件的要求及乙方投标文件中的承诺。</w:t>
      </w:r>
    </w:p>
    <w:p>
      <w:pPr>
        <w:pStyle w:val="5"/>
        <w:jc w:val="left"/>
        <w:rPr>
          <w:color w:val="000000"/>
        </w:rPr>
      </w:pPr>
      <w:r>
        <w:rPr>
          <w:rFonts w:hint="eastAsia" w:ascii="宋体" w:hAnsi="宋体"/>
          <w:color w:val="000000"/>
          <w:kern w:val="0"/>
          <w:sz w:val="24"/>
          <w:szCs w:val="20"/>
        </w:rPr>
        <w:t xml:space="preserve">    </w:t>
      </w:r>
      <w:r>
        <w:rPr>
          <w:rFonts w:hint="eastAsia" w:ascii="宋体" w:hAnsi="宋体"/>
          <w:b/>
          <w:bCs/>
          <w:color w:val="000000"/>
          <w:kern w:val="0"/>
          <w:sz w:val="24"/>
          <w:szCs w:val="20"/>
        </w:rPr>
        <w:t>7.</w:t>
      </w:r>
      <w:r>
        <w:rPr>
          <w:rFonts w:hint="eastAsia" w:ascii="宋体" w:hAnsi="宋体" w:eastAsia="宋体"/>
          <w:color w:val="000000"/>
          <w:kern w:val="0"/>
          <w:sz w:val="24"/>
          <w:szCs w:val="20"/>
        </w:rPr>
        <w:t>如若乙方在合同的执行过程中能用新方法、新工艺或新的机械设备来代替人工，月度结算双方以品质考核作为结算依据，评分细则双方协商决定。</w:t>
      </w:r>
    </w:p>
    <w:p>
      <w:pPr>
        <w:tabs>
          <w:tab w:val="left" w:pos="854"/>
        </w:tabs>
        <w:autoSpaceDE w:val="0"/>
        <w:autoSpaceDN w:val="0"/>
        <w:spacing w:before="78" w:beforeLines="25" w:line="360" w:lineRule="auto"/>
        <w:ind w:left="417" w:leftChars="199"/>
        <w:contextualSpacing/>
        <w:rPr>
          <w:rFonts w:ascii="宋体" w:hAnsi="宋体"/>
          <w:color w:val="000000"/>
          <w:kern w:val="0"/>
          <w:sz w:val="24"/>
          <w:szCs w:val="20"/>
        </w:rPr>
      </w:pPr>
      <w:r>
        <w:rPr>
          <w:rFonts w:hint="eastAsia" w:ascii="宋体" w:hAnsi="宋体"/>
          <w:b/>
          <w:bCs/>
          <w:color w:val="000000"/>
          <w:kern w:val="0"/>
          <w:sz w:val="24"/>
          <w:szCs w:val="20"/>
        </w:rPr>
        <w:t>8.</w:t>
      </w:r>
      <w:r>
        <w:rPr>
          <w:rFonts w:hint="eastAsia" w:ascii="宋体" w:hAnsi="宋体"/>
          <w:color w:val="000000"/>
          <w:kern w:val="0"/>
          <w:sz w:val="24"/>
          <w:szCs w:val="20"/>
        </w:rPr>
        <w:t>付款条件。本合同的付款条件按招标文件规定执行。</w:t>
      </w:r>
    </w:p>
    <w:p>
      <w:pPr>
        <w:tabs>
          <w:tab w:val="left" w:pos="854"/>
        </w:tabs>
        <w:autoSpaceDE w:val="0"/>
        <w:autoSpaceDN w:val="0"/>
        <w:spacing w:before="78" w:beforeLines="25" w:line="360" w:lineRule="auto"/>
        <w:ind w:left="417" w:leftChars="199"/>
        <w:contextualSpacing/>
        <w:rPr>
          <w:rFonts w:ascii="宋体" w:hAnsi="宋体"/>
          <w:color w:val="000000"/>
          <w:kern w:val="0"/>
          <w:sz w:val="24"/>
          <w:szCs w:val="20"/>
        </w:rPr>
      </w:pPr>
      <w:r>
        <w:rPr>
          <w:rFonts w:hint="eastAsia" w:ascii="宋体" w:hAnsi="宋体"/>
          <w:b/>
          <w:bCs/>
          <w:color w:val="000000"/>
          <w:kern w:val="0"/>
          <w:sz w:val="24"/>
          <w:szCs w:val="20"/>
        </w:rPr>
        <w:t>9.</w:t>
      </w:r>
      <w:r>
        <w:rPr>
          <w:rFonts w:hint="eastAsia" w:ascii="宋体" w:hAnsi="宋体"/>
          <w:color w:val="000000"/>
          <w:kern w:val="0"/>
          <w:sz w:val="24"/>
          <w:szCs w:val="20"/>
        </w:rPr>
        <w:t>合同金额。合同总金额见合同书，分项价格在乙方的投标报价表中有明确规定。</w:t>
      </w:r>
    </w:p>
    <w:p>
      <w:pPr>
        <w:tabs>
          <w:tab w:val="left" w:pos="854"/>
        </w:tabs>
        <w:autoSpaceDE w:val="0"/>
        <w:autoSpaceDN w:val="0"/>
        <w:spacing w:before="78" w:beforeLines="25" w:line="360" w:lineRule="auto"/>
        <w:ind w:left="417" w:leftChars="199"/>
        <w:contextualSpacing/>
        <w:rPr>
          <w:rFonts w:ascii="宋体" w:hAnsi="宋体"/>
          <w:color w:val="000000"/>
          <w:kern w:val="0"/>
          <w:sz w:val="24"/>
          <w:szCs w:val="20"/>
        </w:rPr>
      </w:pPr>
      <w:r>
        <w:rPr>
          <w:rFonts w:hint="eastAsia" w:ascii="宋体" w:hAnsi="宋体"/>
          <w:b/>
          <w:bCs/>
          <w:color w:val="000000"/>
          <w:kern w:val="0"/>
          <w:sz w:val="24"/>
          <w:szCs w:val="20"/>
        </w:rPr>
        <w:t>10.</w:t>
      </w:r>
      <w:r>
        <w:rPr>
          <w:rFonts w:hint="eastAsia" w:ascii="宋体" w:hAnsi="宋体"/>
          <w:color w:val="000000"/>
          <w:kern w:val="0"/>
          <w:sz w:val="24"/>
          <w:szCs w:val="20"/>
        </w:rPr>
        <w:t>工期和交货（服务）地点。本合同中货物（工程或服务）的工期、交货（服务）地点在招标文件中有明确规定。</w:t>
      </w:r>
    </w:p>
    <w:p>
      <w:pPr>
        <w:tabs>
          <w:tab w:val="left" w:pos="980"/>
        </w:tabs>
        <w:autoSpaceDE w:val="0"/>
        <w:autoSpaceDN w:val="0"/>
        <w:spacing w:before="78" w:beforeLines="25" w:line="360" w:lineRule="auto"/>
        <w:ind w:left="417" w:leftChars="199"/>
        <w:contextualSpacing/>
        <w:rPr>
          <w:rFonts w:ascii="宋体" w:hAnsi="宋体"/>
          <w:color w:val="000000"/>
          <w:kern w:val="0"/>
          <w:sz w:val="24"/>
          <w:szCs w:val="20"/>
        </w:rPr>
      </w:pPr>
      <w:r>
        <w:rPr>
          <w:rFonts w:hint="eastAsia" w:ascii="宋体" w:hAnsi="宋体"/>
          <w:b/>
          <w:bCs/>
          <w:color w:val="000000"/>
          <w:kern w:val="0"/>
          <w:sz w:val="24"/>
          <w:szCs w:val="20"/>
        </w:rPr>
        <w:t>11.</w:t>
      </w:r>
      <w:r>
        <w:rPr>
          <w:rFonts w:hint="eastAsia" w:ascii="宋体" w:hAnsi="宋体"/>
          <w:color w:val="000000"/>
          <w:kern w:val="0"/>
          <w:sz w:val="24"/>
          <w:szCs w:val="20"/>
        </w:rPr>
        <w:t>合同生效。本合同经甲、乙双方授权代表签字和加盖公章（或合同专用章）后生效。如招标申请公证的，合同需经公证机构公证后生效。</w:t>
      </w:r>
    </w:p>
    <w:p>
      <w:pPr>
        <w:tabs>
          <w:tab w:val="left" w:pos="980"/>
        </w:tabs>
        <w:autoSpaceDE w:val="0"/>
        <w:autoSpaceDN w:val="0"/>
        <w:spacing w:before="78" w:beforeLines="25" w:line="360" w:lineRule="auto"/>
        <w:ind w:left="417" w:leftChars="199"/>
        <w:contextualSpacing/>
        <w:rPr>
          <w:rFonts w:ascii="宋体" w:hAnsi="宋体"/>
          <w:color w:val="000000"/>
          <w:kern w:val="0"/>
          <w:sz w:val="24"/>
          <w:szCs w:val="20"/>
        </w:rPr>
      </w:pPr>
      <w:r>
        <w:rPr>
          <w:rFonts w:hint="eastAsia" w:ascii="宋体" w:hAnsi="宋体"/>
          <w:b/>
          <w:bCs/>
          <w:color w:val="000000"/>
          <w:kern w:val="0"/>
          <w:sz w:val="24"/>
          <w:szCs w:val="20"/>
        </w:rPr>
        <w:t>12.</w:t>
      </w:r>
      <w:r>
        <w:rPr>
          <w:rFonts w:hint="eastAsia" w:ascii="宋体" w:hAnsi="宋体"/>
          <w:color w:val="000000"/>
          <w:kern w:val="0"/>
          <w:sz w:val="24"/>
          <w:szCs w:val="20"/>
        </w:rPr>
        <w:t>合同的份数。本合同正本一式</w:t>
      </w:r>
      <w:r>
        <w:rPr>
          <w:rFonts w:hint="eastAsia" w:ascii="宋体" w:hAnsi="宋体"/>
          <w:color w:val="000000"/>
          <w:kern w:val="0"/>
          <w:sz w:val="24"/>
          <w:szCs w:val="20"/>
          <w:u w:val="single"/>
        </w:rPr>
        <w:t>　</w:t>
      </w:r>
      <w:r>
        <w:rPr>
          <w:rFonts w:hint="eastAsia" w:ascii="宋体" w:hAnsi="宋体"/>
          <w:color w:val="000000"/>
          <w:kern w:val="0"/>
          <w:sz w:val="24"/>
          <w:szCs w:val="20"/>
        </w:rPr>
        <w:t>份，甲方执</w:t>
      </w:r>
      <w:r>
        <w:rPr>
          <w:rFonts w:hint="eastAsia" w:ascii="宋体" w:hAnsi="宋体"/>
          <w:color w:val="000000"/>
          <w:kern w:val="0"/>
          <w:sz w:val="24"/>
          <w:szCs w:val="20"/>
          <w:u w:val="single"/>
        </w:rPr>
        <w:t>　</w:t>
      </w:r>
      <w:r>
        <w:rPr>
          <w:rFonts w:hint="eastAsia" w:ascii="宋体" w:hAnsi="宋体"/>
          <w:color w:val="000000"/>
          <w:kern w:val="0"/>
          <w:sz w:val="24"/>
          <w:szCs w:val="20"/>
        </w:rPr>
        <w:t>份，乙方执</w:t>
      </w:r>
      <w:r>
        <w:rPr>
          <w:rFonts w:hint="eastAsia" w:ascii="宋体" w:hAnsi="宋体"/>
          <w:color w:val="000000"/>
          <w:kern w:val="0"/>
          <w:sz w:val="24"/>
          <w:szCs w:val="20"/>
          <w:u w:val="single"/>
        </w:rPr>
        <w:t>　</w:t>
      </w:r>
      <w:r>
        <w:rPr>
          <w:rFonts w:hint="eastAsia" w:ascii="宋体" w:hAnsi="宋体"/>
          <w:color w:val="000000"/>
          <w:kern w:val="0"/>
          <w:sz w:val="24"/>
          <w:szCs w:val="20"/>
        </w:rPr>
        <w:t>份；副本一式</w:t>
      </w:r>
      <w:r>
        <w:rPr>
          <w:rFonts w:hint="eastAsia" w:ascii="宋体" w:hAnsi="宋体"/>
          <w:color w:val="000000"/>
          <w:kern w:val="0"/>
          <w:sz w:val="24"/>
          <w:szCs w:val="20"/>
          <w:u w:val="single"/>
        </w:rPr>
        <w:t>　</w:t>
      </w:r>
      <w:r>
        <w:rPr>
          <w:rFonts w:hint="eastAsia" w:ascii="宋体" w:hAnsi="宋体"/>
          <w:color w:val="000000"/>
          <w:kern w:val="0"/>
          <w:sz w:val="24"/>
          <w:szCs w:val="20"/>
        </w:rPr>
        <w:t>份，甲方执</w:t>
      </w:r>
      <w:r>
        <w:rPr>
          <w:rFonts w:hint="eastAsia" w:ascii="宋体" w:hAnsi="宋体"/>
          <w:color w:val="000000"/>
          <w:kern w:val="0"/>
          <w:sz w:val="24"/>
          <w:szCs w:val="20"/>
          <w:u w:val="single"/>
        </w:rPr>
        <w:t>　</w:t>
      </w:r>
      <w:r>
        <w:rPr>
          <w:rFonts w:hint="eastAsia" w:ascii="宋体" w:hAnsi="宋体"/>
          <w:color w:val="000000"/>
          <w:kern w:val="0"/>
          <w:sz w:val="24"/>
          <w:szCs w:val="20"/>
        </w:rPr>
        <w:t>份，乙方执</w:t>
      </w:r>
      <w:r>
        <w:rPr>
          <w:rFonts w:hint="eastAsia" w:ascii="宋体" w:hAnsi="宋体"/>
          <w:color w:val="000000"/>
          <w:kern w:val="0"/>
          <w:sz w:val="24"/>
          <w:szCs w:val="20"/>
          <w:u w:val="single"/>
        </w:rPr>
        <w:t>　</w:t>
      </w:r>
      <w:r>
        <w:rPr>
          <w:rFonts w:hint="eastAsia" w:ascii="宋体" w:hAnsi="宋体"/>
          <w:color w:val="000000"/>
          <w:kern w:val="0"/>
          <w:sz w:val="24"/>
          <w:szCs w:val="20"/>
        </w:rPr>
        <w:t>份。</w:t>
      </w:r>
    </w:p>
    <w:p>
      <w:pPr>
        <w:tabs>
          <w:tab w:val="left" w:pos="980"/>
        </w:tabs>
        <w:autoSpaceDE w:val="0"/>
        <w:autoSpaceDN w:val="0"/>
        <w:spacing w:before="78" w:beforeLines="25" w:line="360" w:lineRule="auto"/>
        <w:ind w:left="417" w:leftChars="199"/>
        <w:contextualSpacing/>
        <w:rPr>
          <w:rFonts w:ascii="宋体" w:hAnsi="宋体"/>
          <w:color w:val="000000"/>
          <w:kern w:val="0"/>
          <w:sz w:val="24"/>
          <w:szCs w:val="20"/>
        </w:rPr>
      </w:pPr>
      <w:r>
        <w:rPr>
          <w:rFonts w:hint="eastAsia" w:ascii="宋体" w:hAnsi="宋体"/>
          <w:b/>
          <w:bCs/>
          <w:color w:val="000000"/>
          <w:kern w:val="0"/>
          <w:sz w:val="24"/>
          <w:szCs w:val="20"/>
        </w:rPr>
        <w:t>13.</w:t>
      </w:r>
      <w:r>
        <w:rPr>
          <w:rFonts w:hint="eastAsia" w:ascii="宋体" w:hAnsi="宋体"/>
          <w:color w:val="000000"/>
          <w:kern w:val="0"/>
          <w:sz w:val="24"/>
          <w:szCs w:val="20"/>
        </w:rPr>
        <w:t>合同的失效。本合同在合同价款全部结清后失效。</w:t>
      </w:r>
    </w:p>
    <w:p>
      <w:pPr>
        <w:spacing w:before="78" w:beforeLines="25" w:line="360" w:lineRule="auto"/>
        <w:ind w:firstLine="489" w:firstLineChars="204"/>
        <w:contextualSpacing/>
        <w:jc w:val="left"/>
        <w:rPr>
          <w:rFonts w:ascii="宋体" w:hAnsi="宋体"/>
          <w:color w:val="000000"/>
          <w:kern w:val="0"/>
          <w:sz w:val="24"/>
          <w:szCs w:val="20"/>
        </w:rPr>
      </w:pPr>
      <w:r>
        <w:rPr>
          <w:rFonts w:hint="eastAsia" w:ascii="宋体" w:hAnsi="宋体"/>
          <w:color w:val="000000"/>
          <w:kern w:val="0"/>
          <w:sz w:val="24"/>
          <w:szCs w:val="20"/>
        </w:rPr>
        <w:t>甲　　方：</w:t>
      </w:r>
      <w:r>
        <w:rPr>
          <w:rFonts w:hint="eastAsia" w:ascii="宋体" w:hAnsi="宋体"/>
          <w:color w:val="000000"/>
          <w:kern w:val="0"/>
          <w:sz w:val="24"/>
          <w:szCs w:val="20"/>
        </w:rPr>
        <w:tab/>
      </w:r>
      <w:r>
        <w:rPr>
          <w:rFonts w:hint="eastAsia" w:ascii="宋体" w:hAnsi="宋体"/>
          <w:color w:val="000000"/>
          <w:kern w:val="0"/>
          <w:sz w:val="24"/>
          <w:szCs w:val="20"/>
        </w:rPr>
        <w:t xml:space="preserve">                         乙　　方：</w:t>
      </w:r>
    </w:p>
    <w:p>
      <w:pPr>
        <w:spacing w:before="78" w:beforeLines="25" w:line="360" w:lineRule="auto"/>
        <w:ind w:firstLine="489" w:firstLineChars="204"/>
        <w:contextualSpacing/>
        <w:jc w:val="left"/>
        <w:rPr>
          <w:rFonts w:ascii="宋体" w:hAnsi="宋体"/>
          <w:color w:val="000000"/>
          <w:kern w:val="0"/>
          <w:sz w:val="24"/>
          <w:szCs w:val="20"/>
        </w:rPr>
      </w:pPr>
      <w:r>
        <w:rPr>
          <w:rFonts w:hint="eastAsia" w:ascii="宋体" w:hAnsi="宋体"/>
          <w:color w:val="000000"/>
          <w:kern w:val="0"/>
          <w:sz w:val="24"/>
          <w:szCs w:val="20"/>
        </w:rPr>
        <w:t>单位名称（盖章）：</w:t>
      </w:r>
      <w:r>
        <w:rPr>
          <w:rFonts w:hint="eastAsia" w:ascii="宋体" w:hAnsi="宋体"/>
          <w:color w:val="000000"/>
          <w:kern w:val="0"/>
          <w:sz w:val="24"/>
          <w:szCs w:val="20"/>
        </w:rPr>
        <w:tab/>
      </w:r>
      <w:r>
        <w:rPr>
          <w:rFonts w:hint="eastAsia" w:ascii="宋体" w:hAnsi="宋体"/>
          <w:color w:val="000000"/>
          <w:kern w:val="0"/>
          <w:sz w:val="24"/>
          <w:szCs w:val="20"/>
        </w:rPr>
        <w:t xml:space="preserve">                  单位名称（盖章）：</w:t>
      </w:r>
    </w:p>
    <w:p>
      <w:pPr>
        <w:spacing w:before="78" w:beforeLines="25" w:line="360" w:lineRule="auto"/>
        <w:ind w:firstLine="489" w:firstLineChars="204"/>
        <w:contextualSpacing/>
        <w:jc w:val="left"/>
        <w:rPr>
          <w:rFonts w:ascii="宋体" w:hAnsi="宋体"/>
          <w:color w:val="000000"/>
          <w:kern w:val="0"/>
          <w:sz w:val="24"/>
          <w:szCs w:val="20"/>
        </w:rPr>
      </w:pPr>
      <w:r>
        <w:rPr>
          <w:rFonts w:hint="eastAsia" w:ascii="宋体" w:hAnsi="宋体"/>
          <w:color w:val="000000"/>
          <w:kern w:val="0"/>
          <w:sz w:val="24"/>
          <w:szCs w:val="20"/>
        </w:rPr>
        <w:t>单位地址：</w:t>
      </w:r>
      <w:r>
        <w:rPr>
          <w:rFonts w:hint="eastAsia" w:ascii="宋体" w:hAnsi="宋体"/>
          <w:color w:val="000000"/>
          <w:kern w:val="0"/>
          <w:sz w:val="24"/>
          <w:szCs w:val="20"/>
        </w:rPr>
        <w:tab/>
      </w:r>
      <w:r>
        <w:rPr>
          <w:rFonts w:hint="eastAsia" w:ascii="宋体" w:hAnsi="宋体"/>
          <w:color w:val="000000"/>
          <w:kern w:val="0"/>
          <w:sz w:val="24"/>
          <w:szCs w:val="20"/>
        </w:rPr>
        <w:t xml:space="preserve">                         单位地址：</w:t>
      </w:r>
    </w:p>
    <w:p>
      <w:pPr>
        <w:spacing w:before="78" w:beforeLines="25" w:line="360" w:lineRule="auto"/>
        <w:ind w:firstLine="489" w:firstLineChars="204"/>
        <w:contextualSpacing/>
        <w:jc w:val="left"/>
        <w:rPr>
          <w:rFonts w:ascii="宋体" w:hAnsi="宋体"/>
          <w:color w:val="000000"/>
          <w:kern w:val="0"/>
          <w:sz w:val="24"/>
          <w:szCs w:val="20"/>
        </w:rPr>
      </w:pPr>
      <w:r>
        <w:rPr>
          <w:rFonts w:hint="eastAsia" w:ascii="宋体" w:hAnsi="宋体"/>
          <w:color w:val="000000"/>
          <w:kern w:val="0"/>
          <w:sz w:val="24"/>
          <w:szCs w:val="20"/>
        </w:rPr>
        <w:t xml:space="preserve">法人代表授权人(签字)：             </w:t>
      </w:r>
      <w:r>
        <w:rPr>
          <w:rFonts w:hint="eastAsia" w:ascii="宋体" w:hAnsi="宋体"/>
          <w:color w:val="000000"/>
          <w:kern w:val="0"/>
          <w:sz w:val="24"/>
          <w:szCs w:val="20"/>
        </w:rPr>
        <w:tab/>
      </w:r>
      <w:r>
        <w:rPr>
          <w:rFonts w:hint="eastAsia" w:ascii="宋体" w:hAnsi="宋体"/>
          <w:color w:val="000000"/>
          <w:kern w:val="0"/>
          <w:sz w:val="24"/>
          <w:szCs w:val="20"/>
        </w:rPr>
        <w:t>法人代表授权人(签字)：</w:t>
      </w:r>
    </w:p>
    <w:p>
      <w:pPr>
        <w:spacing w:before="78" w:beforeLines="25" w:line="360" w:lineRule="auto"/>
        <w:ind w:firstLine="489" w:firstLineChars="204"/>
        <w:contextualSpacing/>
        <w:jc w:val="left"/>
        <w:rPr>
          <w:rFonts w:ascii="宋体" w:hAnsi="宋体"/>
          <w:color w:val="000000"/>
          <w:kern w:val="0"/>
          <w:sz w:val="24"/>
          <w:szCs w:val="20"/>
        </w:rPr>
      </w:pPr>
      <w:r>
        <w:rPr>
          <w:rFonts w:hint="eastAsia" w:ascii="宋体" w:hAnsi="宋体"/>
          <w:color w:val="000000"/>
          <w:kern w:val="0"/>
          <w:sz w:val="24"/>
          <w:szCs w:val="20"/>
        </w:rPr>
        <w:t>联 系 人：</w:t>
      </w:r>
      <w:r>
        <w:rPr>
          <w:rFonts w:hint="eastAsia" w:ascii="宋体" w:hAnsi="宋体"/>
          <w:color w:val="000000"/>
          <w:kern w:val="0"/>
          <w:sz w:val="24"/>
          <w:szCs w:val="20"/>
        </w:rPr>
        <w:tab/>
      </w:r>
      <w:r>
        <w:rPr>
          <w:rFonts w:hint="eastAsia" w:ascii="宋体" w:hAnsi="宋体"/>
          <w:color w:val="000000"/>
          <w:kern w:val="0"/>
          <w:sz w:val="24"/>
          <w:szCs w:val="20"/>
        </w:rPr>
        <w:t xml:space="preserve">                         联 系 人：</w:t>
      </w:r>
    </w:p>
    <w:p>
      <w:pPr>
        <w:spacing w:before="78" w:beforeLines="25" w:line="360" w:lineRule="auto"/>
        <w:ind w:firstLine="489" w:firstLineChars="204"/>
        <w:contextualSpacing/>
        <w:jc w:val="left"/>
        <w:rPr>
          <w:rFonts w:ascii="宋体" w:hAnsi="宋体"/>
          <w:color w:val="000000"/>
          <w:kern w:val="0"/>
          <w:sz w:val="24"/>
          <w:szCs w:val="20"/>
        </w:rPr>
      </w:pPr>
      <w:r>
        <w:rPr>
          <w:rFonts w:hint="eastAsia" w:ascii="宋体" w:hAnsi="宋体"/>
          <w:color w:val="000000"/>
          <w:kern w:val="0"/>
          <w:sz w:val="24"/>
          <w:szCs w:val="20"/>
        </w:rPr>
        <w:t xml:space="preserve">电　　话：                         </w:t>
      </w:r>
      <w:r>
        <w:rPr>
          <w:rFonts w:hint="eastAsia" w:ascii="宋体" w:hAnsi="宋体"/>
          <w:color w:val="000000"/>
          <w:kern w:val="0"/>
          <w:sz w:val="24"/>
          <w:szCs w:val="20"/>
        </w:rPr>
        <w:tab/>
      </w:r>
      <w:r>
        <w:rPr>
          <w:rFonts w:hint="eastAsia" w:ascii="宋体" w:hAnsi="宋体"/>
          <w:color w:val="000000"/>
          <w:kern w:val="0"/>
          <w:sz w:val="24"/>
          <w:szCs w:val="20"/>
        </w:rPr>
        <w:t>电　　话：</w:t>
      </w:r>
    </w:p>
    <w:p>
      <w:pPr>
        <w:spacing w:before="78" w:beforeLines="25" w:line="360" w:lineRule="auto"/>
        <w:ind w:firstLine="489" w:firstLineChars="204"/>
        <w:contextualSpacing/>
        <w:jc w:val="left"/>
        <w:rPr>
          <w:rFonts w:ascii="宋体" w:hAnsi="宋体"/>
          <w:color w:val="000000"/>
          <w:kern w:val="0"/>
          <w:sz w:val="24"/>
          <w:szCs w:val="20"/>
        </w:rPr>
      </w:pPr>
      <w:r>
        <w:rPr>
          <w:rFonts w:hint="eastAsia" w:ascii="宋体" w:hAnsi="宋体"/>
          <w:color w:val="000000"/>
          <w:kern w:val="0"/>
          <w:sz w:val="24"/>
          <w:szCs w:val="20"/>
        </w:rPr>
        <w:t xml:space="preserve">传　　真：                         </w:t>
      </w:r>
      <w:r>
        <w:rPr>
          <w:rFonts w:hint="eastAsia" w:ascii="宋体" w:hAnsi="宋体"/>
          <w:color w:val="000000"/>
          <w:kern w:val="0"/>
          <w:sz w:val="24"/>
          <w:szCs w:val="20"/>
        </w:rPr>
        <w:tab/>
      </w:r>
      <w:r>
        <w:rPr>
          <w:rFonts w:hint="eastAsia" w:ascii="宋体" w:hAnsi="宋体"/>
          <w:color w:val="000000"/>
          <w:kern w:val="0"/>
          <w:sz w:val="24"/>
          <w:szCs w:val="20"/>
        </w:rPr>
        <w:t>传　　真：</w:t>
      </w:r>
    </w:p>
    <w:p>
      <w:pPr>
        <w:spacing w:before="78" w:beforeLines="25" w:line="360" w:lineRule="auto"/>
        <w:ind w:firstLine="489" w:firstLineChars="204"/>
        <w:contextualSpacing/>
        <w:jc w:val="left"/>
        <w:rPr>
          <w:rFonts w:ascii="宋体" w:hAnsi="宋体"/>
          <w:color w:val="000000"/>
          <w:kern w:val="0"/>
          <w:sz w:val="24"/>
          <w:szCs w:val="20"/>
        </w:rPr>
      </w:pPr>
      <w:r>
        <w:rPr>
          <w:rFonts w:hint="eastAsia" w:ascii="宋体" w:hAnsi="宋体"/>
          <w:color w:val="000000"/>
          <w:kern w:val="0"/>
          <w:sz w:val="24"/>
          <w:szCs w:val="20"/>
        </w:rPr>
        <w:t xml:space="preserve">邮政编码：                         </w:t>
      </w:r>
      <w:r>
        <w:rPr>
          <w:rFonts w:hint="eastAsia" w:ascii="宋体" w:hAnsi="宋体"/>
          <w:color w:val="000000"/>
          <w:kern w:val="0"/>
          <w:sz w:val="24"/>
          <w:szCs w:val="20"/>
        </w:rPr>
        <w:tab/>
      </w:r>
      <w:r>
        <w:rPr>
          <w:rFonts w:hint="eastAsia" w:ascii="宋体" w:hAnsi="宋体"/>
          <w:color w:val="000000"/>
          <w:kern w:val="0"/>
          <w:sz w:val="24"/>
          <w:szCs w:val="20"/>
        </w:rPr>
        <w:t>邮政编码：</w:t>
      </w:r>
    </w:p>
    <w:p>
      <w:pPr>
        <w:spacing w:before="78" w:beforeLines="25" w:line="360" w:lineRule="auto"/>
        <w:ind w:firstLine="489" w:firstLineChars="204"/>
        <w:contextualSpacing/>
        <w:jc w:val="left"/>
        <w:rPr>
          <w:rFonts w:ascii="宋体" w:hAnsi="宋体"/>
          <w:color w:val="000000"/>
          <w:kern w:val="0"/>
          <w:sz w:val="24"/>
          <w:szCs w:val="20"/>
        </w:rPr>
      </w:pPr>
      <w:r>
        <w:rPr>
          <w:rFonts w:hint="eastAsia" w:ascii="宋体" w:hAnsi="宋体"/>
          <w:color w:val="000000"/>
          <w:kern w:val="0"/>
          <w:sz w:val="24"/>
          <w:szCs w:val="20"/>
        </w:rPr>
        <w:t xml:space="preserve">开户银行：                         </w:t>
      </w:r>
      <w:r>
        <w:rPr>
          <w:rFonts w:hint="eastAsia" w:ascii="宋体" w:hAnsi="宋体"/>
          <w:color w:val="000000"/>
          <w:kern w:val="0"/>
          <w:sz w:val="24"/>
          <w:szCs w:val="20"/>
        </w:rPr>
        <w:tab/>
      </w:r>
      <w:r>
        <w:rPr>
          <w:rFonts w:hint="eastAsia" w:ascii="宋体" w:hAnsi="宋体"/>
          <w:color w:val="000000"/>
          <w:kern w:val="0"/>
          <w:sz w:val="24"/>
          <w:szCs w:val="20"/>
        </w:rPr>
        <w:t>开户银行：</w:t>
      </w:r>
    </w:p>
    <w:p>
      <w:pPr>
        <w:spacing w:before="78" w:beforeLines="25" w:line="360" w:lineRule="auto"/>
        <w:ind w:firstLine="489" w:firstLineChars="204"/>
        <w:contextualSpacing/>
        <w:jc w:val="left"/>
        <w:rPr>
          <w:rFonts w:ascii="宋体" w:hAnsi="宋体"/>
          <w:color w:val="000000"/>
          <w:kern w:val="0"/>
          <w:sz w:val="24"/>
          <w:szCs w:val="20"/>
        </w:rPr>
      </w:pPr>
      <w:r>
        <w:rPr>
          <w:rFonts w:hint="eastAsia" w:ascii="宋体" w:hAnsi="宋体"/>
          <w:color w:val="000000"/>
          <w:kern w:val="0"/>
          <w:sz w:val="24"/>
          <w:szCs w:val="20"/>
        </w:rPr>
        <w:t xml:space="preserve">帐　　号：                         </w:t>
      </w:r>
      <w:r>
        <w:rPr>
          <w:rFonts w:hint="eastAsia" w:ascii="宋体" w:hAnsi="宋体"/>
          <w:color w:val="000000"/>
          <w:kern w:val="0"/>
          <w:sz w:val="24"/>
          <w:szCs w:val="20"/>
        </w:rPr>
        <w:tab/>
      </w:r>
      <w:r>
        <w:rPr>
          <w:rFonts w:hint="eastAsia" w:ascii="宋体" w:hAnsi="宋体"/>
          <w:color w:val="000000"/>
          <w:kern w:val="0"/>
          <w:sz w:val="24"/>
          <w:szCs w:val="20"/>
        </w:rPr>
        <w:t>帐　　号：</w:t>
      </w:r>
    </w:p>
    <w:p>
      <w:pPr>
        <w:spacing w:before="78" w:beforeLines="25" w:line="360" w:lineRule="auto"/>
        <w:ind w:firstLine="489" w:firstLineChars="204"/>
        <w:contextualSpacing/>
        <w:jc w:val="left"/>
        <w:rPr>
          <w:rFonts w:ascii="宋体" w:hAnsi="宋体"/>
          <w:color w:val="000000"/>
          <w:kern w:val="0"/>
          <w:sz w:val="24"/>
          <w:szCs w:val="20"/>
        </w:rPr>
      </w:pPr>
      <w:r>
        <w:rPr>
          <w:rFonts w:hint="eastAsia" w:ascii="宋体" w:hAnsi="宋体"/>
          <w:color w:val="000000"/>
          <w:kern w:val="0"/>
          <w:sz w:val="24"/>
          <w:szCs w:val="20"/>
        </w:rPr>
        <w:t xml:space="preserve">税　　号：                         </w:t>
      </w:r>
      <w:r>
        <w:rPr>
          <w:rFonts w:hint="eastAsia" w:ascii="宋体" w:hAnsi="宋体"/>
          <w:color w:val="000000"/>
          <w:kern w:val="0"/>
          <w:sz w:val="24"/>
          <w:szCs w:val="20"/>
        </w:rPr>
        <w:tab/>
      </w:r>
      <w:r>
        <w:rPr>
          <w:rFonts w:hint="eastAsia" w:ascii="宋体" w:hAnsi="宋体"/>
          <w:color w:val="000000"/>
          <w:kern w:val="0"/>
          <w:sz w:val="24"/>
          <w:szCs w:val="20"/>
        </w:rPr>
        <w:t>税　　号：</w:t>
      </w:r>
    </w:p>
    <w:p>
      <w:pPr>
        <w:rPr>
          <w:color w:val="000000"/>
        </w:rPr>
      </w:pPr>
      <w:r>
        <w:rPr>
          <w:color w:val="000000"/>
        </w:rPr>
        <w:br w:type="page"/>
      </w:r>
    </w:p>
    <w:p>
      <w:pPr>
        <w:pStyle w:val="3"/>
        <w:jc w:val="center"/>
        <w:rPr>
          <w:rFonts w:ascii="黑体" w:hAnsi="黑体" w:eastAsia="黑体"/>
          <w:color w:val="000000"/>
        </w:rPr>
      </w:pPr>
      <w:bookmarkStart w:id="88" w:name="_Toc494664994"/>
      <w:bookmarkStart w:id="89" w:name="_Toc22605"/>
      <w:bookmarkStart w:id="90" w:name="_Toc494665547"/>
      <w:bookmarkStart w:id="91" w:name="_Toc494665944"/>
      <w:bookmarkStart w:id="92" w:name="_Toc494702264"/>
      <w:bookmarkStart w:id="93" w:name="_Toc494745311"/>
      <w:bookmarkStart w:id="94" w:name="_Toc494721094"/>
      <w:r>
        <w:rPr>
          <w:rFonts w:hint="eastAsia" w:ascii="黑体" w:hAnsi="黑体" w:eastAsia="黑体"/>
          <w:color w:val="000000"/>
          <w:lang w:eastAsia="zh-CN"/>
        </w:rPr>
        <w:t>第七章</w:t>
      </w:r>
      <w:r>
        <w:rPr>
          <w:rFonts w:hint="eastAsia" w:ascii="黑体" w:hAnsi="黑体" w:eastAsia="黑体"/>
          <w:color w:val="000000"/>
          <w:lang w:val="en-US" w:eastAsia="zh-CN"/>
        </w:rPr>
        <w:t xml:space="preserve">  </w:t>
      </w:r>
      <w:r>
        <w:rPr>
          <w:rFonts w:hint="eastAsia" w:ascii="黑体" w:hAnsi="黑体" w:eastAsia="黑体"/>
          <w:color w:val="000000"/>
        </w:rPr>
        <w:t>投标文件格式（参考）</w:t>
      </w:r>
      <w:bookmarkEnd w:id="88"/>
      <w:bookmarkEnd w:id="89"/>
      <w:bookmarkEnd w:id="90"/>
      <w:bookmarkEnd w:id="91"/>
      <w:bookmarkEnd w:id="92"/>
      <w:bookmarkEnd w:id="93"/>
      <w:bookmarkEnd w:id="94"/>
    </w:p>
    <w:p>
      <w:pPr>
        <w:spacing w:after="780" w:afterLines="250"/>
        <w:jc w:val="center"/>
        <w:rPr>
          <w:rFonts w:ascii="黑体" w:hAnsi="黑体" w:eastAsia="黑体"/>
          <w:b/>
          <w:color w:val="000000"/>
          <w:sz w:val="56"/>
          <w:szCs w:val="56"/>
        </w:rPr>
      </w:pPr>
      <w:r>
        <w:rPr>
          <w:rFonts w:hint="eastAsia" w:ascii="黑体" w:hAnsi="黑体" w:eastAsia="黑体"/>
          <w:b/>
          <w:color w:val="000000"/>
          <w:sz w:val="56"/>
          <w:szCs w:val="56"/>
        </w:rPr>
        <w:t>阳新县县级政府采购</w:t>
      </w:r>
    </w:p>
    <w:p>
      <w:pPr>
        <w:spacing w:after="624" w:afterLines="200"/>
        <w:jc w:val="center"/>
        <w:rPr>
          <w:rFonts w:ascii="黑体" w:hAnsi="黑体" w:eastAsia="黑体"/>
          <w:b/>
          <w:color w:val="000000"/>
          <w:sz w:val="144"/>
          <w:szCs w:val="144"/>
        </w:rPr>
      </w:pPr>
      <w:r>
        <w:rPr>
          <w:rFonts w:hint="eastAsia" w:ascii="黑体" w:hAnsi="黑体" w:eastAsia="黑体"/>
          <w:b/>
          <w:color w:val="000000"/>
          <w:sz w:val="144"/>
          <w:szCs w:val="144"/>
        </w:rPr>
        <w:t>投 标 文 件</w:t>
      </w:r>
    </w:p>
    <w:p>
      <w:pPr>
        <w:pStyle w:val="2"/>
        <w:spacing w:before="340" w:after="480" w:line="360" w:lineRule="auto"/>
        <w:ind w:firstLine="2640" w:firstLineChars="600"/>
        <w:rPr>
          <w:rFonts w:ascii="宋体" w:hAnsi="宋体"/>
          <w:bCs w:val="0"/>
          <w:color w:val="000000"/>
          <w:sz w:val="44"/>
          <w:szCs w:val="44"/>
          <w:lang w:val="zh-CN"/>
        </w:rPr>
      </w:pPr>
      <w:bookmarkStart w:id="95" w:name="_Toc27489"/>
      <w:bookmarkStart w:id="96" w:name="_Toc494745312"/>
      <w:bookmarkStart w:id="97" w:name="_Toc495861547"/>
      <w:bookmarkStart w:id="98" w:name="_Toc494665945"/>
      <w:bookmarkStart w:id="99" w:name="_Toc494664995"/>
      <w:bookmarkStart w:id="100" w:name="_Toc494721095"/>
      <w:bookmarkStart w:id="101" w:name="_Toc494665548"/>
      <w:bookmarkStart w:id="102" w:name="_Toc494702265"/>
      <w:r>
        <w:rPr>
          <w:rFonts w:hint="eastAsia" w:ascii="宋体" w:hAnsi="宋体"/>
          <w:bCs w:val="0"/>
          <w:color w:val="000000"/>
          <w:sz w:val="44"/>
          <w:szCs w:val="44"/>
          <w:lang w:val="zh-CN"/>
        </w:rPr>
        <w:t>第一部分 资格证明文件</w:t>
      </w:r>
      <w:bookmarkEnd w:id="95"/>
      <w:bookmarkEnd w:id="96"/>
      <w:bookmarkEnd w:id="97"/>
      <w:bookmarkEnd w:id="98"/>
      <w:bookmarkEnd w:id="99"/>
      <w:bookmarkEnd w:id="100"/>
      <w:bookmarkEnd w:id="101"/>
      <w:bookmarkEnd w:id="102"/>
    </w:p>
    <w:p>
      <w:pPr>
        <w:spacing w:line="360" w:lineRule="auto"/>
        <w:ind w:left="2051" w:leftChars="619" w:right="1299" w:rightChars="619" w:hanging="752" w:hangingChars="209"/>
        <w:rPr>
          <w:rFonts w:ascii="宋体" w:hAnsi="宋体"/>
          <w:bCs/>
          <w:color w:val="000000"/>
          <w:sz w:val="36"/>
          <w:szCs w:val="24"/>
        </w:rPr>
      </w:pPr>
      <w:r>
        <w:rPr>
          <w:rFonts w:hint="eastAsia" w:ascii="宋体" w:hAnsi="宋体"/>
          <w:b/>
          <w:bCs/>
          <w:color w:val="000000"/>
          <w:sz w:val="36"/>
          <w:szCs w:val="24"/>
        </w:rPr>
        <w:t>项目编号：</w:t>
      </w:r>
    </w:p>
    <w:p>
      <w:pPr>
        <w:spacing w:line="360" w:lineRule="auto"/>
        <w:ind w:left="2051" w:leftChars="619" w:right="1299" w:rightChars="619" w:hanging="752" w:hangingChars="209"/>
        <w:rPr>
          <w:rFonts w:ascii="宋体" w:hAnsi="宋体"/>
          <w:b/>
          <w:bCs/>
          <w:color w:val="000000"/>
          <w:sz w:val="36"/>
          <w:szCs w:val="24"/>
        </w:rPr>
      </w:pPr>
      <w:r>
        <w:rPr>
          <w:rFonts w:hint="eastAsia" w:ascii="宋体" w:hAnsi="宋体"/>
          <w:b/>
          <w:bCs/>
          <w:color w:val="000000"/>
          <w:sz w:val="36"/>
          <w:szCs w:val="24"/>
        </w:rPr>
        <w:t>项目名称：</w:t>
      </w:r>
    </w:p>
    <w:p>
      <w:pPr>
        <w:spacing w:line="360" w:lineRule="auto"/>
        <w:ind w:left="2051" w:leftChars="619" w:right="1299" w:rightChars="619" w:hanging="752" w:hangingChars="209"/>
        <w:rPr>
          <w:rFonts w:ascii="宋体" w:hAnsi="宋体"/>
          <w:bCs/>
          <w:color w:val="000000"/>
          <w:sz w:val="36"/>
          <w:szCs w:val="24"/>
          <w:lang w:val="zh-CN"/>
        </w:rPr>
      </w:pPr>
      <w:r>
        <w:rPr>
          <w:rFonts w:hint="eastAsia" w:ascii="宋体" w:hAnsi="宋体"/>
          <w:b/>
          <w:bCs/>
          <w:color w:val="000000"/>
          <w:sz w:val="36"/>
          <w:szCs w:val="24"/>
        </w:rPr>
        <w:t>采购人：</w:t>
      </w:r>
    </w:p>
    <w:p>
      <w:pPr>
        <w:spacing w:line="360" w:lineRule="auto"/>
        <w:ind w:left="2051" w:leftChars="619" w:right="1299" w:rightChars="619" w:hanging="752" w:hangingChars="209"/>
        <w:rPr>
          <w:rFonts w:ascii="宋体" w:hAnsi="宋体"/>
          <w:color w:val="000000"/>
          <w:sz w:val="36"/>
          <w:szCs w:val="36"/>
        </w:rPr>
      </w:pPr>
      <w:r>
        <w:rPr>
          <w:rFonts w:hint="eastAsia" w:ascii="宋体" w:hAnsi="宋体"/>
          <w:b/>
          <w:bCs/>
          <w:color w:val="000000"/>
          <w:sz w:val="36"/>
          <w:szCs w:val="24"/>
        </w:rPr>
        <w:t>采购内容：</w:t>
      </w:r>
    </w:p>
    <w:p>
      <w:pPr>
        <w:spacing w:line="360" w:lineRule="auto"/>
        <w:ind w:right="1287" w:rightChars="613"/>
        <w:jc w:val="center"/>
        <w:rPr>
          <w:rFonts w:ascii="宋体" w:hAnsi="宋体"/>
          <w:b/>
          <w:bCs/>
          <w:color w:val="000000"/>
          <w:sz w:val="96"/>
          <w:szCs w:val="96"/>
        </w:rPr>
      </w:pPr>
      <w:r>
        <w:rPr>
          <w:rFonts w:hint="eastAsia" w:ascii="宋体" w:hAnsi="宋体"/>
          <w:b/>
          <w:bCs/>
          <w:color w:val="000000"/>
          <w:sz w:val="96"/>
          <w:szCs w:val="96"/>
        </w:rPr>
        <w:t xml:space="preserve">   投标人（盖章）</w:t>
      </w:r>
    </w:p>
    <w:p>
      <w:pPr>
        <w:spacing w:line="360" w:lineRule="auto"/>
        <w:ind w:left="1971" w:leftChars="939" w:right="1287" w:rightChars="613" w:firstLine="1104" w:firstLineChars="345"/>
        <w:rPr>
          <w:rFonts w:ascii="宋体" w:hAnsi="宋体"/>
          <w:b/>
          <w:bCs/>
          <w:color w:val="000000"/>
          <w:sz w:val="32"/>
          <w:szCs w:val="32"/>
        </w:rPr>
      </w:pPr>
      <w:r>
        <w:rPr>
          <w:rFonts w:hint="eastAsia" w:ascii="宋体" w:hAnsi="宋体"/>
          <w:b/>
          <w:bCs/>
          <w:color w:val="000000"/>
          <w:sz w:val="32"/>
          <w:szCs w:val="32"/>
        </w:rPr>
        <w:t>投标人授权代表（签字）：</w:t>
      </w:r>
    </w:p>
    <w:p>
      <w:pPr>
        <w:spacing w:before="312" w:beforeLines="100" w:after="312" w:afterLines="100" w:line="360" w:lineRule="auto"/>
        <w:ind w:left="2256" w:leftChars="466" w:right="466" w:hanging="1278" w:hangingChars="355"/>
        <w:jc w:val="center"/>
        <w:rPr>
          <w:rFonts w:ascii="宋体" w:hAnsi="宋体"/>
          <w:b/>
          <w:color w:val="000000"/>
          <w:sz w:val="36"/>
          <w:szCs w:val="36"/>
        </w:rPr>
      </w:pPr>
      <w:r>
        <w:rPr>
          <w:rFonts w:hint="eastAsia" w:ascii="宋体" w:hAnsi="宋体"/>
          <w:b/>
          <w:bCs/>
          <w:color w:val="000000"/>
          <w:sz w:val="36"/>
          <w:szCs w:val="36"/>
        </w:rPr>
        <w:t>二0二</w:t>
      </w:r>
      <w:r>
        <w:rPr>
          <w:rFonts w:hint="eastAsia" w:ascii="宋体" w:hAnsi="宋体"/>
          <w:b/>
          <w:color w:val="000000"/>
          <w:sz w:val="36"/>
          <w:szCs w:val="36"/>
        </w:rPr>
        <w:t xml:space="preserve">  年 月</w:t>
      </w:r>
    </w:p>
    <w:p>
      <w:pPr>
        <w:rPr>
          <w:color w:val="000000"/>
        </w:rPr>
      </w:pPr>
      <w:r>
        <w:rPr>
          <w:color w:val="000000"/>
        </w:rPr>
        <w:br w:type="page"/>
      </w:r>
    </w:p>
    <w:p>
      <w:pPr>
        <w:spacing w:before="312" w:beforeLines="100" w:line="360" w:lineRule="auto"/>
        <w:jc w:val="left"/>
        <w:rPr>
          <w:rFonts w:ascii="宋体" w:hAnsi="宋体"/>
          <w:b/>
          <w:bCs/>
          <w:color w:val="000000"/>
          <w:sz w:val="30"/>
          <w:szCs w:val="30"/>
          <w:lang w:val="zh-CN"/>
        </w:rPr>
      </w:pPr>
      <w:r>
        <w:rPr>
          <w:rFonts w:hint="eastAsia" w:ascii="宋体" w:hAnsi="宋体"/>
          <w:b/>
          <w:bCs/>
          <w:color w:val="000000"/>
          <w:sz w:val="30"/>
          <w:szCs w:val="30"/>
          <w:lang w:val="zh-CN"/>
        </w:rPr>
        <w:t>格式（参考）说明：</w:t>
      </w:r>
    </w:p>
    <w:p>
      <w:pPr>
        <w:spacing w:before="120" w:after="120" w:line="578" w:lineRule="auto"/>
        <w:jc w:val="center"/>
        <w:rPr>
          <w:rFonts w:ascii="黑体" w:hAnsi="黑体" w:eastAsia="黑体"/>
          <w:b/>
          <w:color w:val="000000"/>
          <w:sz w:val="36"/>
          <w:szCs w:val="36"/>
        </w:rPr>
      </w:pPr>
      <w:bookmarkStart w:id="103" w:name="_Toc494702266"/>
      <w:bookmarkStart w:id="104" w:name="_Toc494664996"/>
      <w:bookmarkStart w:id="105" w:name="_Toc494745313"/>
      <w:bookmarkStart w:id="106" w:name="_Toc494665549"/>
      <w:bookmarkStart w:id="107" w:name="_Toc494721096"/>
      <w:bookmarkStart w:id="108" w:name="_Toc494665946"/>
      <w:r>
        <w:rPr>
          <w:rFonts w:hint="eastAsia" w:ascii="黑体" w:hAnsi="黑体" w:eastAsia="黑体"/>
          <w:b/>
          <w:color w:val="000000"/>
          <w:sz w:val="36"/>
          <w:szCs w:val="36"/>
        </w:rPr>
        <w:t>资格证明文件组成</w:t>
      </w:r>
      <w:bookmarkEnd w:id="103"/>
      <w:bookmarkEnd w:id="104"/>
      <w:bookmarkEnd w:id="105"/>
      <w:bookmarkEnd w:id="106"/>
      <w:bookmarkEnd w:id="107"/>
      <w:bookmarkEnd w:id="108"/>
    </w:p>
    <w:p>
      <w:pPr>
        <w:autoSpaceDE w:val="0"/>
        <w:autoSpaceDN w:val="0"/>
        <w:adjustRightInd w:val="0"/>
        <w:spacing w:before="156" w:beforeLines="50" w:after="156" w:afterLines="50" w:line="360" w:lineRule="auto"/>
        <w:ind w:firstLine="480" w:firstLineChars="200"/>
        <w:rPr>
          <w:rFonts w:ascii="宋体" w:hAnsi="宋体"/>
          <w:color w:val="000000"/>
          <w:kern w:val="0"/>
          <w:sz w:val="24"/>
          <w:szCs w:val="32"/>
        </w:rPr>
      </w:pPr>
      <w:r>
        <w:rPr>
          <w:rFonts w:hint="eastAsia" w:ascii="宋体" w:hAnsi="宋体"/>
          <w:color w:val="000000"/>
          <w:kern w:val="0"/>
          <w:sz w:val="24"/>
          <w:szCs w:val="32"/>
        </w:rPr>
        <w:t>由各投标人根据参考格式要求自行编写。目录清晰、内容详尽、易于理解和审查。具体内容应包括但不限于以下内容：</w:t>
      </w:r>
    </w:p>
    <w:p>
      <w:pPr>
        <w:numPr>
          <w:ilvl w:val="0"/>
          <w:numId w:val="54"/>
        </w:numPr>
        <w:autoSpaceDE w:val="0"/>
        <w:autoSpaceDN w:val="0"/>
        <w:adjustRightInd w:val="0"/>
        <w:spacing w:line="360" w:lineRule="auto"/>
        <w:ind w:left="490" w:hanging="370"/>
        <w:rPr>
          <w:rFonts w:ascii="宋体" w:hAnsi="宋体"/>
          <w:color w:val="000000"/>
          <w:kern w:val="0"/>
          <w:sz w:val="24"/>
          <w:szCs w:val="32"/>
        </w:rPr>
      </w:pPr>
      <w:r>
        <w:rPr>
          <w:rFonts w:hint="eastAsia" w:ascii="宋体" w:hAnsi="宋体"/>
          <w:color w:val="000000"/>
          <w:kern w:val="0"/>
          <w:sz w:val="24"/>
          <w:szCs w:val="32"/>
        </w:rPr>
        <w:t>资格证明文件目录</w:t>
      </w:r>
      <w:r>
        <w:rPr>
          <w:rFonts w:hint="eastAsia" w:ascii="宋体" w:hAnsi="宋体"/>
          <w:b/>
          <w:color w:val="000000"/>
          <w:kern w:val="0"/>
          <w:sz w:val="24"/>
          <w:szCs w:val="32"/>
        </w:rPr>
        <w:t>（目录应涵盖下述所有资料，页码清晰以便查阅）</w:t>
      </w:r>
      <w:r>
        <w:rPr>
          <w:rFonts w:hint="eastAsia" w:ascii="宋体" w:hAnsi="宋体"/>
          <w:color w:val="000000"/>
          <w:kern w:val="0"/>
          <w:sz w:val="24"/>
          <w:szCs w:val="32"/>
        </w:rPr>
        <w:t>；</w:t>
      </w:r>
    </w:p>
    <w:p>
      <w:pPr>
        <w:numPr>
          <w:ilvl w:val="0"/>
          <w:numId w:val="54"/>
        </w:numPr>
        <w:autoSpaceDE w:val="0"/>
        <w:autoSpaceDN w:val="0"/>
        <w:adjustRightInd w:val="0"/>
        <w:spacing w:line="360" w:lineRule="auto"/>
        <w:ind w:left="490" w:hanging="370"/>
        <w:rPr>
          <w:rFonts w:ascii="宋体" w:hAnsi="宋体"/>
          <w:b/>
          <w:color w:val="000000"/>
          <w:kern w:val="0"/>
          <w:sz w:val="24"/>
          <w:szCs w:val="32"/>
        </w:rPr>
      </w:pPr>
      <w:r>
        <w:rPr>
          <w:rFonts w:hint="eastAsia" w:ascii="宋体" w:hAnsi="宋体"/>
          <w:color w:val="000000"/>
          <w:kern w:val="0"/>
          <w:sz w:val="24"/>
          <w:szCs w:val="32"/>
        </w:rPr>
        <w:t>应具备《政府采购法》第二十二条第一款规定的条件，提供下列材料：</w:t>
      </w:r>
    </w:p>
    <w:p>
      <w:pPr>
        <w:pStyle w:val="18"/>
        <w:numPr>
          <w:ilvl w:val="0"/>
          <w:numId w:val="55"/>
        </w:numPr>
        <w:autoSpaceDE w:val="0"/>
        <w:autoSpaceDN w:val="0"/>
        <w:adjustRightInd w:val="0"/>
        <w:spacing w:line="360" w:lineRule="auto"/>
        <w:ind w:hanging="260" w:firstLineChars="0"/>
        <w:rPr>
          <w:rFonts w:ascii="宋体" w:hAnsi="宋体"/>
          <w:color w:val="000000"/>
          <w:kern w:val="0"/>
          <w:sz w:val="24"/>
          <w:szCs w:val="32"/>
        </w:rPr>
      </w:pPr>
      <w:r>
        <w:rPr>
          <w:rFonts w:hint="eastAsia" w:ascii="宋体" w:hAnsi="宋体"/>
          <w:color w:val="000000"/>
          <w:kern w:val="0"/>
          <w:sz w:val="24"/>
          <w:szCs w:val="32"/>
        </w:rPr>
        <w:t>法人或者其他组织的营业执照等证明文件，自然人的身份证明；</w:t>
      </w:r>
    </w:p>
    <w:p>
      <w:pPr>
        <w:pStyle w:val="18"/>
        <w:numPr>
          <w:ilvl w:val="0"/>
          <w:numId w:val="55"/>
        </w:numPr>
        <w:autoSpaceDE w:val="0"/>
        <w:autoSpaceDN w:val="0"/>
        <w:adjustRightInd w:val="0"/>
        <w:spacing w:line="360" w:lineRule="auto"/>
        <w:ind w:hanging="260" w:firstLineChars="0"/>
        <w:rPr>
          <w:rFonts w:ascii="宋体" w:hAnsi="宋体"/>
          <w:color w:val="000000"/>
          <w:kern w:val="0"/>
          <w:sz w:val="24"/>
          <w:szCs w:val="32"/>
        </w:rPr>
      </w:pPr>
      <w:r>
        <w:rPr>
          <w:rFonts w:hint="eastAsia" w:ascii="宋体" w:hAnsi="宋体"/>
          <w:color w:val="000000"/>
          <w:kern w:val="0"/>
          <w:sz w:val="24"/>
          <w:szCs w:val="32"/>
        </w:rPr>
        <w:t>财务状况报告，依法缴纳税收和社会保障资金的相关材料；</w:t>
      </w:r>
    </w:p>
    <w:p>
      <w:pPr>
        <w:pStyle w:val="18"/>
        <w:numPr>
          <w:ilvl w:val="0"/>
          <w:numId w:val="55"/>
        </w:numPr>
        <w:autoSpaceDE w:val="0"/>
        <w:autoSpaceDN w:val="0"/>
        <w:adjustRightInd w:val="0"/>
        <w:spacing w:line="360" w:lineRule="auto"/>
        <w:ind w:hanging="260" w:firstLineChars="0"/>
        <w:rPr>
          <w:rFonts w:ascii="宋体" w:hAnsi="宋体"/>
          <w:color w:val="000000"/>
          <w:kern w:val="0"/>
          <w:sz w:val="24"/>
          <w:szCs w:val="32"/>
        </w:rPr>
      </w:pPr>
      <w:r>
        <w:rPr>
          <w:rFonts w:hint="eastAsia" w:ascii="宋体" w:hAnsi="宋体"/>
          <w:color w:val="000000"/>
          <w:kern w:val="0"/>
          <w:sz w:val="24"/>
          <w:szCs w:val="32"/>
        </w:rPr>
        <w:t>具备履行合同所必需的设备和专业技术能力的证明材料；</w:t>
      </w:r>
    </w:p>
    <w:p>
      <w:pPr>
        <w:pStyle w:val="18"/>
        <w:numPr>
          <w:ilvl w:val="0"/>
          <w:numId w:val="55"/>
        </w:numPr>
        <w:autoSpaceDE w:val="0"/>
        <w:autoSpaceDN w:val="0"/>
        <w:adjustRightInd w:val="0"/>
        <w:spacing w:line="360" w:lineRule="auto"/>
        <w:ind w:hanging="260" w:firstLineChars="0"/>
        <w:rPr>
          <w:rFonts w:ascii="宋体" w:hAnsi="宋体"/>
          <w:color w:val="000000"/>
          <w:kern w:val="0"/>
          <w:sz w:val="24"/>
          <w:szCs w:val="32"/>
        </w:rPr>
      </w:pPr>
      <w:r>
        <w:rPr>
          <w:rFonts w:hint="eastAsia" w:ascii="宋体" w:hAnsi="宋体"/>
          <w:color w:val="000000"/>
          <w:kern w:val="0"/>
          <w:sz w:val="24"/>
          <w:szCs w:val="32"/>
        </w:rPr>
        <w:t>参加政府采购活动前3年内在经营活动中没有重大违法记录的书面声明；</w:t>
      </w:r>
    </w:p>
    <w:p>
      <w:pPr>
        <w:pStyle w:val="18"/>
        <w:numPr>
          <w:ilvl w:val="0"/>
          <w:numId w:val="55"/>
        </w:numPr>
        <w:autoSpaceDE w:val="0"/>
        <w:autoSpaceDN w:val="0"/>
        <w:adjustRightInd w:val="0"/>
        <w:spacing w:line="360" w:lineRule="auto"/>
        <w:ind w:hanging="260" w:firstLineChars="0"/>
        <w:rPr>
          <w:rFonts w:ascii="宋体" w:hAnsi="宋体"/>
          <w:color w:val="000000"/>
          <w:kern w:val="0"/>
          <w:sz w:val="24"/>
          <w:szCs w:val="32"/>
        </w:rPr>
      </w:pPr>
      <w:r>
        <w:rPr>
          <w:rFonts w:hint="eastAsia" w:ascii="宋体" w:hAnsi="宋体"/>
          <w:color w:val="000000"/>
          <w:kern w:val="0"/>
          <w:sz w:val="24"/>
          <w:szCs w:val="32"/>
        </w:rPr>
        <w:t>具备法律、行政法规规定的其他条件的证明材料；</w:t>
      </w:r>
    </w:p>
    <w:p>
      <w:pPr>
        <w:numPr>
          <w:ilvl w:val="0"/>
          <w:numId w:val="54"/>
        </w:numPr>
        <w:autoSpaceDE w:val="0"/>
        <w:autoSpaceDN w:val="0"/>
        <w:adjustRightInd w:val="0"/>
        <w:spacing w:line="360" w:lineRule="auto"/>
        <w:ind w:left="490" w:hanging="370"/>
        <w:rPr>
          <w:rFonts w:ascii="宋体" w:hAnsi="宋体" w:cs="Courier New"/>
          <w:color w:val="000000"/>
          <w:sz w:val="24"/>
          <w:szCs w:val="24"/>
        </w:rPr>
      </w:pPr>
      <w:r>
        <w:rPr>
          <w:rFonts w:hint="eastAsia" w:ascii="宋体" w:hAnsi="宋体" w:cs="Courier New"/>
          <w:color w:val="000000"/>
          <w:sz w:val="24"/>
          <w:szCs w:val="24"/>
        </w:rPr>
        <w:t>未被“信用中国”网站(www.creditchina.gov.cn)列入失信被执行人、重大税收违法案件当事人名单、政府采购严重违法失信行为记录名单的书面申明及该网站查询结果页面截图；</w:t>
      </w:r>
    </w:p>
    <w:p>
      <w:pPr>
        <w:numPr>
          <w:ilvl w:val="0"/>
          <w:numId w:val="54"/>
        </w:numPr>
        <w:autoSpaceDE w:val="0"/>
        <w:autoSpaceDN w:val="0"/>
        <w:adjustRightInd w:val="0"/>
        <w:spacing w:line="360" w:lineRule="auto"/>
        <w:ind w:left="490" w:hanging="370"/>
        <w:rPr>
          <w:rFonts w:ascii="宋体" w:hAnsi="宋体" w:cs="Courier New"/>
          <w:color w:val="000000"/>
          <w:sz w:val="24"/>
          <w:szCs w:val="24"/>
        </w:rPr>
      </w:pPr>
      <w:r>
        <w:rPr>
          <w:rFonts w:hint="eastAsia" w:ascii="宋体" w:hAnsi="宋体" w:cs="Courier New"/>
          <w:color w:val="000000"/>
          <w:sz w:val="24"/>
          <w:szCs w:val="24"/>
        </w:rPr>
        <w:t>招标文件第一章“投标人资格要求”中有特殊要求的，投标人应提供其符合特殊要求的证明材料或者情况说明；</w:t>
      </w:r>
    </w:p>
    <w:p>
      <w:pPr>
        <w:numPr>
          <w:ilvl w:val="0"/>
          <w:numId w:val="54"/>
        </w:numPr>
        <w:autoSpaceDE w:val="0"/>
        <w:autoSpaceDN w:val="0"/>
        <w:adjustRightInd w:val="0"/>
        <w:spacing w:line="360" w:lineRule="auto"/>
        <w:ind w:left="490" w:hanging="370"/>
        <w:rPr>
          <w:rFonts w:ascii="宋体" w:hAnsi="宋体" w:cs="Courier New"/>
          <w:color w:val="000000"/>
          <w:sz w:val="24"/>
          <w:szCs w:val="24"/>
        </w:rPr>
      </w:pPr>
      <w:r>
        <w:rPr>
          <w:rFonts w:hint="eastAsia" w:ascii="宋体" w:hAnsi="宋体" w:cs="Courier New"/>
          <w:color w:val="000000"/>
          <w:sz w:val="24"/>
          <w:szCs w:val="24"/>
        </w:rPr>
        <w:t>不符合联合体投标相关规定和要求的（适用于接受联合体投标的项目）；</w:t>
      </w:r>
    </w:p>
    <w:p>
      <w:pPr>
        <w:numPr>
          <w:ilvl w:val="0"/>
          <w:numId w:val="54"/>
        </w:numPr>
        <w:autoSpaceDE w:val="0"/>
        <w:autoSpaceDN w:val="0"/>
        <w:adjustRightInd w:val="0"/>
        <w:spacing w:line="360" w:lineRule="auto"/>
        <w:ind w:left="490" w:hanging="370"/>
        <w:rPr>
          <w:rFonts w:ascii="宋体" w:hAnsi="宋体" w:cs="Courier New"/>
          <w:color w:val="000000"/>
          <w:sz w:val="24"/>
          <w:szCs w:val="24"/>
        </w:rPr>
      </w:pPr>
      <w:r>
        <w:rPr>
          <w:rFonts w:hint="eastAsia" w:ascii="宋体" w:hAnsi="宋体" w:cs="Courier New"/>
          <w:color w:val="000000"/>
          <w:sz w:val="24"/>
          <w:szCs w:val="24"/>
        </w:rPr>
        <w:t>投标人认为需提供的其它相关资格证明材料。</w:t>
      </w:r>
    </w:p>
    <w:p>
      <w:pPr>
        <w:autoSpaceDE w:val="0"/>
        <w:autoSpaceDN w:val="0"/>
        <w:adjustRightInd w:val="0"/>
        <w:spacing w:line="400" w:lineRule="exact"/>
        <w:ind w:left="490"/>
        <w:rPr>
          <w:rFonts w:hAnsi="宋体"/>
          <w:color w:val="000000"/>
          <w:sz w:val="24"/>
          <w:szCs w:val="24"/>
        </w:rPr>
      </w:pPr>
    </w:p>
    <w:p>
      <w:pPr>
        <w:autoSpaceDE w:val="0"/>
        <w:autoSpaceDN w:val="0"/>
        <w:adjustRightInd w:val="0"/>
        <w:spacing w:line="400" w:lineRule="exact"/>
        <w:ind w:left="490"/>
        <w:rPr>
          <w:rFonts w:hAnsi="宋体"/>
          <w:color w:val="000000"/>
          <w:sz w:val="24"/>
          <w:szCs w:val="24"/>
        </w:rPr>
      </w:pPr>
    </w:p>
    <w:p>
      <w:pPr>
        <w:rPr>
          <w:color w:val="000000"/>
        </w:rPr>
      </w:pPr>
      <w:r>
        <w:rPr>
          <w:rFonts w:hint="eastAsia" w:ascii="宋体" w:hAnsi="宋体"/>
          <w:color w:val="000000"/>
          <w:sz w:val="24"/>
          <w:szCs w:val="24"/>
        </w:rPr>
        <w:t>说明：资格证明文件正本应为清晰彩色影印件且加盖单位公章，否则</w:t>
      </w:r>
      <w:r>
        <w:rPr>
          <w:rFonts w:hint="eastAsia" w:ascii="Helvetica" w:hAnsi="Helvetica" w:cs="Helvetica"/>
          <w:color w:val="000000"/>
          <w:kern w:val="0"/>
          <w:sz w:val="24"/>
          <w:szCs w:val="24"/>
        </w:rPr>
        <w:t>按照</w:t>
      </w:r>
      <w:r>
        <w:rPr>
          <w:rFonts w:hint="eastAsia" w:ascii="Helvetica" w:hAnsi="Helvetica" w:cs="Helvetica"/>
          <w:b/>
          <w:color w:val="000000"/>
          <w:kern w:val="0"/>
          <w:sz w:val="24"/>
          <w:szCs w:val="24"/>
        </w:rPr>
        <w:t>无效投标处理</w:t>
      </w:r>
      <w:r>
        <w:rPr>
          <w:rFonts w:hint="eastAsia" w:ascii="宋体" w:hAnsi="宋体"/>
          <w:b/>
          <w:color w:val="000000"/>
          <w:sz w:val="24"/>
          <w:szCs w:val="24"/>
        </w:rPr>
        <w:t>。</w:t>
      </w:r>
    </w:p>
    <w:p>
      <w:pPr>
        <w:rPr>
          <w:color w:val="000000"/>
        </w:rPr>
      </w:pPr>
      <w:r>
        <w:rPr>
          <w:color w:val="000000"/>
        </w:rPr>
        <w:br w:type="page"/>
      </w:r>
    </w:p>
    <w:p>
      <w:pPr>
        <w:spacing w:before="312" w:beforeLines="100" w:after="780" w:afterLines="250"/>
        <w:jc w:val="center"/>
        <w:rPr>
          <w:rFonts w:ascii="黑体" w:hAnsi="黑体" w:eastAsia="黑体"/>
          <w:b/>
          <w:color w:val="000000"/>
          <w:sz w:val="72"/>
          <w:szCs w:val="72"/>
        </w:rPr>
      </w:pPr>
      <w:r>
        <w:rPr>
          <w:rFonts w:hint="eastAsia" w:ascii="黑体" w:hAnsi="黑体" w:eastAsia="黑体"/>
          <w:b/>
          <w:color w:val="000000"/>
          <w:sz w:val="72"/>
          <w:szCs w:val="72"/>
        </w:rPr>
        <w:t>阳新县县级政府采购</w:t>
      </w:r>
    </w:p>
    <w:p>
      <w:pPr>
        <w:spacing w:after="624" w:afterLines="200"/>
        <w:jc w:val="center"/>
        <w:rPr>
          <w:rFonts w:ascii="黑体" w:hAnsi="黑体" w:eastAsia="黑体"/>
          <w:b/>
          <w:color w:val="000000"/>
          <w:sz w:val="144"/>
          <w:szCs w:val="144"/>
        </w:rPr>
      </w:pPr>
      <w:r>
        <w:rPr>
          <w:rFonts w:hint="eastAsia" w:ascii="黑体" w:hAnsi="黑体" w:eastAsia="黑体"/>
          <w:b/>
          <w:color w:val="000000"/>
          <w:sz w:val="144"/>
          <w:szCs w:val="144"/>
        </w:rPr>
        <w:t>投 标 文 件</w:t>
      </w:r>
    </w:p>
    <w:p>
      <w:pPr>
        <w:rPr>
          <w:color w:val="000000"/>
          <w:lang w:val="zh-CN"/>
        </w:rPr>
      </w:pPr>
      <w:bookmarkStart w:id="109" w:name="_Toc494721097"/>
      <w:bookmarkStart w:id="110" w:name="_Toc494665947"/>
      <w:bookmarkStart w:id="111" w:name="_Toc494664997"/>
      <w:bookmarkStart w:id="112" w:name="_Toc495861548"/>
      <w:bookmarkStart w:id="113" w:name="_Toc494665550"/>
      <w:bookmarkStart w:id="114" w:name="_Toc494745314"/>
      <w:bookmarkStart w:id="115" w:name="_Toc494702267"/>
    </w:p>
    <w:p>
      <w:pPr>
        <w:rPr>
          <w:color w:val="000000"/>
          <w:lang w:val="zh-CN"/>
        </w:rPr>
      </w:pPr>
    </w:p>
    <w:p>
      <w:pPr>
        <w:pStyle w:val="2"/>
        <w:spacing w:before="340" w:after="480" w:line="360" w:lineRule="auto"/>
        <w:ind w:firstLine="3080" w:firstLineChars="700"/>
        <w:rPr>
          <w:rFonts w:ascii="宋体" w:hAnsi="宋体"/>
          <w:bCs w:val="0"/>
          <w:color w:val="000000"/>
          <w:sz w:val="44"/>
          <w:szCs w:val="44"/>
          <w:lang w:val="zh-CN"/>
        </w:rPr>
      </w:pPr>
      <w:bookmarkStart w:id="116" w:name="_Toc7424"/>
      <w:r>
        <w:rPr>
          <w:rFonts w:hint="eastAsia" w:ascii="宋体" w:hAnsi="宋体"/>
          <w:bCs w:val="0"/>
          <w:color w:val="000000"/>
          <w:sz w:val="44"/>
          <w:szCs w:val="44"/>
          <w:lang w:val="zh-CN"/>
        </w:rPr>
        <w:t>第二部分 商务文件</w:t>
      </w:r>
      <w:bookmarkEnd w:id="109"/>
      <w:bookmarkEnd w:id="110"/>
      <w:bookmarkEnd w:id="111"/>
      <w:bookmarkEnd w:id="112"/>
      <w:bookmarkEnd w:id="113"/>
      <w:bookmarkEnd w:id="114"/>
      <w:bookmarkEnd w:id="115"/>
      <w:bookmarkEnd w:id="116"/>
    </w:p>
    <w:p>
      <w:pPr>
        <w:spacing w:line="360" w:lineRule="auto"/>
        <w:ind w:left="2051" w:leftChars="619" w:right="1299" w:rightChars="619" w:hanging="752" w:hangingChars="209"/>
        <w:rPr>
          <w:rFonts w:ascii="宋体" w:hAnsi="宋体"/>
          <w:bCs/>
          <w:color w:val="000000"/>
          <w:sz w:val="36"/>
          <w:szCs w:val="24"/>
        </w:rPr>
      </w:pPr>
      <w:r>
        <w:rPr>
          <w:rFonts w:hint="eastAsia" w:ascii="宋体" w:hAnsi="宋体"/>
          <w:b/>
          <w:bCs/>
          <w:color w:val="000000"/>
          <w:sz w:val="36"/>
          <w:szCs w:val="24"/>
        </w:rPr>
        <w:t>项目编号：</w:t>
      </w:r>
    </w:p>
    <w:p>
      <w:pPr>
        <w:spacing w:line="360" w:lineRule="auto"/>
        <w:ind w:left="2051" w:leftChars="619" w:right="1299" w:rightChars="619" w:hanging="752" w:hangingChars="209"/>
        <w:rPr>
          <w:rFonts w:ascii="宋体" w:hAnsi="宋体"/>
          <w:b/>
          <w:bCs/>
          <w:color w:val="000000"/>
          <w:sz w:val="36"/>
          <w:szCs w:val="24"/>
        </w:rPr>
      </w:pPr>
      <w:r>
        <w:rPr>
          <w:rFonts w:hint="eastAsia" w:ascii="宋体" w:hAnsi="宋体"/>
          <w:b/>
          <w:bCs/>
          <w:color w:val="000000"/>
          <w:sz w:val="36"/>
          <w:szCs w:val="24"/>
        </w:rPr>
        <w:t>项目名称：</w:t>
      </w:r>
    </w:p>
    <w:p>
      <w:pPr>
        <w:spacing w:line="360" w:lineRule="auto"/>
        <w:ind w:left="2051" w:leftChars="619" w:right="1299" w:rightChars="619" w:hanging="752" w:hangingChars="209"/>
        <w:rPr>
          <w:rFonts w:ascii="宋体" w:hAnsi="宋体"/>
          <w:bCs/>
          <w:color w:val="000000"/>
          <w:sz w:val="36"/>
          <w:szCs w:val="24"/>
          <w:lang w:val="zh-CN"/>
        </w:rPr>
      </w:pPr>
      <w:r>
        <w:rPr>
          <w:rFonts w:hint="eastAsia" w:ascii="宋体" w:hAnsi="宋体"/>
          <w:b/>
          <w:bCs/>
          <w:color w:val="000000"/>
          <w:sz w:val="36"/>
          <w:szCs w:val="24"/>
        </w:rPr>
        <w:t>采购人：</w:t>
      </w:r>
    </w:p>
    <w:p>
      <w:pPr>
        <w:spacing w:line="360" w:lineRule="auto"/>
        <w:ind w:left="2051" w:leftChars="619" w:right="1299" w:rightChars="619" w:hanging="752" w:hangingChars="209"/>
        <w:rPr>
          <w:rFonts w:ascii="宋体" w:hAnsi="宋体"/>
          <w:color w:val="000000"/>
          <w:sz w:val="36"/>
          <w:szCs w:val="36"/>
        </w:rPr>
      </w:pPr>
      <w:r>
        <w:rPr>
          <w:rFonts w:hint="eastAsia" w:ascii="宋体" w:hAnsi="宋体"/>
          <w:b/>
          <w:bCs/>
          <w:color w:val="000000"/>
          <w:sz w:val="36"/>
          <w:szCs w:val="24"/>
        </w:rPr>
        <w:t>采购内容：</w:t>
      </w:r>
    </w:p>
    <w:p>
      <w:pPr>
        <w:spacing w:line="360" w:lineRule="auto"/>
        <w:ind w:left="2057" w:leftChars="613" w:right="1287" w:rightChars="613" w:hanging="770" w:hangingChars="214"/>
        <w:rPr>
          <w:rFonts w:ascii="宋体" w:hAnsi="宋体"/>
          <w:color w:val="000000"/>
          <w:sz w:val="36"/>
          <w:szCs w:val="36"/>
        </w:rPr>
      </w:pPr>
    </w:p>
    <w:p>
      <w:pPr>
        <w:spacing w:line="360" w:lineRule="auto"/>
        <w:ind w:left="3341" w:leftChars="613" w:right="1287" w:rightChars="613" w:hanging="2054" w:hangingChars="214"/>
        <w:rPr>
          <w:rFonts w:ascii="宋体" w:hAnsi="宋体"/>
          <w:b/>
          <w:bCs/>
          <w:color w:val="000000"/>
          <w:sz w:val="96"/>
          <w:szCs w:val="96"/>
        </w:rPr>
      </w:pPr>
      <w:r>
        <w:rPr>
          <w:rFonts w:hint="eastAsia" w:ascii="宋体" w:hAnsi="宋体"/>
          <w:b/>
          <w:bCs/>
          <w:color w:val="000000"/>
          <w:sz w:val="96"/>
          <w:szCs w:val="96"/>
        </w:rPr>
        <w:t>投标人（盖章）</w:t>
      </w:r>
    </w:p>
    <w:p>
      <w:pPr>
        <w:spacing w:line="360" w:lineRule="auto"/>
        <w:ind w:left="1971" w:leftChars="613" w:right="1287" w:rightChars="613" w:hanging="684" w:hangingChars="214"/>
        <w:rPr>
          <w:rFonts w:ascii="宋体" w:hAnsi="宋体"/>
          <w:b/>
          <w:bCs/>
          <w:color w:val="000000"/>
          <w:sz w:val="32"/>
          <w:szCs w:val="32"/>
        </w:rPr>
      </w:pPr>
      <w:r>
        <w:rPr>
          <w:rFonts w:hint="eastAsia" w:ascii="宋体" w:hAnsi="宋体"/>
          <w:b/>
          <w:bCs/>
          <w:color w:val="000000"/>
          <w:sz w:val="32"/>
          <w:szCs w:val="32"/>
        </w:rPr>
        <w:t>投标人授权代表（签字）：</w:t>
      </w:r>
    </w:p>
    <w:p>
      <w:pPr>
        <w:spacing w:before="312" w:beforeLines="100" w:after="312" w:afterLines="100" w:line="360" w:lineRule="auto"/>
        <w:ind w:left="2256" w:leftChars="466" w:right="466" w:hanging="1278" w:hangingChars="355"/>
        <w:jc w:val="center"/>
        <w:rPr>
          <w:rFonts w:ascii="宋体" w:hAnsi="宋体"/>
          <w:b/>
          <w:color w:val="000000"/>
          <w:sz w:val="36"/>
          <w:szCs w:val="36"/>
        </w:rPr>
      </w:pPr>
      <w:r>
        <w:rPr>
          <w:rFonts w:hint="eastAsia" w:ascii="宋体" w:hAnsi="宋体"/>
          <w:b/>
          <w:bCs/>
          <w:color w:val="000000"/>
          <w:sz w:val="36"/>
          <w:szCs w:val="36"/>
        </w:rPr>
        <w:t>二0二</w:t>
      </w:r>
      <w:r>
        <w:rPr>
          <w:rFonts w:hint="eastAsia" w:ascii="宋体" w:hAnsi="宋体"/>
          <w:b/>
          <w:color w:val="000000"/>
          <w:sz w:val="36"/>
          <w:szCs w:val="36"/>
        </w:rPr>
        <w:t xml:space="preserve"> 年 月</w:t>
      </w:r>
    </w:p>
    <w:p>
      <w:pPr>
        <w:rPr>
          <w:color w:val="000000"/>
        </w:rPr>
      </w:pPr>
      <w:r>
        <w:rPr>
          <w:color w:val="000000"/>
        </w:rPr>
        <w:br w:type="page"/>
      </w:r>
    </w:p>
    <w:p>
      <w:pPr>
        <w:spacing w:before="312" w:beforeLines="100" w:line="360" w:lineRule="auto"/>
        <w:jc w:val="left"/>
        <w:rPr>
          <w:rFonts w:ascii="宋体" w:hAnsi="宋体"/>
          <w:b/>
          <w:bCs/>
          <w:color w:val="000000"/>
          <w:sz w:val="30"/>
          <w:szCs w:val="30"/>
          <w:lang w:val="zh-CN"/>
        </w:rPr>
      </w:pPr>
      <w:r>
        <w:rPr>
          <w:rFonts w:hint="eastAsia" w:ascii="宋体" w:hAnsi="宋体"/>
          <w:b/>
          <w:bCs/>
          <w:color w:val="000000"/>
          <w:sz w:val="30"/>
          <w:szCs w:val="30"/>
          <w:lang w:val="zh-CN"/>
        </w:rPr>
        <w:t>格式（参考）说明：</w:t>
      </w:r>
    </w:p>
    <w:p>
      <w:pPr>
        <w:spacing w:before="120" w:after="120" w:line="578" w:lineRule="auto"/>
        <w:jc w:val="center"/>
        <w:rPr>
          <w:rFonts w:ascii="黑体" w:hAnsi="黑体" w:eastAsia="黑体"/>
          <w:b/>
          <w:color w:val="000000"/>
          <w:sz w:val="36"/>
          <w:szCs w:val="36"/>
        </w:rPr>
      </w:pPr>
      <w:bookmarkStart w:id="117" w:name="_Toc494665948"/>
      <w:bookmarkStart w:id="118" w:name="_Toc494745315"/>
      <w:bookmarkStart w:id="119" w:name="_Toc494665551"/>
      <w:bookmarkStart w:id="120" w:name="_Toc494664998"/>
      <w:bookmarkStart w:id="121" w:name="_Toc494721098"/>
      <w:bookmarkStart w:id="122" w:name="_Toc494702268"/>
      <w:r>
        <w:rPr>
          <w:rFonts w:hint="eastAsia" w:ascii="黑体" w:hAnsi="黑体" w:eastAsia="黑体"/>
          <w:b/>
          <w:color w:val="000000"/>
          <w:sz w:val="36"/>
          <w:szCs w:val="36"/>
        </w:rPr>
        <w:t>商务文件组成</w:t>
      </w:r>
      <w:bookmarkEnd w:id="117"/>
      <w:bookmarkEnd w:id="118"/>
      <w:bookmarkEnd w:id="119"/>
      <w:bookmarkEnd w:id="120"/>
      <w:bookmarkEnd w:id="121"/>
      <w:bookmarkEnd w:id="122"/>
    </w:p>
    <w:p>
      <w:pPr>
        <w:autoSpaceDE w:val="0"/>
        <w:autoSpaceDN w:val="0"/>
        <w:adjustRightInd w:val="0"/>
        <w:spacing w:before="156" w:beforeLines="50" w:after="156" w:afterLines="50" w:line="360" w:lineRule="auto"/>
        <w:ind w:firstLine="480" w:firstLineChars="200"/>
        <w:rPr>
          <w:rFonts w:ascii="宋体" w:hAnsi="宋体"/>
          <w:color w:val="000000"/>
          <w:kern w:val="0"/>
          <w:sz w:val="24"/>
          <w:szCs w:val="32"/>
        </w:rPr>
      </w:pPr>
      <w:r>
        <w:rPr>
          <w:rFonts w:hint="eastAsia" w:ascii="宋体" w:hAnsi="宋体"/>
          <w:color w:val="000000"/>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56"/>
        </w:numPr>
        <w:autoSpaceDE w:val="0"/>
        <w:autoSpaceDN w:val="0"/>
        <w:adjustRightInd w:val="0"/>
        <w:spacing w:line="360" w:lineRule="auto"/>
        <w:ind w:left="490" w:hanging="370"/>
        <w:rPr>
          <w:rFonts w:ascii="宋体" w:hAnsi="宋体"/>
          <w:color w:val="000000"/>
          <w:kern w:val="0"/>
          <w:sz w:val="24"/>
          <w:szCs w:val="32"/>
        </w:rPr>
      </w:pPr>
      <w:r>
        <w:rPr>
          <w:rFonts w:hint="eastAsia" w:ascii="宋体" w:hAnsi="宋体"/>
          <w:color w:val="000000"/>
          <w:kern w:val="0"/>
          <w:sz w:val="24"/>
          <w:szCs w:val="32"/>
        </w:rPr>
        <w:t>商务文件目录</w:t>
      </w:r>
      <w:r>
        <w:rPr>
          <w:rFonts w:hint="eastAsia" w:ascii="宋体" w:hAnsi="宋体"/>
          <w:b/>
          <w:color w:val="000000"/>
          <w:kern w:val="0"/>
          <w:sz w:val="24"/>
          <w:szCs w:val="32"/>
        </w:rPr>
        <w:t>（目录应涵盖下述所有资料，页码清晰以便查阅）</w:t>
      </w:r>
      <w:r>
        <w:rPr>
          <w:rFonts w:hint="eastAsia" w:ascii="宋体" w:hAnsi="宋体"/>
          <w:color w:val="000000"/>
          <w:kern w:val="0"/>
          <w:sz w:val="24"/>
          <w:szCs w:val="32"/>
        </w:rPr>
        <w:t>；</w:t>
      </w:r>
    </w:p>
    <w:p>
      <w:pPr>
        <w:numPr>
          <w:ilvl w:val="0"/>
          <w:numId w:val="56"/>
        </w:numPr>
        <w:autoSpaceDE w:val="0"/>
        <w:autoSpaceDN w:val="0"/>
        <w:adjustRightInd w:val="0"/>
        <w:spacing w:line="360" w:lineRule="auto"/>
        <w:ind w:left="490" w:hanging="370"/>
        <w:rPr>
          <w:rFonts w:ascii="宋体" w:hAnsi="宋体"/>
          <w:color w:val="000000"/>
          <w:kern w:val="0"/>
          <w:sz w:val="24"/>
          <w:szCs w:val="32"/>
        </w:rPr>
      </w:pPr>
      <w:r>
        <w:rPr>
          <w:rFonts w:hint="eastAsia" w:ascii="宋体" w:hAnsi="宋体"/>
          <w:color w:val="000000"/>
          <w:kern w:val="0"/>
          <w:sz w:val="24"/>
          <w:szCs w:val="32"/>
        </w:rPr>
        <w:t>投标书（附件一）；</w:t>
      </w:r>
    </w:p>
    <w:p>
      <w:pPr>
        <w:numPr>
          <w:ilvl w:val="0"/>
          <w:numId w:val="56"/>
        </w:numPr>
        <w:autoSpaceDE w:val="0"/>
        <w:autoSpaceDN w:val="0"/>
        <w:adjustRightInd w:val="0"/>
        <w:spacing w:line="360" w:lineRule="auto"/>
        <w:ind w:left="490" w:hanging="370"/>
        <w:rPr>
          <w:rFonts w:ascii="宋体" w:hAnsi="宋体"/>
          <w:color w:val="000000"/>
          <w:kern w:val="0"/>
          <w:sz w:val="24"/>
          <w:szCs w:val="32"/>
        </w:rPr>
      </w:pPr>
      <w:r>
        <w:rPr>
          <w:rFonts w:hint="eastAsia" w:ascii="宋体" w:hAnsi="宋体"/>
          <w:color w:val="000000"/>
          <w:kern w:val="0"/>
          <w:sz w:val="24"/>
          <w:szCs w:val="32"/>
        </w:rPr>
        <w:t>制造商中小企业声明函（附件二）；</w:t>
      </w:r>
    </w:p>
    <w:p>
      <w:pPr>
        <w:numPr>
          <w:ilvl w:val="0"/>
          <w:numId w:val="56"/>
        </w:numPr>
        <w:autoSpaceDE w:val="0"/>
        <w:autoSpaceDN w:val="0"/>
        <w:adjustRightInd w:val="0"/>
        <w:spacing w:line="360" w:lineRule="auto"/>
        <w:ind w:left="490" w:hanging="370"/>
        <w:rPr>
          <w:rFonts w:ascii="宋体" w:hAnsi="宋体"/>
          <w:color w:val="000000"/>
          <w:kern w:val="0"/>
          <w:sz w:val="24"/>
          <w:szCs w:val="32"/>
        </w:rPr>
      </w:pPr>
      <w:r>
        <w:rPr>
          <w:rFonts w:hint="eastAsia" w:ascii="宋体" w:hAnsi="宋体"/>
          <w:color w:val="000000"/>
          <w:kern w:val="0"/>
          <w:sz w:val="24"/>
          <w:szCs w:val="32"/>
        </w:rPr>
        <w:t>中小企业声明函（附件三）；</w:t>
      </w:r>
    </w:p>
    <w:p>
      <w:pPr>
        <w:numPr>
          <w:ilvl w:val="0"/>
          <w:numId w:val="56"/>
        </w:numPr>
        <w:autoSpaceDE w:val="0"/>
        <w:autoSpaceDN w:val="0"/>
        <w:adjustRightInd w:val="0"/>
        <w:spacing w:line="360" w:lineRule="auto"/>
        <w:ind w:left="490" w:hanging="370"/>
        <w:rPr>
          <w:rFonts w:ascii="宋体" w:hAnsi="宋体"/>
          <w:color w:val="000000"/>
          <w:kern w:val="0"/>
          <w:sz w:val="24"/>
          <w:szCs w:val="32"/>
        </w:rPr>
      </w:pPr>
      <w:r>
        <w:rPr>
          <w:rFonts w:hint="eastAsia" w:ascii="宋体" w:hAnsi="宋体"/>
          <w:color w:val="000000"/>
          <w:kern w:val="0"/>
          <w:sz w:val="24"/>
          <w:szCs w:val="32"/>
        </w:rPr>
        <w:t>残疾人福利性单位声明函（附件四）</w:t>
      </w:r>
    </w:p>
    <w:p>
      <w:pPr>
        <w:numPr>
          <w:ilvl w:val="0"/>
          <w:numId w:val="56"/>
        </w:numPr>
        <w:autoSpaceDE w:val="0"/>
        <w:autoSpaceDN w:val="0"/>
        <w:adjustRightInd w:val="0"/>
        <w:spacing w:line="360" w:lineRule="auto"/>
        <w:ind w:left="490" w:hanging="370"/>
        <w:rPr>
          <w:rFonts w:ascii="宋体" w:hAnsi="宋体" w:cs="Courier New"/>
          <w:color w:val="000000"/>
          <w:sz w:val="24"/>
          <w:szCs w:val="24"/>
        </w:rPr>
      </w:pPr>
      <w:r>
        <w:rPr>
          <w:rFonts w:hint="eastAsia" w:ascii="宋体" w:hAnsi="宋体" w:cs="Courier New"/>
          <w:color w:val="000000"/>
          <w:sz w:val="24"/>
          <w:szCs w:val="24"/>
        </w:rPr>
        <w:t>开标一览表（附件五）；</w:t>
      </w:r>
    </w:p>
    <w:p>
      <w:pPr>
        <w:numPr>
          <w:ilvl w:val="0"/>
          <w:numId w:val="56"/>
        </w:numPr>
        <w:autoSpaceDE w:val="0"/>
        <w:autoSpaceDN w:val="0"/>
        <w:adjustRightInd w:val="0"/>
        <w:spacing w:line="360" w:lineRule="auto"/>
        <w:ind w:left="490" w:hanging="370"/>
        <w:rPr>
          <w:rFonts w:ascii="宋体" w:hAnsi="宋体" w:cs="Courier New"/>
          <w:color w:val="000000"/>
          <w:sz w:val="24"/>
          <w:szCs w:val="24"/>
        </w:rPr>
      </w:pPr>
      <w:r>
        <w:rPr>
          <w:rFonts w:hint="eastAsia" w:ascii="宋体" w:hAnsi="宋体" w:cs="Courier New"/>
          <w:color w:val="000000"/>
          <w:sz w:val="24"/>
          <w:szCs w:val="24"/>
        </w:rPr>
        <w:t>投标报价明细表（附件六）；</w:t>
      </w:r>
    </w:p>
    <w:p>
      <w:pPr>
        <w:numPr>
          <w:ilvl w:val="0"/>
          <w:numId w:val="56"/>
        </w:numPr>
        <w:autoSpaceDE w:val="0"/>
        <w:autoSpaceDN w:val="0"/>
        <w:adjustRightInd w:val="0"/>
        <w:spacing w:line="360" w:lineRule="auto"/>
        <w:ind w:left="490" w:hanging="370"/>
        <w:rPr>
          <w:rFonts w:ascii="宋体" w:hAnsi="宋体" w:cs="Courier New"/>
          <w:color w:val="000000"/>
          <w:sz w:val="24"/>
          <w:szCs w:val="24"/>
        </w:rPr>
      </w:pPr>
      <w:r>
        <w:rPr>
          <w:rFonts w:hint="eastAsia" w:ascii="宋体" w:hAnsi="宋体" w:cs="Courier New"/>
          <w:color w:val="000000"/>
          <w:sz w:val="24"/>
          <w:szCs w:val="24"/>
        </w:rPr>
        <w:t>小型和微型企业、监狱企业、残疾人福利性单位货物汇总表（附件七）；</w:t>
      </w:r>
    </w:p>
    <w:p>
      <w:pPr>
        <w:numPr>
          <w:ilvl w:val="0"/>
          <w:numId w:val="56"/>
        </w:numPr>
        <w:autoSpaceDE w:val="0"/>
        <w:autoSpaceDN w:val="0"/>
        <w:adjustRightInd w:val="0"/>
        <w:spacing w:line="360" w:lineRule="auto"/>
        <w:ind w:left="490" w:hanging="370"/>
        <w:rPr>
          <w:rFonts w:ascii="宋体" w:hAnsi="宋体" w:cs="Courier New"/>
          <w:color w:val="000000"/>
          <w:sz w:val="24"/>
          <w:szCs w:val="24"/>
        </w:rPr>
      </w:pPr>
      <w:r>
        <w:rPr>
          <w:rFonts w:hint="eastAsia" w:ascii="宋体" w:hAnsi="宋体" w:cs="Courier New"/>
          <w:color w:val="000000"/>
          <w:sz w:val="24"/>
          <w:szCs w:val="24"/>
        </w:rPr>
        <w:t>投标货物、服务清单（附件八）；</w:t>
      </w:r>
    </w:p>
    <w:p>
      <w:pPr>
        <w:numPr>
          <w:ilvl w:val="0"/>
          <w:numId w:val="56"/>
        </w:numPr>
        <w:autoSpaceDE w:val="0"/>
        <w:autoSpaceDN w:val="0"/>
        <w:adjustRightInd w:val="0"/>
        <w:spacing w:line="360" w:lineRule="auto"/>
        <w:ind w:left="616" w:hanging="496"/>
        <w:rPr>
          <w:rFonts w:ascii="宋体" w:hAnsi="宋体" w:cs="Courier New"/>
          <w:color w:val="000000"/>
          <w:sz w:val="24"/>
          <w:szCs w:val="24"/>
        </w:rPr>
      </w:pPr>
      <w:r>
        <w:rPr>
          <w:rFonts w:hint="eastAsia" w:ascii="宋体" w:hAnsi="宋体" w:cs="Courier New"/>
          <w:color w:val="000000"/>
          <w:sz w:val="24"/>
          <w:szCs w:val="24"/>
        </w:rPr>
        <w:t>交纳投标保证金的银行凭证（附件九，适用招标文件有交纳要求的应当提供）；</w:t>
      </w:r>
    </w:p>
    <w:p>
      <w:pPr>
        <w:numPr>
          <w:ilvl w:val="0"/>
          <w:numId w:val="56"/>
        </w:numPr>
        <w:autoSpaceDE w:val="0"/>
        <w:autoSpaceDN w:val="0"/>
        <w:adjustRightInd w:val="0"/>
        <w:spacing w:line="360" w:lineRule="auto"/>
        <w:ind w:left="616" w:hanging="496"/>
        <w:rPr>
          <w:rFonts w:ascii="宋体" w:hAnsi="宋体" w:cs="Courier New"/>
          <w:color w:val="000000"/>
          <w:sz w:val="24"/>
          <w:szCs w:val="24"/>
        </w:rPr>
      </w:pPr>
      <w:r>
        <w:rPr>
          <w:rFonts w:hint="eastAsia" w:ascii="宋体" w:hAnsi="宋体" w:cs="Courier New"/>
          <w:color w:val="000000"/>
          <w:sz w:val="24"/>
          <w:szCs w:val="24"/>
        </w:rPr>
        <w:t>法定代表人授权书（附件十）；</w:t>
      </w:r>
    </w:p>
    <w:p>
      <w:pPr>
        <w:numPr>
          <w:ilvl w:val="0"/>
          <w:numId w:val="56"/>
        </w:numPr>
        <w:autoSpaceDE w:val="0"/>
        <w:autoSpaceDN w:val="0"/>
        <w:adjustRightInd w:val="0"/>
        <w:spacing w:line="360" w:lineRule="auto"/>
        <w:ind w:left="616" w:hanging="496"/>
        <w:rPr>
          <w:rFonts w:ascii="宋体" w:hAnsi="宋体" w:cs="Courier New"/>
          <w:color w:val="000000"/>
          <w:sz w:val="24"/>
          <w:szCs w:val="24"/>
        </w:rPr>
      </w:pPr>
      <w:r>
        <w:rPr>
          <w:rFonts w:hint="eastAsia" w:ascii="宋体" w:hAnsi="宋体" w:cs="Courier New"/>
          <w:color w:val="000000"/>
          <w:sz w:val="24"/>
          <w:szCs w:val="24"/>
        </w:rPr>
        <w:t>关于不存在招标文件第二章“十一 其他注意事项”中规定禁止情形的书面声明；</w:t>
      </w:r>
    </w:p>
    <w:p>
      <w:pPr>
        <w:numPr>
          <w:ilvl w:val="0"/>
          <w:numId w:val="56"/>
        </w:numPr>
        <w:autoSpaceDE w:val="0"/>
        <w:autoSpaceDN w:val="0"/>
        <w:adjustRightInd w:val="0"/>
        <w:spacing w:line="360" w:lineRule="auto"/>
        <w:ind w:left="616" w:hanging="496"/>
        <w:rPr>
          <w:rFonts w:ascii="宋体" w:hAnsi="宋体" w:cs="Courier New"/>
          <w:color w:val="000000"/>
          <w:sz w:val="24"/>
          <w:szCs w:val="24"/>
        </w:rPr>
      </w:pPr>
      <w:r>
        <w:rPr>
          <w:rFonts w:hint="eastAsia" w:ascii="宋体" w:hAnsi="宋体" w:cs="Courier New"/>
          <w:color w:val="000000"/>
          <w:sz w:val="24"/>
          <w:szCs w:val="24"/>
        </w:rPr>
        <w:t>投标人的资格声明（附件十一）；</w:t>
      </w:r>
    </w:p>
    <w:p>
      <w:pPr>
        <w:numPr>
          <w:ilvl w:val="0"/>
          <w:numId w:val="56"/>
        </w:numPr>
        <w:autoSpaceDE w:val="0"/>
        <w:autoSpaceDN w:val="0"/>
        <w:adjustRightInd w:val="0"/>
        <w:spacing w:line="360" w:lineRule="auto"/>
        <w:ind w:left="616" w:hanging="496"/>
        <w:rPr>
          <w:rFonts w:ascii="宋体" w:hAnsi="宋体" w:cs="Courier New"/>
          <w:color w:val="000000"/>
          <w:sz w:val="24"/>
          <w:szCs w:val="24"/>
        </w:rPr>
      </w:pPr>
      <w:r>
        <w:rPr>
          <w:rFonts w:hint="eastAsia" w:ascii="宋体" w:hAnsi="宋体" w:cs="Courier New"/>
          <w:color w:val="000000"/>
          <w:sz w:val="24"/>
          <w:szCs w:val="24"/>
        </w:rPr>
        <w:t>项目负责人、技术负责人简历表（附件十二）；</w:t>
      </w:r>
    </w:p>
    <w:p>
      <w:pPr>
        <w:numPr>
          <w:ilvl w:val="0"/>
          <w:numId w:val="56"/>
        </w:numPr>
        <w:autoSpaceDE w:val="0"/>
        <w:autoSpaceDN w:val="0"/>
        <w:adjustRightInd w:val="0"/>
        <w:spacing w:line="360" w:lineRule="auto"/>
        <w:ind w:left="616" w:hanging="496"/>
        <w:rPr>
          <w:rFonts w:ascii="宋体" w:hAnsi="宋体" w:cs="Courier New"/>
          <w:color w:val="000000"/>
          <w:sz w:val="24"/>
          <w:szCs w:val="24"/>
        </w:rPr>
      </w:pPr>
      <w:r>
        <w:rPr>
          <w:rFonts w:hint="eastAsia" w:ascii="宋体" w:hAnsi="宋体" w:cs="Courier New"/>
          <w:color w:val="000000"/>
          <w:sz w:val="24"/>
          <w:szCs w:val="24"/>
        </w:rPr>
        <w:t>项目班子成员情况表（附件十三）；</w:t>
      </w:r>
    </w:p>
    <w:p>
      <w:pPr>
        <w:numPr>
          <w:ilvl w:val="0"/>
          <w:numId w:val="56"/>
        </w:numPr>
        <w:autoSpaceDE w:val="0"/>
        <w:autoSpaceDN w:val="0"/>
        <w:adjustRightInd w:val="0"/>
        <w:spacing w:line="360" w:lineRule="auto"/>
        <w:ind w:left="616" w:hanging="496"/>
        <w:rPr>
          <w:rFonts w:ascii="宋体" w:hAnsi="宋体" w:cs="Courier New"/>
          <w:color w:val="000000"/>
          <w:sz w:val="24"/>
          <w:szCs w:val="24"/>
        </w:rPr>
      </w:pPr>
      <w:r>
        <w:rPr>
          <w:rFonts w:hint="eastAsia" w:ascii="宋体" w:hAnsi="宋体" w:cs="Courier New"/>
          <w:color w:val="000000"/>
          <w:sz w:val="24"/>
          <w:szCs w:val="24"/>
        </w:rPr>
        <w:t>投标人类似项目业绩表（附件十四）；</w:t>
      </w:r>
    </w:p>
    <w:p>
      <w:pPr>
        <w:numPr>
          <w:ilvl w:val="0"/>
          <w:numId w:val="56"/>
        </w:numPr>
        <w:autoSpaceDE w:val="0"/>
        <w:autoSpaceDN w:val="0"/>
        <w:adjustRightInd w:val="0"/>
        <w:spacing w:line="360" w:lineRule="auto"/>
        <w:ind w:left="616" w:hanging="496"/>
        <w:rPr>
          <w:rFonts w:ascii="宋体" w:hAnsi="宋体" w:cs="Courier New"/>
          <w:color w:val="000000"/>
          <w:sz w:val="24"/>
          <w:szCs w:val="24"/>
        </w:rPr>
      </w:pPr>
      <w:r>
        <w:rPr>
          <w:rFonts w:hint="eastAsia" w:ascii="宋体" w:hAnsi="宋体" w:cs="Courier New"/>
          <w:color w:val="000000"/>
          <w:sz w:val="24"/>
          <w:szCs w:val="24"/>
        </w:rPr>
        <w:t>招标文件要求提供或投标人认为需提供的其它资料；</w:t>
      </w:r>
    </w:p>
    <w:p>
      <w:pPr>
        <w:numPr>
          <w:ilvl w:val="0"/>
          <w:numId w:val="56"/>
        </w:numPr>
        <w:autoSpaceDE w:val="0"/>
        <w:autoSpaceDN w:val="0"/>
        <w:adjustRightInd w:val="0"/>
        <w:spacing w:line="360" w:lineRule="auto"/>
        <w:ind w:left="616" w:hanging="496"/>
        <w:rPr>
          <w:rFonts w:ascii="宋体" w:hAnsi="宋体" w:cs="Courier New"/>
          <w:color w:val="000000"/>
          <w:sz w:val="24"/>
          <w:szCs w:val="24"/>
        </w:rPr>
      </w:pPr>
      <w:r>
        <w:rPr>
          <w:rFonts w:hint="eastAsia" w:ascii="宋体" w:hAnsi="宋体" w:cs="Courier New"/>
          <w:color w:val="000000"/>
          <w:sz w:val="24"/>
          <w:szCs w:val="24"/>
        </w:rPr>
        <w:t>符合性审查对照表（附件十五）；</w:t>
      </w:r>
    </w:p>
    <w:p>
      <w:pPr>
        <w:numPr>
          <w:ilvl w:val="0"/>
          <w:numId w:val="56"/>
        </w:numPr>
        <w:autoSpaceDE w:val="0"/>
        <w:autoSpaceDN w:val="0"/>
        <w:adjustRightInd w:val="0"/>
        <w:spacing w:line="360" w:lineRule="auto"/>
        <w:ind w:left="616" w:hanging="496"/>
        <w:rPr>
          <w:rFonts w:ascii="宋体" w:hAnsi="宋体" w:cs="Courier New"/>
          <w:color w:val="000000"/>
          <w:sz w:val="24"/>
          <w:szCs w:val="24"/>
        </w:rPr>
      </w:pPr>
      <w:r>
        <w:rPr>
          <w:rFonts w:hint="eastAsia" w:ascii="宋体" w:hAnsi="宋体" w:cs="Courier New"/>
          <w:color w:val="000000"/>
          <w:sz w:val="24"/>
          <w:szCs w:val="24"/>
        </w:rPr>
        <w:t>商务要求响应、偏离说明表（附件十六）；</w:t>
      </w:r>
    </w:p>
    <w:p>
      <w:pPr>
        <w:numPr>
          <w:ilvl w:val="0"/>
          <w:numId w:val="56"/>
        </w:numPr>
        <w:autoSpaceDE w:val="0"/>
        <w:autoSpaceDN w:val="0"/>
        <w:adjustRightInd w:val="0"/>
        <w:spacing w:line="360" w:lineRule="auto"/>
        <w:ind w:left="616" w:hanging="496"/>
        <w:rPr>
          <w:rFonts w:ascii="宋体" w:hAnsi="宋体" w:cs="Courier New"/>
          <w:color w:val="000000"/>
          <w:sz w:val="24"/>
          <w:szCs w:val="24"/>
        </w:rPr>
      </w:pPr>
      <w:r>
        <w:rPr>
          <w:rFonts w:hint="eastAsia" w:ascii="宋体" w:hAnsi="宋体" w:cs="Courier New"/>
          <w:color w:val="000000"/>
          <w:sz w:val="24"/>
          <w:szCs w:val="24"/>
        </w:rPr>
        <w:t>商务要求“★”号条款响应、偏离说明表（附件十七）</w:t>
      </w:r>
    </w:p>
    <w:p>
      <w:pPr>
        <w:numPr>
          <w:ilvl w:val="0"/>
          <w:numId w:val="56"/>
        </w:numPr>
        <w:autoSpaceDE w:val="0"/>
        <w:autoSpaceDN w:val="0"/>
        <w:adjustRightInd w:val="0"/>
        <w:spacing w:line="360" w:lineRule="auto"/>
        <w:ind w:left="616" w:hanging="496"/>
        <w:rPr>
          <w:rFonts w:ascii="宋体" w:hAnsi="宋体" w:cs="Courier New"/>
          <w:color w:val="000000"/>
          <w:sz w:val="24"/>
          <w:szCs w:val="24"/>
        </w:rPr>
      </w:pPr>
      <w:r>
        <w:rPr>
          <w:rFonts w:hint="eastAsia" w:ascii="宋体" w:hAnsi="宋体" w:cs="Courier New"/>
          <w:color w:val="000000"/>
          <w:sz w:val="24"/>
          <w:szCs w:val="24"/>
        </w:rPr>
        <w:t>商务评议对照表（附件十八）。</w:t>
      </w:r>
    </w:p>
    <w:p>
      <w:pPr>
        <w:spacing w:line="440" w:lineRule="exact"/>
        <w:ind w:firstLine="480" w:firstLineChars="200"/>
        <w:rPr>
          <w:rFonts w:ascii="宋体" w:hAnsi="宋体" w:cs="宋体"/>
          <w:color w:val="000000"/>
          <w:kern w:val="0"/>
          <w:sz w:val="24"/>
          <w:szCs w:val="24"/>
        </w:rPr>
      </w:pPr>
    </w:p>
    <w:p>
      <w:pPr>
        <w:spacing w:line="440" w:lineRule="exact"/>
        <w:ind w:firstLine="480" w:firstLineChars="200"/>
        <w:rPr>
          <w:rFonts w:ascii="宋体" w:hAnsi="宋体" w:cs="宋体"/>
          <w:color w:val="000000"/>
          <w:kern w:val="0"/>
          <w:sz w:val="24"/>
          <w:szCs w:val="24"/>
        </w:rPr>
      </w:pPr>
    </w:p>
    <w:p>
      <w:pPr>
        <w:spacing w:line="440" w:lineRule="exact"/>
        <w:ind w:firstLine="480" w:firstLineChars="200"/>
        <w:rPr>
          <w:rFonts w:ascii="宋体" w:hAnsi="宋体" w:cs="宋体"/>
          <w:color w:val="000000"/>
          <w:kern w:val="0"/>
          <w:sz w:val="24"/>
          <w:szCs w:val="24"/>
        </w:rPr>
      </w:pPr>
    </w:p>
    <w:p>
      <w:pPr>
        <w:spacing w:before="312" w:beforeLines="100" w:after="780" w:afterLines="250"/>
        <w:jc w:val="center"/>
        <w:rPr>
          <w:rFonts w:ascii="黑体" w:hAnsi="黑体" w:eastAsia="黑体"/>
          <w:b/>
          <w:color w:val="000000"/>
          <w:sz w:val="72"/>
          <w:szCs w:val="72"/>
        </w:rPr>
      </w:pPr>
      <w:r>
        <w:rPr>
          <w:rFonts w:hint="eastAsia" w:ascii="黑体" w:hAnsi="黑体" w:eastAsia="黑体"/>
          <w:b/>
          <w:color w:val="000000"/>
          <w:sz w:val="72"/>
          <w:szCs w:val="72"/>
        </w:rPr>
        <w:t>阳新县县级政府采购</w:t>
      </w:r>
    </w:p>
    <w:p>
      <w:pPr>
        <w:spacing w:after="624" w:afterLines="200"/>
        <w:jc w:val="center"/>
        <w:rPr>
          <w:rFonts w:ascii="黑体" w:hAnsi="黑体" w:eastAsia="黑体"/>
          <w:b/>
          <w:color w:val="000000"/>
          <w:sz w:val="144"/>
          <w:szCs w:val="144"/>
        </w:rPr>
      </w:pPr>
      <w:r>
        <w:rPr>
          <w:rFonts w:hint="eastAsia" w:ascii="黑体" w:hAnsi="黑体" w:eastAsia="黑体"/>
          <w:b/>
          <w:color w:val="000000"/>
          <w:sz w:val="144"/>
          <w:szCs w:val="144"/>
        </w:rPr>
        <w:t>投 标 文 件</w:t>
      </w:r>
    </w:p>
    <w:p>
      <w:pPr>
        <w:rPr>
          <w:color w:val="000000"/>
          <w:lang w:val="zh-CN"/>
        </w:rPr>
      </w:pPr>
      <w:bookmarkStart w:id="123" w:name="_Toc494702269"/>
      <w:bookmarkStart w:id="124" w:name="_Toc494721099"/>
      <w:bookmarkStart w:id="125" w:name="_Toc494665552"/>
      <w:bookmarkStart w:id="126" w:name="_Toc495861549"/>
      <w:bookmarkStart w:id="127" w:name="_Toc494745316"/>
      <w:bookmarkStart w:id="128" w:name="_Toc494665949"/>
      <w:bookmarkStart w:id="129" w:name="_Toc494664999"/>
    </w:p>
    <w:p>
      <w:pPr>
        <w:rPr>
          <w:color w:val="000000"/>
          <w:lang w:val="zh-CN"/>
        </w:rPr>
      </w:pPr>
    </w:p>
    <w:p>
      <w:pPr>
        <w:pStyle w:val="2"/>
        <w:spacing w:before="340" w:after="480" w:line="360" w:lineRule="auto"/>
        <w:jc w:val="center"/>
        <w:rPr>
          <w:rFonts w:ascii="宋体" w:hAnsi="宋体"/>
          <w:bCs w:val="0"/>
          <w:color w:val="000000"/>
          <w:sz w:val="44"/>
          <w:szCs w:val="44"/>
          <w:lang w:val="zh-CN"/>
        </w:rPr>
      </w:pPr>
      <w:bookmarkStart w:id="130" w:name="_Toc32258"/>
      <w:r>
        <w:rPr>
          <w:rFonts w:hint="eastAsia" w:ascii="宋体" w:hAnsi="宋体"/>
          <w:bCs w:val="0"/>
          <w:color w:val="000000"/>
          <w:sz w:val="44"/>
          <w:szCs w:val="44"/>
          <w:lang w:val="zh-CN"/>
        </w:rPr>
        <w:t>第三部分 技术、服务文件</w:t>
      </w:r>
      <w:bookmarkEnd w:id="123"/>
      <w:bookmarkEnd w:id="124"/>
      <w:bookmarkEnd w:id="125"/>
      <w:bookmarkEnd w:id="126"/>
      <w:bookmarkEnd w:id="127"/>
      <w:bookmarkEnd w:id="128"/>
      <w:bookmarkEnd w:id="129"/>
      <w:bookmarkEnd w:id="130"/>
    </w:p>
    <w:p>
      <w:pPr>
        <w:spacing w:line="360" w:lineRule="auto"/>
        <w:ind w:left="2051" w:leftChars="619" w:right="1299" w:rightChars="619" w:hanging="752" w:hangingChars="209"/>
        <w:rPr>
          <w:rFonts w:ascii="宋体" w:hAnsi="宋体"/>
          <w:bCs/>
          <w:color w:val="000000"/>
          <w:sz w:val="36"/>
          <w:szCs w:val="24"/>
        </w:rPr>
      </w:pPr>
      <w:r>
        <w:rPr>
          <w:rFonts w:hint="eastAsia" w:ascii="宋体" w:hAnsi="宋体"/>
          <w:b/>
          <w:bCs/>
          <w:color w:val="000000"/>
          <w:sz w:val="36"/>
          <w:szCs w:val="24"/>
        </w:rPr>
        <w:t>项目编号：</w:t>
      </w:r>
    </w:p>
    <w:p>
      <w:pPr>
        <w:spacing w:line="360" w:lineRule="auto"/>
        <w:ind w:left="2051" w:leftChars="619" w:right="1299" w:rightChars="619" w:hanging="752" w:hangingChars="209"/>
        <w:rPr>
          <w:rFonts w:ascii="宋体" w:hAnsi="宋体"/>
          <w:b/>
          <w:bCs/>
          <w:color w:val="000000"/>
          <w:sz w:val="36"/>
          <w:szCs w:val="24"/>
        </w:rPr>
      </w:pPr>
      <w:r>
        <w:rPr>
          <w:rFonts w:hint="eastAsia" w:ascii="宋体" w:hAnsi="宋体"/>
          <w:b/>
          <w:bCs/>
          <w:color w:val="000000"/>
          <w:sz w:val="36"/>
          <w:szCs w:val="24"/>
        </w:rPr>
        <w:t>项目名称：</w:t>
      </w:r>
    </w:p>
    <w:p>
      <w:pPr>
        <w:spacing w:line="360" w:lineRule="auto"/>
        <w:ind w:left="2051" w:leftChars="619" w:right="1299" w:rightChars="619" w:hanging="752" w:hangingChars="209"/>
        <w:rPr>
          <w:rFonts w:ascii="宋体" w:hAnsi="宋体"/>
          <w:bCs/>
          <w:color w:val="000000"/>
          <w:sz w:val="36"/>
          <w:szCs w:val="24"/>
          <w:lang w:val="zh-CN"/>
        </w:rPr>
      </w:pPr>
      <w:r>
        <w:rPr>
          <w:rFonts w:hint="eastAsia" w:ascii="宋体" w:hAnsi="宋体"/>
          <w:b/>
          <w:bCs/>
          <w:color w:val="000000"/>
          <w:sz w:val="36"/>
          <w:szCs w:val="24"/>
        </w:rPr>
        <w:t>采购人：</w:t>
      </w:r>
    </w:p>
    <w:p>
      <w:pPr>
        <w:spacing w:line="360" w:lineRule="auto"/>
        <w:ind w:left="2051" w:leftChars="619" w:right="1299" w:rightChars="619" w:hanging="752" w:hangingChars="209"/>
        <w:rPr>
          <w:rFonts w:ascii="宋体" w:hAnsi="宋体"/>
          <w:color w:val="000000"/>
          <w:sz w:val="36"/>
          <w:szCs w:val="36"/>
        </w:rPr>
      </w:pPr>
      <w:r>
        <w:rPr>
          <w:rFonts w:hint="eastAsia" w:ascii="宋体" w:hAnsi="宋体"/>
          <w:b/>
          <w:bCs/>
          <w:color w:val="000000"/>
          <w:sz w:val="36"/>
          <w:szCs w:val="24"/>
        </w:rPr>
        <w:t>采购内容：</w:t>
      </w:r>
    </w:p>
    <w:p>
      <w:pPr>
        <w:spacing w:line="360" w:lineRule="auto"/>
        <w:ind w:left="2057" w:leftChars="613" w:right="1287" w:rightChars="613" w:hanging="770" w:hangingChars="214"/>
        <w:rPr>
          <w:rFonts w:ascii="宋体" w:hAnsi="宋体"/>
          <w:color w:val="000000"/>
          <w:sz w:val="36"/>
          <w:szCs w:val="36"/>
        </w:rPr>
      </w:pPr>
    </w:p>
    <w:p>
      <w:pPr>
        <w:spacing w:line="360" w:lineRule="auto"/>
        <w:ind w:left="3341" w:leftChars="613" w:right="1287" w:rightChars="613" w:hanging="2054" w:hangingChars="214"/>
        <w:rPr>
          <w:rFonts w:ascii="宋体" w:hAnsi="宋体"/>
          <w:b/>
          <w:bCs/>
          <w:color w:val="000000"/>
          <w:sz w:val="96"/>
          <w:szCs w:val="96"/>
        </w:rPr>
      </w:pPr>
      <w:r>
        <w:rPr>
          <w:rFonts w:hint="eastAsia" w:ascii="宋体" w:hAnsi="宋体"/>
          <w:b/>
          <w:bCs/>
          <w:color w:val="000000"/>
          <w:sz w:val="96"/>
          <w:szCs w:val="96"/>
        </w:rPr>
        <w:t>投标人（盖章）</w:t>
      </w:r>
    </w:p>
    <w:p>
      <w:pPr>
        <w:spacing w:line="360" w:lineRule="auto"/>
        <w:ind w:left="1971" w:leftChars="613" w:right="1287" w:rightChars="613" w:hanging="684" w:hangingChars="214"/>
        <w:rPr>
          <w:rFonts w:ascii="宋体" w:hAnsi="宋体"/>
          <w:b/>
          <w:bCs/>
          <w:color w:val="000000"/>
          <w:sz w:val="32"/>
          <w:szCs w:val="32"/>
        </w:rPr>
      </w:pPr>
      <w:r>
        <w:rPr>
          <w:rFonts w:hint="eastAsia" w:ascii="宋体" w:hAnsi="宋体"/>
          <w:b/>
          <w:bCs/>
          <w:color w:val="000000"/>
          <w:sz w:val="32"/>
          <w:szCs w:val="32"/>
        </w:rPr>
        <w:t>投标人授权代表（签字）：</w:t>
      </w:r>
    </w:p>
    <w:p>
      <w:pPr>
        <w:spacing w:before="312" w:beforeLines="100" w:after="312" w:afterLines="100" w:line="360" w:lineRule="auto"/>
        <w:ind w:left="2256" w:leftChars="466" w:right="466" w:hanging="1278" w:hangingChars="355"/>
        <w:jc w:val="center"/>
        <w:rPr>
          <w:rFonts w:ascii="宋体" w:hAnsi="宋体"/>
          <w:b/>
          <w:color w:val="000000"/>
          <w:sz w:val="36"/>
          <w:szCs w:val="36"/>
        </w:rPr>
      </w:pPr>
      <w:r>
        <w:rPr>
          <w:rFonts w:hint="eastAsia" w:ascii="宋体" w:hAnsi="宋体"/>
          <w:b/>
          <w:bCs/>
          <w:color w:val="000000"/>
          <w:sz w:val="36"/>
          <w:szCs w:val="36"/>
        </w:rPr>
        <w:t>二0二</w:t>
      </w:r>
      <w:r>
        <w:rPr>
          <w:rFonts w:hint="eastAsia" w:ascii="宋体" w:hAnsi="宋体"/>
          <w:b/>
          <w:color w:val="000000"/>
          <w:sz w:val="36"/>
          <w:szCs w:val="36"/>
        </w:rPr>
        <w:t xml:space="preserve">  年 月</w:t>
      </w:r>
    </w:p>
    <w:p>
      <w:pPr>
        <w:rPr>
          <w:color w:val="000000"/>
        </w:rPr>
      </w:pPr>
      <w:r>
        <w:rPr>
          <w:color w:val="000000"/>
        </w:rPr>
        <w:br w:type="page"/>
      </w:r>
    </w:p>
    <w:p>
      <w:pPr>
        <w:spacing w:before="312" w:beforeLines="100" w:line="360" w:lineRule="auto"/>
        <w:jc w:val="left"/>
        <w:rPr>
          <w:rFonts w:ascii="宋体" w:hAnsi="宋体"/>
          <w:b/>
          <w:bCs/>
          <w:color w:val="000000"/>
          <w:sz w:val="30"/>
          <w:szCs w:val="30"/>
          <w:lang w:val="zh-CN"/>
        </w:rPr>
      </w:pPr>
      <w:r>
        <w:rPr>
          <w:rFonts w:hint="eastAsia" w:ascii="宋体" w:hAnsi="宋体"/>
          <w:b/>
          <w:bCs/>
          <w:color w:val="000000"/>
          <w:sz w:val="30"/>
          <w:szCs w:val="30"/>
          <w:lang w:val="zh-CN"/>
        </w:rPr>
        <w:t>格式（参考）说明：</w:t>
      </w:r>
    </w:p>
    <w:p>
      <w:pPr>
        <w:spacing w:before="120" w:after="120" w:line="578" w:lineRule="auto"/>
        <w:jc w:val="center"/>
        <w:rPr>
          <w:rFonts w:ascii="黑体" w:hAnsi="黑体" w:eastAsia="黑体"/>
          <w:b/>
          <w:color w:val="000000"/>
          <w:sz w:val="36"/>
          <w:szCs w:val="36"/>
        </w:rPr>
      </w:pPr>
      <w:bookmarkStart w:id="131" w:name="_Toc494665553"/>
      <w:bookmarkStart w:id="132" w:name="_Toc494665000"/>
      <w:bookmarkStart w:id="133" w:name="_Toc494745317"/>
      <w:bookmarkStart w:id="134" w:name="_Toc494721100"/>
      <w:bookmarkStart w:id="135" w:name="_Toc494665950"/>
      <w:bookmarkStart w:id="136" w:name="_Toc494702270"/>
      <w:r>
        <w:rPr>
          <w:rFonts w:hint="eastAsia" w:ascii="黑体" w:hAnsi="黑体" w:eastAsia="黑体"/>
          <w:b/>
          <w:bCs/>
          <w:color w:val="000000"/>
          <w:sz w:val="36"/>
          <w:szCs w:val="36"/>
          <w:lang w:val="zh-CN"/>
        </w:rPr>
        <w:t>技术</w:t>
      </w:r>
      <w:r>
        <w:rPr>
          <w:rFonts w:hint="eastAsia" w:ascii="黑体" w:hAnsi="黑体" w:eastAsia="黑体"/>
          <w:b/>
          <w:color w:val="000000"/>
          <w:sz w:val="36"/>
          <w:szCs w:val="36"/>
        </w:rPr>
        <w:t>、服务文件组成</w:t>
      </w:r>
      <w:bookmarkEnd w:id="131"/>
      <w:bookmarkEnd w:id="132"/>
      <w:bookmarkEnd w:id="133"/>
      <w:bookmarkEnd w:id="134"/>
      <w:bookmarkEnd w:id="135"/>
      <w:bookmarkEnd w:id="136"/>
    </w:p>
    <w:p>
      <w:pPr>
        <w:autoSpaceDE w:val="0"/>
        <w:autoSpaceDN w:val="0"/>
        <w:adjustRightInd w:val="0"/>
        <w:spacing w:before="156" w:beforeLines="50" w:after="156" w:afterLines="50" w:line="360" w:lineRule="auto"/>
        <w:ind w:firstLine="480" w:firstLineChars="200"/>
        <w:rPr>
          <w:rFonts w:ascii="宋体" w:hAnsi="宋体"/>
          <w:color w:val="000000"/>
          <w:kern w:val="0"/>
          <w:sz w:val="24"/>
          <w:szCs w:val="32"/>
        </w:rPr>
      </w:pPr>
      <w:r>
        <w:rPr>
          <w:rFonts w:hint="eastAsia" w:ascii="宋体" w:hAnsi="宋体"/>
          <w:color w:val="000000"/>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57"/>
        </w:numPr>
        <w:autoSpaceDE w:val="0"/>
        <w:autoSpaceDN w:val="0"/>
        <w:adjustRightInd w:val="0"/>
        <w:spacing w:line="360" w:lineRule="auto"/>
        <w:ind w:left="490" w:hanging="370"/>
        <w:rPr>
          <w:rFonts w:ascii="宋体" w:hAnsi="宋体"/>
          <w:color w:val="000000"/>
          <w:kern w:val="0"/>
          <w:sz w:val="24"/>
          <w:szCs w:val="32"/>
        </w:rPr>
      </w:pPr>
      <w:r>
        <w:rPr>
          <w:rFonts w:hint="eastAsia" w:ascii="宋体" w:hAnsi="宋体"/>
          <w:color w:val="000000"/>
          <w:kern w:val="0"/>
          <w:sz w:val="24"/>
          <w:szCs w:val="32"/>
        </w:rPr>
        <w:t>技术、服务文件目录（目录应涵盖下述所有资料，页码清晰以便查阅）；</w:t>
      </w:r>
    </w:p>
    <w:p>
      <w:pPr>
        <w:numPr>
          <w:ilvl w:val="0"/>
          <w:numId w:val="57"/>
        </w:numPr>
        <w:autoSpaceDE w:val="0"/>
        <w:autoSpaceDN w:val="0"/>
        <w:adjustRightInd w:val="0"/>
        <w:spacing w:line="360" w:lineRule="auto"/>
        <w:ind w:left="488" w:hanging="369"/>
        <w:rPr>
          <w:rFonts w:ascii="宋体" w:hAnsi="宋体"/>
          <w:color w:val="000000"/>
          <w:kern w:val="0"/>
          <w:sz w:val="24"/>
          <w:szCs w:val="32"/>
        </w:rPr>
      </w:pPr>
      <w:r>
        <w:rPr>
          <w:rFonts w:hint="eastAsia" w:ascii="宋体" w:hAnsi="宋体"/>
          <w:color w:val="000000"/>
          <w:kern w:val="0"/>
          <w:sz w:val="24"/>
          <w:szCs w:val="32"/>
        </w:rPr>
        <w:t>投标货物（工程或服务）介绍，项目建设（服务）方案；</w:t>
      </w:r>
    </w:p>
    <w:p>
      <w:pPr>
        <w:numPr>
          <w:ilvl w:val="0"/>
          <w:numId w:val="57"/>
        </w:numPr>
        <w:autoSpaceDE w:val="0"/>
        <w:autoSpaceDN w:val="0"/>
        <w:adjustRightInd w:val="0"/>
        <w:spacing w:line="360" w:lineRule="auto"/>
        <w:ind w:left="490" w:hanging="370"/>
        <w:rPr>
          <w:rFonts w:ascii="宋体" w:hAnsi="宋体"/>
          <w:color w:val="000000"/>
          <w:kern w:val="0"/>
          <w:sz w:val="24"/>
          <w:szCs w:val="32"/>
        </w:rPr>
      </w:pPr>
      <w:r>
        <w:rPr>
          <w:rFonts w:hint="eastAsia" w:ascii="宋体" w:hAnsi="宋体"/>
          <w:color w:val="000000"/>
          <w:kern w:val="0"/>
          <w:sz w:val="24"/>
          <w:szCs w:val="32"/>
        </w:rPr>
        <w:t>技术、服务要求响应、偏离说明表（附件十九）；</w:t>
      </w:r>
    </w:p>
    <w:p>
      <w:pPr>
        <w:numPr>
          <w:ilvl w:val="0"/>
          <w:numId w:val="57"/>
        </w:numPr>
        <w:autoSpaceDE w:val="0"/>
        <w:autoSpaceDN w:val="0"/>
        <w:adjustRightInd w:val="0"/>
        <w:spacing w:line="360" w:lineRule="auto"/>
        <w:ind w:left="490" w:hanging="370"/>
        <w:rPr>
          <w:rFonts w:ascii="宋体" w:hAnsi="宋体"/>
          <w:color w:val="000000"/>
          <w:kern w:val="0"/>
          <w:sz w:val="24"/>
          <w:szCs w:val="32"/>
        </w:rPr>
      </w:pPr>
      <w:r>
        <w:rPr>
          <w:rFonts w:hint="eastAsia" w:ascii="宋体" w:hAnsi="宋体"/>
          <w:color w:val="000000"/>
          <w:kern w:val="0"/>
          <w:sz w:val="24"/>
          <w:szCs w:val="32"/>
        </w:rPr>
        <w:t>技术、服务要求“★”号条款响应、偏离说明表（附件二十）；</w:t>
      </w:r>
    </w:p>
    <w:p>
      <w:pPr>
        <w:numPr>
          <w:ilvl w:val="0"/>
          <w:numId w:val="57"/>
        </w:numPr>
        <w:autoSpaceDE w:val="0"/>
        <w:autoSpaceDN w:val="0"/>
        <w:adjustRightInd w:val="0"/>
        <w:spacing w:line="360" w:lineRule="auto"/>
        <w:ind w:left="490" w:hanging="370"/>
        <w:rPr>
          <w:rFonts w:ascii="宋体" w:hAnsi="宋体"/>
          <w:color w:val="000000"/>
          <w:kern w:val="0"/>
          <w:sz w:val="24"/>
          <w:szCs w:val="32"/>
        </w:rPr>
      </w:pPr>
      <w:r>
        <w:rPr>
          <w:rFonts w:hint="eastAsia" w:ascii="宋体" w:hAnsi="宋体"/>
          <w:color w:val="000000"/>
          <w:kern w:val="0"/>
          <w:sz w:val="24"/>
          <w:szCs w:val="32"/>
        </w:rPr>
        <w:t>技术、服务评议对照表（附件二十一）；</w:t>
      </w:r>
    </w:p>
    <w:p>
      <w:pPr>
        <w:numPr>
          <w:ilvl w:val="0"/>
          <w:numId w:val="57"/>
        </w:numPr>
        <w:autoSpaceDE w:val="0"/>
        <w:autoSpaceDN w:val="0"/>
        <w:adjustRightInd w:val="0"/>
        <w:spacing w:line="360" w:lineRule="auto"/>
        <w:ind w:left="490" w:hanging="370"/>
        <w:rPr>
          <w:rFonts w:ascii="宋体" w:hAnsi="宋体"/>
          <w:color w:val="000000"/>
          <w:kern w:val="0"/>
          <w:sz w:val="24"/>
          <w:szCs w:val="32"/>
        </w:rPr>
      </w:pPr>
      <w:r>
        <w:rPr>
          <w:rFonts w:hint="eastAsia" w:ascii="宋体" w:hAnsi="宋体"/>
          <w:color w:val="000000"/>
          <w:kern w:val="0"/>
          <w:sz w:val="24"/>
          <w:szCs w:val="32"/>
        </w:rPr>
        <w:t>招标文件要求提供或投标人认为需提供的其它资料。</w:t>
      </w:r>
    </w:p>
    <w:p>
      <w:pPr>
        <w:autoSpaceDE w:val="0"/>
        <w:autoSpaceDN w:val="0"/>
        <w:adjustRightInd w:val="0"/>
        <w:spacing w:line="360" w:lineRule="auto"/>
        <w:rPr>
          <w:rFonts w:ascii="宋体" w:hAnsi="宋体"/>
          <w:color w:val="000000"/>
          <w:kern w:val="0"/>
          <w:sz w:val="24"/>
          <w:szCs w:val="32"/>
        </w:rPr>
      </w:pPr>
    </w:p>
    <w:p>
      <w:pPr>
        <w:autoSpaceDE w:val="0"/>
        <w:autoSpaceDN w:val="0"/>
        <w:adjustRightInd w:val="0"/>
        <w:spacing w:line="360" w:lineRule="auto"/>
        <w:ind w:left="715" w:leftChars="-6" w:hanging="727" w:hangingChars="303"/>
        <w:rPr>
          <w:rFonts w:ascii="宋体" w:hAnsi="宋体"/>
          <w:color w:val="000000"/>
          <w:kern w:val="0"/>
          <w:sz w:val="24"/>
          <w:szCs w:val="32"/>
        </w:rPr>
      </w:pPr>
      <w:r>
        <w:rPr>
          <w:rFonts w:hint="eastAsia" w:ascii="宋体" w:hAnsi="宋体"/>
          <w:color w:val="000000"/>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color w:val="000000"/>
        </w:rPr>
      </w:pPr>
      <w:r>
        <w:rPr>
          <w:color w:val="000000"/>
        </w:rPr>
        <w:br w:type="page"/>
      </w:r>
    </w:p>
    <w:p>
      <w:pPr>
        <w:pStyle w:val="2"/>
        <w:numPr>
          <w:ilvl w:val="0"/>
          <w:numId w:val="58"/>
        </w:numPr>
        <w:spacing w:before="100" w:beforeAutospacing="1" w:after="156" w:afterLines="50" w:line="360" w:lineRule="auto"/>
        <w:ind w:left="1288" w:hanging="1288"/>
        <w:rPr>
          <w:rFonts w:ascii="宋体" w:hAnsi="宋体"/>
          <w:color w:val="000000"/>
        </w:rPr>
      </w:pPr>
      <w:bookmarkStart w:id="137" w:name="_Toc238276242"/>
      <w:bookmarkStart w:id="138" w:name="_Toc236473298"/>
      <w:bookmarkStart w:id="139" w:name="_Toc494745318"/>
      <w:bookmarkStart w:id="140" w:name="_Toc494665951"/>
      <w:bookmarkStart w:id="141" w:name="_Toc494721101"/>
      <w:bookmarkStart w:id="142" w:name="_Toc494665554"/>
      <w:bookmarkStart w:id="143" w:name="_Toc494702271"/>
      <w:bookmarkStart w:id="144" w:name="_Toc5646"/>
      <w:bookmarkStart w:id="145" w:name="_Toc494665001"/>
      <w:bookmarkStart w:id="146" w:name="_Toc495861550"/>
      <w:r>
        <w:rPr>
          <w:rFonts w:hint="eastAsia" w:ascii="宋体" w:hAnsi="宋体"/>
          <w:color w:val="000000"/>
        </w:rPr>
        <w:t>投标书</w:t>
      </w:r>
      <w:bookmarkEnd w:id="137"/>
      <w:bookmarkEnd w:id="138"/>
      <w:bookmarkEnd w:id="139"/>
      <w:bookmarkEnd w:id="140"/>
      <w:bookmarkEnd w:id="141"/>
      <w:bookmarkEnd w:id="142"/>
      <w:bookmarkEnd w:id="143"/>
      <w:bookmarkEnd w:id="144"/>
      <w:bookmarkEnd w:id="145"/>
      <w:bookmarkEnd w:id="146"/>
    </w:p>
    <w:p>
      <w:pPr>
        <w:spacing w:line="360" w:lineRule="auto"/>
        <w:rPr>
          <w:b/>
          <w:color w:val="000000"/>
          <w:sz w:val="28"/>
          <w:szCs w:val="28"/>
        </w:rPr>
      </w:pPr>
      <w:r>
        <w:rPr>
          <w:rFonts w:hint="eastAsia"/>
          <w:b/>
          <w:color w:val="000000"/>
          <w:sz w:val="28"/>
          <w:szCs w:val="28"/>
        </w:rPr>
        <w:t>采购人（或采购代理公司）：</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依据贵方___</w:t>
      </w:r>
      <w:r>
        <w:rPr>
          <w:rFonts w:hint="eastAsia" w:ascii="宋体" w:hAnsi="宋体"/>
          <w:color w:val="000000"/>
          <w:sz w:val="24"/>
          <w:szCs w:val="24"/>
          <w:u w:val="single"/>
        </w:rPr>
        <w:t xml:space="preserve">  _</w:t>
      </w:r>
      <w:r>
        <w:rPr>
          <w:rFonts w:hint="eastAsia" w:ascii="宋体" w:hAnsi="宋体"/>
          <w:color w:val="000000"/>
          <w:sz w:val="24"/>
          <w:szCs w:val="24"/>
        </w:rPr>
        <w:t>项目（项目编号：_____）招标的投标邀请，我方代表</w:t>
      </w:r>
      <w:r>
        <w:rPr>
          <w:rFonts w:hint="eastAsia" w:ascii="宋体" w:hAnsi="宋体"/>
          <w:color w:val="000000"/>
          <w:sz w:val="24"/>
          <w:szCs w:val="24"/>
          <w:u w:val="single"/>
        </w:rPr>
        <w:t>（姓名、职务）</w:t>
      </w:r>
      <w:r>
        <w:rPr>
          <w:rFonts w:hint="eastAsia" w:ascii="宋体" w:hAnsi="宋体"/>
          <w:color w:val="000000"/>
          <w:sz w:val="24"/>
          <w:szCs w:val="24"/>
        </w:rPr>
        <w:t>经正式授权并代表投标人</w:t>
      </w:r>
      <w:r>
        <w:rPr>
          <w:rFonts w:hint="eastAsia" w:ascii="宋体" w:hAnsi="宋体"/>
          <w:color w:val="000000"/>
          <w:sz w:val="24"/>
          <w:szCs w:val="24"/>
          <w:u w:val="single"/>
        </w:rPr>
        <w:t>（投标人全称 ）</w:t>
      </w:r>
      <w:r>
        <w:rPr>
          <w:rFonts w:hint="eastAsia" w:ascii="宋体" w:hAnsi="宋体"/>
          <w:color w:val="000000"/>
          <w:sz w:val="24"/>
          <w:szCs w:val="24"/>
        </w:rPr>
        <w:t>提交</w:t>
      </w:r>
      <w:r>
        <w:rPr>
          <w:rFonts w:hint="eastAsia" w:ascii="宋体" w:hAnsi="宋体"/>
          <w:color w:val="000000"/>
          <w:kern w:val="0"/>
          <w:sz w:val="24"/>
        </w:rPr>
        <w:t>“开标一览表”信封和下述文件正本份，副本份。</w:t>
      </w:r>
    </w:p>
    <w:p>
      <w:pPr>
        <w:spacing w:line="360" w:lineRule="auto"/>
        <w:ind w:left="12" w:leftChars="6" w:firstLine="472" w:firstLineChars="197"/>
        <w:rPr>
          <w:rFonts w:ascii="宋体" w:hAnsi="宋体"/>
          <w:color w:val="000000"/>
          <w:sz w:val="24"/>
          <w:szCs w:val="24"/>
        </w:rPr>
      </w:pPr>
      <w:r>
        <w:rPr>
          <w:rFonts w:hint="eastAsia" w:ascii="宋体" w:hAnsi="宋体"/>
          <w:color w:val="000000"/>
          <w:sz w:val="24"/>
          <w:szCs w:val="24"/>
        </w:rPr>
        <w:t xml:space="preserve">1.资格证明文件； </w:t>
      </w:r>
    </w:p>
    <w:p>
      <w:pPr>
        <w:spacing w:line="360" w:lineRule="auto"/>
        <w:ind w:left="12" w:leftChars="6" w:firstLine="472" w:firstLineChars="197"/>
        <w:rPr>
          <w:rFonts w:ascii="宋体" w:hAnsi="宋体"/>
          <w:color w:val="000000"/>
          <w:sz w:val="24"/>
          <w:szCs w:val="24"/>
        </w:rPr>
      </w:pPr>
      <w:r>
        <w:rPr>
          <w:rFonts w:hint="eastAsia" w:ascii="宋体" w:hAnsi="宋体"/>
          <w:color w:val="000000"/>
          <w:sz w:val="24"/>
          <w:szCs w:val="24"/>
        </w:rPr>
        <w:t>2.商务文件；</w:t>
      </w:r>
    </w:p>
    <w:p>
      <w:pPr>
        <w:spacing w:line="360" w:lineRule="auto"/>
        <w:ind w:left="12" w:leftChars="6" w:firstLine="472" w:firstLineChars="197"/>
        <w:rPr>
          <w:rFonts w:ascii="宋体" w:hAnsi="宋体"/>
          <w:color w:val="000000"/>
          <w:sz w:val="24"/>
          <w:szCs w:val="24"/>
        </w:rPr>
      </w:pPr>
      <w:r>
        <w:rPr>
          <w:rFonts w:hint="eastAsia" w:ascii="宋体" w:hAnsi="宋体"/>
          <w:color w:val="000000"/>
          <w:sz w:val="24"/>
          <w:szCs w:val="24"/>
        </w:rPr>
        <w:t>3.技术、服务文件。</w:t>
      </w:r>
    </w:p>
    <w:p>
      <w:pPr>
        <w:spacing w:line="360" w:lineRule="auto"/>
        <w:rPr>
          <w:rFonts w:ascii="宋体" w:hAnsi="宋体"/>
          <w:b/>
          <w:color w:val="000000"/>
          <w:kern w:val="0"/>
          <w:sz w:val="24"/>
          <w:szCs w:val="24"/>
        </w:rPr>
      </w:pPr>
      <w:r>
        <w:rPr>
          <w:rFonts w:hint="eastAsia" w:ascii="宋体" w:hAnsi="宋体"/>
          <w:b/>
          <w:color w:val="000000"/>
          <w:kern w:val="0"/>
          <w:sz w:val="24"/>
          <w:szCs w:val="24"/>
        </w:rPr>
        <w:t>在此，我方宣布同意如下：</w:t>
      </w:r>
    </w:p>
    <w:p>
      <w:pPr>
        <w:spacing w:line="360" w:lineRule="auto"/>
        <w:ind w:left="12" w:leftChars="6" w:firstLine="472" w:firstLineChars="197"/>
        <w:rPr>
          <w:rFonts w:ascii="宋体" w:hAnsi="宋体"/>
          <w:color w:val="000000"/>
          <w:sz w:val="24"/>
          <w:szCs w:val="24"/>
        </w:rPr>
      </w:pPr>
      <w:r>
        <w:rPr>
          <w:rFonts w:hint="eastAsia" w:ascii="宋体" w:hAnsi="宋体"/>
          <w:color w:val="000000"/>
          <w:sz w:val="24"/>
          <w:szCs w:val="24"/>
        </w:rPr>
        <w:t>1．《开标一览表》中规定的应提交和交付的</w:t>
      </w:r>
      <w:r>
        <w:rPr>
          <w:rFonts w:hint="eastAsia" w:ascii="宋体" w:hAnsi="宋体"/>
          <w:color w:val="000000"/>
          <w:sz w:val="24"/>
          <w:szCs w:val="24"/>
          <w:u w:val="single"/>
        </w:rPr>
        <w:t xml:space="preserve">  （包号）  </w:t>
      </w:r>
      <w:r>
        <w:rPr>
          <w:rFonts w:hint="eastAsia" w:ascii="宋体" w:hAnsi="宋体"/>
          <w:color w:val="000000"/>
          <w:sz w:val="24"/>
          <w:szCs w:val="24"/>
        </w:rPr>
        <w:t>货物（工程或服务）投标总价为</w:t>
      </w:r>
      <w:r>
        <w:rPr>
          <w:rFonts w:hint="eastAsia" w:ascii="宋体" w:hAnsi="宋体"/>
          <w:color w:val="000000"/>
          <w:sz w:val="24"/>
          <w:szCs w:val="24"/>
          <w:u w:val="single"/>
        </w:rPr>
        <w:t>（注明币种，并用大写和小写表述投标总价）</w:t>
      </w:r>
      <w:r>
        <w:rPr>
          <w:rFonts w:hint="eastAsia" w:ascii="宋体" w:hAnsi="宋体"/>
          <w:color w:val="000000"/>
          <w:sz w:val="24"/>
          <w:szCs w:val="24"/>
        </w:rPr>
        <w:t>；</w:t>
      </w:r>
    </w:p>
    <w:p>
      <w:pPr>
        <w:spacing w:line="360" w:lineRule="auto"/>
        <w:ind w:left="12" w:leftChars="6" w:firstLine="472" w:firstLineChars="197"/>
        <w:rPr>
          <w:rFonts w:ascii="宋体" w:hAnsi="宋体"/>
          <w:color w:val="000000"/>
          <w:sz w:val="24"/>
          <w:szCs w:val="24"/>
        </w:rPr>
      </w:pPr>
      <w:r>
        <w:rPr>
          <w:rFonts w:hint="eastAsia" w:ascii="宋体" w:hAnsi="宋体"/>
          <w:color w:val="000000"/>
          <w:sz w:val="24"/>
          <w:szCs w:val="24"/>
        </w:rPr>
        <w:t>2．按招标文件的约定履行合同责任和义务；</w:t>
      </w:r>
    </w:p>
    <w:p>
      <w:pPr>
        <w:spacing w:line="360" w:lineRule="auto"/>
        <w:ind w:left="12" w:leftChars="6" w:firstLine="472" w:firstLineChars="197"/>
        <w:rPr>
          <w:rFonts w:ascii="宋体" w:hAnsi="宋体"/>
          <w:color w:val="000000"/>
          <w:sz w:val="24"/>
          <w:szCs w:val="24"/>
        </w:rPr>
      </w:pPr>
      <w:r>
        <w:rPr>
          <w:rFonts w:hint="eastAsia" w:ascii="宋体" w:hAnsi="宋体"/>
          <w:color w:val="000000"/>
          <w:sz w:val="24"/>
          <w:szCs w:val="24"/>
        </w:rPr>
        <w:t>3．已详细审查全部招标文件，包括</w:t>
      </w:r>
      <w:r>
        <w:rPr>
          <w:rFonts w:hint="eastAsia" w:ascii="宋体" w:hAnsi="宋体"/>
          <w:color w:val="000000"/>
          <w:sz w:val="24"/>
          <w:szCs w:val="24"/>
          <w:u w:val="single"/>
        </w:rPr>
        <w:t>（修正或补充文件）（如果有的话）</w:t>
      </w:r>
      <w:r>
        <w:rPr>
          <w:rFonts w:hint="eastAsia" w:ascii="宋体" w:hAnsi="宋体"/>
          <w:color w:val="000000"/>
          <w:sz w:val="24"/>
          <w:szCs w:val="24"/>
        </w:rPr>
        <w:t>，对此无异议；</w:t>
      </w:r>
    </w:p>
    <w:p>
      <w:pPr>
        <w:spacing w:line="360" w:lineRule="auto"/>
        <w:ind w:left="12" w:leftChars="6" w:firstLine="472" w:firstLineChars="197"/>
        <w:rPr>
          <w:rFonts w:ascii="宋体" w:hAnsi="宋体"/>
          <w:color w:val="000000"/>
          <w:sz w:val="24"/>
          <w:szCs w:val="24"/>
        </w:rPr>
      </w:pPr>
      <w:r>
        <w:rPr>
          <w:rFonts w:hint="eastAsia" w:ascii="宋体" w:hAnsi="宋体"/>
          <w:color w:val="000000"/>
          <w:sz w:val="24"/>
          <w:szCs w:val="24"/>
        </w:rPr>
        <w:t>4．投标有效期为自</w:t>
      </w:r>
      <w:r>
        <w:rPr>
          <w:rFonts w:hint="eastAsia" w:ascii="宋体" w:hAnsi="宋体"/>
          <w:color w:val="000000"/>
          <w:kern w:val="0"/>
          <w:sz w:val="24"/>
        </w:rPr>
        <w:t>递交投标文件截止之日</w:t>
      </w:r>
      <w:r>
        <w:rPr>
          <w:rFonts w:hint="eastAsia" w:ascii="宋体" w:hAnsi="宋体"/>
          <w:color w:val="000000"/>
          <w:sz w:val="24"/>
          <w:szCs w:val="24"/>
        </w:rPr>
        <w:t>起，共个日历日；</w:t>
      </w:r>
    </w:p>
    <w:p>
      <w:pPr>
        <w:spacing w:line="360" w:lineRule="auto"/>
        <w:ind w:left="12" w:leftChars="6" w:firstLine="472" w:firstLineChars="197"/>
        <w:rPr>
          <w:rFonts w:ascii="宋体" w:hAnsi="宋体"/>
          <w:color w:val="000000"/>
          <w:sz w:val="24"/>
          <w:szCs w:val="24"/>
        </w:rPr>
      </w:pPr>
      <w:r>
        <w:rPr>
          <w:rFonts w:hint="eastAsia" w:ascii="宋体" w:hAnsi="宋体"/>
          <w:color w:val="000000"/>
          <w:sz w:val="24"/>
          <w:szCs w:val="24"/>
        </w:rPr>
        <w:t>5．接受招标文件关于不予退还投标保证金的约定；</w:t>
      </w:r>
    </w:p>
    <w:p>
      <w:pPr>
        <w:spacing w:line="360" w:lineRule="auto"/>
        <w:ind w:left="12" w:leftChars="6" w:firstLine="472" w:firstLineChars="197"/>
        <w:rPr>
          <w:rFonts w:ascii="宋体" w:hAnsi="宋体"/>
          <w:color w:val="000000"/>
          <w:sz w:val="24"/>
          <w:szCs w:val="24"/>
        </w:rPr>
      </w:pPr>
      <w:r>
        <w:rPr>
          <w:rFonts w:hint="eastAsia" w:ascii="宋体" w:hAnsi="宋体"/>
          <w:color w:val="000000"/>
          <w:sz w:val="24"/>
          <w:szCs w:val="24"/>
        </w:rPr>
        <w:t>6．提供按照贵方可能要求的与投标有关的一切数据或资料；</w:t>
      </w:r>
    </w:p>
    <w:p>
      <w:pPr>
        <w:spacing w:line="360" w:lineRule="auto"/>
        <w:ind w:left="12" w:leftChars="6" w:firstLine="472" w:firstLineChars="197"/>
        <w:rPr>
          <w:rFonts w:ascii="宋体" w:hAnsi="宋体"/>
          <w:color w:val="000000"/>
          <w:sz w:val="24"/>
          <w:szCs w:val="24"/>
        </w:rPr>
      </w:pPr>
      <w:r>
        <w:rPr>
          <w:rFonts w:hint="eastAsia" w:ascii="宋体" w:hAnsi="宋体"/>
          <w:color w:val="000000"/>
          <w:sz w:val="24"/>
          <w:szCs w:val="24"/>
        </w:rPr>
        <w:t>7．与投标有关的一切正式往来信函请寄：。</w:t>
      </w:r>
    </w:p>
    <w:p>
      <w:pPr>
        <w:autoSpaceDE w:val="0"/>
        <w:autoSpaceDN w:val="0"/>
        <w:adjustRightInd w:val="0"/>
        <w:spacing w:line="400" w:lineRule="exact"/>
        <w:ind w:right="246" w:firstLine="480" w:firstLineChars="200"/>
        <w:rPr>
          <w:rFonts w:ascii="宋体" w:hAnsi="宋体"/>
          <w:color w:val="000000"/>
          <w:kern w:val="0"/>
          <w:sz w:val="24"/>
          <w:szCs w:val="24"/>
        </w:rPr>
      </w:pPr>
    </w:p>
    <w:p>
      <w:pPr>
        <w:spacing w:line="360" w:lineRule="auto"/>
        <w:ind w:left="12" w:leftChars="6" w:firstLine="472" w:firstLineChars="197"/>
        <w:rPr>
          <w:rFonts w:ascii="宋体" w:hAnsi="宋体"/>
          <w:color w:val="000000"/>
          <w:sz w:val="24"/>
          <w:szCs w:val="24"/>
        </w:rPr>
      </w:pPr>
      <w:r>
        <w:rPr>
          <w:rFonts w:hint="eastAsia" w:ascii="宋体" w:hAnsi="宋体"/>
          <w:color w:val="000000"/>
          <w:sz w:val="24"/>
          <w:szCs w:val="24"/>
        </w:rPr>
        <w:t>投标人：</w:t>
      </w:r>
    </w:p>
    <w:p>
      <w:pPr>
        <w:spacing w:line="360" w:lineRule="auto"/>
        <w:ind w:left="12" w:leftChars="6" w:firstLine="472" w:firstLineChars="197"/>
        <w:rPr>
          <w:rFonts w:ascii="宋体" w:hAnsi="宋体"/>
          <w:color w:val="000000"/>
          <w:sz w:val="24"/>
          <w:szCs w:val="24"/>
        </w:rPr>
      </w:pPr>
      <w:r>
        <w:rPr>
          <w:rFonts w:hint="eastAsia" w:ascii="宋体" w:hAnsi="宋体"/>
          <w:color w:val="000000"/>
          <w:sz w:val="24"/>
          <w:szCs w:val="24"/>
        </w:rPr>
        <w:t>地  址：</w:t>
      </w:r>
    </w:p>
    <w:p>
      <w:pPr>
        <w:spacing w:line="360" w:lineRule="auto"/>
        <w:ind w:left="12" w:leftChars="6" w:firstLine="472" w:firstLineChars="197"/>
        <w:rPr>
          <w:rFonts w:ascii="宋体" w:hAnsi="宋体"/>
          <w:color w:val="000000"/>
          <w:sz w:val="24"/>
          <w:szCs w:val="24"/>
        </w:rPr>
      </w:pPr>
      <w:r>
        <w:rPr>
          <w:rFonts w:hint="eastAsia" w:ascii="宋体" w:hAnsi="宋体"/>
          <w:color w:val="000000"/>
          <w:sz w:val="24"/>
          <w:szCs w:val="24"/>
        </w:rPr>
        <w:t>电话/传真：</w:t>
      </w:r>
    </w:p>
    <w:p>
      <w:pPr>
        <w:spacing w:line="360" w:lineRule="auto"/>
        <w:ind w:left="12" w:leftChars="6" w:firstLine="472" w:firstLineChars="197"/>
        <w:rPr>
          <w:rFonts w:ascii="宋体" w:hAnsi="宋体"/>
          <w:color w:val="000000"/>
          <w:sz w:val="24"/>
          <w:szCs w:val="24"/>
        </w:rPr>
      </w:pPr>
      <w:r>
        <w:rPr>
          <w:rFonts w:hint="eastAsia" w:ascii="宋体" w:hAnsi="宋体"/>
          <w:color w:val="000000"/>
          <w:sz w:val="24"/>
          <w:szCs w:val="24"/>
        </w:rPr>
        <w:t>电子邮件：</w:t>
      </w:r>
    </w:p>
    <w:p>
      <w:pPr>
        <w:spacing w:line="360" w:lineRule="auto"/>
        <w:ind w:left="12" w:leftChars="6" w:firstLine="472" w:firstLineChars="197"/>
        <w:rPr>
          <w:rFonts w:ascii="宋体" w:hAnsi="宋体"/>
          <w:color w:val="000000"/>
          <w:sz w:val="24"/>
          <w:szCs w:val="24"/>
        </w:rPr>
      </w:pPr>
      <w:r>
        <w:rPr>
          <w:rFonts w:hint="eastAsia" w:ascii="宋体" w:hAnsi="宋体"/>
          <w:color w:val="000000"/>
          <w:sz w:val="24"/>
          <w:szCs w:val="24"/>
        </w:rPr>
        <w:t>投标人(公章)：</w:t>
      </w:r>
    </w:p>
    <w:p>
      <w:pPr>
        <w:spacing w:line="360" w:lineRule="auto"/>
        <w:ind w:left="12" w:leftChars="6" w:firstLine="472" w:firstLineChars="197"/>
        <w:rPr>
          <w:rFonts w:ascii="宋体" w:hAnsi="宋体"/>
          <w:color w:val="000000"/>
          <w:sz w:val="24"/>
          <w:szCs w:val="24"/>
        </w:rPr>
      </w:pPr>
      <w:r>
        <w:rPr>
          <w:rFonts w:hint="eastAsia" w:ascii="宋体" w:hAnsi="宋体"/>
          <w:color w:val="000000"/>
          <w:sz w:val="24"/>
          <w:szCs w:val="24"/>
        </w:rPr>
        <w:t>投标人授权代表（签字）：</w:t>
      </w:r>
    </w:p>
    <w:p>
      <w:pPr>
        <w:spacing w:line="360" w:lineRule="auto"/>
        <w:ind w:left="12" w:leftChars="6" w:firstLine="472" w:firstLineChars="197"/>
        <w:rPr>
          <w:rFonts w:ascii="宋体" w:hAnsi="宋体"/>
          <w:color w:val="000000"/>
          <w:sz w:val="24"/>
          <w:szCs w:val="24"/>
        </w:rPr>
      </w:pPr>
      <w:r>
        <w:rPr>
          <w:rFonts w:hint="eastAsia" w:ascii="宋体" w:hAnsi="宋体"/>
          <w:color w:val="000000"/>
          <w:sz w:val="24"/>
          <w:szCs w:val="24"/>
        </w:rPr>
        <w:t>日    期：</w:t>
      </w:r>
    </w:p>
    <w:p>
      <w:pPr>
        <w:spacing w:line="360" w:lineRule="auto"/>
        <w:ind w:left="12" w:leftChars="6" w:firstLine="472" w:firstLineChars="197"/>
        <w:rPr>
          <w:rFonts w:ascii="宋体" w:hAnsi="宋体"/>
          <w:color w:val="000000"/>
          <w:sz w:val="24"/>
          <w:szCs w:val="24"/>
        </w:rPr>
      </w:pPr>
      <w:r>
        <w:rPr>
          <w:rFonts w:hint="eastAsia" w:ascii="宋体" w:hAnsi="宋体"/>
          <w:color w:val="000000"/>
          <w:sz w:val="24"/>
          <w:szCs w:val="24"/>
        </w:rPr>
        <w:t>开户银行：</w:t>
      </w:r>
    </w:p>
    <w:p>
      <w:pPr>
        <w:spacing w:line="360" w:lineRule="auto"/>
        <w:ind w:left="12" w:leftChars="6" w:firstLine="472" w:firstLineChars="197"/>
        <w:rPr>
          <w:rFonts w:ascii="宋体" w:hAnsi="宋体"/>
          <w:color w:val="000000"/>
          <w:sz w:val="24"/>
          <w:szCs w:val="24"/>
        </w:rPr>
      </w:pPr>
      <w:r>
        <w:rPr>
          <w:rFonts w:hint="eastAsia" w:ascii="宋体" w:hAnsi="宋体"/>
          <w:color w:val="000000"/>
          <w:sz w:val="24"/>
          <w:szCs w:val="24"/>
        </w:rPr>
        <w:t>帐号/行号：</w:t>
      </w:r>
    </w:p>
    <w:p>
      <w:pPr>
        <w:rPr>
          <w:color w:val="000000"/>
        </w:rPr>
      </w:pPr>
      <w:r>
        <w:rPr>
          <w:color w:val="000000"/>
        </w:rPr>
        <w:br w:type="page"/>
      </w:r>
    </w:p>
    <w:p>
      <w:pPr>
        <w:pStyle w:val="2"/>
        <w:numPr>
          <w:ilvl w:val="0"/>
          <w:numId w:val="58"/>
        </w:numPr>
        <w:spacing w:before="100" w:beforeAutospacing="1" w:after="156" w:afterLines="50" w:line="360" w:lineRule="auto"/>
        <w:ind w:left="1288" w:hanging="1288"/>
        <w:rPr>
          <w:rFonts w:ascii="宋体" w:hAnsi="宋体"/>
          <w:color w:val="000000"/>
        </w:rPr>
      </w:pPr>
      <w:bookmarkStart w:id="147" w:name="_Toc494721102"/>
      <w:bookmarkStart w:id="148" w:name="_Toc1700"/>
      <w:bookmarkStart w:id="149" w:name="_Toc494665555"/>
      <w:bookmarkStart w:id="150" w:name="_Toc495861551"/>
      <w:bookmarkStart w:id="151" w:name="_Toc494745319"/>
      <w:bookmarkStart w:id="152" w:name="_Toc494665952"/>
      <w:bookmarkStart w:id="153" w:name="_Toc494702272"/>
      <w:bookmarkStart w:id="154" w:name="_Toc494665002"/>
      <w:r>
        <w:rPr>
          <w:rFonts w:hint="eastAsia" w:ascii="宋体" w:hAnsi="宋体"/>
          <w:color w:val="000000"/>
        </w:rPr>
        <w:t>制造商中小企业声明函</w:t>
      </w:r>
      <w:bookmarkEnd w:id="147"/>
      <w:bookmarkEnd w:id="148"/>
      <w:bookmarkEnd w:id="149"/>
      <w:bookmarkEnd w:id="150"/>
      <w:bookmarkEnd w:id="151"/>
      <w:bookmarkEnd w:id="152"/>
      <w:bookmarkEnd w:id="153"/>
      <w:bookmarkEnd w:id="154"/>
    </w:p>
    <w:p>
      <w:pPr>
        <w:adjustRightInd w:val="0"/>
        <w:snapToGrid w:val="0"/>
        <w:jc w:val="center"/>
        <w:rPr>
          <w:rFonts w:ascii="宋体" w:hAnsi="宋体"/>
          <w:b/>
          <w:color w:val="000000"/>
          <w:sz w:val="30"/>
          <w:szCs w:val="30"/>
          <w:lang w:val="zh-CN"/>
        </w:rPr>
      </w:pPr>
      <w:r>
        <w:rPr>
          <w:rFonts w:hint="eastAsia" w:ascii="宋体" w:hAnsi="宋体"/>
          <w:b/>
          <w:color w:val="000000"/>
          <w:sz w:val="30"/>
          <w:szCs w:val="30"/>
          <w:lang w:val="zh-CN"/>
        </w:rPr>
        <w:t>制造商中小企业声明函</w:t>
      </w:r>
    </w:p>
    <w:p>
      <w:pPr>
        <w:adjustRightInd w:val="0"/>
        <w:snapToGrid w:val="0"/>
        <w:spacing w:before="156" w:beforeLines="50" w:after="156" w:afterLines="50"/>
        <w:jc w:val="center"/>
        <w:rPr>
          <w:rFonts w:ascii="宋体" w:hAnsi="Courier New"/>
          <w:color w:val="000000"/>
          <w:sz w:val="24"/>
          <w:szCs w:val="21"/>
          <w:lang w:val="zh-CN"/>
        </w:rPr>
      </w:pPr>
      <w:r>
        <w:rPr>
          <w:rFonts w:hint="eastAsia" w:ascii="宋体" w:hAnsi="Courier New"/>
          <w:color w:val="000000"/>
          <w:sz w:val="24"/>
          <w:szCs w:val="21"/>
          <w:lang w:val="zh-CN"/>
        </w:rPr>
        <w:t>（适用于货物类项目）</w:t>
      </w:r>
    </w:p>
    <w:p>
      <w:pPr>
        <w:spacing w:line="360" w:lineRule="auto"/>
        <w:rPr>
          <w:b/>
          <w:color w:val="000000"/>
          <w:sz w:val="28"/>
          <w:szCs w:val="28"/>
        </w:rPr>
      </w:pPr>
      <w:r>
        <w:rPr>
          <w:rFonts w:hint="eastAsia"/>
          <w:b/>
          <w:color w:val="000000"/>
          <w:sz w:val="28"/>
          <w:szCs w:val="28"/>
        </w:rPr>
        <w:t>采购人（或采购代理公司）：</w:t>
      </w:r>
    </w:p>
    <w:p>
      <w:pPr>
        <w:spacing w:line="360" w:lineRule="auto"/>
        <w:ind w:firstLine="475" w:firstLineChars="198"/>
        <w:jc w:val="left"/>
        <w:rPr>
          <w:rFonts w:ascii="宋体" w:hAnsi="宋体"/>
          <w:color w:val="000000"/>
          <w:sz w:val="24"/>
          <w:szCs w:val="21"/>
          <w:lang w:val="zh-CN"/>
        </w:rPr>
      </w:pPr>
      <w:r>
        <w:rPr>
          <w:rFonts w:hint="eastAsia" w:ascii="宋体" w:hAnsi="宋体"/>
          <w:color w:val="000000"/>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color w:val="000000"/>
          <w:sz w:val="24"/>
          <w:szCs w:val="21"/>
          <w:lang w:val="zh-CN"/>
        </w:rPr>
      </w:pPr>
      <w:r>
        <w:rPr>
          <w:rFonts w:hint="eastAsia" w:ascii="宋体" w:hAnsi="宋体"/>
          <w:color w:val="000000"/>
          <w:sz w:val="24"/>
          <w:szCs w:val="21"/>
          <w:lang w:val="zh-CN"/>
        </w:rPr>
        <w:t>1.根据《工业和信息化部、国家统计局、国家发展和改革委员会、财政部关于印发中小企业划型标准规定的通知》（工信部联企业〔2011〕300号）规定的划分标准</w:t>
      </w:r>
      <w:r>
        <w:rPr>
          <w:rFonts w:hint="eastAsia" w:hAnsi="宋体"/>
          <w:color w:val="000000"/>
          <w:sz w:val="24"/>
        </w:rPr>
        <w:t>（详见《中小企业划型标准》）</w:t>
      </w:r>
      <w:r>
        <w:rPr>
          <w:rFonts w:hint="eastAsia" w:ascii="宋体" w:hAnsi="宋体"/>
          <w:color w:val="000000"/>
          <w:sz w:val="24"/>
          <w:szCs w:val="21"/>
          <w:lang w:val="zh-CN"/>
        </w:rPr>
        <w:t>，本公司为______（请填写：中型、小型、微型）企业。</w:t>
      </w:r>
    </w:p>
    <w:p>
      <w:pPr>
        <w:spacing w:line="360" w:lineRule="auto"/>
        <w:ind w:firstLine="475" w:firstLineChars="198"/>
        <w:jc w:val="left"/>
        <w:rPr>
          <w:rFonts w:ascii="宋体" w:hAnsi="宋体"/>
          <w:color w:val="000000"/>
          <w:sz w:val="24"/>
          <w:szCs w:val="21"/>
          <w:lang w:val="zh-CN"/>
        </w:rPr>
      </w:pPr>
      <w:r>
        <w:rPr>
          <w:rFonts w:hint="eastAsia" w:ascii="宋体" w:hAnsi="宋体"/>
          <w:color w:val="000000"/>
          <w:sz w:val="24"/>
          <w:szCs w:val="21"/>
          <w:lang w:val="zh-CN"/>
        </w:rPr>
        <w:t>2.本公司授权</w:t>
      </w:r>
      <w:r>
        <w:rPr>
          <w:rFonts w:hint="eastAsia" w:ascii="宋体" w:hAnsi="宋体"/>
          <w:color w:val="000000"/>
          <w:sz w:val="24"/>
          <w:szCs w:val="21"/>
          <w:u w:val="single"/>
          <w:lang w:val="zh-CN"/>
        </w:rPr>
        <w:t xml:space="preserve">  （投标人）  </w:t>
      </w:r>
      <w:r>
        <w:rPr>
          <w:rFonts w:hint="eastAsia" w:ascii="宋体" w:hAnsi="宋体"/>
          <w:color w:val="000000"/>
          <w:sz w:val="24"/>
          <w:szCs w:val="21"/>
          <w:lang w:val="zh-CN"/>
        </w:rPr>
        <w:t>参加_</w:t>
      </w:r>
      <w:r>
        <w:rPr>
          <w:rFonts w:hint="eastAsia" w:ascii="宋体" w:hAnsi="宋体"/>
          <w:color w:val="000000"/>
          <w:sz w:val="24"/>
          <w:szCs w:val="21"/>
          <w:u w:val="single"/>
          <w:lang w:val="zh-CN"/>
        </w:rPr>
        <w:t>_（采购人）_</w:t>
      </w:r>
      <w:r>
        <w:rPr>
          <w:rFonts w:hint="eastAsia" w:ascii="宋体" w:hAnsi="宋体"/>
          <w:color w:val="000000"/>
          <w:sz w:val="24"/>
          <w:szCs w:val="21"/>
          <w:lang w:val="zh-CN"/>
        </w:rPr>
        <w:t>的__</w:t>
      </w:r>
      <w:r>
        <w:rPr>
          <w:rFonts w:hint="eastAsia" w:ascii="宋体" w:hAnsi="宋体"/>
          <w:color w:val="000000"/>
          <w:sz w:val="24"/>
          <w:szCs w:val="21"/>
          <w:u w:val="single"/>
          <w:lang w:val="zh-CN"/>
        </w:rPr>
        <w:t>__</w:t>
      </w:r>
      <w:r>
        <w:rPr>
          <w:rFonts w:hint="eastAsia" w:ascii="宋体" w:hAnsi="宋体"/>
          <w:color w:val="000000"/>
          <w:sz w:val="24"/>
          <w:szCs w:val="21"/>
          <w:lang w:val="zh-CN"/>
        </w:rPr>
        <w:t>项目（项目编号：_____）采购活动提供本企业制造的货物。本条所称货物不包括使用大型企业注册商标的货物。</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lang w:val="zh-CN"/>
        </w:rPr>
        <w:t>3</w:t>
      </w:r>
      <w:r>
        <w:rPr>
          <w:rFonts w:hint="eastAsia" w:ascii="宋体" w:hAnsi="宋体"/>
          <w:bCs/>
          <w:color w:val="000000"/>
          <w:sz w:val="24"/>
          <w:szCs w:val="24"/>
        </w:rPr>
        <w:t>.由本公司制造的货物清单见下表：</w:t>
      </w:r>
    </w:p>
    <w:tbl>
      <w:tblPr>
        <w:tblStyle w:val="13"/>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noWrap w:val="0"/>
            <w:vAlign w:val="center"/>
          </w:tcPr>
          <w:p>
            <w:pPr>
              <w:spacing w:line="360" w:lineRule="auto"/>
              <w:ind w:left="-23" w:leftChars="-11" w:right="-65" w:rightChars="-31"/>
              <w:jc w:val="center"/>
              <w:rPr>
                <w:rFonts w:ascii="宋体" w:hAnsi="宋体" w:cs="宋体"/>
                <w:color w:val="000000"/>
                <w:kern w:val="0"/>
                <w:sz w:val="24"/>
              </w:rPr>
            </w:pPr>
            <w:r>
              <w:rPr>
                <w:rFonts w:hint="eastAsia" w:ascii="宋体" w:hAnsi="宋体" w:cs="宋体"/>
                <w:color w:val="000000"/>
                <w:kern w:val="0"/>
                <w:sz w:val="24"/>
              </w:rPr>
              <w:t>序号</w:t>
            </w:r>
          </w:p>
        </w:tc>
        <w:tc>
          <w:tcPr>
            <w:tcW w:w="2414" w:type="dxa"/>
            <w:noWrap w:val="0"/>
            <w:vAlign w:val="center"/>
          </w:tcPr>
          <w:p>
            <w:pPr>
              <w:spacing w:line="360" w:lineRule="auto"/>
              <w:ind w:left="-48" w:leftChars="-23" w:right="-65" w:rightChars="-31"/>
              <w:jc w:val="center"/>
              <w:rPr>
                <w:rFonts w:ascii="宋体" w:hAnsi="宋体" w:cs="宋体"/>
                <w:color w:val="000000"/>
                <w:kern w:val="0"/>
                <w:sz w:val="24"/>
              </w:rPr>
            </w:pPr>
            <w:r>
              <w:rPr>
                <w:rFonts w:hint="eastAsia" w:ascii="宋体" w:hAnsi="宋体" w:cs="宋体"/>
                <w:color w:val="000000"/>
                <w:kern w:val="0"/>
                <w:sz w:val="24"/>
              </w:rPr>
              <w:t>名称</w:t>
            </w:r>
          </w:p>
        </w:tc>
        <w:tc>
          <w:tcPr>
            <w:tcW w:w="1224" w:type="dxa"/>
            <w:noWrap w:val="0"/>
            <w:vAlign w:val="center"/>
          </w:tcPr>
          <w:p>
            <w:pPr>
              <w:spacing w:line="360" w:lineRule="auto"/>
              <w:ind w:left="-48" w:leftChars="-23" w:right="-65" w:rightChars="-31"/>
              <w:jc w:val="center"/>
              <w:rPr>
                <w:rFonts w:ascii="宋体" w:hAnsi="宋体" w:cs="宋体"/>
                <w:color w:val="000000"/>
                <w:kern w:val="0"/>
                <w:sz w:val="24"/>
              </w:rPr>
            </w:pPr>
            <w:r>
              <w:rPr>
                <w:rFonts w:hint="eastAsia" w:ascii="宋体" w:hAnsi="宋体" w:cs="宋体"/>
                <w:color w:val="000000"/>
                <w:kern w:val="0"/>
                <w:sz w:val="24"/>
              </w:rPr>
              <w:t>品牌规格型号</w:t>
            </w:r>
          </w:p>
        </w:tc>
        <w:tc>
          <w:tcPr>
            <w:tcW w:w="907" w:type="dxa"/>
            <w:noWrap w:val="0"/>
            <w:vAlign w:val="center"/>
          </w:tcPr>
          <w:p>
            <w:pPr>
              <w:spacing w:line="360" w:lineRule="auto"/>
              <w:ind w:left="-48" w:leftChars="-23" w:right="-65" w:rightChars="-31"/>
              <w:jc w:val="center"/>
              <w:rPr>
                <w:rFonts w:ascii="宋体" w:hAnsi="宋体" w:cs="宋体"/>
                <w:color w:val="000000"/>
                <w:kern w:val="0"/>
                <w:sz w:val="24"/>
              </w:rPr>
            </w:pPr>
            <w:r>
              <w:rPr>
                <w:rFonts w:hint="eastAsia" w:ascii="宋体" w:hAnsi="宋体" w:cs="宋体"/>
                <w:color w:val="000000"/>
                <w:kern w:val="0"/>
                <w:sz w:val="24"/>
              </w:rPr>
              <w:t>数量</w:t>
            </w:r>
          </w:p>
        </w:tc>
        <w:tc>
          <w:tcPr>
            <w:tcW w:w="1278" w:type="dxa"/>
            <w:noWrap w:val="0"/>
            <w:vAlign w:val="center"/>
          </w:tcPr>
          <w:p>
            <w:pPr>
              <w:spacing w:line="360" w:lineRule="auto"/>
              <w:ind w:left="-48" w:leftChars="-23" w:right="-65" w:rightChars="-31"/>
              <w:jc w:val="center"/>
              <w:rPr>
                <w:rFonts w:ascii="宋体" w:hAnsi="宋体" w:cs="宋体"/>
                <w:color w:val="000000"/>
                <w:kern w:val="0"/>
                <w:sz w:val="24"/>
              </w:rPr>
            </w:pPr>
            <w:r>
              <w:rPr>
                <w:rFonts w:hint="eastAsia" w:ascii="宋体" w:hAnsi="宋体" w:cs="宋体"/>
                <w:color w:val="000000"/>
                <w:kern w:val="0"/>
                <w:sz w:val="24"/>
              </w:rPr>
              <w:t>单价(元)</w:t>
            </w:r>
          </w:p>
        </w:tc>
        <w:tc>
          <w:tcPr>
            <w:tcW w:w="1843" w:type="dxa"/>
            <w:noWrap w:val="0"/>
            <w:vAlign w:val="center"/>
          </w:tcPr>
          <w:p>
            <w:pPr>
              <w:spacing w:line="360" w:lineRule="auto"/>
              <w:ind w:left="-48" w:leftChars="-23" w:right="-65" w:rightChars="-31"/>
              <w:jc w:val="center"/>
              <w:rPr>
                <w:rFonts w:ascii="宋体" w:hAnsi="宋体" w:cs="宋体"/>
                <w:color w:val="000000"/>
                <w:kern w:val="0"/>
                <w:sz w:val="24"/>
              </w:rPr>
            </w:pPr>
            <w:r>
              <w:rPr>
                <w:rFonts w:hint="eastAsia" w:ascii="宋体" w:hAnsi="宋体" w:cs="宋体"/>
                <w:color w:val="000000"/>
                <w:kern w:val="0"/>
                <w:sz w:val="24"/>
              </w:rPr>
              <w:t>分项合计(元)</w:t>
            </w:r>
          </w:p>
        </w:tc>
        <w:tc>
          <w:tcPr>
            <w:tcW w:w="1228" w:type="dxa"/>
            <w:noWrap w:val="0"/>
            <w:vAlign w:val="center"/>
          </w:tcPr>
          <w:p>
            <w:pPr>
              <w:spacing w:line="360" w:lineRule="auto"/>
              <w:ind w:left="-48" w:leftChars="-23" w:right="-65" w:rightChars="-31"/>
              <w:jc w:val="center"/>
              <w:rPr>
                <w:rFonts w:ascii="宋体" w:hAnsi="宋体" w:cs="宋体"/>
                <w:color w:val="000000"/>
                <w:kern w:val="0"/>
                <w:sz w:val="24"/>
              </w:rPr>
            </w:pPr>
            <w:r>
              <w:rPr>
                <w:rFonts w:hint="eastAsia" w:ascii="宋体"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59"/>
              </w:numPr>
              <w:tabs>
                <w:tab w:val="left" w:pos="82"/>
              </w:tabs>
              <w:adjustRightInd w:val="0"/>
              <w:snapToGrid w:val="0"/>
              <w:ind w:left="-2" w:firstLine="2"/>
              <w:jc w:val="center"/>
              <w:rPr>
                <w:rFonts w:ascii="宋体" w:hAnsi="宋体"/>
                <w:color w:val="000000"/>
                <w:sz w:val="24"/>
              </w:rPr>
            </w:pPr>
          </w:p>
        </w:tc>
        <w:tc>
          <w:tcPr>
            <w:tcW w:w="2414" w:type="dxa"/>
            <w:noWrap w:val="0"/>
            <w:vAlign w:val="center"/>
          </w:tcPr>
          <w:p>
            <w:pPr>
              <w:spacing w:line="240" w:lineRule="atLeast"/>
              <w:ind w:left="-48" w:leftChars="-23" w:right="-65" w:rightChars="-31"/>
              <w:jc w:val="left"/>
              <w:rPr>
                <w:rFonts w:ascii="宋体" w:hAnsi="宋体" w:cs="宋体"/>
                <w:color w:val="000000"/>
                <w:kern w:val="0"/>
                <w:sz w:val="24"/>
                <w:szCs w:val="24"/>
              </w:rPr>
            </w:pPr>
          </w:p>
        </w:tc>
        <w:tc>
          <w:tcPr>
            <w:tcW w:w="1224" w:type="dxa"/>
            <w:noWrap w:val="0"/>
            <w:vAlign w:val="center"/>
          </w:tcPr>
          <w:p>
            <w:pPr>
              <w:spacing w:line="240" w:lineRule="atLeast"/>
              <w:ind w:left="-48" w:leftChars="-23" w:right="-65" w:rightChars="-31"/>
              <w:jc w:val="left"/>
              <w:rPr>
                <w:rFonts w:ascii="宋体" w:hAnsi="宋体" w:cs="宋体"/>
                <w:color w:val="000000"/>
                <w:kern w:val="0"/>
                <w:sz w:val="24"/>
                <w:szCs w:val="24"/>
              </w:rPr>
            </w:pPr>
          </w:p>
        </w:tc>
        <w:tc>
          <w:tcPr>
            <w:tcW w:w="907" w:type="dxa"/>
            <w:noWrap w:val="0"/>
            <w:vAlign w:val="center"/>
          </w:tcPr>
          <w:p>
            <w:pPr>
              <w:spacing w:line="240" w:lineRule="atLeast"/>
              <w:ind w:left="-48" w:leftChars="-23" w:right="-375" w:rightChars="-179"/>
              <w:jc w:val="center"/>
              <w:rPr>
                <w:rFonts w:ascii="宋体" w:hAnsi="宋体" w:cs="宋体"/>
                <w:color w:val="000000"/>
                <w:kern w:val="0"/>
                <w:sz w:val="24"/>
                <w:szCs w:val="24"/>
              </w:rPr>
            </w:pPr>
          </w:p>
        </w:tc>
        <w:tc>
          <w:tcPr>
            <w:tcW w:w="1278" w:type="dxa"/>
            <w:noWrap w:val="0"/>
            <w:vAlign w:val="center"/>
          </w:tcPr>
          <w:p>
            <w:pPr>
              <w:spacing w:line="240" w:lineRule="atLeast"/>
              <w:ind w:left="-48" w:leftChars="-23" w:right="-65" w:rightChars="-31"/>
              <w:jc w:val="center"/>
              <w:rPr>
                <w:rFonts w:ascii="宋体" w:hAnsi="宋体" w:cs="宋体"/>
                <w:color w:val="000000"/>
                <w:kern w:val="0"/>
                <w:sz w:val="24"/>
                <w:szCs w:val="24"/>
              </w:rPr>
            </w:pPr>
          </w:p>
        </w:tc>
        <w:tc>
          <w:tcPr>
            <w:tcW w:w="1843" w:type="dxa"/>
            <w:noWrap w:val="0"/>
            <w:vAlign w:val="center"/>
          </w:tcPr>
          <w:p>
            <w:pPr>
              <w:spacing w:line="240" w:lineRule="atLeast"/>
              <w:ind w:left="-48" w:leftChars="-23" w:right="-65" w:rightChars="-31"/>
              <w:jc w:val="left"/>
              <w:rPr>
                <w:rFonts w:ascii="宋体" w:hAnsi="宋体" w:cs="宋体"/>
                <w:color w:val="000000"/>
                <w:kern w:val="0"/>
                <w:sz w:val="24"/>
                <w:szCs w:val="24"/>
              </w:rPr>
            </w:pPr>
          </w:p>
        </w:tc>
        <w:tc>
          <w:tcPr>
            <w:tcW w:w="1228" w:type="dxa"/>
            <w:noWrap w:val="0"/>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59"/>
              </w:numPr>
              <w:tabs>
                <w:tab w:val="left" w:pos="82"/>
              </w:tabs>
              <w:adjustRightInd w:val="0"/>
              <w:snapToGrid w:val="0"/>
              <w:ind w:left="-2" w:firstLine="2"/>
              <w:jc w:val="center"/>
              <w:rPr>
                <w:rFonts w:ascii="宋体" w:hAnsi="宋体"/>
                <w:color w:val="000000"/>
                <w:sz w:val="24"/>
              </w:rPr>
            </w:pPr>
          </w:p>
        </w:tc>
        <w:tc>
          <w:tcPr>
            <w:tcW w:w="2414" w:type="dxa"/>
            <w:noWrap w:val="0"/>
            <w:vAlign w:val="center"/>
          </w:tcPr>
          <w:p>
            <w:pPr>
              <w:spacing w:line="240" w:lineRule="atLeast"/>
              <w:ind w:left="-48" w:leftChars="-23" w:right="-65" w:rightChars="-31"/>
              <w:jc w:val="left"/>
              <w:rPr>
                <w:rFonts w:ascii="宋体" w:hAnsi="宋体" w:cs="宋体"/>
                <w:color w:val="000000"/>
                <w:kern w:val="0"/>
                <w:sz w:val="24"/>
                <w:szCs w:val="24"/>
              </w:rPr>
            </w:pPr>
          </w:p>
        </w:tc>
        <w:tc>
          <w:tcPr>
            <w:tcW w:w="1224" w:type="dxa"/>
            <w:noWrap w:val="0"/>
            <w:vAlign w:val="center"/>
          </w:tcPr>
          <w:p>
            <w:pPr>
              <w:spacing w:line="240" w:lineRule="atLeast"/>
              <w:ind w:left="-48" w:leftChars="-23" w:right="-65" w:rightChars="-31"/>
              <w:jc w:val="left"/>
              <w:rPr>
                <w:rFonts w:ascii="宋体" w:hAnsi="宋体" w:cs="宋体"/>
                <w:color w:val="000000"/>
                <w:kern w:val="0"/>
                <w:sz w:val="24"/>
                <w:szCs w:val="24"/>
              </w:rPr>
            </w:pPr>
          </w:p>
        </w:tc>
        <w:tc>
          <w:tcPr>
            <w:tcW w:w="907" w:type="dxa"/>
            <w:noWrap w:val="0"/>
            <w:vAlign w:val="center"/>
          </w:tcPr>
          <w:p>
            <w:pPr>
              <w:spacing w:line="240" w:lineRule="atLeast"/>
              <w:ind w:left="-48" w:leftChars="-23" w:right="-65" w:rightChars="-31"/>
              <w:jc w:val="center"/>
              <w:rPr>
                <w:rFonts w:ascii="宋体" w:hAnsi="宋体" w:cs="宋体"/>
                <w:color w:val="000000"/>
                <w:kern w:val="0"/>
                <w:sz w:val="24"/>
                <w:szCs w:val="24"/>
              </w:rPr>
            </w:pPr>
          </w:p>
        </w:tc>
        <w:tc>
          <w:tcPr>
            <w:tcW w:w="1278" w:type="dxa"/>
            <w:noWrap w:val="0"/>
            <w:vAlign w:val="center"/>
          </w:tcPr>
          <w:p>
            <w:pPr>
              <w:spacing w:line="240" w:lineRule="atLeast"/>
              <w:ind w:left="-48" w:leftChars="-23" w:right="-65" w:rightChars="-31"/>
              <w:jc w:val="center"/>
              <w:rPr>
                <w:rFonts w:ascii="宋体" w:hAnsi="宋体" w:cs="宋体"/>
                <w:color w:val="000000"/>
                <w:kern w:val="0"/>
                <w:sz w:val="24"/>
                <w:szCs w:val="24"/>
              </w:rPr>
            </w:pPr>
          </w:p>
        </w:tc>
        <w:tc>
          <w:tcPr>
            <w:tcW w:w="1843" w:type="dxa"/>
            <w:noWrap w:val="0"/>
            <w:vAlign w:val="center"/>
          </w:tcPr>
          <w:p>
            <w:pPr>
              <w:spacing w:line="240" w:lineRule="atLeast"/>
              <w:ind w:left="-48" w:leftChars="-23" w:right="-65" w:rightChars="-31"/>
              <w:jc w:val="left"/>
              <w:rPr>
                <w:rFonts w:ascii="宋体" w:hAnsi="宋体" w:cs="宋体"/>
                <w:color w:val="000000"/>
                <w:kern w:val="0"/>
                <w:sz w:val="24"/>
                <w:szCs w:val="24"/>
              </w:rPr>
            </w:pPr>
          </w:p>
        </w:tc>
        <w:tc>
          <w:tcPr>
            <w:tcW w:w="1228" w:type="dxa"/>
            <w:noWrap w:val="0"/>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tabs>
                <w:tab w:val="left" w:pos="82"/>
              </w:tabs>
              <w:adjustRightInd w:val="0"/>
              <w:snapToGrid w:val="0"/>
              <w:jc w:val="center"/>
              <w:rPr>
                <w:rFonts w:ascii="宋体" w:hAnsi="宋体"/>
                <w:color w:val="000000"/>
                <w:sz w:val="24"/>
              </w:rPr>
            </w:pPr>
            <w:r>
              <w:rPr>
                <w:rFonts w:hint="eastAsia" w:ascii="宋体" w:hAnsi="宋体"/>
                <w:color w:val="000000"/>
                <w:sz w:val="24"/>
              </w:rPr>
              <w:t>…</w:t>
            </w:r>
          </w:p>
        </w:tc>
        <w:tc>
          <w:tcPr>
            <w:tcW w:w="2414" w:type="dxa"/>
            <w:noWrap w:val="0"/>
            <w:vAlign w:val="center"/>
          </w:tcPr>
          <w:p>
            <w:pPr>
              <w:spacing w:line="240" w:lineRule="atLeast"/>
              <w:ind w:left="-48" w:leftChars="-23" w:right="-65" w:rightChars="-31"/>
              <w:jc w:val="left"/>
              <w:rPr>
                <w:rFonts w:ascii="宋体" w:hAnsi="宋体" w:cs="宋体"/>
                <w:color w:val="000000"/>
                <w:kern w:val="0"/>
                <w:sz w:val="24"/>
                <w:szCs w:val="24"/>
              </w:rPr>
            </w:pPr>
          </w:p>
        </w:tc>
        <w:tc>
          <w:tcPr>
            <w:tcW w:w="1224" w:type="dxa"/>
            <w:noWrap w:val="0"/>
            <w:vAlign w:val="center"/>
          </w:tcPr>
          <w:p>
            <w:pPr>
              <w:spacing w:line="240" w:lineRule="atLeast"/>
              <w:ind w:left="-48" w:leftChars="-23" w:right="-65" w:rightChars="-31"/>
              <w:jc w:val="left"/>
              <w:rPr>
                <w:rFonts w:ascii="宋体" w:hAnsi="宋体" w:cs="宋体"/>
                <w:color w:val="000000"/>
                <w:kern w:val="0"/>
                <w:sz w:val="24"/>
                <w:szCs w:val="24"/>
              </w:rPr>
            </w:pPr>
          </w:p>
        </w:tc>
        <w:tc>
          <w:tcPr>
            <w:tcW w:w="907" w:type="dxa"/>
            <w:noWrap w:val="0"/>
            <w:vAlign w:val="center"/>
          </w:tcPr>
          <w:p>
            <w:pPr>
              <w:spacing w:line="240" w:lineRule="atLeast"/>
              <w:ind w:left="-48" w:leftChars="-23" w:right="-65" w:rightChars="-31"/>
              <w:jc w:val="center"/>
              <w:rPr>
                <w:rFonts w:ascii="宋体" w:hAnsi="宋体" w:cs="宋体"/>
                <w:color w:val="000000"/>
                <w:kern w:val="0"/>
                <w:sz w:val="24"/>
                <w:szCs w:val="24"/>
              </w:rPr>
            </w:pPr>
          </w:p>
        </w:tc>
        <w:tc>
          <w:tcPr>
            <w:tcW w:w="1278" w:type="dxa"/>
            <w:noWrap w:val="0"/>
            <w:vAlign w:val="center"/>
          </w:tcPr>
          <w:p>
            <w:pPr>
              <w:spacing w:line="240" w:lineRule="atLeast"/>
              <w:ind w:left="-48" w:leftChars="-23" w:right="-65" w:rightChars="-31"/>
              <w:jc w:val="center"/>
              <w:rPr>
                <w:rFonts w:ascii="宋体" w:hAnsi="宋体" w:cs="宋体"/>
                <w:color w:val="000000"/>
                <w:kern w:val="0"/>
                <w:sz w:val="24"/>
                <w:szCs w:val="24"/>
              </w:rPr>
            </w:pPr>
          </w:p>
        </w:tc>
        <w:tc>
          <w:tcPr>
            <w:tcW w:w="1843" w:type="dxa"/>
            <w:noWrap w:val="0"/>
            <w:vAlign w:val="center"/>
          </w:tcPr>
          <w:p>
            <w:pPr>
              <w:spacing w:line="240" w:lineRule="atLeast"/>
              <w:ind w:left="-48" w:leftChars="-23" w:right="-65" w:rightChars="-31"/>
              <w:jc w:val="left"/>
              <w:rPr>
                <w:rFonts w:ascii="宋体" w:hAnsi="宋体" w:cs="宋体"/>
                <w:color w:val="000000"/>
                <w:kern w:val="0"/>
                <w:sz w:val="24"/>
                <w:szCs w:val="24"/>
              </w:rPr>
            </w:pPr>
          </w:p>
        </w:tc>
        <w:tc>
          <w:tcPr>
            <w:tcW w:w="1228" w:type="dxa"/>
            <w:noWrap w:val="0"/>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noWrap w:val="0"/>
            <w:vAlign w:val="center"/>
          </w:tcPr>
          <w:p>
            <w:pPr>
              <w:spacing w:line="240" w:lineRule="atLeast"/>
              <w:ind w:left="-48" w:leftChars="-23" w:right="-65" w:rightChars="-31"/>
              <w:jc w:val="center"/>
              <w:rPr>
                <w:rFonts w:ascii="宋体" w:hAnsi="宋体" w:cs="宋体"/>
                <w:color w:val="000000"/>
                <w:kern w:val="0"/>
                <w:sz w:val="24"/>
                <w:szCs w:val="24"/>
              </w:rPr>
            </w:pPr>
            <w:r>
              <w:rPr>
                <w:rFonts w:hint="eastAsia" w:ascii="宋体" w:hAnsi="宋体" w:cs="宋体"/>
                <w:color w:val="000000"/>
                <w:kern w:val="0"/>
                <w:sz w:val="24"/>
                <w:szCs w:val="24"/>
              </w:rPr>
              <w:t>合计</w:t>
            </w:r>
          </w:p>
        </w:tc>
        <w:tc>
          <w:tcPr>
            <w:tcW w:w="3071" w:type="dxa"/>
            <w:gridSpan w:val="2"/>
            <w:noWrap w:val="0"/>
            <w:vAlign w:val="center"/>
          </w:tcPr>
          <w:p>
            <w:pPr>
              <w:spacing w:line="240" w:lineRule="atLeast"/>
              <w:ind w:left="-48" w:leftChars="-23" w:right="-65" w:rightChars="-31"/>
              <w:jc w:val="left"/>
              <w:rPr>
                <w:rFonts w:ascii="宋体" w:hAnsi="宋体" w:cs="宋体"/>
                <w:color w:val="000000"/>
                <w:kern w:val="0"/>
                <w:sz w:val="24"/>
                <w:szCs w:val="24"/>
              </w:rPr>
            </w:pPr>
          </w:p>
        </w:tc>
      </w:tr>
    </w:tbl>
    <w:p>
      <w:pPr>
        <w:spacing w:before="156" w:beforeLines="50" w:line="360" w:lineRule="auto"/>
        <w:ind w:firstLine="475" w:firstLineChars="198"/>
        <w:jc w:val="left"/>
        <w:rPr>
          <w:rFonts w:ascii="宋体" w:hAnsi="宋体"/>
          <w:color w:val="000000"/>
          <w:sz w:val="24"/>
          <w:szCs w:val="21"/>
          <w:lang w:val="zh-CN"/>
        </w:rPr>
      </w:pPr>
      <w:r>
        <w:rPr>
          <w:rFonts w:hint="eastAsia" w:ascii="宋体" w:hAnsi="宋体"/>
          <w:color w:val="000000"/>
          <w:sz w:val="24"/>
          <w:szCs w:val="21"/>
          <w:lang w:val="zh-CN"/>
        </w:rPr>
        <w:t>本公司对上述声明的真实性负责。如有虚假，将依法承担相应责任。</w:t>
      </w:r>
    </w:p>
    <w:p>
      <w:pPr>
        <w:spacing w:line="360" w:lineRule="auto"/>
        <w:rPr>
          <w:rFonts w:ascii="宋体" w:hAnsi="宋体"/>
          <w:bCs/>
          <w:color w:val="000000"/>
          <w:sz w:val="24"/>
          <w:szCs w:val="24"/>
        </w:rPr>
      </w:pPr>
    </w:p>
    <w:p>
      <w:pPr>
        <w:pStyle w:val="6"/>
        <w:spacing w:line="360" w:lineRule="auto"/>
        <w:ind w:left="960" w:hanging="960" w:hangingChars="400"/>
        <w:jc w:val="left"/>
        <w:rPr>
          <w:rFonts w:hAnsi="宋体" w:cs="Corbel"/>
          <w:color w:val="000000"/>
          <w:sz w:val="24"/>
        </w:rPr>
      </w:pPr>
      <w:r>
        <w:rPr>
          <w:rFonts w:hint="eastAsia" w:hAnsi="宋体"/>
          <w:bCs/>
          <w:color w:val="000000"/>
          <w:sz w:val="24"/>
          <w:szCs w:val="24"/>
        </w:rPr>
        <w:t>说明：</w:t>
      </w:r>
      <w:r>
        <w:rPr>
          <w:rFonts w:hint="eastAsia" w:hAnsi="宋体" w:cs="Corbel"/>
          <w:color w:val="000000"/>
          <w:sz w:val="24"/>
        </w:rPr>
        <w:t>1、投标人所投货物为自己制造的，也应按本声明函格式填写。</w:t>
      </w:r>
    </w:p>
    <w:p>
      <w:pPr>
        <w:pStyle w:val="6"/>
        <w:spacing w:line="360" w:lineRule="auto"/>
        <w:ind w:left="958" w:leftChars="342" w:hanging="240" w:hangingChars="100"/>
        <w:jc w:val="left"/>
        <w:rPr>
          <w:rFonts w:hAnsi="宋体"/>
          <w:color w:val="000000"/>
          <w:sz w:val="24"/>
        </w:rPr>
      </w:pPr>
      <w:r>
        <w:rPr>
          <w:rFonts w:hint="eastAsia" w:hAnsi="宋体"/>
          <w:color w:val="000000"/>
          <w:sz w:val="24"/>
        </w:rPr>
        <w:t>2、组成联合体的大中型企业和其他自然人、法人或者其他组织，与小型、微型企业之间不得存在投资关系。</w:t>
      </w:r>
    </w:p>
    <w:p>
      <w:pPr>
        <w:pStyle w:val="6"/>
        <w:spacing w:line="360" w:lineRule="auto"/>
        <w:ind w:left="958" w:leftChars="342" w:hanging="240" w:hangingChars="100"/>
        <w:jc w:val="left"/>
        <w:rPr>
          <w:rFonts w:hAnsi="宋体"/>
          <w:bCs/>
          <w:color w:val="000000"/>
          <w:sz w:val="24"/>
          <w:szCs w:val="24"/>
        </w:rPr>
      </w:pPr>
      <w:r>
        <w:rPr>
          <w:rFonts w:hint="eastAsia" w:hAnsi="宋体"/>
          <w:color w:val="000000"/>
          <w:sz w:val="24"/>
        </w:rPr>
        <w:t>3、如以联合体方式参与本项目投标的供应商，则应由联合体双方签字盖章。</w:t>
      </w:r>
    </w:p>
    <w:p>
      <w:pPr>
        <w:spacing w:before="100" w:beforeAutospacing="1" w:after="100" w:afterAutospacing="1" w:line="360" w:lineRule="auto"/>
        <w:ind w:firstLine="3316" w:firstLineChars="1382"/>
        <w:rPr>
          <w:rFonts w:ascii="宋体" w:hAnsi="宋体"/>
          <w:b/>
          <w:bCs/>
          <w:color w:val="000000"/>
          <w:sz w:val="24"/>
          <w:szCs w:val="21"/>
          <w:lang w:val="zh-CN"/>
        </w:rPr>
      </w:pPr>
      <w:r>
        <w:rPr>
          <w:rFonts w:hint="eastAsia" w:ascii="宋体" w:hAnsi="宋体"/>
          <w:b/>
          <w:bCs/>
          <w:color w:val="000000"/>
          <w:sz w:val="24"/>
          <w:szCs w:val="21"/>
          <w:lang w:val="zh-CN"/>
        </w:rPr>
        <w:t>制造商（公章）：</w:t>
      </w:r>
    </w:p>
    <w:p>
      <w:pPr>
        <w:spacing w:before="100" w:beforeAutospacing="1" w:after="100" w:afterAutospacing="1" w:line="360" w:lineRule="auto"/>
        <w:ind w:firstLine="3316" w:firstLineChars="1382"/>
        <w:rPr>
          <w:rFonts w:ascii="宋体" w:hAnsi="宋体"/>
          <w:b/>
          <w:bCs/>
          <w:color w:val="000000"/>
          <w:sz w:val="24"/>
          <w:szCs w:val="21"/>
          <w:lang w:val="zh-CN"/>
        </w:rPr>
      </w:pPr>
      <w:r>
        <w:rPr>
          <w:rFonts w:hint="eastAsia" w:ascii="宋体" w:hAnsi="宋体"/>
          <w:b/>
          <w:bCs/>
          <w:color w:val="000000"/>
          <w:sz w:val="24"/>
          <w:szCs w:val="21"/>
          <w:lang w:val="zh-CN"/>
        </w:rPr>
        <w:t>制造商法定代表人（</w:t>
      </w:r>
      <w:r>
        <w:rPr>
          <w:rFonts w:hint="eastAsia" w:ascii="宋体" w:hAnsi="宋体"/>
          <w:b/>
          <w:color w:val="000000"/>
          <w:sz w:val="24"/>
          <w:szCs w:val="21"/>
          <w:lang w:val="zh-CN"/>
        </w:rPr>
        <w:t>签字或盖章</w:t>
      </w:r>
      <w:r>
        <w:rPr>
          <w:rFonts w:hint="eastAsia" w:ascii="宋体" w:hAnsi="宋体"/>
          <w:b/>
          <w:bCs/>
          <w:color w:val="000000"/>
          <w:sz w:val="24"/>
          <w:szCs w:val="21"/>
          <w:lang w:val="zh-CN"/>
        </w:rPr>
        <w:t>）：</w:t>
      </w:r>
    </w:p>
    <w:p>
      <w:pPr>
        <w:spacing w:before="100" w:beforeAutospacing="1" w:after="100" w:afterAutospacing="1" w:line="360" w:lineRule="auto"/>
        <w:ind w:firstLine="3316" w:firstLineChars="1382"/>
        <w:rPr>
          <w:color w:val="000000"/>
        </w:rPr>
      </w:pPr>
      <w:r>
        <w:rPr>
          <w:rFonts w:hint="eastAsia" w:ascii="Times New Roman" w:hAnsi="宋体"/>
          <w:b/>
          <w:color w:val="000000"/>
          <w:sz w:val="24"/>
          <w:szCs w:val="24"/>
        </w:rPr>
        <w:t>日   期：</w:t>
      </w:r>
    </w:p>
    <w:p>
      <w:pPr>
        <w:rPr>
          <w:color w:val="000000"/>
        </w:rPr>
      </w:pPr>
      <w:r>
        <w:rPr>
          <w:color w:val="000000"/>
        </w:rPr>
        <w:br w:type="page"/>
      </w:r>
    </w:p>
    <w:p>
      <w:pPr>
        <w:pStyle w:val="2"/>
        <w:numPr>
          <w:ilvl w:val="0"/>
          <w:numId w:val="58"/>
        </w:numPr>
        <w:spacing w:before="100" w:beforeAutospacing="1" w:after="156" w:afterLines="50" w:line="360" w:lineRule="auto"/>
        <w:ind w:left="1288" w:hanging="1288"/>
        <w:rPr>
          <w:rFonts w:ascii="宋体" w:hAnsi="宋体"/>
          <w:color w:val="000000"/>
        </w:rPr>
      </w:pPr>
      <w:bookmarkStart w:id="155" w:name="_Toc456264006"/>
      <w:bookmarkStart w:id="156" w:name="_Toc3299"/>
      <w:bookmarkStart w:id="157" w:name="_Toc494702273"/>
      <w:bookmarkStart w:id="158" w:name="_Toc494745320"/>
      <w:bookmarkStart w:id="159" w:name="_Toc495861552"/>
      <w:bookmarkStart w:id="160" w:name="_Toc494665003"/>
      <w:bookmarkStart w:id="161" w:name="_Toc494721103"/>
      <w:bookmarkStart w:id="162" w:name="_Toc494665556"/>
      <w:bookmarkStart w:id="163" w:name="_Toc494665953"/>
      <w:r>
        <w:rPr>
          <w:rFonts w:hint="eastAsia" w:ascii="宋体" w:hAnsi="宋体"/>
          <w:color w:val="000000"/>
        </w:rPr>
        <w:t>中小企业声明函</w:t>
      </w:r>
      <w:bookmarkEnd w:id="155"/>
      <w:bookmarkEnd w:id="156"/>
      <w:bookmarkEnd w:id="157"/>
      <w:bookmarkEnd w:id="158"/>
      <w:bookmarkEnd w:id="159"/>
      <w:bookmarkEnd w:id="160"/>
      <w:bookmarkEnd w:id="161"/>
      <w:bookmarkEnd w:id="162"/>
      <w:bookmarkEnd w:id="163"/>
    </w:p>
    <w:p>
      <w:pPr>
        <w:adjustRightInd w:val="0"/>
        <w:snapToGrid w:val="0"/>
        <w:jc w:val="center"/>
        <w:rPr>
          <w:rFonts w:ascii="宋体" w:hAnsi="宋体"/>
          <w:b/>
          <w:color w:val="000000"/>
          <w:sz w:val="30"/>
          <w:szCs w:val="30"/>
          <w:lang w:val="zh-CN"/>
        </w:rPr>
      </w:pPr>
      <w:r>
        <w:rPr>
          <w:rFonts w:hint="eastAsia" w:ascii="宋体" w:hAnsi="宋体"/>
          <w:b/>
          <w:color w:val="000000"/>
          <w:sz w:val="30"/>
          <w:szCs w:val="30"/>
          <w:lang w:val="zh-CN"/>
        </w:rPr>
        <w:t>中小企业声明函</w:t>
      </w:r>
    </w:p>
    <w:p>
      <w:pPr>
        <w:adjustRightInd w:val="0"/>
        <w:snapToGrid w:val="0"/>
        <w:spacing w:before="156" w:beforeLines="50" w:after="156" w:afterLines="50"/>
        <w:jc w:val="center"/>
        <w:rPr>
          <w:rFonts w:ascii="宋体" w:hAnsi="Courier New"/>
          <w:color w:val="000000"/>
          <w:sz w:val="24"/>
          <w:szCs w:val="21"/>
          <w:lang w:val="zh-CN"/>
        </w:rPr>
      </w:pPr>
      <w:r>
        <w:rPr>
          <w:rFonts w:hint="eastAsia" w:ascii="宋体" w:hAnsi="Courier New"/>
          <w:color w:val="000000"/>
          <w:sz w:val="24"/>
          <w:szCs w:val="21"/>
          <w:lang w:val="zh-CN"/>
        </w:rPr>
        <w:t>（适用于工程类、服务类项目）</w:t>
      </w:r>
    </w:p>
    <w:p>
      <w:pPr>
        <w:spacing w:line="360" w:lineRule="auto"/>
        <w:rPr>
          <w:b/>
          <w:color w:val="000000"/>
          <w:sz w:val="28"/>
          <w:szCs w:val="28"/>
        </w:rPr>
      </w:pPr>
      <w:r>
        <w:rPr>
          <w:rFonts w:hint="eastAsia"/>
          <w:b/>
          <w:color w:val="000000"/>
          <w:sz w:val="28"/>
          <w:szCs w:val="28"/>
        </w:rPr>
        <w:t>采购人（或采购代理公司）：</w:t>
      </w:r>
    </w:p>
    <w:p>
      <w:pPr>
        <w:spacing w:line="360" w:lineRule="auto"/>
        <w:ind w:firstLine="475" w:firstLineChars="198"/>
        <w:jc w:val="left"/>
        <w:rPr>
          <w:rFonts w:ascii="宋体" w:hAnsi="宋体"/>
          <w:color w:val="000000"/>
          <w:sz w:val="24"/>
          <w:szCs w:val="21"/>
          <w:lang w:val="zh-CN"/>
        </w:rPr>
      </w:pPr>
      <w:r>
        <w:rPr>
          <w:rFonts w:hint="eastAsia" w:ascii="宋体" w:hAnsi="宋体"/>
          <w:color w:val="000000"/>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color w:val="000000"/>
          <w:sz w:val="24"/>
          <w:szCs w:val="21"/>
          <w:lang w:val="zh-CN"/>
        </w:rPr>
      </w:pPr>
      <w:r>
        <w:rPr>
          <w:rFonts w:hint="eastAsia" w:ascii="宋体" w:hAnsi="宋体"/>
          <w:color w:val="000000"/>
          <w:sz w:val="24"/>
          <w:szCs w:val="21"/>
          <w:lang w:val="zh-CN"/>
        </w:rPr>
        <w:t>1.根据《工业和信息化部、国家统计局、国家发展和改革委员会、财政部关于印发中小企业划型标准规定的通知》（工信部联企业〔2011〕300号）规定的划分标准</w:t>
      </w:r>
      <w:r>
        <w:rPr>
          <w:rFonts w:hint="eastAsia" w:hAnsi="宋体"/>
          <w:color w:val="000000"/>
          <w:sz w:val="24"/>
        </w:rPr>
        <w:t>（详见《中小企业划型标准》）</w:t>
      </w:r>
      <w:r>
        <w:rPr>
          <w:rFonts w:hint="eastAsia" w:ascii="宋体" w:hAnsi="宋体"/>
          <w:color w:val="000000"/>
          <w:sz w:val="24"/>
          <w:szCs w:val="21"/>
          <w:lang w:val="zh-CN"/>
        </w:rPr>
        <w:t>，本公司为______（请填写：中型、小型、微型）企业。</w:t>
      </w:r>
    </w:p>
    <w:p>
      <w:pPr>
        <w:spacing w:line="360" w:lineRule="auto"/>
        <w:ind w:firstLine="475" w:firstLineChars="198"/>
        <w:jc w:val="left"/>
        <w:rPr>
          <w:rFonts w:ascii="宋体" w:hAnsi="宋体"/>
          <w:color w:val="000000"/>
          <w:sz w:val="24"/>
          <w:szCs w:val="21"/>
          <w:lang w:val="zh-CN"/>
        </w:rPr>
      </w:pPr>
      <w:r>
        <w:rPr>
          <w:rFonts w:hint="eastAsia" w:ascii="宋体" w:hAnsi="宋体"/>
          <w:color w:val="000000"/>
          <w:sz w:val="24"/>
          <w:szCs w:val="21"/>
          <w:lang w:val="zh-CN"/>
        </w:rPr>
        <w:t>2.本公司参加_</w:t>
      </w:r>
      <w:r>
        <w:rPr>
          <w:rFonts w:hint="eastAsia" w:ascii="宋体" w:hAnsi="宋体"/>
          <w:color w:val="000000"/>
          <w:sz w:val="24"/>
          <w:szCs w:val="21"/>
          <w:u w:val="single"/>
          <w:lang w:val="zh-CN"/>
        </w:rPr>
        <w:t>_（采购人）</w:t>
      </w:r>
      <w:r>
        <w:rPr>
          <w:rFonts w:hint="eastAsia" w:ascii="宋体" w:hAnsi="宋体"/>
          <w:color w:val="000000"/>
          <w:sz w:val="24"/>
          <w:szCs w:val="21"/>
          <w:lang w:val="zh-CN"/>
        </w:rPr>
        <w:t>的__</w:t>
      </w:r>
      <w:r>
        <w:rPr>
          <w:rFonts w:hint="eastAsia" w:ascii="宋体" w:hAnsi="宋体"/>
          <w:color w:val="000000"/>
          <w:sz w:val="24"/>
          <w:szCs w:val="21"/>
          <w:u w:val="single"/>
          <w:lang w:val="zh-CN"/>
        </w:rPr>
        <w:t>__</w:t>
      </w:r>
      <w:r>
        <w:rPr>
          <w:rFonts w:hint="eastAsia" w:ascii="宋体" w:hAnsi="宋体"/>
          <w:color w:val="000000"/>
          <w:sz w:val="24"/>
          <w:szCs w:val="21"/>
          <w:lang w:val="zh-CN"/>
        </w:rPr>
        <w:t>项目（项目编号：______）采购活动由本企业承担工程（或提供服务）。</w:t>
      </w:r>
    </w:p>
    <w:p>
      <w:pPr>
        <w:spacing w:line="360" w:lineRule="auto"/>
        <w:ind w:firstLine="475" w:firstLineChars="198"/>
        <w:jc w:val="left"/>
        <w:rPr>
          <w:rFonts w:ascii="宋体" w:hAnsi="宋体"/>
          <w:color w:val="000000"/>
          <w:sz w:val="24"/>
          <w:szCs w:val="21"/>
          <w:lang w:val="zh-CN"/>
        </w:rPr>
      </w:pPr>
      <w:r>
        <w:rPr>
          <w:rFonts w:hint="eastAsia" w:ascii="宋体" w:hAnsi="宋体"/>
          <w:color w:val="000000"/>
          <w:sz w:val="24"/>
          <w:szCs w:val="21"/>
          <w:lang w:val="zh-CN"/>
        </w:rPr>
        <w:t>本公司对上述声明的真实性负责。如有虚假，将依法承担相应责任。</w:t>
      </w:r>
    </w:p>
    <w:p>
      <w:pPr>
        <w:adjustRightInd w:val="0"/>
        <w:snapToGrid w:val="0"/>
        <w:spacing w:line="360" w:lineRule="auto"/>
        <w:rPr>
          <w:rFonts w:ascii="宋体" w:hAnsi="宋体"/>
          <w:color w:val="000000"/>
          <w:sz w:val="28"/>
          <w:szCs w:val="24"/>
        </w:rPr>
      </w:pPr>
    </w:p>
    <w:p>
      <w:pPr>
        <w:adjustRightInd w:val="0"/>
        <w:snapToGrid w:val="0"/>
        <w:spacing w:line="360" w:lineRule="auto"/>
        <w:rPr>
          <w:rFonts w:ascii="宋体" w:hAnsi="宋体"/>
          <w:color w:val="000000"/>
          <w:sz w:val="28"/>
          <w:szCs w:val="24"/>
        </w:rPr>
      </w:pPr>
    </w:p>
    <w:p>
      <w:pPr>
        <w:spacing w:line="360" w:lineRule="auto"/>
        <w:ind w:left="950" w:hanging="950" w:hangingChars="396"/>
        <w:jc w:val="left"/>
        <w:rPr>
          <w:rFonts w:ascii="宋体" w:hAnsi="宋体"/>
          <w:color w:val="000000"/>
          <w:sz w:val="24"/>
          <w:szCs w:val="21"/>
          <w:lang w:val="zh-CN"/>
        </w:rPr>
      </w:pPr>
      <w:r>
        <w:rPr>
          <w:rFonts w:hint="eastAsia" w:ascii="宋体" w:hAnsi="宋体"/>
          <w:color w:val="000000"/>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color w:val="000000"/>
          <w:sz w:val="24"/>
          <w:szCs w:val="21"/>
          <w:lang w:val="zh-CN"/>
        </w:rPr>
      </w:pPr>
      <w:r>
        <w:rPr>
          <w:rFonts w:hint="eastAsia" w:ascii="宋体" w:hAnsi="宋体"/>
          <w:color w:val="000000"/>
          <w:sz w:val="24"/>
          <w:szCs w:val="21"/>
          <w:lang w:val="zh-CN"/>
        </w:rPr>
        <w:t>2.以联合体方式参与本项目投标的供应商，应由联合体双方签字盖章。</w:t>
      </w:r>
    </w:p>
    <w:p>
      <w:pPr>
        <w:spacing w:line="360" w:lineRule="auto"/>
        <w:ind w:firstLine="480" w:firstLineChars="200"/>
        <w:jc w:val="left"/>
        <w:rPr>
          <w:rFonts w:ascii="宋体" w:hAnsi="宋体"/>
          <w:color w:val="000000"/>
          <w:sz w:val="24"/>
          <w:szCs w:val="21"/>
          <w:lang w:val="zh-CN"/>
        </w:rPr>
      </w:pPr>
    </w:p>
    <w:p>
      <w:pPr>
        <w:spacing w:line="360" w:lineRule="auto"/>
        <w:ind w:firstLine="480" w:firstLineChars="200"/>
        <w:jc w:val="left"/>
        <w:rPr>
          <w:rFonts w:ascii="宋体" w:hAnsi="宋体"/>
          <w:color w:val="000000"/>
          <w:sz w:val="24"/>
          <w:szCs w:val="21"/>
          <w:lang w:val="zh-CN"/>
        </w:rPr>
      </w:pPr>
    </w:p>
    <w:p>
      <w:pPr>
        <w:spacing w:line="360" w:lineRule="auto"/>
        <w:ind w:firstLine="480" w:firstLineChars="200"/>
        <w:jc w:val="left"/>
        <w:rPr>
          <w:rFonts w:ascii="宋体" w:hAnsi="宋体"/>
          <w:color w:val="000000"/>
          <w:sz w:val="24"/>
          <w:szCs w:val="21"/>
          <w:lang w:val="zh-CN"/>
        </w:rPr>
      </w:pPr>
    </w:p>
    <w:p>
      <w:pPr>
        <w:spacing w:before="100" w:beforeAutospacing="1" w:after="100" w:afterAutospacing="1" w:line="360" w:lineRule="auto"/>
        <w:ind w:firstLine="3316" w:firstLineChars="1382"/>
        <w:rPr>
          <w:rFonts w:ascii="宋体" w:hAnsi="宋体"/>
          <w:b/>
          <w:bCs/>
          <w:color w:val="000000"/>
          <w:sz w:val="24"/>
          <w:szCs w:val="21"/>
          <w:u w:val="single"/>
          <w:lang w:val="zh-CN"/>
        </w:rPr>
      </w:pPr>
      <w:r>
        <w:rPr>
          <w:rFonts w:hint="eastAsia" w:ascii="宋体" w:hAnsi="宋体"/>
          <w:b/>
          <w:bCs/>
          <w:color w:val="000000"/>
          <w:sz w:val="24"/>
          <w:szCs w:val="21"/>
          <w:lang w:val="zh-CN"/>
        </w:rPr>
        <w:t>投标人（公章）：</w:t>
      </w:r>
    </w:p>
    <w:p>
      <w:pPr>
        <w:spacing w:before="100" w:beforeAutospacing="1" w:after="100" w:afterAutospacing="1" w:line="360" w:lineRule="auto"/>
        <w:ind w:firstLine="3316" w:firstLineChars="1382"/>
        <w:rPr>
          <w:rFonts w:ascii="宋体" w:hAnsi="宋体"/>
          <w:b/>
          <w:bCs/>
          <w:color w:val="000000"/>
          <w:sz w:val="24"/>
          <w:szCs w:val="21"/>
          <w:u w:val="single"/>
          <w:lang w:val="zh-CN"/>
        </w:rPr>
      </w:pPr>
      <w:r>
        <w:rPr>
          <w:rFonts w:hint="eastAsia" w:ascii="宋体" w:hAnsi="宋体"/>
          <w:b/>
          <w:bCs/>
          <w:color w:val="000000"/>
          <w:sz w:val="24"/>
          <w:szCs w:val="21"/>
          <w:lang w:val="zh-CN"/>
        </w:rPr>
        <w:t>投标人授权代表（签字）：</w:t>
      </w:r>
    </w:p>
    <w:p>
      <w:pPr>
        <w:spacing w:before="100" w:beforeAutospacing="1" w:after="100" w:afterAutospacing="1" w:line="360" w:lineRule="auto"/>
        <w:ind w:firstLine="3316" w:firstLineChars="1382"/>
        <w:rPr>
          <w:rFonts w:ascii="宋体" w:hAnsi="宋体"/>
          <w:b/>
          <w:bCs/>
          <w:color w:val="000000"/>
          <w:sz w:val="24"/>
          <w:szCs w:val="21"/>
          <w:lang w:val="zh-CN"/>
        </w:rPr>
        <w:sectPr>
          <w:headerReference r:id="rId4" w:type="default"/>
          <w:footerReference r:id="rId5" w:type="default"/>
          <w:pgSz w:w="11906" w:h="16838"/>
          <w:pgMar w:top="1134" w:right="1191" w:bottom="1134" w:left="1191" w:header="851" w:footer="851" w:gutter="0"/>
          <w:cols w:space="720" w:num="1"/>
          <w:docGrid w:type="linesAndChars" w:linePitch="312" w:charSpace="0"/>
        </w:sectPr>
      </w:pPr>
      <w:r>
        <w:rPr>
          <w:rFonts w:hint="eastAsia" w:ascii="宋体" w:hAnsi="宋体"/>
          <w:b/>
          <w:bCs/>
          <w:color w:val="000000"/>
          <w:sz w:val="24"/>
          <w:szCs w:val="21"/>
          <w:lang w:val="zh-CN"/>
        </w:rPr>
        <w:t>投标时间：</w:t>
      </w:r>
    </w:p>
    <w:p>
      <w:pPr>
        <w:rPr>
          <w:rFonts w:ascii="宋体" w:hAnsi="宋体"/>
          <w:b/>
          <w:color w:val="000000"/>
          <w:sz w:val="30"/>
          <w:szCs w:val="30"/>
          <w:lang w:val="zh-CN"/>
        </w:rPr>
      </w:pPr>
      <w:bookmarkStart w:id="164" w:name="_Toc476153619"/>
      <w:r>
        <w:rPr>
          <w:rFonts w:hint="eastAsia" w:ascii="宋体" w:hAnsi="宋体"/>
          <w:b/>
          <w:color w:val="000000"/>
          <w:sz w:val="30"/>
          <w:szCs w:val="30"/>
          <w:lang w:val="zh-CN"/>
        </w:rPr>
        <w:t>中小企业划型标准</w:t>
      </w:r>
      <w:bookmarkEnd w:id="164"/>
    </w:p>
    <w:tbl>
      <w:tblPr>
        <w:tblStyle w:val="13"/>
        <w:tblW w:w="0" w:type="auto"/>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序号</w:t>
            </w:r>
          </w:p>
        </w:tc>
        <w:tc>
          <w:tcPr>
            <w:tcW w:w="1954" w:type="dxa"/>
            <w:vMerge w:val="restart"/>
            <w:tcBorders>
              <w:top w:val="single" w:color="auto" w:sz="4" w:space="0"/>
              <w:left w:val="nil"/>
              <w:right w:val="single" w:color="auto" w:sz="4" w:space="0"/>
            </w:tcBorders>
            <w:noWrap w:val="0"/>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行业</w:t>
            </w:r>
          </w:p>
        </w:tc>
        <w:tc>
          <w:tcPr>
            <w:tcW w:w="3062" w:type="dxa"/>
            <w:gridSpan w:val="3"/>
            <w:tcBorders>
              <w:top w:val="single" w:color="auto" w:sz="4" w:space="0"/>
              <w:left w:val="nil"/>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大型企业</w:t>
            </w:r>
          </w:p>
        </w:tc>
        <w:tc>
          <w:tcPr>
            <w:tcW w:w="3049" w:type="dxa"/>
            <w:gridSpan w:val="3"/>
            <w:tcBorders>
              <w:top w:val="single" w:color="auto" w:sz="4" w:space="0"/>
              <w:left w:val="nil"/>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中型企业</w:t>
            </w:r>
          </w:p>
        </w:tc>
        <w:tc>
          <w:tcPr>
            <w:tcW w:w="3073" w:type="dxa"/>
            <w:gridSpan w:val="3"/>
            <w:tcBorders>
              <w:top w:val="single" w:color="auto" w:sz="4" w:space="0"/>
              <w:left w:val="nil"/>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小型企业</w:t>
            </w:r>
          </w:p>
        </w:tc>
        <w:tc>
          <w:tcPr>
            <w:tcW w:w="2842" w:type="dxa"/>
            <w:gridSpan w:val="3"/>
            <w:tcBorders>
              <w:top w:val="single" w:color="auto" w:sz="4" w:space="0"/>
              <w:left w:val="nil"/>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b/>
                <w:color w:val="000000"/>
                <w:kern w:val="0"/>
                <w:szCs w:val="21"/>
              </w:rPr>
            </w:pPr>
          </w:p>
        </w:tc>
        <w:tc>
          <w:tcPr>
            <w:tcW w:w="1954" w:type="dxa"/>
            <w:vMerge w:val="continue"/>
            <w:tcBorders>
              <w:left w:val="nil"/>
              <w:bottom w:val="single" w:color="auto" w:sz="4" w:space="0"/>
              <w:right w:val="single" w:color="auto" w:sz="4" w:space="0"/>
            </w:tcBorders>
            <w:noWrap w:val="0"/>
            <w:vAlign w:val="center"/>
          </w:tcPr>
          <w:p>
            <w:pPr>
              <w:spacing w:line="240" w:lineRule="atLeast"/>
              <w:ind w:left="-48" w:leftChars="-23" w:right="-65" w:rightChars="-31"/>
              <w:jc w:val="left"/>
              <w:rPr>
                <w:rFonts w:ascii="宋体" w:hAnsi="宋体" w:cs="宋体"/>
                <w:b/>
                <w:color w:val="000000"/>
                <w:kern w:val="0"/>
                <w:szCs w:val="21"/>
              </w:rPr>
            </w:pPr>
          </w:p>
        </w:tc>
        <w:tc>
          <w:tcPr>
            <w:tcW w:w="1198" w:type="dxa"/>
            <w:tcBorders>
              <w:top w:val="nil"/>
              <w:left w:val="nil"/>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营业收入</w:t>
            </w:r>
          </w:p>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(万元)</w:t>
            </w:r>
          </w:p>
        </w:tc>
        <w:tc>
          <w:tcPr>
            <w:tcW w:w="923" w:type="dxa"/>
            <w:tcBorders>
              <w:top w:val="nil"/>
              <w:left w:val="nil"/>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从业人员</w:t>
            </w:r>
          </w:p>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(人)</w:t>
            </w:r>
          </w:p>
        </w:tc>
        <w:tc>
          <w:tcPr>
            <w:tcW w:w="941" w:type="dxa"/>
            <w:tcBorders>
              <w:top w:val="nil"/>
              <w:left w:val="nil"/>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总资产</w:t>
            </w:r>
          </w:p>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(万元)</w:t>
            </w:r>
          </w:p>
        </w:tc>
        <w:tc>
          <w:tcPr>
            <w:tcW w:w="1108" w:type="dxa"/>
            <w:tcBorders>
              <w:top w:val="nil"/>
              <w:left w:val="nil"/>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营业收入</w:t>
            </w:r>
          </w:p>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(万元)</w:t>
            </w:r>
          </w:p>
        </w:tc>
        <w:tc>
          <w:tcPr>
            <w:tcW w:w="943" w:type="dxa"/>
            <w:tcBorders>
              <w:top w:val="nil"/>
              <w:left w:val="nil"/>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从业人员</w:t>
            </w:r>
          </w:p>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(人)</w:t>
            </w:r>
          </w:p>
        </w:tc>
        <w:tc>
          <w:tcPr>
            <w:tcW w:w="998" w:type="dxa"/>
            <w:tcBorders>
              <w:top w:val="nil"/>
              <w:left w:val="nil"/>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总资产</w:t>
            </w:r>
          </w:p>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(万元)</w:t>
            </w:r>
          </w:p>
        </w:tc>
        <w:tc>
          <w:tcPr>
            <w:tcW w:w="1108" w:type="dxa"/>
            <w:tcBorders>
              <w:top w:val="nil"/>
              <w:left w:val="nil"/>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营业收入</w:t>
            </w:r>
          </w:p>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(万元)</w:t>
            </w:r>
          </w:p>
        </w:tc>
        <w:tc>
          <w:tcPr>
            <w:tcW w:w="961" w:type="dxa"/>
            <w:tcBorders>
              <w:top w:val="nil"/>
              <w:left w:val="nil"/>
              <w:bottom w:val="single" w:color="auto" w:sz="4" w:space="0"/>
              <w:right w:val="single" w:color="auto" w:sz="4" w:space="0"/>
            </w:tcBorders>
            <w:noWrap w:val="0"/>
            <w:vAlign w:val="center"/>
          </w:tcPr>
          <w:p>
            <w:pPr>
              <w:spacing w:line="240" w:lineRule="atLeast"/>
              <w:ind w:left="117" w:leftChars="-23" w:right="-65" w:rightChars="-31" w:hanging="165" w:hangingChars="79"/>
              <w:jc w:val="center"/>
              <w:rPr>
                <w:rFonts w:ascii="宋体" w:hAnsi="宋体" w:cs="宋体"/>
                <w:b/>
                <w:color w:val="000000"/>
                <w:kern w:val="0"/>
                <w:szCs w:val="21"/>
              </w:rPr>
            </w:pPr>
            <w:r>
              <w:rPr>
                <w:rFonts w:hint="eastAsia" w:ascii="宋体" w:hAnsi="宋体" w:cs="宋体"/>
                <w:b/>
                <w:color w:val="000000"/>
                <w:kern w:val="0"/>
                <w:szCs w:val="21"/>
              </w:rPr>
              <w:t>从业人员</w:t>
            </w:r>
          </w:p>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(人)</w:t>
            </w:r>
          </w:p>
        </w:tc>
        <w:tc>
          <w:tcPr>
            <w:tcW w:w="1004" w:type="dxa"/>
            <w:tcBorders>
              <w:top w:val="nil"/>
              <w:left w:val="nil"/>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总资产</w:t>
            </w:r>
          </w:p>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(万元)</w:t>
            </w:r>
          </w:p>
        </w:tc>
        <w:tc>
          <w:tcPr>
            <w:tcW w:w="1108" w:type="dxa"/>
            <w:tcBorders>
              <w:top w:val="nil"/>
              <w:left w:val="nil"/>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营业收入</w:t>
            </w:r>
          </w:p>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(万元)</w:t>
            </w:r>
          </w:p>
        </w:tc>
        <w:tc>
          <w:tcPr>
            <w:tcW w:w="883" w:type="dxa"/>
            <w:tcBorders>
              <w:top w:val="nil"/>
              <w:left w:val="nil"/>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从业人员</w:t>
            </w:r>
          </w:p>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(人)</w:t>
            </w:r>
          </w:p>
        </w:tc>
        <w:tc>
          <w:tcPr>
            <w:tcW w:w="851" w:type="dxa"/>
            <w:tcBorders>
              <w:top w:val="nil"/>
              <w:left w:val="nil"/>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总资产</w:t>
            </w:r>
          </w:p>
          <w:p>
            <w:pPr>
              <w:spacing w:line="240" w:lineRule="atLeast"/>
              <w:ind w:left="-48" w:leftChars="-23" w:right="-65" w:rightChars="-31"/>
              <w:jc w:val="center"/>
              <w:rPr>
                <w:rFonts w:ascii="宋体" w:hAnsi="宋体" w:cs="宋体"/>
                <w:b/>
                <w:color w:val="000000"/>
                <w:kern w:val="0"/>
                <w:szCs w:val="21"/>
              </w:rPr>
            </w:pPr>
            <w:r>
              <w:rPr>
                <w:rFonts w:hint="eastAsia" w:ascii="宋体" w:hAnsi="宋体" w:cs="宋体"/>
                <w:b/>
                <w:color w:val="000000"/>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107" w:leftChars="-51" w:right="-107" w:rightChars="-51"/>
              <w:jc w:val="center"/>
              <w:rPr>
                <w:rFonts w:ascii="宋体" w:hAnsi="宋体" w:cs="宋体"/>
                <w:b/>
                <w:color w:val="000000"/>
                <w:kern w:val="0"/>
                <w:szCs w:val="21"/>
              </w:rPr>
            </w:pPr>
            <w:r>
              <w:rPr>
                <w:rFonts w:hint="eastAsia" w:ascii="宋体" w:hAnsi="宋体" w:cs="宋体"/>
                <w:b/>
                <w:color w:val="000000"/>
                <w:kern w:val="0"/>
                <w:szCs w:val="21"/>
              </w:rPr>
              <w:t>1</w:t>
            </w:r>
          </w:p>
        </w:tc>
        <w:tc>
          <w:tcPr>
            <w:tcW w:w="1954" w:type="dxa"/>
            <w:tcBorders>
              <w:top w:val="single" w:color="auto" w:sz="4" w:space="0"/>
              <w:left w:val="nil"/>
              <w:bottom w:val="single" w:color="auto" w:sz="4" w:space="0"/>
              <w:right w:val="single" w:color="auto" w:sz="4" w:space="0"/>
            </w:tcBorders>
            <w:noWrap w:val="0"/>
            <w:vAlign w:val="center"/>
          </w:tcPr>
          <w:p>
            <w:pPr>
              <w:spacing w:line="240" w:lineRule="atLeast"/>
              <w:ind w:left="-27" w:leftChars="-13" w:right="-65" w:rightChars="-31"/>
              <w:jc w:val="left"/>
              <w:rPr>
                <w:rFonts w:ascii="宋体" w:hAnsi="宋体" w:cs="宋体"/>
                <w:b/>
                <w:color w:val="000000"/>
                <w:kern w:val="0"/>
                <w:szCs w:val="21"/>
              </w:rPr>
            </w:pPr>
            <w:r>
              <w:rPr>
                <w:rFonts w:hint="eastAsia" w:ascii="宋体" w:hAnsi="宋体" w:cs="宋体"/>
                <w:b/>
                <w:color w:val="000000"/>
                <w:kern w:val="0"/>
                <w:szCs w:val="21"/>
              </w:rPr>
              <w:t>农、林、牧、渔业</w:t>
            </w:r>
          </w:p>
        </w:tc>
        <w:tc>
          <w:tcPr>
            <w:tcW w:w="1198" w:type="dxa"/>
            <w:tcBorders>
              <w:top w:val="single" w:color="auto" w:sz="4" w:space="0"/>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≥20000</w:t>
            </w:r>
          </w:p>
        </w:tc>
        <w:tc>
          <w:tcPr>
            <w:tcW w:w="92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941"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≥500</w:t>
            </w:r>
          </w:p>
        </w:tc>
        <w:tc>
          <w:tcPr>
            <w:tcW w:w="94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99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w:t>
            </w:r>
          </w:p>
        </w:tc>
        <w:tc>
          <w:tcPr>
            <w:tcW w:w="96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0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w:t>
            </w:r>
          </w:p>
        </w:tc>
        <w:tc>
          <w:tcPr>
            <w:tcW w:w="883"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b/>
                <w:color w:val="000000"/>
                <w:kern w:val="0"/>
                <w:szCs w:val="21"/>
              </w:rPr>
            </w:pPr>
            <w:r>
              <w:rPr>
                <w:rFonts w:hint="eastAsia" w:ascii="宋体" w:hAnsi="宋体" w:cs="宋体"/>
                <w:b/>
                <w:color w:val="000000"/>
                <w:kern w:val="0"/>
                <w:szCs w:val="21"/>
              </w:rPr>
              <w:t>2</w:t>
            </w:r>
          </w:p>
        </w:tc>
        <w:tc>
          <w:tcPr>
            <w:tcW w:w="1954" w:type="dxa"/>
            <w:tcBorders>
              <w:top w:val="nil"/>
              <w:left w:val="nil"/>
              <w:bottom w:val="single" w:color="auto" w:sz="4" w:space="0"/>
              <w:right w:val="single" w:color="auto" w:sz="4" w:space="0"/>
            </w:tcBorders>
            <w:noWrap w:val="0"/>
            <w:vAlign w:val="center"/>
          </w:tcPr>
          <w:p>
            <w:pPr>
              <w:spacing w:line="240" w:lineRule="atLeast"/>
              <w:ind w:left="-27" w:leftChars="-13" w:right="-65" w:rightChars="-31"/>
              <w:jc w:val="left"/>
              <w:rPr>
                <w:rFonts w:ascii="宋体" w:hAnsi="宋体" w:cs="宋体"/>
                <w:b/>
                <w:color w:val="000000"/>
                <w:kern w:val="0"/>
                <w:szCs w:val="21"/>
              </w:rPr>
            </w:pPr>
            <w:r>
              <w:rPr>
                <w:rFonts w:hint="eastAsia" w:ascii="宋体" w:hAnsi="宋体" w:cs="宋体"/>
                <w:b/>
                <w:color w:val="000000"/>
                <w:kern w:val="0"/>
                <w:szCs w:val="21"/>
              </w:rPr>
              <w:t>工业</w:t>
            </w:r>
          </w:p>
        </w:tc>
        <w:tc>
          <w:tcPr>
            <w:tcW w:w="119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≥40000</w:t>
            </w:r>
          </w:p>
        </w:tc>
        <w:tc>
          <w:tcPr>
            <w:tcW w:w="92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41"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w:t>
            </w:r>
          </w:p>
        </w:tc>
        <w:tc>
          <w:tcPr>
            <w:tcW w:w="94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9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c>
          <w:tcPr>
            <w:tcW w:w="96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100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c>
          <w:tcPr>
            <w:tcW w:w="883"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b/>
                <w:color w:val="000000"/>
                <w:kern w:val="0"/>
                <w:szCs w:val="21"/>
              </w:rPr>
            </w:pPr>
            <w:r>
              <w:rPr>
                <w:rFonts w:hint="eastAsia" w:ascii="宋体" w:hAnsi="宋体" w:cs="宋体"/>
                <w:b/>
                <w:color w:val="000000"/>
                <w:kern w:val="0"/>
                <w:szCs w:val="21"/>
              </w:rPr>
              <w:t>3</w:t>
            </w:r>
          </w:p>
        </w:tc>
        <w:tc>
          <w:tcPr>
            <w:tcW w:w="1954" w:type="dxa"/>
            <w:tcBorders>
              <w:top w:val="nil"/>
              <w:left w:val="nil"/>
              <w:bottom w:val="single" w:color="auto" w:sz="4" w:space="0"/>
              <w:right w:val="single" w:color="auto" w:sz="4" w:space="0"/>
            </w:tcBorders>
            <w:noWrap w:val="0"/>
            <w:vAlign w:val="center"/>
          </w:tcPr>
          <w:p>
            <w:pPr>
              <w:spacing w:line="240" w:lineRule="atLeast"/>
              <w:ind w:left="-27" w:leftChars="-13" w:right="-65" w:rightChars="-31"/>
              <w:jc w:val="left"/>
              <w:rPr>
                <w:rFonts w:ascii="宋体" w:hAnsi="宋体" w:cs="宋体"/>
                <w:b/>
                <w:color w:val="000000"/>
                <w:kern w:val="0"/>
                <w:szCs w:val="21"/>
              </w:rPr>
            </w:pPr>
            <w:r>
              <w:rPr>
                <w:rFonts w:hint="eastAsia" w:ascii="宋体" w:hAnsi="宋体" w:cs="宋体"/>
                <w:b/>
                <w:color w:val="000000"/>
                <w:kern w:val="0"/>
                <w:szCs w:val="21"/>
              </w:rPr>
              <w:t>建筑业</w:t>
            </w:r>
          </w:p>
        </w:tc>
        <w:tc>
          <w:tcPr>
            <w:tcW w:w="119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≥80000</w:t>
            </w:r>
          </w:p>
        </w:tc>
        <w:tc>
          <w:tcPr>
            <w:tcW w:w="92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941"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≥80000</w:t>
            </w:r>
          </w:p>
        </w:tc>
        <w:tc>
          <w:tcPr>
            <w:tcW w:w="110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≥5000</w:t>
            </w:r>
          </w:p>
        </w:tc>
        <w:tc>
          <w:tcPr>
            <w:tcW w:w="94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99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≥5000</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c>
          <w:tcPr>
            <w:tcW w:w="96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0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c>
          <w:tcPr>
            <w:tcW w:w="883"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b/>
                <w:color w:val="000000"/>
                <w:kern w:val="0"/>
                <w:szCs w:val="21"/>
              </w:rPr>
            </w:pPr>
            <w:r>
              <w:rPr>
                <w:rFonts w:hint="eastAsia" w:ascii="宋体" w:hAnsi="宋体" w:cs="宋体"/>
                <w:b/>
                <w:color w:val="000000"/>
                <w:kern w:val="0"/>
                <w:szCs w:val="21"/>
              </w:rPr>
              <w:t>4</w:t>
            </w:r>
          </w:p>
        </w:tc>
        <w:tc>
          <w:tcPr>
            <w:tcW w:w="1954" w:type="dxa"/>
            <w:tcBorders>
              <w:top w:val="nil"/>
              <w:left w:val="nil"/>
              <w:bottom w:val="single" w:color="auto" w:sz="4" w:space="0"/>
              <w:right w:val="single" w:color="auto" w:sz="4" w:space="0"/>
            </w:tcBorders>
            <w:noWrap w:val="0"/>
            <w:vAlign w:val="center"/>
          </w:tcPr>
          <w:p>
            <w:pPr>
              <w:spacing w:line="240" w:lineRule="atLeast"/>
              <w:ind w:left="-27" w:leftChars="-13" w:right="-65" w:rightChars="-31"/>
              <w:jc w:val="left"/>
              <w:rPr>
                <w:rFonts w:ascii="宋体" w:hAnsi="宋体" w:cs="宋体"/>
                <w:b/>
                <w:color w:val="000000"/>
                <w:kern w:val="0"/>
                <w:szCs w:val="21"/>
              </w:rPr>
            </w:pPr>
            <w:r>
              <w:rPr>
                <w:rFonts w:hint="eastAsia" w:ascii="宋体" w:hAnsi="宋体" w:cs="宋体"/>
                <w:b/>
                <w:color w:val="000000"/>
                <w:kern w:val="0"/>
                <w:szCs w:val="21"/>
              </w:rPr>
              <w:t>批发业</w:t>
            </w:r>
          </w:p>
        </w:tc>
        <w:tc>
          <w:tcPr>
            <w:tcW w:w="119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≥40000</w:t>
            </w:r>
          </w:p>
        </w:tc>
        <w:tc>
          <w:tcPr>
            <w:tcW w:w="92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w:t>
            </w:r>
          </w:p>
        </w:tc>
        <w:tc>
          <w:tcPr>
            <w:tcW w:w="941"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≥5000</w:t>
            </w:r>
          </w:p>
        </w:tc>
        <w:tc>
          <w:tcPr>
            <w:tcW w:w="94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w:t>
            </w:r>
          </w:p>
        </w:tc>
        <w:tc>
          <w:tcPr>
            <w:tcW w:w="99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≥1000</w:t>
            </w:r>
          </w:p>
        </w:tc>
        <w:tc>
          <w:tcPr>
            <w:tcW w:w="96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100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＜1000</w:t>
            </w:r>
          </w:p>
        </w:tc>
        <w:tc>
          <w:tcPr>
            <w:tcW w:w="883"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b/>
                <w:color w:val="000000"/>
                <w:kern w:val="0"/>
                <w:szCs w:val="21"/>
              </w:rPr>
            </w:pPr>
            <w:r>
              <w:rPr>
                <w:rFonts w:hint="eastAsia" w:ascii="宋体" w:hAnsi="宋体" w:cs="宋体"/>
                <w:b/>
                <w:color w:val="000000"/>
                <w:kern w:val="0"/>
                <w:szCs w:val="21"/>
              </w:rPr>
              <w:t>5</w:t>
            </w:r>
          </w:p>
        </w:tc>
        <w:tc>
          <w:tcPr>
            <w:tcW w:w="1954" w:type="dxa"/>
            <w:tcBorders>
              <w:top w:val="nil"/>
              <w:left w:val="nil"/>
              <w:bottom w:val="single" w:color="auto" w:sz="4" w:space="0"/>
              <w:right w:val="single" w:color="auto" w:sz="4" w:space="0"/>
            </w:tcBorders>
            <w:noWrap w:val="0"/>
            <w:vAlign w:val="center"/>
          </w:tcPr>
          <w:p>
            <w:pPr>
              <w:spacing w:line="240" w:lineRule="atLeast"/>
              <w:ind w:left="-27" w:leftChars="-13" w:right="-65" w:rightChars="-31"/>
              <w:jc w:val="left"/>
              <w:rPr>
                <w:rFonts w:ascii="宋体" w:hAnsi="宋体" w:cs="宋体"/>
                <w:b/>
                <w:color w:val="000000"/>
                <w:kern w:val="0"/>
                <w:szCs w:val="21"/>
              </w:rPr>
            </w:pPr>
            <w:r>
              <w:rPr>
                <w:rFonts w:hint="eastAsia" w:ascii="宋体" w:hAnsi="宋体" w:cs="宋体"/>
                <w:b/>
                <w:color w:val="000000"/>
                <w:kern w:val="0"/>
                <w:szCs w:val="21"/>
              </w:rPr>
              <w:t>零售业</w:t>
            </w:r>
          </w:p>
        </w:tc>
        <w:tc>
          <w:tcPr>
            <w:tcW w:w="119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≥20000</w:t>
            </w:r>
          </w:p>
        </w:tc>
        <w:tc>
          <w:tcPr>
            <w:tcW w:w="92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41"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≥500</w:t>
            </w:r>
          </w:p>
        </w:tc>
        <w:tc>
          <w:tcPr>
            <w:tcW w:w="94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w:t>
            </w:r>
          </w:p>
        </w:tc>
        <w:tc>
          <w:tcPr>
            <w:tcW w:w="99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6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100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83"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b/>
                <w:color w:val="000000"/>
                <w:kern w:val="0"/>
                <w:szCs w:val="21"/>
              </w:rPr>
            </w:pPr>
            <w:r>
              <w:rPr>
                <w:rFonts w:hint="eastAsia" w:ascii="宋体" w:hAnsi="宋体" w:cs="宋体"/>
                <w:b/>
                <w:color w:val="000000"/>
                <w:kern w:val="0"/>
                <w:szCs w:val="21"/>
              </w:rPr>
              <w:t>6</w:t>
            </w:r>
          </w:p>
        </w:tc>
        <w:tc>
          <w:tcPr>
            <w:tcW w:w="1954" w:type="dxa"/>
            <w:tcBorders>
              <w:top w:val="nil"/>
              <w:left w:val="nil"/>
              <w:bottom w:val="single" w:color="auto" w:sz="4" w:space="0"/>
              <w:right w:val="single" w:color="auto" w:sz="4" w:space="0"/>
            </w:tcBorders>
            <w:noWrap w:val="0"/>
            <w:vAlign w:val="center"/>
          </w:tcPr>
          <w:p>
            <w:pPr>
              <w:spacing w:line="240" w:lineRule="atLeast"/>
              <w:ind w:left="-27" w:leftChars="-13" w:right="-65" w:rightChars="-31"/>
              <w:jc w:val="left"/>
              <w:rPr>
                <w:rFonts w:ascii="宋体" w:hAnsi="宋体" w:cs="宋体"/>
                <w:b/>
                <w:color w:val="000000"/>
                <w:kern w:val="0"/>
                <w:szCs w:val="21"/>
              </w:rPr>
            </w:pPr>
            <w:r>
              <w:rPr>
                <w:rFonts w:hint="eastAsia" w:ascii="宋体" w:hAnsi="宋体" w:cs="宋体"/>
                <w:b/>
                <w:color w:val="000000"/>
                <w:kern w:val="0"/>
                <w:szCs w:val="21"/>
              </w:rPr>
              <w:t>交通运输业</w:t>
            </w:r>
          </w:p>
        </w:tc>
        <w:tc>
          <w:tcPr>
            <w:tcW w:w="119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≥30000</w:t>
            </w:r>
          </w:p>
        </w:tc>
        <w:tc>
          <w:tcPr>
            <w:tcW w:w="92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41"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≥3000</w:t>
            </w:r>
          </w:p>
        </w:tc>
        <w:tc>
          <w:tcPr>
            <w:tcW w:w="94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9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≥200</w:t>
            </w:r>
          </w:p>
        </w:tc>
        <w:tc>
          <w:tcPr>
            <w:tcW w:w="96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100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＜200</w:t>
            </w:r>
          </w:p>
        </w:tc>
        <w:tc>
          <w:tcPr>
            <w:tcW w:w="883"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b/>
                <w:color w:val="000000"/>
                <w:kern w:val="0"/>
                <w:szCs w:val="21"/>
              </w:rPr>
            </w:pPr>
            <w:r>
              <w:rPr>
                <w:rFonts w:hint="eastAsia" w:ascii="宋体" w:hAnsi="宋体" w:cs="宋体"/>
                <w:b/>
                <w:color w:val="000000"/>
                <w:kern w:val="0"/>
                <w:szCs w:val="21"/>
              </w:rPr>
              <w:t>7</w:t>
            </w:r>
          </w:p>
        </w:tc>
        <w:tc>
          <w:tcPr>
            <w:tcW w:w="1954" w:type="dxa"/>
            <w:tcBorders>
              <w:top w:val="nil"/>
              <w:left w:val="nil"/>
              <w:bottom w:val="single" w:color="auto" w:sz="4" w:space="0"/>
              <w:right w:val="single" w:color="auto" w:sz="4" w:space="0"/>
            </w:tcBorders>
            <w:noWrap w:val="0"/>
            <w:vAlign w:val="center"/>
          </w:tcPr>
          <w:p>
            <w:pPr>
              <w:spacing w:line="240" w:lineRule="atLeast"/>
              <w:ind w:left="-27" w:leftChars="-13" w:right="-65" w:rightChars="-31"/>
              <w:jc w:val="left"/>
              <w:rPr>
                <w:rFonts w:ascii="宋体" w:hAnsi="宋体" w:cs="宋体"/>
                <w:b/>
                <w:color w:val="000000"/>
                <w:kern w:val="0"/>
                <w:szCs w:val="21"/>
              </w:rPr>
            </w:pPr>
            <w:r>
              <w:rPr>
                <w:rFonts w:hint="eastAsia" w:ascii="宋体" w:hAnsi="宋体" w:cs="宋体"/>
                <w:b/>
                <w:color w:val="000000"/>
                <w:kern w:val="0"/>
                <w:szCs w:val="21"/>
              </w:rPr>
              <w:t>仓储业</w:t>
            </w:r>
          </w:p>
        </w:tc>
        <w:tc>
          <w:tcPr>
            <w:tcW w:w="119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≥30000</w:t>
            </w:r>
          </w:p>
        </w:tc>
        <w:tc>
          <w:tcPr>
            <w:tcW w:w="92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w:t>
            </w:r>
          </w:p>
        </w:tc>
        <w:tc>
          <w:tcPr>
            <w:tcW w:w="941"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4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9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6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100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83"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b/>
                <w:color w:val="000000"/>
                <w:kern w:val="0"/>
                <w:szCs w:val="21"/>
              </w:rPr>
            </w:pPr>
            <w:r>
              <w:rPr>
                <w:rFonts w:hint="eastAsia" w:ascii="宋体" w:hAnsi="宋体" w:cs="宋体"/>
                <w:b/>
                <w:color w:val="000000"/>
                <w:kern w:val="0"/>
                <w:szCs w:val="21"/>
              </w:rPr>
              <w:t>8</w:t>
            </w:r>
          </w:p>
        </w:tc>
        <w:tc>
          <w:tcPr>
            <w:tcW w:w="1954" w:type="dxa"/>
            <w:tcBorders>
              <w:top w:val="nil"/>
              <w:left w:val="nil"/>
              <w:bottom w:val="single" w:color="auto" w:sz="4" w:space="0"/>
              <w:right w:val="single" w:color="auto" w:sz="4" w:space="0"/>
            </w:tcBorders>
            <w:noWrap w:val="0"/>
            <w:vAlign w:val="center"/>
          </w:tcPr>
          <w:p>
            <w:pPr>
              <w:spacing w:line="240" w:lineRule="atLeast"/>
              <w:ind w:left="-27" w:leftChars="-13" w:right="-65" w:rightChars="-31"/>
              <w:jc w:val="left"/>
              <w:rPr>
                <w:rFonts w:ascii="宋体" w:hAnsi="宋体" w:cs="宋体"/>
                <w:b/>
                <w:color w:val="000000"/>
                <w:kern w:val="0"/>
                <w:szCs w:val="21"/>
              </w:rPr>
            </w:pPr>
            <w:r>
              <w:rPr>
                <w:rFonts w:hint="eastAsia" w:ascii="宋体" w:hAnsi="宋体" w:cs="宋体"/>
                <w:b/>
                <w:color w:val="000000"/>
                <w:kern w:val="0"/>
                <w:szCs w:val="21"/>
              </w:rPr>
              <w:t>邮政业</w:t>
            </w:r>
          </w:p>
        </w:tc>
        <w:tc>
          <w:tcPr>
            <w:tcW w:w="119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≥30000</w:t>
            </w:r>
          </w:p>
        </w:tc>
        <w:tc>
          <w:tcPr>
            <w:tcW w:w="92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41"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w:t>
            </w:r>
          </w:p>
        </w:tc>
        <w:tc>
          <w:tcPr>
            <w:tcW w:w="94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9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6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100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83"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＜20</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b/>
                <w:color w:val="000000"/>
                <w:kern w:val="0"/>
                <w:szCs w:val="21"/>
              </w:rPr>
            </w:pPr>
            <w:r>
              <w:rPr>
                <w:rFonts w:hint="eastAsia" w:ascii="宋体" w:hAnsi="宋体" w:cs="宋体"/>
                <w:b/>
                <w:color w:val="000000"/>
                <w:kern w:val="0"/>
                <w:szCs w:val="21"/>
              </w:rPr>
              <w:t>9</w:t>
            </w:r>
          </w:p>
        </w:tc>
        <w:tc>
          <w:tcPr>
            <w:tcW w:w="1954" w:type="dxa"/>
            <w:tcBorders>
              <w:top w:val="nil"/>
              <w:left w:val="nil"/>
              <w:bottom w:val="single" w:color="auto" w:sz="4" w:space="0"/>
              <w:right w:val="single" w:color="auto" w:sz="4" w:space="0"/>
            </w:tcBorders>
            <w:noWrap w:val="0"/>
            <w:vAlign w:val="center"/>
          </w:tcPr>
          <w:p>
            <w:pPr>
              <w:spacing w:line="240" w:lineRule="atLeast"/>
              <w:ind w:left="-27" w:leftChars="-13" w:right="-65" w:rightChars="-31"/>
              <w:jc w:val="left"/>
              <w:rPr>
                <w:rFonts w:ascii="宋体" w:hAnsi="宋体" w:cs="宋体"/>
                <w:b/>
                <w:color w:val="000000"/>
                <w:kern w:val="0"/>
                <w:szCs w:val="21"/>
              </w:rPr>
            </w:pPr>
            <w:r>
              <w:rPr>
                <w:rFonts w:hint="eastAsia" w:ascii="宋体" w:hAnsi="宋体" w:cs="宋体"/>
                <w:b/>
                <w:color w:val="000000"/>
                <w:kern w:val="0"/>
                <w:szCs w:val="21"/>
              </w:rPr>
              <w:t>住宿业</w:t>
            </w:r>
          </w:p>
        </w:tc>
        <w:tc>
          <w:tcPr>
            <w:tcW w:w="119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≥10000</w:t>
            </w:r>
          </w:p>
        </w:tc>
        <w:tc>
          <w:tcPr>
            <w:tcW w:w="92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41"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w:t>
            </w:r>
          </w:p>
        </w:tc>
        <w:tc>
          <w:tcPr>
            <w:tcW w:w="94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9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6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100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83"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b/>
                <w:color w:val="000000"/>
                <w:kern w:val="0"/>
                <w:szCs w:val="21"/>
              </w:rPr>
            </w:pPr>
            <w:r>
              <w:rPr>
                <w:rFonts w:hint="eastAsia" w:ascii="宋体" w:hAnsi="宋体" w:cs="宋体"/>
                <w:b/>
                <w:color w:val="000000"/>
                <w:kern w:val="0"/>
                <w:szCs w:val="21"/>
              </w:rPr>
              <w:t>10</w:t>
            </w:r>
          </w:p>
        </w:tc>
        <w:tc>
          <w:tcPr>
            <w:tcW w:w="1954" w:type="dxa"/>
            <w:tcBorders>
              <w:top w:val="nil"/>
              <w:left w:val="nil"/>
              <w:bottom w:val="single" w:color="auto" w:sz="4" w:space="0"/>
              <w:right w:val="single" w:color="auto" w:sz="4" w:space="0"/>
            </w:tcBorders>
            <w:noWrap w:val="0"/>
            <w:vAlign w:val="center"/>
          </w:tcPr>
          <w:p>
            <w:pPr>
              <w:spacing w:line="240" w:lineRule="atLeast"/>
              <w:ind w:left="-27" w:leftChars="-13" w:right="-65" w:rightChars="-31"/>
              <w:jc w:val="left"/>
              <w:rPr>
                <w:rFonts w:ascii="宋体" w:hAnsi="宋体" w:cs="宋体"/>
                <w:b/>
                <w:color w:val="000000"/>
                <w:kern w:val="0"/>
                <w:szCs w:val="21"/>
              </w:rPr>
            </w:pPr>
            <w:r>
              <w:rPr>
                <w:rFonts w:hint="eastAsia" w:ascii="宋体" w:hAnsi="宋体" w:cs="宋体"/>
                <w:b/>
                <w:color w:val="000000"/>
                <w:kern w:val="0"/>
                <w:szCs w:val="21"/>
              </w:rPr>
              <w:t>餐饮业</w:t>
            </w:r>
          </w:p>
        </w:tc>
        <w:tc>
          <w:tcPr>
            <w:tcW w:w="119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≥10000</w:t>
            </w:r>
          </w:p>
        </w:tc>
        <w:tc>
          <w:tcPr>
            <w:tcW w:w="92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41"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w:t>
            </w:r>
          </w:p>
        </w:tc>
        <w:tc>
          <w:tcPr>
            <w:tcW w:w="94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9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6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100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83"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b/>
                <w:color w:val="000000"/>
                <w:kern w:val="0"/>
                <w:szCs w:val="21"/>
              </w:rPr>
            </w:pPr>
            <w:r>
              <w:rPr>
                <w:rFonts w:hint="eastAsia" w:ascii="宋体" w:hAnsi="宋体" w:cs="宋体"/>
                <w:b/>
                <w:color w:val="000000"/>
                <w:kern w:val="0"/>
                <w:szCs w:val="21"/>
              </w:rPr>
              <w:t>11</w:t>
            </w:r>
          </w:p>
        </w:tc>
        <w:tc>
          <w:tcPr>
            <w:tcW w:w="1954" w:type="dxa"/>
            <w:tcBorders>
              <w:top w:val="nil"/>
              <w:left w:val="nil"/>
              <w:bottom w:val="single" w:color="auto" w:sz="4" w:space="0"/>
              <w:right w:val="single" w:color="auto" w:sz="4" w:space="0"/>
            </w:tcBorders>
            <w:noWrap w:val="0"/>
            <w:vAlign w:val="center"/>
          </w:tcPr>
          <w:p>
            <w:pPr>
              <w:spacing w:line="240" w:lineRule="atLeast"/>
              <w:ind w:left="-27" w:leftChars="-13" w:right="-65" w:rightChars="-31"/>
              <w:jc w:val="left"/>
              <w:rPr>
                <w:rFonts w:ascii="宋体" w:hAnsi="宋体" w:cs="宋体"/>
                <w:b/>
                <w:color w:val="000000"/>
                <w:kern w:val="0"/>
                <w:szCs w:val="21"/>
              </w:rPr>
            </w:pPr>
            <w:r>
              <w:rPr>
                <w:rFonts w:hint="eastAsia" w:ascii="宋体" w:hAnsi="宋体" w:cs="宋体"/>
                <w:b/>
                <w:color w:val="000000"/>
                <w:kern w:val="0"/>
                <w:szCs w:val="21"/>
              </w:rPr>
              <w:t>信息传输业</w:t>
            </w:r>
          </w:p>
        </w:tc>
        <w:tc>
          <w:tcPr>
            <w:tcW w:w="119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≥100000</w:t>
            </w:r>
          </w:p>
        </w:tc>
        <w:tc>
          <w:tcPr>
            <w:tcW w:w="92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w:t>
            </w:r>
          </w:p>
        </w:tc>
        <w:tc>
          <w:tcPr>
            <w:tcW w:w="941"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4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9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6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100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83"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b/>
                <w:color w:val="000000"/>
                <w:kern w:val="0"/>
                <w:szCs w:val="21"/>
              </w:rPr>
            </w:pPr>
            <w:r>
              <w:rPr>
                <w:rFonts w:hint="eastAsia" w:ascii="宋体" w:hAnsi="宋体" w:cs="宋体"/>
                <w:b/>
                <w:color w:val="000000"/>
                <w:kern w:val="0"/>
                <w:szCs w:val="21"/>
              </w:rPr>
              <w:t>12</w:t>
            </w:r>
          </w:p>
        </w:tc>
        <w:tc>
          <w:tcPr>
            <w:tcW w:w="1954" w:type="dxa"/>
            <w:tcBorders>
              <w:top w:val="nil"/>
              <w:left w:val="nil"/>
              <w:bottom w:val="single" w:color="auto" w:sz="4" w:space="0"/>
              <w:right w:val="single" w:color="auto" w:sz="4" w:space="0"/>
            </w:tcBorders>
            <w:noWrap w:val="0"/>
            <w:vAlign w:val="center"/>
          </w:tcPr>
          <w:p>
            <w:pPr>
              <w:spacing w:line="240" w:lineRule="atLeast"/>
              <w:ind w:left="-27" w:leftChars="-13" w:right="-65" w:rightChars="-31"/>
              <w:jc w:val="left"/>
              <w:rPr>
                <w:rFonts w:ascii="宋体" w:hAnsi="宋体" w:cs="宋体"/>
                <w:b/>
                <w:color w:val="000000"/>
                <w:kern w:val="0"/>
                <w:szCs w:val="21"/>
              </w:rPr>
            </w:pPr>
            <w:r>
              <w:rPr>
                <w:rFonts w:hint="eastAsia" w:ascii="宋体" w:hAnsi="宋体" w:cs="宋体"/>
                <w:b/>
                <w:color w:val="000000"/>
                <w:kern w:val="0"/>
                <w:szCs w:val="21"/>
              </w:rPr>
              <w:t>软件和信息技术服务业</w:t>
            </w:r>
          </w:p>
        </w:tc>
        <w:tc>
          <w:tcPr>
            <w:tcW w:w="119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≥10000</w:t>
            </w:r>
          </w:p>
        </w:tc>
        <w:tc>
          <w:tcPr>
            <w:tcW w:w="92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41"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4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9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w:t>
            </w:r>
          </w:p>
        </w:tc>
        <w:tc>
          <w:tcPr>
            <w:tcW w:w="96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100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w:t>
            </w:r>
          </w:p>
        </w:tc>
        <w:tc>
          <w:tcPr>
            <w:tcW w:w="883"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b/>
                <w:color w:val="000000"/>
                <w:kern w:val="0"/>
                <w:szCs w:val="21"/>
              </w:rPr>
            </w:pPr>
            <w:r>
              <w:rPr>
                <w:rFonts w:hint="eastAsia" w:ascii="宋体" w:hAnsi="宋体" w:cs="宋体"/>
                <w:b/>
                <w:color w:val="000000"/>
                <w:kern w:val="0"/>
                <w:szCs w:val="21"/>
              </w:rPr>
              <w:t>13</w:t>
            </w:r>
          </w:p>
        </w:tc>
        <w:tc>
          <w:tcPr>
            <w:tcW w:w="1954" w:type="dxa"/>
            <w:tcBorders>
              <w:top w:val="nil"/>
              <w:left w:val="nil"/>
              <w:bottom w:val="single" w:color="auto" w:sz="4" w:space="0"/>
              <w:right w:val="single" w:color="auto" w:sz="4" w:space="0"/>
            </w:tcBorders>
            <w:noWrap w:val="0"/>
            <w:vAlign w:val="center"/>
          </w:tcPr>
          <w:p>
            <w:pPr>
              <w:spacing w:line="240" w:lineRule="atLeast"/>
              <w:ind w:left="-27" w:leftChars="-13" w:right="-65" w:rightChars="-31"/>
              <w:jc w:val="left"/>
              <w:rPr>
                <w:rFonts w:ascii="宋体" w:hAnsi="宋体" w:cs="宋体"/>
                <w:b/>
                <w:color w:val="000000"/>
                <w:kern w:val="0"/>
                <w:szCs w:val="21"/>
              </w:rPr>
            </w:pPr>
            <w:r>
              <w:rPr>
                <w:rFonts w:hint="eastAsia" w:ascii="宋体" w:hAnsi="宋体" w:cs="宋体"/>
                <w:b/>
                <w:color w:val="000000"/>
                <w:kern w:val="0"/>
                <w:szCs w:val="21"/>
              </w:rPr>
              <w:t>房地产开发经验</w:t>
            </w:r>
          </w:p>
        </w:tc>
        <w:tc>
          <w:tcPr>
            <w:tcW w:w="119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≥200000</w:t>
            </w:r>
          </w:p>
        </w:tc>
        <w:tc>
          <w:tcPr>
            <w:tcW w:w="92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941"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或,≥10000</w:t>
            </w:r>
          </w:p>
        </w:tc>
        <w:tc>
          <w:tcPr>
            <w:tcW w:w="110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4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99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且,≥5000</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96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00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且,≥2000</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83"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b/>
                <w:color w:val="000000"/>
                <w:kern w:val="0"/>
                <w:szCs w:val="21"/>
              </w:rPr>
            </w:pPr>
            <w:r>
              <w:rPr>
                <w:rFonts w:hint="eastAsia" w:ascii="宋体" w:hAnsi="宋体" w:cs="宋体"/>
                <w:b/>
                <w:color w:val="000000"/>
                <w:kern w:val="0"/>
                <w:szCs w:val="21"/>
              </w:rPr>
              <w:t>14</w:t>
            </w:r>
          </w:p>
        </w:tc>
        <w:tc>
          <w:tcPr>
            <w:tcW w:w="1954" w:type="dxa"/>
            <w:tcBorders>
              <w:top w:val="nil"/>
              <w:left w:val="nil"/>
              <w:bottom w:val="single" w:color="auto" w:sz="4" w:space="0"/>
              <w:right w:val="single" w:color="auto" w:sz="4" w:space="0"/>
            </w:tcBorders>
            <w:noWrap w:val="0"/>
            <w:vAlign w:val="center"/>
          </w:tcPr>
          <w:p>
            <w:pPr>
              <w:spacing w:line="240" w:lineRule="atLeast"/>
              <w:ind w:left="-27" w:leftChars="-13" w:right="-65" w:rightChars="-31"/>
              <w:jc w:val="left"/>
              <w:rPr>
                <w:rFonts w:ascii="宋体" w:hAnsi="宋体" w:cs="宋体"/>
                <w:b/>
                <w:color w:val="000000"/>
                <w:kern w:val="0"/>
                <w:szCs w:val="21"/>
              </w:rPr>
            </w:pPr>
            <w:r>
              <w:rPr>
                <w:rFonts w:hint="eastAsia" w:ascii="宋体" w:hAnsi="宋体" w:cs="宋体"/>
                <w:b/>
                <w:color w:val="000000"/>
                <w:kern w:val="0"/>
                <w:szCs w:val="21"/>
              </w:rPr>
              <w:t>物业管理</w:t>
            </w:r>
          </w:p>
        </w:tc>
        <w:tc>
          <w:tcPr>
            <w:tcW w:w="119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≥5000</w:t>
            </w:r>
          </w:p>
        </w:tc>
        <w:tc>
          <w:tcPr>
            <w:tcW w:w="92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41"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≥1000</w:t>
            </w:r>
          </w:p>
        </w:tc>
        <w:tc>
          <w:tcPr>
            <w:tcW w:w="94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9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≥500</w:t>
            </w:r>
          </w:p>
        </w:tc>
        <w:tc>
          <w:tcPr>
            <w:tcW w:w="96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100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＜500</w:t>
            </w:r>
          </w:p>
        </w:tc>
        <w:tc>
          <w:tcPr>
            <w:tcW w:w="883"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＜100</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b/>
                <w:color w:val="000000"/>
                <w:kern w:val="0"/>
                <w:szCs w:val="21"/>
              </w:rPr>
            </w:pPr>
            <w:r>
              <w:rPr>
                <w:rFonts w:hint="eastAsia" w:ascii="宋体" w:hAnsi="宋体" w:cs="宋体"/>
                <w:b/>
                <w:color w:val="000000"/>
                <w:kern w:val="0"/>
                <w:szCs w:val="21"/>
              </w:rPr>
              <w:t>15</w:t>
            </w:r>
          </w:p>
        </w:tc>
        <w:tc>
          <w:tcPr>
            <w:tcW w:w="1954" w:type="dxa"/>
            <w:tcBorders>
              <w:top w:val="nil"/>
              <w:left w:val="nil"/>
              <w:bottom w:val="single" w:color="auto" w:sz="4" w:space="0"/>
              <w:right w:val="single" w:color="auto" w:sz="4" w:space="0"/>
            </w:tcBorders>
            <w:noWrap w:val="0"/>
            <w:vAlign w:val="center"/>
          </w:tcPr>
          <w:p>
            <w:pPr>
              <w:spacing w:line="240" w:lineRule="atLeast"/>
              <w:ind w:left="-27" w:leftChars="-13" w:right="-65" w:rightChars="-31"/>
              <w:jc w:val="left"/>
              <w:rPr>
                <w:rFonts w:ascii="宋体" w:hAnsi="宋体" w:cs="宋体"/>
                <w:b/>
                <w:color w:val="000000"/>
                <w:kern w:val="0"/>
                <w:szCs w:val="21"/>
              </w:rPr>
            </w:pPr>
            <w:r>
              <w:rPr>
                <w:rFonts w:hint="eastAsia" w:ascii="宋体" w:hAnsi="宋体" w:cs="宋体"/>
                <w:b/>
                <w:color w:val="000000"/>
                <w:kern w:val="0"/>
                <w:szCs w:val="21"/>
              </w:rPr>
              <w:t>租赁和商务服务业</w:t>
            </w:r>
          </w:p>
        </w:tc>
        <w:tc>
          <w:tcPr>
            <w:tcW w:w="119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92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41"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或,≥120000</w:t>
            </w:r>
          </w:p>
        </w:tc>
        <w:tc>
          <w:tcPr>
            <w:tcW w:w="110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94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9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且,≥8000</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96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100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且,≥100</w:t>
            </w: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883"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5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nil"/>
              <w:right w:val="single" w:color="auto" w:sz="4" w:space="0"/>
            </w:tcBorders>
            <w:noWrap w:val="0"/>
            <w:vAlign w:val="center"/>
          </w:tcPr>
          <w:p>
            <w:pPr>
              <w:widowControl/>
              <w:spacing w:line="240" w:lineRule="atLeast"/>
              <w:ind w:left="-107" w:leftChars="-51" w:right="-107" w:rightChars="-51"/>
              <w:jc w:val="center"/>
              <w:rPr>
                <w:rFonts w:ascii="宋体" w:hAnsi="宋体" w:cs="宋体"/>
                <w:b/>
                <w:color w:val="000000"/>
                <w:kern w:val="0"/>
                <w:szCs w:val="21"/>
              </w:rPr>
            </w:pPr>
            <w:r>
              <w:rPr>
                <w:rFonts w:hint="eastAsia" w:ascii="宋体" w:hAnsi="宋体" w:cs="宋体"/>
                <w:b/>
                <w:color w:val="000000"/>
                <w:kern w:val="0"/>
                <w:szCs w:val="21"/>
              </w:rPr>
              <w:t>16</w:t>
            </w:r>
          </w:p>
        </w:tc>
        <w:tc>
          <w:tcPr>
            <w:tcW w:w="1954" w:type="dxa"/>
            <w:tcBorders>
              <w:top w:val="nil"/>
              <w:left w:val="nil"/>
              <w:bottom w:val="nil"/>
              <w:right w:val="single" w:color="auto" w:sz="4" w:space="0"/>
            </w:tcBorders>
            <w:noWrap w:val="0"/>
            <w:vAlign w:val="center"/>
          </w:tcPr>
          <w:p>
            <w:pPr>
              <w:spacing w:line="240" w:lineRule="atLeast"/>
              <w:ind w:left="-27" w:leftChars="-13" w:right="-65" w:rightChars="-31"/>
              <w:jc w:val="left"/>
              <w:rPr>
                <w:rFonts w:ascii="宋体" w:hAnsi="宋体" w:cs="宋体"/>
                <w:b/>
                <w:color w:val="000000"/>
                <w:kern w:val="0"/>
                <w:szCs w:val="21"/>
              </w:rPr>
            </w:pPr>
            <w:r>
              <w:rPr>
                <w:rFonts w:hint="eastAsia" w:ascii="宋体" w:hAnsi="宋体" w:cs="宋体"/>
                <w:b/>
                <w:color w:val="000000"/>
                <w:kern w:val="0"/>
                <w:szCs w:val="21"/>
              </w:rPr>
              <w:t>其他未列明行业</w:t>
            </w:r>
          </w:p>
        </w:tc>
        <w:tc>
          <w:tcPr>
            <w:tcW w:w="1198" w:type="dxa"/>
            <w:tcBorders>
              <w:top w:val="nil"/>
              <w:left w:val="nil"/>
              <w:bottom w:val="nil"/>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923" w:type="dxa"/>
            <w:tcBorders>
              <w:top w:val="nil"/>
              <w:left w:val="nil"/>
              <w:bottom w:val="nil"/>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≥300</w:t>
            </w:r>
          </w:p>
        </w:tc>
        <w:tc>
          <w:tcPr>
            <w:tcW w:w="941" w:type="dxa"/>
            <w:tcBorders>
              <w:top w:val="nil"/>
              <w:left w:val="nil"/>
              <w:bottom w:val="nil"/>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nil"/>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　</w:t>
            </w:r>
          </w:p>
        </w:tc>
        <w:tc>
          <w:tcPr>
            <w:tcW w:w="943" w:type="dxa"/>
            <w:tcBorders>
              <w:top w:val="nil"/>
              <w:left w:val="nil"/>
              <w:bottom w:val="nil"/>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r>
              <w:rPr>
                <w:rFonts w:hint="eastAsia" w:ascii="宋体" w:hAnsi="宋体" w:cs="宋体"/>
                <w:color w:val="000000"/>
                <w:kern w:val="0"/>
                <w:szCs w:val="21"/>
              </w:rPr>
              <w:t>≥100</w:t>
            </w:r>
          </w:p>
        </w:tc>
        <w:tc>
          <w:tcPr>
            <w:tcW w:w="998" w:type="dxa"/>
            <w:tcBorders>
              <w:top w:val="nil"/>
              <w:left w:val="nil"/>
              <w:bottom w:val="nil"/>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nil"/>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961" w:type="dxa"/>
            <w:tcBorders>
              <w:top w:val="nil"/>
              <w:left w:val="nil"/>
              <w:bottom w:val="nil"/>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1004" w:type="dxa"/>
            <w:tcBorders>
              <w:top w:val="nil"/>
              <w:left w:val="nil"/>
              <w:bottom w:val="nil"/>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nil"/>
              <w:left w:val="nil"/>
              <w:bottom w:val="nil"/>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883" w:type="dxa"/>
            <w:tcBorders>
              <w:top w:val="nil"/>
              <w:left w:val="nil"/>
              <w:bottom w:val="nil"/>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＜10</w:t>
            </w:r>
          </w:p>
        </w:tc>
        <w:tc>
          <w:tcPr>
            <w:tcW w:w="851" w:type="dxa"/>
            <w:tcBorders>
              <w:top w:val="nil"/>
              <w:left w:val="nil"/>
              <w:bottom w:val="nil"/>
              <w:right w:val="single" w:color="auto" w:sz="4" w:space="0"/>
            </w:tcBorders>
            <w:noWrap w:val="0"/>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b/>
                <w:color w:val="000000"/>
                <w:kern w:val="0"/>
                <w:szCs w:val="21"/>
              </w:rPr>
            </w:pPr>
          </w:p>
        </w:tc>
        <w:tc>
          <w:tcPr>
            <w:tcW w:w="1954" w:type="dxa"/>
            <w:tcBorders>
              <w:top w:val="nil"/>
              <w:left w:val="nil"/>
              <w:bottom w:val="single" w:color="auto" w:sz="4" w:space="0"/>
              <w:right w:val="single" w:color="auto" w:sz="4" w:space="0"/>
            </w:tcBorders>
            <w:noWrap w:val="0"/>
            <w:vAlign w:val="center"/>
          </w:tcPr>
          <w:p>
            <w:pPr>
              <w:spacing w:line="240" w:lineRule="atLeast"/>
              <w:ind w:left="-27" w:leftChars="-13" w:right="-65" w:rightChars="-31"/>
              <w:jc w:val="left"/>
              <w:rPr>
                <w:rFonts w:ascii="宋体" w:hAnsi="宋体" w:cs="宋体"/>
                <w:b/>
                <w:color w:val="000000"/>
                <w:kern w:val="0"/>
                <w:szCs w:val="21"/>
              </w:rPr>
            </w:pPr>
          </w:p>
        </w:tc>
        <w:tc>
          <w:tcPr>
            <w:tcW w:w="119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p>
        </w:tc>
        <w:tc>
          <w:tcPr>
            <w:tcW w:w="92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p>
        </w:tc>
        <w:tc>
          <w:tcPr>
            <w:tcW w:w="941"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p>
        </w:tc>
        <w:tc>
          <w:tcPr>
            <w:tcW w:w="1108"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p>
        </w:tc>
        <w:tc>
          <w:tcPr>
            <w:tcW w:w="943" w:type="dxa"/>
            <w:tcBorders>
              <w:top w:val="nil"/>
              <w:left w:val="nil"/>
              <w:bottom w:val="single" w:color="auto" w:sz="4" w:space="0"/>
              <w:right w:val="single" w:color="auto" w:sz="4" w:space="0"/>
            </w:tcBorders>
            <w:noWrap w:val="0"/>
            <w:vAlign w:val="center"/>
          </w:tcPr>
          <w:p>
            <w:pPr>
              <w:widowControl/>
              <w:spacing w:line="240" w:lineRule="atLeast"/>
              <w:ind w:left="-107" w:leftChars="-51" w:right="-107" w:rightChars="-51"/>
              <w:jc w:val="center"/>
              <w:rPr>
                <w:rFonts w:ascii="宋体" w:hAnsi="宋体" w:cs="宋体"/>
                <w:color w:val="000000"/>
                <w:kern w:val="0"/>
                <w:szCs w:val="21"/>
              </w:rPr>
            </w:pPr>
          </w:p>
        </w:tc>
        <w:tc>
          <w:tcPr>
            <w:tcW w:w="99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p>
        </w:tc>
        <w:tc>
          <w:tcPr>
            <w:tcW w:w="96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p>
        </w:tc>
        <w:tc>
          <w:tcPr>
            <w:tcW w:w="1004"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p>
        </w:tc>
        <w:tc>
          <w:tcPr>
            <w:tcW w:w="1108"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p>
        </w:tc>
        <w:tc>
          <w:tcPr>
            <w:tcW w:w="883"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atLeast"/>
              <w:jc w:val="center"/>
              <w:rPr>
                <w:rFonts w:ascii="宋体" w:hAnsi="宋体" w:cs="宋体"/>
                <w:color w:val="000000"/>
                <w:kern w:val="0"/>
                <w:szCs w:val="21"/>
              </w:rPr>
            </w:pPr>
          </w:p>
        </w:tc>
      </w:tr>
    </w:tbl>
    <w:p>
      <w:pPr>
        <w:rPr>
          <w:color w:val="000000"/>
        </w:rPr>
        <w:sectPr>
          <w:pgSz w:w="16838" w:h="11906" w:orient="landscape"/>
          <w:pgMar w:top="1191" w:right="1134" w:bottom="1191" w:left="1134" w:header="851" w:footer="851" w:gutter="0"/>
          <w:cols w:space="720" w:num="1"/>
          <w:docGrid w:type="linesAndChars" w:linePitch="312" w:charSpace="0"/>
        </w:sectPr>
      </w:pPr>
    </w:p>
    <w:p>
      <w:pPr>
        <w:rPr>
          <w:color w:val="000000"/>
        </w:rPr>
      </w:pPr>
    </w:p>
    <w:p>
      <w:pPr>
        <w:pStyle w:val="2"/>
        <w:numPr>
          <w:ilvl w:val="0"/>
          <w:numId w:val="58"/>
        </w:numPr>
        <w:spacing w:before="100" w:beforeAutospacing="1" w:after="156" w:afterLines="50" w:line="360" w:lineRule="auto"/>
        <w:ind w:left="1288" w:hanging="1288"/>
        <w:rPr>
          <w:rFonts w:ascii="宋体" w:hAnsi="宋体"/>
          <w:color w:val="000000"/>
        </w:rPr>
      </w:pPr>
      <w:bookmarkStart w:id="165" w:name="_Toc494665004"/>
      <w:bookmarkStart w:id="166" w:name="_Toc495861553"/>
      <w:bookmarkStart w:id="167" w:name="_Toc11158"/>
      <w:bookmarkStart w:id="168" w:name="_Toc494665954"/>
      <w:bookmarkStart w:id="169" w:name="_Toc494665557"/>
      <w:bookmarkStart w:id="170" w:name="_Toc494721104"/>
      <w:bookmarkStart w:id="171" w:name="_Toc494745321"/>
      <w:bookmarkStart w:id="172" w:name="_Toc494702274"/>
      <w:r>
        <w:rPr>
          <w:rFonts w:hint="eastAsia" w:ascii="宋体" w:hAnsi="宋体"/>
          <w:color w:val="000000"/>
        </w:rPr>
        <w:t>残疾人福利性单位声明函</w:t>
      </w:r>
      <w:bookmarkEnd w:id="165"/>
      <w:bookmarkEnd w:id="166"/>
      <w:bookmarkEnd w:id="167"/>
      <w:bookmarkEnd w:id="168"/>
      <w:bookmarkEnd w:id="169"/>
      <w:bookmarkEnd w:id="170"/>
      <w:bookmarkEnd w:id="171"/>
      <w:bookmarkEnd w:id="172"/>
    </w:p>
    <w:p>
      <w:pPr>
        <w:adjustRightInd w:val="0"/>
        <w:snapToGrid w:val="0"/>
        <w:jc w:val="center"/>
        <w:rPr>
          <w:rFonts w:ascii="宋体" w:hAnsi="宋体"/>
          <w:b/>
          <w:color w:val="000000"/>
          <w:sz w:val="30"/>
          <w:szCs w:val="30"/>
          <w:lang w:val="zh-CN"/>
        </w:rPr>
      </w:pPr>
      <w:r>
        <w:rPr>
          <w:rFonts w:hint="eastAsia" w:ascii="宋体" w:hAnsi="宋体"/>
          <w:b/>
          <w:color w:val="000000"/>
          <w:sz w:val="30"/>
          <w:szCs w:val="30"/>
          <w:lang w:val="zh-CN"/>
        </w:rPr>
        <w:t>残疾人福利性单位声明函</w:t>
      </w:r>
    </w:p>
    <w:p>
      <w:pPr>
        <w:adjustRightInd w:val="0"/>
        <w:snapToGrid w:val="0"/>
        <w:spacing w:before="156" w:beforeLines="50" w:after="156" w:afterLines="50"/>
        <w:jc w:val="center"/>
        <w:rPr>
          <w:rFonts w:ascii="宋体" w:hAnsi="Courier New"/>
          <w:color w:val="000000"/>
          <w:sz w:val="24"/>
          <w:szCs w:val="21"/>
          <w:lang w:val="zh-CN"/>
        </w:rPr>
      </w:pPr>
      <w:r>
        <w:rPr>
          <w:rFonts w:hint="eastAsia" w:ascii="宋体" w:hAnsi="Courier New"/>
          <w:color w:val="000000"/>
          <w:sz w:val="24"/>
          <w:szCs w:val="21"/>
          <w:lang w:val="zh-CN"/>
        </w:rPr>
        <w:t>（适用于货物类项目）</w:t>
      </w:r>
    </w:p>
    <w:p>
      <w:pPr>
        <w:spacing w:line="360" w:lineRule="auto"/>
        <w:rPr>
          <w:b/>
          <w:color w:val="000000"/>
          <w:sz w:val="28"/>
          <w:szCs w:val="28"/>
        </w:rPr>
      </w:pPr>
      <w:r>
        <w:rPr>
          <w:rFonts w:hint="eastAsia"/>
          <w:b/>
          <w:color w:val="000000"/>
          <w:sz w:val="28"/>
          <w:szCs w:val="28"/>
        </w:rPr>
        <w:t>采购人（或采购代理公司）：</w:t>
      </w:r>
    </w:p>
    <w:p>
      <w:pPr>
        <w:pStyle w:val="6"/>
        <w:spacing w:line="360" w:lineRule="auto"/>
        <w:ind w:firstLine="475" w:firstLineChars="198"/>
        <w:jc w:val="left"/>
        <w:rPr>
          <w:rFonts w:hAnsi="宋体"/>
          <w:color w:val="000000"/>
          <w:sz w:val="24"/>
        </w:rPr>
      </w:pPr>
      <w:r>
        <w:rPr>
          <w:rFonts w:hint="eastAsia" w:hAnsi="宋体"/>
          <w:color w:val="000000"/>
          <w:sz w:val="24"/>
        </w:rPr>
        <w:t>本单位郑重声明，根据《财政部 民政部 中国残疾人联合会关于促进残疾人就业政府采购政策的通知》（财库〔2017〕141号）的规定，本单位为符合条件的残疾人福利性单位（详见“残疾人福利性单位应当满足的条件”）。</w:t>
      </w:r>
    </w:p>
    <w:p>
      <w:pPr>
        <w:pStyle w:val="6"/>
        <w:spacing w:line="360" w:lineRule="auto"/>
        <w:ind w:firstLine="475" w:firstLineChars="198"/>
        <w:jc w:val="left"/>
        <w:rPr>
          <w:rFonts w:hAnsi="宋体"/>
          <w:color w:val="000000"/>
          <w:sz w:val="24"/>
        </w:rPr>
      </w:pPr>
      <w:r>
        <w:rPr>
          <w:rFonts w:hint="eastAsia" w:hAnsi="宋体"/>
          <w:color w:val="000000"/>
          <w:sz w:val="24"/>
        </w:rPr>
        <w:t>1.本单位授权</w:t>
      </w:r>
      <w:r>
        <w:rPr>
          <w:rFonts w:hint="eastAsia" w:hAnsi="宋体"/>
          <w:color w:val="000000"/>
          <w:sz w:val="24"/>
          <w:u w:val="single"/>
        </w:rPr>
        <w:t xml:space="preserve"> （投标人） </w:t>
      </w:r>
      <w:r>
        <w:rPr>
          <w:rFonts w:hint="eastAsia" w:hAnsi="宋体"/>
          <w:color w:val="000000"/>
          <w:sz w:val="24"/>
        </w:rPr>
        <w:t>参加_</w:t>
      </w:r>
      <w:r>
        <w:rPr>
          <w:rFonts w:hint="eastAsia" w:hAnsi="宋体"/>
          <w:color w:val="000000"/>
          <w:sz w:val="24"/>
          <w:u w:val="single"/>
        </w:rPr>
        <w:t>（采购人）</w:t>
      </w:r>
      <w:r>
        <w:rPr>
          <w:rFonts w:hint="eastAsia" w:hAnsi="宋体"/>
          <w:color w:val="000000"/>
          <w:sz w:val="24"/>
        </w:rPr>
        <w:t>的__</w:t>
      </w:r>
      <w:r>
        <w:rPr>
          <w:rFonts w:hint="eastAsia" w:hAnsi="宋体"/>
          <w:color w:val="000000"/>
          <w:sz w:val="24"/>
          <w:u w:val="single"/>
        </w:rPr>
        <w:t>_ _</w:t>
      </w:r>
      <w:r>
        <w:rPr>
          <w:rFonts w:hint="eastAsia" w:hAnsi="宋体"/>
          <w:color w:val="000000"/>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00000"/>
          <w:sz w:val="24"/>
        </w:rPr>
      </w:pPr>
      <w:r>
        <w:rPr>
          <w:rFonts w:hint="eastAsia" w:ascii="宋体" w:hAnsi="宋体"/>
          <w:bCs/>
          <w:color w:val="000000"/>
          <w:sz w:val="24"/>
          <w:lang w:val="zh-CN"/>
        </w:rPr>
        <w:t>2</w:t>
      </w:r>
      <w:r>
        <w:rPr>
          <w:rFonts w:hint="eastAsia" w:ascii="宋体" w:hAnsi="宋体"/>
          <w:bCs/>
          <w:color w:val="000000"/>
          <w:sz w:val="24"/>
        </w:rPr>
        <w:t>.由本单位制造的货物清单见下表：</w:t>
      </w:r>
    </w:p>
    <w:tbl>
      <w:tblPr>
        <w:tblStyle w:val="13"/>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noWrap w:val="0"/>
            <w:vAlign w:val="center"/>
          </w:tcPr>
          <w:p>
            <w:pPr>
              <w:spacing w:line="360" w:lineRule="auto"/>
              <w:ind w:left="-23" w:leftChars="-11" w:right="-65" w:rightChars="-31"/>
              <w:jc w:val="center"/>
              <w:rPr>
                <w:rFonts w:ascii="宋体" w:hAnsi="宋体" w:cs="宋体"/>
                <w:color w:val="000000"/>
                <w:kern w:val="0"/>
                <w:sz w:val="24"/>
              </w:rPr>
            </w:pPr>
            <w:r>
              <w:rPr>
                <w:rFonts w:hint="eastAsia" w:ascii="宋体" w:hAnsi="宋体" w:cs="宋体"/>
                <w:color w:val="000000"/>
                <w:kern w:val="0"/>
                <w:sz w:val="24"/>
              </w:rPr>
              <w:t>序号</w:t>
            </w:r>
          </w:p>
        </w:tc>
        <w:tc>
          <w:tcPr>
            <w:tcW w:w="2414" w:type="dxa"/>
            <w:noWrap w:val="0"/>
            <w:vAlign w:val="center"/>
          </w:tcPr>
          <w:p>
            <w:pPr>
              <w:spacing w:line="360" w:lineRule="auto"/>
              <w:ind w:left="-48" w:leftChars="-23" w:right="-65" w:rightChars="-31"/>
              <w:jc w:val="center"/>
              <w:rPr>
                <w:rFonts w:ascii="宋体" w:hAnsi="宋体" w:cs="宋体"/>
                <w:color w:val="000000"/>
                <w:kern w:val="0"/>
                <w:sz w:val="24"/>
              </w:rPr>
            </w:pPr>
            <w:r>
              <w:rPr>
                <w:rFonts w:hint="eastAsia" w:ascii="宋体" w:hAnsi="宋体" w:cs="宋体"/>
                <w:color w:val="000000"/>
                <w:kern w:val="0"/>
                <w:sz w:val="24"/>
              </w:rPr>
              <w:t>名称</w:t>
            </w:r>
          </w:p>
        </w:tc>
        <w:tc>
          <w:tcPr>
            <w:tcW w:w="1224" w:type="dxa"/>
            <w:noWrap w:val="0"/>
            <w:vAlign w:val="center"/>
          </w:tcPr>
          <w:p>
            <w:pPr>
              <w:spacing w:line="360" w:lineRule="auto"/>
              <w:ind w:left="-48" w:leftChars="-23" w:right="-65" w:rightChars="-31"/>
              <w:jc w:val="center"/>
              <w:rPr>
                <w:rFonts w:ascii="宋体" w:hAnsi="宋体" w:cs="宋体"/>
                <w:color w:val="000000"/>
                <w:kern w:val="0"/>
                <w:sz w:val="24"/>
              </w:rPr>
            </w:pPr>
            <w:r>
              <w:rPr>
                <w:rFonts w:hint="eastAsia" w:ascii="宋体" w:hAnsi="宋体" w:cs="宋体"/>
                <w:color w:val="000000"/>
                <w:kern w:val="0"/>
                <w:sz w:val="24"/>
              </w:rPr>
              <w:t>品牌规格型号</w:t>
            </w:r>
          </w:p>
        </w:tc>
        <w:tc>
          <w:tcPr>
            <w:tcW w:w="907" w:type="dxa"/>
            <w:noWrap w:val="0"/>
            <w:vAlign w:val="center"/>
          </w:tcPr>
          <w:p>
            <w:pPr>
              <w:spacing w:line="360" w:lineRule="auto"/>
              <w:ind w:left="-48" w:leftChars="-23" w:right="-65" w:rightChars="-31"/>
              <w:jc w:val="center"/>
              <w:rPr>
                <w:rFonts w:ascii="宋体" w:hAnsi="宋体" w:cs="宋体"/>
                <w:color w:val="000000"/>
                <w:kern w:val="0"/>
                <w:sz w:val="24"/>
              </w:rPr>
            </w:pPr>
            <w:r>
              <w:rPr>
                <w:rFonts w:hint="eastAsia" w:ascii="宋体" w:hAnsi="宋体" w:cs="宋体"/>
                <w:color w:val="000000"/>
                <w:kern w:val="0"/>
                <w:sz w:val="24"/>
              </w:rPr>
              <w:t>数量</w:t>
            </w:r>
          </w:p>
        </w:tc>
        <w:tc>
          <w:tcPr>
            <w:tcW w:w="1278" w:type="dxa"/>
            <w:noWrap w:val="0"/>
            <w:vAlign w:val="center"/>
          </w:tcPr>
          <w:p>
            <w:pPr>
              <w:spacing w:line="360" w:lineRule="auto"/>
              <w:ind w:left="-48" w:leftChars="-23" w:right="-65" w:rightChars="-31"/>
              <w:jc w:val="center"/>
              <w:rPr>
                <w:rFonts w:ascii="宋体" w:hAnsi="宋体" w:cs="宋体"/>
                <w:color w:val="000000"/>
                <w:kern w:val="0"/>
                <w:sz w:val="24"/>
              </w:rPr>
            </w:pPr>
            <w:r>
              <w:rPr>
                <w:rFonts w:hint="eastAsia" w:ascii="宋体" w:hAnsi="宋体" w:cs="宋体"/>
                <w:color w:val="000000"/>
                <w:kern w:val="0"/>
                <w:sz w:val="24"/>
              </w:rPr>
              <w:t>单价(元)</w:t>
            </w:r>
          </w:p>
        </w:tc>
        <w:tc>
          <w:tcPr>
            <w:tcW w:w="1843" w:type="dxa"/>
            <w:noWrap w:val="0"/>
            <w:vAlign w:val="center"/>
          </w:tcPr>
          <w:p>
            <w:pPr>
              <w:spacing w:line="360" w:lineRule="auto"/>
              <w:ind w:left="-48" w:leftChars="-23" w:right="-65" w:rightChars="-31"/>
              <w:jc w:val="center"/>
              <w:rPr>
                <w:rFonts w:ascii="宋体" w:hAnsi="宋体" w:cs="宋体"/>
                <w:color w:val="000000"/>
                <w:kern w:val="0"/>
                <w:sz w:val="24"/>
              </w:rPr>
            </w:pPr>
            <w:r>
              <w:rPr>
                <w:rFonts w:hint="eastAsia" w:ascii="宋体" w:hAnsi="宋体" w:cs="宋体"/>
                <w:color w:val="000000"/>
                <w:kern w:val="0"/>
                <w:sz w:val="24"/>
              </w:rPr>
              <w:t>分项合计(元)</w:t>
            </w:r>
          </w:p>
        </w:tc>
        <w:tc>
          <w:tcPr>
            <w:tcW w:w="1228" w:type="dxa"/>
            <w:noWrap w:val="0"/>
            <w:vAlign w:val="center"/>
          </w:tcPr>
          <w:p>
            <w:pPr>
              <w:spacing w:line="360" w:lineRule="auto"/>
              <w:ind w:left="-48" w:leftChars="-23" w:right="-65" w:rightChars="-31"/>
              <w:jc w:val="center"/>
              <w:rPr>
                <w:rFonts w:ascii="宋体" w:hAnsi="宋体" w:cs="宋体"/>
                <w:color w:val="000000"/>
                <w:kern w:val="0"/>
                <w:sz w:val="24"/>
              </w:rPr>
            </w:pPr>
            <w:r>
              <w:rPr>
                <w:rFonts w:hint="eastAsia" w:ascii="宋体"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60"/>
              </w:numPr>
              <w:tabs>
                <w:tab w:val="left" w:pos="82"/>
              </w:tabs>
              <w:adjustRightInd w:val="0"/>
              <w:snapToGrid w:val="0"/>
              <w:jc w:val="center"/>
              <w:rPr>
                <w:rFonts w:ascii="宋体" w:hAnsi="宋体"/>
                <w:color w:val="000000"/>
                <w:sz w:val="24"/>
              </w:rPr>
            </w:pPr>
          </w:p>
        </w:tc>
        <w:tc>
          <w:tcPr>
            <w:tcW w:w="2414" w:type="dxa"/>
            <w:noWrap w:val="0"/>
            <w:vAlign w:val="center"/>
          </w:tcPr>
          <w:p>
            <w:pPr>
              <w:spacing w:line="240" w:lineRule="atLeast"/>
              <w:ind w:left="-48" w:leftChars="-23" w:right="-65" w:rightChars="-31"/>
              <w:jc w:val="left"/>
              <w:rPr>
                <w:rFonts w:ascii="宋体" w:hAnsi="宋体" w:cs="宋体"/>
                <w:color w:val="000000"/>
                <w:kern w:val="0"/>
                <w:sz w:val="24"/>
                <w:szCs w:val="24"/>
              </w:rPr>
            </w:pPr>
          </w:p>
        </w:tc>
        <w:tc>
          <w:tcPr>
            <w:tcW w:w="1224" w:type="dxa"/>
            <w:noWrap w:val="0"/>
            <w:vAlign w:val="center"/>
          </w:tcPr>
          <w:p>
            <w:pPr>
              <w:spacing w:line="240" w:lineRule="atLeast"/>
              <w:ind w:left="-48" w:leftChars="-23" w:right="-65" w:rightChars="-31"/>
              <w:jc w:val="left"/>
              <w:rPr>
                <w:rFonts w:ascii="宋体" w:hAnsi="宋体" w:cs="宋体"/>
                <w:color w:val="000000"/>
                <w:kern w:val="0"/>
                <w:sz w:val="24"/>
                <w:szCs w:val="24"/>
              </w:rPr>
            </w:pPr>
          </w:p>
        </w:tc>
        <w:tc>
          <w:tcPr>
            <w:tcW w:w="907" w:type="dxa"/>
            <w:noWrap w:val="0"/>
            <w:vAlign w:val="center"/>
          </w:tcPr>
          <w:p>
            <w:pPr>
              <w:spacing w:line="240" w:lineRule="atLeast"/>
              <w:ind w:left="-48" w:leftChars="-23" w:right="-375" w:rightChars="-179"/>
              <w:jc w:val="center"/>
              <w:rPr>
                <w:rFonts w:ascii="宋体" w:hAnsi="宋体" w:cs="宋体"/>
                <w:color w:val="000000"/>
                <w:kern w:val="0"/>
                <w:sz w:val="24"/>
                <w:szCs w:val="24"/>
              </w:rPr>
            </w:pPr>
          </w:p>
        </w:tc>
        <w:tc>
          <w:tcPr>
            <w:tcW w:w="1278" w:type="dxa"/>
            <w:noWrap w:val="0"/>
            <w:vAlign w:val="center"/>
          </w:tcPr>
          <w:p>
            <w:pPr>
              <w:spacing w:line="240" w:lineRule="atLeast"/>
              <w:ind w:left="-48" w:leftChars="-23" w:right="-65" w:rightChars="-31"/>
              <w:jc w:val="center"/>
              <w:rPr>
                <w:rFonts w:ascii="宋体" w:hAnsi="宋体" w:cs="宋体"/>
                <w:color w:val="000000"/>
                <w:kern w:val="0"/>
                <w:sz w:val="24"/>
                <w:szCs w:val="24"/>
              </w:rPr>
            </w:pPr>
          </w:p>
        </w:tc>
        <w:tc>
          <w:tcPr>
            <w:tcW w:w="1843" w:type="dxa"/>
            <w:noWrap w:val="0"/>
            <w:vAlign w:val="center"/>
          </w:tcPr>
          <w:p>
            <w:pPr>
              <w:spacing w:line="240" w:lineRule="atLeast"/>
              <w:ind w:left="-48" w:leftChars="-23" w:right="-65" w:rightChars="-31"/>
              <w:jc w:val="left"/>
              <w:rPr>
                <w:rFonts w:ascii="宋体" w:hAnsi="宋体" w:cs="宋体"/>
                <w:color w:val="000000"/>
                <w:kern w:val="0"/>
                <w:sz w:val="24"/>
                <w:szCs w:val="24"/>
              </w:rPr>
            </w:pPr>
          </w:p>
        </w:tc>
        <w:tc>
          <w:tcPr>
            <w:tcW w:w="1228" w:type="dxa"/>
            <w:noWrap w:val="0"/>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60"/>
              </w:numPr>
              <w:tabs>
                <w:tab w:val="left" w:pos="82"/>
              </w:tabs>
              <w:adjustRightInd w:val="0"/>
              <w:snapToGrid w:val="0"/>
              <w:ind w:left="-2" w:firstLine="2"/>
              <w:jc w:val="center"/>
              <w:rPr>
                <w:rFonts w:ascii="宋体" w:hAnsi="宋体"/>
                <w:color w:val="000000"/>
                <w:sz w:val="24"/>
              </w:rPr>
            </w:pPr>
          </w:p>
        </w:tc>
        <w:tc>
          <w:tcPr>
            <w:tcW w:w="2414" w:type="dxa"/>
            <w:noWrap w:val="0"/>
            <w:vAlign w:val="center"/>
          </w:tcPr>
          <w:p>
            <w:pPr>
              <w:spacing w:line="240" w:lineRule="atLeast"/>
              <w:ind w:left="-48" w:leftChars="-23" w:right="-65" w:rightChars="-31"/>
              <w:jc w:val="left"/>
              <w:rPr>
                <w:rFonts w:ascii="宋体" w:hAnsi="宋体" w:cs="宋体"/>
                <w:color w:val="000000"/>
                <w:kern w:val="0"/>
                <w:sz w:val="24"/>
                <w:szCs w:val="24"/>
              </w:rPr>
            </w:pPr>
          </w:p>
        </w:tc>
        <w:tc>
          <w:tcPr>
            <w:tcW w:w="1224" w:type="dxa"/>
            <w:noWrap w:val="0"/>
            <w:vAlign w:val="center"/>
          </w:tcPr>
          <w:p>
            <w:pPr>
              <w:spacing w:line="240" w:lineRule="atLeast"/>
              <w:ind w:left="-48" w:leftChars="-23" w:right="-65" w:rightChars="-31"/>
              <w:jc w:val="left"/>
              <w:rPr>
                <w:rFonts w:ascii="宋体" w:hAnsi="宋体" w:cs="宋体"/>
                <w:color w:val="000000"/>
                <w:kern w:val="0"/>
                <w:sz w:val="24"/>
                <w:szCs w:val="24"/>
              </w:rPr>
            </w:pPr>
          </w:p>
        </w:tc>
        <w:tc>
          <w:tcPr>
            <w:tcW w:w="907" w:type="dxa"/>
            <w:noWrap w:val="0"/>
            <w:vAlign w:val="center"/>
          </w:tcPr>
          <w:p>
            <w:pPr>
              <w:spacing w:line="240" w:lineRule="atLeast"/>
              <w:ind w:left="-48" w:leftChars="-23" w:right="-65" w:rightChars="-31"/>
              <w:jc w:val="center"/>
              <w:rPr>
                <w:rFonts w:ascii="宋体" w:hAnsi="宋体" w:cs="宋体"/>
                <w:color w:val="000000"/>
                <w:kern w:val="0"/>
                <w:sz w:val="24"/>
                <w:szCs w:val="24"/>
              </w:rPr>
            </w:pPr>
          </w:p>
        </w:tc>
        <w:tc>
          <w:tcPr>
            <w:tcW w:w="1278" w:type="dxa"/>
            <w:noWrap w:val="0"/>
            <w:vAlign w:val="center"/>
          </w:tcPr>
          <w:p>
            <w:pPr>
              <w:spacing w:line="240" w:lineRule="atLeast"/>
              <w:ind w:left="-48" w:leftChars="-23" w:right="-65" w:rightChars="-31"/>
              <w:jc w:val="center"/>
              <w:rPr>
                <w:rFonts w:ascii="宋体" w:hAnsi="宋体" w:cs="宋体"/>
                <w:color w:val="000000"/>
                <w:kern w:val="0"/>
                <w:sz w:val="24"/>
                <w:szCs w:val="24"/>
              </w:rPr>
            </w:pPr>
          </w:p>
        </w:tc>
        <w:tc>
          <w:tcPr>
            <w:tcW w:w="1843" w:type="dxa"/>
            <w:noWrap w:val="0"/>
            <w:vAlign w:val="center"/>
          </w:tcPr>
          <w:p>
            <w:pPr>
              <w:spacing w:line="240" w:lineRule="atLeast"/>
              <w:ind w:left="-48" w:leftChars="-23" w:right="-65" w:rightChars="-31"/>
              <w:jc w:val="left"/>
              <w:rPr>
                <w:rFonts w:ascii="宋体" w:hAnsi="宋体" w:cs="宋体"/>
                <w:color w:val="000000"/>
                <w:kern w:val="0"/>
                <w:sz w:val="24"/>
                <w:szCs w:val="24"/>
              </w:rPr>
            </w:pPr>
          </w:p>
        </w:tc>
        <w:tc>
          <w:tcPr>
            <w:tcW w:w="1228" w:type="dxa"/>
            <w:noWrap w:val="0"/>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tabs>
                <w:tab w:val="left" w:pos="82"/>
              </w:tabs>
              <w:adjustRightInd w:val="0"/>
              <w:snapToGrid w:val="0"/>
              <w:jc w:val="center"/>
              <w:rPr>
                <w:rFonts w:ascii="宋体" w:hAnsi="宋体"/>
                <w:color w:val="000000"/>
                <w:sz w:val="24"/>
              </w:rPr>
            </w:pPr>
            <w:r>
              <w:rPr>
                <w:rFonts w:hint="eastAsia" w:ascii="宋体" w:hAnsi="宋体"/>
                <w:color w:val="000000"/>
                <w:sz w:val="24"/>
              </w:rPr>
              <w:t>…</w:t>
            </w:r>
          </w:p>
        </w:tc>
        <w:tc>
          <w:tcPr>
            <w:tcW w:w="2414" w:type="dxa"/>
            <w:noWrap w:val="0"/>
            <w:vAlign w:val="center"/>
          </w:tcPr>
          <w:p>
            <w:pPr>
              <w:spacing w:line="240" w:lineRule="atLeast"/>
              <w:ind w:left="-48" w:leftChars="-23" w:right="-65" w:rightChars="-31"/>
              <w:jc w:val="left"/>
              <w:rPr>
                <w:rFonts w:ascii="宋体" w:hAnsi="宋体" w:cs="宋体"/>
                <w:color w:val="000000"/>
                <w:kern w:val="0"/>
                <w:sz w:val="24"/>
                <w:szCs w:val="24"/>
              </w:rPr>
            </w:pPr>
          </w:p>
        </w:tc>
        <w:tc>
          <w:tcPr>
            <w:tcW w:w="1224" w:type="dxa"/>
            <w:noWrap w:val="0"/>
            <w:vAlign w:val="center"/>
          </w:tcPr>
          <w:p>
            <w:pPr>
              <w:spacing w:line="240" w:lineRule="atLeast"/>
              <w:ind w:left="-48" w:leftChars="-23" w:right="-65" w:rightChars="-31"/>
              <w:jc w:val="left"/>
              <w:rPr>
                <w:rFonts w:ascii="宋体" w:hAnsi="宋体" w:cs="宋体"/>
                <w:color w:val="000000"/>
                <w:kern w:val="0"/>
                <w:sz w:val="24"/>
                <w:szCs w:val="24"/>
              </w:rPr>
            </w:pPr>
          </w:p>
        </w:tc>
        <w:tc>
          <w:tcPr>
            <w:tcW w:w="907" w:type="dxa"/>
            <w:noWrap w:val="0"/>
            <w:vAlign w:val="center"/>
          </w:tcPr>
          <w:p>
            <w:pPr>
              <w:spacing w:line="240" w:lineRule="atLeast"/>
              <w:ind w:left="-48" w:leftChars="-23" w:right="-65" w:rightChars="-31"/>
              <w:jc w:val="center"/>
              <w:rPr>
                <w:rFonts w:ascii="宋体" w:hAnsi="宋体" w:cs="宋体"/>
                <w:color w:val="000000"/>
                <w:kern w:val="0"/>
                <w:sz w:val="24"/>
                <w:szCs w:val="24"/>
              </w:rPr>
            </w:pPr>
          </w:p>
        </w:tc>
        <w:tc>
          <w:tcPr>
            <w:tcW w:w="1278" w:type="dxa"/>
            <w:noWrap w:val="0"/>
            <w:vAlign w:val="center"/>
          </w:tcPr>
          <w:p>
            <w:pPr>
              <w:spacing w:line="240" w:lineRule="atLeast"/>
              <w:ind w:left="-48" w:leftChars="-23" w:right="-65" w:rightChars="-31"/>
              <w:jc w:val="center"/>
              <w:rPr>
                <w:rFonts w:ascii="宋体" w:hAnsi="宋体" w:cs="宋体"/>
                <w:color w:val="000000"/>
                <w:kern w:val="0"/>
                <w:sz w:val="24"/>
                <w:szCs w:val="24"/>
              </w:rPr>
            </w:pPr>
          </w:p>
        </w:tc>
        <w:tc>
          <w:tcPr>
            <w:tcW w:w="1843" w:type="dxa"/>
            <w:noWrap w:val="0"/>
            <w:vAlign w:val="center"/>
          </w:tcPr>
          <w:p>
            <w:pPr>
              <w:spacing w:line="240" w:lineRule="atLeast"/>
              <w:ind w:left="-48" w:leftChars="-23" w:right="-65" w:rightChars="-31"/>
              <w:jc w:val="left"/>
              <w:rPr>
                <w:rFonts w:ascii="宋体" w:hAnsi="宋体" w:cs="宋体"/>
                <w:color w:val="000000"/>
                <w:kern w:val="0"/>
                <w:sz w:val="24"/>
                <w:szCs w:val="24"/>
              </w:rPr>
            </w:pPr>
          </w:p>
        </w:tc>
        <w:tc>
          <w:tcPr>
            <w:tcW w:w="1228" w:type="dxa"/>
            <w:noWrap w:val="0"/>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noWrap w:val="0"/>
            <w:vAlign w:val="center"/>
          </w:tcPr>
          <w:p>
            <w:pPr>
              <w:spacing w:line="240" w:lineRule="atLeast"/>
              <w:ind w:left="-48" w:leftChars="-23" w:right="-65" w:rightChars="-31"/>
              <w:jc w:val="center"/>
              <w:rPr>
                <w:rFonts w:ascii="宋体" w:hAnsi="宋体" w:cs="宋体"/>
                <w:color w:val="000000"/>
                <w:kern w:val="0"/>
                <w:sz w:val="24"/>
                <w:szCs w:val="24"/>
              </w:rPr>
            </w:pPr>
            <w:r>
              <w:rPr>
                <w:rFonts w:hint="eastAsia" w:ascii="宋体" w:hAnsi="宋体" w:cs="宋体"/>
                <w:color w:val="000000"/>
                <w:kern w:val="0"/>
                <w:sz w:val="24"/>
                <w:szCs w:val="24"/>
              </w:rPr>
              <w:t>合计</w:t>
            </w:r>
          </w:p>
        </w:tc>
        <w:tc>
          <w:tcPr>
            <w:tcW w:w="3071" w:type="dxa"/>
            <w:gridSpan w:val="2"/>
            <w:noWrap w:val="0"/>
            <w:vAlign w:val="center"/>
          </w:tcPr>
          <w:p>
            <w:pPr>
              <w:spacing w:line="240" w:lineRule="atLeast"/>
              <w:ind w:left="-48" w:leftChars="-23" w:right="-65" w:rightChars="-31"/>
              <w:jc w:val="left"/>
              <w:rPr>
                <w:rFonts w:ascii="宋体" w:hAnsi="宋体" w:cs="宋体"/>
                <w:color w:val="000000"/>
                <w:kern w:val="0"/>
                <w:sz w:val="24"/>
                <w:szCs w:val="24"/>
              </w:rPr>
            </w:pPr>
          </w:p>
        </w:tc>
      </w:tr>
    </w:tbl>
    <w:p>
      <w:pPr>
        <w:spacing w:line="360" w:lineRule="auto"/>
        <w:ind w:firstLine="480" w:firstLineChars="200"/>
        <w:rPr>
          <w:rFonts w:ascii="宋体" w:hAnsi="宋体"/>
          <w:color w:val="000000"/>
          <w:sz w:val="24"/>
          <w:szCs w:val="24"/>
        </w:rPr>
      </w:pPr>
      <w:r>
        <w:rPr>
          <w:rFonts w:hint="eastAsia" w:ascii="宋体" w:hAnsi="宋体"/>
          <w:color w:val="000000"/>
          <w:sz w:val="24"/>
          <w:szCs w:val="24"/>
        </w:rPr>
        <w:t>本单位对上述声明的真实性负责。如有虚假，将依法承担相应责任。</w:t>
      </w:r>
    </w:p>
    <w:p>
      <w:pPr>
        <w:spacing w:line="360" w:lineRule="auto"/>
        <w:rPr>
          <w:rFonts w:ascii="宋体" w:hAnsi="宋体"/>
          <w:bCs/>
          <w:color w:val="000000"/>
          <w:sz w:val="24"/>
          <w:szCs w:val="24"/>
        </w:rPr>
      </w:pPr>
    </w:p>
    <w:p>
      <w:pPr>
        <w:pStyle w:val="6"/>
        <w:spacing w:line="360" w:lineRule="auto"/>
        <w:jc w:val="left"/>
        <w:rPr>
          <w:rFonts w:hAnsi="宋体" w:cs="Corbel"/>
          <w:color w:val="000000"/>
          <w:sz w:val="24"/>
        </w:rPr>
      </w:pPr>
      <w:r>
        <w:rPr>
          <w:rFonts w:hint="eastAsia" w:hAnsi="宋体"/>
          <w:bCs/>
          <w:color w:val="000000"/>
          <w:sz w:val="24"/>
          <w:szCs w:val="24"/>
        </w:rPr>
        <w:t>说明：</w:t>
      </w:r>
      <w:r>
        <w:rPr>
          <w:rFonts w:hint="eastAsia" w:hAnsi="宋体" w:cs="Corbel"/>
          <w:color w:val="000000"/>
          <w:sz w:val="24"/>
        </w:rPr>
        <w:t>1、投标人所投货物为自己制造的，也应按本声明函格式填写。</w:t>
      </w:r>
    </w:p>
    <w:p>
      <w:pPr>
        <w:pStyle w:val="6"/>
        <w:spacing w:line="360" w:lineRule="auto"/>
        <w:ind w:left="1078" w:leftChars="342" w:hanging="360" w:hangingChars="150"/>
        <w:jc w:val="left"/>
        <w:rPr>
          <w:rFonts w:hAnsi="宋体"/>
          <w:color w:val="000000"/>
          <w:sz w:val="24"/>
        </w:rPr>
      </w:pPr>
      <w:r>
        <w:rPr>
          <w:rFonts w:hint="eastAsia" w:hAnsi="宋体"/>
          <w:color w:val="000000"/>
          <w:sz w:val="24"/>
        </w:rPr>
        <w:t>2、组成联合体的大中型企业和其他自然人、法人或者其他组织，与残疾人福利性单位之间不得存在投资关系。</w:t>
      </w:r>
    </w:p>
    <w:p>
      <w:pPr>
        <w:pStyle w:val="6"/>
        <w:spacing w:line="360" w:lineRule="auto"/>
        <w:ind w:left="1078" w:leftChars="342" w:hanging="360" w:hangingChars="150"/>
        <w:jc w:val="left"/>
        <w:rPr>
          <w:rFonts w:hAnsi="宋体"/>
          <w:color w:val="000000"/>
          <w:sz w:val="24"/>
        </w:rPr>
      </w:pPr>
      <w:r>
        <w:rPr>
          <w:rFonts w:hint="eastAsia" w:hAnsi="宋体"/>
          <w:color w:val="000000"/>
          <w:sz w:val="24"/>
        </w:rPr>
        <w:t>3、以联合体方式参与本项目投标的供应商，应由联合体双方签字盖章。</w:t>
      </w:r>
    </w:p>
    <w:p>
      <w:pPr>
        <w:spacing w:line="360" w:lineRule="auto"/>
        <w:rPr>
          <w:rFonts w:ascii="宋体" w:hAnsi="宋体"/>
          <w:color w:val="000000"/>
          <w:sz w:val="24"/>
        </w:rPr>
      </w:pPr>
    </w:p>
    <w:p>
      <w:pPr>
        <w:spacing w:before="100" w:beforeAutospacing="1" w:after="100" w:afterAutospacing="1" w:line="360" w:lineRule="auto"/>
        <w:ind w:firstLine="3316" w:firstLineChars="1382"/>
        <w:rPr>
          <w:rFonts w:ascii="宋体" w:hAnsi="宋体"/>
          <w:b/>
          <w:bCs/>
          <w:color w:val="000000"/>
          <w:sz w:val="24"/>
          <w:szCs w:val="21"/>
          <w:lang w:val="zh-CN"/>
        </w:rPr>
      </w:pPr>
      <w:r>
        <w:rPr>
          <w:rFonts w:hint="eastAsia" w:ascii="宋体" w:hAnsi="宋体"/>
          <w:b/>
          <w:bCs/>
          <w:color w:val="000000"/>
          <w:sz w:val="24"/>
          <w:szCs w:val="21"/>
          <w:lang w:val="zh-CN"/>
        </w:rPr>
        <w:t>制造商（公章）：</w:t>
      </w:r>
    </w:p>
    <w:p>
      <w:pPr>
        <w:spacing w:before="100" w:beforeAutospacing="1" w:after="100" w:afterAutospacing="1" w:line="360" w:lineRule="auto"/>
        <w:ind w:firstLine="3316" w:firstLineChars="1382"/>
        <w:rPr>
          <w:rFonts w:ascii="宋体" w:hAnsi="宋体"/>
          <w:b/>
          <w:bCs/>
          <w:color w:val="000000"/>
          <w:sz w:val="24"/>
          <w:szCs w:val="21"/>
          <w:lang w:val="zh-CN"/>
        </w:rPr>
      </w:pPr>
      <w:r>
        <w:rPr>
          <w:rFonts w:hint="eastAsia" w:ascii="宋体" w:hAnsi="宋体"/>
          <w:b/>
          <w:bCs/>
          <w:color w:val="000000"/>
          <w:sz w:val="24"/>
          <w:szCs w:val="21"/>
          <w:lang w:val="zh-CN"/>
        </w:rPr>
        <w:t>制造商法定代表人（</w:t>
      </w:r>
      <w:r>
        <w:rPr>
          <w:rFonts w:hint="eastAsia" w:ascii="宋体" w:hAnsi="宋体"/>
          <w:b/>
          <w:color w:val="000000"/>
          <w:sz w:val="24"/>
          <w:szCs w:val="21"/>
          <w:lang w:val="zh-CN"/>
        </w:rPr>
        <w:t>签字或盖章</w:t>
      </w:r>
      <w:r>
        <w:rPr>
          <w:rFonts w:hint="eastAsia" w:ascii="宋体" w:hAnsi="宋体"/>
          <w:b/>
          <w:bCs/>
          <w:color w:val="000000"/>
          <w:sz w:val="24"/>
          <w:szCs w:val="21"/>
          <w:lang w:val="zh-CN"/>
        </w:rPr>
        <w:t>）：</w:t>
      </w:r>
    </w:p>
    <w:p>
      <w:pPr>
        <w:spacing w:before="100" w:beforeAutospacing="1" w:after="100" w:afterAutospacing="1" w:line="360" w:lineRule="auto"/>
        <w:ind w:firstLine="3316" w:firstLineChars="1382"/>
        <w:rPr>
          <w:color w:val="000000"/>
        </w:rPr>
      </w:pPr>
      <w:r>
        <w:rPr>
          <w:rFonts w:hint="eastAsia" w:ascii="Times New Roman" w:hAnsi="宋体"/>
          <w:b/>
          <w:color w:val="000000"/>
          <w:sz w:val="24"/>
          <w:szCs w:val="24"/>
        </w:rPr>
        <w:t>日   期：</w:t>
      </w:r>
    </w:p>
    <w:p>
      <w:pPr>
        <w:rPr>
          <w:color w:val="000000"/>
        </w:rPr>
      </w:pPr>
      <w:r>
        <w:rPr>
          <w:color w:val="000000"/>
        </w:rPr>
        <w:br w:type="page"/>
      </w:r>
    </w:p>
    <w:p>
      <w:pPr>
        <w:adjustRightInd w:val="0"/>
        <w:snapToGrid w:val="0"/>
        <w:jc w:val="center"/>
        <w:rPr>
          <w:rFonts w:ascii="宋体" w:hAnsi="宋体"/>
          <w:b/>
          <w:color w:val="000000"/>
          <w:sz w:val="30"/>
          <w:szCs w:val="30"/>
          <w:lang w:val="zh-CN"/>
        </w:rPr>
      </w:pPr>
    </w:p>
    <w:p>
      <w:pPr>
        <w:adjustRightInd w:val="0"/>
        <w:snapToGrid w:val="0"/>
        <w:spacing w:before="312" w:beforeLines="100"/>
        <w:jc w:val="center"/>
        <w:rPr>
          <w:rFonts w:ascii="宋体" w:hAnsi="宋体"/>
          <w:b/>
          <w:color w:val="000000"/>
          <w:sz w:val="30"/>
          <w:szCs w:val="30"/>
          <w:lang w:val="zh-CN"/>
        </w:rPr>
      </w:pPr>
      <w:r>
        <w:rPr>
          <w:rFonts w:hint="eastAsia" w:ascii="宋体" w:hAnsi="宋体"/>
          <w:b/>
          <w:color w:val="000000"/>
          <w:sz w:val="30"/>
          <w:szCs w:val="30"/>
          <w:lang w:val="zh-CN"/>
        </w:rPr>
        <w:t>残疾人福利性单位声明函</w:t>
      </w:r>
    </w:p>
    <w:p>
      <w:pPr>
        <w:adjustRightInd w:val="0"/>
        <w:snapToGrid w:val="0"/>
        <w:spacing w:before="156" w:beforeLines="50" w:after="156" w:afterLines="50"/>
        <w:jc w:val="center"/>
        <w:rPr>
          <w:rFonts w:ascii="宋体" w:hAnsi="Courier New"/>
          <w:color w:val="000000"/>
          <w:sz w:val="24"/>
          <w:szCs w:val="21"/>
          <w:lang w:val="zh-CN"/>
        </w:rPr>
      </w:pPr>
      <w:r>
        <w:rPr>
          <w:rFonts w:hint="eastAsia" w:ascii="宋体" w:hAnsi="Courier New"/>
          <w:color w:val="000000"/>
          <w:sz w:val="24"/>
          <w:szCs w:val="21"/>
          <w:lang w:val="zh-CN"/>
        </w:rPr>
        <w:t>（适用于工程类、服务类项目）</w:t>
      </w:r>
    </w:p>
    <w:p>
      <w:pPr>
        <w:spacing w:line="360" w:lineRule="auto"/>
        <w:rPr>
          <w:b/>
          <w:color w:val="000000"/>
          <w:sz w:val="28"/>
          <w:szCs w:val="28"/>
        </w:rPr>
      </w:pPr>
      <w:r>
        <w:rPr>
          <w:rFonts w:hint="eastAsia"/>
          <w:b/>
          <w:color w:val="000000"/>
          <w:sz w:val="28"/>
          <w:szCs w:val="28"/>
        </w:rPr>
        <w:t>采购人（或采购代理公司）：</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本单位郑重声明，根据《财政部 民政部 中国残疾人联合会关于促进残疾人就业政府采购政策的通知》（财库〔2017〕141号）的规定，本单位为符合条件的残疾人福利性单位</w:t>
      </w:r>
      <w:r>
        <w:rPr>
          <w:rFonts w:hint="eastAsia" w:hAnsi="宋体"/>
          <w:color w:val="000000"/>
          <w:sz w:val="24"/>
        </w:rPr>
        <w:t>（详见“残疾人福利性单位应当满足的条件”）</w:t>
      </w:r>
      <w:r>
        <w:rPr>
          <w:rFonts w:hint="eastAsia" w:ascii="宋体" w:hAnsi="宋体"/>
          <w:color w:val="000000"/>
          <w:sz w:val="24"/>
          <w:szCs w:val="24"/>
        </w:rPr>
        <w:t>，且本单位参加</w:t>
      </w:r>
      <w:r>
        <w:rPr>
          <w:rFonts w:hint="eastAsia" w:ascii="宋体" w:hAnsi="宋体"/>
          <w:color w:val="000000"/>
          <w:sz w:val="24"/>
          <w:szCs w:val="24"/>
          <w:u w:val="single"/>
        </w:rPr>
        <w:t xml:space="preserve">  （</w:t>
      </w:r>
      <w:r>
        <w:rPr>
          <w:rFonts w:hint="eastAsia" w:ascii="Times New Roman" w:hAnsi="宋体"/>
          <w:color w:val="000000"/>
          <w:sz w:val="24"/>
          <w:szCs w:val="24"/>
          <w:u w:val="single"/>
        </w:rPr>
        <w:t>采购</w:t>
      </w:r>
      <w:r>
        <w:rPr>
          <w:rFonts w:hint="eastAsia" w:ascii="宋体" w:hAnsi="宋体"/>
          <w:color w:val="000000"/>
          <w:sz w:val="24"/>
          <w:szCs w:val="24"/>
          <w:u w:val="single"/>
        </w:rPr>
        <w:t>人）</w:t>
      </w:r>
      <w:r>
        <w:rPr>
          <w:rFonts w:hint="eastAsia" w:ascii="Times New Roman" w:hAnsi="宋体"/>
          <w:color w:val="000000"/>
          <w:sz w:val="24"/>
          <w:szCs w:val="24"/>
        </w:rPr>
        <w:t>的</w:t>
      </w:r>
      <w:r>
        <w:rPr>
          <w:rFonts w:hint="eastAsia" w:ascii="宋体" w:hAnsi="宋体"/>
          <w:color w:val="000000"/>
          <w:sz w:val="24"/>
          <w:szCs w:val="24"/>
          <w:u w:val="single"/>
        </w:rPr>
        <w:t>__   _</w:t>
      </w:r>
      <w:r>
        <w:rPr>
          <w:rFonts w:hint="eastAsia" w:ascii="Times New Roman" w:hAnsi="宋体"/>
          <w:color w:val="000000"/>
          <w:sz w:val="24"/>
          <w:szCs w:val="24"/>
        </w:rPr>
        <w:t>项目（项目编号：______）</w:t>
      </w:r>
      <w:r>
        <w:rPr>
          <w:rFonts w:hint="eastAsia" w:ascii="宋体" w:hAnsi="宋体"/>
          <w:color w:val="000000"/>
          <w:sz w:val="24"/>
          <w:szCs w:val="24"/>
        </w:rPr>
        <w:t>采购活动由本单位承担工程（或提供服务）。</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本单位对上述声明的真实性负责。如有虚假，将依法承担相应责任。</w:t>
      </w:r>
    </w:p>
    <w:p>
      <w:pPr>
        <w:spacing w:line="360" w:lineRule="auto"/>
        <w:rPr>
          <w:rFonts w:ascii="宋体" w:hAnsi="宋体"/>
          <w:color w:val="000000"/>
          <w:sz w:val="24"/>
          <w:szCs w:val="24"/>
        </w:rPr>
      </w:pPr>
    </w:p>
    <w:p>
      <w:pPr>
        <w:spacing w:line="360" w:lineRule="auto"/>
        <w:rPr>
          <w:rFonts w:ascii="宋体" w:hAnsi="宋体"/>
          <w:color w:val="000000"/>
          <w:sz w:val="24"/>
          <w:szCs w:val="24"/>
        </w:rPr>
      </w:pPr>
    </w:p>
    <w:p>
      <w:pPr>
        <w:spacing w:line="360" w:lineRule="auto"/>
        <w:ind w:left="1080" w:hanging="1080" w:hangingChars="450"/>
        <w:jc w:val="left"/>
        <w:rPr>
          <w:rFonts w:ascii="宋体" w:hAnsi="宋体" w:cs="Courier New"/>
          <w:color w:val="000000"/>
          <w:sz w:val="24"/>
          <w:szCs w:val="21"/>
        </w:rPr>
      </w:pPr>
      <w:r>
        <w:rPr>
          <w:rFonts w:hint="eastAsia" w:ascii="宋体" w:hAnsi="宋体" w:cs="Courier New"/>
          <w:color w:val="000000"/>
          <w:sz w:val="24"/>
          <w:szCs w:val="21"/>
        </w:rPr>
        <w:t>说明：1、组成联合体的大中型企业和其他自然人、法人或者其他组织，与残疾人福利性单位之间不得存在投资关系。</w:t>
      </w:r>
    </w:p>
    <w:p>
      <w:pPr>
        <w:numPr>
          <w:ilvl w:val="0"/>
          <w:numId w:val="61"/>
        </w:numPr>
        <w:spacing w:line="360" w:lineRule="auto"/>
        <w:ind w:left="1078" w:leftChars="342" w:hanging="360" w:hangingChars="150"/>
        <w:jc w:val="left"/>
        <w:rPr>
          <w:rFonts w:hint="eastAsia" w:ascii="宋体" w:hAnsi="宋体" w:cs="Courier New"/>
          <w:color w:val="000000"/>
          <w:sz w:val="24"/>
          <w:szCs w:val="21"/>
        </w:rPr>
      </w:pPr>
      <w:r>
        <w:rPr>
          <w:rFonts w:hint="eastAsia" w:ascii="宋体" w:hAnsi="宋体" w:cs="Courier New"/>
          <w:color w:val="000000"/>
          <w:sz w:val="24"/>
          <w:szCs w:val="21"/>
        </w:rPr>
        <w:t>以联合体方式参与本项目投标的供应商，应由联合体双方签字盖章。</w:t>
      </w:r>
    </w:p>
    <w:p>
      <w:pPr>
        <w:pStyle w:val="5"/>
        <w:ind w:firstLine="720" w:firstLineChars="300"/>
        <w:jc w:val="left"/>
        <w:rPr>
          <w:rFonts w:ascii="宋体" w:hAnsi="宋体" w:eastAsia="宋体" w:cs="Courier New"/>
          <w:color w:val="000000"/>
          <w:sz w:val="24"/>
          <w:szCs w:val="21"/>
        </w:rPr>
      </w:pPr>
      <w:r>
        <w:rPr>
          <w:rFonts w:hint="eastAsia" w:ascii="宋体" w:hAnsi="宋体" w:eastAsia="宋体" w:cs="Courier New"/>
          <w:color w:val="000000"/>
          <w:sz w:val="24"/>
          <w:szCs w:val="21"/>
        </w:rPr>
        <w:t>3、若投标人不符合本条件视为不适用，无需提供此声明函</w:t>
      </w:r>
    </w:p>
    <w:p>
      <w:pPr>
        <w:spacing w:line="360" w:lineRule="auto"/>
        <w:rPr>
          <w:rFonts w:hint="eastAsia" w:ascii="宋体" w:hAnsi="宋体" w:cs="Courier New"/>
          <w:color w:val="000000"/>
          <w:sz w:val="24"/>
          <w:szCs w:val="21"/>
        </w:rPr>
      </w:pPr>
    </w:p>
    <w:p>
      <w:pPr>
        <w:spacing w:line="360" w:lineRule="auto"/>
        <w:rPr>
          <w:rFonts w:ascii="宋体" w:hAnsi="宋体"/>
          <w:color w:val="000000"/>
          <w:sz w:val="24"/>
          <w:szCs w:val="24"/>
        </w:rPr>
      </w:pPr>
    </w:p>
    <w:p>
      <w:pPr>
        <w:spacing w:before="100" w:beforeAutospacing="1" w:after="100" w:afterAutospacing="1" w:line="360" w:lineRule="auto"/>
        <w:ind w:firstLine="3316" w:firstLineChars="1382"/>
        <w:rPr>
          <w:rFonts w:ascii="宋体" w:hAnsi="宋体"/>
          <w:b/>
          <w:bCs/>
          <w:color w:val="000000"/>
          <w:sz w:val="24"/>
          <w:szCs w:val="21"/>
          <w:lang w:val="zh-CN"/>
        </w:rPr>
      </w:pPr>
      <w:r>
        <w:rPr>
          <w:rFonts w:hint="eastAsia" w:ascii="宋体" w:hAnsi="宋体"/>
          <w:b/>
          <w:bCs/>
          <w:color w:val="000000"/>
          <w:sz w:val="24"/>
          <w:szCs w:val="21"/>
          <w:lang w:val="zh-CN"/>
        </w:rPr>
        <w:t>制造商（公章）：</w:t>
      </w:r>
    </w:p>
    <w:p>
      <w:pPr>
        <w:spacing w:before="100" w:beforeAutospacing="1" w:after="100" w:afterAutospacing="1" w:line="360" w:lineRule="auto"/>
        <w:ind w:firstLine="3316" w:firstLineChars="1382"/>
        <w:rPr>
          <w:rFonts w:ascii="宋体" w:hAnsi="宋体"/>
          <w:b/>
          <w:bCs/>
          <w:color w:val="000000"/>
          <w:sz w:val="24"/>
          <w:szCs w:val="21"/>
          <w:lang w:val="zh-CN"/>
        </w:rPr>
      </w:pPr>
      <w:r>
        <w:rPr>
          <w:rFonts w:hint="eastAsia" w:ascii="宋体" w:hAnsi="宋体"/>
          <w:b/>
          <w:bCs/>
          <w:color w:val="000000"/>
          <w:sz w:val="24"/>
          <w:szCs w:val="21"/>
          <w:lang w:val="zh-CN"/>
        </w:rPr>
        <w:t>投标人授权代表（签字）：</w:t>
      </w:r>
    </w:p>
    <w:p>
      <w:pPr>
        <w:spacing w:before="100" w:beforeAutospacing="1" w:after="100" w:afterAutospacing="1" w:line="360" w:lineRule="auto"/>
        <w:ind w:firstLine="3316" w:firstLineChars="1382"/>
        <w:rPr>
          <w:rFonts w:ascii="Times New Roman" w:hAnsi="宋体"/>
          <w:bCs/>
          <w:color w:val="000000"/>
          <w:sz w:val="24"/>
          <w:szCs w:val="24"/>
          <w:u w:val="single"/>
        </w:rPr>
      </w:pPr>
      <w:r>
        <w:rPr>
          <w:rFonts w:hint="eastAsia" w:ascii="Times New Roman" w:hAnsi="宋体"/>
          <w:b/>
          <w:color w:val="000000"/>
          <w:sz w:val="24"/>
          <w:szCs w:val="24"/>
        </w:rPr>
        <w:t>日   期：</w:t>
      </w:r>
    </w:p>
    <w:p>
      <w:pPr>
        <w:rPr>
          <w:color w:val="000000"/>
        </w:rPr>
      </w:pPr>
      <w:r>
        <w:rPr>
          <w:color w:val="000000"/>
        </w:rPr>
        <w:br w:type="page"/>
      </w:r>
    </w:p>
    <w:p>
      <w:pPr>
        <w:spacing w:line="600" w:lineRule="exact"/>
        <w:rPr>
          <w:rFonts w:ascii="Times New Roman" w:hAnsi="Times New Roman"/>
          <w:b/>
          <w:color w:val="000000"/>
          <w:sz w:val="24"/>
          <w:szCs w:val="24"/>
        </w:rPr>
      </w:pPr>
      <w:r>
        <w:rPr>
          <w:rFonts w:hint="eastAsia" w:ascii="Times New Roman" w:hAnsi="Times New Roman"/>
          <w:b/>
          <w:color w:val="000000"/>
          <w:sz w:val="24"/>
          <w:szCs w:val="24"/>
        </w:rPr>
        <w:t>享受政府采购支持政策的残疾人福利性单位应当同时满足以下条件：</w:t>
      </w:r>
    </w:p>
    <w:p>
      <w:pPr>
        <w:spacing w:line="600" w:lineRule="exact"/>
        <w:ind w:firstLine="480" w:firstLineChars="200"/>
        <w:rPr>
          <w:rFonts w:ascii="宋体" w:hAnsi="宋体"/>
          <w:color w:val="000000"/>
          <w:sz w:val="24"/>
          <w:szCs w:val="24"/>
        </w:rPr>
      </w:pPr>
      <w:r>
        <w:rPr>
          <w:rFonts w:hint="eastAsia" w:ascii="宋体" w:hAnsi="宋体"/>
          <w:color w:val="000000"/>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color w:val="000000"/>
          <w:sz w:val="24"/>
          <w:szCs w:val="24"/>
        </w:rPr>
      </w:pPr>
      <w:r>
        <w:rPr>
          <w:rFonts w:hint="eastAsia" w:ascii="宋体" w:hAnsi="宋体"/>
          <w:color w:val="000000"/>
          <w:sz w:val="24"/>
          <w:szCs w:val="24"/>
        </w:rPr>
        <w:t>（二）依法与安置的每位残疾人签订了一年以上（含一年）的劳动合同或服务协议；</w:t>
      </w:r>
    </w:p>
    <w:p>
      <w:pPr>
        <w:spacing w:line="600" w:lineRule="exact"/>
        <w:ind w:firstLine="480" w:firstLineChars="200"/>
        <w:rPr>
          <w:rFonts w:ascii="宋体" w:hAnsi="宋体"/>
          <w:color w:val="000000"/>
          <w:sz w:val="24"/>
          <w:szCs w:val="24"/>
        </w:rPr>
      </w:pPr>
      <w:r>
        <w:rPr>
          <w:rFonts w:hint="eastAsia" w:ascii="宋体" w:hAnsi="宋体"/>
          <w:color w:val="000000"/>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color w:val="000000"/>
          <w:sz w:val="24"/>
          <w:szCs w:val="24"/>
        </w:rPr>
      </w:pPr>
      <w:r>
        <w:rPr>
          <w:rFonts w:hint="eastAsia" w:ascii="宋体" w:hAnsi="宋体"/>
          <w:color w:val="000000"/>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color w:val="000000"/>
          <w:sz w:val="24"/>
          <w:szCs w:val="24"/>
        </w:rPr>
      </w:pPr>
      <w:r>
        <w:rPr>
          <w:rFonts w:hint="eastAsia" w:ascii="宋体" w:hAnsi="宋体"/>
          <w:color w:val="000000"/>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color w:val="000000"/>
          <w:sz w:val="24"/>
          <w:szCs w:val="24"/>
        </w:rPr>
      </w:pPr>
      <w:r>
        <w:rPr>
          <w:rFonts w:hint="eastAsia" w:ascii="宋体" w:hAnsi="宋体"/>
          <w:color w:val="000000"/>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color w:val="000000"/>
        </w:rPr>
      </w:pPr>
    </w:p>
    <w:p>
      <w:pPr>
        <w:rPr>
          <w:color w:val="000000"/>
        </w:rPr>
      </w:pPr>
      <w:r>
        <w:rPr>
          <w:color w:val="000000"/>
        </w:rPr>
        <w:br w:type="page"/>
      </w:r>
    </w:p>
    <w:p>
      <w:pPr>
        <w:pStyle w:val="2"/>
        <w:numPr>
          <w:ilvl w:val="0"/>
          <w:numId w:val="58"/>
        </w:numPr>
        <w:spacing w:before="100" w:beforeAutospacing="1" w:after="156" w:afterLines="50" w:line="360" w:lineRule="auto"/>
        <w:ind w:left="1288" w:hanging="1288"/>
        <w:rPr>
          <w:rFonts w:ascii="宋体" w:hAnsi="宋体"/>
          <w:color w:val="000000"/>
        </w:rPr>
      </w:pPr>
      <w:bookmarkStart w:id="173" w:name="_Toc494665558"/>
      <w:bookmarkStart w:id="174" w:name="_Toc20186"/>
      <w:bookmarkStart w:id="175" w:name="_Toc494745322"/>
      <w:bookmarkStart w:id="176" w:name="_Toc494577410"/>
      <w:bookmarkStart w:id="177" w:name="_Toc494665955"/>
      <w:bookmarkStart w:id="178" w:name="_Toc494721105"/>
      <w:bookmarkStart w:id="179" w:name="_Toc494665005"/>
      <w:bookmarkStart w:id="180" w:name="_Toc495861554"/>
      <w:bookmarkStart w:id="181" w:name="_Toc494702275"/>
      <w:r>
        <w:rPr>
          <w:rFonts w:hint="eastAsia" w:ascii="宋体" w:hAnsi="宋体"/>
          <w:color w:val="000000"/>
        </w:rPr>
        <w:t>开标一览表</w:t>
      </w:r>
      <w:bookmarkEnd w:id="173"/>
      <w:bookmarkEnd w:id="174"/>
      <w:bookmarkEnd w:id="175"/>
      <w:bookmarkEnd w:id="176"/>
      <w:bookmarkEnd w:id="177"/>
      <w:bookmarkEnd w:id="178"/>
      <w:bookmarkEnd w:id="179"/>
      <w:bookmarkEnd w:id="180"/>
      <w:bookmarkEnd w:id="181"/>
    </w:p>
    <w:p>
      <w:pPr>
        <w:spacing w:line="360" w:lineRule="auto"/>
        <w:jc w:val="left"/>
        <w:rPr>
          <w:rFonts w:ascii="宋体" w:hAnsi="宋体"/>
          <w:b/>
          <w:color w:val="000000"/>
          <w:sz w:val="24"/>
          <w:szCs w:val="21"/>
          <w:u w:val="single"/>
          <w:lang w:val="zh-CN"/>
        </w:rPr>
      </w:pPr>
      <w:r>
        <w:rPr>
          <w:rFonts w:hint="eastAsia" w:ascii="宋体" w:hAnsi="宋体"/>
          <w:b/>
          <w:color w:val="000000"/>
          <w:sz w:val="24"/>
          <w:szCs w:val="21"/>
          <w:lang w:val="zh-CN"/>
        </w:rPr>
        <w:t>投 标 人：</w:t>
      </w:r>
    </w:p>
    <w:p>
      <w:pPr>
        <w:spacing w:line="360" w:lineRule="auto"/>
        <w:jc w:val="left"/>
        <w:rPr>
          <w:rFonts w:ascii="宋体" w:hAnsi="宋体"/>
          <w:b/>
          <w:color w:val="000000"/>
          <w:sz w:val="24"/>
          <w:szCs w:val="21"/>
          <w:lang w:val="zh-CN"/>
        </w:rPr>
      </w:pPr>
      <w:r>
        <w:rPr>
          <w:rFonts w:hint="eastAsia" w:ascii="宋体" w:hAnsi="宋体"/>
          <w:b/>
          <w:color w:val="000000"/>
          <w:sz w:val="24"/>
          <w:szCs w:val="21"/>
          <w:lang w:val="zh-CN"/>
        </w:rPr>
        <w:t>项目名称：</w:t>
      </w:r>
    </w:p>
    <w:p>
      <w:pPr>
        <w:spacing w:line="360" w:lineRule="auto"/>
        <w:jc w:val="left"/>
        <w:rPr>
          <w:rFonts w:ascii="宋体" w:hAnsi="宋体"/>
          <w:b/>
          <w:bCs/>
          <w:color w:val="000000"/>
          <w:sz w:val="24"/>
          <w:szCs w:val="21"/>
          <w:u w:val="single"/>
          <w:lang w:val="zh-CN"/>
        </w:rPr>
      </w:pPr>
      <w:r>
        <w:rPr>
          <w:rFonts w:hint="eastAsia" w:ascii="宋体" w:hAnsi="宋体"/>
          <w:b/>
          <w:color w:val="000000"/>
          <w:sz w:val="24"/>
          <w:szCs w:val="21"/>
          <w:lang w:val="zh-CN"/>
        </w:rPr>
        <w:t>项目编号：</w:t>
      </w:r>
      <w:r>
        <w:rPr>
          <w:rFonts w:hint="eastAsia" w:ascii="宋体" w:hAnsi="宋体"/>
          <w:b/>
          <w:bCs/>
          <w:color w:val="000000"/>
          <w:sz w:val="24"/>
          <w:szCs w:val="21"/>
          <w:lang w:val="zh-CN"/>
        </w:rPr>
        <w:t xml:space="preserve">                所投包号：</w:t>
      </w:r>
    </w:p>
    <w:tbl>
      <w:tblPr>
        <w:tblStyle w:val="13"/>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noWrap w:val="0"/>
            <w:vAlign w:val="center"/>
          </w:tcPr>
          <w:p>
            <w:pPr>
              <w:spacing w:line="360" w:lineRule="auto"/>
              <w:ind w:left="-50" w:leftChars="-24" w:right="-65" w:rightChars="-31"/>
              <w:jc w:val="center"/>
              <w:rPr>
                <w:rFonts w:ascii="宋体" w:hAnsi="宋体" w:cs="宋体"/>
                <w:color w:val="000000"/>
                <w:kern w:val="0"/>
                <w:sz w:val="24"/>
              </w:rPr>
            </w:pPr>
            <w:r>
              <w:rPr>
                <w:rFonts w:hint="eastAsia" w:ascii="宋体" w:hAnsi="宋体" w:cs="宋体"/>
                <w:color w:val="000000"/>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noWrap w:val="0"/>
            <w:vAlign w:val="center"/>
          </w:tcPr>
          <w:p>
            <w:pPr>
              <w:spacing w:line="360" w:lineRule="auto"/>
              <w:ind w:left="-50" w:leftChars="-24" w:right="-65" w:rightChars="-31"/>
              <w:jc w:val="center"/>
              <w:rPr>
                <w:rFonts w:ascii="宋体" w:hAnsi="宋体" w:cs="宋体"/>
                <w:color w:val="000000"/>
                <w:kern w:val="0"/>
                <w:sz w:val="24"/>
              </w:rPr>
            </w:pPr>
            <w:r>
              <w:rPr>
                <w:rFonts w:hint="eastAsia" w:ascii="宋体" w:hAnsi="宋体" w:cs="宋体"/>
                <w:color w:val="000000"/>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noWrap w:val="0"/>
            <w:vAlign w:val="center"/>
          </w:tcPr>
          <w:p>
            <w:pPr>
              <w:spacing w:line="360" w:lineRule="auto"/>
              <w:ind w:left="-50" w:leftChars="-24" w:right="-65" w:rightChars="-31"/>
              <w:jc w:val="center"/>
              <w:rPr>
                <w:rFonts w:ascii="宋体" w:hAnsi="宋体" w:cs="宋体"/>
                <w:color w:val="000000"/>
                <w:kern w:val="0"/>
                <w:sz w:val="24"/>
              </w:rPr>
            </w:pPr>
            <w:r>
              <w:rPr>
                <w:rFonts w:hint="eastAsia" w:ascii="宋体" w:hAnsi="宋体" w:cs="宋体"/>
                <w:color w:val="000000"/>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noWrap w:val="0"/>
            <w:vAlign w:val="center"/>
          </w:tcPr>
          <w:p>
            <w:pPr>
              <w:spacing w:line="360" w:lineRule="auto"/>
              <w:ind w:left="-50" w:leftChars="-24" w:right="-65" w:rightChars="-31"/>
              <w:jc w:val="center"/>
              <w:rPr>
                <w:rFonts w:ascii="宋体" w:hAnsi="宋体" w:cs="宋体"/>
                <w:color w:val="000000"/>
                <w:kern w:val="0"/>
                <w:sz w:val="24"/>
              </w:rPr>
            </w:pPr>
            <w:r>
              <w:rPr>
                <w:rFonts w:hint="eastAsia" w:ascii="宋体" w:hAnsi="宋体" w:cs="宋体"/>
                <w:color w:val="000000"/>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noWrap w:val="0"/>
            <w:vAlign w:val="center"/>
          </w:tcPr>
          <w:p>
            <w:pPr>
              <w:spacing w:line="360" w:lineRule="auto"/>
              <w:ind w:left="-50" w:leftChars="-24" w:right="-65" w:rightChars="-31"/>
              <w:jc w:val="center"/>
              <w:rPr>
                <w:rFonts w:ascii="宋体" w:hAnsi="宋体" w:cs="宋体"/>
                <w:color w:val="000000"/>
                <w:kern w:val="0"/>
                <w:sz w:val="24"/>
              </w:rPr>
            </w:pPr>
            <w:r>
              <w:rPr>
                <w:rFonts w:hint="eastAsia" w:ascii="宋体" w:hAnsi="宋体" w:cs="宋体"/>
                <w:color w:val="000000"/>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noWrap w:val="0"/>
            <w:vAlign w:val="center"/>
          </w:tcPr>
          <w:p>
            <w:pPr>
              <w:spacing w:line="360" w:lineRule="auto"/>
              <w:ind w:left="-50" w:leftChars="-24" w:right="-65" w:rightChars="-31"/>
              <w:jc w:val="center"/>
              <w:rPr>
                <w:rFonts w:ascii="宋体" w:hAnsi="宋体" w:cs="宋体"/>
                <w:color w:val="000000"/>
                <w:kern w:val="0"/>
                <w:sz w:val="24"/>
              </w:rPr>
            </w:pPr>
            <w:r>
              <w:rPr>
                <w:rFonts w:hint="eastAsia" w:ascii="宋体" w:hAnsi="宋体" w:cs="宋体"/>
                <w:color w:val="000000"/>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color w:val="000000"/>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color w:val="000000"/>
                <w:kern w:val="0"/>
                <w:sz w:val="24"/>
                <w:szCs w:val="24"/>
              </w:rPr>
            </w:pPr>
          </w:p>
        </w:tc>
        <w:tc>
          <w:tcPr>
            <w:tcW w:w="295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color w:val="000000"/>
                <w:kern w:val="0"/>
                <w:sz w:val="24"/>
                <w:szCs w:val="24"/>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color w:val="000000"/>
                <w:kern w:val="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color w:val="000000"/>
                <w:kern w:val="0"/>
                <w:sz w:val="24"/>
                <w:szCs w:val="24"/>
              </w:rPr>
            </w:pPr>
          </w:p>
        </w:tc>
        <w:tc>
          <w:tcPr>
            <w:tcW w:w="1708" w:type="dxa"/>
            <w:tcBorders>
              <w:top w:val="single" w:color="auto" w:sz="4" w:space="0"/>
              <w:left w:val="single" w:color="auto" w:sz="4" w:space="0"/>
              <w:bottom w:val="single" w:color="auto" w:sz="4" w:space="0"/>
              <w:right w:val="double" w:color="auto" w:sz="4" w:space="0"/>
            </w:tcBorders>
            <w:noWrap w:val="0"/>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color w:val="000000"/>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color w:val="000000"/>
                <w:kern w:val="0"/>
                <w:sz w:val="24"/>
                <w:szCs w:val="24"/>
              </w:rPr>
            </w:pPr>
          </w:p>
        </w:tc>
        <w:tc>
          <w:tcPr>
            <w:tcW w:w="295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color w:val="000000"/>
                <w:kern w:val="0"/>
                <w:sz w:val="24"/>
                <w:szCs w:val="24"/>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color w:val="000000"/>
                <w:kern w:val="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color w:val="000000"/>
                <w:kern w:val="0"/>
                <w:sz w:val="24"/>
                <w:szCs w:val="24"/>
              </w:rPr>
            </w:pPr>
          </w:p>
        </w:tc>
        <w:tc>
          <w:tcPr>
            <w:tcW w:w="1708" w:type="dxa"/>
            <w:tcBorders>
              <w:top w:val="single" w:color="auto" w:sz="4" w:space="0"/>
              <w:left w:val="single" w:color="auto" w:sz="4" w:space="0"/>
              <w:bottom w:val="single" w:color="auto" w:sz="4" w:space="0"/>
              <w:right w:val="double" w:color="auto" w:sz="4" w:space="0"/>
            </w:tcBorders>
            <w:noWrap w:val="0"/>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color w:val="000000"/>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color w:val="000000"/>
                <w:kern w:val="0"/>
                <w:sz w:val="24"/>
                <w:szCs w:val="24"/>
              </w:rPr>
            </w:pPr>
          </w:p>
        </w:tc>
        <w:tc>
          <w:tcPr>
            <w:tcW w:w="295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color w:val="000000"/>
                <w:kern w:val="0"/>
                <w:sz w:val="24"/>
                <w:szCs w:val="24"/>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color w:val="000000"/>
                <w:kern w:val="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color w:val="000000"/>
                <w:kern w:val="0"/>
                <w:sz w:val="24"/>
                <w:szCs w:val="24"/>
              </w:rPr>
            </w:pPr>
          </w:p>
        </w:tc>
        <w:tc>
          <w:tcPr>
            <w:tcW w:w="1708" w:type="dxa"/>
            <w:tcBorders>
              <w:top w:val="single" w:color="auto" w:sz="4" w:space="0"/>
              <w:left w:val="single" w:color="auto" w:sz="4" w:space="0"/>
              <w:bottom w:val="single" w:color="auto" w:sz="4" w:space="0"/>
              <w:right w:val="double" w:color="auto" w:sz="4" w:space="0"/>
            </w:tcBorders>
            <w:noWrap w:val="0"/>
            <w:vAlign w:val="center"/>
          </w:tcPr>
          <w:p>
            <w:pPr>
              <w:spacing w:line="240" w:lineRule="atLeast"/>
              <w:ind w:left="-48" w:leftChars="-23" w:right="-65" w:rightChars="-31"/>
              <w:jc w:val="center"/>
              <w:rPr>
                <w:rFonts w:ascii="宋体" w:hAnsi="宋体" w:cs="宋体"/>
                <w:color w:val="000000"/>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color w:val="000000"/>
                <w:kern w:val="0"/>
                <w:sz w:val="24"/>
                <w:szCs w:val="24"/>
              </w:rPr>
            </w:pPr>
            <w:r>
              <w:rPr>
                <w:rFonts w:hint="eastAsia" w:ascii="宋体" w:hAnsi="宋体" w:cs="宋体"/>
                <w:color w:val="000000"/>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noWrap w:val="0"/>
            <w:vAlign w:val="center"/>
          </w:tcPr>
          <w:p>
            <w:pPr>
              <w:spacing w:after="120" w:line="400" w:lineRule="atLeast"/>
              <w:ind w:left="205" w:leftChars="98" w:right="-65" w:rightChars="-31"/>
              <w:jc w:val="left"/>
              <w:rPr>
                <w:rFonts w:ascii="宋体" w:hAnsi="宋体" w:cs="宋体"/>
                <w:color w:val="000000"/>
                <w:kern w:val="0"/>
                <w:sz w:val="24"/>
                <w:szCs w:val="24"/>
              </w:rPr>
            </w:pPr>
            <w:r>
              <w:rPr>
                <w:rFonts w:hint="eastAsia" w:ascii="宋体" w:hAnsi="宋体" w:cs="宋体"/>
                <w:color w:val="000000"/>
                <w:kern w:val="0"/>
                <w:sz w:val="24"/>
                <w:szCs w:val="24"/>
              </w:rPr>
              <w:t>小写：万元整（¥）</w:t>
            </w:r>
          </w:p>
          <w:p>
            <w:pPr>
              <w:spacing w:after="120" w:line="400" w:lineRule="atLeast"/>
              <w:ind w:left="205" w:leftChars="98" w:right="-65" w:rightChars="-31"/>
              <w:jc w:val="left"/>
              <w:rPr>
                <w:rFonts w:ascii="宋体" w:hAnsi="宋体" w:cs="宋体"/>
                <w:color w:val="000000"/>
                <w:kern w:val="0"/>
                <w:sz w:val="24"/>
                <w:szCs w:val="24"/>
              </w:rPr>
            </w:pPr>
            <w:r>
              <w:rPr>
                <w:rFonts w:hint="eastAsia" w:ascii="宋体" w:hAnsi="宋体" w:cs="宋体"/>
                <w:color w:val="000000"/>
                <w:kern w:val="0"/>
                <w:sz w:val="24"/>
                <w:szCs w:val="24"/>
              </w:rPr>
              <w:t>大写：万仟佰十元整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color w:val="000000"/>
                <w:kern w:val="0"/>
                <w:sz w:val="24"/>
                <w:szCs w:val="24"/>
              </w:rPr>
            </w:pPr>
            <w:r>
              <w:rPr>
                <w:rFonts w:hint="eastAsia" w:ascii="宋体" w:hAnsi="宋体" w:cs="宋体"/>
                <w:color w:val="000000"/>
                <w:kern w:val="0"/>
                <w:sz w:val="24"/>
                <w:szCs w:val="24"/>
              </w:rPr>
              <w:t>项目工期</w:t>
            </w:r>
          </w:p>
          <w:p>
            <w:pPr>
              <w:spacing w:line="240" w:lineRule="atLeast"/>
              <w:ind w:left="-48" w:leftChars="-23" w:right="-65" w:rightChars="-31"/>
              <w:jc w:val="center"/>
              <w:rPr>
                <w:rFonts w:ascii="宋体" w:hAnsi="宋体" w:cs="宋体"/>
                <w:color w:val="000000"/>
                <w:kern w:val="0"/>
                <w:sz w:val="24"/>
                <w:szCs w:val="24"/>
              </w:rPr>
            </w:pPr>
            <w:r>
              <w:rPr>
                <w:rFonts w:hint="eastAsia" w:ascii="宋体" w:hAnsi="宋体" w:cs="宋体"/>
                <w:color w:val="000000"/>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noWrap w:val="0"/>
            <w:vAlign w:val="center"/>
          </w:tcPr>
          <w:p>
            <w:pPr>
              <w:spacing w:line="240" w:lineRule="atLeast"/>
              <w:ind w:left="-48" w:leftChars="-23" w:right="-65" w:rightChars="-31"/>
              <w:jc w:val="left"/>
              <w:rPr>
                <w:rFonts w:ascii="宋体" w:hAnsi="宋体" w:cs="宋体"/>
                <w:color w:val="000000"/>
                <w:kern w:val="0"/>
                <w:sz w:val="24"/>
                <w:szCs w:val="24"/>
              </w:rPr>
            </w:pPr>
            <w:r>
              <w:rPr>
                <w:rFonts w:hint="eastAsia" w:ascii="宋体" w:hAnsi="宋体" w:cs="宋体"/>
                <w:color w:val="000000"/>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noWrap w:val="0"/>
            <w:vAlign w:val="center"/>
          </w:tcPr>
          <w:p>
            <w:pPr>
              <w:spacing w:line="240" w:lineRule="atLeast"/>
              <w:ind w:left="-48" w:leftChars="-23" w:right="-65" w:rightChars="-31"/>
              <w:jc w:val="center"/>
              <w:rPr>
                <w:rFonts w:ascii="宋体" w:hAnsi="宋体" w:cs="宋体"/>
                <w:color w:val="000000"/>
                <w:kern w:val="0"/>
                <w:sz w:val="24"/>
                <w:szCs w:val="24"/>
              </w:rPr>
            </w:pPr>
            <w:r>
              <w:rPr>
                <w:rFonts w:hint="eastAsia" w:ascii="宋体" w:hAnsi="宋体" w:cs="宋体"/>
                <w:color w:val="000000"/>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noWrap w:val="0"/>
            <w:vAlign w:val="center"/>
          </w:tcPr>
          <w:p>
            <w:pPr>
              <w:spacing w:line="240" w:lineRule="atLeast"/>
              <w:ind w:left="-48" w:leftChars="-23" w:right="-65" w:rightChars="-31"/>
              <w:jc w:val="left"/>
              <w:rPr>
                <w:rFonts w:ascii="宋体" w:hAnsi="宋体" w:cs="宋体"/>
                <w:color w:val="000000"/>
                <w:kern w:val="0"/>
                <w:sz w:val="24"/>
                <w:szCs w:val="24"/>
              </w:rPr>
            </w:pPr>
            <w:r>
              <w:rPr>
                <w:rFonts w:hint="eastAsia" w:ascii="宋体" w:hAnsi="宋体" w:cs="宋体"/>
                <w:color w:val="000000"/>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noWrap w:val="0"/>
            <w:vAlign w:val="center"/>
          </w:tcPr>
          <w:p>
            <w:pPr>
              <w:spacing w:line="240" w:lineRule="atLeast"/>
              <w:ind w:left="-48" w:leftChars="-23" w:right="-65" w:rightChars="-31"/>
              <w:jc w:val="center"/>
              <w:rPr>
                <w:rFonts w:ascii="宋体" w:hAnsi="宋体" w:cs="宋体"/>
                <w:color w:val="000000"/>
                <w:kern w:val="0"/>
                <w:sz w:val="24"/>
                <w:szCs w:val="24"/>
              </w:rPr>
            </w:pPr>
            <w:r>
              <w:rPr>
                <w:rFonts w:hint="eastAsia" w:ascii="宋体" w:hAnsi="宋体" w:cs="宋体"/>
                <w:color w:val="000000"/>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noWrap w:val="0"/>
            <w:vAlign w:val="center"/>
          </w:tcPr>
          <w:p>
            <w:pPr>
              <w:spacing w:line="276" w:lineRule="auto"/>
              <w:ind w:left="-48" w:leftChars="-23" w:right="-65" w:rightChars="-31"/>
              <w:jc w:val="left"/>
              <w:rPr>
                <w:rFonts w:ascii="宋体" w:hAnsi="宋体"/>
                <w:color w:val="000000"/>
                <w:sz w:val="24"/>
              </w:rPr>
            </w:pPr>
            <w:r>
              <w:rPr>
                <w:rFonts w:hint="eastAsia" w:ascii="Times New Roman" w:hAnsi="宋体"/>
                <w:color w:val="000000"/>
                <w:sz w:val="24"/>
                <w:szCs w:val="24"/>
              </w:rPr>
              <w:t>小型和微型企业、监狱企业、残疾人福利性单位价格扣除</w:t>
            </w:r>
            <w:r>
              <w:rPr>
                <w:rFonts w:hint="eastAsia" w:ascii="宋体" w:hAnsi="宋体"/>
                <w:color w:val="000000"/>
                <w:sz w:val="24"/>
              </w:rPr>
              <w:t>合计（</w:t>
            </w:r>
            <w:r>
              <w:rPr>
                <w:rFonts w:hint="eastAsia" w:ascii="宋体" w:hAnsi="宋体" w:cs="宋体"/>
                <w:color w:val="000000"/>
                <w:kern w:val="0"/>
                <w:sz w:val="24"/>
                <w:szCs w:val="24"/>
              </w:rPr>
              <w:t>大写</w:t>
            </w:r>
            <w:r>
              <w:rPr>
                <w:rFonts w:hint="eastAsia" w:ascii="宋体" w:hAnsi="宋体"/>
                <w:color w:val="000000"/>
                <w:sz w:val="24"/>
              </w:rPr>
              <w:t>）：</w:t>
            </w:r>
          </w:p>
          <w:p>
            <w:pPr>
              <w:spacing w:line="276" w:lineRule="auto"/>
              <w:ind w:left="-48" w:leftChars="-23" w:right="-65" w:rightChars="-31"/>
              <w:jc w:val="left"/>
              <w:rPr>
                <w:rFonts w:ascii="宋体" w:hAnsi="宋体" w:cs="宋体"/>
                <w:color w:val="000000"/>
                <w:kern w:val="0"/>
                <w:sz w:val="24"/>
                <w:szCs w:val="24"/>
                <w:lang w:val="zh-CN"/>
              </w:rPr>
            </w:pPr>
            <w:r>
              <w:rPr>
                <w:rFonts w:hint="eastAsia" w:ascii="宋体" w:hAnsi="宋体" w:cs="宋体"/>
                <w:color w:val="000000"/>
                <w:kern w:val="0"/>
                <w:sz w:val="24"/>
                <w:szCs w:val="24"/>
              </w:rPr>
              <w:t>万仟佰拾元整</w:t>
            </w:r>
            <w:r>
              <w:rPr>
                <w:rFonts w:hint="eastAsia" w:ascii="宋体" w:hAnsi="宋体" w:cs="宋体"/>
                <w:color w:val="000000"/>
                <w:kern w:val="0"/>
                <w:sz w:val="24"/>
              </w:rPr>
              <w:t>（或以联合体投标的，</w:t>
            </w:r>
            <w:r>
              <w:rPr>
                <w:rFonts w:ascii="宋体" w:hAnsi="宋体"/>
                <w:bCs/>
                <w:color w:val="000000"/>
                <w:sz w:val="24"/>
              </w:rPr>
              <w:t>联合协议中约定小型、微型企业的协议合同金额占到联合体协议合同总金额的</w:t>
            </w:r>
            <w:r>
              <w:rPr>
                <w:rFonts w:hint="eastAsia" w:ascii="宋体" w:hAnsi="宋体"/>
                <w:bCs/>
                <w:color w:val="000000"/>
                <w:sz w:val="24"/>
              </w:rPr>
              <w:t>%）</w:t>
            </w:r>
          </w:p>
        </w:tc>
      </w:tr>
    </w:tbl>
    <w:p>
      <w:pPr>
        <w:spacing w:line="360" w:lineRule="auto"/>
        <w:ind w:left="1049" w:hanging="1048" w:hangingChars="437"/>
        <w:jc w:val="left"/>
        <w:rPr>
          <w:rFonts w:ascii="宋体" w:hAnsi="宋体"/>
          <w:color w:val="000000"/>
          <w:sz w:val="24"/>
        </w:rPr>
      </w:pPr>
      <w:r>
        <w:rPr>
          <w:rFonts w:hint="eastAsia" w:ascii="宋体" w:hAnsi="宋体"/>
          <w:color w:val="000000"/>
          <w:sz w:val="24"/>
        </w:rPr>
        <w:t>说明：1．所有价格均用人民币表示，单位为万元。</w:t>
      </w:r>
    </w:p>
    <w:p>
      <w:pPr>
        <w:spacing w:line="360" w:lineRule="auto"/>
        <w:ind w:left="1061" w:leftChars="339" w:hanging="350" w:hangingChars="146"/>
        <w:jc w:val="left"/>
        <w:rPr>
          <w:rFonts w:ascii="宋体" w:hAnsi="宋体"/>
          <w:color w:val="000000"/>
          <w:sz w:val="24"/>
          <w:szCs w:val="24"/>
        </w:rPr>
      </w:pPr>
      <w:r>
        <w:rPr>
          <w:rFonts w:hint="eastAsia" w:ascii="宋体" w:hAnsi="宋体"/>
          <w:color w:val="000000"/>
          <w:sz w:val="24"/>
          <w:szCs w:val="24"/>
        </w:rPr>
        <w:t>2．价格应按照招标文件第二章“投标人须知”中第12条的要求进行报价。</w:t>
      </w:r>
    </w:p>
    <w:p>
      <w:pPr>
        <w:spacing w:line="360" w:lineRule="auto"/>
        <w:ind w:left="1061" w:leftChars="339" w:hanging="350" w:hangingChars="146"/>
        <w:jc w:val="left"/>
        <w:rPr>
          <w:rFonts w:ascii="宋体" w:hAnsi="宋体"/>
          <w:b/>
          <w:color w:val="000000"/>
          <w:sz w:val="24"/>
          <w:szCs w:val="24"/>
        </w:rPr>
      </w:pPr>
      <w:r>
        <w:rPr>
          <w:rFonts w:hint="eastAsia" w:ascii="宋体" w:hAnsi="宋体"/>
          <w:color w:val="000000"/>
          <w:sz w:val="24"/>
          <w:szCs w:val="24"/>
        </w:rPr>
        <w:t>3．为方便开标时唱标，投标人应另附《开标一览表》及《交纳投标保证金的银行凭证》（如有交纳保证金要求的）各一份一并</w:t>
      </w:r>
      <w:r>
        <w:rPr>
          <w:rFonts w:hint="eastAsia" w:ascii="宋体" w:hAnsi="宋体"/>
          <w:color w:val="000000"/>
          <w:spacing w:val="-6"/>
          <w:kern w:val="0"/>
          <w:sz w:val="24"/>
          <w:szCs w:val="24"/>
        </w:rPr>
        <w:t>装入一个信封，单独密封提交</w:t>
      </w:r>
      <w:r>
        <w:rPr>
          <w:rFonts w:hint="eastAsia" w:ascii="宋体" w:hAnsi="宋体"/>
          <w:color w:val="000000"/>
          <w:sz w:val="24"/>
          <w:szCs w:val="24"/>
        </w:rPr>
        <w:t>，并在信封上标明“开标一览表”字样。未单独提交或单独提交的上述资料未按照招标文件规定的格式填写完整并签字、盖章</w:t>
      </w:r>
      <w:r>
        <w:rPr>
          <w:rFonts w:hint="eastAsia" w:ascii="宋体" w:hAnsi="宋体"/>
          <w:color w:val="000000"/>
          <w:sz w:val="24"/>
          <w:szCs w:val="20"/>
          <w:lang w:val="zh-CN"/>
        </w:rPr>
        <w:t>的采购代理机构</w:t>
      </w:r>
      <w:r>
        <w:rPr>
          <w:rFonts w:hint="eastAsia" w:ascii="宋体" w:hAnsi="宋体"/>
          <w:b/>
          <w:color w:val="000000"/>
          <w:sz w:val="24"/>
          <w:szCs w:val="20"/>
          <w:lang w:val="zh-CN"/>
        </w:rPr>
        <w:t>拒绝</w:t>
      </w:r>
      <w:r>
        <w:rPr>
          <w:rFonts w:hint="eastAsia" w:ascii="宋体" w:hAnsi="宋体"/>
          <w:color w:val="000000"/>
          <w:sz w:val="24"/>
          <w:szCs w:val="20"/>
          <w:lang w:val="zh-CN"/>
        </w:rPr>
        <w:t>其投标。</w:t>
      </w:r>
    </w:p>
    <w:p>
      <w:pPr>
        <w:spacing w:line="360" w:lineRule="auto"/>
        <w:ind w:left="1061" w:leftChars="339" w:hanging="350" w:hangingChars="146"/>
        <w:jc w:val="left"/>
        <w:rPr>
          <w:rFonts w:ascii="宋体" w:hAnsi="宋体"/>
          <w:color w:val="000000"/>
          <w:sz w:val="24"/>
          <w:szCs w:val="24"/>
        </w:rPr>
      </w:pPr>
      <w:r>
        <w:rPr>
          <w:rFonts w:hint="eastAsia" w:ascii="宋体" w:hAnsi="宋体"/>
          <w:color w:val="000000"/>
          <w:sz w:val="24"/>
          <w:szCs w:val="24"/>
        </w:rPr>
        <w:t>4. 本表应按要求由投标人法人授权代表签字，并加盖投标单位公章，否则将被视为非响应性投标，将按照</w:t>
      </w:r>
      <w:r>
        <w:rPr>
          <w:rFonts w:hint="eastAsia" w:ascii="宋体" w:hAnsi="宋体"/>
          <w:b/>
          <w:color w:val="000000"/>
          <w:sz w:val="24"/>
          <w:szCs w:val="24"/>
        </w:rPr>
        <w:t>无效投标处理</w:t>
      </w:r>
      <w:r>
        <w:rPr>
          <w:rFonts w:hint="eastAsia" w:ascii="宋体" w:hAnsi="宋体"/>
          <w:color w:val="000000"/>
          <w:sz w:val="24"/>
          <w:szCs w:val="24"/>
        </w:rPr>
        <w:t>。</w:t>
      </w:r>
    </w:p>
    <w:p>
      <w:pPr>
        <w:spacing w:before="100" w:beforeAutospacing="1" w:after="100" w:afterAutospacing="1" w:line="360" w:lineRule="auto"/>
        <w:ind w:firstLine="3316" w:firstLineChars="1382"/>
        <w:rPr>
          <w:rFonts w:ascii="宋体" w:hAnsi="宋体"/>
          <w:b/>
          <w:bCs/>
          <w:color w:val="000000"/>
          <w:sz w:val="24"/>
          <w:szCs w:val="21"/>
          <w:u w:val="single"/>
          <w:lang w:val="zh-CN"/>
        </w:rPr>
      </w:pPr>
      <w:r>
        <w:rPr>
          <w:rFonts w:hint="eastAsia" w:ascii="宋体" w:hAnsi="宋体"/>
          <w:b/>
          <w:bCs/>
          <w:color w:val="000000"/>
          <w:sz w:val="24"/>
          <w:szCs w:val="21"/>
          <w:lang w:val="zh-CN"/>
        </w:rPr>
        <w:t>投标人（公章）：</w:t>
      </w:r>
    </w:p>
    <w:p>
      <w:pPr>
        <w:spacing w:before="100" w:beforeAutospacing="1" w:after="100" w:afterAutospacing="1" w:line="360" w:lineRule="auto"/>
        <w:ind w:firstLine="3316" w:firstLineChars="1382"/>
        <w:rPr>
          <w:rFonts w:ascii="宋体" w:hAnsi="宋体"/>
          <w:b/>
          <w:bCs/>
          <w:color w:val="000000"/>
          <w:sz w:val="24"/>
          <w:szCs w:val="21"/>
          <w:u w:val="single"/>
          <w:lang w:val="zh-CN"/>
        </w:rPr>
      </w:pPr>
      <w:r>
        <w:rPr>
          <w:rFonts w:hint="eastAsia" w:ascii="宋体" w:hAnsi="宋体"/>
          <w:b/>
          <w:bCs/>
          <w:color w:val="000000"/>
          <w:sz w:val="24"/>
          <w:szCs w:val="21"/>
          <w:lang w:val="zh-CN"/>
        </w:rPr>
        <w:t>投标人授权代表（签字）：</w:t>
      </w:r>
    </w:p>
    <w:p>
      <w:pPr>
        <w:spacing w:before="100" w:beforeAutospacing="1" w:after="100" w:afterAutospacing="1" w:line="360" w:lineRule="auto"/>
        <w:ind w:firstLine="3316" w:firstLineChars="1382"/>
        <w:rPr>
          <w:rFonts w:ascii="宋体" w:hAnsi="宋体"/>
          <w:b/>
          <w:bCs/>
          <w:color w:val="000000"/>
          <w:sz w:val="24"/>
          <w:szCs w:val="21"/>
          <w:u w:val="single"/>
          <w:lang w:val="zh-CN"/>
        </w:rPr>
      </w:pPr>
      <w:r>
        <w:rPr>
          <w:rFonts w:hint="eastAsia" w:ascii="宋体" w:hAnsi="宋体"/>
          <w:b/>
          <w:bCs/>
          <w:color w:val="000000"/>
          <w:sz w:val="24"/>
          <w:szCs w:val="21"/>
          <w:lang w:val="zh-CN"/>
        </w:rPr>
        <w:t>投标时间：</w:t>
      </w:r>
    </w:p>
    <w:p>
      <w:pPr>
        <w:rPr>
          <w:color w:val="000000"/>
        </w:rPr>
      </w:pPr>
      <w:r>
        <w:rPr>
          <w:color w:val="000000"/>
        </w:rPr>
        <w:br w:type="page"/>
      </w:r>
    </w:p>
    <w:p>
      <w:pPr>
        <w:pStyle w:val="2"/>
        <w:numPr>
          <w:ilvl w:val="0"/>
          <w:numId w:val="58"/>
        </w:numPr>
        <w:spacing w:before="100" w:beforeAutospacing="1" w:after="156" w:afterLines="50" w:line="360" w:lineRule="auto"/>
        <w:ind w:left="1288" w:hanging="1288"/>
        <w:rPr>
          <w:rFonts w:ascii="宋体" w:hAnsi="宋体"/>
          <w:color w:val="000000"/>
        </w:rPr>
      </w:pPr>
      <w:bookmarkStart w:id="182" w:name="_Toc494665559"/>
      <w:bookmarkStart w:id="183" w:name="_Toc494702276"/>
      <w:bookmarkStart w:id="184" w:name="_Toc27624"/>
      <w:bookmarkStart w:id="185" w:name="_Toc494665006"/>
      <w:bookmarkStart w:id="186" w:name="_Toc494745323"/>
      <w:bookmarkStart w:id="187" w:name="_Toc494577411"/>
      <w:bookmarkStart w:id="188" w:name="_Toc494665956"/>
      <w:bookmarkStart w:id="189" w:name="_Toc494721106"/>
      <w:bookmarkStart w:id="190" w:name="_Toc495861555"/>
      <w:r>
        <w:rPr>
          <w:rFonts w:hint="eastAsia" w:ascii="宋体" w:hAnsi="宋体"/>
          <w:color w:val="000000"/>
        </w:rPr>
        <w:t>投标报价明细表</w:t>
      </w:r>
      <w:bookmarkEnd w:id="182"/>
      <w:bookmarkEnd w:id="183"/>
      <w:bookmarkEnd w:id="184"/>
      <w:bookmarkEnd w:id="185"/>
      <w:bookmarkEnd w:id="186"/>
      <w:bookmarkEnd w:id="187"/>
      <w:bookmarkEnd w:id="188"/>
      <w:bookmarkEnd w:id="189"/>
      <w:bookmarkEnd w:id="190"/>
    </w:p>
    <w:p>
      <w:pPr>
        <w:spacing w:line="360" w:lineRule="auto"/>
        <w:jc w:val="left"/>
        <w:rPr>
          <w:rFonts w:ascii="宋体" w:hAnsi="宋体"/>
          <w:b/>
          <w:color w:val="000000"/>
          <w:sz w:val="24"/>
          <w:szCs w:val="21"/>
          <w:u w:val="single"/>
          <w:lang w:val="zh-CN"/>
        </w:rPr>
      </w:pPr>
      <w:r>
        <w:rPr>
          <w:rFonts w:hint="eastAsia" w:ascii="宋体" w:hAnsi="宋体"/>
          <w:b/>
          <w:color w:val="000000"/>
          <w:sz w:val="24"/>
          <w:szCs w:val="21"/>
          <w:lang w:val="zh-CN"/>
        </w:rPr>
        <w:t>投 标 人：</w:t>
      </w:r>
    </w:p>
    <w:p>
      <w:pPr>
        <w:spacing w:line="360" w:lineRule="auto"/>
        <w:jc w:val="left"/>
        <w:rPr>
          <w:rFonts w:ascii="宋体" w:hAnsi="宋体"/>
          <w:b/>
          <w:color w:val="000000"/>
          <w:sz w:val="24"/>
          <w:szCs w:val="21"/>
          <w:lang w:val="zh-CN"/>
        </w:rPr>
      </w:pPr>
      <w:r>
        <w:rPr>
          <w:rFonts w:hint="eastAsia" w:ascii="宋体" w:hAnsi="宋体"/>
          <w:b/>
          <w:color w:val="000000"/>
          <w:sz w:val="24"/>
          <w:szCs w:val="21"/>
          <w:lang w:val="zh-CN"/>
        </w:rPr>
        <w:t>项目名称：</w:t>
      </w:r>
    </w:p>
    <w:p>
      <w:pPr>
        <w:spacing w:line="360" w:lineRule="auto"/>
        <w:jc w:val="left"/>
        <w:rPr>
          <w:rFonts w:ascii="宋体" w:hAnsi="宋体"/>
          <w:b/>
          <w:color w:val="000000"/>
          <w:sz w:val="24"/>
          <w:szCs w:val="21"/>
          <w:u w:val="single"/>
          <w:lang w:val="zh-CN"/>
        </w:rPr>
      </w:pPr>
      <w:r>
        <w:rPr>
          <w:rFonts w:hint="eastAsia" w:ascii="宋体" w:hAnsi="宋体"/>
          <w:b/>
          <w:color w:val="000000"/>
          <w:sz w:val="24"/>
          <w:szCs w:val="21"/>
          <w:lang w:val="zh-CN"/>
        </w:rPr>
        <w:t>项目编号：</w:t>
      </w:r>
      <w:r>
        <w:rPr>
          <w:rFonts w:hint="eastAsia" w:ascii="宋体" w:hAnsi="宋体"/>
          <w:b/>
          <w:bCs/>
          <w:color w:val="000000"/>
          <w:sz w:val="24"/>
          <w:szCs w:val="21"/>
          <w:lang w:val="zh-CN"/>
        </w:rPr>
        <w:t xml:space="preserve">                所投包号：</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8"/>
        <w:gridCol w:w="1406"/>
        <w:gridCol w:w="1923"/>
        <w:gridCol w:w="1923"/>
        <w:gridCol w:w="2244"/>
        <w:gridCol w:w="224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18" w:type="dxa"/>
            <w:noWrap w:val="0"/>
            <w:vAlign w:val="center"/>
          </w:tcPr>
          <w:p>
            <w:pPr>
              <w:adjustRightInd w:val="0"/>
              <w:snapToGrid w:val="0"/>
              <w:spacing w:line="500" w:lineRule="exact"/>
              <w:ind w:left="-88" w:leftChars="-42"/>
              <w:jc w:val="center"/>
              <w:rPr>
                <w:rFonts w:hint="eastAsia" w:ascii="宋体" w:hAnsi="宋体" w:cs="宋体"/>
                <w:color w:val="000000"/>
                <w:sz w:val="24"/>
              </w:rPr>
            </w:pPr>
            <w:r>
              <w:rPr>
                <w:rFonts w:hint="eastAsia" w:ascii="宋体" w:hAnsi="宋体" w:cs="宋体"/>
                <w:color w:val="000000"/>
                <w:sz w:val="24"/>
              </w:rPr>
              <w:t>序号</w:t>
            </w:r>
          </w:p>
        </w:tc>
        <w:tc>
          <w:tcPr>
            <w:tcW w:w="1406" w:type="dxa"/>
            <w:noWrap w:val="0"/>
            <w:vAlign w:val="center"/>
          </w:tcPr>
          <w:p>
            <w:pPr>
              <w:adjustRightInd w:val="0"/>
              <w:snapToGrid w:val="0"/>
              <w:spacing w:line="500" w:lineRule="exact"/>
              <w:ind w:left="-88" w:leftChars="-42"/>
              <w:jc w:val="center"/>
              <w:rPr>
                <w:rFonts w:hint="eastAsia" w:ascii="宋体" w:hAnsi="宋体" w:cs="宋体"/>
                <w:color w:val="000000"/>
                <w:sz w:val="24"/>
              </w:rPr>
            </w:pPr>
            <w:r>
              <w:rPr>
                <w:rFonts w:hint="eastAsia" w:ascii="宋体" w:hAnsi="宋体" w:cs="宋体"/>
                <w:color w:val="000000"/>
                <w:sz w:val="24"/>
              </w:rPr>
              <w:t>名称</w:t>
            </w:r>
          </w:p>
        </w:tc>
        <w:tc>
          <w:tcPr>
            <w:tcW w:w="1923" w:type="dxa"/>
            <w:noWrap w:val="0"/>
            <w:vAlign w:val="center"/>
          </w:tcPr>
          <w:p>
            <w:pPr>
              <w:adjustRightInd w:val="0"/>
              <w:snapToGrid w:val="0"/>
              <w:spacing w:line="500" w:lineRule="exact"/>
              <w:ind w:left="-88" w:leftChars="-42"/>
              <w:jc w:val="center"/>
              <w:rPr>
                <w:rFonts w:hint="eastAsia" w:ascii="宋体" w:hAnsi="宋体" w:cs="宋体"/>
                <w:color w:val="000000"/>
                <w:sz w:val="24"/>
              </w:rPr>
            </w:pPr>
            <w:r>
              <w:rPr>
                <w:rFonts w:hint="eastAsia" w:ascii="宋体" w:hAnsi="宋体" w:cs="宋体"/>
                <w:color w:val="000000"/>
                <w:sz w:val="24"/>
              </w:rPr>
              <w:t>数量</w:t>
            </w:r>
          </w:p>
        </w:tc>
        <w:tc>
          <w:tcPr>
            <w:tcW w:w="1923" w:type="dxa"/>
            <w:noWrap w:val="0"/>
            <w:vAlign w:val="center"/>
          </w:tcPr>
          <w:p>
            <w:pPr>
              <w:adjustRightInd w:val="0"/>
              <w:snapToGrid w:val="0"/>
              <w:spacing w:line="500" w:lineRule="exact"/>
              <w:jc w:val="center"/>
              <w:rPr>
                <w:rFonts w:hint="eastAsia" w:ascii="宋体" w:hAnsi="宋体" w:cs="宋体"/>
                <w:color w:val="000000"/>
                <w:sz w:val="24"/>
              </w:rPr>
            </w:pPr>
            <w:r>
              <w:rPr>
                <w:rFonts w:hint="eastAsia" w:ascii="宋体" w:hAnsi="宋体" w:cs="宋体"/>
                <w:color w:val="000000"/>
                <w:sz w:val="24"/>
              </w:rPr>
              <w:t>单价</w:t>
            </w:r>
          </w:p>
        </w:tc>
        <w:tc>
          <w:tcPr>
            <w:tcW w:w="2244" w:type="dxa"/>
            <w:noWrap w:val="0"/>
            <w:vAlign w:val="center"/>
          </w:tcPr>
          <w:p>
            <w:pPr>
              <w:adjustRightInd w:val="0"/>
              <w:snapToGrid w:val="0"/>
              <w:spacing w:line="500" w:lineRule="exact"/>
              <w:jc w:val="center"/>
              <w:rPr>
                <w:rFonts w:hint="eastAsia" w:ascii="宋体" w:hAnsi="宋体" w:cs="宋体"/>
                <w:color w:val="000000"/>
                <w:sz w:val="24"/>
              </w:rPr>
            </w:pPr>
            <w:r>
              <w:rPr>
                <w:rFonts w:hint="eastAsia" w:ascii="宋体" w:hAnsi="宋体" w:cs="宋体"/>
                <w:color w:val="000000"/>
                <w:sz w:val="24"/>
              </w:rPr>
              <w:t>总价</w:t>
            </w:r>
          </w:p>
        </w:tc>
        <w:tc>
          <w:tcPr>
            <w:tcW w:w="2244" w:type="dxa"/>
            <w:noWrap w:val="0"/>
            <w:vAlign w:val="center"/>
          </w:tcPr>
          <w:p>
            <w:pPr>
              <w:adjustRightInd w:val="0"/>
              <w:snapToGrid w:val="0"/>
              <w:spacing w:line="500" w:lineRule="exact"/>
              <w:jc w:val="center"/>
              <w:rPr>
                <w:rFonts w:hint="eastAsia"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818" w:type="dxa"/>
            <w:noWrap w:val="0"/>
            <w:vAlign w:val="center"/>
          </w:tcPr>
          <w:p>
            <w:pPr>
              <w:adjustRightInd w:val="0"/>
              <w:snapToGrid w:val="0"/>
              <w:spacing w:line="500" w:lineRule="exact"/>
              <w:ind w:left="-88" w:leftChars="-42"/>
              <w:jc w:val="center"/>
              <w:rPr>
                <w:rFonts w:hint="eastAsia" w:ascii="宋体" w:hAnsi="宋体" w:cs="宋体"/>
                <w:color w:val="000000"/>
                <w:sz w:val="28"/>
                <w:szCs w:val="28"/>
              </w:rPr>
            </w:pPr>
            <w:r>
              <w:rPr>
                <w:rFonts w:hint="eastAsia" w:ascii="宋体" w:hAnsi="宋体" w:cs="宋体"/>
                <w:color w:val="000000"/>
                <w:sz w:val="28"/>
                <w:szCs w:val="28"/>
              </w:rPr>
              <w:t>1</w:t>
            </w:r>
          </w:p>
        </w:tc>
        <w:tc>
          <w:tcPr>
            <w:tcW w:w="1406" w:type="dxa"/>
            <w:noWrap w:val="0"/>
            <w:vAlign w:val="center"/>
          </w:tcPr>
          <w:p>
            <w:pPr>
              <w:adjustRightInd w:val="0"/>
              <w:snapToGrid w:val="0"/>
              <w:spacing w:line="500" w:lineRule="exact"/>
              <w:ind w:left="-88" w:leftChars="-42"/>
              <w:rPr>
                <w:rFonts w:hint="eastAsia" w:ascii="宋体" w:hAnsi="宋体" w:cs="宋体"/>
                <w:color w:val="000000"/>
                <w:sz w:val="28"/>
                <w:szCs w:val="28"/>
              </w:rPr>
            </w:pPr>
          </w:p>
        </w:tc>
        <w:tc>
          <w:tcPr>
            <w:tcW w:w="1923" w:type="dxa"/>
            <w:noWrap w:val="0"/>
            <w:vAlign w:val="center"/>
          </w:tcPr>
          <w:p>
            <w:pPr>
              <w:adjustRightInd w:val="0"/>
              <w:snapToGrid w:val="0"/>
              <w:spacing w:line="500" w:lineRule="exact"/>
              <w:ind w:left="-88" w:leftChars="-42"/>
              <w:rPr>
                <w:rFonts w:hint="eastAsia" w:ascii="宋体" w:hAnsi="宋体" w:cs="宋体"/>
                <w:color w:val="000000"/>
                <w:sz w:val="28"/>
                <w:szCs w:val="28"/>
              </w:rPr>
            </w:pPr>
          </w:p>
        </w:tc>
        <w:tc>
          <w:tcPr>
            <w:tcW w:w="1923" w:type="dxa"/>
            <w:noWrap w:val="0"/>
            <w:vAlign w:val="center"/>
          </w:tcPr>
          <w:p>
            <w:pPr>
              <w:adjustRightInd w:val="0"/>
              <w:snapToGrid w:val="0"/>
              <w:spacing w:line="500" w:lineRule="exact"/>
              <w:jc w:val="center"/>
              <w:rPr>
                <w:rFonts w:hint="eastAsia" w:ascii="宋体" w:hAnsi="宋体" w:cs="宋体"/>
                <w:color w:val="000000"/>
                <w:sz w:val="28"/>
                <w:szCs w:val="28"/>
              </w:rPr>
            </w:pPr>
          </w:p>
        </w:tc>
        <w:tc>
          <w:tcPr>
            <w:tcW w:w="2244" w:type="dxa"/>
            <w:noWrap w:val="0"/>
            <w:vAlign w:val="center"/>
          </w:tcPr>
          <w:p>
            <w:pPr>
              <w:adjustRightInd w:val="0"/>
              <w:snapToGrid w:val="0"/>
              <w:spacing w:line="500" w:lineRule="exact"/>
              <w:jc w:val="center"/>
              <w:rPr>
                <w:rFonts w:hint="eastAsia" w:ascii="宋体" w:hAnsi="宋体" w:cs="宋体"/>
                <w:color w:val="000000"/>
                <w:sz w:val="28"/>
                <w:szCs w:val="28"/>
              </w:rPr>
            </w:pPr>
          </w:p>
        </w:tc>
        <w:tc>
          <w:tcPr>
            <w:tcW w:w="2244" w:type="dxa"/>
            <w:noWrap w:val="0"/>
            <w:vAlign w:val="center"/>
          </w:tcPr>
          <w:p>
            <w:pPr>
              <w:adjustRightInd w:val="0"/>
              <w:snapToGrid w:val="0"/>
              <w:spacing w:line="500" w:lineRule="exact"/>
              <w:jc w:val="center"/>
              <w:rPr>
                <w:rFonts w:hint="eastAsia"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818" w:type="dxa"/>
            <w:noWrap w:val="0"/>
            <w:vAlign w:val="center"/>
          </w:tcPr>
          <w:p>
            <w:pPr>
              <w:adjustRightInd w:val="0"/>
              <w:snapToGrid w:val="0"/>
              <w:spacing w:line="500" w:lineRule="exact"/>
              <w:ind w:left="-88" w:leftChars="-42"/>
              <w:jc w:val="center"/>
              <w:rPr>
                <w:rFonts w:hint="eastAsia" w:ascii="宋体" w:hAnsi="宋体" w:cs="宋体"/>
                <w:color w:val="000000"/>
                <w:sz w:val="28"/>
                <w:szCs w:val="28"/>
              </w:rPr>
            </w:pPr>
            <w:r>
              <w:rPr>
                <w:rFonts w:hint="eastAsia" w:ascii="宋体" w:hAnsi="宋体" w:cs="宋体"/>
                <w:color w:val="000000"/>
                <w:sz w:val="28"/>
                <w:szCs w:val="28"/>
              </w:rPr>
              <w:t>2</w:t>
            </w:r>
          </w:p>
        </w:tc>
        <w:tc>
          <w:tcPr>
            <w:tcW w:w="1406" w:type="dxa"/>
            <w:noWrap w:val="0"/>
            <w:vAlign w:val="center"/>
          </w:tcPr>
          <w:p>
            <w:pPr>
              <w:adjustRightInd w:val="0"/>
              <w:snapToGrid w:val="0"/>
              <w:spacing w:line="500" w:lineRule="exact"/>
              <w:ind w:left="-88" w:leftChars="-42"/>
              <w:rPr>
                <w:rFonts w:hint="eastAsia" w:ascii="宋体" w:hAnsi="宋体" w:cs="宋体"/>
                <w:color w:val="000000"/>
                <w:sz w:val="28"/>
                <w:szCs w:val="28"/>
              </w:rPr>
            </w:pPr>
          </w:p>
        </w:tc>
        <w:tc>
          <w:tcPr>
            <w:tcW w:w="1923" w:type="dxa"/>
            <w:noWrap w:val="0"/>
            <w:vAlign w:val="center"/>
          </w:tcPr>
          <w:p>
            <w:pPr>
              <w:adjustRightInd w:val="0"/>
              <w:snapToGrid w:val="0"/>
              <w:spacing w:line="500" w:lineRule="exact"/>
              <w:ind w:left="-88" w:leftChars="-42"/>
              <w:rPr>
                <w:rFonts w:hint="eastAsia" w:ascii="宋体" w:hAnsi="宋体" w:cs="宋体"/>
                <w:color w:val="000000"/>
                <w:sz w:val="28"/>
                <w:szCs w:val="28"/>
              </w:rPr>
            </w:pPr>
          </w:p>
        </w:tc>
        <w:tc>
          <w:tcPr>
            <w:tcW w:w="1923" w:type="dxa"/>
            <w:noWrap w:val="0"/>
            <w:vAlign w:val="center"/>
          </w:tcPr>
          <w:p>
            <w:pPr>
              <w:adjustRightInd w:val="0"/>
              <w:snapToGrid w:val="0"/>
              <w:spacing w:line="500" w:lineRule="exact"/>
              <w:jc w:val="center"/>
              <w:rPr>
                <w:rFonts w:hint="eastAsia" w:ascii="宋体" w:hAnsi="宋体" w:cs="宋体"/>
                <w:color w:val="000000"/>
                <w:sz w:val="28"/>
                <w:szCs w:val="28"/>
              </w:rPr>
            </w:pPr>
          </w:p>
        </w:tc>
        <w:tc>
          <w:tcPr>
            <w:tcW w:w="2244" w:type="dxa"/>
            <w:noWrap w:val="0"/>
            <w:vAlign w:val="center"/>
          </w:tcPr>
          <w:p>
            <w:pPr>
              <w:adjustRightInd w:val="0"/>
              <w:snapToGrid w:val="0"/>
              <w:spacing w:line="500" w:lineRule="exact"/>
              <w:jc w:val="center"/>
              <w:rPr>
                <w:rFonts w:hint="eastAsia" w:ascii="宋体" w:hAnsi="宋体" w:cs="宋体"/>
                <w:color w:val="000000"/>
                <w:sz w:val="28"/>
                <w:szCs w:val="28"/>
              </w:rPr>
            </w:pPr>
          </w:p>
        </w:tc>
        <w:tc>
          <w:tcPr>
            <w:tcW w:w="2244" w:type="dxa"/>
            <w:noWrap w:val="0"/>
            <w:vAlign w:val="center"/>
          </w:tcPr>
          <w:p>
            <w:pPr>
              <w:adjustRightInd w:val="0"/>
              <w:snapToGrid w:val="0"/>
              <w:spacing w:line="500" w:lineRule="exact"/>
              <w:jc w:val="center"/>
              <w:rPr>
                <w:rFonts w:hint="eastAsia"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818" w:type="dxa"/>
            <w:noWrap w:val="0"/>
            <w:vAlign w:val="center"/>
          </w:tcPr>
          <w:p>
            <w:pPr>
              <w:adjustRightInd w:val="0"/>
              <w:snapToGrid w:val="0"/>
              <w:spacing w:line="500" w:lineRule="exact"/>
              <w:ind w:left="-88" w:leftChars="-42"/>
              <w:jc w:val="center"/>
              <w:rPr>
                <w:rFonts w:hint="eastAsia" w:ascii="宋体" w:hAnsi="宋体" w:cs="宋体"/>
                <w:color w:val="000000"/>
                <w:sz w:val="28"/>
                <w:szCs w:val="28"/>
              </w:rPr>
            </w:pPr>
            <w:r>
              <w:rPr>
                <w:rFonts w:hint="eastAsia" w:ascii="宋体" w:hAnsi="宋体" w:cs="宋体"/>
                <w:color w:val="000000"/>
                <w:sz w:val="28"/>
                <w:szCs w:val="28"/>
              </w:rPr>
              <w:t>3</w:t>
            </w:r>
          </w:p>
        </w:tc>
        <w:tc>
          <w:tcPr>
            <w:tcW w:w="1406" w:type="dxa"/>
            <w:noWrap w:val="0"/>
            <w:vAlign w:val="center"/>
          </w:tcPr>
          <w:p>
            <w:pPr>
              <w:adjustRightInd w:val="0"/>
              <w:snapToGrid w:val="0"/>
              <w:spacing w:line="500" w:lineRule="exact"/>
              <w:ind w:left="-88" w:leftChars="-42"/>
              <w:rPr>
                <w:rFonts w:hint="eastAsia" w:ascii="宋体" w:hAnsi="宋体" w:cs="宋体"/>
                <w:color w:val="000000"/>
                <w:sz w:val="28"/>
                <w:szCs w:val="28"/>
              </w:rPr>
            </w:pPr>
            <w:r>
              <w:rPr>
                <w:rFonts w:hint="eastAsia" w:ascii="宋体" w:hAnsi="宋体" w:cs="宋体"/>
                <w:color w:val="000000"/>
                <w:sz w:val="28"/>
                <w:szCs w:val="28"/>
              </w:rPr>
              <w:t>…</w:t>
            </w:r>
          </w:p>
        </w:tc>
        <w:tc>
          <w:tcPr>
            <w:tcW w:w="1923" w:type="dxa"/>
            <w:noWrap w:val="0"/>
            <w:vAlign w:val="center"/>
          </w:tcPr>
          <w:p>
            <w:pPr>
              <w:adjustRightInd w:val="0"/>
              <w:snapToGrid w:val="0"/>
              <w:spacing w:line="500" w:lineRule="exact"/>
              <w:ind w:left="-88" w:leftChars="-42"/>
              <w:rPr>
                <w:rFonts w:hint="eastAsia" w:ascii="宋体" w:hAnsi="宋体" w:cs="宋体"/>
                <w:color w:val="000000"/>
                <w:sz w:val="28"/>
                <w:szCs w:val="28"/>
              </w:rPr>
            </w:pPr>
          </w:p>
        </w:tc>
        <w:tc>
          <w:tcPr>
            <w:tcW w:w="1923" w:type="dxa"/>
            <w:noWrap w:val="0"/>
            <w:vAlign w:val="center"/>
          </w:tcPr>
          <w:p>
            <w:pPr>
              <w:adjustRightInd w:val="0"/>
              <w:snapToGrid w:val="0"/>
              <w:spacing w:line="500" w:lineRule="exact"/>
              <w:jc w:val="center"/>
              <w:rPr>
                <w:rFonts w:hint="eastAsia" w:ascii="宋体" w:hAnsi="宋体" w:cs="宋体"/>
                <w:color w:val="000000"/>
                <w:sz w:val="28"/>
                <w:szCs w:val="28"/>
              </w:rPr>
            </w:pPr>
          </w:p>
        </w:tc>
        <w:tc>
          <w:tcPr>
            <w:tcW w:w="2244" w:type="dxa"/>
            <w:noWrap w:val="0"/>
            <w:vAlign w:val="center"/>
          </w:tcPr>
          <w:p>
            <w:pPr>
              <w:adjustRightInd w:val="0"/>
              <w:snapToGrid w:val="0"/>
              <w:spacing w:line="500" w:lineRule="exact"/>
              <w:jc w:val="center"/>
              <w:rPr>
                <w:rFonts w:hint="eastAsia" w:ascii="宋体" w:hAnsi="宋体" w:cs="宋体"/>
                <w:color w:val="000000"/>
                <w:sz w:val="28"/>
                <w:szCs w:val="28"/>
              </w:rPr>
            </w:pPr>
          </w:p>
        </w:tc>
        <w:tc>
          <w:tcPr>
            <w:tcW w:w="2244" w:type="dxa"/>
            <w:noWrap w:val="0"/>
            <w:vAlign w:val="center"/>
          </w:tcPr>
          <w:p>
            <w:pPr>
              <w:adjustRightInd w:val="0"/>
              <w:snapToGrid w:val="0"/>
              <w:spacing w:line="500" w:lineRule="exact"/>
              <w:jc w:val="center"/>
              <w:rPr>
                <w:rFonts w:hint="eastAsia"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818" w:type="dxa"/>
            <w:noWrap w:val="0"/>
            <w:vAlign w:val="center"/>
          </w:tcPr>
          <w:p>
            <w:pPr>
              <w:adjustRightInd w:val="0"/>
              <w:snapToGrid w:val="0"/>
              <w:spacing w:line="500" w:lineRule="exact"/>
              <w:ind w:left="-88" w:leftChars="-42"/>
              <w:jc w:val="center"/>
              <w:rPr>
                <w:rFonts w:hint="eastAsia" w:ascii="宋体" w:hAnsi="宋体" w:cs="宋体"/>
                <w:color w:val="000000"/>
                <w:sz w:val="28"/>
                <w:szCs w:val="28"/>
              </w:rPr>
            </w:pPr>
            <w:r>
              <w:rPr>
                <w:rFonts w:hint="eastAsia" w:ascii="宋体" w:hAnsi="宋体" w:cs="宋体"/>
                <w:color w:val="000000"/>
                <w:sz w:val="28"/>
                <w:szCs w:val="28"/>
              </w:rPr>
              <w:t>4</w:t>
            </w:r>
          </w:p>
        </w:tc>
        <w:tc>
          <w:tcPr>
            <w:tcW w:w="1406" w:type="dxa"/>
            <w:noWrap w:val="0"/>
            <w:vAlign w:val="center"/>
          </w:tcPr>
          <w:p>
            <w:pPr>
              <w:adjustRightInd w:val="0"/>
              <w:snapToGrid w:val="0"/>
              <w:spacing w:line="500" w:lineRule="exact"/>
              <w:ind w:left="-88" w:leftChars="-42"/>
              <w:rPr>
                <w:rFonts w:hint="eastAsia" w:ascii="宋体" w:hAnsi="宋体" w:cs="宋体"/>
                <w:color w:val="000000"/>
                <w:sz w:val="28"/>
                <w:szCs w:val="28"/>
              </w:rPr>
            </w:pPr>
          </w:p>
        </w:tc>
        <w:tc>
          <w:tcPr>
            <w:tcW w:w="1923" w:type="dxa"/>
            <w:noWrap w:val="0"/>
            <w:vAlign w:val="center"/>
          </w:tcPr>
          <w:p>
            <w:pPr>
              <w:adjustRightInd w:val="0"/>
              <w:snapToGrid w:val="0"/>
              <w:spacing w:line="500" w:lineRule="exact"/>
              <w:ind w:left="-88" w:leftChars="-42"/>
              <w:rPr>
                <w:rFonts w:hint="eastAsia" w:ascii="宋体" w:hAnsi="宋体" w:cs="宋体"/>
                <w:color w:val="000000"/>
                <w:sz w:val="28"/>
                <w:szCs w:val="28"/>
              </w:rPr>
            </w:pPr>
          </w:p>
        </w:tc>
        <w:tc>
          <w:tcPr>
            <w:tcW w:w="1923" w:type="dxa"/>
            <w:noWrap w:val="0"/>
            <w:vAlign w:val="center"/>
          </w:tcPr>
          <w:p>
            <w:pPr>
              <w:adjustRightInd w:val="0"/>
              <w:snapToGrid w:val="0"/>
              <w:spacing w:line="500" w:lineRule="exact"/>
              <w:jc w:val="center"/>
              <w:rPr>
                <w:rFonts w:hint="eastAsia" w:ascii="宋体" w:hAnsi="宋体" w:cs="宋体"/>
                <w:color w:val="000000"/>
                <w:sz w:val="28"/>
                <w:szCs w:val="28"/>
              </w:rPr>
            </w:pPr>
          </w:p>
        </w:tc>
        <w:tc>
          <w:tcPr>
            <w:tcW w:w="2244" w:type="dxa"/>
            <w:noWrap w:val="0"/>
            <w:vAlign w:val="center"/>
          </w:tcPr>
          <w:p>
            <w:pPr>
              <w:adjustRightInd w:val="0"/>
              <w:snapToGrid w:val="0"/>
              <w:spacing w:line="500" w:lineRule="exact"/>
              <w:jc w:val="center"/>
              <w:rPr>
                <w:rFonts w:hint="eastAsia" w:ascii="宋体" w:hAnsi="宋体" w:cs="宋体"/>
                <w:color w:val="000000"/>
                <w:sz w:val="28"/>
                <w:szCs w:val="28"/>
              </w:rPr>
            </w:pPr>
          </w:p>
        </w:tc>
        <w:tc>
          <w:tcPr>
            <w:tcW w:w="2244" w:type="dxa"/>
            <w:noWrap w:val="0"/>
            <w:vAlign w:val="center"/>
          </w:tcPr>
          <w:p>
            <w:pPr>
              <w:adjustRightInd w:val="0"/>
              <w:snapToGrid w:val="0"/>
              <w:spacing w:line="500" w:lineRule="exact"/>
              <w:jc w:val="center"/>
              <w:rPr>
                <w:rFonts w:hint="eastAsia"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818" w:type="dxa"/>
            <w:noWrap w:val="0"/>
            <w:vAlign w:val="center"/>
          </w:tcPr>
          <w:p>
            <w:pPr>
              <w:adjustRightInd w:val="0"/>
              <w:snapToGrid w:val="0"/>
              <w:spacing w:line="500" w:lineRule="exact"/>
              <w:ind w:left="-88" w:leftChars="-42"/>
              <w:jc w:val="center"/>
              <w:rPr>
                <w:rFonts w:hint="eastAsia" w:ascii="宋体" w:hAnsi="宋体" w:cs="宋体"/>
                <w:color w:val="000000"/>
                <w:sz w:val="28"/>
                <w:szCs w:val="28"/>
              </w:rPr>
            </w:pPr>
            <w:r>
              <w:rPr>
                <w:rFonts w:hint="eastAsia" w:ascii="宋体" w:hAnsi="宋体" w:cs="宋体"/>
                <w:color w:val="000000"/>
                <w:sz w:val="28"/>
                <w:szCs w:val="28"/>
              </w:rPr>
              <w:t>5</w:t>
            </w:r>
          </w:p>
        </w:tc>
        <w:tc>
          <w:tcPr>
            <w:tcW w:w="1406" w:type="dxa"/>
            <w:noWrap w:val="0"/>
            <w:vAlign w:val="center"/>
          </w:tcPr>
          <w:p>
            <w:pPr>
              <w:adjustRightInd w:val="0"/>
              <w:snapToGrid w:val="0"/>
              <w:spacing w:line="500" w:lineRule="exact"/>
              <w:ind w:left="-88" w:leftChars="-42"/>
              <w:rPr>
                <w:rFonts w:hint="eastAsia" w:ascii="宋体" w:hAnsi="宋体" w:cs="宋体"/>
                <w:color w:val="000000"/>
                <w:sz w:val="28"/>
                <w:szCs w:val="28"/>
              </w:rPr>
            </w:pPr>
          </w:p>
        </w:tc>
        <w:tc>
          <w:tcPr>
            <w:tcW w:w="1923" w:type="dxa"/>
            <w:noWrap w:val="0"/>
            <w:vAlign w:val="center"/>
          </w:tcPr>
          <w:p>
            <w:pPr>
              <w:adjustRightInd w:val="0"/>
              <w:snapToGrid w:val="0"/>
              <w:spacing w:line="500" w:lineRule="exact"/>
              <w:ind w:left="-88" w:leftChars="-42"/>
              <w:rPr>
                <w:rFonts w:hint="eastAsia" w:ascii="宋体" w:hAnsi="宋体" w:cs="宋体"/>
                <w:color w:val="000000"/>
                <w:sz w:val="28"/>
                <w:szCs w:val="28"/>
              </w:rPr>
            </w:pPr>
          </w:p>
        </w:tc>
        <w:tc>
          <w:tcPr>
            <w:tcW w:w="1923" w:type="dxa"/>
            <w:noWrap w:val="0"/>
            <w:vAlign w:val="center"/>
          </w:tcPr>
          <w:p>
            <w:pPr>
              <w:adjustRightInd w:val="0"/>
              <w:snapToGrid w:val="0"/>
              <w:spacing w:line="500" w:lineRule="exact"/>
              <w:jc w:val="center"/>
              <w:rPr>
                <w:rFonts w:hint="eastAsia" w:ascii="宋体" w:hAnsi="宋体" w:cs="宋体"/>
                <w:color w:val="000000"/>
                <w:sz w:val="28"/>
                <w:szCs w:val="28"/>
              </w:rPr>
            </w:pPr>
          </w:p>
        </w:tc>
        <w:tc>
          <w:tcPr>
            <w:tcW w:w="2244" w:type="dxa"/>
            <w:noWrap w:val="0"/>
            <w:vAlign w:val="center"/>
          </w:tcPr>
          <w:p>
            <w:pPr>
              <w:adjustRightInd w:val="0"/>
              <w:snapToGrid w:val="0"/>
              <w:spacing w:line="500" w:lineRule="exact"/>
              <w:jc w:val="center"/>
              <w:rPr>
                <w:rFonts w:hint="eastAsia" w:ascii="宋体" w:hAnsi="宋体" w:cs="宋体"/>
                <w:color w:val="000000"/>
                <w:sz w:val="28"/>
                <w:szCs w:val="28"/>
              </w:rPr>
            </w:pPr>
          </w:p>
        </w:tc>
        <w:tc>
          <w:tcPr>
            <w:tcW w:w="2244" w:type="dxa"/>
            <w:noWrap w:val="0"/>
            <w:vAlign w:val="center"/>
          </w:tcPr>
          <w:p>
            <w:pPr>
              <w:adjustRightInd w:val="0"/>
              <w:snapToGrid w:val="0"/>
              <w:spacing w:line="500" w:lineRule="exact"/>
              <w:jc w:val="center"/>
              <w:rPr>
                <w:rFonts w:hint="eastAsia"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818" w:type="dxa"/>
            <w:noWrap w:val="0"/>
            <w:vAlign w:val="center"/>
          </w:tcPr>
          <w:p>
            <w:pPr>
              <w:adjustRightInd w:val="0"/>
              <w:snapToGrid w:val="0"/>
              <w:spacing w:line="500" w:lineRule="exact"/>
              <w:ind w:left="-88" w:leftChars="-42"/>
              <w:jc w:val="center"/>
              <w:rPr>
                <w:rFonts w:hint="eastAsia" w:ascii="宋体" w:hAnsi="宋体" w:cs="宋体"/>
                <w:color w:val="000000"/>
                <w:sz w:val="28"/>
                <w:szCs w:val="28"/>
              </w:rPr>
            </w:pPr>
            <w:r>
              <w:rPr>
                <w:rFonts w:hint="eastAsia" w:ascii="宋体" w:hAnsi="宋体" w:cs="宋体"/>
                <w:color w:val="000000"/>
                <w:sz w:val="28"/>
                <w:szCs w:val="28"/>
              </w:rPr>
              <w:t>6</w:t>
            </w:r>
          </w:p>
        </w:tc>
        <w:tc>
          <w:tcPr>
            <w:tcW w:w="1406" w:type="dxa"/>
            <w:noWrap w:val="0"/>
            <w:vAlign w:val="center"/>
          </w:tcPr>
          <w:p>
            <w:pPr>
              <w:adjustRightInd w:val="0"/>
              <w:snapToGrid w:val="0"/>
              <w:spacing w:line="500" w:lineRule="exact"/>
              <w:ind w:left="-88" w:leftChars="-42"/>
              <w:rPr>
                <w:rFonts w:hint="eastAsia" w:ascii="宋体" w:hAnsi="宋体" w:cs="宋体"/>
                <w:color w:val="000000"/>
                <w:sz w:val="28"/>
                <w:szCs w:val="28"/>
              </w:rPr>
            </w:pPr>
            <w:r>
              <w:rPr>
                <w:rFonts w:hint="eastAsia" w:ascii="宋体" w:hAnsi="宋体" w:cs="宋体"/>
                <w:color w:val="000000"/>
                <w:sz w:val="28"/>
                <w:szCs w:val="28"/>
              </w:rPr>
              <w:t>…</w:t>
            </w:r>
          </w:p>
        </w:tc>
        <w:tc>
          <w:tcPr>
            <w:tcW w:w="1923" w:type="dxa"/>
            <w:noWrap w:val="0"/>
            <w:vAlign w:val="center"/>
          </w:tcPr>
          <w:p>
            <w:pPr>
              <w:adjustRightInd w:val="0"/>
              <w:snapToGrid w:val="0"/>
              <w:spacing w:line="500" w:lineRule="exact"/>
              <w:ind w:left="-88" w:leftChars="-42"/>
              <w:rPr>
                <w:rFonts w:hint="eastAsia" w:ascii="宋体" w:hAnsi="宋体" w:cs="宋体"/>
                <w:color w:val="000000"/>
                <w:sz w:val="28"/>
                <w:szCs w:val="28"/>
              </w:rPr>
            </w:pPr>
          </w:p>
        </w:tc>
        <w:tc>
          <w:tcPr>
            <w:tcW w:w="1923" w:type="dxa"/>
            <w:noWrap w:val="0"/>
            <w:vAlign w:val="center"/>
          </w:tcPr>
          <w:p>
            <w:pPr>
              <w:adjustRightInd w:val="0"/>
              <w:snapToGrid w:val="0"/>
              <w:spacing w:line="500" w:lineRule="exact"/>
              <w:jc w:val="center"/>
              <w:rPr>
                <w:rFonts w:hint="eastAsia" w:ascii="宋体" w:hAnsi="宋体" w:cs="宋体"/>
                <w:color w:val="000000"/>
                <w:sz w:val="28"/>
                <w:szCs w:val="28"/>
              </w:rPr>
            </w:pPr>
          </w:p>
        </w:tc>
        <w:tc>
          <w:tcPr>
            <w:tcW w:w="2244" w:type="dxa"/>
            <w:noWrap w:val="0"/>
            <w:vAlign w:val="center"/>
          </w:tcPr>
          <w:p>
            <w:pPr>
              <w:adjustRightInd w:val="0"/>
              <w:snapToGrid w:val="0"/>
              <w:spacing w:line="500" w:lineRule="exact"/>
              <w:jc w:val="center"/>
              <w:rPr>
                <w:rFonts w:hint="eastAsia" w:ascii="宋体" w:hAnsi="宋体" w:cs="宋体"/>
                <w:color w:val="000000"/>
                <w:sz w:val="28"/>
                <w:szCs w:val="28"/>
              </w:rPr>
            </w:pPr>
          </w:p>
        </w:tc>
        <w:tc>
          <w:tcPr>
            <w:tcW w:w="2244" w:type="dxa"/>
            <w:noWrap w:val="0"/>
            <w:vAlign w:val="center"/>
          </w:tcPr>
          <w:p>
            <w:pPr>
              <w:adjustRightInd w:val="0"/>
              <w:snapToGrid w:val="0"/>
              <w:spacing w:line="500" w:lineRule="exact"/>
              <w:jc w:val="center"/>
              <w:rPr>
                <w:rFonts w:hint="eastAsia"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818" w:type="dxa"/>
            <w:noWrap w:val="0"/>
            <w:vAlign w:val="center"/>
          </w:tcPr>
          <w:p>
            <w:pPr>
              <w:adjustRightInd w:val="0"/>
              <w:snapToGrid w:val="0"/>
              <w:spacing w:line="500" w:lineRule="exact"/>
              <w:ind w:left="-88" w:leftChars="-42"/>
              <w:jc w:val="center"/>
              <w:rPr>
                <w:rFonts w:hint="eastAsia" w:ascii="宋体" w:hAnsi="宋体" w:cs="宋体"/>
                <w:color w:val="000000"/>
                <w:sz w:val="28"/>
                <w:szCs w:val="28"/>
              </w:rPr>
            </w:pPr>
            <w:r>
              <w:rPr>
                <w:rFonts w:hint="eastAsia" w:ascii="宋体" w:hAnsi="宋体" w:cs="宋体"/>
                <w:color w:val="000000"/>
                <w:sz w:val="28"/>
                <w:szCs w:val="28"/>
              </w:rPr>
              <w:t>7</w:t>
            </w:r>
          </w:p>
        </w:tc>
        <w:tc>
          <w:tcPr>
            <w:tcW w:w="1406" w:type="dxa"/>
            <w:noWrap w:val="0"/>
            <w:vAlign w:val="center"/>
          </w:tcPr>
          <w:p>
            <w:pPr>
              <w:adjustRightInd w:val="0"/>
              <w:snapToGrid w:val="0"/>
              <w:spacing w:line="500" w:lineRule="exact"/>
              <w:ind w:left="-88" w:leftChars="-42"/>
              <w:rPr>
                <w:rFonts w:hint="eastAsia" w:ascii="宋体" w:hAnsi="宋体" w:cs="宋体"/>
                <w:color w:val="000000"/>
                <w:sz w:val="28"/>
                <w:szCs w:val="28"/>
              </w:rPr>
            </w:pPr>
          </w:p>
        </w:tc>
        <w:tc>
          <w:tcPr>
            <w:tcW w:w="1923" w:type="dxa"/>
            <w:tcBorders>
              <w:left w:val="single" w:color="auto" w:sz="4" w:space="0"/>
            </w:tcBorders>
            <w:noWrap w:val="0"/>
            <w:vAlign w:val="center"/>
          </w:tcPr>
          <w:p>
            <w:pPr>
              <w:adjustRightInd w:val="0"/>
              <w:snapToGrid w:val="0"/>
              <w:spacing w:line="500" w:lineRule="exact"/>
              <w:ind w:left="-88" w:leftChars="-42"/>
              <w:rPr>
                <w:rFonts w:hint="eastAsia" w:ascii="宋体" w:hAnsi="宋体" w:cs="宋体"/>
                <w:color w:val="000000"/>
                <w:sz w:val="28"/>
                <w:szCs w:val="28"/>
              </w:rPr>
            </w:pPr>
          </w:p>
        </w:tc>
        <w:tc>
          <w:tcPr>
            <w:tcW w:w="1923" w:type="dxa"/>
            <w:tcBorders>
              <w:left w:val="single" w:color="auto" w:sz="4" w:space="0"/>
            </w:tcBorders>
            <w:noWrap w:val="0"/>
            <w:vAlign w:val="center"/>
          </w:tcPr>
          <w:p>
            <w:pPr>
              <w:adjustRightInd w:val="0"/>
              <w:snapToGrid w:val="0"/>
              <w:spacing w:line="500" w:lineRule="exact"/>
              <w:jc w:val="center"/>
              <w:rPr>
                <w:rFonts w:hint="eastAsia" w:ascii="宋体" w:hAnsi="宋体" w:cs="宋体"/>
                <w:color w:val="000000"/>
                <w:sz w:val="28"/>
                <w:szCs w:val="28"/>
              </w:rPr>
            </w:pPr>
          </w:p>
        </w:tc>
        <w:tc>
          <w:tcPr>
            <w:tcW w:w="2244" w:type="dxa"/>
            <w:noWrap w:val="0"/>
            <w:vAlign w:val="center"/>
          </w:tcPr>
          <w:p>
            <w:pPr>
              <w:adjustRightInd w:val="0"/>
              <w:snapToGrid w:val="0"/>
              <w:spacing w:line="500" w:lineRule="exact"/>
              <w:jc w:val="center"/>
              <w:rPr>
                <w:rFonts w:hint="eastAsia" w:ascii="宋体" w:hAnsi="宋体" w:cs="宋体"/>
                <w:color w:val="000000"/>
                <w:sz w:val="28"/>
                <w:szCs w:val="28"/>
              </w:rPr>
            </w:pPr>
          </w:p>
        </w:tc>
        <w:tc>
          <w:tcPr>
            <w:tcW w:w="2244" w:type="dxa"/>
            <w:noWrap w:val="0"/>
            <w:vAlign w:val="center"/>
          </w:tcPr>
          <w:p>
            <w:pPr>
              <w:adjustRightInd w:val="0"/>
              <w:snapToGrid w:val="0"/>
              <w:spacing w:line="500" w:lineRule="exact"/>
              <w:jc w:val="center"/>
              <w:rPr>
                <w:rFonts w:hint="eastAsia"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818" w:type="dxa"/>
            <w:noWrap w:val="0"/>
            <w:vAlign w:val="center"/>
          </w:tcPr>
          <w:p>
            <w:pPr>
              <w:adjustRightInd w:val="0"/>
              <w:snapToGrid w:val="0"/>
              <w:spacing w:line="500" w:lineRule="exact"/>
              <w:ind w:left="-88" w:leftChars="-42"/>
              <w:jc w:val="center"/>
              <w:rPr>
                <w:rFonts w:hint="eastAsia" w:ascii="宋体" w:hAnsi="宋体" w:cs="宋体"/>
                <w:color w:val="000000"/>
                <w:sz w:val="28"/>
                <w:szCs w:val="28"/>
              </w:rPr>
            </w:pPr>
            <w:r>
              <w:rPr>
                <w:rFonts w:hint="eastAsia" w:ascii="宋体" w:hAnsi="宋体" w:cs="宋体"/>
                <w:color w:val="000000"/>
                <w:sz w:val="28"/>
                <w:szCs w:val="28"/>
              </w:rPr>
              <w:t>8</w:t>
            </w:r>
          </w:p>
        </w:tc>
        <w:tc>
          <w:tcPr>
            <w:tcW w:w="1406" w:type="dxa"/>
            <w:noWrap w:val="0"/>
            <w:vAlign w:val="center"/>
          </w:tcPr>
          <w:p>
            <w:pPr>
              <w:adjustRightInd w:val="0"/>
              <w:snapToGrid w:val="0"/>
              <w:spacing w:line="500" w:lineRule="exact"/>
              <w:ind w:left="-88" w:leftChars="-42"/>
              <w:rPr>
                <w:rFonts w:hint="eastAsia" w:ascii="宋体" w:hAnsi="宋体" w:cs="宋体"/>
                <w:color w:val="000000"/>
                <w:sz w:val="28"/>
                <w:szCs w:val="28"/>
              </w:rPr>
            </w:pPr>
          </w:p>
        </w:tc>
        <w:tc>
          <w:tcPr>
            <w:tcW w:w="1923" w:type="dxa"/>
            <w:tcBorders>
              <w:left w:val="single" w:color="auto" w:sz="4" w:space="0"/>
            </w:tcBorders>
            <w:noWrap w:val="0"/>
            <w:vAlign w:val="center"/>
          </w:tcPr>
          <w:p>
            <w:pPr>
              <w:adjustRightInd w:val="0"/>
              <w:snapToGrid w:val="0"/>
              <w:spacing w:line="500" w:lineRule="exact"/>
              <w:ind w:left="-88" w:leftChars="-42"/>
              <w:rPr>
                <w:rFonts w:hint="eastAsia" w:ascii="宋体" w:hAnsi="宋体" w:cs="宋体"/>
                <w:color w:val="000000"/>
                <w:sz w:val="28"/>
                <w:szCs w:val="28"/>
              </w:rPr>
            </w:pPr>
          </w:p>
        </w:tc>
        <w:tc>
          <w:tcPr>
            <w:tcW w:w="1923" w:type="dxa"/>
            <w:tcBorders>
              <w:left w:val="single" w:color="auto" w:sz="4" w:space="0"/>
            </w:tcBorders>
            <w:noWrap w:val="0"/>
            <w:vAlign w:val="center"/>
          </w:tcPr>
          <w:p>
            <w:pPr>
              <w:adjustRightInd w:val="0"/>
              <w:snapToGrid w:val="0"/>
              <w:spacing w:line="500" w:lineRule="exact"/>
              <w:jc w:val="center"/>
              <w:rPr>
                <w:rFonts w:hint="eastAsia" w:ascii="宋体" w:hAnsi="宋体" w:cs="宋体"/>
                <w:color w:val="000000"/>
                <w:sz w:val="28"/>
                <w:szCs w:val="28"/>
              </w:rPr>
            </w:pPr>
          </w:p>
        </w:tc>
        <w:tc>
          <w:tcPr>
            <w:tcW w:w="2244" w:type="dxa"/>
            <w:noWrap w:val="0"/>
            <w:vAlign w:val="center"/>
          </w:tcPr>
          <w:p>
            <w:pPr>
              <w:adjustRightInd w:val="0"/>
              <w:snapToGrid w:val="0"/>
              <w:spacing w:line="500" w:lineRule="exact"/>
              <w:jc w:val="center"/>
              <w:rPr>
                <w:rFonts w:hint="eastAsia" w:ascii="宋体" w:hAnsi="宋体" w:cs="宋体"/>
                <w:color w:val="000000"/>
                <w:sz w:val="28"/>
                <w:szCs w:val="28"/>
              </w:rPr>
            </w:pPr>
          </w:p>
        </w:tc>
        <w:tc>
          <w:tcPr>
            <w:tcW w:w="2244" w:type="dxa"/>
            <w:noWrap w:val="0"/>
            <w:vAlign w:val="center"/>
          </w:tcPr>
          <w:p>
            <w:pPr>
              <w:adjustRightInd w:val="0"/>
              <w:snapToGrid w:val="0"/>
              <w:spacing w:line="500" w:lineRule="exact"/>
              <w:jc w:val="center"/>
              <w:rPr>
                <w:rFonts w:hint="eastAsia"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818" w:type="dxa"/>
            <w:noWrap w:val="0"/>
            <w:vAlign w:val="center"/>
          </w:tcPr>
          <w:p>
            <w:pPr>
              <w:adjustRightInd w:val="0"/>
              <w:snapToGrid w:val="0"/>
              <w:spacing w:line="500" w:lineRule="exact"/>
              <w:ind w:left="-88" w:leftChars="-42"/>
              <w:jc w:val="center"/>
              <w:rPr>
                <w:rFonts w:hint="eastAsia" w:ascii="宋体" w:hAnsi="宋体" w:cs="宋体"/>
                <w:color w:val="000000"/>
                <w:sz w:val="28"/>
                <w:szCs w:val="28"/>
              </w:rPr>
            </w:pPr>
            <w:r>
              <w:rPr>
                <w:rFonts w:hint="eastAsia" w:ascii="宋体" w:hAnsi="宋体" w:cs="宋体"/>
                <w:color w:val="000000"/>
                <w:sz w:val="28"/>
                <w:szCs w:val="28"/>
              </w:rPr>
              <w:t>9</w:t>
            </w:r>
          </w:p>
        </w:tc>
        <w:tc>
          <w:tcPr>
            <w:tcW w:w="1406" w:type="dxa"/>
            <w:noWrap w:val="0"/>
            <w:vAlign w:val="center"/>
          </w:tcPr>
          <w:p>
            <w:pPr>
              <w:adjustRightInd w:val="0"/>
              <w:snapToGrid w:val="0"/>
              <w:spacing w:line="500" w:lineRule="exact"/>
              <w:ind w:left="-88" w:leftChars="-42"/>
              <w:rPr>
                <w:rFonts w:hint="eastAsia" w:ascii="宋体" w:hAnsi="宋体" w:cs="宋体"/>
                <w:color w:val="000000"/>
                <w:sz w:val="28"/>
                <w:szCs w:val="28"/>
              </w:rPr>
            </w:pPr>
            <w:r>
              <w:rPr>
                <w:rFonts w:hint="eastAsia" w:ascii="宋体" w:hAnsi="宋体" w:cs="宋体"/>
                <w:color w:val="000000"/>
                <w:sz w:val="28"/>
                <w:szCs w:val="28"/>
              </w:rPr>
              <w:t>…</w:t>
            </w:r>
          </w:p>
        </w:tc>
        <w:tc>
          <w:tcPr>
            <w:tcW w:w="1923" w:type="dxa"/>
            <w:tcBorders>
              <w:left w:val="single" w:color="auto" w:sz="4" w:space="0"/>
            </w:tcBorders>
            <w:noWrap w:val="0"/>
            <w:vAlign w:val="center"/>
          </w:tcPr>
          <w:p>
            <w:pPr>
              <w:adjustRightInd w:val="0"/>
              <w:snapToGrid w:val="0"/>
              <w:spacing w:line="500" w:lineRule="exact"/>
              <w:ind w:left="-88" w:leftChars="-42"/>
              <w:rPr>
                <w:rFonts w:hint="eastAsia" w:ascii="宋体" w:hAnsi="宋体" w:cs="宋体"/>
                <w:color w:val="000000"/>
                <w:sz w:val="28"/>
                <w:szCs w:val="28"/>
              </w:rPr>
            </w:pPr>
          </w:p>
        </w:tc>
        <w:tc>
          <w:tcPr>
            <w:tcW w:w="1923" w:type="dxa"/>
            <w:tcBorders>
              <w:left w:val="single" w:color="auto" w:sz="4" w:space="0"/>
            </w:tcBorders>
            <w:noWrap w:val="0"/>
            <w:vAlign w:val="center"/>
          </w:tcPr>
          <w:p>
            <w:pPr>
              <w:adjustRightInd w:val="0"/>
              <w:snapToGrid w:val="0"/>
              <w:spacing w:line="500" w:lineRule="exact"/>
              <w:jc w:val="center"/>
              <w:rPr>
                <w:rFonts w:hint="eastAsia" w:ascii="宋体" w:hAnsi="宋体" w:cs="宋体"/>
                <w:color w:val="000000"/>
                <w:sz w:val="28"/>
                <w:szCs w:val="28"/>
              </w:rPr>
            </w:pPr>
          </w:p>
        </w:tc>
        <w:tc>
          <w:tcPr>
            <w:tcW w:w="2244" w:type="dxa"/>
            <w:noWrap w:val="0"/>
            <w:vAlign w:val="center"/>
          </w:tcPr>
          <w:p>
            <w:pPr>
              <w:adjustRightInd w:val="0"/>
              <w:snapToGrid w:val="0"/>
              <w:spacing w:line="500" w:lineRule="exact"/>
              <w:jc w:val="center"/>
              <w:rPr>
                <w:rFonts w:hint="eastAsia" w:ascii="宋体" w:hAnsi="宋体" w:cs="宋体"/>
                <w:color w:val="000000"/>
                <w:sz w:val="28"/>
                <w:szCs w:val="28"/>
              </w:rPr>
            </w:pPr>
          </w:p>
        </w:tc>
        <w:tc>
          <w:tcPr>
            <w:tcW w:w="2244" w:type="dxa"/>
            <w:noWrap w:val="0"/>
            <w:vAlign w:val="center"/>
          </w:tcPr>
          <w:p>
            <w:pPr>
              <w:adjustRightInd w:val="0"/>
              <w:snapToGrid w:val="0"/>
              <w:spacing w:line="500" w:lineRule="exact"/>
              <w:jc w:val="center"/>
              <w:rPr>
                <w:rFonts w:hint="eastAsia"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818" w:type="dxa"/>
            <w:noWrap w:val="0"/>
            <w:vAlign w:val="center"/>
          </w:tcPr>
          <w:p>
            <w:pPr>
              <w:adjustRightInd w:val="0"/>
              <w:snapToGrid w:val="0"/>
              <w:spacing w:line="500" w:lineRule="exact"/>
              <w:ind w:left="-88" w:leftChars="-42"/>
              <w:jc w:val="center"/>
              <w:rPr>
                <w:rFonts w:hint="eastAsia" w:ascii="宋体" w:hAnsi="宋体" w:cs="宋体"/>
                <w:color w:val="000000"/>
                <w:sz w:val="28"/>
                <w:szCs w:val="28"/>
              </w:rPr>
            </w:pPr>
            <w:r>
              <w:rPr>
                <w:rFonts w:hint="eastAsia" w:ascii="宋体" w:hAnsi="宋体" w:cs="宋体"/>
                <w:color w:val="000000"/>
                <w:sz w:val="28"/>
                <w:szCs w:val="28"/>
              </w:rPr>
              <w:t>10</w:t>
            </w:r>
          </w:p>
        </w:tc>
        <w:tc>
          <w:tcPr>
            <w:tcW w:w="1406" w:type="dxa"/>
            <w:noWrap w:val="0"/>
            <w:vAlign w:val="center"/>
          </w:tcPr>
          <w:p>
            <w:pPr>
              <w:adjustRightInd w:val="0"/>
              <w:snapToGrid w:val="0"/>
              <w:spacing w:line="500" w:lineRule="exact"/>
              <w:ind w:left="-88" w:leftChars="-42"/>
              <w:rPr>
                <w:rFonts w:hint="eastAsia" w:ascii="宋体" w:hAnsi="宋体" w:cs="宋体"/>
                <w:color w:val="000000"/>
                <w:sz w:val="28"/>
                <w:szCs w:val="28"/>
              </w:rPr>
            </w:pPr>
            <w:r>
              <w:rPr>
                <w:rFonts w:hint="eastAsia" w:ascii="宋体" w:hAnsi="宋体" w:cs="宋体"/>
                <w:color w:val="000000"/>
                <w:sz w:val="28"/>
                <w:szCs w:val="28"/>
              </w:rPr>
              <w:t>其他</w:t>
            </w:r>
          </w:p>
        </w:tc>
        <w:tc>
          <w:tcPr>
            <w:tcW w:w="1923" w:type="dxa"/>
            <w:tcBorders>
              <w:left w:val="single" w:color="auto" w:sz="4" w:space="0"/>
            </w:tcBorders>
            <w:noWrap w:val="0"/>
            <w:vAlign w:val="center"/>
          </w:tcPr>
          <w:p>
            <w:pPr>
              <w:adjustRightInd w:val="0"/>
              <w:snapToGrid w:val="0"/>
              <w:spacing w:line="500" w:lineRule="exact"/>
              <w:ind w:left="-88" w:leftChars="-42"/>
              <w:rPr>
                <w:rFonts w:hint="eastAsia" w:ascii="宋体" w:hAnsi="宋体" w:cs="宋体"/>
                <w:color w:val="000000"/>
                <w:sz w:val="28"/>
                <w:szCs w:val="28"/>
              </w:rPr>
            </w:pPr>
          </w:p>
        </w:tc>
        <w:tc>
          <w:tcPr>
            <w:tcW w:w="1923" w:type="dxa"/>
            <w:tcBorders>
              <w:left w:val="single" w:color="auto" w:sz="4" w:space="0"/>
            </w:tcBorders>
            <w:noWrap w:val="0"/>
            <w:vAlign w:val="center"/>
          </w:tcPr>
          <w:p>
            <w:pPr>
              <w:adjustRightInd w:val="0"/>
              <w:snapToGrid w:val="0"/>
              <w:spacing w:line="500" w:lineRule="exact"/>
              <w:jc w:val="center"/>
              <w:rPr>
                <w:rFonts w:hint="eastAsia" w:ascii="宋体" w:hAnsi="宋体" w:cs="宋体"/>
                <w:color w:val="000000"/>
                <w:sz w:val="28"/>
                <w:szCs w:val="28"/>
              </w:rPr>
            </w:pPr>
          </w:p>
        </w:tc>
        <w:tc>
          <w:tcPr>
            <w:tcW w:w="2244" w:type="dxa"/>
            <w:noWrap w:val="0"/>
            <w:vAlign w:val="center"/>
          </w:tcPr>
          <w:p>
            <w:pPr>
              <w:adjustRightInd w:val="0"/>
              <w:snapToGrid w:val="0"/>
              <w:spacing w:line="500" w:lineRule="exact"/>
              <w:jc w:val="center"/>
              <w:rPr>
                <w:rFonts w:hint="eastAsia" w:ascii="宋体" w:hAnsi="宋体" w:cs="宋体"/>
                <w:color w:val="000000"/>
                <w:sz w:val="28"/>
                <w:szCs w:val="28"/>
              </w:rPr>
            </w:pPr>
          </w:p>
        </w:tc>
        <w:tc>
          <w:tcPr>
            <w:tcW w:w="2244" w:type="dxa"/>
            <w:noWrap w:val="0"/>
            <w:vAlign w:val="center"/>
          </w:tcPr>
          <w:p>
            <w:pPr>
              <w:adjustRightInd w:val="0"/>
              <w:snapToGrid w:val="0"/>
              <w:spacing w:line="500" w:lineRule="exact"/>
              <w:jc w:val="center"/>
              <w:rPr>
                <w:rFonts w:hint="eastAsia"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2224" w:type="dxa"/>
            <w:gridSpan w:val="2"/>
            <w:vMerge w:val="restart"/>
            <w:tcBorders>
              <w:right w:val="single" w:color="auto" w:sz="4" w:space="0"/>
            </w:tcBorders>
            <w:noWrap w:val="0"/>
            <w:vAlign w:val="center"/>
          </w:tcPr>
          <w:p>
            <w:pPr>
              <w:adjustRightInd w:val="0"/>
              <w:snapToGrid w:val="0"/>
              <w:spacing w:line="500" w:lineRule="exact"/>
              <w:ind w:left="-88" w:leftChars="-42"/>
              <w:rPr>
                <w:rFonts w:hint="eastAsia" w:ascii="宋体" w:hAnsi="宋体" w:cs="宋体"/>
                <w:color w:val="000000"/>
                <w:sz w:val="28"/>
                <w:szCs w:val="28"/>
              </w:rPr>
            </w:pPr>
            <w:r>
              <w:rPr>
                <w:rFonts w:hint="eastAsia" w:ascii="宋体" w:hAnsi="宋体" w:cs="宋体"/>
                <w:color w:val="000000"/>
                <w:sz w:val="28"/>
                <w:szCs w:val="28"/>
              </w:rPr>
              <w:t>合计</w:t>
            </w:r>
          </w:p>
        </w:tc>
        <w:tc>
          <w:tcPr>
            <w:tcW w:w="1923" w:type="dxa"/>
            <w:tcBorders>
              <w:top w:val="single" w:color="auto" w:sz="4" w:space="0"/>
              <w:left w:val="single" w:color="auto" w:sz="4" w:space="0"/>
              <w:bottom w:val="single" w:color="auto" w:sz="4" w:space="0"/>
            </w:tcBorders>
            <w:noWrap w:val="0"/>
            <w:vAlign w:val="top"/>
          </w:tcPr>
          <w:p>
            <w:pPr>
              <w:adjustRightInd w:val="0"/>
              <w:snapToGrid w:val="0"/>
              <w:spacing w:line="500" w:lineRule="exact"/>
              <w:ind w:left="-88" w:leftChars="-42"/>
              <w:rPr>
                <w:rFonts w:hint="eastAsia" w:ascii="宋体" w:hAnsi="宋体" w:cs="宋体"/>
                <w:color w:val="000000"/>
                <w:sz w:val="28"/>
                <w:szCs w:val="28"/>
              </w:rPr>
            </w:pPr>
          </w:p>
        </w:tc>
        <w:tc>
          <w:tcPr>
            <w:tcW w:w="4167" w:type="dxa"/>
            <w:gridSpan w:val="2"/>
            <w:tcBorders>
              <w:top w:val="single" w:color="auto" w:sz="4" w:space="0"/>
              <w:left w:val="single" w:color="auto" w:sz="4" w:space="0"/>
              <w:bottom w:val="single" w:color="auto" w:sz="4" w:space="0"/>
            </w:tcBorders>
            <w:noWrap w:val="0"/>
            <w:vAlign w:val="top"/>
          </w:tcPr>
          <w:p>
            <w:pPr>
              <w:widowControl/>
              <w:jc w:val="left"/>
              <w:rPr>
                <w:rFonts w:hint="eastAsia" w:ascii="宋体" w:hAnsi="宋体" w:cs="宋体"/>
                <w:color w:val="000000"/>
                <w:sz w:val="28"/>
                <w:szCs w:val="28"/>
              </w:rPr>
            </w:pPr>
            <w:r>
              <w:rPr>
                <w:rFonts w:hint="eastAsia" w:ascii="宋体" w:hAnsi="宋体" w:cs="宋体"/>
                <w:color w:val="000000"/>
                <w:sz w:val="28"/>
                <w:szCs w:val="28"/>
              </w:rPr>
              <w:t>人民币（小写）：</w:t>
            </w:r>
            <w:r>
              <w:rPr>
                <w:rFonts w:hint="eastAsia" w:ascii="宋体" w:hAnsi="宋体" w:cs="宋体"/>
                <w:color w:val="000000"/>
                <w:kern w:val="0"/>
                <w:sz w:val="28"/>
                <w:szCs w:val="28"/>
                <w:u w:val="single"/>
              </w:rPr>
              <w:t xml:space="preserve">               </w:t>
            </w:r>
          </w:p>
        </w:tc>
        <w:tc>
          <w:tcPr>
            <w:tcW w:w="2244" w:type="dxa"/>
            <w:tcBorders>
              <w:top w:val="single" w:color="auto" w:sz="4" w:space="0"/>
              <w:left w:val="single" w:color="auto" w:sz="4" w:space="0"/>
              <w:bottom w:val="single" w:color="auto" w:sz="4" w:space="0"/>
            </w:tcBorders>
            <w:noWrap w:val="0"/>
            <w:vAlign w:val="top"/>
          </w:tcPr>
          <w:p>
            <w:pPr>
              <w:widowControl/>
              <w:jc w:val="left"/>
              <w:rPr>
                <w:rFonts w:hint="eastAsia"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7" w:hRule="atLeast"/>
          <w:jc w:val="center"/>
        </w:trPr>
        <w:tc>
          <w:tcPr>
            <w:tcW w:w="2224" w:type="dxa"/>
            <w:gridSpan w:val="2"/>
            <w:vMerge w:val="continue"/>
            <w:tcBorders>
              <w:right w:val="single" w:color="auto" w:sz="4" w:space="0"/>
            </w:tcBorders>
            <w:noWrap w:val="0"/>
            <w:vAlign w:val="center"/>
          </w:tcPr>
          <w:p>
            <w:pPr>
              <w:adjustRightInd w:val="0"/>
              <w:snapToGrid w:val="0"/>
              <w:spacing w:line="500" w:lineRule="exact"/>
              <w:ind w:left="-88" w:leftChars="-42"/>
              <w:rPr>
                <w:rFonts w:hint="eastAsia" w:ascii="宋体" w:hAnsi="宋体" w:cs="宋体"/>
                <w:color w:val="000000"/>
                <w:sz w:val="28"/>
                <w:szCs w:val="28"/>
              </w:rPr>
            </w:pPr>
          </w:p>
        </w:tc>
        <w:tc>
          <w:tcPr>
            <w:tcW w:w="1923" w:type="dxa"/>
            <w:tcBorders>
              <w:top w:val="single" w:color="auto" w:sz="4" w:space="0"/>
              <w:left w:val="single" w:color="auto" w:sz="4" w:space="0"/>
              <w:bottom w:val="single" w:color="auto" w:sz="4" w:space="0"/>
            </w:tcBorders>
            <w:noWrap w:val="0"/>
            <w:vAlign w:val="top"/>
          </w:tcPr>
          <w:p>
            <w:pPr>
              <w:adjustRightInd w:val="0"/>
              <w:snapToGrid w:val="0"/>
              <w:spacing w:line="500" w:lineRule="exact"/>
              <w:ind w:left="-88" w:leftChars="-42"/>
              <w:rPr>
                <w:rFonts w:hint="eastAsia" w:ascii="宋体" w:hAnsi="宋体" w:cs="宋体"/>
                <w:color w:val="000000"/>
                <w:sz w:val="28"/>
                <w:szCs w:val="28"/>
              </w:rPr>
            </w:pPr>
          </w:p>
        </w:tc>
        <w:tc>
          <w:tcPr>
            <w:tcW w:w="4167" w:type="dxa"/>
            <w:gridSpan w:val="2"/>
            <w:tcBorders>
              <w:top w:val="single" w:color="auto" w:sz="4" w:space="0"/>
              <w:left w:val="single" w:color="auto" w:sz="4" w:space="0"/>
              <w:bottom w:val="single" w:color="auto" w:sz="4" w:space="0"/>
            </w:tcBorders>
            <w:noWrap w:val="0"/>
            <w:vAlign w:val="top"/>
          </w:tcPr>
          <w:p>
            <w:pPr>
              <w:widowControl/>
              <w:jc w:val="left"/>
              <w:rPr>
                <w:rFonts w:hint="eastAsia" w:ascii="宋体" w:hAnsi="宋体" w:cs="宋体"/>
                <w:color w:val="000000"/>
                <w:sz w:val="28"/>
                <w:szCs w:val="28"/>
              </w:rPr>
            </w:pPr>
            <w:r>
              <w:rPr>
                <w:rFonts w:hint="eastAsia" w:ascii="宋体" w:hAnsi="宋体" w:cs="宋体"/>
                <w:color w:val="000000"/>
                <w:sz w:val="28"/>
                <w:szCs w:val="28"/>
              </w:rPr>
              <w:t>人民币（大写）：</w:t>
            </w:r>
            <w:r>
              <w:rPr>
                <w:rFonts w:hint="eastAsia" w:ascii="宋体" w:hAnsi="宋体" w:cs="宋体"/>
                <w:color w:val="000000"/>
                <w:kern w:val="0"/>
                <w:sz w:val="28"/>
                <w:szCs w:val="28"/>
                <w:u w:val="single"/>
              </w:rPr>
              <w:t xml:space="preserve">               </w:t>
            </w:r>
          </w:p>
        </w:tc>
        <w:tc>
          <w:tcPr>
            <w:tcW w:w="2244" w:type="dxa"/>
            <w:tcBorders>
              <w:top w:val="single" w:color="auto" w:sz="4" w:space="0"/>
              <w:left w:val="single" w:color="auto" w:sz="4" w:space="0"/>
              <w:bottom w:val="single" w:color="auto" w:sz="4" w:space="0"/>
            </w:tcBorders>
            <w:noWrap w:val="0"/>
            <w:vAlign w:val="top"/>
          </w:tcPr>
          <w:p>
            <w:pPr>
              <w:widowControl/>
              <w:jc w:val="left"/>
              <w:rPr>
                <w:rFonts w:hint="eastAsia" w:ascii="宋体" w:hAnsi="宋体" w:cs="宋体"/>
                <w:color w:val="000000"/>
                <w:sz w:val="28"/>
                <w:szCs w:val="28"/>
              </w:rPr>
            </w:pPr>
          </w:p>
        </w:tc>
      </w:tr>
    </w:tbl>
    <w:p>
      <w:pPr>
        <w:spacing w:line="360" w:lineRule="auto"/>
        <w:ind w:left="1049" w:hanging="1048" w:hangingChars="437"/>
        <w:jc w:val="left"/>
        <w:rPr>
          <w:rFonts w:ascii="宋体" w:hAnsi="宋体"/>
          <w:color w:val="000000"/>
          <w:sz w:val="24"/>
        </w:rPr>
      </w:pPr>
      <w:r>
        <w:rPr>
          <w:rFonts w:hint="eastAsia" w:ascii="宋体" w:hAnsi="宋体"/>
          <w:color w:val="000000"/>
          <w:sz w:val="24"/>
        </w:rPr>
        <w:t>说明：1．所有价格均用人民币表示，单位为元。</w:t>
      </w:r>
    </w:p>
    <w:p>
      <w:pPr>
        <w:spacing w:line="360" w:lineRule="auto"/>
        <w:ind w:left="1061" w:leftChars="339" w:hanging="350" w:hangingChars="146"/>
        <w:jc w:val="left"/>
        <w:rPr>
          <w:rFonts w:ascii="宋体" w:hAnsi="宋体"/>
          <w:color w:val="000000"/>
          <w:sz w:val="24"/>
        </w:rPr>
      </w:pPr>
      <w:r>
        <w:rPr>
          <w:rFonts w:hint="eastAsia" w:ascii="宋体" w:hAnsi="宋体"/>
          <w:color w:val="000000"/>
          <w:sz w:val="24"/>
        </w:rPr>
        <w:t>2．报价明细表合计应与《开标一览表》中的投标总报价一致。</w:t>
      </w:r>
    </w:p>
    <w:p>
      <w:pPr>
        <w:spacing w:line="360" w:lineRule="auto"/>
        <w:ind w:left="1061" w:leftChars="339" w:hanging="350" w:hangingChars="146"/>
        <w:jc w:val="left"/>
        <w:rPr>
          <w:rFonts w:ascii="宋体" w:hAnsi="宋体"/>
          <w:color w:val="000000"/>
          <w:sz w:val="24"/>
        </w:rPr>
      </w:pPr>
      <w:r>
        <w:rPr>
          <w:rFonts w:hint="eastAsia" w:ascii="宋体" w:hAnsi="宋体"/>
          <w:color w:val="000000"/>
          <w:sz w:val="24"/>
        </w:rPr>
        <w:t>3．未提供详细的货物（工程或服务）报价明细</w:t>
      </w:r>
      <w:r>
        <w:rPr>
          <w:rFonts w:hint="eastAsia" w:ascii="宋体" w:hAnsi="宋体" w:cs="Corbel"/>
          <w:color w:val="000000"/>
          <w:sz w:val="24"/>
        </w:rPr>
        <w:t>，</w:t>
      </w:r>
      <w:r>
        <w:rPr>
          <w:rFonts w:hint="eastAsia" w:ascii="宋体" w:hAnsi="宋体"/>
          <w:color w:val="000000"/>
          <w:sz w:val="24"/>
        </w:rPr>
        <w:t>导致的后果由投标人自行承担。</w:t>
      </w:r>
    </w:p>
    <w:p>
      <w:pPr>
        <w:spacing w:line="360" w:lineRule="auto"/>
        <w:ind w:left="950" w:hanging="950" w:hangingChars="396"/>
        <w:jc w:val="left"/>
        <w:rPr>
          <w:rFonts w:ascii="宋体" w:hAnsi="宋体"/>
          <w:color w:val="000000"/>
          <w:sz w:val="24"/>
          <w:szCs w:val="24"/>
        </w:rPr>
      </w:pPr>
    </w:p>
    <w:p>
      <w:pPr>
        <w:spacing w:before="100" w:beforeAutospacing="1" w:after="100" w:afterAutospacing="1" w:line="360" w:lineRule="auto"/>
        <w:ind w:firstLine="3316" w:firstLineChars="1382"/>
        <w:rPr>
          <w:rFonts w:hAnsi="宋体"/>
          <w:b/>
          <w:bCs/>
          <w:color w:val="000000"/>
          <w:sz w:val="24"/>
          <w:u w:val="single"/>
        </w:rPr>
      </w:pPr>
      <w:r>
        <w:rPr>
          <w:rFonts w:hint="eastAsia" w:hAnsi="宋体"/>
          <w:b/>
          <w:bCs/>
          <w:color w:val="000000"/>
          <w:sz w:val="24"/>
        </w:rPr>
        <w:t>投标人（公章）：</w:t>
      </w:r>
    </w:p>
    <w:p>
      <w:pPr>
        <w:spacing w:before="100" w:beforeAutospacing="1" w:after="100" w:afterAutospacing="1" w:line="360" w:lineRule="auto"/>
        <w:ind w:firstLine="3316" w:firstLineChars="1382"/>
        <w:rPr>
          <w:rFonts w:hAnsi="宋体"/>
          <w:b/>
          <w:bCs/>
          <w:color w:val="000000"/>
          <w:sz w:val="24"/>
          <w:u w:val="single"/>
        </w:rPr>
      </w:pPr>
      <w:r>
        <w:rPr>
          <w:rFonts w:hint="eastAsia" w:ascii="宋体" w:hAnsi="宋体"/>
          <w:b/>
          <w:bCs/>
          <w:color w:val="000000"/>
          <w:sz w:val="24"/>
          <w:szCs w:val="21"/>
          <w:lang w:val="zh-CN"/>
        </w:rPr>
        <w:t>投标人</w:t>
      </w:r>
      <w:r>
        <w:rPr>
          <w:rFonts w:hint="eastAsia" w:hAnsi="宋体"/>
          <w:b/>
          <w:bCs/>
          <w:color w:val="000000"/>
          <w:sz w:val="24"/>
        </w:rPr>
        <w:t>授权代表（签字）：</w:t>
      </w:r>
    </w:p>
    <w:p>
      <w:pPr>
        <w:spacing w:before="100" w:beforeAutospacing="1" w:after="100" w:afterAutospacing="1" w:line="360" w:lineRule="auto"/>
        <w:ind w:firstLine="3316" w:firstLineChars="1382"/>
        <w:rPr>
          <w:rFonts w:hAnsi="宋体"/>
          <w:b/>
          <w:bCs/>
          <w:color w:val="000000"/>
          <w:sz w:val="24"/>
          <w:u w:val="single"/>
        </w:rPr>
      </w:pPr>
      <w:r>
        <w:rPr>
          <w:rFonts w:hint="eastAsia" w:ascii="宋体" w:hAnsi="宋体"/>
          <w:b/>
          <w:bCs/>
          <w:color w:val="000000"/>
          <w:sz w:val="24"/>
          <w:szCs w:val="21"/>
          <w:lang w:val="zh-CN"/>
        </w:rPr>
        <w:t>投标</w:t>
      </w:r>
      <w:r>
        <w:rPr>
          <w:rFonts w:hint="eastAsia" w:hAnsi="宋体"/>
          <w:b/>
          <w:bCs/>
          <w:color w:val="000000"/>
          <w:sz w:val="24"/>
        </w:rPr>
        <w:t>时间：</w:t>
      </w:r>
    </w:p>
    <w:p>
      <w:pPr>
        <w:rPr>
          <w:color w:val="000000"/>
        </w:rPr>
      </w:pPr>
      <w:r>
        <w:rPr>
          <w:color w:val="000000"/>
        </w:rPr>
        <w:br w:type="page"/>
      </w:r>
    </w:p>
    <w:p>
      <w:pPr>
        <w:pStyle w:val="2"/>
        <w:numPr>
          <w:ilvl w:val="0"/>
          <w:numId w:val="58"/>
        </w:numPr>
        <w:spacing w:before="100" w:beforeAutospacing="1" w:after="156" w:afterLines="50" w:line="360" w:lineRule="auto"/>
        <w:ind w:left="1288" w:hanging="1288"/>
        <w:rPr>
          <w:rFonts w:ascii="宋体" w:hAnsi="宋体"/>
          <w:color w:val="000000"/>
          <w:sz w:val="31"/>
          <w:szCs w:val="31"/>
        </w:rPr>
      </w:pPr>
      <w:bookmarkStart w:id="191" w:name="_Toc494745324"/>
      <w:bookmarkStart w:id="192" w:name="_Toc495861556"/>
      <w:bookmarkStart w:id="193" w:name="_Toc494721107"/>
      <w:bookmarkStart w:id="194" w:name="_Toc494665560"/>
      <w:bookmarkStart w:id="195" w:name="_Toc494665957"/>
      <w:bookmarkStart w:id="196" w:name="_Toc494665007"/>
      <w:bookmarkStart w:id="197" w:name="_Toc12637"/>
      <w:bookmarkStart w:id="198" w:name="_Toc494702277"/>
      <w:bookmarkStart w:id="199" w:name="_Toc494577412"/>
      <w:r>
        <w:rPr>
          <w:rFonts w:hint="eastAsia" w:ascii="宋体" w:hAnsi="宋体"/>
          <w:color w:val="000000"/>
          <w:sz w:val="31"/>
          <w:szCs w:val="31"/>
        </w:rPr>
        <w:t>小型和微型企业、监狱企业、残疾人福利性单位货物汇总表</w:t>
      </w:r>
      <w:bookmarkEnd w:id="191"/>
      <w:bookmarkEnd w:id="192"/>
      <w:bookmarkEnd w:id="193"/>
      <w:bookmarkEnd w:id="194"/>
      <w:bookmarkEnd w:id="195"/>
      <w:bookmarkEnd w:id="196"/>
      <w:bookmarkEnd w:id="197"/>
      <w:bookmarkEnd w:id="198"/>
      <w:bookmarkEnd w:id="199"/>
    </w:p>
    <w:p>
      <w:pPr>
        <w:spacing w:line="360" w:lineRule="auto"/>
        <w:jc w:val="left"/>
        <w:rPr>
          <w:rFonts w:hAnsi="宋体"/>
          <w:b/>
          <w:color w:val="000000"/>
          <w:sz w:val="24"/>
        </w:rPr>
      </w:pPr>
      <w:r>
        <w:rPr>
          <w:rFonts w:hint="eastAsia" w:hAnsi="宋体"/>
          <w:b/>
          <w:color w:val="000000"/>
          <w:sz w:val="24"/>
        </w:rPr>
        <w:t>投 标 人：</w:t>
      </w:r>
    </w:p>
    <w:p>
      <w:pPr>
        <w:spacing w:line="360" w:lineRule="auto"/>
        <w:jc w:val="left"/>
        <w:rPr>
          <w:rFonts w:hAnsi="宋体"/>
          <w:b/>
          <w:color w:val="000000"/>
          <w:sz w:val="24"/>
        </w:rPr>
      </w:pPr>
      <w:r>
        <w:rPr>
          <w:rFonts w:hint="eastAsia" w:ascii="宋体" w:hAnsi="宋体"/>
          <w:b/>
          <w:color w:val="000000"/>
          <w:sz w:val="24"/>
          <w:szCs w:val="21"/>
          <w:lang w:val="zh-CN"/>
        </w:rPr>
        <w:t>项目编号：</w:t>
      </w:r>
      <w:r>
        <w:rPr>
          <w:rFonts w:hint="eastAsia" w:ascii="宋体" w:hAnsi="宋体"/>
          <w:b/>
          <w:bCs/>
          <w:color w:val="000000"/>
          <w:sz w:val="24"/>
          <w:szCs w:val="21"/>
          <w:lang w:val="zh-CN"/>
        </w:rPr>
        <w:t xml:space="preserve">                所投包号：</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2F2F2"/>
            <w:noWrap w:val="0"/>
            <w:vAlign w:val="center"/>
          </w:tcPr>
          <w:p>
            <w:pPr>
              <w:adjustRightInd w:val="0"/>
              <w:snapToGrid w:val="0"/>
              <w:ind w:left="-88" w:leftChars="-42"/>
              <w:jc w:val="center"/>
              <w:rPr>
                <w:rFonts w:ascii="宋体" w:hAnsi="宋体"/>
                <w:color w:val="000000"/>
                <w:sz w:val="24"/>
              </w:rPr>
            </w:pPr>
            <w:r>
              <w:rPr>
                <w:rFonts w:hint="eastAsia" w:ascii="宋体" w:hAnsi="宋体"/>
                <w:color w:val="000000"/>
                <w:sz w:val="24"/>
              </w:rPr>
              <w:t>序号</w:t>
            </w:r>
          </w:p>
        </w:tc>
        <w:tc>
          <w:tcPr>
            <w:tcW w:w="1552" w:type="dxa"/>
            <w:shd w:val="clear" w:color="auto" w:fill="F2F2F2"/>
            <w:noWrap w:val="0"/>
            <w:vAlign w:val="center"/>
          </w:tcPr>
          <w:p>
            <w:pPr>
              <w:adjustRightInd w:val="0"/>
              <w:snapToGrid w:val="0"/>
              <w:ind w:left="-88" w:leftChars="-42"/>
              <w:jc w:val="center"/>
              <w:rPr>
                <w:rFonts w:ascii="宋体" w:hAnsi="宋体"/>
                <w:color w:val="000000"/>
                <w:sz w:val="24"/>
              </w:rPr>
            </w:pPr>
            <w:r>
              <w:rPr>
                <w:rFonts w:hint="eastAsia" w:ascii="宋体" w:hAnsi="宋体"/>
                <w:color w:val="000000"/>
                <w:sz w:val="24"/>
              </w:rPr>
              <w:t>制造商名称</w:t>
            </w:r>
          </w:p>
        </w:tc>
        <w:tc>
          <w:tcPr>
            <w:tcW w:w="1560" w:type="dxa"/>
            <w:shd w:val="clear" w:color="auto" w:fill="F2F2F2"/>
            <w:noWrap w:val="0"/>
            <w:vAlign w:val="center"/>
          </w:tcPr>
          <w:p>
            <w:pPr>
              <w:adjustRightInd w:val="0"/>
              <w:snapToGrid w:val="0"/>
              <w:ind w:left="-88" w:leftChars="-42"/>
              <w:jc w:val="center"/>
              <w:rPr>
                <w:rFonts w:ascii="宋体" w:hAnsi="宋体"/>
                <w:color w:val="000000"/>
                <w:sz w:val="24"/>
              </w:rPr>
            </w:pPr>
            <w:r>
              <w:rPr>
                <w:rFonts w:hint="eastAsia" w:ascii="宋体" w:hAnsi="宋体"/>
                <w:color w:val="000000"/>
                <w:sz w:val="24"/>
              </w:rPr>
              <w:t>货物名称</w:t>
            </w:r>
          </w:p>
        </w:tc>
        <w:tc>
          <w:tcPr>
            <w:tcW w:w="1133" w:type="dxa"/>
            <w:shd w:val="clear" w:color="auto" w:fill="F2F2F2"/>
            <w:noWrap w:val="0"/>
            <w:vAlign w:val="center"/>
          </w:tcPr>
          <w:p>
            <w:pPr>
              <w:adjustRightInd w:val="0"/>
              <w:snapToGrid w:val="0"/>
              <w:ind w:left="-88" w:leftChars="-42"/>
              <w:jc w:val="center"/>
              <w:rPr>
                <w:rFonts w:ascii="宋体" w:hAnsi="宋体"/>
                <w:color w:val="000000"/>
                <w:sz w:val="24"/>
              </w:rPr>
            </w:pPr>
            <w:r>
              <w:rPr>
                <w:rFonts w:hint="eastAsia" w:ascii="宋体" w:hAnsi="宋体"/>
                <w:color w:val="000000"/>
                <w:sz w:val="24"/>
              </w:rPr>
              <w:t>规格型号</w:t>
            </w:r>
          </w:p>
        </w:tc>
        <w:tc>
          <w:tcPr>
            <w:tcW w:w="848" w:type="dxa"/>
            <w:shd w:val="clear" w:color="auto" w:fill="F2F2F2"/>
            <w:noWrap w:val="0"/>
            <w:vAlign w:val="center"/>
          </w:tcPr>
          <w:p>
            <w:pPr>
              <w:adjustRightInd w:val="0"/>
              <w:snapToGrid w:val="0"/>
              <w:ind w:left="-88" w:leftChars="-42"/>
              <w:jc w:val="center"/>
              <w:rPr>
                <w:rFonts w:ascii="宋体" w:hAnsi="宋体"/>
                <w:color w:val="000000"/>
                <w:sz w:val="24"/>
              </w:rPr>
            </w:pPr>
            <w:r>
              <w:rPr>
                <w:rFonts w:hint="eastAsia" w:ascii="宋体" w:hAnsi="宋体"/>
                <w:color w:val="000000"/>
                <w:sz w:val="24"/>
              </w:rPr>
              <w:t>数量</w:t>
            </w:r>
          </w:p>
        </w:tc>
        <w:tc>
          <w:tcPr>
            <w:tcW w:w="1100" w:type="dxa"/>
            <w:shd w:val="clear" w:color="auto" w:fill="F2F2F2"/>
            <w:noWrap w:val="0"/>
            <w:vAlign w:val="center"/>
          </w:tcPr>
          <w:p>
            <w:pPr>
              <w:adjustRightInd w:val="0"/>
              <w:snapToGrid w:val="0"/>
              <w:ind w:left="-88" w:leftChars="-42"/>
              <w:jc w:val="center"/>
              <w:rPr>
                <w:rFonts w:ascii="宋体" w:hAnsi="宋体"/>
                <w:color w:val="000000"/>
                <w:sz w:val="24"/>
              </w:rPr>
            </w:pPr>
            <w:r>
              <w:rPr>
                <w:rFonts w:hint="eastAsia" w:ascii="宋体" w:hAnsi="宋体"/>
                <w:color w:val="000000"/>
                <w:sz w:val="24"/>
              </w:rPr>
              <w:t>单价</w:t>
            </w:r>
          </w:p>
        </w:tc>
        <w:tc>
          <w:tcPr>
            <w:tcW w:w="1134" w:type="dxa"/>
            <w:shd w:val="clear" w:color="auto" w:fill="F2F2F2"/>
            <w:noWrap w:val="0"/>
            <w:vAlign w:val="center"/>
          </w:tcPr>
          <w:p>
            <w:pPr>
              <w:adjustRightInd w:val="0"/>
              <w:snapToGrid w:val="0"/>
              <w:ind w:left="-88" w:leftChars="-42"/>
              <w:jc w:val="center"/>
              <w:rPr>
                <w:rFonts w:ascii="宋体" w:hAnsi="宋体"/>
                <w:color w:val="000000"/>
                <w:sz w:val="24"/>
              </w:rPr>
            </w:pPr>
            <w:r>
              <w:rPr>
                <w:rFonts w:hint="eastAsia" w:ascii="宋体" w:hAnsi="宋体"/>
                <w:color w:val="000000"/>
                <w:sz w:val="24"/>
              </w:rPr>
              <w:t>分项</w:t>
            </w:r>
          </w:p>
          <w:p>
            <w:pPr>
              <w:adjustRightInd w:val="0"/>
              <w:snapToGrid w:val="0"/>
              <w:ind w:left="-88" w:leftChars="-42"/>
              <w:jc w:val="center"/>
              <w:rPr>
                <w:rFonts w:ascii="宋体" w:hAnsi="宋体"/>
                <w:color w:val="000000"/>
                <w:sz w:val="24"/>
              </w:rPr>
            </w:pPr>
            <w:r>
              <w:rPr>
                <w:rFonts w:hint="eastAsia" w:ascii="宋体" w:hAnsi="宋体"/>
                <w:color w:val="000000"/>
                <w:sz w:val="24"/>
              </w:rPr>
              <w:t>合计</w:t>
            </w:r>
          </w:p>
        </w:tc>
        <w:tc>
          <w:tcPr>
            <w:tcW w:w="1468" w:type="dxa"/>
            <w:shd w:val="clear" w:color="auto" w:fill="F2F2F2"/>
            <w:noWrap w:val="0"/>
            <w:vAlign w:val="center"/>
          </w:tcPr>
          <w:p>
            <w:pPr>
              <w:adjustRightInd w:val="0"/>
              <w:snapToGrid w:val="0"/>
              <w:ind w:left="-88" w:leftChars="-42"/>
              <w:jc w:val="center"/>
              <w:rPr>
                <w:rFonts w:ascii="宋体" w:hAnsi="宋体"/>
                <w:color w:val="000000"/>
                <w:sz w:val="24"/>
              </w:rPr>
            </w:pPr>
            <w:r>
              <w:rPr>
                <w:rFonts w:hint="eastAsia" w:ascii="宋体" w:hAnsi="宋体"/>
                <w:color w:val="000000"/>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noWrap w:val="0"/>
            <w:vAlign w:val="center"/>
          </w:tcPr>
          <w:p>
            <w:pPr>
              <w:tabs>
                <w:tab w:val="left" w:pos="0"/>
                <w:tab w:val="left" w:pos="56"/>
              </w:tabs>
              <w:adjustRightInd w:val="0"/>
              <w:snapToGrid w:val="0"/>
              <w:jc w:val="center"/>
              <w:rPr>
                <w:rFonts w:ascii="宋体" w:hAnsi="宋体" w:cs="宋体"/>
                <w:color w:val="000000"/>
                <w:kern w:val="0"/>
                <w:sz w:val="24"/>
              </w:rPr>
            </w:pPr>
            <w:r>
              <w:rPr>
                <w:rFonts w:hint="eastAsia" w:ascii="宋体" w:hAnsi="宋体" w:cs="宋体"/>
                <w:color w:val="000000"/>
                <w:kern w:val="0"/>
                <w:sz w:val="24"/>
              </w:rPr>
              <w:t>1</w:t>
            </w:r>
          </w:p>
        </w:tc>
        <w:tc>
          <w:tcPr>
            <w:tcW w:w="1552" w:type="dxa"/>
            <w:noWrap w:val="0"/>
            <w:vAlign w:val="top"/>
          </w:tcPr>
          <w:p>
            <w:pPr>
              <w:tabs>
                <w:tab w:val="left" w:pos="0"/>
                <w:tab w:val="left" w:pos="56"/>
              </w:tabs>
              <w:adjustRightInd w:val="0"/>
              <w:snapToGrid w:val="0"/>
              <w:jc w:val="center"/>
              <w:rPr>
                <w:rFonts w:ascii="宋体" w:hAnsi="宋体" w:cs="宋体"/>
                <w:color w:val="000000"/>
                <w:kern w:val="0"/>
                <w:sz w:val="24"/>
              </w:rPr>
            </w:pPr>
          </w:p>
        </w:tc>
        <w:tc>
          <w:tcPr>
            <w:tcW w:w="1560"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noWrap w:val="0"/>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noWrap w:val="0"/>
            <w:vAlign w:val="center"/>
          </w:tcPr>
          <w:p>
            <w:pPr>
              <w:tabs>
                <w:tab w:val="left" w:pos="0"/>
                <w:tab w:val="left" w:pos="56"/>
              </w:tabs>
              <w:adjustRightInd w:val="0"/>
              <w:snapToGrid w:val="0"/>
              <w:jc w:val="center"/>
              <w:rPr>
                <w:rFonts w:ascii="宋体" w:hAnsi="宋体" w:cs="宋体"/>
                <w:color w:val="000000"/>
                <w:kern w:val="0"/>
                <w:sz w:val="24"/>
              </w:rPr>
            </w:pPr>
            <w:r>
              <w:rPr>
                <w:rFonts w:hint="eastAsia" w:ascii="宋体" w:hAnsi="宋体" w:cs="宋体"/>
                <w:color w:val="000000"/>
                <w:kern w:val="0"/>
                <w:sz w:val="24"/>
              </w:rPr>
              <w:t>2</w:t>
            </w:r>
          </w:p>
        </w:tc>
        <w:tc>
          <w:tcPr>
            <w:tcW w:w="1552" w:type="dxa"/>
            <w:noWrap w:val="0"/>
            <w:vAlign w:val="top"/>
          </w:tcPr>
          <w:p>
            <w:pPr>
              <w:tabs>
                <w:tab w:val="left" w:pos="0"/>
                <w:tab w:val="left" w:pos="56"/>
              </w:tabs>
              <w:adjustRightInd w:val="0"/>
              <w:snapToGrid w:val="0"/>
              <w:jc w:val="center"/>
              <w:rPr>
                <w:rFonts w:ascii="宋体" w:hAnsi="宋体" w:cs="宋体"/>
                <w:color w:val="000000"/>
                <w:kern w:val="0"/>
                <w:sz w:val="24"/>
              </w:rPr>
            </w:pPr>
          </w:p>
        </w:tc>
        <w:tc>
          <w:tcPr>
            <w:tcW w:w="1560"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noWrap w:val="0"/>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noWrap w:val="0"/>
            <w:vAlign w:val="center"/>
          </w:tcPr>
          <w:p>
            <w:pPr>
              <w:tabs>
                <w:tab w:val="left" w:pos="0"/>
                <w:tab w:val="left" w:pos="56"/>
              </w:tabs>
              <w:adjustRightInd w:val="0"/>
              <w:snapToGrid w:val="0"/>
              <w:jc w:val="center"/>
              <w:rPr>
                <w:rFonts w:ascii="宋体" w:hAnsi="宋体" w:cs="宋体"/>
                <w:color w:val="000000"/>
                <w:kern w:val="0"/>
                <w:sz w:val="24"/>
              </w:rPr>
            </w:pPr>
            <w:r>
              <w:rPr>
                <w:rFonts w:hint="eastAsia" w:ascii="宋体" w:hAnsi="宋体" w:cs="宋体"/>
                <w:color w:val="000000"/>
                <w:kern w:val="0"/>
                <w:sz w:val="24"/>
              </w:rPr>
              <w:t>3</w:t>
            </w:r>
          </w:p>
        </w:tc>
        <w:tc>
          <w:tcPr>
            <w:tcW w:w="1552" w:type="dxa"/>
            <w:noWrap w:val="0"/>
            <w:vAlign w:val="top"/>
          </w:tcPr>
          <w:p>
            <w:pPr>
              <w:tabs>
                <w:tab w:val="left" w:pos="0"/>
                <w:tab w:val="left" w:pos="56"/>
              </w:tabs>
              <w:adjustRightInd w:val="0"/>
              <w:snapToGrid w:val="0"/>
              <w:jc w:val="center"/>
              <w:rPr>
                <w:rFonts w:ascii="宋体" w:hAnsi="宋体" w:cs="宋体"/>
                <w:color w:val="000000"/>
                <w:kern w:val="0"/>
                <w:sz w:val="24"/>
              </w:rPr>
            </w:pPr>
          </w:p>
        </w:tc>
        <w:tc>
          <w:tcPr>
            <w:tcW w:w="1560"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noWrap w:val="0"/>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noWrap w:val="0"/>
            <w:vAlign w:val="center"/>
          </w:tcPr>
          <w:p>
            <w:pPr>
              <w:tabs>
                <w:tab w:val="left" w:pos="0"/>
                <w:tab w:val="left" w:pos="56"/>
              </w:tabs>
              <w:adjustRightInd w:val="0"/>
              <w:snapToGrid w:val="0"/>
              <w:jc w:val="center"/>
              <w:rPr>
                <w:rFonts w:ascii="宋体" w:hAnsi="宋体" w:cs="宋体"/>
                <w:color w:val="000000"/>
                <w:kern w:val="0"/>
                <w:sz w:val="24"/>
              </w:rPr>
            </w:pPr>
            <w:r>
              <w:rPr>
                <w:rFonts w:hint="eastAsia" w:ascii="宋体" w:hAnsi="宋体" w:cs="宋体"/>
                <w:color w:val="000000"/>
                <w:kern w:val="0"/>
                <w:sz w:val="24"/>
              </w:rPr>
              <w:t>4</w:t>
            </w:r>
          </w:p>
        </w:tc>
        <w:tc>
          <w:tcPr>
            <w:tcW w:w="1552" w:type="dxa"/>
            <w:noWrap w:val="0"/>
            <w:vAlign w:val="top"/>
          </w:tcPr>
          <w:p>
            <w:pPr>
              <w:tabs>
                <w:tab w:val="left" w:pos="0"/>
                <w:tab w:val="left" w:pos="56"/>
              </w:tabs>
              <w:adjustRightInd w:val="0"/>
              <w:snapToGrid w:val="0"/>
              <w:jc w:val="center"/>
              <w:rPr>
                <w:rFonts w:ascii="宋体" w:hAnsi="宋体" w:cs="宋体"/>
                <w:color w:val="000000"/>
                <w:kern w:val="0"/>
                <w:sz w:val="24"/>
              </w:rPr>
            </w:pPr>
          </w:p>
        </w:tc>
        <w:tc>
          <w:tcPr>
            <w:tcW w:w="1560"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noWrap w:val="0"/>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noWrap w:val="0"/>
            <w:vAlign w:val="center"/>
          </w:tcPr>
          <w:p>
            <w:pPr>
              <w:tabs>
                <w:tab w:val="left" w:pos="0"/>
                <w:tab w:val="left" w:pos="56"/>
              </w:tabs>
              <w:adjustRightInd w:val="0"/>
              <w:snapToGrid w:val="0"/>
              <w:jc w:val="center"/>
              <w:rPr>
                <w:rFonts w:ascii="宋体" w:hAnsi="宋体" w:cs="宋体"/>
                <w:color w:val="000000"/>
                <w:kern w:val="0"/>
                <w:sz w:val="24"/>
              </w:rPr>
            </w:pPr>
            <w:r>
              <w:rPr>
                <w:rFonts w:hint="eastAsia" w:ascii="宋体" w:hAnsi="宋体" w:cs="宋体"/>
                <w:color w:val="000000"/>
                <w:kern w:val="0"/>
                <w:sz w:val="24"/>
              </w:rPr>
              <w:t>5</w:t>
            </w:r>
          </w:p>
        </w:tc>
        <w:tc>
          <w:tcPr>
            <w:tcW w:w="1552" w:type="dxa"/>
            <w:noWrap w:val="0"/>
            <w:vAlign w:val="top"/>
          </w:tcPr>
          <w:p>
            <w:pPr>
              <w:tabs>
                <w:tab w:val="left" w:pos="0"/>
                <w:tab w:val="left" w:pos="56"/>
              </w:tabs>
              <w:adjustRightInd w:val="0"/>
              <w:snapToGrid w:val="0"/>
              <w:jc w:val="center"/>
              <w:rPr>
                <w:rFonts w:ascii="宋体" w:hAnsi="宋体" w:cs="宋体"/>
                <w:color w:val="000000"/>
                <w:kern w:val="0"/>
                <w:sz w:val="24"/>
              </w:rPr>
            </w:pPr>
          </w:p>
        </w:tc>
        <w:tc>
          <w:tcPr>
            <w:tcW w:w="1560"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noWrap w:val="0"/>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noWrap w:val="0"/>
            <w:vAlign w:val="center"/>
          </w:tcPr>
          <w:p>
            <w:pPr>
              <w:tabs>
                <w:tab w:val="left" w:pos="0"/>
                <w:tab w:val="left" w:pos="56"/>
              </w:tabs>
              <w:adjustRightInd w:val="0"/>
              <w:snapToGrid w:val="0"/>
              <w:jc w:val="center"/>
              <w:rPr>
                <w:rFonts w:ascii="宋体" w:hAnsi="宋体" w:cs="宋体"/>
                <w:color w:val="000000"/>
                <w:kern w:val="0"/>
                <w:sz w:val="24"/>
              </w:rPr>
            </w:pPr>
            <w:r>
              <w:rPr>
                <w:rFonts w:hint="eastAsia" w:ascii="宋体" w:hAnsi="宋体" w:cs="宋体"/>
                <w:color w:val="000000"/>
                <w:kern w:val="0"/>
                <w:sz w:val="24"/>
              </w:rPr>
              <w:t>6</w:t>
            </w:r>
          </w:p>
        </w:tc>
        <w:tc>
          <w:tcPr>
            <w:tcW w:w="1552" w:type="dxa"/>
            <w:noWrap w:val="0"/>
            <w:vAlign w:val="top"/>
          </w:tcPr>
          <w:p>
            <w:pPr>
              <w:tabs>
                <w:tab w:val="left" w:pos="0"/>
                <w:tab w:val="left" w:pos="56"/>
              </w:tabs>
              <w:adjustRightInd w:val="0"/>
              <w:snapToGrid w:val="0"/>
              <w:jc w:val="center"/>
              <w:rPr>
                <w:rFonts w:ascii="宋体" w:hAnsi="宋体" w:cs="宋体"/>
                <w:color w:val="000000"/>
                <w:kern w:val="0"/>
                <w:sz w:val="24"/>
              </w:rPr>
            </w:pPr>
          </w:p>
        </w:tc>
        <w:tc>
          <w:tcPr>
            <w:tcW w:w="1560"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noWrap w:val="0"/>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noWrap w:val="0"/>
            <w:vAlign w:val="center"/>
          </w:tcPr>
          <w:p>
            <w:pPr>
              <w:tabs>
                <w:tab w:val="left" w:pos="0"/>
                <w:tab w:val="left" w:pos="56"/>
              </w:tabs>
              <w:adjustRightInd w:val="0"/>
              <w:snapToGrid w:val="0"/>
              <w:jc w:val="center"/>
              <w:rPr>
                <w:rFonts w:ascii="宋体" w:hAnsi="宋体" w:cs="宋体"/>
                <w:color w:val="000000"/>
                <w:kern w:val="0"/>
                <w:sz w:val="24"/>
              </w:rPr>
            </w:pPr>
            <w:r>
              <w:rPr>
                <w:rFonts w:hint="eastAsia" w:ascii="宋体" w:hAnsi="宋体" w:cs="宋体"/>
                <w:color w:val="000000"/>
                <w:kern w:val="0"/>
                <w:sz w:val="24"/>
              </w:rPr>
              <w:t>7</w:t>
            </w:r>
          </w:p>
        </w:tc>
        <w:tc>
          <w:tcPr>
            <w:tcW w:w="1552" w:type="dxa"/>
            <w:noWrap w:val="0"/>
            <w:vAlign w:val="top"/>
          </w:tcPr>
          <w:p>
            <w:pPr>
              <w:tabs>
                <w:tab w:val="left" w:pos="0"/>
                <w:tab w:val="left" w:pos="56"/>
              </w:tabs>
              <w:adjustRightInd w:val="0"/>
              <w:snapToGrid w:val="0"/>
              <w:jc w:val="center"/>
              <w:rPr>
                <w:rFonts w:ascii="宋体" w:hAnsi="宋体" w:cs="宋体"/>
                <w:color w:val="000000"/>
                <w:kern w:val="0"/>
                <w:sz w:val="24"/>
              </w:rPr>
            </w:pPr>
          </w:p>
        </w:tc>
        <w:tc>
          <w:tcPr>
            <w:tcW w:w="1560"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noWrap w:val="0"/>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noWrap w:val="0"/>
            <w:vAlign w:val="center"/>
          </w:tcPr>
          <w:p>
            <w:pPr>
              <w:tabs>
                <w:tab w:val="left" w:pos="0"/>
                <w:tab w:val="left" w:pos="56"/>
              </w:tabs>
              <w:adjustRightInd w:val="0"/>
              <w:snapToGrid w:val="0"/>
              <w:jc w:val="center"/>
              <w:rPr>
                <w:rFonts w:ascii="宋体" w:hAnsi="宋体" w:cs="宋体"/>
                <w:color w:val="000000"/>
                <w:kern w:val="0"/>
                <w:sz w:val="24"/>
              </w:rPr>
            </w:pPr>
            <w:r>
              <w:rPr>
                <w:rFonts w:hint="eastAsia" w:ascii="宋体" w:hAnsi="宋体" w:cs="宋体"/>
                <w:color w:val="000000"/>
                <w:kern w:val="0"/>
                <w:sz w:val="24"/>
              </w:rPr>
              <w:t>…</w:t>
            </w:r>
          </w:p>
        </w:tc>
        <w:tc>
          <w:tcPr>
            <w:tcW w:w="1552" w:type="dxa"/>
            <w:noWrap w:val="0"/>
            <w:vAlign w:val="top"/>
          </w:tcPr>
          <w:p>
            <w:pPr>
              <w:tabs>
                <w:tab w:val="left" w:pos="0"/>
                <w:tab w:val="left" w:pos="56"/>
              </w:tabs>
              <w:adjustRightInd w:val="0"/>
              <w:snapToGrid w:val="0"/>
              <w:jc w:val="center"/>
              <w:rPr>
                <w:rFonts w:ascii="宋体" w:hAnsi="宋体" w:cs="宋体"/>
                <w:color w:val="000000"/>
                <w:kern w:val="0"/>
                <w:sz w:val="24"/>
              </w:rPr>
            </w:pPr>
          </w:p>
        </w:tc>
        <w:tc>
          <w:tcPr>
            <w:tcW w:w="1560"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1133"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848"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1100"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1134" w:type="dxa"/>
            <w:noWrap w:val="0"/>
            <w:vAlign w:val="center"/>
          </w:tcPr>
          <w:p>
            <w:pPr>
              <w:tabs>
                <w:tab w:val="left" w:pos="0"/>
                <w:tab w:val="left" w:pos="56"/>
              </w:tabs>
              <w:adjustRightInd w:val="0"/>
              <w:snapToGrid w:val="0"/>
              <w:jc w:val="center"/>
              <w:rPr>
                <w:rFonts w:ascii="宋体" w:hAnsi="宋体" w:cs="宋体"/>
                <w:color w:val="000000"/>
                <w:kern w:val="0"/>
                <w:sz w:val="24"/>
              </w:rPr>
            </w:pPr>
          </w:p>
        </w:tc>
        <w:tc>
          <w:tcPr>
            <w:tcW w:w="1468" w:type="dxa"/>
            <w:noWrap w:val="0"/>
            <w:vAlign w:val="center"/>
          </w:tcPr>
          <w:p>
            <w:pPr>
              <w:tabs>
                <w:tab w:val="left" w:pos="0"/>
                <w:tab w:val="left" w:pos="56"/>
              </w:tabs>
              <w:adjustRightInd w:val="0"/>
              <w:snapToGrid w:val="0"/>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noWrap w:val="0"/>
            <w:vAlign w:val="top"/>
          </w:tcPr>
          <w:p>
            <w:pPr>
              <w:spacing w:line="360" w:lineRule="auto"/>
              <w:jc w:val="center"/>
              <w:rPr>
                <w:rFonts w:ascii="宋体" w:hAnsi="宋体"/>
                <w:bCs/>
                <w:color w:val="000000"/>
                <w:sz w:val="24"/>
              </w:rPr>
            </w:pPr>
            <w:r>
              <w:rPr>
                <w:rFonts w:hint="eastAsia" w:ascii="宋体" w:hAnsi="宋体"/>
                <w:bCs/>
                <w:color w:val="000000"/>
                <w:sz w:val="24"/>
              </w:rPr>
              <w:t>合计</w:t>
            </w:r>
          </w:p>
        </w:tc>
        <w:tc>
          <w:tcPr>
            <w:tcW w:w="2602" w:type="dxa"/>
            <w:gridSpan w:val="2"/>
            <w:noWrap w:val="0"/>
            <w:vAlign w:val="center"/>
          </w:tcPr>
          <w:p>
            <w:pPr>
              <w:spacing w:line="360" w:lineRule="auto"/>
              <w:jc w:val="left"/>
              <w:rPr>
                <w:rFonts w:ascii="宋体" w:hAnsi="宋体"/>
                <w:bCs/>
                <w:color w:val="000000"/>
                <w:sz w:val="24"/>
              </w:rPr>
            </w:pPr>
          </w:p>
        </w:tc>
      </w:tr>
    </w:tbl>
    <w:p>
      <w:pPr>
        <w:spacing w:line="360" w:lineRule="auto"/>
        <w:ind w:left="1049" w:hanging="1048" w:hangingChars="437"/>
        <w:jc w:val="left"/>
        <w:rPr>
          <w:rFonts w:ascii="宋体" w:hAnsi="宋体"/>
          <w:color w:val="000000"/>
          <w:sz w:val="24"/>
        </w:rPr>
      </w:pPr>
      <w:r>
        <w:rPr>
          <w:rFonts w:hint="eastAsia" w:ascii="宋体" w:hAnsi="宋体"/>
          <w:color w:val="000000"/>
          <w:sz w:val="24"/>
        </w:rPr>
        <w:t>说明：1</w:t>
      </w:r>
      <w:r>
        <w:rPr>
          <w:rFonts w:hint="eastAsia" w:ascii="宋体" w:hAnsi="宋体"/>
          <w:color w:val="000000"/>
          <w:sz w:val="24"/>
          <w:szCs w:val="24"/>
        </w:rPr>
        <w:t>．</w:t>
      </w:r>
      <w:r>
        <w:rPr>
          <w:rFonts w:hint="eastAsia" w:ascii="宋体" w:hAnsi="宋体"/>
          <w:color w:val="000000"/>
          <w:sz w:val="24"/>
        </w:rPr>
        <w:t>所有价格均用人民币表示，单位为元。</w:t>
      </w:r>
    </w:p>
    <w:p>
      <w:pPr>
        <w:numPr>
          <w:ilvl w:val="0"/>
          <w:numId w:val="51"/>
        </w:numPr>
        <w:spacing w:line="360" w:lineRule="auto"/>
        <w:jc w:val="left"/>
        <w:rPr>
          <w:rFonts w:hint="eastAsia" w:ascii="宋体" w:hAnsi="宋体"/>
          <w:color w:val="000000"/>
          <w:sz w:val="24"/>
        </w:rPr>
      </w:pPr>
      <w:r>
        <w:rPr>
          <w:rFonts w:hint="eastAsia" w:ascii="宋体" w:hAnsi="宋体"/>
          <w:color w:val="000000"/>
          <w:sz w:val="24"/>
        </w:rPr>
        <w:t>投标人提供的相关证明文件对应页码填写到上表“投标文件对应的页码”中。</w:t>
      </w:r>
      <w:r>
        <w:rPr>
          <w:rFonts w:hint="eastAsia" w:ascii="宋体" w:hAnsi="宋体" w:cs="Corbel"/>
          <w:color w:val="000000"/>
          <w:sz w:val="24"/>
        </w:rPr>
        <w:t>如</w:t>
      </w:r>
      <w:r>
        <w:rPr>
          <w:rFonts w:hint="eastAsia" w:ascii="宋体" w:hAnsi="宋体"/>
          <w:color w:val="000000"/>
          <w:sz w:val="24"/>
        </w:rPr>
        <w:t>未提供页码或内容页码完全不一致的，导致的后果由投标人自行承担。</w:t>
      </w:r>
    </w:p>
    <w:p>
      <w:pPr>
        <w:numPr>
          <w:ilvl w:val="0"/>
          <w:numId w:val="51"/>
        </w:numPr>
        <w:spacing w:line="360" w:lineRule="auto"/>
        <w:jc w:val="left"/>
        <w:rPr>
          <w:rFonts w:hint="eastAsia" w:ascii="宋体" w:hAnsi="宋体"/>
          <w:color w:val="000000"/>
          <w:sz w:val="24"/>
        </w:rPr>
      </w:pPr>
      <w:r>
        <w:rPr>
          <w:rFonts w:hint="eastAsia" w:ascii="宋体" w:hAnsi="宋体"/>
          <w:color w:val="000000"/>
          <w:sz w:val="24"/>
        </w:rPr>
        <w:t>投标人不合符以上企业类型无须提供此表。</w:t>
      </w:r>
    </w:p>
    <w:p>
      <w:pPr>
        <w:adjustRightInd w:val="0"/>
        <w:snapToGrid w:val="0"/>
        <w:spacing w:line="360" w:lineRule="auto"/>
        <w:ind w:left="767" w:leftChars="194" w:hanging="360" w:hangingChars="150"/>
        <w:rPr>
          <w:rFonts w:ascii="宋体" w:hAnsi="宋体"/>
          <w:color w:val="000000"/>
          <w:sz w:val="24"/>
        </w:rPr>
      </w:pPr>
    </w:p>
    <w:p>
      <w:pPr>
        <w:adjustRightInd w:val="0"/>
        <w:snapToGrid w:val="0"/>
        <w:spacing w:line="360" w:lineRule="auto"/>
        <w:ind w:left="767" w:leftChars="194" w:hanging="360" w:hangingChars="150"/>
        <w:rPr>
          <w:rFonts w:ascii="宋体" w:hAnsi="宋体"/>
          <w:color w:val="000000"/>
          <w:sz w:val="24"/>
        </w:rPr>
      </w:pPr>
    </w:p>
    <w:p>
      <w:pPr>
        <w:adjustRightInd w:val="0"/>
        <w:snapToGrid w:val="0"/>
        <w:spacing w:line="360" w:lineRule="auto"/>
        <w:ind w:left="767" w:leftChars="194" w:hanging="360" w:hangingChars="150"/>
        <w:rPr>
          <w:rFonts w:ascii="宋体" w:hAnsi="宋体"/>
          <w:color w:val="000000"/>
          <w:sz w:val="24"/>
        </w:rPr>
      </w:pPr>
    </w:p>
    <w:p>
      <w:pPr>
        <w:adjustRightInd w:val="0"/>
        <w:snapToGrid w:val="0"/>
        <w:spacing w:line="360" w:lineRule="auto"/>
        <w:ind w:left="767" w:leftChars="194" w:hanging="360" w:hangingChars="150"/>
        <w:rPr>
          <w:rFonts w:ascii="宋体" w:hAnsi="宋体"/>
          <w:color w:val="000000"/>
          <w:sz w:val="24"/>
        </w:rPr>
      </w:pPr>
    </w:p>
    <w:p>
      <w:pPr>
        <w:adjustRightInd w:val="0"/>
        <w:snapToGrid w:val="0"/>
        <w:spacing w:line="360" w:lineRule="auto"/>
        <w:ind w:left="767" w:leftChars="194" w:hanging="360" w:hangingChars="150"/>
        <w:rPr>
          <w:rFonts w:ascii="宋体" w:hAnsi="宋体"/>
          <w:color w:val="000000"/>
          <w:sz w:val="24"/>
        </w:rPr>
      </w:pPr>
    </w:p>
    <w:p>
      <w:pPr>
        <w:spacing w:before="100" w:beforeAutospacing="1" w:after="100" w:afterAutospacing="1" w:line="360" w:lineRule="auto"/>
        <w:ind w:firstLine="3316" w:firstLineChars="1382"/>
        <w:rPr>
          <w:rFonts w:hAnsi="宋体"/>
          <w:b/>
          <w:bCs/>
          <w:color w:val="000000"/>
          <w:sz w:val="24"/>
          <w:u w:val="single"/>
        </w:rPr>
      </w:pPr>
      <w:r>
        <w:rPr>
          <w:rFonts w:hint="eastAsia" w:hAnsi="宋体"/>
          <w:b/>
          <w:bCs/>
          <w:color w:val="000000"/>
          <w:sz w:val="24"/>
        </w:rPr>
        <w:t>投标人（公章）：</w:t>
      </w:r>
    </w:p>
    <w:p>
      <w:pPr>
        <w:spacing w:before="100" w:beforeAutospacing="1" w:after="100" w:afterAutospacing="1" w:line="360" w:lineRule="auto"/>
        <w:ind w:firstLine="3316" w:firstLineChars="1382"/>
        <w:rPr>
          <w:rFonts w:hAnsi="宋体"/>
          <w:b/>
          <w:bCs/>
          <w:color w:val="000000"/>
          <w:sz w:val="24"/>
          <w:u w:val="single"/>
        </w:rPr>
      </w:pPr>
      <w:r>
        <w:rPr>
          <w:rFonts w:hint="eastAsia" w:ascii="宋体" w:hAnsi="宋体"/>
          <w:b/>
          <w:bCs/>
          <w:color w:val="000000"/>
          <w:sz w:val="24"/>
          <w:szCs w:val="21"/>
          <w:lang w:val="zh-CN"/>
        </w:rPr>
        <w:t>投标人</w:t>
      </w:r>
      <w:r>
        <w:rPr>
          <w:rFonts w:hint="eastAsia" w:hAnsi="宋体"/>
          <w:b/>
          <w:bCs/>
          <w:color w:val="000000"/>
          <w:sz w:val="24"/>
        </w:rPr>
        <w:t>授权代表（签字）：</w:t>
      </w:r>
    </w:p>
    <w:p>
      <w:pPr>
        <w:spacing w:before="100" w:beforeAutospacing="1" w:after="100" w:afterAutospacing="1" w:line="360" w:lineRule="auto"/>
        <w:ind w:firstLine="3316" w:firstLineChars="1382"/>
        <w:rPr>
          <w:rFonts w:hAnsi="宋体"/>
          <w:b/>
          <w:bCs/>
          <w:color w:val="000000"/>
          <w:sz w:val="24"/>
          <w:u w:val="single"/>
        </w:rPr>
      </w:pPr>
      <w:r>
        <w:rPr>
          <w:rFonts w:hint="eastAsia" w:ascii="宋体" w:hAnsi="宋体"/>
          <w:b/>
          <w:bCs/>
          <w:color w:val="000000"/>
          <w:sz w:val="24"/>
          <w:szCs w:val="21"/>
          <w:lang w:val="zh-CN"/>
        </w:rPr>
        <w:t>投标</w:t>
      </w:r>
      <w:r>
        <w:rPr>
          <w:rFonts w:hint="eastAsia" w:hAnsi="宋体"/>
          <w:b/>
          <w:bCs/>
          <w:color w:val="000000"/>
          <w:sz w:val="24"/>
        </w:rPr>
        <w:t>时间：</w:t>
      </w:r>
    </w:p>
    <w:p>
      <w:pPr>
        <w:rPr>
          <w:color w:val="000000"/>
        </w:rPr>
      </w:pPr>
      <w:r>
        <w:rPr>
          <w:color w:val="000000"/>
        </w:rPr>
        <w:br w:type="page"/>
      </w:r>
    </w:p>
    <w:p>
      <w:pPr>
        <w:pStyle w:val="2"/>
        <w:numPr>
          <w:ilvl w:val="0"/>
          <w:numId w:val="58"/>
        </w:numPr>
        <w:spacing w:before="100" w:beforeAutospacing="1" w:after="156" w:afterLines="50" w:line="360" w:lineRule="auto"/>
        <w:ind w:left="1288" w:hanging="1288"/>
        <w:rPr>
          <w:rFonts w:ascii="宋体" w:hAnsi="宋体"/>
          <w:color w:val="000000"/>
        </w:rPr>
      </w:pPr>
      <w:bookmarkStart w:id="200" w:name="_Toc494721108"/>
      <w:bookmarkStart w:id="201" w:name="_Toc494665008"/>
      <w:bookmarkStart w:id="202" w:name="_Toc14222"/>
      <w:bookmarkStart w:id="203" w:name="_Toc495861557"/>
      <w:bookmarkStart w:id="204" w:name="_Toc494745325"/>
      <w:bookmarkStart w:id="205" w:name="_Toc494702278"/>
      <w:bookmarkStart w:id="206" w:name="_Toc494665958"/>
      <w:bookmarkStart w:id="207" w:name="_Toc494665561"/>
      <w:r>
        <w:rPr>
          <w:rFonts w:hint="eastAsia" w:ascii="宋体" w:hAnsi="宋体"/>
          <w:color w:val="000000"/>
        </w:rPr>
        <w:t>投标货物（工程或服务）清单</w:t>
      </w:r>
      <w:bookmarkEnd w:id="200"/>
      <w:bookmarkEnd w:id="201"/>
      <w:bookmarkEnd w:id="202"/>
      <w:bookmarkEnd w:id="203"/>
      <w:bookmarkEnd w:id="204"/>
      <w:bookmarkEnd w:id="205"/>
      <w:bookmarkEnd w:id="206"/>
      <w:bookmarkEnd w:id="207"/>
    </w:p>
    <w:p>
      <w:pPr>
        <w:adjustRightInd w:val="0"/>
        <w:snapToGrid w:val="0"/>
        <w:spacing w:line="360" w:lineRule="auto"/>
        <w:rPr>
          <w:rFonts w:ascii="宋体" w:hAnsi="宋体"/>
          <w:b/>
          <w:color w:val="000000"/>
          <w:sz w:val="24"/>
        </w:rPr>
      </w:pPr>
      <w:r>
        <w:rPr>
          <w:rFonts w:hint="eastAsia" w:ascii="宋体" w:hAnsi="宋体"/>
          <w:b/>
          <w:color w:val="000000"/>
          <w:sz w:val="24"/>
        </w:rPr>
        <w:t>投 标 人：</w:t>
      </w:r>
    </w:p>
    <w:p>
      <w:pPr>
        <w:adjustRightInd w:val="0"/>
        <w:snapToGrid w:val="0"/>
        <w:spacing w:line="360" w:lineRule="auto"/>
        <w:rPr>
          <w:rFonts w:ascii="宋体" w:hAnsi="宋体"/>
          <w:b/>
          <w:color w:val="000000"/>
          <w:sz w:val="24"/>
        </w:rPr>
      </w:pPr>
      <w:r>
        <w:rPr>
          <w:rFonts w:hint="eastAsia" w:ascii="宋体" w:hAnsi="宋体"/>
          <w:b/>
          <w:color w:val="000000"/>
          <w:sz w:val="24"/>
          <w:szCs w:val="21"/>
          <w:lang w:val="zh-CN"/>
        </w:rPr>
        <w:t>项目编号：</w:t>
      </w:r>
      <w:r>
        <w:rPr>
          <w:rFonts w:hint="eastAsia" w:ascii="宋体" w:hAnsi="宋体"/>
          <w:b/>
          <w:bCs/>
          <w:color w:val="000000"/>
          <w:sz w:val="24"/>
          <w:szCs w:val="21"/>
          <w:lang w:val="zh-CN"/>
        </w:rPr>
        <w:t xml:space="preserve">                所投包号：</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2F2F2"/>
            <w:noWrap w:val="0"/>
            <w:vAlign w:val="center"/>
          </w:tcPr>
          <w:p>
            <w:pPr>
              <w:spacing w:line="360" w:lineRule="auto"/>
              <w:ind w:left="-23" w:leftChars="-11" w:right="-84" w:rightChars="-40"/>
              <w:jc w:val="center"/>
              <w:rPr>
                <w:rFonts w:ascii="宋体" w:hAnsi="宋体" w:cs="宋体"/>
                <w:color w:val="000000"/>
                <w:kern w:val="0"/>
                <w:sz w:val="24"/>
              </w:rPr>
            </w:pPr>
            <w:r>
              <w:rPr>
                <w:rFonts w:hint="eastAsia" w:ascii="宋体" w:hAnsi="宋体" w:cs="宋体"/>
                <w:color w:val="000000"/>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2F2F2"/>
            <w:noWrap w:val="0"/>
            <w:vAlign w:val="center"/>
          </w:tcPr>
          <w:p>
            <w:pPr>
              <w:spacing w:line="360" w:lineRule="auto"/>
              <w:ind w:left="-23" w:leftChars="-11" w:right="-65" w:rightChars="-31"/>
              <w:jc w:val="center"/>
              <w:rPr>
                <w:rFonts w:ascii="宋体" w:hAnsi="宋体" w:cs="宋体"/>
                <w:color w:val="000000"/>
                <w:kern w:val="0"/>
                <w:sz w:val="24"/>
              </w:rPr>
            </w:pPr>
            <w:r>
              <w:rPr>
                <w:rFonts w:hint="eastAsia" w:ascii="宋体" w:hAnsi="宋体" w:cs="宋体"/>
                <w:color w:val="000000"/>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2F2F2"/>
            <w:noWrap w:val="0"/>
            <w:vAlign w:val="center"/>
          </w:tcPr>
          <w:p>
            <w:pPr>
              <w:spacing w:line="360" w:lineRule="auto"/>
              <w:ind w:left="-23" w:leftChars="-11" w:right="-65" w:rightChars="-31"/>
              <w:jc w:val="center"/>
              <w:rPr>
                <w:rFonts w:ascii="宋体" w:hAnsi="宋体" w:cs="宋体"/>
                <w:color w:val="000000"/>
                <w:kern w:val="0"/>
                <w:sz w:val="24"/>
              </w:rPr>
            </w:pPr>
            <w:r>
              <w:rPr>
                <w:rFonts w:hint="eastAsia" w:ascii="宋体" w:hAnsi="宋体" w:cs="宋体"/>
                <w:color w:val="000000"/>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2F2F2"/>
            <w:noWrap w:val="0"/>
            <w:vAlign w:val="center"/>
          </w:tcPr>
          <w:p>
            <w:pPr>
              <w:spacing w:line="360" w:lineRule="auto"/>
              <w:ind w:left="-23" w:leftChars="-11" w:right="-65" w:rightChars="-31"/>
              <w:jc w:val="center"/>
              <w:rPr>
                <w:rFonts w:ascii="宋体" w:hAnsi="宋体" w:cs="宋体"/>
                <w:color w:val="000000"/>
                <w:kern w:val="0"/>
                <w:sz w:val="24"/>
              </w:rPr>
            </w:pPr>
            <w:r>
              <w:rPr>
                <w:rFonts w:hint="eastAsia" w:ascii="宋体" w:hAnsi="宋体" w:cs="宋体"/>
                <w:color w:val="000000"/>
                <w:kern w:val="0"/>
                <w:sz w:val="24"/>
              </w:rPr>
              <w:t>数量</w:t>
            </w:r>
          </w:p>
        </w:tc>
        <w:tc>
          <w:tcPr>
            <w:tcW w:w="2593" w:type="dxa"/>
            <w:tcBorders>
              <w:top w:val="single" w:color="auto" w:sz="4" w:space="0"/>
              <w:left w:val="single" w:color="auto" w:sz="4" w:space="0"/>
              <w:bottom w:val="single" w:color="auto" w:sz="4" w:space="0"/>
            </w:tcBorders>
            <w:shd w:val="clear" w:color="auto" w:fill="F2F2F2"/>
            <w:noWrap w:val="0"/>
            <w:vAlign w:val="center"/>
          </w:tcPr>
          <w:p>
            <w:pPr>
              <w:spacing w:line="360" w:lineRule="auto"/>
              <w:ind w:left="-23" w:leftChars="-11" w:right="-65" w:rightChars="-31"/>
              <w:jc w:val="center"/>
              <w:rPr>
                <w:rFonts w:ascii="宋体" w:hAnsi="宋体" w:cs="宋体"/>
                <w:color w:val="000000"/>
                <w:kern w:val="0"/>
                <w:sz w:val="24"/>
              </w:rPr>
            </w:pPr>
            <w:r>
              <w:rPr>
                <w:rFonts w:hint="eastAsia" w:ascii="宋体" w:hAnsi="宋体" w:cs="宋体"/>
                <w:color w:val="000000"/>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noWrap w:val="0"/>
            <w:vAlign w:val="center"/>
          </w:tcPr>
          <w:p>
            <w:pPr>
              <w:adjustRightInd w:val="0"/>
              <w:snapToGrid w:val="0"/>
              <w:ind w:left="-88" w:leftChars="-42"/>
              <w:jc w:val="center"/>
              <w:rPr>
                <w:rFonts w:ascii="宋体" w:hAnsi="宋体"/>
                <w:color w:val="000000"/>
                <w:sz w:val="24"/>
              </w:rPr>
            </w:pPr>
            <w:r>
              <w:rPr>
                <w:rFonts w:hint="eastAsia" w:ascii="宋体" w:hAnsi="宋体"/>
                <w:color w:val="000000"/>
                <w:sz w:val="24"/>
              </w:rPr>
              <w:t>1</w:t>
            </w:r>
          </w:p>
        </w:tc>
        <w:tc>
          <w:tcPr>
            <w:tcW w:w="2722" w:type="dxa"/>
            <w:tcBorders>
              <w:top w:val="single" w:color="auto" w:sz="4" w:space="0"/>
            </w:tcBorders>
            <w:noWrap w:val="0"/>
            <w:vAlign w:val="center"/>
          </w:tcPr>
          <w:p>
            <w:pPr>
              <w:adjustRightInd w:val="0"/>
              <w:snapToGrid w:val="0"/>
              <w:ind w:left="-88" w:leftChars="-42"/>
              <w:jc w:val="center"/>
              <w:rPr>
                <w:rFonts w:ascii="宋体" w:hAnsi="宋体"/>
                <w:color w:val="000000"/>
                <w:sz w:val="24"/>
              </w:rPr>
            </w:pPr>
          </w:p>
        </w:tc>
        <w:tc>
          <w:tcPr>
            <w:tcW w:w="2459" w:type="dxa"/>
            <w:tcBorders>
              <w:top w:val="single" w:color="auto" w:sz="4" w:space="0"/>
            </w:tcBorders>
            <w:noWrap w:val="0"/>
            <w:vAlign w:val="center"/>
          </w:tcPr>
          <w:p>
            <w:pPr>
              <w:adjustRightInd w:val="0"/>
              <w:snapToGrid w:val="0"/>
              <w:jc w:val="center"/>
              <w:rPr>
                <w:rFonts w:ascii="宋体" w:hAnsi="宋体"/>
                <w:color w:val="000000"/>
                <w:sz w:val="24"/>
              </w:rPr>
            </w:pPr>
          </w:p>
        </w:tc>
        <w:tc>
          <w:tcPr>
            <w:tcW w:w="851" w:type="dxa"/>
            <w:tcBorders>
              <w:top w:val="single" w:color="auto" w:sz="4" w:space="0"/>
            </w:tcBorders>
            <w:noWrap w:val="0"/>
            <w:vAlign w:val="center"/>
          </w:tcPr>
          <w:p>
            <w:pPr>
              <w:adjustRightInd w:val="0"/>
              <w:snapToGrid w:val="0"/>
              <w:jc w:val="center"/>
              <w:rPr>
                <w:rFonts w:ascii="宋体" w:hAnsi="宋体"/>
                <w:color w:val="000000"/>
                <w:sz w:val="24"/>
              </w:rPr>
            </w:pPr>
          </w:p>
        </w:tc>
        <w:tc>
          <w:tcPr>
            <w:tcW w:w="2593" w:type="dxa"/>
            <w:tcBorders>
              <w:top w:val="single" w:color="auto" w:sz="4" w:space="0"/>
            </w:tcBorders>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noWrap w:val="0"/>
            <w:vAlign w:val="center"/>
          </w:tcPr>
          <w:p>
            <w:pPr>
              <w:adjustRightInd w:val="0"/>
              <w:snapToGrid w:val="0"/>
              <w:ind w:left="-88" w:leftChars="-42"/>
              <w:jc w:val="center"/>
              <w:rPr>
                <w:rFonts w:ascii="宋体" w:hAnsi="宋体"/>
                <w:color w:val="000000"/>
                <w:sz w:val="24"/>
              </w:rPr>
            </w:pPr>
            <w:r>
              <w:rPr>
                <w:rFonts w:hint="eastAsia" w:ascii="宋体" w:hAnsi="宋体"/>
                <w:color w:val="000000"/>
                <w:sz w:val="24"/>
              </w:rPr>
              <w:t>2</w:t>
            </w:r>
          </w:p>
        </w:tc>
        <w:tc>
          <w:tcPr>
            <w:tcW w:w="2722" w:type="dxa"/>
            <w:noWrap w:val="0"/>
            <w:vAlign w:val="center"/>
          </w:tcPr>
          <w:p>
            <w:pPr>
              <w:adjustRightInd w:val="0"/>
              <w:snapToGrid w:val="0"/>
              <w:ind w:left="-88" w:leftChars="-42"/>
              <w:jc w:val="center"/>
              <w:rPr>
                <w:rFonts w:ascii="宋体" w:hAnsi="宋体"/>
                <w:color w:val="000000"/>
                <w:sz w:val="24"/>
              </w:rPr>
            </w:pPr>
          </w:p>
        </w:tc>
        <w:tc>
          <w:tcPr>
            <w:tcW w:w="2459" w:type="dxa"/>
            <w:noWrap w:val="0"/>
            <w:vAlign w:val="center"/>
          </w:tcPr>
          <w:p>
            <w:pPr>
              <w:adjustRightInd w:val="0"/>
              <w:snapToGrid w:val="0"/>
              <w:jc w:val="center"/>
              <w:rPr>
                <w:rFonts w:ascii="宋体" w:hAnsi="宋体"/>
                <w:color w:val="000000"/>
                <w:sz w:val="24"/>
              </w:rPr>
            </w:pPr>
          </w:p>
        </w:tc>
        <w:tc>
          <w:tcPr>
            <w:tcW w:w="851" w:type="dxa"/>
            <w:noWrap w:val="0"/>
            <w:vAlign w:val="center"/>
          </w:tcPr>
          <w:p>
            <w:pPr>
              <w:adjustRightInd w:val="0"/>
              <w:snapToGrid w:val="0"/>
              <w:jc w:val="center"/>
              <w:rPr>
                <w:rFonts w:ascii="宋体" w:hAnsi="宋体"/>
                <w:color w:val="000000"/>
                <w:sz w:val="24"/>
              </w:rPr>
            </w:pPr>
          </w:p>
        </w:tc>
        <w:tc>
          <w:tcPr>
            <w:tcW w:w="2593"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noWrap w:val="0"/>
            <w:vAlign w:val="center"/>
          </w:tcPr>
          <w:p>
            <w:pPr>
              <w:adjustRightInd w:val="0"/>
              <w:snapToGrid w:val="0"/>
              <w:ind w:left="-88" w:leftChars="-42"/>
              <w:jc w:val="center"/>
              <w:rPr>
                <w:rFonts w:ascii="宋体" w:hAnsi="宋体"/>
                <w:color w:val="000000"/>
                <w:sz w:val="24"/>
              </w:rPr>
            </w:pPr>
            <w:r>
              <w:rPr>
                <w:rFonts w:hint="eastAsia" w:ascii="宋体" w:hAnsi="宋体"/>
                <w:color w:val="000000"/>
                <w:sz w:val="24"/>
              </w:rPr>
              <w:t>3</w:t>
            </w:r>
          </w:p>
        </w:tc>
        <w:tc>
          <w:tcPr>
            <w:tcW w:w="2722" w:type="dxa"/>
            <w:noWrap w:val="0"/>
            <w:vAlign w:val="center"/>
          </w:tcPr>
          <w:p>
            <w:pPr>
              <w:adjustRightInd w:val="0"/>
              <w:snapToGrid w:val="0"/>
              <w:ind w:left="-88" w:leftChars="-42"/>
              <w:jc w:val="center"/>
              <w:rPr>
                <w:rFonts w:ascii="宋体" w:hAnsi="宋体"/>
                <w:color w:val="000000"/>
                <w:sz w:val="24"/>
              </w:rPr>
            </w:pPr>
          </w:p>
        </w:tc>
        <w:tc>
          <w:tcPr>
            <w:tcW w:w="2459" w:type="dxa"/>
            <w:noWrap w:val="0"/>
            <w:vAlign w:val="center"/>
          </w:tcPr>
          <w:p>
            <w:pPr>
              <w:adjustRightInd w:val="0"/>
              <w:snapToGrid w:val="0"/>
              <w:ind w:left="-88" w:leftChars="-42"/>
              <w:jc w:val="center"/>
              <w:rPr>
                <w:rFonts w:ascii="宋体" w:hAnsi="宋体"/>
                <w:color w:val="000000"/>
                <w:sz w:val="24"/>
              </w:rPr>
            </w:pPr>
          </w:p>
        </w:tc>
        <w:tc>
          <w:tcPr>
            <w:tcW w:w="851" w:type="dxa"/>
            <w:noWrap w:val="0"/>
            <w:vAlign w:val="center"/>
          </w:tcPr>
          <w:p>
            <w:pPr>
              <w:adjustRightInd w:val="0"/>
              <w:snapToGrid w:val="0"/>
              <w:ind w:left="-88" w:leftChars="-42"/>
              <w:jc w:val="center"/>
              <w:rPr>
                <w:rFonts w:ascii="宋体" w:hAnsi="宋体"/>
                <w:color w:val="000000"/>
                <w:sz w:val="24"/>
              </w:rPr>
            </w:pPr>
          </w:p>
        </w:tc>
        <w:tc>
          <w:tcPr>
            <w:tcW w:w="2593" w:type="dxa"/>
            <w:noWrap w:val="0"/>
            <w:vAlign w:val="center"/>
          </w:tcPr>
          <w:p>
            <w:pPr>
              <w:adjustRightInd w:val="0"/>
              <w:snapToGrid w:val="0"/>
              <w:ind w:left="-88" w:leftChars="-42"/>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noWrap w:val="0"/>
            <w:vAlign w:val="center"/>
          </w:tcPr>
          <w:p>
            <w:pPr>
              <w:adjustRightInd w:val="0"/>
              <w:snapToGrid w:val="0"/>
              <w:ind w:left="-88" w:leftChars="-42"/>
              <w:jc w:val="center"/>
              <w:rPr>
                <w:rFonts w:ascii="宋体" w:hAnsi="宋体"/>
                <w:color w:val="000000"/>
                <w:sz w:val="24"/>
              </w:rPr>
            </w:pPr>
            <w:r>
              <w:rPr>
                <w:rFonts w:hint="eastAsia" w:ascii="宋体" w:hAnsi="宋体"/>
                <w:color w:val="000000"/>
                <w:sz w:val="24"/>
              </w:rPr>
              <w:t>4</w:t>
            </w:r>
          </w:p>
        </w:tc>
        <w:tc>
          <w:tcPr>
            <w:tcW w:w="2722" w:type="dxa"/>
            <w:noWrap w:val="0"/>
            <w:vAlign w:val="center"/>
          </w:tcPr>
          <w:p>
            <w:pPr>
              <w:adjustRightInd w:val="0"/>
              <w:snapToGrid w:val="0"/>
              <w:ind w:left="-88" w:leftChars="-42"/>
              <w:jc w:val="center"/>
              <w:rPr>
                <w:rFonts w:ascii="宋体" w:hAnsi="宋体"/>
                <w:color w:val="000000"/>
                <w:sz w:val="24"/>
              </w:rPr>
            </w:pPr>
          </w:p>
        </w:tc>
        <w:tc>
          <w:tcPr>
            <w:tcW w:w="2459" w:type="dxa"/>
            <w:noWrap w:val="0"/>
            <w:vAlign w:val="center"/>
          </w:tcPr>
          <w:p>
            <w:pPr>
              <w:adjustRightInd w:val="0"/>
              <w:snapToGrid w:val="0"/>
              <w:jc w:val="center"/>
              <w:rPr>
                <w:rFonts w:ascii="宋体" w:hAnsi="宋体"/>
                <w:color w:val="000000"/>
                <w:sz w:val="24"/>
              </w:rPr>
            </w:pPr>
          </w:p>
        </w:tc>
        <w:tc>
          <w:tcPr>
            <w:tcW w:w="851" w:type="dxa"/>
            <w:noWrap w:val="0"/>
            <w:vAlign w:val="center"/>
          </w:tcPr>
          <w:p>
            <w:pPr>
              <w:adjustRightInd w:val="0"/>
              <w:snapToGrid w:val="0"/>
              <w:jc w:val="center"/>
              <w:rPr>
                <w:rFonts w:ascii="宋体" w:hAnsi="宋体"/>
                <w:color w:val="000000"/>
                <w:sz w:val="24"/>
              </w:rPr>
            </w:pPr>
          </w:p>
        </w:tc>
        <w:tc>
          <w:tcPr>
            <w:tcW w:w="2593"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noWrap w:val="0"/>
            <w:vAlign w:val="center"/>
          </w:tcPr>
          <w:p>
            <w:pPr>
              <w:adjustRightInd w:val="0"/>
              <w:snapToGrid w:val="0"/>
              <w:ind w:left="-88" w:leftChars="-42"/>
              <w:jc w:val="center"/>
              <w:rPr>
                <w:rFonts w:ascii="宋体" w:hAnsi="宋体"/>
                <w:color w:val="000000"/>
                <w:sz w:val="24"/>
              </w:rPr>
            </w:pPr>
            <w:r>
              <w:rPr>
                <w:rFonts w:hint="eastAsia" w:ascii="宋体" w:hAnsi="宋体"/>
                <w:color w:val="000000"/>
                <w:sz w:val="24"/>
              </w:rPr>
              <w:t>5</w:t>
            </w:r>
          </w:p>
        </w:tc>
        <w:tc>
          <w:tcPr>
            <w:tcW w:w="2722" w:type="dxa"/>
            <w:noWrap w:val="0"/>
            <w:vAlign w:val="center"/>
          </w:tcPr>
          <w:p>
            <w:pPr>
              <w:adjustRightInd w:val="0"/>
              <w:snapToGrid w:val="0"/>
              <w:ind w:left="-88" w:leftChars="-42"/>
              <w:jc w:val="center"/>
              <w:rPr>
                <w:rFonts w:ascii="宋体" w:hAnsi="宋体"/>
                <w:color w:val="000000"/>
                <w:sz w:val="24"/>
              </w:rPr>
            </w:pPr>
          </w:p>
        </w:tc>
        <w:tc>
          <w:tcPr>
            <w:tcW w:w="2459" w:type="dxa"/>
            <w:noWrap w:val="0"/>
            <w:vAlign w:val="center"/>
          </w:tcPr>
          <w:p>
            <w:pPr>
              <w:adjustRightInd w:val="0"/>
              <w:snapToGrid w:val="0"/>
              <w:jc w:val="center"/>
              <w:rPr>
                <w:rFonts w:ascii="宋体" w:hAnsi="宋体"/>
                <w:color w:val="000000"/>
                <w:sz w:val="24"/>
              </w:rPr>
            </w:pPr>
          </w:p>
        </w:tc>
        <w:tc>
          <w:tcPr>
            <w:tcW w:w="851" w:type="dxa"/>
            <w:noWrap w:val="0"/>
            <w:vAlign w:val="center"/>
          </w:tcPr>
          <w:p>
            <w:pPr>
              <w:adjustRightInd w:val="0"/>
              <w:snapToGrid w:val="0"/>
              <w:jc w:val="center"/>
              <w:rPr>
                <w:rFonts w:ascii="宋体" w:hAnsi="宋体"/>
                <w:color w:val="000000"/>
                <w:sz w:val="24"/>
              </w:rPr>
            </w:pPr>
          </w:p>
        </w:tc>
        <w:tc>
          <w:tcPr>
            <w:tcW w:w="2593"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noWrap w:val="0"/>
            <w:vAlign w:val="center"/>
          </w:tcPr>
          <w:p>
            <w:pPr>
              <w:adjustRightInd w:val="0"/>
              <w:snapToGrid w:val="0"/>
              <w:ind w:left="-88" w:leftChars="-42"/>
              <w:jc w:val="center"/>
              <w:rPr>
                <w:rFonts w:ascii="宋体" w:hAnsi="宋体"/>
                <w:color w:val="000000"/>
                <w:sz w:val="24"/>
              </w:rPr>
            </w:pPr>
            <w:r>
              <w:rPr>
                <w:rFonts w:hint="eastAsia" w:ascii="宋体" w:hAnsi="宋体"/>
                <w:color w:val="000000"/>
                <w:sz w:val="24"/>
              </w:rPr>
              <w:t>6</w:t>
            </w:r>
          </w:p>
        </w:tc>
        <w:tc>
          <w:tcPr>
            <w:tcW w:w="2722" w:type="dxa"/>
            <w:noWrap w:val="0"/>
            <w:vAlign w:val="center"/>
          </w:tcPr>
          <w:p>
            <w:pPr>
              <w:adjustRightInd w:val="0"/>
              <w:snapToGrid w:val="0"/>
              <w:ind w:left="-88" w:leftChars="-42"/>
              <w:jc w:val="center"/>
              <w:rPr>
                <w:rFonts w:ascii="宋体" w:hAnsi="宋体"/>
                <w:color w:val="000000"/>
                <w:sz w:val="24"/>
              </w:rPr>
            </w:pPr>
          </w:p>
        </w:tc>
        <w:tc>
          <w:tcPr>
            <w:tcW w:w="2459" w:type="dxa"/>
            <w:noWrap w:val="0"/>
            <w:vAlign w:val="center"/>
          </w:tcPr>
          <w:p>
            <w:pPr>
              <w:adjustRightInd w:val="0"/>
              <w:snapToGrid w:val="0"/>
              <w:jc w:val="center"/>
              <w:rPr>
                <w:rFonts w:ascii="宋体" w:hAnsi="宋体"/>
                <w:color w:val="000000"/>
                <w:sz w:val="24"/>
              </w:rPr>
            </w:pPr>
          </w:p>
        </w:tc>
        <w:tc>
          <w:tcPr>
            <w:tcW w:w="851" w:type="dxa"/>
            <w:noWrap w:val="0"/>
            <w:vAlign w:val="center"/>
          </w:tcPr>
          <w:p>
            <w:pPr>
              <w:adjustRightInd w:val="0"/>
              <w:snapToGrid w:val="0"/>
              <w:jc w:val="center"/>
              <w:rPr>
                <w:rFonts w:ascii="宋体" w:hAnsi="宋体"/>
                <w:color w:val="000000"/>
                <w:sz w:val="24"/>
              </w:rPr>
            </w:pPr>
          </w:p>
        </w:tc>
        <w:tc>
          <w:tcPr>
            <w:tcW w:w="2593"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noWrap w:val="0"/>
            <w:vAlign w:val="center"/>
          </w:tcPr>
          <w:p>
            <w:pPr>
              <w:adjustRightInd w:val="0"/>
              <w:snapToGrid w:val="0"/>
              <w:ind w:left="-88" w:leftChars="-42"/>
              <w:jc w:val="center"/>
              <w:rPr>
                <w:rFonts w:ascii="宋体" w:hAnsi="宋体"/>
                <w:color w:val="000000"/>
                <w:sz w:val="24"/>
              </w:rPr>
            </w:pPr>
            <w:r>
              <w:rPr>
                <w:rFonts w:hint="eastAsia" w:ascii="宋体" w:hAnsi="宋体"/>
                <w:color w:val="000000"/>
                <w:sz w:val="24"/>
              </w:rPr>
              <w:t>7</w:t>
            </w:r>
          </w:p>
        </w:tc>
        <w:tc>
          <w:tcPr>
            <w:tcW w:w="2722" w:type="dxa"/>
            <w:noWrap w:val="0"/>
            <w:vAlign w:val="center"/>
          </w:tcPr>
          <w:p>
            <w:pPr>
              <w:adjustRightInd w:val="0"/>
              <w:snapToGrid w:val="0"/>
              <w:ind w:left="-88" w:leftChars="-42"/>
              <w:jc w:val="center"/>
              <w:rPr>
                <w:rFonts w:ascii="宋体" w:hAnsi="宋体"/>
                <w:color w:val="000000"/>
                <w:sz w:val="24"/>
              </w:rPr>
            </w:pPr>
          </w:p>
        </w:tc>
        <w:tc>
          <w:tcPr>
            <w:tcW w:w="2459" w:type="dxa"/>
            <w:noWrap w:val="0"/>
            <w:vAlign w:val="center"/>
          </w:tcPr>
          <w:p>
            <w:pPr>
              <w:adjustRightInd w:val="0"/>
              <w:snapToGrid w:val="0"/>
              <w:jc w:val="center"/>
              <w:rPr>
                <w:rFonts w:ascii="宋体" w:hAnsi="宋体"/>
                <w:color w:val="000000"/>
                <w:sz w:val="24"/>
              </w:rPr>
            </w:pPr>
          </w:p>
        </w:tc>
        <w:tc>
          <w:tcPr>
            <w:tcW w:w="851" w:type="dxa"/>
            <w:noWrap w:val="0"/>
            <w:vAlign w:val="center"/>
          </w:tcPr>
          <w:p>
            <w:pPr>
              <w:adjustRightInd w:val="0"/>
              <w:snapToGrid w:val="0"/>
              <w:jc w:val="center"/>
              <w:rPr>
                <w:rFonts w:ascii="宋体" w:hAnsi="宋体"/>
                <w:color w:val="000000"/>
                <w:sz w:val="24"/>
              </w:rPr>
            </w:pPr>
          </w:p>
        </w:tc>
        <w:tc>
          <w:tcPr>
            <w:tcW w:w="2593" w:type="dxa"/>
            <w:noWrap w:val="0"/>
            <w:vAlign w:val="center"/>
          </w:tcPr>
          <w:p>
            <w:pPr>
              <w:adjustRightInd w:val="0"/>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noWrap w:val="0"/>
            <w:vAlign w:val="center"/>
          </w:tcPr>
          <w:p>
            <w:pPr>
              <w:adjustRightInd w:val="0"/>
              <w:snapToGrid w:val="0"/>
              <w:ind w:left="-88" w:leftChars="-42"/>
              <w:jc w:val="center"/>
              <w:rPr>
                <w:rFonts w:ascii="宋体" w:hAnsi="宋体"/>
                <w:color w:val="000000"/>
                <w:sz w:val="24"/>
              </w:rPr>
            </w:pPr>
            <w:r>
              <w:rPr>
                <w:rFonts w:hint="eastAsia" w:ascii="宋体" w:hAnsi="宋体"/>
                <w:color w:val="000000"/>
                <w:sz w:val="24"/>
              </w:rPr>
              <w:t>…</w:t>
            </w:r>
          </w:p>
        </w:tc>
        <w:tc>
          <w:tcPr>
            <w:tcW w:w="2722" w:type="dxa"/>
            <w:noWrap w:val="0"/>
            <w:vAlign w:val="center"/>
          </w:tcPr>
          <w:p>
            <w:pPr>
              <w:adjustRightInd w:val="0"/>
              <w:snapToGrid w:val="0"/>
              <w:ind w:left="-88" w:leftChars="-42"/>
              <w:jc w:val="center"/>
              <w:rPr>
                <w:rFonts w:ascii="宋体" w:hAnsi="宋体"/>
                <w:color w:val="000000"/>
                <w:sz w:val="24"/>
              </w:rPr>
            </w:pPr>
          </w:p>
        </w:tc>
        <w:tc>
          <w:tcPr>
            <w:tcW w:w="2459" w:type="dxa"/>
            <w:noWrap w:val="0"/>
            <w:vAlign w:val="center"/>
          </w:tcPr>
          <w:p>
            <w:pPr>
              <w:adjustRightInd w:val="0"/>
              <w:snapToGrid w:val="0"/>
              <w:jc w:val="center"/>
              <w:rPr>
                <w:rFonts w:ascii="宋体" w:hAnsi="宋体"/>
                <w:color w:val="000000"/>
                <w:sz w:val="24"/>
              </w:rPr>
            </w:pPr>
          </w:p>
        </w:tc>
        <w:tc>
          <w:tcPr>
            <w:tcW w:w="851" w:type="dxa"/>
            <w:noWrap w:val="0"/>
            <w:vAlign w:val="center"/>
          </w:tcPr>
          <w:p>
            <w:pPr>
              <w:adjustRightInd w:val="0"/>
              <w:snapToGrid w:val="0"/>
              <w:jc w:val="center"/>
              <w:rPr>
                <w:rFonts w:ascii="宋体" w:hAnsi="宋体"/>
                <w:color w:val="000000"/>
                <w:sz w:val="24"/>
              </w:rPr>
            </w:pPr>
          </w:p>
        </w:tc>
        <w:tc>
          <w:tcPr>
            <w:tcW w:w="2593" w:type="dxa"/>
            <w:noWrap w:val="0"/>
            <w:vAlign w:val="center"/>
          </w:tcPr>
          <w:p>
            <w:pPr>
              <w:adjustRightInd w:val="0"/>
              <w:snapToGrid w:val="0"/>
              <w:jc w:val="center"/>
              <w:rPr>
                <w:rFonts w:ascii="宋体" w:hAnsi="宋体"/>
                <w:color w:val="000000"/>
                <w:sz w:val="24"/>
              </w:rPr>
            </w:pPr>
          </w:p>
        </w:tc>
      </w:tr>
    </w:tbl>
    <w:p>
      <w:pPr>
        <w:spacing w:line="360" w:lineRule="auto"/>
        <w:ind w:left="1078" w:hanging="1077" w:hangingChars="449"/>
        <w:jc w:val="left"/>
        <w:rPr>
          <w:rFonts w:ascii="宋体" w:hAnsi="宋体"/>
          <w:color w:val="000000"/>
          <w:sz w:val="24"/>
        </w:rPr>
      </w:pPr>
      <w:r>
        <w:rPr>
          <w:rFonts w:hint="eastAsia" w:ascii="宋体" w:hAnsi="宋体"/>
          <w:color w:val="000000"/>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color w:val="000000"/>
          <w:sz w:val="24"/>
        </w:rPr>
      </w:pPr>
      <w:r>
        <w:rPr>
          <w:rFonts w:hint="eastAsia" w:ascii="宋体" w:hAnsi="宋体"/>
          <w:color w:val="000000"/>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color w:val="000000"/>
          <w:sz w:val="24"/>
        </w:rPr>
      </w:pPr>
    </w:p>
    <w:p>
      <w:pPr>
        <w:adjustRightInd w:val="0"/>
        <w:snapToGrid w:val="0"/>
        <w:spacing w:line="360" w:lineRule="auto"/>
        <w:ind w:left="767" w:leftChars="194" w:hanging="360" w:hangingChars="150"/>
        <w:rPr>
          <w:rFonts w:ascii="宋体" w:hAnsi="宋体"/>
          <w:color w:val="000000"/>
          <w:sz w:val="24"/>
        </w:rPr>
      </w:pPr>
    </w:p>
    <w:p>
      <w:pPr>
        <w:adjustRightInd w:val="0"/>
        <w:snapToGrid w:val="0"/>
        <w:spacing w:line="360" w:lineRule="auto"/>
        <w:ind w:left="767" w:leftChars="194" w:hanging="360" w:hangingChars="150"/>
        <w:rPr>
          <w:rFonts w:ascii="宋体" w:hAnsi="宋体"/>
          <w:color w:val="000000"/>
          <w:sz w:val="24"/>
        </w:rPr>
      </w:pPr>
    </w:p>
    <w:p>
      <w:pPr>
        <w:adjustRightInd w:val="0"/>
        <w:snapToGrid w:val="0"/>
        <w:spacing w:line="360" w:lineRule="auto"/>
        <w:ind w:left="767" w:leftChars="194" w:hanging="360" w:hangingChars="150"/>
        <w:rPr>
          <w:rFonts w:ascii="宋体" w:hAnsi="宋体"/>
          <w:color w:val="000000"/>
          <w:sz w:val="24"/>
        </w:rPr>
      </w:pPr>
    </w:p>
    <w:p>
      <w:pPr>
        <w:spacing w:before="100" w:beforeAutospacing="1" w:after="100" w:afterAutospacing="1" w:line="360" w:lineRule="auto"/>
        <w:ind w:firstLine="3316" w:firstLineChars="1382"/>
        <w:rPr>
          <w:rFonts w:hAnsi="宋体"/>
          <w:b/>
          <w:bCs/>
          <w:color w:val="000000"/>
          <w:sz w:val="24"/>
          <w:u w:val="single"/>
        </w:rPr>
      </w:pPr>
      <w:r>
        <w:rPr>
          <w:rFonts w:hint="eastAsia" w:hAnsi="宋体"/>
          <w:b/>
          <w:bCs/>
          <w:color w:val="000000"/>
          <w:sz w:val="24"/>
        </w:rPr>
        <w:t>投标人（公章）：</w:t>
      </w:r>
    </w:p>
    <w:p>
      <w:pPr>
        <w:spacing w:before="100" w:beforeAutospacing="1" w:after="100" w:afterAutospacing="1" w:line="360" w:lineRule="auto"/>
        <w:ind w:firstLine="3316" w:firstLineChars="1382"/>
        <w:rPr>
          <w:rFonts w:hAnsi="宋体"/>
          <w:b/>
          <w:bCs/>
          <w:color w:val="000000"/>
          <w:sz w:val="24"/>
          <w:u w:val="single"/>
        </w:rPr>
      </w:pPr>
      <w:r>
        <w:rPr>
          <w:rFonts w:hint="eastAsia" w:ascii="宋体" w:hAnsi="宋体"/>
          <w:b/>
          <w:bCs/>
          <w:color w:val="000000"/>
          <w:sz w:val="24"/>
          <w:szCs w:val="21"/>
          <w:lang w:val="zh-CN"/>
        </w:rPr>
        <w:t>投标人</w:t>
      </w:r>
      <w:r>
        <w:rPr>
          <w:rFonts w:hint="eastAsia" w:hAnsi="宋体"/>
          <w:b/>
          <w:bCs/>
          <w:color w:val="000000"/>
          <w:sz w:val="24"/>
        </w:rPr>
        <w:t>授权代表（签字）：</w:t>
      </w:r>
    </w:p>
    <w:p>
      <w:pPr>
        <w:spacing w:before="100" w:beforeAutospacing="1" w:after="100" w:afterAutospacing="1" w:line="360" w:lineRule="auto"/>
        <w:ind w:firstLine="3316" w:firstLineChars="1382"/>
        <w:rPr>
          <w:rFonts w:hAnsi="宋体"/>
          <w:b/>
          <w:bCs/>
          <w:color w:val="000000"/>
          <w:sz w:val="24"/>
          <w:u w:val="single"/>
        </w:rPr>
      </w:pPr>
      <w:r>
        <w:rPr>
          <w:rFonts w:hint="eastAsia" w:ascii="宋体" w:hAnsi="宋体"/>
          <w:b/>
          <w:bCs/>
          <w:color w:val="000000"/>
          <w:sz w:val="24"/>
          <w:szCs w:val="21"/>
          <w:lang w:val="zh-CN"/>
        </w:rPr>
        <w:t>投标</w:t>
      </w:r>
      <w:r>
        <w:rPr>
          <w:rFonts w:hint="eastAsia" w:hAnsi="宋体"/>
          <w:b/>
          <w:bCs/>
          <w:color w:val="000000"/>
          <w:sz w:val="24"/>
        </w:rPr>
        <w:t>时间：</w:t>
      </w:r>
    </w:p>
    <w:p>
      <w:pPr>
        <w:rPr>
          <w:color w:val="000000"/>
        </w:rPr>
      </w:pPr>
      <w:r>
        <w:rPr>
          <w:color w:val="000000"/>
        </w:rPr>
        <w:br w:type="page"/>
      </w:r>
    </w:p>
    <w:p>
      <w:pPr>
        <w:pStyle w:val="2"/>
        <w:numPr>
          <w:ilvl w:val="0"/>
          <w:numId w:val="58"/>
        </w:numPr>
        <w:spacing w:before="100" w:beforeAutospacing="1" w:after="156" w:afterLines="50" w:line="360" w:lineRule="auto"/>
        <w:ind w:left="1288" w:hanging="1288"/>
        <w:rPr>
          <w:rFonts w:ascii="宋体" w:hAnsi="宋体"/>
          <w:color w:val="000000"/>
        </w:rPr>
      </w:pPr>
      <w:bookmarkStart w:id="208" w:name="_Toc494745326"/>
      <w:bookmarkStart w:id="209" w:name="_Toc494665562"/>
      <w:bookmarkStart w:id="210" w:name="_Toc495861558"/>
      <w:bookmarkStart w:id="211" w:name="_Toc494665009"/>
      <w:bookmarkStart w:id="212" w:name="_Toc494702279"/>
      <w:bookmarkStart w:id="213" w:name="_Toc23550"/>
      <w:bookmarkStart w:id="214" w:name="_Toc494665959"/>
      <w:bookmarkStart w:id="215" w:name="_Toc494721109"/>
      <w:r>
        <w:rPr>
          <w:rFonts w:hint="eastAsia" w:ascii="宋体" w:hAnsi="宋体"/>
          <w:color w:val="000000"/>
        </w:rPr>
        <w:t>交纳投标保证金的银行凭证</w:t>
      </w:r>
      <w:bookmarkEnd w:id="208"/>
      <w:bookmarkEnd w:id="209"/>
      <w:bookmarkEnd w:id="210"/>
      <w:bookmarkEnd w:id="211"/>
      <w:bookmarkEnd w:id="212"/>
      <w:bookmarkEnd w:id="213"/>
      <w:bookmarkEnd w:id="214"/>
      <w:bookmarkEnd w:id="215"/>
    </w:p>
    <w:p>
      <w:pPr>
        <w:spacing w:line="480" w:lineRule="auto"/>
        <w:rPr>
          <w:rFonts w:ascii="宋体" w:hAnsi="宋体" w:cs="Courier New"/>
          <w:b/>
          <w:color w:val="000000"/>
          <w:sz w:val="28"/>
          <w:szCs w:val="28"/>
        </w:rPr>
      </w:pPr>
      <w:r>
        <w:rPr>
          <w:rFonts w:hint="eastAsia"/>
          <w:b/>
          <w:color w:val="000000"/>
          <w:sz w:val="28"/>
          <w:szCs w:val="28"/>
        </w:rPr>
        <w:t>采购人（或代理公司）</w:t>
      </w:r>
      <w:r>
        <w:rPr>
          <w:rFonts w:hint="eastAsia" w:ascii="宋体" w:hAnsi="宋体" w:cs="Courier New"/>
          <w:b/>
          <w:color w:val="000000"/>
          <w:sz w:val="28"/>
          <w:szCs w:val="28"/>
        </w:rPr>
        <w:t>：</w:t>
      </w:r>
    </w:p>
    <w:p>
      <w:pPr>
        <w:spacing w:line="360" w:lineRule="auto"/>
        <w:ind w:firstLine="489" w:firstLineChars="204"/>
        <w:jc w:val="left"/>
        <w:rPr>
          <w:rFonts w:ascii="宋体" w:hAnsi="宋体"/>
          <w:color w:val="000000"/>
          <w:sz w:val="24"/>
          <w:szCs w:val="21"/>
          <w:lang w:val="zh-CN"/>
        </w:rPr>
      </w:pPr>
      <w:r>
        <w:rPr>
          <w:rFonts w:hint="eastAsia" w:ascii="宋体" w:hAnsi="宋体"/>
          <w:color w:val="000000"/>
          <w:sz w:val="24"/>
          <w:szCs w:val="21"/>
          <w:u w:val="single"/>
          <w:lang w:val="zh-CN"/>
        </w:rPr>
        <w:t xml:space="preserve">  （投标人全称）  </w:t>
      </w:r>
      <w:r>
        <w:rPr>
          <w:rFonts w:hint="eastAsia" w:ascii="宋体" w:hAnsi="宋体"/>
          <w:color w:val="000000"/>
          <w:sz w:val="24"/>
          <w:szCs w:val="21"/>
          <w:lang w:val="zh-CN"/>
        </w:rPr>
        <w:t>参加贵方组织的__</w:t>
      </w:r>
      <w:r>
        <w:rPr>
          <w:rFonts w:hint="eastAsia" w:ascii="宋体" w:hAnsi="宋体"/>
          <w:color w:val="000000"/>
          <w:sz w:val="24"/>
          <w:szCs w:val="21"/>
          <w:u w:val="single"/>
          <w:lang w:val="zh-CN"/>
        </w:rPr>
        <w:t>__</w:t>
      </w:r>
      <w:r>
        <w:rPr>
          <w:rFonts w:hint="eastAsia" w:ascii="宋体" w:hAnsi="宋体"/>
          <w:color w:val="000000"/>
          <w:sz w:val="24"/>
          <w:szCs w:val="21"/>
          <w:lang w:val="zh-CN"/>
        </w:rPr>
        <w:t>项目（项目编号：______）的政府采购活动。按招标文件的规定，已递交人民币（大写）__</w:t>
      </w:r>
      <w:r>
        <w:rPr>
          <w:rFonts w:hint="eastAsia" w:ascii="宋体" w:hAnsi="宋体"/>
          <w:color w:val="000000"/>
          <w:sz w:val="24"/>
          <w:szCs w:val="21"/>
          <w:u w:val="single"/>
          <w:lang w:val="zh-CN"/>
        </w:rPr>
        <w:t>__</w:t>
      </w:r>
      <w:r>
        <w:rPr>
          <w:rFonts w:hint="eastAsia" w:ascii="宋体" w:hAnsi="宋体"/>
          <w:color w:val="000000"/>
          <w:sz w:val="24"/>
          <w:szCs w:val="21"/>
          <w:lang w:val="zh-CN"/>
        </w:rPr>
        <w:t>万元的投标保证金。</w:t>
      </w:r>
    </w:p>
    <w:tbl>
      <w:tblPr>
        <w:tblStyle w:val="13"/>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noWrap w:val="0"/>
            <w:vAlign w:val="center"/>
          </w:tcPr>
          <w:p>
            <w:pPr>
              <w:widowControl/>
              <w:spacing w:line="360" w:lineRule="auto"/>
              <w:jc w:val="center"/>
              <w:rPr>
                <w:rFonts w:ascii="宋体" w:hAnsi="宋体" w:cs="宋体"/>
                <w:color w:val="000000"/>
                <w:kern w:val="0"/>
                <w:sz w:val="24"/>
                <w:szCs w:val="21"/>
              </w:rPr>
            </w:pPr>
            <w:r>
              <w:rPr>
                <w:rFonts w:hint="eastAsia" w:ascii="宋体" w:hAnsi="宋体" w:cs="宋体"/>
                <w:color w:val="000000"/>
                <w:kern w:val="0"/>
                <w:sz w:val="24"/>
                <w:szCs w:val="21"/>
              </w:rPr>
              <w:t>投标人</w:t>
            </w:r>
          </w:p>
        </w:tc>
        <w:tc>
          <w:tcPr>
            <w:tcW w:w="1885" w:type="dxa"/>
            <w:noWrap w:val="0"/>
            <w:vAlign w:val="center"/>
          </w:tcPr>
          <w:p>
            <w:pPr>
              <w:widowControl/>
              <w:spacing w:line="360" w:lineRule="auto"/>
              <w:jc w:val="center"/>
              <w:rPr>
                <w:rFonts w:ascii="宋体" w:hAnsi="宋体" w:cs="宋体"/>
                <w:color w:val="000000"/>
                <w:kern w:val="0"/>
                <w:sz w:val="24"/>
                <w:szCs w:val="21"/>
              </w:rPr>
            </w:pPr>
            <w:r>
              <w:rPr>
                <w:rFonts w:hint="eastAsia" w:ascii="宋体" w:hAnsi="宋体" w:cs="宋体"/>
                <w:color w:val="000000"/>
                <w:kern w:val="0"/>
                <w:sz w:val="24"/>
                <w:szCs w:val="21"/>
              </w:rPr>
              <w:t>全  称</w:t>
            </w:r>
          </w:p>
        </w:tc>
        <w:tc>
          <w:tcPr>
            <w:tcW w:w="7123" w:type="dxa"/>
            <w:gridSpan w:val="3"/>
            <w:noWrap w:val="0"/>
            <w:vAlign w:val="center"/>
          </w:tcPr>
          <w:p>
            <w:pPr>
              <w:widowControl/>
              <w:spacing w:line="360" w:lineRule="auto"/>
              <w:jc w:val="left"/>
              <w:rPr>
                <w:rFonts w:ascii="宋体" w:hAnsi="宋体" w:cs="宋体"/>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noWrap w:val="0"/>
            <w:vAlign w:val="center"/>
          </w:tcPr>
          <w:p>
            <w:pPr>
              <w:widowControl/>
              <w:spacing w:line="360" w:lineRule="auto"/>
              <w:jc w:val="left"/>
              <w:rPr>
                <w:rFonts w:ascii="宋体" w:hAnsi="宋体" w:cs="宋体"/>
                <w:color w:val="000000"/>
                <w:kern w:val="0"/>
                <w:sz w:val="24"/>
                <w:szCs w:val="21"/>
              </w:rPr>
            </w:pPr>
          </w:p>
        </w:tc>
        <w:tc>
          <w:tcPr>
            <w:tcW w:w="1885" w:type="dxa"/>
            <w:noWrap w:val="0"/>
            <w:vAlign w:val="center"/>
          </w:tcPr>
          <w:p>
            <w:pPr>
              <w:widowControl/>
              <w:spacing w:line="360" w:lineRule="auto"/>
              <w:jc w:val="center"/>
              <w:rPr>
                <w:rFonts w:ascii="宋体" w:hAnsi="宋体" w:cs="宋体"/>
                <w:color w:val="000000"/>
                <w:kern w:val="0"/>
                <w:sz w:val="24"/>
                <w:szCs w:val="21"/>
              </w:rPr>
            </w:pPr>
            <w:r>
              <w:rPr>
                <w:rFonts w:hint="eastAsia" w:ascii="宋体" w:hAnsi="宋体" w:cs="宋体"/>
                <w:color w:val="000000"/>
                <w:kern w:val="0"/>
                <w:sz w:val="24"/>
                <w:szCs w:val="21"/>
              </w:rPr>
              <w:t>地  址</w:t>
            </w:r>
          </w:p>
        </w:tc>
        <w:tc>
          <w:tcPr>
            <w:tcW w:w="7123" w:type="dxa"/>
            <w:gridSpan w:val="3"/>
            <w:noWrap w:val="0"/>
            <w:vAlign w:val="center"/>
          </w:tcPr>
          <w:p>
            <w:pPr>
              <w:widowControl/>
              <w:spacing w:line="360" w:lineRule="auto"/>
              <w:jc w:val="left"/>
              <w:rPr>
                <w:rFonts w:ascii="宋体" w:hAnsi="宋体" w:cs="宋体"/>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noWrap w:val="0"/>
            <w:vAlign w:val="center"/>
          </w:tcPr>
          <w:p>
            <w:pPr>
              <w:widowControl/>
              <w:spacing w:line="360" w:lineRule="auto"/>
              <w:jc w:val="left"/>
              <w:rPr>
                <w:rFonts w:ascii="宋体" w:hAnsi="宋体" w:cs="宋体"/>
                <w:color w:val="000000"/>
                <w:kern w:val="0"/>
                <w:sz w:val="24"/>
                <w:szCs w:val="21"/>
              </w:rPr>
            </w:pPr>
          </w:p>
        </w:tc>
        <w:tc>
          <w:tcPr>
            <w:tcW w:w="1885" w:type="dxa"/>
            <w:noWrap w:val="0"/>
            <w:vAlign w:val="center"/>
          </w:tcPr>
          <w:p>
            <w:pPr>
              <w:widowControl/>
              <w:spacing w:line="360" w:lineRule="auto"/>
              <w:jc w:val="center"/>
              <w:rPr>
                <w:rFonts w:ascii="宋体" w:hAnsi="宋体" w:cs="宋体"/>
                <w:color w:val="000000"/>
                <w:kern w:val="0"/>
                <w:sz w:val="24"/>
                <w:szCs w:val="21"/>
              </w:rPr>
            </w:pPr>
            <w:r>
              <w:rPr>
                <w:rFonts w:hint="eastAsia" w:ascii="宋体" w:hAnsi="宋体" w:cs="宋体"/>
                <w:color w:val="000000"/>
                <w:kern w:val="0"/>
                <w:sz w:val="24"/>
                <w:szCs w:val="21"/>
              </w:rPr>
              <w:t>邮  编</w:t>
            </w:r>
          </w:p>
        </w:tc>
        <w:tc>
          <w:tcPr>
            <w:tcW w:w="7123" w:type="dxa"/>
            <w:gridSpan w:val="3"/>
            <w:noWrap w:val="0"/>
            <w:vAlign w:val="center"/>
          </w:tcPr>
          <w:p>
            <w:pPr>
              <w:widowControl/>
              <w:spacing w:line="360" w:lineRule="auto"/>
              <w:jc w:val="left"/>
              <w:rPr>
                <w:rFonts w:ascii="宋体" w:hAnsi="宋体" w:cs="宋体"/>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noWrap w:val="0"/>
            <w:vAlign w:val="center"/>
          </w:tcPr>
          <w:p>
            <w:pPr>
              <w:widowControl/>
              <w:spacing w:line="360" w:lineRule="auto"/>
              <w:jc w:val="left"/>
              <w:rPr>
                <w:rFonts w:ascii="宋体" w:hAnsi="宋体" w:cs="宋体"/>
                <w:color w:val="000000"/>
                <w:kern w:val="0"/>
                <w:sz w:val="24"/>
                <w:szCs w:val="21"/>
              </w:rPr>
            </w:pPr>
          </w:p>
        </w:tc>
        <w:tc>
          <w:tcPr>
            <w:tcW w:w="1885" w:type="dxa"/>
            <w:noWrap w:val="0"/>
            <w:vAlign w:val="center"/>
          </w:tcPr>
          <w:p>
            <w:pPr>
              <w:widowControl/>
              <w:spacing w:line="360" w:lineRule="auto"/>
              <w:jc w:val="center"/>
              <w:rPr>
                <w:rFonts w:ascii="宋体" w:hAnsi="宋体" w:cs="宋体"/>
                <w:color w:val="000000"/>
                <w:kern w:val="0"/>
                <w:sz w:val="24"/>
                <w:szCs w:val="21"/>
              </w:rPr>
            </w:pPr>
            <w:r>
              <w:rPr>
                <w:rFonts w:hint="eastAsia" w:ascii="宋体" w:hAnsi="宋体" w:cs="宋体"/>
                <w:color w:val="000000"/>
                <w:kern w:val="0"/>
                <w:sz w:val="24"/>
                <w:szCs w:val="21"/>
              </w:rPr>
              <w:t>联 系 人</w:t>
            </w:r>
          </w:p>
        </w:tc>
        <w:tc>
          <w:tcPr>
            <w:tcW w:w="2160" w:type="dxa"/>
            <w:noWrap w:val="0"/>
            <w:vAlign w:val="center"/>
          </w:tcPr>
          <w:p>
            <w:pPr>
              <w:widowControl/>
              <w:spacing w:line="360" w:lineRule="auto"/>
              <w:jc w:val="left"/>
              <w:rPr>
                <w:rFonts w:ascii="宋体" w:hAnsi="宋体" w:cs="宋体"/>
                <w:color w:val="000000"/>
                <w:kern w:val="0"/>
                <w:sz w:val="24"/>
                <w:szCs w:val="21"/>
              </w:rPr>
            </w:pPr>
          </w:p>
        </w:tc>
        <w:tc>
          <w:tcPr>
            <w:tcW w:w="1440" w:type="dxa"/>
            <w:noWrap w:val="0"/>
            <w:vAlign w:val="center"/>
          </w:tcPr>
          <w:p>
            <w:pPr>
              <w:widowControl/>
              <w:spacing w:line="360" w:lineRule="auto"/>
              <w:jc w:val="center"/>
              <w:rPr>
                <w:rFonts w:ascii="宋体" w:hAnsi="宋体" w:cs="宋体"/>
                <w:color w:val="000000"/>
                <w:kern w:val="0"/>
                <w:sz w:val="24"/>
                <w:szCs w:val="21"/>
              </w:rPr>
            </w:pPr>
            <w:r>
              <w:rPr>
                <w:rFonts w:hint="eastAsia" w:ascii="宋体" w:hAnsi="宋体" w:cs="宋体"/>
                <w:color w:val="000000"/>
                <w:kern w:val="0"/>
                <w:sz w:val="24"/>
                <w:szCs w:val="21"/>
              </w:rPr>
              <w:t>联系电话</w:t>
            </w:r>
          </w:p>
        </w:tc>
        <w:tc>
          <w:tcPr>
            <w:tcW w:w="3523" w:type="dxa"/>
            <w:noWrap w:val="0"/>
            <w:vAlign w:val="center"/>
          </w:tcPr>
          <w:p>
            <w:pPr>
              <w:widowControl/>
              <w:spacing w:line="360" w:lineRule="auto"/>
              <w:jc w:val="left"/>
              <w:rPr>
                <w:rFonts w:ascii="宋体" w:hAnsi="宋体" w:cs="宋体"/>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noWrap w:val="0"/>
            <w:vAlign w:val="center"/>
          </w:tcPr>
          <w:p>
            <w:pPr>
              <w:widowControl/>
              <w:spacing w:line="360" w:lineRule="auto"/>
              <w:jc w:val="left"/>
              <w:rPr>
                <w:rFonts w:ascii="宋体" w:hAnsi="宋体" w:cs="宋体"/>
                <w:color w:val="000000"/>
                <w:kern w:val="0"/>
                <w:sz w:val="24"/>
                <w:szCs w:val="21"/>
              </w:rPr>
            </w:pPr>
          </w:p>
        </w:tc>
        <w:tc>
          <w:tcPr>
            <w:tcW w:w="1885" w:type="dxa"/>
            <w:noWrap w:val="0"/>
            <w:vAlign w:val="center"/>
          </w:tcPr>
          <w:p>
            <w:pPr>
              <w:widowControl/>
              <w:spacing w:line="360" w:lineRule="auto"/>
              <w:jc w:val="center"/>
              <w:rPr>
                <w:rFonts w:ascii="宋体" w:hAnsi="宋体" w:cs="宋体"/>
                <w:color w:val="000000"/>
                <w:kern w:val="0"/>
                <w:sz w:val="24"/>
                <w:szCs w:val="21"/>
              </w:rPr>
            </w:pPr>
            <w:r>
              <w:rPr>
                <w:rFonts w:hint="eastAsia" w:ascii="宋体" w:hAnsi="宋体" w:cs="宋体"/>
                <w:color w:val="000000"/>
                <w:kern w:val="0"/>
                <w:sz w:val="24"/>
                <w:szCs w:val="21"/>
              </w:rPr>
              <w:t>开 户 银 行</w:t>
            </w:r>
          </w:p>
        </w:tc>
        <w:tc>
          <w:tcPr>
            <w:tcW w:w="7123" w:type="dxa"/>
            <w:gridSpan w:val="3"/>
            <w:noWrap w:val="0"/>
            <w:vAlign w:val="center"/>
          </w:tcPr>
          <w:p>
            <w:pPr>
              <w:widowControl/>
              <w:spacing w:line="360" w:lineRule="auto"/>
              <w:jc w:val="left"/>
              <w:rPr>
                <w:rFonts w:ascii="宋体" w:hAnsi="宋体" w:cs="Arial"/>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noWrap w:val="0"/>
            <w:vAlign w:val="center"/>
          </w:tcPr>
          <w:p>
            <w:pPr>
              <w:widowControl/>
              <w:spacing w:line="360" w:lineRule="auto"/>
              <w:jc w:val="left"/>
              <w:rPr>
                <w:rFonts w:ascii="宋体" w:hAnsi="宋体" w:cs="宋体"/>
                <w:color w:val="000000"/>
                <w:kern w:val="0"/>
                <w:sz w:val="24"/>
                <w:szCs w:val="21"/>
              </w:rPr>
            </w:pPr>
          </w:p>
        </w:tc>
        <w:tc>
          <w:tcPr>
            <w:tcW w:w="1885" w:type="dxa"/>
            <w:noWrap w:val="0"/>
            <w:vAlign w:val="center"/>
          </w:tcPr>
          <w:p>
            <w:pPr>
              <w:widowControl/>
              <w:spacing w:line="360" w:lineRule="auto"/>
              <w:jc w:val="center"/>
              <w:rPr>
                <w:rFonts w:ascii="宋体" w:hAnsi="宋体" w:cs="宋体"/>
                <w:color w:val="000000"/>
                <w:kern w:val="0"/>
                <w:sz w:val="24"/>
                <w:szCs w:val="21"/>
              </w:rPr>
            </w:pPr>
            <w:r>
              <w:rPr>
                <w:rFonts w:hint="eastAsia" w:ascii="宋体" w:hAnsi="宋体" w:cs="宋体"/>
                <w:color w:val="000000"/>
                <w:kern w:val="0"/>
                <w:sz w:val="24"/>
                <w:szCs w:val="21"/>
              </w:rPr>
              <w:t>帐  号</w:t>
            </w:r>
          </w:p>
        </w:tc>
        <w:tc>
          <w:tcPr>
            <w:tcW w:w="7123" w:type="dxa"/>
            <w:gridSpan w:val="3"/>
            <w:noWrap w:val="0"/>
            <w:vAlign w:val="center"/>
          </w:tcPr>
          <w:p>
            <w:pPr>
              <w:widowControl/>
              <w:spacing w:line="360" w:lineRule="auto"/>
              <w:jc w:val="left"/>
              <w:rPr>
                <w:rFonts w:ascii="宋体" w:hAnsi="宋体" w:cs="Arial"/>
                <w:color w:val="000000"/>
                <w:kern w:val="0"/>
                <w:sz w:val="24"/>
                <w:szCs w:val="21"/>
              </w:rPr>
            </w:pPr>
          </w:p>
        </w:tc>
      </w:tr>
    </w:tbl>
    <w:p>
      <w:pPr>
        <w:spacing w:before="100" w:beforeAutospacing="1" w:after="100" w:afterAutospacing="1" w:line="360" w:lineRule="auto"/>
        <w:ind w:firstLine="3316" w:firstLineChars="1382"/>
        <w:rPr>
          <w:rFonts w:hAnsi="宋体"/>
          <w:b/>
          <w:bCs/>
          <w:color w:val="000000"/>
          <w:sz w:val="24"/>
          <w:u w:val="single"/>
        </w:rPr>
      </w:pPr>
      <w:r>
        <w:rPr>
          <w:rFonts w:hint="eastAsia" w:hAnsi="宋体"/>
          <w:b/>
          <w:bCs/>
          <w:color w:val="000000"/>
          <w:sz w:val="24"/>
        </w:rPr>
        <w:t>投标人（公章）：</w:t>
      </w:r>
    </w:p>
    <w:p>
      <w:pPr>
        <w:spacing w:before="100" w:beforeAutospacing="1" w:after="100" w:afterAutospacing="1" w:line="360" w:lineRule="auto"/>
        <w:ind w:firstLine="3316" w:firstLineChars="1382"/>
        <w:rPr>
          <w:rFonts w:hAnsi="宋体"/>
          <w:b/>
          <w:bCs/>
          <w:color w:val="000000"/>
          <w:sz w:val="24"/>
          <w:u w:val="single"/>
        </w:rPr>
      </w:pPr>
      <w:r>
        <w:rPr>
          <w:rFonts w:hint="eastAsia" w:ascii="宋体" w:hAnsi="宋体"/>
          <w:b/>
          <w:bCs/>
          <w:color w:val="000000"/>
          <w:sz w:val="24"/>
          <w:szCs w:val="21"/>
          <w:lang w:val="zh-CN"/>
        </w:rPr>
        <w:t>投标人</w:t>
      </w:r>
      <w:r>
        <w:rPr>
          <w:rFonts w:hint="eastAsia" w:hAnsi="宋体"/>
          <w:b/>
          <w:bCs/>
          <w:color w:val="000000"/>
          <w:sz w:val="24"/>
        </w:rPr>
        <w:t>授权代表（签字）：</w:t>
      </w:r>
    </w:p>
    <w:p>
      <w:pPr>
        <w:spacing w:before="100" w:beforeAutospacing="1" w:after="100" w:afterAutospacing="1" w:line="360" w:lineRule="auto"/>
        <w:ind w:firstLine="3316" w:firstLineChars="1382"/>
        <w:rPr>
          <w:rFonts w:hAnsi="宋体"/>
          <w:b/>
          <w:bCs/>
          <w:color w:val="000000"/>
          <w:sz w:val="24"/>
          <w:u w:val="single"/>
        </w:rPr>
      </w:pPr>
      <w:r>
        <w:rPr>
          <w:rFonts w:hint="eastAsia" w:ascii="宋体" w:hAnsi="宋体"/>
          <w:b/>
          <w:bCs/>
          <w:color w:val="000000"/>
          <w:sz w:val="24"/>
          <w:szCs w:val="21"/>
          <w:lang w:val="zh-CN"/>
        </w:rPr>
        <w:t>投标</w:t>
      </w:r>
      <w:r>
        <w:rPr>
          <w:rFonts w:hint="eastAsia" w:hAnsi="宋体"/>
          <w:b/>
          <w:bCs/>
          <w:color w:val="000000"/>
          <w:sz w:val="24"/>
        </w:rPr>
        <w:t>时间：</w:t>
      </w:r>
    </w:p>
    <w:tbl>
      <w:tblPr>
        <w:tblStyle w:val="13"/>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9547" w:type="dxa"/>
            <w:noWrap w:val="0"/>
            <w:vAlign w:val="top"/>
          </w:tcPr>
          <w:p>
            <w:pPr>
              <w:spacing w:line="360" w:lineRule="auto"/>
              <w:rPr>
                <w:rFonts w:ascii="宋体" w:hAnsi="宋体"/>
                <w:color w:val="000000"/>
                <w:sz w:val="24"/>
                <w:szCs w:val="24"/>
              </w:rPr>
            </w:pPr>
            <w:r>
              <w:rPr>
                <w:rFonts w:hint="eastAsia" w:ascii="宋体" w:hAnsi="宋体"/>
                <w:color w:val="000000"/>
                <w:sz w:val="24"/>
                <w:szCs w:val="24"/>
              </w:rPr>
              <w:t>粘贴转帐、电汇或网上银行凭证（清晰影印件）</w:t>
            </w:r>
          </w:p>
          <w:p>
            <w:pPr>
              <w:spacing w:line="360" w:lineRule="auto"/>
              <w:rPr>
                <w:rFonts w:ascii="宋体" w:hAnsi="宋体"/>
                <w:color w:val="000000"/>
                <w:sz w:val="24"/>
                <w:szCs w:val="24"/>
              </w:rPr>
            </w:pPr>
          </w:p>
          <w:p>
            <w:pPr>
              <w:spacing w:line="360" w:lineRule="auto"/>
              <w:rPr>
                <w:rFonts w:ascii="宋体" w:hAnsi="宋体"/>
                <w:color w:val="000000"/>
                <w:sz w:val="24"/>
                <w:szCs w:val="24"/>
              </w:rPr>
            </w:pPr>
          </w:p>
          <w:p>
            <w:pPr>
              <w:spacing w:line="360" w:lineRule="auto"/>
              <w:rPr>
                <w:rFonts w:ascii="宋体" w:hAnsi="宋体"/>
                <w:color w:val="000000"/>
                <w:sz w:val="24"/>
                <w:szCs w:val="24"/>
              </w:rPr>
            </w:pPr>
          </w:p>
          <w:p>
            <w:pPr>
              <w:spacing w:line="360" w:lineRule="auto"/>
              <w:rPr>
                <w:rFonts w:ascii="宋体" w:hAnsi="宋体"/>
                <w:color w:val="000000"/>
                <w:sz w:val="24"/>
                <w:szCs w:val="24"/>
              </w:rPr>
            </w:pPr>
          </w:p>
          <w:p>
            <w:pPr>
              <w:spacing w:line="360" w:lineRule="auto"/>
              <w:ind w:left="110" w:leftChars="38" w:hanging="31" w:hangingChars="13"/>
              <w:rPr>
                <w:rFonts w:ascii="宋体" w:hAnsi="宋体"/>
                <w:b/>
                <w:color w:val="000000"/>
                <w:sz w:val="24"/>
                <w:szCs w:val="20"/>
                <w:lang w:val="zh-CN"/>
              </w:rPr>
            </w:pPr>
            <w:r>
              <w:rPr>
                <w:rFonts w:hint="eastAsia" w:ascii="宋体" w:hAnsi="宋体"/>
                <w:color w:val="000000"/>
                <w:sz w:val="24"/>
                <w:szCs w:val="20"/>
                <w:lang w:val="zh-CN"/>
              </w:rPr>
              <w:t>注：在交款凭证备注中说明项目编号及开标时间</w:t>
            </w:r>
          </w:p>
        </w:tc>
      </w:tr>
    </w:tbl>
    <w:p>
      <w:pPr>
        <w:spacing w:line="360" w:lineRule="auto"/>
        <w:ind w:left="720" w:hanging="720" w:hangingChars="300"/>
        <w:jc w:val="left"/>
        <w:rPr>
          <w:rFonts w:ascii="宋体" w:hAnsi="宋体"/>
          <w:color w:val="000000"/>
          <w:sz w:val="24"/>
          <w:szCs w:val="24"/>
        </w:rPr>
      </w:pPr>
      <w:r>
        <w:rPr>
          <w:rFonts w:hint="eastAsia" w:ascii="宋体" w:hAnsi="宋体"/>
          <w:color w:val="000000"/>
          <w:sz w:val="24"/>
          <w:szCs w:val="24"/>
        </w:rPr>
        <w:t>说明：投标人应认真填写银行信息，与转帐或电汇银行凭证的相关信息一致，集中采购机构将依据此凭证信息查退投标保证金。</w:t>
      </w:r>
    </w:p>
    <w:p>
      <w:pPr>
        <w:rPr>
          <w:color w:val="000000"/>
        </w:rPr>
      </w:pPr>
      <w:r>
        <w:rPr>
          <w:color w:val="000000"/>
        </w:rPr>
        <w:br w:type="page"/>
      </w:r>
    </w:p>
    <w:p>
      <w:pPr>
        <w:pStyle w:val="2"/>
        <w:numPr>
          <w:ilvl w:val="0"/>
          <w:numId w:val="58"/>
        </w:numPr>
        <w:spacing w:before="100" w:beforeAutospacing="1" w:after="156" w:afterLines="50" w:line="360" w:lineRule="auto"/>
        <w:ind w:left="1288" w:hanging="1288"/>
        <w:rPr>
          <w:rFonts w:ascii="宋体" w:hAnsi="宋体"/>
          <w:color w:val="000000"/>
        </w:rPr>
      </w:pPr>
      <w:bookmarkStart w:id="216" w:name="_Toc494665010"/>
      <w:bookmarkStart w:id="217" w:name="_Toc494721110"/>
      <w:bookmarkStart w:id="218" w:name="_Toc22932"/>
      <w:bookmarkStart w:id="219" w:name="_Toc494665563"/>
      <w:bookmarkStart w:id="220" w:name="_Toc495861559"/>
      <w:bookmarkStart w:id="221" w:name="_Toc494702280"/>
      <w:bookmarkStart w:id="222" w:name="_Toc236473303"/>
      <w:bookmarkStart w:id="223" w:name="_Toc494665960"/>
      <w:bookmarkStart w:id="224" w:name="_Toc238276247"/>
      <w:bookmarkStart w:id="225" w:name="_Toc494745327"/>
      <w:r>
        <w:rPr>
          <w:rFonts w:hint="eastAsia" w:ascii="宋体" w:hAnsi="宋体"/>
          <w:color w:val="000000"/>
        </w:rPr>
        <w:t>法定代表人授权书</w:t>
      </w:r>
      <w:bookmarkEnd w:id="216"/>
      <w:bookmarkEnd w:id="217"/>
      <w:bookmarkEnd w:id="218"/>
      <w:bookmarkEnd w:id="219"/>
      <w:bookmarkEnd w:id="220"/>
      <w:bookmarkEnd w:id="221"/>
      <w:bookmarkEnd w:id="222"/>
      <w:bookmarkEnd w:id="223"/>
      <w:bookmarkEnd w:id="224"/>
      <w:bookmarkEnd w:id="225"/>
    </w:p>
    <w:p>
      <w:pPr>
        <w:spacing w:line="480" w:lineRule="auto"/>
        <w:rPr>
          <w:rFonts w:ascii="宋体" w:hAnsi="宋体"/>
          <w:b/>
          <w:color w:val="000000"/>
          <w:sz w:val="24"/>
          <w:szCs w:val="24"/>
        </w:rPr>
      </w:pPr>
      <w:r>
        <w:rPr>
          <w:rFonts w:hint="eastAsia"/>
          <w:b/>
          <w:color w:val="000000"/>
          <w:sz w:val="28"/>
          <w:szCs w:val="28"/>
        </w:rPr>
        <w:t>采购人（或代理公司）</w:t>
      </w:r>
      <w:r>
        <w:rPr>
          <w:rFonts w:hint="eastAsia" w:ascii="宋体" w:hAnsi="宋体" w:cs="Courier New"/>
          <w:b/>
          <w:color w:val="000000"/>
          <w:sz w:val="28"/>
          <w:szCs w:val="28"/>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兹授权</w:t>
      </w:r>
      <w:r>
        <w:rPr>
          <w:rFonts w:hint="eastAsia" w:ascii="Times New Roman" w:hAnsi="宋体"/>
          <w:color w:val="000000"/>
          <w:sz w:val="24"/>
          <w:szCs w:val="24"/>
        </w:rPr>
        <w:t>____</w:t>
      </w:r>
      <w:r>
        <w:rPr>
          <w:rFonts w:hint="eastAsia" w:ascii="宋体" w:hAnsi="宋体"/>
          <w:color w:val="000000"/>
          <w:sz w:val="24"/>
          <w:szCs w:val="24"/>
        </w:rPr>
        <w:t>同志为我单位参加贵方组织的</w:t>
      </w:r>
      <w:r>
        <w:rPr>
          <w:rFonts w:hint="eastAsia" w:ascii="Times New Roman" w:hAnsi="宋体"/>
          <w:color w:val="000000"/>
          <w:sz w:val="24"/>
          <w:szCs w:val="24"/>
        </w:rPr>
        <w:t>____项目（项目编号：______）</w:t>
      </w:r>
      <w:r>
        <w:rPr>
          <w:rFonts w:hint="eastAsia" w:ascii="宋体" w:hAnsi="宋体"/>
          <w:color w:val="000000"/>
          <w:sz w:val="24"/>
          <w:szCs w:val="24"/>
        </w:rPr>
        <w:t>采购活动的投标人授权代表，全权代表我公司处理在</w:t>
      </w:r>
      <w:r>
        <w:rPr>
          <w:rFonts w:hint="eastAsia" w:ascii="Times New Roman" w:hAnsi="宋体"/>
          <w:color w:val="000000"/>
          <w:sz w:val="24"/>
          <w:szCs w:val="24"/>
        </w:rPr>
        <w:t>____</w:t>
      </w:r>
      <w:r>
        <w:rPr>
          <w:rFonts w:hint="eastAsia" w:ascii="宋体" w:hAnsi="宋体"/>
          <w:color w:val="000000"/>
          <w:sz w:val="24"/>
          <w:szCs w:val="24"/>
        </w:rPr>
        <w:t>项目采购活动中的一切事宜。代理期限从</w:t>
      </w:r>
      <w:r>
        <w:rPr>
          <w:rFonts w:hint="eastAsia" w:ascii="Times New Roman" w:hAnsi="宋体"/>
          <w:color w:val="000000"/>
          <w:sz w:val="24"/>
          <w:szCs w:val="24"/>
        </w:rPr>
        <w:t>__</w:t>
      </w:r>
      <w:r>
        <w:rPr>
          <w:rFonts w:hint="eastAsia" w:ascii="宋体" w:hAnsi="宋体"/>
          <w:color w:val="000000"/>
          <w:sz w:val="24"/>
          <w:szCs w:val="24"/>
        </w:rPr>
        <w:t>年</w:t>
      </w:r>
      <w:r>
        <w:rPr>
          <w:rFonts w:hint="eastAsia" w:ascii="Times New Roman" w:hAnsi="宋体"/>
          <w:color w:val="000000"/>
          <w:sz w:val="24"/>
          <w:szCs w:val="24"/>
        </w:rPr>
        <w:t>__</w:t>
      </w:r>
      <w:r>
        <w:rPr>
          <w:rFonts w:hint="eastAsia" w:ascii="宋体" w:hAnsi="宋体"/>
          <w:color w:val="000000"/>
          <w:sz w:val="24"/>
          <w:szCs w:val="24"/>
        </w:rPr>
        <w:t>月</w:t>
      </w:r>
      <w:r>
        <w:rPr>
          <w:rFonts w:hint="eastAsia" w:ascii="Times New Roman" w:hAnsi="宋体"/>
          <w:color w:val="000000"/>
          <w:sz w:val="24"/>
          <w:szCs w:val="24"/>
        </w:rPr>
        <w:t>__</w:t>
      </w:r>
      <w:r>
        <w:rPr>
          <w:rFonts w:hint="eastAsia" w:ascii="宋体" w:hAnsi="宋体"/>
          <w:color w:val="000000"/>
          <w:sz w:val="24"/>
          <w:szCs w:val="24"/>
        </w:rPr>
        <w:t>日起至</w:t>
      </w:r>
      <w:r>
        <w:rPr>
          <w:rFonts w:hint="eastAsia" w:ascii="Times New Roman" w:hAnsi="宋体"/>
          <w:color w:val="000000"/>
          <w:sz w:val="24"/>
          <w:szCs w:val="24"/>
        </w:rPr>
        <w:t>____</w:t>
      </w:r>
      <w:r>
        <w:rPr>
          <w:rFonts w:hint="eastAsia" w:ascii="宋体" w:hAnsi="宋体"/>
          <w:color w:val="000000"/>
          <w:sz w:val="24"/>
          <w:szCs w:val="24"/>
        </w:rPr>
        <w:t>年</w:t>
      </w:r>
      <w:r>
        <w:rPr>
          <w:rFonts w:hint="eastAsia" w:ascii="Times New Roman" w:hAnsi="宋体"/>
          <w:color w:val="000000"/>
          <w:sz w:val="24"/>
          <w:szCs w:val="24"/>
        </w:rPr>
        <w:t>____</w:t>
      </w:r>
      <w:r>
        <w:rPr>
          <w:rFonts w:hint="eastAsia" w:ascii="宋体" w:hAnsi="宋体"/>
          <w:color w:val="000000"/>
          <w:sz w:val="24"/>
          <w:szCs w:val="24"/>
        </w:rPr>
        <w:t>月</w:t>
      </w:r>
      <w:r>
        <w:rPr>
          <w:rFonts w:hint="eastAsia" w:ascii="Times New Roman" w:hAnsi="宋体"/>
          <w:color w:val="000000"/>
          <w:sz w:val="24"/>
          <w:szCs w:val="24"/>
        </w:rPr>
        <w:t>____</w:t>
      </w:r>
      <w:r>
        <w:rPr>
          <w:rFonts w:hint="eastAsia" w:ascii="宋体" w:hAnsi="宋体"/>
          <w:color w:val="000000"/>
          <w:sz w:val="24"/>
          <w:szCs w:val="24"/>
        </w:rPr>
        <w:t xml:space="preserve">日止。 </w:t>
      </w:r>
    </w:p>
    <w:p>
      <w:pPr>
        <w:spacing w:line="360" w:lineRule="auto"/>
        <w:ind w:firstLine="540" w:firstLineChars="225"/>
        <w:rPr>
          <w:rFonts w:ascii="宋体" w:hAnsi="宋体"/>
          <w:color w:val="000000"/>
          <w:sz w:val="24"/>
          <w:szCs w:val="24"/>
        </w:rPr>
      </w:pPr>
      <w:r>
        <w:rPr>
          <w:rFonts w:hint="eastAsia" w:ascii="宋体" w:hAnsi="宋体"/>
          <w:color w:val="000000"/>
          <w:sz w:val="24"/>
          <w:szCs w:val="24"/>
        </w:rPr>
        <w:t>被授权代表无转委托权。</w:t>
      </w:r>
    </w:p>
    <w:p>
      <w:pPr>
        <w:spacing w:line="360" w:lineRule="auto"/>
        <w:ind w:firstLine="540" w:firstLineChars="225"/>
        <w:rPr>
          <w:rFonts w:ascii="宋体" w:hAnsi="宋体"/>
          <w:color w:val="000000"/>
          <w:sz w:val="24"/>
          <w:szCs w:val="24"/>
        </w:rPr>
      </w:pPr>
    </w:p>
    <w:p>
      <w:pPr>
        <w:spacing w:before="100" w:beforeAutospacing="1" w:after="100" w:afterAutospacing="1" w:line="360" w:lineRule="auto"/>
        <w:ind w:firstLine="3316" w:firstLineChars="1382"/>
        <w:rPr>
          <w:rFonts w:hAnsi="宋体"/>
          <w:b/>
          <w:bCs/>
          <w:color w:val="000000"/>
          <w:sz w:val="24"/>
          <w:u w:val="single"/>
        </w:rPr>
      </w:pPr>
      <w:r>
        <w:rPr>
          <w:rFonts w:hint="eastAsia" w:hAnsi="宋体"/>
          <w:b/>
          <w:bCs/>
          <w:color w:val="000000"/>
          <w:sz w:val="24"/>
        </w:rPr>
        <w:t>授权单位（公章）：</w:t>
      </w:r>
    </w:p>
    <w:p>
      <w:pPr>
        <w:spacing w:before="100" w:beforeAutospacing="1" w:after="100" w:afterAutospacing="1" w:line="360" w:lineRule="auto"/>
        <w:ind w:firstLine="3316" w:firstLineChars="1382"/>
        <w:rPr>
          <w:rFonts w:hAnsi="宋体"/>
          <w:b/>
          <w:bCs/>
          <w:color w:val="000000"/>
          <w:sz w:val="24"/>
          <w:u w:val="single"/>
        </w:rPr>
      </w:pPr>
      <w:r>
        <w:rPr>
          <w:rFonts w:hint="eastAsia" w:ascii="宋体" w:hAnsi="宋体"/>
          <w:b/>
          <w:bCs/>
          <w:color w:val="000000"/>
          <w:sz w:val="24"/>
          <w:szCs w:val="21"/>
          <w:lang w:val="zh-CN"/>
        </w:rPr>
        <w:t>法定代表人（签字或盖章）</w:t>
      </w:r>
      <w:r>
        <w:rPr>
          <w:rFonts w:hint="eastAsia" w:hAnsi="宋体"/>
          <w:b/>
          <w:bCs/>
          <w:color w:val="000000"/>
          <w:sz w:val="24"/>
        </w:rPr>
        <w:t>：</w:t>
      </w:r>
    </w:p>
    <w:p>
      <w:pPr>
        <w:spacing w:before="100" w:beforeAutospacing="1" w:after="100" w:afterAutospacing="1" w:line="360" w:lineRule="auto"/>
        <w:ind w:firstLine="3316" w:firstLineChars="1382"/>
        <w:rPr>
          <w:rFonts w:hAnsi="宋体"/>
          <w:b/>
          <w:bCs/>
          <w:color w:val="000000"/>
          <w:sz w:val="24"/>
          <w:u w:val="single"/>
        </w:rPr>
      </w:pPr>
      <w:r>
        <w:rPr>
          <w:rFonts w:hint="eastAsia" w:ascii="宋体" w:hAnsi="宋体"/>
          <w:b/>
          <w:color w:val="000000"/>
          <w:sz w:val="24"/>
          <w:szCs w:val="21"/>
          <w:lang w:val="zh-CN"/>
        </w:rPr>
        <w:t>签发日期：</w:t>
      </w:r>
      <w:r>
        <w:rPr>
          <w:rFonts w:hint="eastAsia" w:ascii="Times New Roman" w:hAnsi="宋体"/>
          <w:color w:val="000000"/>
          <w:sz w:val="24"/>
          <w:szCs w:val="24"/>
        </w:rPr>
        <w:t>____</w:t>
      </w:r>
      <w:r>
        <w:rPr>
          <w:rFonts w:hint="eastAsia" w:ascii="宋体" w:hAnsi="宋体"/>
          <w:b/>
          <w:color w:val="000000"/>
          <w:sz w:val="24"/>
          <w:szCs w:val="21"/>
          <w:lang w:val="zh-CN"/>
        </w:rPr>
        <w:t>年</w:t>
      </w:r>
      <w:r>
        <w:rPr>
          <w:rFonts w:hint="eastAsia" w:ascii="Times New Roman" w:hAnsi="宋体"/>
          <w:color w:val="000000"/>
          <w:sz w:val="24"/>
          <w:szCs w:val="24"/>
        </w:rPr>
        <w:t>____</w:t>
      </w:r>
      <w:r>
        <w:rPr>
          <w:rFonts w:hint="eastAsia" w:ascii="宋体" w:hAnsi="宋体"/>
          <w:b/>
          <w:color w:val="000000"/>
          <w:sz w:val="24"/>
          <w:szCs w:val="21"/>
          <w:lang w:val="zh-CN"/>
        </w:rPr>
        <w:t>月</w:t>
      </w:r>
      <w:r>
        <w:rPr>
          <w:rFonts w:hint="eastAsia" w:ascii="Times New Roman" w:hAnsi="宋体"/>
          <w:color w:val="000000"/>
          <w:sz w:val="24"/>
          <w:szCs w:val="24"/>
        </w:rPr>
        <w:t>____</w:t>
      </w:r>
      <w:r>
        <w:rPr>
          <w:rFonts w:hint="eastAsia" w:ascii="宋体" w:hAnsi="宋体"/>
          <w:b/>
          <w:color w:val="000000"/>
          <w:sz w:val="24"/>
          <w:szCs w:val="21"/>
          <w:lang w:val="zh-CN"/>
        </w:rPr>
        <w:t>日</w:t>
      </w:r>
    </w:p>
    <w:p>
      <w:pPr>
        <w:spacing w:line="360" w:lineRule="auto"/>
        <w:rPr>
          <w:rFonts w:ascii="宋体" w:hAnsi="宋体"/>
          <w:color w:val="000000"/>
          <w:sz w:val="24"/>
          <w:szCs w:val="24"/>
        </w:rPr>
      </w:pPr>
      <w:r>
        <w:rPr>
          <w:rFonts w:hint="eastAsia" w:ascii="宋体" w:hAnsi="宋体"/>
          <w:color w:val="000000"/>
          <w:sz w:val="24"/>
          <w:szCs w:val="24"/>
        </w:rPr>
        <w:t>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投标人授权代表单位名称：</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职务： 性别：</w:t>
      </w:r>
    </w:p>
    <w:p>
      <w:pPr>
        <w:spacing w:line="360" w:lineRule="auto"/>
        <w:ind w:firstLine="480" w:firstLineChars="200"/>
        <w:rPr>
          <w:rFonts w:ascii="宋体" w:hAnsi="宋体"/>
          <w:color w:val="000000"/>
          <w:sz w:val="24"/>
          <w:szCs w:val="24"/>
          <w:u w:val="single"/>
        </w:rPr>
      </w:pPr>
      <w:r>
        <w:rPr>
          <w:rFonts w:hint="eastAsia" w:ascii="宋体" w:hAnsi="宋体"/>
          <w:color w:val="000000"/>
          <w:sz w:val="24"/>
          <w:szCs w:val="24"/>
        </w:rPr>
        <w:t>身份证号码：</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电话：</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noWrap w:val="0"/>
            <w:vAlign w:val="top"/>
          </w:tcPr>
          <w:p>
            <w:pPr>
              <w:spacing w:line="300" w:lineRule="auto"/>
              <w:rPr>
                <w:rFonts w:ascii="宋体" w:hAnsi="宋体"/>
                <w:color w:val="000000"/>
                <w:sz w:val="24"/>
                <w:szCs w:val="24"/>
              </w:rPr>
            </w:pPr>
            <w:r>
              <w:rPr>
                <w:rFonts w:hint="eastAsia" w:ascii="宋体" w:hAnsi="宋体"/>
                <w:color w:val="000000"/>
                <w:sz w:val="24"/>
                <w:szCs w:val="24"/>
              </w:rPr>
              <w:t>粘贴被授权人身份证（清晰影印件）</w:t>
            </w:r>
          </w:p>
        </w:tc>
      </w:tr>
    </w:tbl>
    <w:p>
      <w:pPr>
        <w:rPr>
          <w:color w:val="000000"/>
        </w:rPr>
      </w:pPr>
    </w:p>
    <w:p>
      <w:pPr>
        <w:pStyle w:val="2"/>
        <w:numPr>
          <w:ilvl w:val="0"/>
          <w:numId w:val="58"/>
        </w:numPr>
        <w:spacing w:before="100" w:beforeAutospacing="1" w:after="156" w:afterLines="50" w:line="360" w:lineRule="auto"/>
        <w:ind w:left="1610" w:hanging="1610"/>
        <w:rPr>
          <w:rFonts w:ascii="宋体" w:hAnsi="宋体"/>
          <w:color w:val="000000"/>
        </w:rPr>
      </w:pPr>
      <w:bookmarkStart w:id="226" w:name="_Toc494665961"/>
      <w:bookmarkStart w:id="227" w:name="_Toc494702281"/>
      <w:bookmarkStart w:id="228" w:name="_Toc238276248"/>
      <w:bookmarkStart w:id="229" w:name="_Toc494665564"/>
      <w:bookmarkStart w:id="230" w:name="_Toc495861560"/>
      <w:bookmarkStart w:id="231" w:name="_Toc236473304"/>
      <w:bookmarkStart w:id="232" w:name="_Toc494665011"/>
      <w:bookmarkStart w:id="233" w:name="_Toc12367"/>
      <w:bookmarkStart w:id="234" w:name="_Toc494745328"/>
      <w:bookmarkStart w:id="235" w:name="_Toc494721111"/>
      <w:r>
        <w:rPr>
          <w:rFonts w:hint="eastAsia" w:ascii="宋体" w:hAnsi="宋体"/>
          <w:color w:val="000000"/>
        </w:rPr>
        <w:t>投标人的资格声明</w:t>
      </w:r>
      <w:bookmarkEnd w:id="226"/>
      <w:bookmarkEnd w:id="227"/>
      <w:bookmarkEnd w:id="228"/>
      <w:bookmarkEnd w:id="229"/>
      <w:bookmarkEnd w:id="230"/>
      <w:bookmarkEnd w:id="231"/>
      <w:bookmarkEnd w:id="232"/>
      <w:bookmarkEnd w:id="233"/>
      <w:bookmarkEnd w:id="234"/>
      <w:bookmarkEnd w:id="235"/>
    </w:p>
    <w:p>
      <w:pPr>
        <w:spacing w:line="360" w:lineRule="auto"/>
        <w:ind w:left="1078" w:hanging="1077" w:hangingChars="449"/>
        <w:jc w:val="left"/>
        <w:rPr>
          <w:rFonts w:ascii="宋体" w:hAnsi="宋体"/>
          <w:color w:val="000000"/>
          <w:sz w:val="24"/>
          <w:szCs w:val="24"/>
        </w:rPr>
      </w:pPr>
      <w:r>
        <w:rPr>
          <w:rFonts w:hint="eastAsia" w:ascii="宋体" w:hAnsi="宋体"/>
          <w:color w:val="000000"/>
          <w:sz w:val="24"/>
          <w:szCs w:val="24"/>
        </w:rPr>
        <w:t>1．名称及基本情况：</w:t>
      </w:r>
    </w:p>
    <w:p>
      <w:pPr>
        <w:spacing w:line="360" w:lineRule="exact"/>
        <w:ind w:firstLine="240" w:firstLineChars="100"/>
        <w:rPr>
          <w:rFonts w:ascii="宋体" w:hAnsi="宋体"/>
          <w:color w:val="000000"/>
          <w:sz w:val="24"/>
          <w:szCs w:val="24"/>
        </w:rPr>
      </w:pPr>
      <w:r>
        <w:rPr>
          <w:rFonts w:hint="eastAsia" w:ascii="宋体" w:hAnsi="宋体"/>
          <w:color w:val="000000"/>
          <w:sz w:val="24"/>
          <w:szCs w:val="24"/>
        </w:rPr>
        <w:t>（1）投标人：</w:t>
      </w:r>
    </w:p>
    <w:p>
      <w:pPr>
        <w:spacing w:line="360" w:lineRule="exact"/>
        <w:ind w:firstLine="240" w:firstLineChars="100"/>
        <w:rPr>
          <w:rFonts w:ascii="宋体" w:hAnsi="宋体"/>
          <w:color w:val="000000"/>
          <w:sz w:val="24"/>
          <w:szCs w:val="24"/>
        </w:rPr>
      </w:pPr>
      <w:r>
        <w:rPr>
          <w:rFonts w:hint="eastAsia" w:ascii="宋体" w:hAnsi="宋体"/>
          <w:color w:val="000000"/>
          <w:sz w:val="24"/>
          <w:szCs w:val="24"/>
        </w:rPr>
        <w:t>（2）地址：     邮编：</w:t>
      </w:r>
    </w:p>
    <w:p>
      <w:pPr>
        <w:spacing w:line="360" w:lineRule="exact"/>
        <w:ind w:firstLine="840" w:firstLineChars="350"/>
        <w:rPr>
          <w:rFonts w:ascii="宋体" w:hAnsi="宋体"/>
          <w:color w:val="000000"/>
          <w:sz w:val="24"/>
          <w:szCs w:val="24"/>
          <w:u w:val="single"/>
        </w:rPr>
      </w:pPr>
      <w:r>
        <w:rPr>
          <w:rFonts w:hint="eastAsia" w:ascii="宋体" w:hAnsi="宋体"/>
          <w:color w:val="000000"/>
          <w:sz w:val="24"/>
          <w:szCs w:val="24"/>
        </w:rPr>
        <w:t>电话：     传真：</w:t>
      </w:r>
    </w:p>
    <w:p>
      <w:pPr>
        <w:spacing w:line="360" w:lineRule="exact"/>
        <w:ind w:firstLine="240" w:firstLineChars="100"/>
        <w:rPr>
          <w:rFonts w:ascii="宋体" w:hAnsi="宋体"/>
          <w:color w:val="000000"/>
          <w:sz w:val="24"/>
          <w:szCs w:val="24"/>
        </w:rPr>
      </w:pPr>
      <w:r>
        <w:rPr>
          <w:rFonts w:hint="eastAsia" w:ascii="宋体" w:hAnsi="宋体"/>
          <w:color w:val="000000"/>
          <w:sz w:val="24"/>
          <w:szCs w:val="24"/>
        </w:rPr>
        <w:t>（3）成立或注册日期：</w:t>
      </w:r>
    </w:p>
    <w:p>
      <w:pPr>
        <w:spacing w:line="360" w:lineRule="exact"/>
        <w:ind w:firstLine="240" w:firstLineChars="100"/>
        <w:rPr>
          <w:rFonts w:ascii="宋体" w:hAnsi="宋体"/>
          <w:color w:val="000000"/>
          <w:sz w:val="24"/>
          <w:szCs w:val="24"/>
        </w:rPr>
      </w:pPr>
      <w:r>
        <w:rPr>
          <w:rFonts w:hint="eastAsia" w:ascii="宋体" w:hAnsi="宋体"/>
          <w:color w:val="000000"/>
          <w:sz w:val="24"/>
          <w:szCs w:val="24"/>
        </w:rPr>
        <w:t>（4）单位性质：</w:t>
      </w:r>
    </w:p>
    <w:p>
      <w:pPr>
        <w:spacing w:line="360" w:lineRule="exact"/>
        <w:ind w:firstLine="240" w:firstLineChars="100"/>
        <w:rPr>
          <w:rFonts w:ascii="宋体" w:hAnsi="宋体"/>
          <w:color w:val="000000"/>
          <w:sz w:val="24"/>
          <w:szCs w:val="24"/>
        </w:rPr>
      </w:pPr>
      <w:r>
        <w:rPr>
          <w:rFonts w:hint="eastAsia" w:ascii="宋体" w:hAnsi="宋体"/>
          <w:color w:val="000000"/>
          <w:sz w:val="24"/>
          <w:szCs w:val="24"/>
        </w:rPr>
        <w:t>（5）法定代表人或主要负责人：</w:t>
      </w:r>
    </w:p>
    <w:p>
      <w:pPr>
        <w:spacing w:line="360" w:lineRule="exact"/>
        <w:ind w:firstLine="240" w:firstLineChars="100"/>
        <w:rPr>
          <w:rFonts w:ascii="宋体" w:hAnsi="宋体"/>
          <w:color w:val="000000"/>
          <w:sz w:val="24"/>
          <w:szCs w:val="24"/>
        </w:rPr>
      </w:pPr>
      <w:r>
        <w:rPr>
          <w:rFonts w:hint="eastAsia" w:ascii="宋体" w:hAnsi="宋体"/>
          <w:color w:val="000000"/>
          <w:sz w:val="24"/>
          <w:szCs w:val="24"/>
        </w:rPr>
        <w:t>（6）员工人数：</w:t>
      </w:r>
    </w:p>
    <w:p>
      <w:pPr>
        <w:spacing w:line="360" w:lineRule="exact"/>
        <w:ind w:firstLine="240" w:firstLineChars="100"/>
        <w:rPr>
          <w:rFonts w:ascii="宋体" w:hAnsi="宋体"/>
          <w:color w:val="000000"/>
          <w:sz w:val="24"/>
          <w:szCs w:val="24"/>
        </w:rPr>
      </w:pPr>
      <w:r>
        <w:rPr>
          <w:rFonts w:hint="eastAsia" w:ascii="宋体" w:hAnsi="宋体"/>
          <w:color w:val="000000"/>
          <w:sz w:val="24"/>
          <w:szCs w:val="24"/>
        </w:rPr>
        <w:t>（7）注册资本：</w:t>
      </w:r>
    </w:p>
    <w:p>
      <w:pPr>
        <w:spacing w:line="360" w:lineRule="exact"/>
        <w:ind w:firstLine="240" w:firstLineChars="100"/>
        <w:rPr>
          <w:rFonts w:ascii="宋体" w:hAnsi="宋体"/>
          <w:color w:val="000000"/>
          <w:sz w:val="24"/>
          <w:szCs w:val="24"/>
        </w:rPr>
      </w:pPr>
      <w:r>
        <w:rPr>
          <w:rFonts w:hint="eastAsia" w:ascii="宋体" w:hAnsi="宋体"/>
          <w:color w:val="000000"/>
          <w:sz w:val="24"/>
          <w:szCs w:val="24"/>
        </w:rPr>
        <w:t>（8）实收资本：</w:t>
      </w:r>
    </w:p>
    <w:p>
      <w:pPr>
        <w:spacing w:line="360" w:lineRule="exact"/>
        <w:ind w:firstLine="240" w:firstLineChars="100"/>
        <w:rPr>
          <w:rFonts w:ascii="宋体" w:hAnsi="宋体"/>
          <w:color w:val="000000"/>
          <w:sz w:val="24"/>
          <w:szCs w:val="24"/>
        </w:rPr>
      </w:pPr>
      <w:r>
        <w:rPr>
          <w:rFonts w:hint="eastAsia" w:ascii="宋体" w:hAnsi="宋体"/>
          <w:color w:val="000000"/>
          <w:sz w:val="24"/>
          <w:szCs w:val="24"/>
        </w:rPr>
        <w:t>（9）上年末资产负债表：</w:t>
      </w:r>
    </w:p>
    <w:p>
      <w:pPr>
        <w:spacing w:line="360" w:lineRule="exact"/>
        <w:ind w:firstLine="727" w:firstLineChars="303"/>
        <w:rPr>
          <w:rFonts w:ascii="宋体" w:hAnsi="宋体"/>
          <w:color w:val="000000"/>
          <w:sz w:val="24"/>
          <w:szCs w:val="24"/>
        </w:rPr>
      </w:pPr>
      <w:r>
        <w:rPr>
          <w:rFonts w:hint="eastAsia" w:ascii="宋体" w:hAnsi="宋体"/>
          <w:color w:val="000000"/>
          <w:sz w:val="24"/>
          <w:szCs w:val="24"/>
        </w:rPr>
        <w:t>1）固定资产</w:t>
      </w:r>
    </w:p>
    <w:p>
      <w:pPr>
        <w:spacing w:line="360" w:lineRule="exact"/>
        <w:ind w:firstLine="727" w:firstLineChars="303"/>
        <w:rPr>
          <w:rFonts w:ascii="宋体" w:hAnsi="宋体"/>
          <w:color w:val="000000"/>
          <w:sz w:val="24"/>
          <w:szCs w:val="24"/>
        </w:rPr>
      </w:pPr>
      <w:r>
        <w:rPr>
          <w:rFonts w:hint="eastAsia" w:ascii="宋体" w:hAnsi="宋体"/>
          <w:color w:val="000000"/>
          <w:sz w:val="24"/>
          <w:szCs w:val="24"/>
        </w:rPr>
        <w:t xml:space="preserve">原   值：    净   值： </w:t>
      </w:r>
    </w:p>
    <w:p>
      <w:pPr>
        <w:spacing w:line="360" w:lineRule="exact"/>
        <w:ind w:firstLine="727" w:firstLineChars="303"/>
        <w:rPr>
          <w:rFonts w:ascii="宋体" w:hAnsi="宋体"/>
          <w:color w:val="000000"/>
          <w:sz w:val="24"/>
          <w:szCs w:val="24"/>
        </w:rPr>
      </w:pPr>
      <w:r>
        <w:rPr>
          <w:rFonts w:hint="eastAsia" w:ascii="宋体" w:hAnsi="宋体"/>
          <w:color w:val="000000"/>
          <w:sz w:val="24"/>
          <w:szCs w:val="24"/>
        </w:rPr>
        <w:t>2）流动资金：</w:t>
      </w:r>
    </w:p>
    <w:p>
      <w:pPr>
        <w:spacing w:line="360" w:lineRule="exact"/>
        <w:ind w:firstLine="727" w:firstLineChars="303"/>
        <w:rPr>
          <w:rFonts w:ascii="宋体" w:hAnsi="宋体"/>
          <w:color w:val="000000"/>
          <w:sz w:val="24"/>
          <w:szCs w:val="24"/>
        </w:rPr>
      </w:pPr>
      <w:r>
        <w:rPr>
          <w:rFonts w:hint="eastAsia" w:ascii="宋体" w:hAnsi="宋体"/>
          <w:color w:val="000000"/>
          <w:sz w:val="24"/>
          <w:szCs w:val="24"/>
        </w:rPr>
        <w:t>3）长期负债：</w:t>
      </w:r>
    </w:p>
    <w:p>
      <w:pPr>
        <w:spacing w:line="360" w:lineRule="exact"/>
        <w:ind w:firstLine="727" w:firstLineChars="303"/>
        <w:rPr>
          <w:rFonts w:ascii="宋体" w:hAnsi="宋体"/>
          <w:color w:val="000000"/>
          <w:sz w:val="24"/>
          <w:szCs w:val="24"/>
        </w:rPr>
      </w:pPr>
      <w:r>
        <w:rPr>
          <w:rFonts w:hint="eastAsia" w:ascii="宋体" w:hAnsi="宋体"/>
          <w:color w:val="000000"/>
          <w:sz w:val="24"/>
          <w:szCs w:val="24"/>
        </w:rPr>
        <w:t>4）短期负债：</w:t>
      </w:r>
    </w:p>
    <w:p>
      <w:pPr>
        <w:spacing w:line="360" w:lineRule="exact"/>
        <w:rPr>
          <w:rFonts w:ascii="宋体" w:hAnsi="宋体"/>
          <w:color w:val="000000"/>
          <w:sz w:val="24"/>
          <w:szCs w:val="24"/>
        </w:rPr>
      </w:pPr>
      <w:r>
        <w:rPr>
          <w:rFonts w:hint="eastAsia" w:ascii="宋体" w:hAnsi="宋体"/>
          <w:color w:val="000000"/>
          <w:sz w:val="24"/>
          <w:szCs w:val="24"/>
        </w:rPr>
        <w:t xml:space="preserve">2．与投标货物的生产、销售和服务有关的情况： </w:t>
      </w:r>
    </w:p>
    <w:p>
      <w:pPr>
        <w:spacing w:line="360" w:lineRule="exact"/>
        <w:ind w:firstLine="240" w:firstLineChars="100"/>
        <w:rPr>
          <w:rFonts w:ascii="宋体" w:hAnsi="宋体"/>
          <w:color w:val="000000"/>
          <w:sz w:val="24"/>
          <w:szCs w:val="24"/>
        </w:rPr>
      </w:pPr>
      <w:r>
        <w:rPr>
          <w:rFonts w:hint="eastAsia" w:ascii="宋体" w:hAnsi="宋体"/>
          <w:color w:val="000000"/>
          <w:sz w:val="24"/>
          <w:szCs w:val="24"/>
        </w:rPr>
        <w:t>（1）关于制造投标货物的设施及其它情况：</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noWrap w:val="0"/>
            <w:vAlign w:val="center"/>
          </w:tcPr>
          <w:p>
            <w:pPr>
              <w:adjustRightInd w:val="0"/>
              <w:snapToGrid w:val="0"/>
              <w:spacing w:before="100" w:beforeAutospacing="1" w:after="100" w:afterAutospacing="1" w:line="360" w:lineRule="exact"/>
              <w:jc w:val="center"/>
              <w:rPr>
                <w:rFonts w:ascii="宋体" w:hAnsi="宋体"/>
                <w:color w:val="000000"/>
                <w:sz w:val="24"/>
                <w:szCs w:val="24"/>
              </w:rPr>
            </w:pPr>
            <w:r>
              <w:rPr>
                <w:rFonts w:hint="eastAsia" w:ascii="宋体" w:hAnsi="宋体"/>
                <w:color w:val="000000"/>
                <w:sz w:val="24"/>
                <w:szCs w:val="24"/>
              </w:rPr>
              <w:t>生产基地地址</w:t>
            </w:r>
          </w:p>
        </w:tc>
        <w:tc>
          <w:tcPr>
            <w:tcW w:w="2383" w:type="dxa"/>
            <w:shd w:val="pct10" w:color="auto" w:fill="auto"/>
            <w:noWrap w:val="0"/>
            <w:vAlign w:val="center"/>
          </w:tcPr>
          <w:p>
            <w:pPr>
              <w:adjustRightInd w:val="0"/>
              <w:snapToGrid w:val="0"/>
              <w:spacing w:before="100" w:beforeAutospacing="1" w:after="100" w:afterAutospacing="1" w:line="360" w:lineRule="exact"/>
              <w:jc w:val="center"/>
              <w:rPr>
                <w:rFonts w:ascii="宋体" w:hAnsi="宋体"/>
                <w:color w:val="000000"/>
                <w:sz w:val="24"/>
                <w:szCs w:val="24"/>
              </w:rPr>
            </w:pPr>
            <w:r>
              <w:rPr>
                <w:rFonts w:hint="eastAsia" w:ascii="宋体" w:hAnsi="宋体"/>
                <w:color w:val="000000"/>
                <w:sz w:val="24"/>
                <w:szCs w:val="24"/>
              </w:rPr>
              <w:t>生产的项目</w:t>
            </w:r>
          </w:p>
        </w:tc>
        <w:tc>
          <w:tcPr>
            <w:tcW w:w="2383" w:type="dxa"/>
            <w:shd w:val="pct10" w:color="auto" w:fill="auto"/>
            <w:noWrap w:val="0"/>
            <w:vAlign w:val="center"/>
          </w:tcPr>
          <w:p>
            <w:pPr>
              <w:adjustRightInd w:val="0"/>
              <w:snapToGrid w:val="0"/>
              <w:spacing w:before="100" w:beforeAutospacing="1" w:after="100" w:afterAutospacing="1" w:line="360" w:lineRule="exact"/>
              <w:jc w:val="center"/>
              <w:rPr>
                <w:rFonts w:ascii="宋体" w:hAnsi="宋体"/>
                <w:color w:val="000000"/>
                <w:sz w:val="24"/>
                <w:szCs w:val="24"/>
              </w:rPr>
            </w:pPr>
            <w:r>
              <w:rPr>
                <w:rFonts w:hint="eastAsia" w:ascii="宋体" w:hAnsi="宋体"/>
                <w:color w:val="000000"/>
                <w:sz w:val="24"/>
                <w:szCs w:val="24"/>
              </w:rPr>
              <w:t>年生产能力</w:t>
            </w:r>
          </w:p>
        </w:tc>
        <w:tc>
          <w:tcPr>
            <w:tcW w:w="2384" w:type="dxa"/>
            <w:shd w:val="pct10" w:color="auto" w:fill="auto"/>
            <w:noWrap w:val="0"/>
            <w:vAlign w:val="center"/>
          </w:tcPr>
          <w:p>
            <w:pPr>
              <w:adjustRightInd w:val="0"/>
              <w:snapToGrid w:val="0"/>
              <w:spacing w:before="100" w:beforeAutospacing="1" w:after="100" w:afterAutospacing="1" w:line="360" w:lineRule="exact"/>
              <w:jc w:val="center"/>
              <w:rPr>
                <w:rFonts w:ascii="宋体" w:hAnsi="宋体"/>
                <w:color w:val="000000"/>
                <w:sz w:val="24"/>
                <w:szCs w:val="24"/>
              </w:rPr>
            </w:pPr>
            <w:r>
              <w:rPr>
                <w:rFonts w:hint="eastAsia" w:ascii="宋体" w:hAnsi="宋体"/>
                <w:color w:val="000000"/>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noWrap w:val="0"/>
            <w:vAlign w:val="center"/>
          </w:tcPr>
          <w:p>
            <w:pPr>
              <w:adjustRightInd w:val="0"/>
              <w:snapToGrid w:val="0"/>
              <w:spacing w:before="100" w:beforeAutospacing="1" w:after="100" w:afterAutospacing="1" w:line="360" w:lineRule="exact"/>
              <w:jc w:val="center"/>
              <w:rPr>
                <w:rFonts w:ascii="宋体" w:hAnsi="宋体"/>
                <w:color w:val="000000"/>
                <w:sz w:val="24"/>
                <w:szCs w:val="24"/>
              </w:rPr>
            </w:pPr>
          </w:p>
        </w:tc>
        <w:tc>
          <w:tcPr>
            <w:tcW w:w="2383" w:type="dxa"/>
            <w:noWrap w:val="0"/>
            <w:vAlign w:val="center"/>
          </w:tcPr>
          <w:p>
            <w:pPr>
              <w:adjustRightInd w:val="0"/>
              <w:snapToGrid w:val="0"/>
              <w:spacing w:before="100" w:beforeAutospacing="1" w:after="100" w:afterAutospacing="1" w:line="360" w:lineRule="exact"/>
              <w:jc w:val="center"/>
              <w:rPr>
                <w:rFonts w:ascii="宋体" w:hAnsi="宋体"/>
                <w:color w:val="000000"/>
                <w:sz w:val="24"/>
                <w:szCs w:val="24"/>
              </w:rPr>
            </w:pPr>
          </w:p>
        </w:tc>
        <w:tc>
          <w:tcPr>
            <w:tcW w:w="2383" w:type="dxa"/>
            <w:noWrap w:val="0"/>
            <w:vAlign w:val="center"/>
          </w:tcPr>
          <w:p>
            <w:pPr>
              <w:adjustRightInd w:val="0"/>
              <w:snapToGrid w:val="0"/>
              <w:spacing w:before="100" w:beforeAutospacing="1" w:after="100" w:afterAutospacing="1" w:line="360" w:lineRule="exact"/>
              <w:jc w:val="center"/>
              <w:rPr>
                <w:rFonts w:ascii="宋体" w:hAnsi="宋体"/>
                <w:color w:val="000000"/>
                <w:sz w:val="24"/>
                <w:szCs w:val="24"/>
              </w:rPr>
            </w:pPr>
          </w:p>
        </w:tc>
        <w:tc>
          <w:tcPr>
            <w:tcW w:w="2384" w:type="dxa"/>
            <w:noWrap w:val="0"/>
            <w:vAlign w:val="center"/>
          </w:tcPr>
          <w:p>
            <w:pPr>
              <w:adjustRightInd w:val="0"/>
              <w:snapToGrid w:val="0"/>
              <w:spacing w:before="100" w:beforeAutospacing="1" w:after="100" w:afterAutospacing="1" w:line="360" w:lineRule="exa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noWrap w:val="0"/>
            <w:vAlign w:val="center"/>
          </w:tcPr>
          <w:p>
            <w:pPr>
              <w:adjustRightInd w:val="0"/>
              <w:snapToGrid w:val="0"/>
              <w:spacing w:before="100" w:beforeAutospacing="1" w:after="100" w:afterAutospacing="1" w:line="360" w:lineRule="exact"/>
              <w:jc w:val="center"/>
              <w:rPr>
                <w:rFonts w:ascii="宋体" w:hAnsi="宋体"/>
                <w:color w:val="000000"/>
                <w:sz w:val="24"/>
                <w:szCs w:val="24"/>
              </w:rPr>
            </w:pPr>
          </w:p>
        </w:tc>
        <w:tc>
          <w:tcPr>
            <w:tcW w:w="2383" w:type="dxa"/>
            <w:noWrap w:val="0"/>
            <w:vAlign w:val="center"/>
          </w:tcPr>
          <w:p>
            <w:pPr>
              <w:adjustRightInd w:val="0"/>
              <w:snapToGrid w:val="0"/>
              <w:spacing w:before="100" w:beforeAutospacing="1" w:after="100" w:afterAutospacing="1" w:line="360" w:lineRule="exact"/>
              <w:jc w:val="center"/>
              <w:rPr>
                <w:rFonts w:ascii="宋体" w:hAnsi="宋体"/>
                <w:color w:val="000000"/>
                <w:sz w:val="24"/>
                <w:szCs w:val="24"/>
              </w:rPr>
            </w:pPr>
          </w:p>
        </w:tc>
        <w:tc>
          <w:tcPr>
            <w:tcW w:w="2383" w:type="dxa"/>
            <w:noWrap w:val="0"/>
            <w:vAlign w:val="center"/>
          </w:tcPr>
          <w:p>
            <w:pPr>
              <w:adjustRightInd w:val="0"/>
              <w:snapToGrid w:val="0"/>
              <w:spacing w:before="100" w:beforeAutospacing="1" w:after="100" w:afterAutospacing="1" w:line="360" w:lineRule="exact"/>
              <w:jc w:val="center"/>
              <w:rPr>
                <w:rFonts w:ascii="宋体" w:hAnsi="宋体"/>
                <w:color w:val="000000"/>
                <w:sz w:val="24"/>
                <w:szCs w:val="24"/>
              </w:rPr>
            </w:pPr>
          </w:p>
        </w:tc>
        <w:tc>
          <w:tcPr>
            <w:tcW w:w="2384" w:type="dxa"/>
            <w:noWrap w:val="0"/>
            <w:vAlign w:val="center"/>
          </w:tcPr>
          <w:p>
            <w:pPr>
              <w:adjustRightInd w:val="0"/>
              <w:snapToGrid w:val="0"/>
              <w:spacing w:before="100" w:beforeAutospacing="1" w:after="100" w:afterAutospacing="1" w:line="360" w:lineRule="exact"/>
              <w:jc w:val="center"/>
              <w:rPr>
                <w:rFonts w:ascii="宋体" w:hAnsi="宋体"/>
                <w:color w:val="000000"/>
                <w:sz w:val="24"/>
                <w:szCs w:val="24"/>
              </w:rPr>
            </w:pPr>
          </w:p>
        </w:tc>
      </w:tr>
    </w:tbl>
    <w:p>
      <w:pPr>
        <w:spacing w:line="360" w:lineRule="exact"/>
        <w:ind w:firstLine="240" w:firstLineChars="100"/>
        <w:rPr>
          <w:rFonts w:ascii="宋体" w:hAnsi="宋体"/>
          <w:color w:val="000000"/>
          <w:sz w:val="24"/>
          <w:szCs w:val="24"/>
        </w:rPr>
      </w:pPr>
      <w:r>
        <w:rPr>
          <w:rFonts w:hint="eastAsia" w:ascii="宋体" w:hAnsi="宋体"/>
          <w:color w:val="000000"/>
          <w:sz w:val="24"/>
          <w:szCs w:val="24"/>
        </w:rPr>
        <w:t>（2）投标人生产此投标货物的经验（包括年限、项目业主、额定能力、商业运营的起始日期等）：</w:t>
      </w:r>
    </w:p>
    <w:p>
      <w:pPr>
        <w:spacing w:line="360" w:lineRule="exact"/>
        <w:ind w:firstLine="240" w:firstLineChars="100"/>
        <w:rPr>
          <w:rFonts w:ascii="宋体" w:hAnsi="宋体"/>
          <w:color w:val="000000"/>
          <w:sz w:val="24"/>
          <w:szCs w:val="24"/>
        </w:rPr>
      </w:pPr>
      <w:r>
        <w:rPr>
          <w:rFonts w:hint="eastAsia" w:ascii="宋体" w:hAnsi="宋体"/>
          <w:color w:val="000000"/>
          <w:sz w:val="24"/>
          <w:szCs w:val="24"/>
        </w:rPr>
        <w:t>（3）销售、服务网点分布（可另行附表）：</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noWrap w:val="0"/>
            <w:vAlign w:val="center"/>
          </w:tcPr>
          <w:p>
            <w:pPr>
              <w:adjustRightInd w:val="0"/>
              <w:snapToGrid w:val="0"/>
              <w:spacing w:before="100" w:beforeAutospacing="1" w:after="100" w:afterAutospacing="1" w:line="360" w:lineRule="exact"/>
              <w:jc w:val="center"/>
              <w:rPr>
                <w:rFonts w:ascii="宋体" w:hAnsi="宋体"/>
                <w:color w:val="000000"/>
                <w:sz w:val="24"/>
                <w:szCs w:val="24"/>
              </w:rPr>
            </w:pPr>
            <w:r>
              <w:rPr>
                <w:rFonts w:hint="eastAsia" w:ascii="宋体" w:hAnsi="宋体"/>
                <w:color w:val="000000"/>
                <w:sz w:val="24"/>
                <w:szCs w:val="24"/>
              </w:rPr>
              <w:t>销售服务网点名称和地址</w:t>
            </w:r>
          </w:p>
        </w:tc>
        <w:tc>
          <w:tcPr>
            <w:tcW w:w="2155" w:type="dxa"/>
            <w:shd w:val="pct10" w:color="auto" w:fill="auto"/>
            <w:noWrap w:val="0"/>
            <w:vAlign w:val="center"/>
          </w:tcPr>
          <w:p>
            <w:pPr>
              <w:adjustRightInd w:val="0"/>
              <w:snapToGrid w:val="0"/>
              <w:spacing w:before="100" w:beforeAutospacing="1" w:after="100" w:afterAutospacing="1" w:line="360" w:lineRule="exact"/>
              <w:jc w:val="center"/>
              <w:rPr>
                <w:rFonts w:ascii="宋体" w:hAnsi="宋体"/>
                <w:color w:val="000000"/>
                <w:sz w:val="24"/>
                <w:szCs w:val="24"/>
              </w:rPr>
            </w:pPr>
            <w:r>
              <w:rPr>
                <w:rFonts w:hint="eastAsia" w:ascii="宋体" w:hAnsi="宋体"/>
                <w:color w:val="000000"/>
                <w:sz w:val="24"/>
                <w:szCs w:val="24"/>
              </w:rPr>
              <w:t>主要服务范围</w:t>
            </w:r>
          </w:p>
        </w:tc>
        <w:tc>
          <w:tcPr>
            <w:tcW w:w="1763" w:type="dxa"/>
            <w:shd w:val="pct10" w:color="auto" w:fill="auto"/>
            <w:noWrap w:val="0"/>
            <w:vAlign w:val="center"/>
          </w:tcPr>
          <w:p>
            <w:pPr>
              <w:adjustRightInd w:val="0"/>
              <w:snapToGrid w:val="0"/>
              <w:spacing w:before="100" w:beforeAutospacing="1" w:after="100" w:afterAutospacing="1" w:line="360" w:lineRule="exact"/>
              <w:jc w:val="center"/>
              <w:rPr>
                <w:rFonts w:ascii="宋体" w:hAnsi="宋体"/>
                <w:color w:val="000000"/>
                <w:sz w:val="24"/>
                <w:szCs w:val="24"/>
              </w:rPr>
            </w:pPr>
            <w:r>
              <w:rPr>
                <w:rFonts w:hint="eastAsia" w:ascii="宋体" w:hAnsi="宋体"/>
                <w:color w:val="000000"/>
                <w:sz w:val="24"/>
                <w:szCs w:val="24"/>
              </w:rPr>
              <w:t>服务人员数</w:t>
            </w:r>
          </w:p>
        </w:tc>
        <w:tc>
          <w:tcPr>
            <w:tcW w:w="1968" w:type="dxa"/>
            <w:shd w:val="pct10" w:color="auto" w:fill="auto"/>
            <w:noWrap w:val="0"/>
            <w:vAlign w:val="center"/>
          </w:tcPr>
          <w:p>
            <w:pPr>
              <w:adjustRightInd w:val="0"/>
              <w:snapToGrid w:val="0"/>
              <w:spacing w:before="100" w:beforeAutospacing="1" w:after="100" w:afterAutospacing="1" w:line="360" w:lineRule="exact"/>
              <w:jc w:val="center"/>
              <w:rPr>
                <w:rFonts w:ascii="宋体" w:hAnsi="宋体"/>
                <w:color w:val="000000"/>
                <w:sz w:val="24"/>
                <w:szCs w:val="24"/>
              </w:rPr>
            </w:pPr>
            <w:r>
              <w:rPr>
                <w:rFonts w:hint="eastAsia" w:ascii="宋体" w:hAnsi="宋体"/>
                <w:color w:val="000000"/>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noWrap w:val="0"/>
            <w:vAlign w:val="center"/>
          </w:tcPr>
          <w:p>
            <w:pPr>
              <w:adjustRightInd w:val="0"/>
              <w:snapToGrid w:val="0"/>
              <w:spacing w:before="100" w:beforeAutospacing="1" w:after="100" w:afterAutospacing="1" w:line="360" w:lineRule="exact"/>
              <w:jc w:val="center"/>
              <w:rPr>
                <w:rFonts w:ascii="宋体" w:hAnsi="宋体"/>
                <w:color w:val="000000"/>
                <w:sz w:val="24"/>
                <w:szCs w:val="24"/>
              </w:rPr>
            </w:pPr>
          </w:p>
        </w:tc>
        <w:tc>
          <w:tcPr>
            <w:tcW w:w="2155" w:type="dxa"/>
            <w:noWrap w:val="0"/>
            <w:vAlign w:val="center"/>
          </w:tcPr>
          <w:p>
            <w:pPr>
              <w:adjustRightInd w:val="0"/>
              <w:snapToGrid w:val="0"/>
              <w:spacing w:before="100" w:beforeAutospacing="1" w:after="100" w:afterAutospacing="1" w:line="360" w:lineRule="exact"/>
              <w:jc w:val="center"/>
              <w:rPr>
                <w:rFonts w:ascii="宋体" w:hAnsi="宋体"/>
                <w:color w:val="000000"/>
                <w:sz w:val="24"/>
                <w:szCs w:val="24"/>
              </w:rPr>
            </w:pPr>
          </w:p>
        </w:tc>
        <w:tc>
          <w:tcPr>
            <w:tcW w:w="1763" w:type="dxa"/>
            <w:noWrap w:val="0"/>
            <w:vAlign w:val="center"/>
          </w:tcPr>
          <w:p>
            <w:pPr>
              <w:adjustRightInd w:val="0"/>
              <w:snapToGrid w:val="0"/>
              <w:spacing w:before="100" w:beforeAutospacing="1" w:after="100" w:afterAutospacing="1" w:line="360" w:lineRule="exact"/>
              <w:jc w:val="center"/>
              <w:rPr>
                <w:rFonts w:ascii="宋体" w:hAnsi="宋体"/>
                <w:color w:val="000000"/>
                <w:sz w:val="24"/>
                <w:szCs w:val="24"/>
              </w:rPr>
            </w:pPr>
          </w:p>
        </w:tc>
        <w:tc>
          <w:tcPr>
            <w:tcW w:w="1968" w:type="dxa"/>
            <w:noWrap w:val="0"/>
            <w:vAlign w:val="center"/>
          </w:tcPr>
          <w:p>
            <w:pPr>
              <w:adjustRightInd w:val="0"/>
              <w:snapToGrid w:val="0"/>
              <w:spacing w:before="100" w:beforeAutospacing="1" w:after="100" w:afterAutospacing="1" w:line="360" w:lineRule="exact"/>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noWrap w:val="0"/>
            <w:vAlign w:val="center"/>
          </w:tcPr>
          <w:p>
            <w:pPr>
              <w:adjustRightInd w:val="0"/>
              <w:snapToGrid w:val="0"/>
              <w:spacing w:before="100" w:beforeAutospacing="1" w:after="100" w:afterAutospacing="1" w:line="360" w:lineRule="exact"/>
              <w:jc w:val="center"/>
              <w:rPr>
                <w:rFonts w:ascii="宋体" w:hAnsi="宋体"/>
                <w:color w:val="000000"/>
                <w:sz w:val="24"/>
                <w:szCs w:val="24"/>
              </w:rPr>
            </w:pPr>
          </w:p>
        </w:tc>
        <w:tc>
          <w:tcPr>
            <w:tcW w:w="2155" w:type="dxa"/>
            <w:noWrap w:val="0"/>
            <w:vAlign w:val="center"/>
          </w:tcPr>
          <w:p>
            <w:pPr>
              <w:adjustRightInd w:val="0"/>
              <w:snapToGrid w:val="0"/>
              <w:spacing w:before="100" w:beforeAutospacing="1" w:after="100" w:afterAutospacing="1" w:line="360" w:lineRule="exact"/>
              <w:jc w:val="center"/>
              <w:rPr>
                <w:rFonts w:ascii="宋体" w:hAnsi="宋体"/>
                <w:color w:val="000000"/>
                <w:sz w:val="24"/>
                <w:szCs w:val="24"/>
              </w:rPr>
            </w:pPr>
          </w:p>
        </w:tc>
        <w:tc>
          <w:tcPr>
            <w:tcW w:w="1763" w:type="dxa"/>
            <w:noWrap w:val="0"/>
            <w:vAlign w:val="center"/>
          </w:tcPr>
          <w:p>
            <w:pPr>
              <w:adjustRightInd w:val="0"/>
              <w:snapToGrid w:val="0"/>
              <w:spacing w:before="100" w:beforeAutospacing="1" w:after="100" w:afterAutospacing="1" w:line="360" w:lineRule="exact"/>
              <w:jc w:val="center"/>
              <w:rPr>
                <w:rFonts w:ascii="宋体" w:hAnsi="宋体"/>
                <w:color w:val="000000"/>
                <w:sz w:val="24"/>
                <w:szCs w:val="24"/>
              </w:rPr>
            </w:pPr>
          </w:p>
        </w:tc>
        <w:tc>
          <w:tcPr>
            <w:tcW w:w="1968" w:type="dxa"/>
            <w:noWrap w:val="0"/>
            <w:vAlign w:val="center"/>
          </w:tcPr>
          <w:p>
            <w:pPr>
              <w:adjustRightInd w:val="0"/>
              <w:snapToGrid w:val="0"/>
              <w:spacing w:before="100" w:beforeAutospacing="1" w:after="100" w:afterAutospacing="1" w:line="360" w:lineRule="exact"/>
              <w:jc w:val="center"/>
              <w:rPr>
                <w:rFonts w:ascii="宋体" w:hAnsi="宋体"/>
                <w:color w:val="000000"/>
                <w:sz w:val="24"/>
                <w:szCs w:val="24"/>
              </w:rPr>
            </w:pPr>
          </w:p>
        </w:tc>
      </w:tr>
    </w:tbl>
    <w:p>
      <w:pPr>
        <w:spacing w:line="360" w:lineRule="exact"/>
        <w:rPr>
          <w:rFonts w:ascii="宋体" w:hAnsi="宋体"/>
          <w:color w:val="000000"/>
          <w:sz w:val="24"/>
          <w:szCs w:val="24"/>
        </w:rPr>
      </w:pPr>
      <w:r>
        <w:rPr>
          <w:rFonts w:hint="eastAsia" w:ascii="宋体" w:hAnsi="宋体"/>
          <w:color w:val="000000"/>
          <w:sz w:val="24"/>
          <w:szCs w:val="24"/>
        </w:rPr>
        <w:t xml:space="preserve">3．投标人认为需要声明的其它情况：                         </w:t>
      </w:r>
    </w:p>
    <w:p>
      <w:pPr>
        <w:spacing w:line="360" w:lineRule="exact"/>
        <w:ind w:firstLine="475" w:firstLineChars="198"/>
        <w:rPr>
          <w:rFonts w:ascii="宋体" w:hAnsi="宋体"/>
          <w:color w:val="000000"/>
          <w:sz w:val="24"/>
          <w:szCs w:val="24"/>
        </w:rPr>
      </w:pPr>
      <w:r>
        <w:rPr>
          <w:rFonts w:hint="eastAsia" w:ascii="宋体" w:hAnsi="宋体"/>
          <w:color w:val="000000"/>
          <w:sz w:val="24"/>
          <w:szCs w:val="24"/>
        </w:rPr>
        <w:t xml:space="preserve">兹证明上述声明是真实的、正确，并提供了全部能提供的资料和数据，同意按照集中采购机构要求出示有关证明文件。                      </w:t>
      </w:r>
    </w:p>
    <w:p>
      <w:pPr>
        <w:spacing w:line="360" w:lineRule="auto"/>
        <w:ind w:left="504" w:leftChars="240"/>
        <w:rPr>
          <w:rFonts w:ascii="宋体" w:hAnsi="宋体"/>
          <w:b/>
          <w:color w:val="000000"/>
          <w:sz w:val="24"/>
          <w:szCs w:val="24"/>
        </w:rPr>
      </w:pPr>
      <w:r>
        <w:rPr>
          <w:rFonts w:hint="eastAsia" w:ascii="宋体" w:hAnsi="宋体"/>
          <w:b/>
          <w:color w:val="000000"/>
          <w:sz w:val="24"/>
          <w:szCs w:val="24"/>
        </w:rPr>
        <w:t>投标人</w:t>
      </w:r>
      <w:r>
        <w:rPr>
          <w:rFonts w:hint="eastAsia" w:ascii="Times New Roman" w:hAnsi="宋体"/>
          <w:b/>
          <w:color w:val="000000"/>
          <w:sz w:val="24"/>
          <w:szCs w:val="24"/>
        </w:rPr>
        <w:t>（公章）</w:t>
      </w:r>
      <w:r>
        <w:rPr>
          <w:rFonts w:hint="eastAsia" w:ascii="宋体" w:hAnsi="宋体"/>
          <w:b/>
          <w:color w:val="000000"/>
          <w:sz w:val="24"/>
          <w:szCs w:val="24"/>
        </w:rPr>
        <w:t>：</w:t>
      </w:r>
    </w:p>
    <w:p>
      <w:pPr>
        <w:spacing w:line="360" w:lineRule="auto"/>
        <w:ind w:left="504" w:leftChars="240"/>
        <w:rPr>
          <w:rFonts w:ascii="宋体" w:hAnsi="宋体"/>
          <w:b/>
          <w:color w:val="000000"/>
          <w:sz w:val="24"/>
          <w:szCs w:val="24"/>
        </w:rPr>
      </w:pPr>
      <w:r>
        <w:rPr>
          <w:rFonts w:hint="eastAsia" w:ascii="Times New Roman" w:hAnsi="宋体"/>
          <w:b/>
          <w:color w:val="000000"/>
          <w:sz w:val="24"/>
          <w:szCs w:val="24"/>
        </w:rPr>
        <w:t>法定代表人（签字或盖章）</w:t>
      </w:r>
      <w:r>
        <w:rPr>
          <w:rFonts w:hint="eastAsia" w:ascii="宋体" w:hAnsi="宋体"/>
          <w:b/>
          <w:color w:val="000000"/>
          <w:sz w:val="24"/>
          <w:szCs w:val="24"/>
        </w:rPr>
        <w:t>：</w:t>
      </w:r>
    </w:p>
    <w:p>
      <w:pPr>
        <w:spacing w:line="360" w:lineRule="auto"/>
        <w:ind w:left="504" w:leftChars="240"/>
        <w:rPr>
          <w:rFonts w:ascii="宋体" w:hAnsi="宋体"/>
          <w:b/>
          <w:color w:val="000000"/>
          <w:sz w:val="24"/>
          <w:szCs w:val="24"/>
        </w:rPr>
      </w:pPr>
      <w:r>
        <w:rPr>
          <w:rFonts w:hint="eastAsia" w:ascii="宋体" w:hAnsi="宋体"/>
          <w:b/>
          <w:color w:val="000000"/>
          <w:sz w:val="24"/>
          <w:szCs w:val="24"/>
        </w:rPr>
        <w:t>电    话：</w:t>
      </w:r>
    </w:p>
    <w:p>
      <w:pPr>
        <w:spacing w:line="360" w:lineRule="auto"/>
        <w:ind w:left="504" w:leftChars="240"/>
        <w:rPr>
          <w:rFonts w:ascii="宋体" w:hAnsi="宋体"/>
          <w:b/>
          <w:color w:val="000000"/>
          <w:sz w:val="24"/>
          <w:szCs w:val="24"/>
          <w:u w:val="single"/>
        </w:rPr>
      </w:pPr>
      <w:r>
        <w:rPr>
          <w:rFonts w:hint="eastAsia" w:ascii="宋体" w:hAnsi="宋体"/>
          <w:b/>
          <w:color w:val="000000"/>
          <w:sz w:val="24"/>
          <w:szCs w:val="24"/>
        </w:rPr>
        <w:t>传    真：</w:t>
      </w:r>
    </w:p>
    <w:p>
      <w:pPr>
        <w:spacing w:line="360" w:lineRule="auto"/>
        <w:ind w:left="504" w:leftChars="240"/>
        <w:rPr>
          <w:rFonts w:ascii="宋体" w:hAnsi="宋体"/>
          <w:b/>
          <w:color w:val="000000"/>
          <w:sz w:val="24"/>
          <w:szCs w:val="24"/>
        </w:rPr>
      </w:pPr>
      <w:r>
        <w:rPr>
          <w:rFonts w:hint="eastAsia" w:ascii="宋体" w:hAnsi="宋体"/>
          <w:b/>
          <w:color w:val="000000"/>
          <w:sz w:val="24"/>
          <w:szCs w:val="24"/>
        </w:rPr>
        <w:t>日    期：年月 日</w:t>
      </w:r>
    </w:p>
    <w:p>
      <w:pPr>
        <w:pStyle w:val="2"/>
        <w:numPr>
          <w:ilvl w:val="0"/>
          <w:numId w:val="58"/>
        </w:numPr>
        <w:spacing w:before="100" w:beforeAutospacing="1" w:after="156" w:afterLines="50" w:line="360" w:lineRule="auto"/>
        <w:ind w:left="1610" w:hanging="1610"/>
        <w:rPr>
          <w:rFonts w:ascii="宋体" w:hAnsi="宋体"/>
          <w:color w:val="000000"/>
        </w:rPr>
      </w:pPr>
      <w:bookmarkStart w:id="236" w:name="_Toc494665012"/>
      <w:bookmarkStart w:id="237" w:name="_Toc495861561"/>
      <w:bookmarkStart w:id="238" w:name="_Toc494702282"/>
      <w:bookmarkStart w:id="239" w:name="_Toc494665565"/>
      <w:bookmarkStart w:id="240" w:name="_Toc19736"/>
      <w:bookmarkStart w:id="241" w:name="_Toc494745329"/>
      <w:bookmarkStart w:id="242" w:name="_Toc494665962"/>
      <w:bookmarkStart w:id="243" w:name="_Toc494721112"/>
      <w:r>
        <w:rPr>
          <w:rFonts w:hint="eastAsia" w:ascii="宋体" w:hAnsi="宋体"/>
          <w:color w:val="000000"/>
        </w:rPr>
        <w:t>项目负责人、技术负责人简历表</w:t>
      </w:r>
      <w:bookmarkEnd w:id="236"/>
      <w:bookmarkEnd w:id="237"/>
      <w:bookmarkEnd w:id="238"/>
      <w:bookmarkEnd w:id="239"/>
      <w:bookmarkEnd w:id="240"/>
      <w:bookmarkEnd w:id="241"/>
      <w:bookmarkEnd w:id="242"/>
      <w:bookmarkEnd w:id="243"/>
    </w:p>
    <w:p>
      <w:pPr>
        <w:spacing w:line="360" w:lineRule="auto"/>
        <w:jc w:val="left"/>
        <w:rPr>
          <w:rFonts w:hAnsi="宋体"/>
          <w:b/>
          <w:color w:val="000000"/>
          <w:sz w:val="24"/>
        </w:rPr>
      </w:pPr>
      <w:r>
        <w:rPr>
          <w:rFonts w:hint="eastAsia" w:hAnsi="宋体"/>
          <w:b/>
          <w:color w:val="000000"/>
          <w:sz w:val="24"/>
        </w:rPr>
        <w:t>投 标 人：</w:t>
      </w:r>
    </w:p>
    <w:p>
      <w:pPr>
        <w:spacing w:line="360" w:lineRule="auto"/>
        <w:jc w:val="left"/>
        <w:rPr>
          <w:rFonts w:hAnsi="宋体"/>
          <w:b/>
          <w:color w:val="000000"/>
          <w:sz w:val="24"/>
        </w:rPr>
      </w:pPr>
      <w:r>
        <w:rPr>
          <w:rFonts w:hint="eastAsia" w:ascii="宋体" w:hAnsi="宋体"/>
          <w:b/>
          <w:color w:val="000000"/>
          <w:sz w:val="24"/>
          <w:szCs w:val="21"/>
          <w:lang w:val="zh-CN"/>
        </w:rPr>
        <w:t>项目编号：</w:t>
      </w:r>
      <w:r>
        <w:rPr>
          <w:rFonts w:hint="eastAsia" w:ascii="宋体" w:hAnsi="宋体"/>
          <w:b/>
          <w:bCs/>
          <w:color w:val="000000"/>
          <w:sz w:val="24"/>
          <w:szCs w:val="21"/>
          <w:lang w:val="zh-CN"/>
        </w:rPr>
        <w:t xml:space="preserve">                所投包号：</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pPr>
              <w:autoSpaceDE w:val="0"/>
              <w:autoSpaceDN w:val="0"/>
              <w:adjustRightInd w:val="0"/>
              <w:spacing w:line="360" w:lineRule="auto"/>
              <w:jc w:val="center"/>
              <w:rPr>
                <w:rFonts w:ascii="宋体" w:hAnsi="宋体"/>
                <w:color w:val="000000"/>
                <w:kern w:val="0"/>
                <w:sz w:val="24"/>
                <w:szCs w:val="28"/>
              </w:rPr>
            </w:pPr>
            <w:r>
              <w:rPr>
                <w:rFonts w:hint="eastAsia" w:ascii="宋体" w:hAnsi="宋体"/>
                <w:color w:val="000000"/>
                <w:kern w:val="0"/>
                <w:sz w:val="24"/>
                <w:szCs w:val="28"/>
              </w:rPr>
              <w:t>姓    名</w:t>
            </w:r>
          </w:p>
        </w:tc>
        <w:tc>
          <w:tcPr>
            <w:tcW w:w="1530" w:type="dxa"/>
            <w:gridSpan w:val="2"/>
            <w:noWrap w:val="0"/>
            <w:vAlign w:val="center"/>
          </w:tcPr>
          <w:p>
            <w:pPr>
              <w:autoSpaceDE w:val="0"/>
              <w:autoSpaceDN w:val="0"/>
              <w:adjustRightInd w:val="0"/>
              <w:spacing w:line="360" w:lineRule="auto"/>
              <w:ind w:right="285" w:rightChars="136"/>
              <w:jc w:val="center"/>
              <w:rPr>
                <w:rFonts w:ascii="宋体" w:hAnsi="宋体"/>
                <w:color w:val="000000"/>
                <w:kern w:val="0"/>
                <w:sz w:val="24"/>
                <w:szCs w:val="28"/>
              </w:rPr>
            </w:pPr>
          </w:p>
        </w:tc>
        <w:tc>
          <w:tcPr>
            <w:tcW w:w="1530" w:type="dxa"/>
            <w:gridSpan w:val="2"/>
            <w:noWrap w:val="0"/>
            <w:vAlign w:val="center"/>
          </w:tcPr>
          <w:p>
            <w:pPr>
              <w:autoSpaceDE w:val="0"/>
              <w:autoSpaceDN w:val="0"/>
              <w:adjustRightInd w:val="0"/>
              <w:spacing w:line="360" w:lineRule="auto"/>
              <w:ind w:right="-128" w:rightChars="-61"/>
              <w:jc w:val="center"/>
              <w:rPr>
                <w:rFonts w:ascii="宋体" w:hAnsi="宋体"/>
                <w:color w:val="000000"/>
                <w:kern w:val="0"/>
                <w:sz w:val="24"/>
                <w:szCs w:val="28"/>
              </w:rPr>
            </w:pPr>
            <w:r>
              <w:rPr>
                <w:rFonts w:hint="eastAsia" w:ascii="宋体" w:hAnsi="宋体"/>
                <w:color w:val="000000"/>
                <w:kern w:val="0"/>
                <w:sz w:val="24"/>
                <w:szCs w:val="28"/>
              </w:rPr>
              <w:t>性    别</w:t>
            </w:r>
          </w:p>
        </w:tc>
        <w:tc>
          <w:tcPr>
            <w:tcW w:w="1530" w:type="dxa"/>
            <w:gridSpan w:val="2"/>
            <w:noWrap w:val="0"/>
            <w:vAlign w:val="center"/>
          </w:tcPr>
          <w:p>
            <w:pPr>
              <w:autoSpaceDE w:val="0"/>
              <w:autoSpaceDN w:val="0"/>
              <w:adjustRightInd w:val="0"/>
              <w:spacing w:line="360" w:lineRule="auto"/>
              <w:ind w:right="285" w:rightChars="136"/>
              <w:jc w:val="center"/>
              <w:rPr>
                <w:rFonts w:ascii="宋体" w:hAnsi="宋体"/>
                <w:color w:val="000000"/>
                <w:kern w:val="0"/>
                <w:sz w:val="24"/>
                <w:szCs w:val="28"/>
              </w:rPr>
            </w:pPr>
          </w:p>
        </w:tc>
        <w:tc>
          <w:tcPr>
            <w:tcW w:w="1530" w:type="dxa"/>
            <w:gridSpan w:val="2"/>
            <w:noWrap w:val="0"/>
            <w:vAlign w:val="center"/>
          </w:tcPr>
          <w:p>
            <w:pPr>
              <w:autoSpaceDE w:val="0"/>
              <w:autoSpaceDN w:val="0"/>
              <w:adjustRightInd w:val="0"/>
              <w:spacing w:line="360" w:lineRule="auto"/>
              <w:ind w:right="2" w:rightChars="1"/>
              <w:jc w:val="center"/>
              <w:rPr>
                <w:rFonts w:ascii="宋体" w:hAnsi="宋体"/>
                <w:color w:val="000000"/>
                <w:kern w:val="0"/>
                <w:sz w:val="24"/>
                <w:szCs w:val="28"/>
              </w:rPr>
            </w:pPr>
            <w:r>
              <w:rPr>
                <w:rFonts w:hint="eastAsia" w:ascii="宋体" w:hAnsi="宋体"/>
                <w:color w:val="000000"/>
                <w:kern w:val="0"/>
                <w:sz w:val="24"/>
                <w:szCs w:val="28"/>
              </w:rPr>
              <w:t>年    龄</w:t>
            </w:r>
          </w:p>
        </w:tc>
        <w:tc>
          <w:tcPr>
            <w:tcW w:w="1530" w:type="dxa"/>
            <w:noWrap w:val="0"/>
            <w:vAlign w:val="center"/>
          </w:tcPr>
          <w:p>
            <w:pPr>
              <w:autoSpaceDE w:val="0"/>
              <w:autoSpaceDN w:val="0"/>
              <w:adjustRightInd w:val="0"/>
              <w:spacing w:line="360" w:lineRule="auto"/>
              <w:ind w:right="285" w:rightChars="136"/>
              <w:jc w:val="center"/>
              <w:rPr>
                <w:rFonts w:ascii="宋体" w:hAnsi="宋体"/>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center"/>
          </w:tcPr>
          <w:p>
            <w:pPr>
              <w:autoSpaceDE w:val="0"/>
              <w:autoSpaceDN w:val="0"/>
              <w:adjustRightInd w:val="0"/>
              <w:spacing w:line="360" w:lineRule="auto"/>
              <w:jc w:val="center"/>
              <w:rPr>
                <w:rFonts w:ascii="宋体" w:hAnsi="宋体"/>
                <w:color w:val="000000"/>
                <w:kern w:val="0"/>
                <w:sz w:val="24"/>
                <w:szCs w:val="28"/>
              </w:rPr>
            </w:pPr>
            <w:r>
              <w:rPr>
                <w:rFonts w:hint="eastAsia" w:ascii="宋体" w:hAnsi="宋体"/>
                <w:color w:val="000000"/>
                <w:kern w:val="0"/>
                <w:sz w:val="24"/>
                <w:szCs w:val="28"/>
              </w:rPr>
              <w:t>职    务</w:t>
            </w:r>
          </w:p>
        </w:tc>
        <w:tc>
          <w:tcPr>
            <w:tcW w:w="1530" w:type="dxa"/>
            <w:gridSpan w:val="2"/>
            <w:noWrap w:val="0"/>
            <w:vAlign w:val="center"/>
          </w:tcPr>
          <w:p>
            <w:pPr>
              <w:autoSpaceDE w:val="0"/>
              <w:autoSpaceDN w:val="0"/>
              <w:adjustRightInd w:val="0"/>
              <w:spacing w:line="360" w:lineRule="auto"/>
              <w:ind w:right="285" w:rightChars="136"/>
              <w:jc w:val="center"/>
              <w:rPr>
                <w:rFonts w:ascii="宋体" w:hAnsi="宋体"/>
                <w:color w:val="000000"/>
                <w:kern w:val="0"/>
                <w:sz w:val="24"/>
                <w:szCs w:val="28"/>
              </w:rPr>
            </w:pPr>
          </w:p>
        </w:tc>
        <w:tc>
          <w:tcPr>
            <w:tcW w:w="1530" w:type="dxa"/>
            <w:gridSpan w:val="2"/>
            <w:noWrap w:val="0"/>
            <w:vAlign w:val="center"/>
          </w:tcPr>
          <w:p>
            <w:pPr>
              <w:autoSpaceDE w:val="0"/>
              <w:autoSpaceDN w:val="0"/>
              <w:adjustRightInd w:val="0"/>
              <w:spacing w:line="360" w:lineRule="auto"/>
              <w:ind w:right="-84" w:rightChars="-40"/>
              <w:jc w:val="center"/>
              <w:rPr>
                <w:rFonts w:ascii="宋体" w:hAnsi="宋体"/>
                <w:color w:val="000000"/>
                <w:kern w:val="0"/>
                <w:sz w:val="24"/>
                <w:szCs w:val="28"/>
              </w:rPr>
            </w:pPr>
            <w:r>
              <w:rPr>
                <w:rFonts w:hint="eastAsia" w:ascii="宋体" w:hAnsi="宋体"/>
                <w:color w:val="000000"/>
                <w:kern w:val="0"/>
                <w:sz w:val="24"/>
                <w:szCs w:val="28"/>
              </w:rPr>
              <w:t>职    称</w:t>
            </w:r>
          </w:p>
        </w:tc>
        <w:tc>
          <w:tcPr>
            <w:tcW w:w="1530" w:type="dxa"/>
            <w:gridSpan w:val="2"/>
            <w:noWrap w:val="0"/>
            <w:vAlign w:val="center"/>
          </w:tcPr>
          <w:p>
            <w:pPr>
              <w:autoSpaceDE w:val="0"/>
              <w:autoSpaceDN w:val="0"/>
              <w:adjustRightInd w:val="0"/>
              <w:spacing w:line="360" w:lineRule="auto"/>
              <w:ind w:right="285" w:rightChars="136"/>
              <w:jc w:val="center"/>
              <w:rPr>
                <w:rFonts w:ascii="宋体" w:hAnsi="宋体"/>
                <w:color w:val="000000"/>
                <w:kern w:val="0"/>
                <w:sz w:val="24"/>
                <w:szCs w:val="28"/>
              </w:rPr>
            </w:pPr>
          </w:p>
        </w:tc>
        <w:tc>
          <w:tcPr>
            <w:tcW w:w="1530" w:type="dxa"/>
            <w:gridSpan w:val="2"/>
            <w:noWrap w:val="0"/>
            <w:vAlign w:val="center"/>
          </w:tcPr>
          <w:p>
            <w:pPr>
              <w:autoSpaceDE w:val="0"/>
              <w:autoSpaceDN w:val="0"/>
              <w:adjustRightInd w:val="0"/>
              <w:spacing w:line="360" w:lineRule="auto"/>
              <w:ind w:right="2" w:rightChars="1"/>
              <w:jc w:val="center"/>
              <w:rPr>
                <w:rFonts w:ascii="宋体" w:hAnsi="宋体"/>
                <w:color w:val="000000"/>
                <w:kern w:val="0"/>
                <w:sz w:val="24"/>
                <w:szCs w:val="28"/>
              </w:rPr>
            </w:pPr>
            <w:r>
              <w:rPr>
                <w:rFonts w:hint="eastAsia" w:ascii="宋体" w:hAnsi="宋体"/>
                <w:color w:val="000000"/>
                <w:kern w:val="0"/>
                <w:sz w:val="24"/>
                <w:szCs w:val="28"/>
              </w:rPr>
              <w:t>学    历</w:t>
            </w:r>
          </w:p>
        </w:tc>
        <w:tc>
          <w:tcPr>
            <w:tcW w:w="1530" w:type="dxa"/>
            <w:noWrap w:val="0"/>
            <w:vAlign w:val="center"/>
          </w:tcPr>
          <w:p>
            <w:pPr>
              <w:autoSpaceDE w:val="0"/>
              <w:autoSpaceDN w:val="0"/>
              <w:adjustRightInd w:val="0"/>
              <w:spacing w:line="360" w:lineRule="auto"/>
              <w:ind w:right="2" w:rightChars="1"/>
              <w:jc w:val="center"/>
              <w:rPr>
                <w:rFonts w:ascii="宋体" w:hAnsi="宋体"/>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noWrap w:val="0"/>
            <w:vAlign w:val="center"/>
          </w:tcPr>
          <w:p>
            <w:pPr>
              <w:autoSpaceDE w:val="0"/>
              <w:autoSpaceDN w:val="0"/>
              <w:adjustRightInd w:val="0"/>
              <w:spacing w:line="360" w:lineRule="auto"/>
              <w:jc w:val="center"/>
              <w:rPr>
                <w:rFonts w:ascii="宋体" w:hAnsi="宋体"/>
                <w:color w:val="000000"/>
                <w:kern w:val="0"/>
                <w:sz w:val="24"/>
                <w:szCs w:val="28"/>
              </w:rPr>
            </w:pPr>
            <w:r>
              <w:rPr>
                <w:rFonts w:hint="eastAsia" w:ascii="宋体" w:hAnsi="宋体"/>
                <w:color w:val="000000"/>
                <w:kern w:val="0"/>
                <w:sz w:val="24"/>
                <w:szCs w:val="28"/>
              </w:rPr>
              <w:t>参加工作</w:t>
            </w:r>
          </w:p>
          <w:p>
            <w:pPr>
              <w:autoSpaceDE w:val="0"/>
              <w:autoSpaceDN w:val="0"/>
              <w:adjustRightInd w:val="0"/>
              <w:spacing w:line="360" w:lineRule="auto"/>
              <w:jc w:val="center"/>
              <w:rPr>
                <w:rFonts w:ascii="宋体" w:hAnsi="宋体"/>
                <w:color w:val="000000"/>
                <w:kern w:val="0"/>
                <w:sz w:val="24"/>
                <w:szCs w:val="28"/>
              </w:rPr>
            </w:pPr>
            <w:r>
              <w:rPr>
                <w:rFonts w:hint="eastAsia" w:ascii="宋体" w:hAnsi="宋体"/>
                <w:color w:val="000000"/>
                <w:kern w:val="0"/>
                <w:sz w:val="24"/>
                <w:szCs w:val="28"/>
              </w:rPr>
              <w:t>时间</w:t>
            </w:r>
          </w:p>
        </w:tc>
        <w:tc>
          <w:tcPr>
            <w:tcW w:w="1530" w:type="dxa"/>
            <w:gridSpan w:val="2"/>
            <w:noWrap w:val="0"/>
            <w:vAlign w:val="center"/>
          </w:tcPr>
          <w:p>
            <w:pPr>
              <w:autoSpaceDE w:val="0"/>
              <w:autoSpaceDN w:val="0"/>
              <w:adjustRightInd w:val="0"/>
              <w:spacing w:line="360" w:lineRule="auto"/>
              <w:jc w:val="center"/>
              <w:rPr>
                <w:rFonts w:ascii="宋体" w:hAnsi="宋体"/>
                <w:color w:val="000000"/>
                <w:kern w:val="0"/>
                <w:sz w:val="24"/>
                <w:szCs w:val="28"/>
              </w:rPr>
            </w:pPr>
          </w:p>
        </w:tc>
        <w:tc>
          <w:tcPr>
            <w:tcW w:w="1530" w:type="dxa"/>
            <w:gridSpan w:val="2"/>
            <w:noWrap w:val="0"/>
            <w:vAlign w:val="center"/>
          </w:tcPr>
          <w:p>
            <w:pPr>
              <w:autoSpaceDE w:val="0"/>
              <w:autoSpaceDN w:val="0"/>
              <w:adjustRightInd w:val="0"/>
              <w:spacing w:line="360" w:lineRule="auto"/>
              <w:jc w:val="center"/>
              <w:rPr>
                <w:rFonts w:ascii="宋体" w:hAnsi="宋体"/>
                <w:color w:val="000000"/>
                <w:kern w:val="0"/>
                <w:sz w:val="24"/>
                <w:szCs w:val="28"/>
              </w:rPr>
            </w:pPr>
            <w:r>
              <w:rPr>
                <w:rFonts w:hint="eastAsia" w:ascii="宋体" w:hAnsi="宋体"/>
                <w:color w:val="000000"/>
                <w:kern w:val="0"/>
                <w:sz w:val="24"/>
                <w:szCs w:val="28"/>
              </w:rPr>
              <w:t>从事本行业工作年限</w:t>
            </w:r>
          </w:p>
        </w:tc>
        <w:tc>
          <w:tcPr>
            <w:tcW w:w="1530" w:type="dxa"/>
            <w:gridSpan w:val="2"/>
            <w:noWrap w:val="0"/>
            <w:vAlign w:val="center"/>
          </w:tcPr>
          <w:p>
            <w:pPr>
              <w:autoSpaceDE w:val="0"/>
              <w:autoSpaceDN w:val="0"/>
              <w:adjustRightInd w:val="0"/>
              <w:spacing w:line="360" w:lineRule="auto"/>
              <w:jc w:val="center"/>
              <w:rPr>
                <w:rFonts w:ascii="宋体" w:hAnsi="宋体"/>
                <w:color w:val="000000"/>
                <w:kern w:val="0"/>
                <w:sz w:val="24"/>
                <w:szCs w:val="28"/>
              </w:rPr>
            </w:pPr>
          </w:p>
        </w:tc>
        <w:tc>
          <w:tcPr>
            <w:tcW w:w="1530" w:type="dxa"/>
            <w:gridSpan w:val="2"/>
            <w:noWrap w:val="0"/>
            <w:vAlign w:val="center"/>
          </w:tcPr>
          <w:p>
            <w:pPr>
              <w:autoSpaceDE w:val="0"/>
              <w:autoSpaceDN w:val="0"/>
              <w:adjustRightInd w:val="0"/>
              <w:spacing w:line="360" w:lineRule="auto"/>
              <w:jc w:val="center"/>
              <w:rPr>
                <w:rFonts w:ascii="宋体" w:hAnsi="宋体"/>
                <w:color w:val="000000"/>
                <w:kern w:val="0"/>
                <w:sz w:val="24"/>
                <w:szCs w:val="28"/>
              </w:rPr>
            </w:pPr>
            <w:r>
              <w:rPr>
                <w:rFonts w:hint="eastAsia" w:ascii="宋体" w:hAnsi="宋体"/>
                <w:color w:val="000000"/>
                <w:kern w:val="0"/>
                <w:sz w:val="24"/>
                <w:szCs w:val="28"/>
              </w:rPr>
              <w:t>个人专业资质及证书</w:t>
            </w:r>
          </w:p>
        </w:tc>
        <w:tc>
          <w:tcPr>
            <w:tcW w:w="1530" w:type="dxa"/>
            <w:noWrap w:val="0"/>
            <w:vAlign w:val="center"/>
          </w:tcPr>
          <w:p>
            <w:pPr>
              <w:autoSpaceDE w:val="0"/>
              <w:autoSpaceDN w:val="0"/>
              <w:adjustRightInd w:val="0"/>
              <w:spacing w:line="360" w:lineRule="auto"/>
              <w:jc w:val="center"/>
              <w:rPr>
                <w:rFonts w:ascii="宋体" w:hAnsi="宋体"/>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noWrap w:val="0"/>
            <w:vAlign w:val="center"/>
          </w:tcPr>
          <w:p>
            <w:pPr>
              <w:autoSpaceDE w:val="0"/>
              <w:autoSpaceDN w:val="0"/>
              <w:adjustRightInd w:val="0"/>
              <w:spacing w:line="360" w:lineRule="auto"/>
              <w:ind w:right="285" w:rightChars="136"/>
              <w:jc w:val="center"/>
              <w:rPr>
                <w:rFonts w:ascii="宋体" w:hAnsi="宋体"/>
                <w:color w:val="000000"/>
                <w:kern w:val="0"/>
                <w:sz w:val="24"/>
                <w:szCs w:val="28"/>
              </w:rPr>
            </w:pPr>
            <w:r>
              <w:rPr>
                <w:rFonts w:hint="eastAsia" w:ascii="宋体" w:hAnsi="宋体"/>
                <w:color w:val="000000"/>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noWrap w:val="0"/>
            <w:vAlign w:val="center"/>
          </w:tcPr>
          <w:p>
            <w:pPr>
              <w:autoSpaceDE w:val="0"/>
              <w:autoSpaceDN w:val="0"/>
              <w:adjustRightInd w:val="0"/>
              <w:spacing w:line="360" w:lineRule="auto"/>
              <w:ind w:right="285" w:rightChars="136"/>
              <w:jc w:val="center"/>
              <w:rPr>
                <w:rFonts w:ascii="宋体" w:hAnsi="宋体"/>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noWrap w:val="0"/>
            <w:vAlign w:val="center"/>
          </w:tcPr>
          <w:p>
            <w:pPr>
              <w:autoSpaceDE w:val="0"/>
              <w:autoSpaceDN w:val="0"/>
              <w:adjustRightInd w:val="0"/>
              <w:spacing w:line="360" w:lineRule="auto"/>
              <w:ind w:right="285" w:rightChars="136"/>
              <w:jc w:val="center"/>
              <w:rPr>
                <w:rFonts w:ascii="宋体" w:hAnsi="宋体"/>
                <w:color w:val="000000"/>
                <w:kern w:val="0"/>
                <w:sz w:val="24"/>
                <w:szCs w:val="28"/>
              </w:rPr>
            </w:pPr>
            <w:r>
              <w:rPr>
                <w:rFonts w:hint="eastAsia" w:ascii="宋体" w:hAnsi="宋体"/>
                <w:color w:val="000000"/>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noWrap w:val="0"/>
            <w:vAlign w:val="center"/>
          </w:tcPr>
          <w:p>
            <w:pPr>
              <w:autoSpaceDE w:val="0"/>
              <w:autoSpaceDN w:val="0"/>
              <w:adjustRightInd w:val="0"/>
              <w:spacing w:line="360" w:lineRule="auto"/>
              <w:ind w:right="-79" w:rightChars="-38"/>
              <w:jc w:val="center"/>
              <w:rPr>
                <w:rFonts w:ascii="宋体" w:hAnsi="宋体"/>
                <w:color w:val="000000"/>
                <w:kern w:val="0"/>
                <w:sz w:val="24"/>
                <w:szCs w:val="28"/>
              </w:rPr>
            </w:pPr>
            <w:r>
              <w:rPr>
                <w:rFonts w:hint="eastAsia" w:ascii="宋体" w:hAnsi="宋体"/>
                <w:color w:val="000000"/>
                <w:kern w:val="0"/>
                <w:sz w:val="24"/>
                <w:szCs w:val="28"/>
              </w:rPr>
              <w:t>项目单位</w:t>
            </w:r>
          </w:p>
        </w:tc>
        <w:tc>
          <w:tcPr>
            <w:tcW w:w="1836" w:type="dxa"/>
            <w:gridSpan w:val="2"/>
            <w:noWrap w:val="0"/>
            <w:vAlign w:val="center"/>
          </w:tcPr>
          <w:p>
            <w:pPr>
              <w:autoSpaceDE w:val="0"/>
              <w:autoSpaceDN w:val="0"/>
              <w:adjustRightInd w:val="0"/>
              <w:spacing w:line="360" w:lineRule="auto"/>
              <w:ind w:right="-79" w:rightChars="-38"/>
              <w:jc w:val="center"/>
              <w:rPr>
                <w:rFonts w:ascii="宋体" w:hAnsi="宋体"/>
                <w:color w:val="000000"/>
                <w:kern w:val="0"/>
                <w:sz w:val="24"/>
                <w:szCs w:val="28"/>
              </w:rPr>
            </w:pPr>
            <w:r>
              <w:rPr>
                <w:rFonts w:hint="eastAsia" w:ascii="宋体" w:hAnsi="宋体"/>
                <w:color w:val="000000"/>
                <w:kern w:val="0"/>
                <w:sz w:val="24"/>
                <w:szCs w:val="28"/>
              </w:rPr>
              <w:t>项目名称</w:t>
            </w:r>
          </w:p>
        </w:tc>
        <w:tc>
          <w:tcPr>
            <w:tcW w:w="1836" w:type="dxa"/>
            <w:gridSpan w:val="2"/>
            <w:noWrap w:val="0"/>
            <w:vAlign w:val="center"/>
          </w:tcPr>
          <w:p>
            <w:pPr>
              <w:autoSpaceDE w:val="0"/>
              <w:autoSpaceDN w:val="0"/>
              <w:adjustRightInd w:val="0"/>
              <w:spacing w:line="360" w:lineRule="auto"/>
              <w:ind w:right="-79" w:rightChars="-38"/>
              <w:jc w:val="center"/>
              <w:rPr>
                <w:rFonts w:ascii="宋体" w:hAnsi="宋体"/>
                <w:color w:val="000000"/>
                <w:kern w:val="0"/>
                <w:sz w:val="24"/>
                <w:szCs w:val="28"/>
              </w:rPr>
            </w:pPr>
            <w:r>
              <w:rPr>
                <w:rFonts w:hint="eastAsia" w:ascii="宋体" w:hAnsi="宋体"/>
                <w:color w:val="000000"/>
                <w:kern w:val="0"/>
                <w:sz w:val="24"/>
                <w:szCs w:val="28"/>
              </w:rPr>
              <w:t>项目内容</w:t>
            </w:r>
          </w:p>
        </w:tc>
        <w:tc>
          <w:tcPr>
            <w:tcW w:w="1836" w:type="dxa"/>
            <w:gridSpan w:val="2"/>
            <w:noWrap w:val="0"/>
            <w:vAlign w:val="center"/>
          </w:tcPr>
          <w:p>
            <w:pPr>
              <w:autoSpaceDE w:val="0"/>
              <w:autoSpaceDN w:val="0"/>
              <w:adjustRightInd w:val="0"/>
              <w:spacing w:line="360" w:lineRule="auto"/>
              <w:ind w:right="-79" w:rightChars="-38"/>
              <w:jc w:val="center"/>
              <w:rPr>
                <w:rFonts w:ascii="宋体" w:hAnsi="宋体"/>
                <w:color w:val="000000"/>
                <w:kern w:val="0"/>
                <w:sz w:val="24"/>
                <w:szCs w:val="28"/>
              </w:rPr>
            </w:pPr>
            <w:r>
              <w:rPr>
                <w:rFonts w:hint="eastAsia" w:ascii="宋体" w:hAnsi="宋体"/>
                <w:color w:val="000000"/>
                <w:kern w:val="0"/>
                <w:sz w:val="24"/>
                <w:szCs w:val="28"/>
              </w:rPr>
              <w:t>项目金额</w:t>
            </w:r>
          </w:p>
        </w:tc>
        <w:tc>
          <w:tcPr>
            <w:tcW w:w="1836" w:type="dxa"/>
            <w:gridSpan w:val="2"/>
            <w:noWrap w:val="0"/>
            <w:vAlign w:val="center"/>
          </w:tcPr>
          <w:p>
            <w:pPr>
              <w:autoSpaceDE w:val="0"/>
              <w:autoSpaceDN w:val="0"/>
              <w:adjustRightInd w:val="0"/>
              <w:spacing w:line="360" w:lineRule="auto"/>
              <w:ind w:right="-79" w:rightChars="-38"/>
              <w:jc w:val="center"/>
              <w:rPr>
                <w:rFonts w:ascii="宋体" w:hAnsi="宋体"/>
                <w:color w:val="000000"/>
                <w:kern w:val="0"/>
                <w:sz w:val="24"/>
                <w:szCs w:val="28"/>
              </w:rPr>
            </w:pPr>
            <w:r>
              <w:rPr>
                <w:rFonts w:hint="eastAsia" w:ascii="宋体" w:hAnsi="宋体"/>
                <w:color w:val="000000"/>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noWrap w:val="0"/>
            <w:vAlign w:val="center"/>
          </w:tcPr>
          <w:p>
            <w:pPr>
              <w:autoSpaceDE w:val="0"/>
              <w:autoSpaceDN w:val="0"/>
              <w:adjustRightInd w:val="0"/>
              <w:spacing w:line="360" w:lineRule="auto"/>
              <w:ind w:right="-79" w:rightChars="-38"/>
              <w:jc w:val="center"/>
              <w:rPr>
                <w:rFonts w:ascii="宋体" w:hAnsi="宋体"/>
                <w:color w:val="000000"/>
                <w:kern w:val="0"/>
                <w:sz w:val="24"/>
                <w:szCs w:val="28"/>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color w:val="000000"/>
                <w:kern w:val="0"/>
                <w:sz w:val="24"/>
                <w:szCs w:val="28"/>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color w:val="000000"/>
                <w:kern w:val="0"/>
                <w:sz w:val="24"/>
                <w:szCs w:val="28"/>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color w:val="000000"/>
                <w:kern w:val="0"/>
                <w:sz w:val="24"/>
                <w:szCs w:val="28"/>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noWrap w:val="0"/>
            <w:vAlign w:val="center"/>
          </w:tcPr>
          <w:p>
            <w:pPr>
              <w:autoSpaceDE w:val="0"/>
              <w:autoSpaceDN w:val="0"/>
              <w:adjustRightInd w:val="0"/>
              <w:spacing w:line="360" w:lineRule="auto"/>
              <w:ind w:right="-79" w:rightChars="-38"/>
              <w:jc w:val="center"/>
              <w:rPr>
                <w:rFonts w:ascii="宋体" w:hAnsi="宋体"/>
                <w:color w:val="000000"/>
                <w:kern w:val="0"/>
                <w:sz w:val="24"/>
                <w:szCs w:val="28"/>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color w:val="000000"/>
                <w:kern w:val="0"/>
                <w:sz w:val="24"/>
                <w:szCs w:val="28"/>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color w:val="000000"/>
                <w:kern w:val="0"/>
                <w:sz w:val="24"/>
                <w:szCs w:val="28"/>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color w:val="000000"/>
                <w:kern w:val="0"/>
                <w:sz w:val="24"/>
                <w:szCs w:val="28"/>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noWrap w:val="0"/>
            <w:vAlign w:val="center"/>
          </w:tcPr>
          <w:p>
            <w:pPr>
              <w:autoSpaceDE w:val="0"/>
              <w:autoSpaceDN w:val="0"/>
              <w:adjustRightInd w:val="0"/>
              <w:spacing w:line="360" w:lineRule="auto"/>
              <w:ind w:right="-79" w:rightChars="-38"/>
              <w:jc w:val="center"/>
              <w:rPr>
                <w:rFonts w:ascii="宋体" w:hAnsi="宋体"/>
                <w:color w:val="000000"/>
                <w:kern w:val="0"/>
                <w:sz w:val="24"/>
                <w:szCs w:val="28"/>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color w:val="000000"/>
                <w:kern w:val="0"/>
                <w:sz w:val="24"/>
                <w:szCs w:val="28"/>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color w:val="000000"/>
                <w:kern w:val="0"/>
                <w:sz w:val="24"/>
                <w:szCs w:val="28"/>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color w:val="000000"/>
                <w:kern w:val="0"/>
                <w:sz w:val="24"/>
                <w:szCs w:val="28"/>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noWrap w:val="0"/>
            <w:vAlign w:val="center"/>
          </w:tcPr>
          <w:p>
            <w:pPr>
              <w:autoSpaceDE w:val="0"/>
              <w:autoSpaceDN w:val="0"/>
              <w:adjustRightInd w:val="0"/>
              <w:spacing w:line="360" w:lineRule="auto"/>
              <w:ind w:right="-79" w:rightChars="-38"/>
              <w:jc w:val="center"/>
              <w:rPr>
                <w:rFonts w:ascii="宋体" w:hAnsi="宋体"/>
                <w:color w:val="000000"/>
                <w:kern w:val="0"/>
                <w:sz w:val="24"/>
                <w:szCs w:val="28"/>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color w:val="000000"/>
                <w:kern w:val="0"/>
                <w:sz w:val="24"/>
                <w:szCs w:val="28"/>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color w:val="000000"/>
                <w:kern w:val="0"/>
                <w:sz w:val="24"/>
                <w:szCs w:val="28"/>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color w:val="000000"/>
                <w:kern w:val="0"/>
                <w:sz w:val="24"/>
                <w:szCs w:val="28"/>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noWrap w:val="0"/>
            <w:vAlign w:val="center"/>
          </w:tcPr>
          <w:p>
            <w:pPr>
              <w:autoSpaceDE w:val="0"/>
              <w:autoSpaceDN w:val="0"/>
              <w:adjustRightInd w:val="0"/>
              <w:spacing w:line="360" w:lineRule="auto"/>
              <w:ind w:right="-79" w:rightChars="-38"/>
              <w:jc w:val="center"/>
              <w:rPr>
                <w:rFonts w:ascii="宋体" w:hAnsi="宋体"/>
                <w:color w:val="000000"/>
                <w:kern w:val="0"/>
                <w:sz w:val="24"/>
                <w:szCs w:val="28"/>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color w:val="000000"/>
                <w:kern w:val="0"/>
                <w:sz w:val="24"/>
                <w:szCs w:val="28"/>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color w:val="000000"/>
                <w:kern w:val="0"/>
                <w:sz w:val="24"/>
                <w:szCs w:val="28"/>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color w:val="000000"/>
                <w:kern w:val="0"/>
                <w:sz w:val="24"/>
                <w:szCs w:val="28"/>
              </w:rPr>
            </w:pPr>
          </w:p>
        </w:tc>
        <w:tc>
          <w:tcPr>
            <w:tcW w:w="1836" w:type="dxa"/>
            <w:gridSpan w:val="2"/>
            <w:noWrap w:val="0"/>
            <w:vAlign w:val="center"/>
          </w:tcPr>
          <w:p>
            <w:pPr>
              <w:autoSpaceDE w:val="0"/>
              <w:autoSpaceDN w:val="0"/>
              <w:adjustRightInd w:val="0"/>
              <w:spacing w:line="360" w:lineRule="auto"/>
              <w:ind w:right="-79" w:rightChars="-38"/>
              <w:jc w:val="center"/>
              <w:rPr>
                <w:rFonts w:ascii="宋体" w:hAnsi="宋体"/>
                <w:color w:val="000000"/>
                <w:kern w:val="0"/>
                <w:sz w:val="24"/>
                <w:szCs w:val="28"/>
              </w:rPr>
            </w:pPr>
          </w:p>
        </w:tc>
      </w:tr>
    </w:tbl>
    <w:p>
      <w:pPr>
        <w:spacing w:line="360" w:lineRule="auto"/>
        <w:ind w:left="720" w:hanging="720" w:hangingChars="300"/>
        <w:jc w:val="left"/>
        <w:rPr>
          <w:rFonts w:ascii="宋体" w:hAnsi="宋体"/>
          <w:color w:val="000000"/>
          <w:sz w:val="24"/>
          <w:szCs w:val="24"/>
          <w:lang w:val="zh-CN"/>
        </w:rPr>
      </w:pPr>
      <w:r>
        <w:rPr>
          <w:rFonts w:hint="eastAsia" w:ascii="宋体" w:hAnsi="宋体"/>
          <w:color w:val="000000"/>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color w:val="000000"/>
          <w:sz w:val="24"/>
          <w:szCs w:val="24"/>
          <w:lang w:val="zh-CN"/>
        </w:rPr>
      </w:pPr>
    </w:p>
    <w:p>
      <w:pPr>
        <w:spacing w:before="100" w:beforeAutospacing="1" w:after="100" w:afterAutospacing="1" w:line="360" w:lineRule="auto"/>
        <w:ind w:firstLine="3316" w:firstLineChars="1382"/>
        <w:rPr>
          <w:rFonts w:hAnsi="宋体"/>
          <w:b/>
          <w:bCs/>
          <w:color w:val="000000"/>
          <w:sz w:val="24"/>
          <w:u w:val="single"/>
        </w:rPr>
      </w:pPr>
      <w:r>
        <w:rPr>
          <w:rFonts w:hint="eastAsia" w:hAnsi="宋体"/>
          <w:b/>
          <w:bCs/>
          <w:color w:val="000000"/>
          <w:sz w:val="24"/>
        </w:rPr>
        <w:t>投标人（公章）：</w:t>
      </w:r>
    </w:p>
    <w:p>
      <w:pPr>
        <w:spacing w:before="100" w:beforeAutospacing="1" w:after="100" w:afterAutospacing="1" w:line="360" w:lineRule="auto"/>
        <w:ind w:firstLine="3316" w:firstLineChars="1382"/>
        <w:rPr>
          <w:rFonts w:hAnsi="宋体"/>
          <w:b/>
          <w:bCs/>
          <w:color w:val="000000"/>
          <w:sz w:val="24"/>
          <w:u w:val="single"/>
        </w:rPr>
      </w:pPr>
      <w:r>
        <w:rPr>
          <w:rFonts w:hint="eastAsia" w:ascii="宋体" w:hAnsi="宋体"/>
          <w:b/>
          <w:bCs/>
          <w:color w:val="000000"/>
          <w:sz w:val="24"/>
          <w:szCs w:val="21"/>
          <w:lang w:val="zh-CN"/>
        </w:rPr>
        <w:t>投标人</w:t>
      </w:r>
      <w:r>
        <w:rPr>
          <w:rFonts w:hint="eastAsia" w:hAnsi="宋体"/>
          <w:b/>
          <w:bCs/>
          <w:color w:val="000000"/>
          <w:sz w:val="24"/>
        </w:rPr>
        <w:t>授权代表（签字）：</w:t>
      </w:r>
    </w:p>
    <w:p>
      <w:pPr>
        <w:spacing w:before="100" w:beforeAutospacing="1" w:after="100" w:afterAutospacing="1" w:line="360" w:lineRule="auto"/>
        <w:ind w:firstLine="3316" w:firstLineChars="1382"/>
        <w:rPr>
          <w:rFonts w:hAnsi="宋体"/>
          <w:b/>
          <w:bCs/>
          <w:color w:val="000000"/>
          <w:sz w:val="24"/>
          <w:u w:val="single"/>
        </w:rPr>
      </w:pPr>
      <w:r>
        <w:rPr>
          <w:rFonts w:hint="eastAsia" w:ascii="宋体" w:hAnsi="宋体"/>
          <w:b/>
          <w:bCs/>
          <w:color w:val="000000"/>
          <w:sz w:val="24"/>
          <w:szCs w:val="21"/>
          <w:lang w:val="zh-CN"/>
        </w:rPr>
        <w:t>投标</w:t>
      </w:r>
      <w:r>
        <w:rPr>
          <w:rFonts w:hint="eastAsia" w:hAnsi="宋体"/>
          <w:b/>
          <w:bCs/>
          <w:color w:val="000000"/>
          <w:sz w:val="24"/>
        </w:rPr>
        <w:t>时间：</w:t>
      </w:r>
    </w:p>
    <w:p>
      <w:pPr>
        <w:rPr>
          <w:color w:val="000000"/>
        </w:rPr>
      </w:pPr>
    </w:p>
    <w:p>
      <w:pPr>
        <w:pStyle w:val="2"/>
        <w:numPr>
          <w:ilvl w:val="0"/>
          <w:numId w:val="58"/>
        </w:numPr>
        <w:spacing w:before="100" w:beforeAutospacing="1" w:after="156" w:afterLines="50" w:line="360" w:lineRule="auto"/>
        <w:ind w:left="1610" w:hanging="1610"/>
        <w:rPr>
          <w:rFonts w:ascii="宋体" w:hAnsi="宋体"/>
          <w:color w:val="000000"/>
        </w:rPr>
      </w:pPr>
      <w:bookmarkStart w:id="244" w:name="_Toc494665013"/>
      <w:bookmarkStart w:id="245" w:name="_Toc494721113"/>
      <w:bookmarkStart w:id="246" w:name="_Toc238276251"/>
      <w:bookmarkStart w:id="247" w:name="_Toc494665566"/>
      <w:bookmarkStart w:id="248" w:name="_Toc494665963"/>
      <w:bookmarkStart w:id="249" w:name="_Toc494745330"/>
      <w:bookmarkStart w:id="250" w:name="_Toc495861562"/>
      <w:bookmarkStart w:id="251" w:name="_Toc236473307"/>
      <w:bookmarkStart w:id="252" w:name="_Toc494702283"/>
      <w:bookmarkStart w:id="253" w:name="_Toc9604"/>
      <w:r>
        <w:rPr>
          <w:rFonts w:hint="eastAsia" w:ascii="宋体" w:hAnsi="宋体"/>
          <w:color w:val="000000"/>
        </w:rPr>
        <w:t>项目班子成员情况表</w:t>
      </w:r>
      <w:bookmarkEnd w:id="244"/>
      <w:bookmarkEnd w:id="245"/>
      <w:bookmarkEnd w:id="246"/>
      <w:bookmarkEnd w:id="247"/>
      <w:bookmarkEnd w:id="248"/>
      <w:bookmarkEnd w:id="249"/>
      <w:bookmarkEnd w:id="250"/>
      <w:bookmarkEnd w:id="251"/>
      <w:bookmarkEnd w:id="252"/>
      <w:bookmarkEnd w:id="253"/>
    </w:p>
    <w:p>
      <w:pPr>
        <w:spacing w:line="360" w:lineRule="auto"/>
        <w:jc w:val="left"/>
        <w:rPr>
          <w:rFonts w:hAnsi="宋体"/>
          <w:b/>
          <w:color w:val="000000"/>
          <w:sz w:val="24"/>
        </w:rPr>
      </w:pPr>
      <w:r>
        <w:rPr>
          <w:rFonts w:hint="eastAsia" w:hAnsi="宋体"/>
          <w:b/>
          <w:color w:val="000000"/>
          <w:sz w:val="24"/>
        </w:rPr>
        <w:t>投 标 人：</w:t>
      </w:r>
    </w:p>
    <w:p>
      <w:pPr>
        <w:spacing w:line="360" w:lineRule="auto"/>
        <w:jc w:val="left"/>
        <w:rPr>
          <w:rFonts w:hAnsi="宋体"/>
          <w:b/>
          <w:color w:val="000000"/>
          <w:sz w:val="24"/>
        </w:rPr>
      </w:pPr>
      <w:r>
        <w:rPr>
          <w:rFonts w:hint="eastAsia" w:ascii="宋体" w:hAnsi="宋体"/>
          <w:b/>
          <w:color w:val="000000"/>
          <w:sz w:val="24"/>
          <w:szCs w:val="21"/>
          <w:lang w:val="zh-CN"/>
        </w:rPr>
        <w:t>项目编号：</w:t>
      </w:r>
      <w:r>
        <w:rPr>
          <w:rFonts w:hint="eastAsia" w:ascii="宋体" w:hAnsi="宋体"/>
          <w:b/>
          <w:bCs/>
          <w:color w:val="000000"/>
          <w:sz w:val="24"/>
          <w:szCs w:val="21"/>
          <w:lang w:val="zh-CN"/>
        </w:rPr>
        <w:t xml:space="preserve">                所投包号：</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2F2F2"/>
            <w:noWrap w:val="0"/>
            <w:vAlign w:val="center"/>
          </w:tcPr>
          <w:p>
            <w:pPr>
              <w:jc w:val="center"/>
              <w:rPr>
                <w:rFonts w:ascii="宋体" w:hAnsi="宋体"/>
                <w:color w:val="000000"/>
                <w:sz w:val="24"/>
                <w:szCs w:val="24"/>
              </w:rPr>
            </w:pPr>
            <w:r>
              <w:rPr>
                <w:rFonts w:hint="eastAsia" w:ascii="宋体" w:hAnsi="宋体"/>
                <w:color w:val="000000"/>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2F2F2"/>
            <w:noWrap w:val="0"/>
            <w:vAlign w:val="center"/>
          </w:tcPr>
          <w:p>
            <w:pPr>
              <w:jc w:val="center"/>
              <w:rPr>
                <w:rFonts w:ascii="宋体" w:hAnsi="宋体"/>
                <w:color w:val="000000"/>
                <w:sz w:val="24"/>
                <w:szCs w:val="24"/>
              </w:rPr>
            </w:pPr>
            <w:r>
              <w:rPr>
                <w:rFonts w:hint="eastAsia" w:ascii="宋体" w:hAnsi="宋体"/>
                <w:color w:val="000000"/>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2F2F2"/>
            <w:noWrap w:val="0"/>
            <w:vAlign w:val="center"/>
          </w:tcPr>
          <w:p>
            <w:pPr>
              <w:jc w:val="center"/>
              <w:rPr>
                <w:rFonts w:ascii="宋体" w:hAnsi="宋体"/>
                <w:color w:val="000000"/>
                <w:sz w:val="24"/>
                <w:szCs w:val="24"/>
              </w:rPr>
            </w:pPr>
            <w:r>
              <w:rPr>
                <w:rFonts w:hint="eastAsia" w:ascii="宋体" w:hAnsi="宋体"/>
                <w:color w:val="000000"/>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2F2F2"/>
            <w:noWrap w:val="0"/>
            <w:vAlign w:val="center"/>
          </w:tcPr>
          <w:p>
            <w:pPr>
              <w:jc w:val="center"/>
              <w:rPr>
                <w:rFonts w:ascii="宋体" w:hAnsi="宋体"/>
                <w:color w:val="000000"/>
                <w:sz w:val="24"/>
                <w:szCs w:val="24"/>
              </w:rPr>
            </w:pPr>
            <w:r>
              <w:rPr>
                <w:rFonts w:hint="eastAsia" w:ascii="宋体" w:hAnsi="宋体"/>
                <w:color w:val="000000"/>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2F2F2"/>
            <w:noWrap w:val="0"/>
            <w:vAlign w:val="center"/>
          </w:tcPr>
          <w:p>
            <w:pPr>
              <w:jc w:val="center"/>
              <w:rPr>
                <w:rFonts w:ascii="宋体" w:hAnsi="宋体"/>
                <w:color w:val="000000"/>
                <w:sz w:val="24"/>
                <w:szCs w:val="24"/>
              </w:rPr>
            </w:pPr>
            <w:r>
              <w:rPr>
                <w:rFonts w:hint="eastAsia" w:ascii="宋体" w:hAnsi="宋体"/>
                <w:color w:val="000000"/>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2F2F2"/>
            <w:noWrap w:val="0"/>
            <w:vAlign w:val="center"/>
          </w:tcPr>
          <w:p>
            <w:pPr>
              <w:jc w:val="center"/>
              <w:rPr>
                <w:rFonts w:ascii="宋体" w:hAnsi="宋体"/>
                <w:color w:val="000000"/>
                <w:sz w:val="24"/>
                <w:szCs w:val="24"/>
              </w:rPr>
            </w:pPr>
            <w:r>
              <w:rPr>
                <w:rFonts w:hint="eastAsia" w:ascii="宋体" w:hAnsi="宋体"/>
                <w:color w:val="000000"/>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2F2F2"/>
            <w:noWrap w:val="0"/>
            <w:vAlign w:val="center"/>
          </w:tcPr>
          <w:p>
            <w:pPr>
              <w:jc w:val="center"/>
              <w:rPr>
                <w:rFonts w:ascii="宋体" w:hAnsi="宋体"/>
                <w:color w:val="000000"/>
                <w:sz w:val="24"/>
                <w:szCs w:val="24"/>
              </w:rPr>
            </w:pPr>
            <w:r>
              <w:rPr>
                <w:rFonts w:hint="eastAsia" w:ascii="宋体" w:hAnsi="宋体"/>
                <w:color w:val="000000"/>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1</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p>
        </w:tc>
        <w:tc>
          <w:tcPr>
            <w:tcW w:w="1843" w:type="dxa"/>
            <w:tcBorders>
              <w:left w:val="single" w:color="auto" w:sz="4" w:space="0"/>
              <w:right w:val="single" w:color="auto" w:sz="4" w:space="0"/>
            </w:tcBorders>
            <w:noWrap w:val="0"/>
            <w:vAlign w:val="center"/>
          </w:tcPr>
          <w:p>
            <w:pPr>
              <w:rPr>
                <w:rFonts w:ascii="宋体" w:hAnsi="宋体"/>
                <w:color w:val="000000"/>
                <w:sz w:val="24"/>
                <w:szCs w:val="24"/>
              </w:rPr>
            </w:pPr>
          </w:p>
        </w:tc>
        <w:tc>
          <w:tcPr>
            <w:tcW w:w="1842" w:type="dxa"/>
            <w:tcBorders>
              <w:left w:val="single" w:color="auto" w:sz="4" w:space="0"/>
              <w:right w:val="single" w:color="auto" w:sz="4" w:space="0"/>
            </w:tcBorders>
            <w:noWrap w:val="0"/>
            <w:vAlign w:val="center"/>
          </w:tcPr>
          <w:p>
            <w:pP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843" w:type="dxa"/>
            <w:tcBorders>
              <w:left w:val="single" w:color="auto" w:sz="4" w:space="0"/>
              <w:right w:val="single" w:color="auto" w:sz="4" w:space="0"/>
            </w:tcBorders>
            <w:noWrap w:val="0"/>
            <w:vAlign w:val="center"/>
          </w:tcPr>
          <w:p>
            <w:pPr>
              <w:jc w:val="center"/>
              <w:rPr>
                <w:rFonts w:ascii="宋体" w:hAnsi="宋体"/>
                <w:color w:val="000000"/>
                <w:sz w:val="24"/>
                <w:szCs w:val="24"/>
              </w:rPr>
            </w:pPr>
          </w:p>
        </w:tc>
        <w:tc>
          <w:tcPr>
            <w:tcW w:w="1842" w:type="dxa"/>
            <w:tcBorders>
              <w:left w:val="single" w:color="auto" w:sz="4" w:space="0"/>
              <w:right w:val="single" w:color="auto" w:sz="4" w:space="0"/>
            </w:tcBorders>
            <w:noWrap w:val="0"/>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843" w:type="dxa"/>
            <w:tcBorders>
              <w:left w:val="single" w:color="auto" w:sz="4" w:space="0"/>
              <w:right w:val="single" w:color="auto" w:sz="4" w:space="0"/>
            </w:tcBorders>
            <w:noWrap w:val="0"/>
            <w:vAlign w:val="center"/>
          </w:tcPr>
          <w:p>
            <w:pPr>
              <w:jc w:val="center"/>
              <w:rPr>
                <w:rFonts w:ascii="宋体" w:hAnsi="宋体"/>
                <w:color w:val="000000"/>
                <w:sz w:val="24"/>
                <w:szCs w:val="24"/>
              </w:rPr>
            </w:pPr>
          </w:p>
        </w:tc>
        <w:tc>
          <w:tcPr>
            <w:tcW w:w="1842" w:type="dxa"/>
            <w:tcBorders>
              <w:left w:val="single" w:color="auto" w:sz="4" w:space="0"/>
              <w:right w:val="single" w:color="auto" w:sz="4" w:space="0"/>
            </w:tcBorders>
            <w:noWrap w:val="0"/>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843" w:type="dxa"/>
            <w:tcBorders>
              <w:left w:val="single" w:color="auto" w:sz="4" w:space="0"/>
              <w:right w:val="single" w:color="auto" w:sz="4" w:space="0"/>
            </w:tcBorders>
            <w:noWrap w:val="0"/>
            <w:vAlign w:val="center"/>
          </w:tcPr>
          <w:p>
            <w:pPr>
              <w:jc w:val="center"/>
              <w:rPr>
                <w:rFonts w:ascii="宋体" w:hAnsi="宋体"/>
                <w:color w:val="000000"/>
                <w:sz w:val="24"/>
                <w:szCs w:val="24"/>
              </w:rPr>
            </w:pPr>
          </w:p>
        </w:tc>
        <w:tc>
          <w:tcPr>
            <w:tcW w:w="1842" w:type="dxa"/>
            <w:tcBorders>
              <w:left w:val="single" w:color="auto" w:sz="4" w:space="0"/>
              <w:right w:val="single" w:color="auto" w:sz="4" w:space="0"/>
            </w:tcBorders>
            <w:noWrap w:val="0"/>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843" w:type="dxa"/>
            <w:tcBorders>
              <w:left w:val="single" w:color="auto" w:sz="4" w:space="0"/>
              <w:right w:val="single" w:color="auto" w:sz="4" w:space="0"/>
            </w:tcBorders>
            <w:noWrap w:val="0"/>
            <w:vAlign w:val="center"/>
          </w:tcPr>
          <w:p>
            <w:pPr>
              <w:jc w:val="center"/>
              <w:rPr>
                <w:rFonts w:ascii="宋体" w:hAnsi="宋体"/>
                <w:color w:val="000000"/>
                <w:sz w:val="24"/>
                <w:szCs w:val="24"/>
              </w:rPr>
            </w:pPr>
          </w:p>
        </w:tc>
        <w:tc>
          <w:tcPr>
            <w:tcW w:w="1842" w:type="dxa"/>
            <w:tcBorders>
              <w:left w:val="single" w:color="auto" w:sz="4" w:space="0"/>
              <w:right w:val="single" w:color="auto" w:sz="4" w:space="0"/>
            </w:tcBorders>
            <w:noWrap w:val="0"/>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6</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843" w:type="dxa"/>
            <w:tcBorders>
              <w:left w:val="single" w:color="auto" w:sz="4" w:space="0"/>
              <w:right w:val="single" w:color="auto" w:sz="4" w:space="0"/>
            </w:tcBorders>
            <w:noWrap w:val="0"/>
            <w:vAlign w:val="center"/>
          </w:tcPr>
          <w:p>
            <w:pPr>
              <w:jc w:val="center"/>
              <w:rPr>
                <w:rFonts w:ascii="宋体" w:hAnsi="宋体"/>
                <w:color w:val="000000"/>
                <w:sz w:val="24"/>
                <w:szCs w:val="24"/>
              </w:rPr>
            </w:pPr>
          </w:p>
        </w:tc>
        <w:tc>
          <w:tcPr>
            <w:tcW w:w="1842" w:type="dxa"/>
            <w:tcBorders>
              <w:left w:val="single" w:color="auto" w:sz="4" w:space="0"/>
              <w:right w:val="single" w:color="auto" w:sz="4" w:space="0"/>
            </w:tcBorders>
            <w:noWrap w:val="0"/>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843" w:type="dxa"/>
            <w:tcBorders>
              <w:left w:val="single" w:color="auto" w:sz="4" w:space="0"/>
              <w:right w:val="single" w:color="auto" w:sz="4" w:space="0"/>
            </w:tcBorders>
            <w:noWrap w:val="0"/>
            <w:vAlign w:val="center"/>
          </w:tcPr>
          <w:p>
            <w:pPr>
              <w:jc w:val="center"/>
              <w:rPr>
                <w:rFonts w:ascii="宋体" w:hAnsi="宋体"/>
                <w:color w:val="000000"/>
                <w:sz w:val="24"/>
                <w:szCs w:val="24"/>
              </w:rPr>
            </w:pPr>
          </w:p>
        </w:tc>
        <w:tc>
          <w:tcPr>
            <w:tcW w:w="1842" w:type="dxa"/>
            <w:tcBorders>
              <w:left w:val="single" w:color="auto" w:sz="4" w:space="0"/>
              <w:right w:val="single" w:color="auto" w:sz="4" w:space="0"/>
            </w:tcBorders>
            <w:noWrap w:val="0"/>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000000"/>
                <w:sz w:val="24"/>
                <w:szCs w:val="24"/>
              </w:rPr>
            </w:pPr>
            <w:r>
              <w:rPr>
                <w:rFonts w:ascii="宋体" w:hAnsi="宋体"/>
                <w:b/>
                <w:color w:val="000000"/>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843" w:type="dxa"/>
            <w:tcBorders>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1842" w:type="dxa"/>
            <w:tcBorders>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r>
    </w:tbl>
    <w:p>
      <w:pPr>
        <w:spacing w:line="360" w:lineRule="auto"/>
        <w:ind w:left="720" w:hanging="720" w:hangingChars="300"/>
        <w:jc w:val="left"/>
        <w:rPr>
          <w:rFonts w:ascii="宋体" w:hAnsi="宋体"/>
          <w:color w:val="000000"/>
          <w:sz w:val="24"/>
          <w:szCs w:val="24"/>
          <w:lang w:val="zh-CN"/>
        </w:rPr>
      </w:pPr>
      <w:r>
        <w:rPr>
          <w:rFonts w:hint="eastAsia" w:ascii="宋体" w:hAnsi="宋体"/>
          <w:color w:val="000000"/>
          <w:sz w:val="24"/>
          <w:szCs w:val="24"/>
          <w:lang w:val="zh-CN"/>
        </w:rPr>
        <w:t>说明：投标文件正本应附完整的相关证明材料清晰影印件，</w:t>
      </w:r>
      <w:r>
        <w:rPr>
          <w:rFonts w:hint="eastAsia" w:ascii="宋体" w:hAnsi="宋体" w:cs="Corbel"/>
          <w:color w:val="000000"/>
          <w:sz w:val="24"/>
          <w:szCs w:val="21"/>
          <w:lang w:val="zh-CN"/>
        </w:rPr>
        <w:t>未按照要求详细完整填写此表，</w:t>
      </w:r>
      <w:r>
        <w:rPr>
          <w:rFonts w:hint="eastAsia" w:ascii="宋体" w:hAnsi="宋体"/>
          <w:color w:val="000000"/>
          <w:sz w:val="24"/>
          <w:szCs w:val="21"/>
          <w:lang w:val="zh-CN"/>
        </w:rPr>
        <w:t>导致的后果由投标人自行承担。</w:t>
      </w:r>
    </w:p>
    <w:p>
      <w:pPr>
        <w:spacing w:line="360" w:lineRule="auto"/>
        <w:jc w:val="left"/>
        <w:rPr>
          <w:rFonts w:ascii="宋体" w:hAnsi="宋体"/>
          <w:color w:val="000000"/>
          <w:sz w:val="24"/>
          <w:szCs w:val="24"/>
          <w:lang w:val="zh-CN"/>
        </w:rPr>
      </w:pPr>
    </w:p>
    <w:p>
      <w:pPr>
        <w:spacing w:line="360" w:lineRule="auto"/>
        <w:jc w:val="left"/>
        <w:rPr>
          <w:rFonts w:ascii="宋体" w:hAnsi="宋体"/>
          <w:color w:val="000000"/>
          <w:sz w:val="24"/>
          <w:szCs w:val="24"/>
          <w:lang w:val="zh-CN"/>
        </w:rPr>
      </w:pPr>
    </w:p>
    <w:p>
      <w:pPr>
        <w:spacing w:line="360" w:lineRule="auto"/>
        <w:jc w:val="left"/>
        <w:rPr>
          <w:rFonts w:ascii="宋体" w:hAnsi="宋体"/>
          <w:color w:val="000000"/>
          <w:sz w:val="24"/>
          <w:szCs w:val="24"/>
          <w:lang w:val="zh-CN"/>
        </w:rPr>
      </w:pPr>
    </w:p>
    <w:p>
      <w:pPr>
        <w:spacing w:line="360" w:lineRule="auto"/>
        <w:jc w:val="left"/>
        <w:rPr>
          <w:rFonts w:ascii="宋体" w:hAnsi="宋体"/>
          <w:color w:val="000000"/>
          <w:sz w:val="24"/>
          <w:szCs w:val="24"/>
          <w:lang w:val="zh-CN"/>
        </w:rPr>
      </w:pPr>
    </w:p>
    <w:p>
      <w:pPr>
        <w:spacing w:line="360" w:lineRule="auto"/>
        <w:jc w:val="left"/>
        <w:rPr>
          <w:rFonts w:ascii="宋体" w:hAnsi="宋体"/>
          <w:color w:val="000000"/>
          <w:sz w:val="24"/>
          <w:szCs w:val="24"/>
          <w:lang w:val="zh-CN"/>
        </w:rPr>
      </w:pPr>
    </w:p>
    <w:p>
      <w:pPr>
        <w:spacing w:before="100" w:beforeAutospacing="1" w:after="100" w:afterAutospacing="1" w:line="360" w:lineRule="auto"/>
        <w:ind w:firstLine="3316" w:firstLineChars="1382"/>
        <w:rPr>
          <w:rFonts w:hAnsi="宋体"/>
          <w:b/>
          <w:bCs/>
          <w:color w:val="000000"/>
          <w:sz w:val="24"/>
          <w:u w:val="single"/>
        </w:rPr>
      </w:pPr>
      <w:r>
        <w:rPr>
          <w:rFonts w:hint="eastAsia" w:hAnsi="宋体"/>
          <w:b/>
          <w:bCs/>
          <w:color w:val="000000"/>
          <w:sz w:val="24"/>
        </w:rPr>
        <w:t>投标人（公章）：</w:t>
      </w:r>
    </w:p>
    <w:p>
      <w:pPr>
        <w:spacing w:before="100" w:beforeAutospacing="1" w:after="100" w:afterAutospacing="1" w:line="360" w:lineRule="auto"/>
        <w:ind w:firstLine="3316" w:firstLineChars="1382"/>
        <w:rPr>
          <w:rFonts w:hAnsi="宋体"/>
          <w:b/>
          <w:bCs/>
          <w:color w:val="000000"/>
          <w:sz w:val="24"/>
          <w:u w:val="single"/>
        </w:rPr>
      </w:pPr>
      <w:r>
        <w:rPr>
          <w:rFonts w:hint="eastAsia" w:ascii="宋体" w:hAnsi="宋体"/>
          <w:b/>
          <w:bCs/>
          <w:color w:val="000000"/>
          <w:sz w:val="24"/>
          <w:szCs w:val="21"/>
          <w:lang w:val="zh-CN"/>
        </w:rPr>
        <w:t>投标人</w:t>
      </w:r>
      <w:r>
        <w:rPr>
          <w:rFonts w:hint="eastAsia" w:hAnsi="宋体"/>
          <w:b/>
          <w:bCs/>
          <w:color w:val="000000"/>
          <w:sz w:val="24"/>
        </w:rPr>
        <w:t>授权代表（签字）：</w:t>
      </w:r>
    </w:p>
    <w:p>
      <w:pPr>
        <w:spacing w:before="100" w:beforeAutospacing="1" w:after="100" w:afterAutospacing="1" w:line="360" w:lineRule="auto"/>
        <w:ind w:firstLine="3316" w:firstLineChars="1382"/>
        <w:rPr>
          <w:rFonts w:hAnsi="宋体"/>
          <w:b/>
          <w:bCs/>
          <w:color w:val="000000"/>
          <w:sz w:val="24"/>
          <w:u w:val="single"/>
        </w:rPr>
      </w:pPr>
      <w:r>
        <w:rPr>
          <w:rFonts w:hint="eastAsia" w:ascii="宋体" w:hAnsi="宋体"/>
          <w:b/>
          <w:bCs/>
          <w:color w:val="000000"/>
          <w:sz w:val="24"/>
          <w:szCs w:val="21"/>
          <w:lang w:val="zh-CN"/>
        </w:rPr>
        <w:t>投标</w:t>
      </w:r>
      <w:r>
        <w:rPr>
          <w:rFonts w:hint="eastAsia" w:hAnsi="宋体"/>
          <w:b/>
          <w:bCs/>
          <w:color w:val="000000"/>
          <w:sz w:val="24"/>
        </w:rPr>
        <w:t>时间：</w:t>
      </w:r>
    </w:p>
    <w:p>
      <w:pPr>
        <w:rPr>
          <w:color w:val="000000"/>
        </w:rPr>
      </w:pPr>
    </w:p>
    <w:p>
      <w:pPr>
        <w:pStyle w:val="2"/>
        <w:numPr>
          <w:ilvl w:val="0"/>
          <w:numId w:val="58"/>
        </w:numPr>
        <w:spacing w:before="100" w:beforeAutospacing="1" w:after="156" w:afterLines="50" w:line="360" w:lineRule="auto"/>
        <w:ind w:left="1610" w:hanging="1610"/>
        <w:rPr>
          <w:rFonts w:ascii="宋体" w:hAnsi="宋体"/>
          <w:color w:val="000000"/>
        </w:rPr>
      </w:pPr>
      <w:bookmarkStart w:id="254" w:name="_Toc494702284"/>
      <w:bookmarkStart w:id="255" w:name="_Toc494745331"/>
      <w:bookmarkStart w:id="256" w:name="_Toc494665567"/>
      <w:bookmarkStart w:id="257" w:name="_Toc236473312"/>
      <w:bookmarkStart w:id="258" w:name="_Toc495861563"/>
      <w:bookmarkStart w:id="259" w:name="_Toc6877"/>
      <w:bookmarkStart w:id="260" w:name="_Toc494665964"/>
      <w:bookmarkStart w:id="261" w:name="_Toc238276256"/>
      <w:bookmarkStart w:id="262" w:name="_Toc494721114"/>
      <w:bookmarkStart w:id="263" w:name="_Toc494665014"/>
      <w:r>
        <w:rPr>
          <w:rFonts w:hint="eastAsia" w:ascii="宋体" w:hAnsi="宋体"/>
          <w:color w:val="000000"/>
        </w:rPr>
        <w:t>投标人类似项目业绩表</w:t>
      </w:r>
      <w:bookmarkEnd w:id="254"/>
      <w:bookmarkEnd w:id="255"/>
      <w:bookmarkEnd w:id="256"/>
      <w:bookmarkEnd w:id="257"/>
      <w:bookmarkEnd w:id="258"/>
      <w:bookmarkEnd w:id="259"/>
      <w:bookmarkEnd w:id="260"/>
      <w:bookmarkEnd w:id="261"/>
      <w:bookmarkEnd w:id="262"/>
      <w:bookmarkEnd w:id="263"/>
    </w:p>
    <w:p>
      <w:pPr>
        <w:spacing w:line="360" w:lineRule="auto"/>
        <w:jc w:val="left"/>
        <w:rPr>
          <w:rFonts w:hAnsi="宋体"/>
          <w:b/>
          <w:color w:val="000000"/>
          <w:sz w:val="24"/>
        </w:rPr>
      </w:pPr>
      <w:r>
        <w:rPr>
          <w:rFonts w:hint="eastAsia" w:hAnsi="宋体"/>
          <w:b/>
          <w:color w:val="000000"/>
          <w:sz w:val="24"/>
        </w:rPr>
        <w:t>投 标 人：</w:t>
      </w:r>
    </w:p>
    <w:p>
      <w:pPr>
        <w:spacing w:line="360" w:lineRule="auto"/>
        <w:jc w:val="left"/>
        <w:rPr>
          <w:rFonts w:hAnsi="宋体"/>
          <w:b/>
          <w:color w:val="000000"/>
          <w:sz w:val="24"/>
        </w:rPr>
      </w:pPr>
      <w:r>
        <w:rPr>
          <w:rFonts w:hint="eastAsia" w:ascii="宋体" w:hAnsi="宋体"/>
          <w:b/>
          <w:color w:val="000000"/>
          <w:sz w:val="24"/>
          <w:szCs w:val="21"/>
          <w:lang w:val="zh-CN"/>
        </w:rPr>
        <w:t>项目编号：</w:t>
      </w:r>
      <w:r>
        <w:rPr>
          <w:rFonts w:hint="eastAsia" w:ascii="宋体" w:hAnsi="宋体"/>
          <w:b/>
          <w:bCs/>
          <w:color w:val="000000"/>
          <w:sz w:val="24"/>
          <w:szCs w:val="21"/>
          <w:lang w:val="zh-CN"/>
        </w:rPr>
        <w:t xml:space="preserve">                所投包号：</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noWrap w:val="0"/>
            <w:vAlign w:val="center"/>
          </w:tcPr>
          <w:p>
            <w:pPr>
              <w:jc w:val="center"/>
              <w:rPr>
                <w:rFonts w:ascii="宋体" w:hAnsi="宋体" w:cs="Courier New"/>
                <w:color w:val="000000"/>
                <w:sz w:val="24"/>
                <w:szCs w:val="24"/>
              </w:rPr>
            </w:pPr>
            <w:r>
              <w:rPr>
                <w:rFonts w:hint="eastAsia" w:ascii="宋体" w:hAnsi="宋体" w:cs="Courier New"/>
                <w:color w:val="000000"/>
                <w:sz w:val="24"/>
                <w:szCs w:val="24"/>
              </w:rPr>
              <w:t>项目单位名称</w:t>
            </w:r>
          </w:p>
        </w:tc>
        <w:tc>
          <w:tcPr>
            <w:tcW w:w="7200" w:type="dxa"/>
            <w:noWrap w:val="0"/>
            <w:vAlign w:val="top"/>
          </w:tcPr>
          <w:p>
            <w:pPr>
              <w:rPr>
                <w:rFonts w:ascii="宋体" w:hAnsi="宋体" w:cs="Courier New"/>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noWrap w:val="0"/>
            <w:vAlign w:val="center"/>
          </w:tcPr>
          <w:p>
            <w:pPr>
              <w:jc w:val="center"/>
              <w:rPr>
                <w:rFonts w:ascii="宋体" w:hAnsi="宋体" w:cs="Courier New"/>
                <w:color w:val="000000"/>
                <w:sz w:val="24"/>
                <w:szCs w:val="24"/>
              </w:rPr>
            </w:pPr>
            <w:r>
              <w:rPr>
                <w:rFonts w:hint="eastAsia" w:ascii="宋体" w:hAnsi="宋体" w:cs="Courier New"/>
                <w:color w:val="000000"/>
                <w:sz w:val="24"/>
                <w:szCs w:val="24"/>
              </w:rPr>
              <w:t>项目名称</w:t>
            </w:r>
          </w:p>
        </w:tc>
        <w:tc>
          <w:tcPr>
            <w:tcW w:w="7200" w:type="dxa"/>
            <w:noWrap w:val="0"/>
            <w:vAlign w:val="top"/>
          </w:tcPr>
          <w:p>
            <w:pPr>
              <w:rPr>
                <w:rFonts w:ascii="宋体" w:hAnsi="宋体" w:cs="Courier New"/>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noWrap w:val="0"/>
            <w:vAlign w:val="center"/>
          </w:tcPr>
          <w:p>
            <w:pPr>
              <w:jc w:val="center"/>
              <w:rPr>
                <w:rFonts w:ascii="宋体" w:hAnsi="宋体" w:cs="Courier New"/>
                <w:color w:val="000000"/>
                <w:sz w:val="24"/>
                <w:szCs w:val="24"/>
              </w:rPr>
            </w:pPr>
            <w:r>
              <w:rPr>
                <w:rFonts w:hint="eastAsia" w:ascii="宋体" w:hAnsi="宋体" w:cs="Courier New"/>
                <w:color w:val="000000"/>
                <w:sz w:val="24"/>
                <w:szCs w:val="24"/>
              </w:rPr>
              <w:t>项目单位联系人姓名及联系方式</w:t>
            </w:r>
          </w:p>
        </w:tc>
        <w:tc>
          <w:tcPr>
            <w:tcW w:w="7200" w:type="dxa"/>
            <w:noWrap w:val="0"/>
            <w:vAlign w:val="top"/>
          </w:tcPr>
          <w:p>
            <w:pPr>
              <w:rPr>
                <w:rFonts w:ascii="宋体" w:hAnsi="宋体" w:cs="Courier New"/>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noWrap w:val="0"/>
            <w:vAlign w:val="center"/>
          </w:tcPr>
          <w:p>
            <w:pPr>
              <w:jc w:val="center"/>
              <w:rPr>
                <w:rFonts w:ascii="宋体" w:hAnsi="宋体" w:cs="Courier New"/>
                <w:color w:val="000000"/>
                <w:sz w:val="24"/>
                <w:szCs w:val="24"/>
              </w:rPr>
            </w:pPr>
            <w:r>
              <w:rPr>
                <w:rFonts w:hint="eastAsia" w:ascii="宋体" w:hAnsi="宋体" w:cs="Courier New"/>
                <w:color w:val="000000"/>
                <w:sz w:val="24"/>
                <w:szCs w:val="24"/>
              </w:rPr>
              <w:t>项目金额</w:t>
            </w:r>
          </w:p>
        </w:tc>
        <w:tc>
          <w:tcPr>
            <w:tcW w:w="7200" w:type="dxa"/>
            <w:noWrap w:val="0"/>
            <w:vAlign w:val="top"/>
          </w:tcPr>
          <w:p>
            <w:pPr>
              <w:rPr>
                <w:rFonts w:ascii="宋体" w:hAnsi="宋体" w:cs="Courier New"/>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noWrap w:val="0"/>
            <w:vAlign w:val="center"/>
          </w:tcPr>
          <w:p>
            <w:pPr>
              <w:jc w:val="center"/>
              <w:rPr>
                <w:rFonts w:ascii="宋体" w:hAnsi="宋体" w:cs="Courier New"/>
                <w:color w:val="000000"/>
                <w:sz w:val="24"/>
                <w:szCs w:val="24"/>
              </w:rPr>
            </w:pPr>
            <w:r>
              <w:rPr>
                <w:rFonts w:hint="eastAsia" w:ascii="宋体" w:hAnsi="宋体" w:cs="Courier New"/>
                <w:color w:val="000000"/>
                <w:sz w:val="24"/>
                <w:szCs w:val="24"/>
              </w:rPr>
              <w:t>项目负责人姓名</w:t>
            </w:r>
          </w:p>
        </w:tc>
        <w:tc>
          <w:tcPr>
            <w:tcW w:w="7200" w:type="dxa"/>
            <w:noWrap w:val="0"/>
            <w:vAlign w:val="top"/>
          </w:tcPr>
          <w:p>
            <w:pPr>
              <w:rPr>
                <w:rFonts w:ascii="宋体" w:hAnsi="宋体" w:cs="Courier New"/>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noWrap w:val="0"/>
            <w:vAlign w:val="center"/>
          </w:tcPr>
          <w:p>
            <w:pPr>
              <w:jc w:val="center"/>
              <w:rPr>
                <w:rFonts w:ascii="宋体" w:hAnsi="宋体" w:cs="Courier New"/>
                <w:color w:val="000000"/>
                <w:sz w:val="24"/>
                <w:szCs w:val="24"/>
              </w:rPr>
            </w:pPr>
            <w:r>
              <w:rPr>
                <w:rFonts w:hint="eastAsia" w:ascii="宋体" w:hAnsi="宋体" w:cs="Courier New"/>
                <w:color w:val="000000"/>
                <w:sz w:val="24"/>
                <w:szCs w:val="24"/>
              </w:rPr>
              <w:t>项目时间</w:t>
            </w:r>
          </w:p>
        </w:tc>
        <w:tc>
          <w:tcPr>
            <w:tcW w:w="7200" w:type="dxa"/>
            <w:noWrap w:val="0"/>
            <w:vAlign w:val="top"/>
          </w:tcPr>
          <w:p>
            <w:pPr>
              <w:rPr>
                <w:rFonts w:ascii="宋体" w:hAnsi="宋体" w:cs="Courier New"/>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noWrap w:val="0"/>
            <w:vAlign w:val="center"/>
          </w:tcPr>
          <w:p>
            <w:pPr>
              <w:jc w:val="center"/>
              <w:rPr>
                <w:rFonts w:ascii="宋体" w:hAnsi="宋体" w:cs="Courier New"/>
                <w:color w:val="000000"/>
                <w:sz w:val="24"/>
                <w:szCs w:val="24"/>
              </w:rPr>
            </w:pPr>
            <w:r>
              <w:rPr>
                <w:rFonts w:hint="eastAsia" w:ascii="宋体" w:hAnsi="宋体" w:cs="Courier New"/>
                <w:color w:val="000000"/>
                <w:sz w:val="24"/>
                <w:szCs w:val="24"/>
              </w:rPr>
              <w:t>项目内容</w:t>
            </w:r>
          </w:p>
        </w:tc>
        <w:tc>
          <w:tcPr>
            <w:tcW w:w="7200" w:type="dxa"/>
            <w:noWrap w:val="0"/>
            <w:vAlign w:val="top"/>
          </w:tcPr>
          <w:p>
            <w:pPr>
              <w:rPr>
                <w:rFonts w:ascii="宋体" w:hAnsi="宋体" w:cs="Courier New"/>
                <w:color w:val="000000"/>
                <w:sz w:val="24"/>
                <w:szCs w:val="24"/>
              </w:rPr>
            </w:pPr>
          </w:p>
        </w:tc>
      </w:tr>
    </w:tbl>
    <w:p>
      <w:pPr>
        <w:spacing w:line="360" w:lineRule="auto"/>
        <w:ind w:left="1092" w:hanging="1092" w:hangingChars="455"/>
        <w:jc w:val="left"/>
        <w:rPr>
          <w:rFonts w:ascii="宋体" w:hAnsi="宋体"/>
          <w:color w:val="000000"/>
          <w:sz w:val="24"/>
          <w:szCs w:val="24"/>
        </w:rPr>
      </w:pPr>
      <w:r>
        <w:rPr>
          <w:rFonts w:hint="eastAsia" w:ascii="宋体" w:hAnsi="宋体"/>
          <w:color w:val="000000"/>
          <w:sz w:val="24"/>
          <w:szCs w:val="24"/>
        </w:rPr>
        <w:t>说明：1．每个合同应单独附表，并附上相关证明材料，</w:t>
      </w:r>
      <w:r>
        <w:rPr>
          <w:rFonts w:hint="eastAsia" w:ascii="宋体" w:hAnsi="宋体" w:cs="Corbel"/>
          <w:color w:val="000000"/>
          <w:sz w:val="24"/>
          <w:szCs w:val="24"/>
        </w:rPr>
        <w:t>未按照要求详细完整填写此表，</w:t>
      </w:r>
      <w:r>
        <w:rPr>
          <w:rFonts w:hint="eastAsia" w:ascii="宋体" w:hAnsi="宋体"/>
          <w:color w:val="000000"/>
          <w:sz w:val="24"/>
          <w:szCs w:val="24"/>
        </w:rPr>
        <w:t>导致的后果由投标人自行承担。</w:t>
      </w:r>
    </w:p>
    <w:p>
      <w:pPr>
        <w:spacing w:line="360" w:lineRule="auto"/>
        <w:ind w:left="1061" w:leftChars="339" w:hanging="350" w:hangingChars="146"/>
        <w:jc w:val="left"/>
        <w:rPr>
          <w:rFonts w:ascii="宋体" w:hAnsi="宋体"/>
          <w:color w:val="000000"/>
          <w:sz w:val="24"/>
          <w:szCs w:val="24"/>
        </w:rPr>
      </w:pPr>
      <w:r>
        <w:rPr>
          <w:rFonts w:hint="eastAsia" w:ascii="宋体" w:hAnsi="宋体"/>
          <w:color w:val="000000"/>
          <w:sz w:val="24"/>
          <w:szCs w:val="24"/>
        </w:rPr>
        <w:t>2．项目内容请详细说明所承担的具体工作内容等。</w:t>
      </w:r>
    </w:p>
    <w:p>
      <w:pPr>
        <w:spacing w:line="360" w:lineRule="auto"/>
        <w:ind w:firstLine="720" w:firstLineChars="300"/>
        <w:rPr>
          <w:rFonts w:ascii="宋体" w:hAnsi="宋体"/>
          <w:color w:val="000000"/>
          <w:sz w:val="24"/>
          <w:szCs w:val="24"/>
        </w:rPr>
      </w:pPr>
    </w:p>
    <w:p>
      <w:pPr>
        <w:spacing w:line="360" w:lineRule="auto"/>
        <w:ind w:firstLine="720" w:firstLineChars="300"/>
        <w:rPr>
          <w:rFonts w:ascii="宋体" w:hAnsi="宋体"/>
          <w:color w:val="000000"/>
          <w:sz w:val="24"/>
          <w:szCs w:val="24"/>
        </w:rPr>
      </w:pPr>
    </w:p>
    <w:p>
      <w:pPr>
        <w:spacing w:before="100" w:beforeAutospacing="1" w:after="100" w:afterAutospacing="1" w:line="360" w:lineRule="auto"/>
        <w:ind w:firstLine="3316" w:firstLineChars="1382"/>
        <w:rPr>
          <w:rFonts w:hAnsi="宋体"/>
          <w:b/>
          <w:bCs/>
          <w:color w:val="000000"/>
          <w:sz w:val="24"/>
          <w:u w:val="single"/>
        </w:rPr>
      </w:pPr>
      <w:r>
        <w:rPr>
          <w:rFonts w:hint="eastAsia" w:hAnsi="宋体"/>
          <w:b/>
          <w:bCs/>
          <w:color w:val="000000"/>
          <w:sz w:val="24"/>
        </w:rPr>
        <w:t>投标人（公章）：</w:t>
      </w:r>
    </w:p>
    <w:p>
      <w:pPr>
        <w:spacing w:before="100" w:beforeAutospacing="1" w:after="100" w:afterAutospacing="1" w:line="360" w:lineRule="auto"/>
        <w:ind w:firstLine="3316" w:firstLineChars="1382"/>
        <w:rPr>
          <w:rFonts w:hAnsi="宋体"/>
          <w:b/>
          <w:bCs/>
          <w:color w:val="000000"/>
          <w:sz w:val="24"/>
          <w:u w:val="single"/>
        </w:rPr>
      </w:pPr>
      <w:r>
        <w:rPr>
          <w:rFonts w:hint="eastAsia" w:ascii="宋体" w:hAnsi="宋体"/>
          <w:b/>
          <w:bCs/>
          <w:color w:val="000000"/>
          <w:sz w:val="24"/>
          <w:szCs w:val="21"/>
          <w:lang w:val="zh-CN"/>
        </w:rPr>
        <w:t>投标人</w:t>
      </w:r>
      <w:r>
        <w:rPr>
          <w:rFonts w:hint="eastAsia" w:hAnsi="宋体"/>
          <w:b/>
          <w:bCs/>
          <w:color w:val="000000"/>
          <w:sz w:val="24"/>
        </w:rPr>
        <w:t>授权代表（签字）：</w:t>
      </w:r>
    </w:p>
    <w:p>
      <w:pPr>
        <w:spacing w:before="100" w:beforeAutospacing="1" w:after="100" w:afterAutospacing="1" w:line="360" w:lineRule="auto"/>
        <w:ind w:firstLine="3316" w:firstLineChars="1382"/>
        <w:rPr>
          <w:color w:val="000000"/>
        </w:rPr>
      </w:pPr>
      <w:r>
        <w:rPr>
          <w:rFonts w:hint="eastAsia" w:ascii="宋体" w:hAnsi="宋体"/>
          <w:b/>
          <w:bCs/>
          <w:color w:val="000000"/>
          <w:sz w:val="24"/>
          <w:szCs w:val="21"/>
          <w:lang w:val="zh-CN"/>
        </w:rPr>
        <w:t>投标</w:t>
      </w:r>
      <w:r>
        <w:rPr>
          <w:rFonts w:hint="eastAsia" w:hAnsi="宋体"/>
          <w:b/>
          <w:bCs/>
          <w:color w:val="000000"/>
          <w:sz w:val="24"/>
        </w:rPr>
        <w:t>时间：</w:t>
      </w:r>
    </w:p>
    <w:p>
      <w:pPr>
        <w:rPr>
          <w:color w:val="000000"/>
        </w:rPr>
      </w:pPr>
    </w:p>
    <w:p>
      <w:pPr>
        <w:rPr>
          <w:color w:val="000000"/>
        </w:rPr>
      </w:pPr>
    </w:p>
    <w:p>
      <w:pPr>
        <w:pStyle w:val="2"/>
        <w:numPr>
          <w:ilvl w:val="0"/>
          <w:numId w:val="58"/>
        </w:numPr>
        <w:spacing w:before="100" w:beforeAutospacing="1" w:after="156" w:afterLines="50" w:line="360" w:lineRule="auto"/>
        <w:ind w:left="1610" w:hanging="1610"/>
        <w:rPr>
          <w:rFonts w:ascii="宋体" w:hAnsi="宋体"/>
          <w:color w:val="000000"/>
        </w:rPr>
      </w:pPr>
      <w:bookmarkStart w:id="264" w:name="_Toc494665965"/>
      <w:bookmarkStart w:id="265" w:name="_Toc494702285"/>
      <w:bookmarkStart w:id="266" w:name="_Toc494665015"/>
      <w:bookmarkStart w:id="267" w:name="_Toc495861564"/>
      <w:bookmarkStart w:id="268" w:name="_Toc494665568"/>
      <w:bookmarkStart w:id="269" w:name="_Toc494721115"/>
      <w:bookmarkStart w:id="270" w:name="_Toc494745332"/>
      <w:bookmarkStart w:id="271" w:name="_Toc24102"/>
      <w:r>
        <w:rPr>
          <w:rFonts w:hint="eastAsia" w:ascii="宋体" w:hAnsi="宋体"/>
          <w:color w:val="000000"/>
        </w:rPr>
        <w:t>符合性审查对照表</w:t>
      </w:r>
      <w:bookmarkEnd w:id="264"/>
      <w:bookmarkEnd w:id="265"/>
      <w:bookmarkEnd w:id="266"/>
      <w:bookmarkEnd w:id="267"/>
      <w:bookmarkEnd w:id="268"/>
      <w:bookmarkEnd w:id="269"/>
      <w:bookmarkEnd w:id="270"/>
      <w:bookmarkEnd w:id="271"/>
    </w:p>
    <w:p>
      <w:pPr>
        <w:spacing w:line="360" w:lineRule="auto"/>
        <w:jc w:val="left"/>
        <w:rPr>
          <w:rFonts w:hAnsi="宋体"/>
          <w:b/>
          <w:color w:val="000000"/>
          <w:sz w:val="24"/>
        </w:rPr>
      </w:pPr>
      <w:r>
        <w:rPr>
          <w:rFonts w:hint="eastAsia" w:hAnsi="宋体"/>
          <w:b/>
          <w:color w:val="000000"/>
          <w:sz w:val="24"/>
        </w:rPr>
        <w:t>投 标 人：</w:t>
      </w:r>
    </w:p>
    <w:p>
      <w:pPr>
        <w:spacing w:line="360" w:lineRule="auto"/>
        <w:jc w:val="left"/>
        <w:rPr>
          <w:rFonts w:hAnsi="宋体"/>
          <w:b/>
          <w:color w:val="000000"/>
          <w:sz w:val="24"/>
        </w:rPr>
      </w:pPr>
      <w:r>
        <w:rPr>
          <w:rFonts w:hint="eastAsia" w:ascii="宋体" w:hAnsi="宋体"/>
          <w:b/>
          <w:color w:val="000000"/>
          <w:sz w:val="24"/>
          <w:szCs w:val="21"/>
          <w:lang w:val="zh-CN"/>
        </w:rPr>
        <w:t>项目编号：</w:t>
      </w:r>
      <w:r>
        <w:rPr>
          <w:rFonts w:hint="eastAsia" w:ascii="宋体" w:hAnsi="宋体"/>
          <w:b/>
          <w:bCs/>
          <w:color w:val="000000"/>
          <w:sz w:val="24"/>
          <w:szCs w:val="21"/>
          <w:lang w:val="zh-CN"/>
        </w:rPr>
        <w:t xml:space="preserve">                所投包号：</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2F2F2"/>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序号</w:t>
            </w:r>
          </w:p>
        </w:tc>
        <w:tc>
          <w:tcPr>
            <w:tcW w:w="3032" w:type="dxa"/>
            <w:shd w:val="clear" w:color="auto" w:fill="F2F2F2"/>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招标文件</w:t>
            </w:r>
            <w:r>
              <w:rPr>
                <w:rFonts w:hint="eastAsia" w:ascii="宋体" w:hAnsi="宋体" w:cs="Corbel"/>
                <w:color w:val="000000"/>
                <w:sz w:val="24"/>
                <w:szCs w:val="24"/>
              </w:rPr>
              <w:t>符合性审查条款</w:t>
            </w:r>
          </w:p>
        </w:tc>
        <w:tc>
          <w:tcPr>
            <w:tcW w:w="2754" w:type="dxa"/>
            <w:shd w:val="clear" w:color="auto" w:fill="F2F2F2"/>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投标响应内容对应简述</w:t>
            </w:r>
          </w:p>
        </w:tc>
        <w:tc>
          <w:tcPr>
            <w:tcW w:w="1363" w:type="dxa"/>
            <w:shd w:val="clear" w:color="auto" w:fill="F2F2F2"/>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偏离说明</w:t>
            </w:r>
          </w:p>
        </w:tc>
        <w:tc>
          <w:tcPr>
            <w:tcW w:w="1602" w:type="dxa"/>
            <w:shd w:val="clear" w:color="auto" w:fill="F2F2F2"/>
            <w:noWrap w:val="0"/>
            <w:vAlign w:val="top"/>
          </w:tcPr>
          <w:p>
            <w:pPr>
              <w:jc w:val="center"/>
              <w:rPr>
                <w:rFonts w:ascii="宋体" w:hAnsi="宋体" w:cs="仿宋_GB2312"/>
                <w:color w:val="000000"/>
                <w:sz w:val="24"/>
                <w:szCs w:val="24"/>
              </w:rPr>
            </w:pPr>
            <w:r>
              <w:rPr>
                <w:rFonts w:hint="eastAsia" w:ascii="宋体" w:hAnsi="宋体" w:cs="仿宋_GB2312"/>
                <w:color w:val="000000"/>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1</w:t>
            </w:r>
          </w:p>
        </w:tc>
        <w:tc>
          <w:tcPr>
            <w:tcW w:w="3032" w:type="dxa"/>
            <w:noWrap w:val="0"/>
            <w:vAlign w:val="center"/>
          </w:tcPr>
          <w:p>
            <w:pPr>
              <w:jc w:val="center"/>
              <w:rPr>
                <w:rFonts w:ascii="宋体" w:hAnsi="宋体" w:cs="仿宋_GB2312"/>
                <w:color w:val="000000"/>
                <w:sz w:val="24"/>
                <w:szCs w:val="24"/>
              </w:rPr>
            </w:pPr>
          </w:p>
        </w:tc>
        <w:tc>
          <w:tcPr>
            <w:tcW w:w="2754" w:type="dxa"/>
            <w:noWrap w:val="0"/>
            <w:vAlign w:val="center"/>
          </w:tcPr>
          <w:p>
            <w:pPr>
              <w:jc w:val="center"/>
              <w:rPr>
                <w:rFonts w:ascii="宋体" w:hAnsi="宋体" w:cs="仿宋_GB2312"/>
                <w:color w:val="000000"/>
                <w:sz w:val="24"/>
                <w:szCs w:val="24"/>
              </w:rPr>
            </w:pPr>
          </w:p>
        </w:tc>
        <w:tc>
          <w:tcPr>
            <w:tcW w:w="1363" w:type="dxa"/>
            <w:noWrap w:val="0"/>
            <w:vAlign w:val="center"/>
          </w:tcPr>
          <w:p>
            <w:pPr>
              <w:jc w:val="center"/>
              <w:rPr>
                <w:rFonts w:ascii="宋体" w:hAnsi="宋体" w:cs="仿宋_GB2312"/>
                <w:color w:val="000000"/>
                <w:sz w:val="24"/>
                <w:szCs w:val="24"/>
              </w:rPr>
            </w:pPr>
          </w:p>
        </w:tc>
        <w:tc>
          <w:tcPr>
            <w:tcW w:w="1602"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2</w:t>
            </w:r>
          </w:p>
        </w:tc>
        <w:tc>
          <w:tcPr>
            <w:tcW w:w="3032" w:type="dxa"/>
            <w:noWrap w:val="0"/>
            <w:vAlign w:val="center"/>
          </w:tcPr>
          <w:p>
            <w:pPr>
              <w:jc w:val="center"/>
              <w:rPr>
                <w:rFonts w:ascii="宋体" w:hAnsi="宋体" w:cs="仿宋_GB2312"/>
                <w:color w:val="000000"/>
                <w:sz w:val="24"/>
                <w:szCs w:val="24"/>
              </w:rPr>
            </w:pPr>
          </w:p>
        </w:tc>
        <w:tc>
          <w:tcPr>
            <w:tcW w:w="2754" w:type="dxa"/>
            <w:noWrap w:val="0"/>
            <w:vAlign w:val="center"/>
          </w:tcPr>
          <w:p>
            <w:pPr>
              <w:jc w:val="center"/>
              <w:rPr>
                <w:rFonts w:ascii="宋体" w:hAnsi="宋体" w:cs="仿宋_GB2312"/>
                <w:color w:val="000000"/>
                <w:sz w:val="24"/>
                <w:szCs w:val="24"/>
              </w:rPr>
            </w:pPr>
          </w:p>
        </w:tc>
        <w:tc>
          <w:tcPr>
            <w:tcW w:w="1363" w:type="dxa"/>
            <w:noWrap w:val="0"/>
            <w:vAlign w:val="center"/>
          </w:tcPr>
          <w:p>
            <w:pPr>
              <w:jc w:val="center"/>
              <w:rPr>
                <w:rFonts w:ascii="宋体" w:hAnsi="宋体" w:cs="仿宋_GB2312"/>
                <w:color w:val="000000"/>
                <w:sz w:val="24"/>
                <w:szCs w:val="24"/>
              </w:rPr>
            </w:pPr>
          </w:p>
        </w:tc>
        <w:tc>
          <w:tcPr>
            <w:tcW w:w="1602"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3</w:t>
            </w:r>
          </w:p>
        </w:tc>
        <w:tc>
          <w:tcPr>
            <w:tcW w:w="3032" w:type="dxa"/>
            <w:noWrap w:val="0"/>
            <w:vAlign w:val="center"/>
          </w:tcPr>
          <w:p>
            <w:pPr>
              <w:jc w:val="center"/>
              <w:rPr>
                <w:rFonts w:ascii="宋体" w:hAnsi="宋体" w:cs="仿宋_GB2312"/>
                <w:color w:val="000000"/>
                <w:sz w:val="24"/>
                <w:szCs w:val="24"/>
              </w:rPr>
            </w:pPr>
          </w:p>
        </w:tc>
        <w:tc>
          <w:tcPr>
            <w:tcW w:w="2754" w:type="dxa"/>
            <w:noWrap w:val="0"/>
            <w:vAlign w:val="center"/>
          </w:tcPr>
          <w:p>
            <w:pPr>
              <w:jc w:val="center"/>
              <w:rPr>
                <w:rFonts w:ascii="宋体" w:hAnsi="宋体" w:cs="仿宋_GB2312"/>
                <w:color w:val="000000"/>
                <w:sz w:val="24"/>
                <w:szCs w:val="24"/>
              </w:rPr>
            </w:pPr>
          </w:p>
        </w:tc>
        <w:tc>
          <w:tcPr>
            <w:tcW w:w="1363" w:type="dxa"/>
            <w:noWrap w:val="0"/>
            <w:vAlign w:val="center"/>
          </w:tcPr>
          <w:p>
            <w:pPr>
              <w:jc w:val="center"/>
              <w:rPr>
                <w:rFonts w:ascii="宋体" w:hAnsi="宋体" w:cs="仿宋_GB2312"/>
                <w:color w:val="000000"/>
                <w:sz w:val="24"/>
                <w:szCs w:val="24"/>
              </w:rPr>
            </w:pPr>
          </w:p>
        </w:tc>
        <w:tc>
          <w:tcPr>
            <w:tcW w:w="1602"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4</w:t>
            </w:r>
          </w:p>
        </w:tc>
        <w:tc>
          <w:tcPr>
            <w:tcW w:w="3032" w:type="dxa"/>
            <w:noWrap w:val="0"/>
            <w:vAlign w:val="center"/>
          </w:tcPr>
          <w:p>
            <w:pPr>
              <w:jc w:val="center"/>
              <w:rPr>
                <w:rFonts w:ascii="宋体" w:hAnsi="宋体" w:cs="仿宋_GB2312"/>
                <w:color w:val="000000"/>
                <w:sz w:val="24"/>
                <w:szCs w:val="24"/>
              </w:rPr>
            </w:pPr>
          </w:p>
        </w:tc>
        <w:tc>
          <w:tcPr>
            <w:tcW w:w="2754" w:type="dxa"/>
            <w:noWrap w:val="0"/>
            <w:vAlign w:val="center"/>
          </w:tcPr>
          <w:p>
            <w:pPr>
              <w:jc w:val="center"/>
              <w:rPr>
                <w:rFonts w:ascii="宋体" w:hAnsi="宋体" w:cs="仿宋_GB2312"/>
                <w:color w:val="000000"/>
                <w:sz w:val="24"/>
                <w:szCs w:val="24"/>
              </w:rPr>
            </w:pPr>
          </w:p>
        </w:tc>
        <w:tc>
          <w:tcPr>
            <w:tcW w:w="1363" w:type="dxa"/>
            <w:noWrap w:val="0"/>
            <w:vAlign w:val="center"/>
          </w:tcPr>
          <w:p>
            <w:pPr>
              <w:jc w:val="center"/>
              <w:rPr>
                <w:rFonts w:ascii="宋体" w:hAnsi="宋体" w:cs="仿宋_GB2312"/>
                <w:color w:val="000000"/>
                <w:sz w:val="24"/>
                <w:szCs w:val="24"/>
              </w:rPr>
            </w:pPr>
          </w:p>
        </w:tc>
        <w:tc>
          <w:tcPr>
            <w:tcW w:w="1602"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5</w:t>
            </w:r>
          </w:p>
        </w:tc>
        <w:tc>
          <w:tcPr>
            <w:tcW w:w="3032" w:type="dxa"/>
            <w:noWrap w:val="0"/>
            <w:vAlign w:val="center"/>
          </w:tcPr>
          <w:p>
            <w:pPr>
              <w:jc w:val="center"/>
              <w:rPr>
                <w:rFonts w:ascii="宋体" w:hAnsi="宋体" w:cs="仿宋_GB2312"/>
                <w:color w:val="000000"/>
                <w:sz w:val="24"/>
                <w:szCs w:val="24"/>
              </w:rPr>
            </w:pPr>
          </w:p>
        </w:tc>
        <w:tc>
          <w:tcPr>
            <w:tcW w:w="2754" w:type="dxa"/>
            <w:noWrap w:val="0"/>
            <w:vAlign w:val="center"/>
          </w:tcPr>
          <w:p>
            <w:pPr>
              <w:jc w:val="center"/>
              <w:rPr>
                <w:rFonts w:ascii="宋体" w:hAnsi="宋体" w:cs="仿宋_GB2312"/>
                <w:color w:val="000000"/>
                <w:sz w:val="24"/>
                <w:szCs w:val="24"/>
              </w:rPr>
            </w:pPr>
          </w:p>
        </w:tc>
        <w:tc>
          <w:tcPr>
            <w:tcW w:w="1363" w:type="dxa"/>
            <w:noWrap w:val="0"/>
            <w:vAlign w:val="center"/>
          </w:tcPr>
          <w:p>
            <w:pPr>
              <w:jc w:val="center"/>
              <w:rPr>
                <w:rFonts w:ascii="宋体" w:hAnsi="宋体" w:cs="仿宋_GB2312"/>
                <w:color w:val="000000"/>
                <w:sz w:val="24"/>
                <w:szCs w:val="24"/>
              </w:rPr>
            </w:pPr>
          </w:p>
        </w:tc>
        <w:tc>
          <w:tcPr>
            <w:tcW w:w="1602"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6</w:t>
            </w:r>
          </w:p>
        </w:tc>
        <w:tc>
          <w:tcPr>
            <w:tcW w:w="3032" w:type="dxa"/>
            <w:noWrap w:val="0"/>
            <w:vAlign w:val="center"/>
          </w:tcPr>
          <w:p>
            <w:pPr>
              <w:jc w:val="center"/>
              <w:rPr>
                <w:rFonts w:ascii="宋体" w:hAnsi="宋体" w:cs="仿宋_GB2312"/>
                <w:color w:val="000000"/>
                <w:sz w:val="24"/>
                <w:szCs w:val="24"/>
              </w:rPr>
            </w:pPr>
          </w:p>
        </w:tc>
        <w:tc>
          <w:tcPr>
            <w:tcW w:w="2754" w:type="dxa"/>
            <w:noWrap w:val="0"/>
            <w:vAlign w:val="center"/>
          </w:tcPr>
          <w:p>
            <w:pPr>
              <w:jc w:val="center"/>
              <w:rPr>
                <w:rFonts w:ascii="宋体" w:hAnsi="宋体" w:cs="仿宋_GB2312"/>
                <w:color w:val="000000"/>
                <w:sz w:val="24"/>
                <w:szCs w:val="24"/>
              </w:rPr>
            </w:pPr>
          </w:p>
        </w:tc>
        <w:tc>
          <w:tcPr>
            <w:tcW w:w="1363" w:type="dxa"/>
            <w:noWrap w:val="0"/>
            <w:vAlign w:val="center"/>
          </w:tcPr>
          <w:p>
            <w:pPr>
              <w:jc w:val="center"/>
              <w:rPr>
                <w:rFonts w:ascii="宋体" w:hAnsi="宋体" w:cs="仿宋_GB2312"/>
                <w:color w:val="000000"/>
                <w:sz w:val="24"/>
                <w:szCs w:val="24"/>
              </w:rPr>
            </w:pPr>
          </w:p>
        </w:tc>
        <w:tc>
          <w:tcPr>
            <w:tcW w:w="1602"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7</w:t>
            </w:r>
          </w:p>
        </w:tc>
        <w:tc>
          <w:tcPr>
            <w:tcW w:w="3032" w:type="dxa"/>
            <w:noWrap w:val="0"/>
            <w:vAlign w:val="center"/>
          </w:tcPr>
          <w:p>
            <w:pPr>
              <w:jc w:val="center"/>
              <w:rPr>
                <w:rFonts w:ascii="宋体" w:hAnsi="宋体" w:cs="仿宋_GB2312"/>
                <w:color w:val="000000"/>
                <w:sz w:val="24"/>
                <w:szCs w:val="24"/>
              </w:rPr>
            </w:pPr>
          </w:p>
        </w:tc>
        <w:tc>
          <w:tcPr>
            <w:tcW w:w="2754" w:type="dxa"/>
            <w:noWrap w:val="0"/>
            <w:vAlign w:val="center"/>
          </w:tcPr>
          <w:p>
            <w:pPr>
              <w:jc w:val="center"/>
              <w:rPr>
                <w:rFonts w:ascii="宋体" w:hAnsi="宋体" w:cs="仿宋_GB2312"/>
                <w:color w:val="000000"/>
                <w:sz w:val="24"/>
                <w:szCs w:val="24"/>
              </w:rPr>
            </w:pPr>
          </w:p>
        </w:tc>
        <w:tc>
          <w:tcPr>
            <w:tcW w:w="1363" w:type="dxa"/>
            <w:noWrap w:val="0"/>
            <w:vAlign w:val="center"/>
          </w:tcPr>
          <w:p>
            <w:pPr>
              <w:jc w:val="center"/>
              <w:rPr>
                <w:rFonts w:ascii="宋体" w:hAnsi="宋体" w:cs="仿宋_GB2312"/>
                <w:color w:val="000000"/>
                <w:sz w:val="24"/>
                <w:szCs w:val="24"/>
              </w:rPr>
            </w:pPr>
          </w:p>
        </w:tc>
        <w:tc>
          <w:tcPr>
            <w:tcW w:w="1602"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w:t>
            </w:r>
          </w:p>
        </w:tc>
        <w:tc>
          <w:tcPr>
            <w:tcW w:w="3032" w:type="dxa"/>
            <w:noWrap w:val="0"/>
            <w:vAlign w:val="center"/>
          </w:tcPr>
          <w:p>
            <w:pPr>
              <w:jc w:val="center"/>
              <w:rPr>
                <w:rFonts w:ascii="宋体" w:hAnsi="宋体" w:cs="仿宋_GB2312"/>
                <w:color w:val="000000"/>
                <w:sz w:val="24"/>
                <w:szCs w:val="24"/>
              </w:rPr>
            </w:pPr>
          </w:p>
        </w:tc>
        <w:tc>
          <w:tcPr>
            <w:tcW w:w="2754" w:type="dxa"/>
            <w:noWrap w:val="0"/>
            <w:vAlign w:val="center"/>
          </w:tcPr>
          <w:p>
            <w:pPr>
              <w:jc w:val="center"/>
              <w:rPr>
                <w:rFonts w:ascii="宋体" w:hAnsi="宋体" w:cs="仿宋_GB2312"/>
                <w:color w:val="000000"/>
                <w:sz w:val="24"/>
                <w:szCs w:val="24"/>
              </w:rPr>
            </w:pPr>
          </w:p>
        </w:tc>
        <w:tc>
          <w:tcPr>
            <w:tcW w:w="1363" w:type="dxa"/>
            <w:noWrap w:val="0"/>
            <w:vAlign w:val="center"/>
          </w:tcPr>
          <w:p>
            <w:pPr>
              <w:jc w:val="center"/>
              <w:rPr>
                <w:rFonts w:ascii="宋体" w:hAnsi="宋体" w:cs="仿宋_GB2312"/>
                <w:color w:val="000000"/>
                <w:sz w:val="24"/>
                <w:szCs w:val="24"/>
              </w:rPr>
            </w:pPr>
          </w:p>
        </w:tc>
        <w:tc>
          <w:tcPr>
            <w:tcW w:w="1602" w:type="dxa"/>
            <w:noWrap w:val="0"/>
            <w:vAlign w:val="center"/>
          </w:tcPr>
          <w:p>
            <w:pPr>
              <w:jc w:val="center"/>
              <w:rPr>
                <w:rFonts w:ascii="宋体" w:hAnsi="宋体" w:cs="仿宋_GB2312"/>
                <w:color w:val="000000"/>
                <w:sz w:val="24"/>
                <w:szCs w:val="24"/>
              </w:rPr>
            </w:pPr>
          </w:p>
        </w:tc>
      </w:tr>
    </w:tbl>
    <w:p>
      <w:pPr>
        <w:spacing w:line="360" w:lineRule="auto"/>
        <w:ind w:left="1092" w:hanging="1092" w:hangingChars="455"/>
        <w:jc w:val="left"/>
        <w:rPr>
          <w:rFonts w:ascii="宋体" w:hAnsi="宋体"/>
          <w:b/>
          <w:color w:val="000000"/>
          <w:sz w:val="24"/>
          <w:szCs w:val="24"/>
        </w:rPr>
      </w:pPr>
      <w:r>
        <w:rPr>
          <w:rFonts w:hint="eastAsia" w:ascii="宋体" w:hAnsi="宋体"/>
          <w:color w:val="000000"/>
          <w:sz w:val="24"/>
          <w:szCs w:val="24"/>
        </w:rPr>
        <w:t>说明</w:t>
      </w:r>
      <w:r>
        <w:rPr>
          <w:rFonts w:hint="eastAsia" w:ascii="宋体" w:hAnsi="宋体" w:cs="Corbel"/>
          <w:color w:val="000000"/>
          <w:sz w:val="24"/>
          <w:szCs w:val="24"/>
        </w:rPr>
        <w:t>：1</w:t>
      </w:r>
      <w:r>
        <w:rPr>
          <w:rFonts w:hint="eastAsia" w:ascii="宋体" w:hAnsi="宋体"/>
          <w:color w:val="000000"/>
          <w:sz w:val="24"/>
          <w:szCs w:val="24"/>
        </w:rPr>
        <w:t>．</w:t>
      </w:r>
      <w:r>
        <w:rPr>
          <w:rFonts w:hint="eastAsia" w:ascii="宋体" w:hAnsi="宋体" w:cs="Corbel"/>
          <w:color w:val="000000"/>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color w:val="000000"/>
          <w:sz w:val="24"/>
          <w:szCs w:val="24"/>
        </w:rPr>
        <w:t>导致的后果由投标人自行承担。</w:t>
      </w:r>
    </w:p>
    <w:p>
      <w:pPr>
        <w:spacing w:line="360" w:lineRule="auto"/>
        <w:ind w:left="1061" w:leftChars="339" w:hanging="350" w:hangingChars="146"/>
        <w:jc w:val="left"/>
        <w:rPr>
          <w:rFonts w:ascii="宋体" w:hAnsi="宋体"/>
          <w:b/>
          <w:color w:val="000000"/>
          <w:sz w:val="24"/>
          <w:szCs w:val="24"/>
        </w:rPr>
      </w:pPr>
      <w:r>
        <w:rPr>
          <w:rFonts w:hint="eastAsia" w:ascii="宋体" w:hAnsi="宋体" w:cs="Corbel"/>
          <w:color w:val="000000"/>
          <w:sz w:val="24"/>
          <w:szCs w:val="24"/>
        </w:rPr>
        <w:t>2．</w:t>
      </w:r>
      <w:r>
        <w:rPr>
          <w:rFonts w:hint="eastAsia" w:ascii="宋体" w:hAnsi="宋体"/>
          <w:color w:val="000000"/>
          <w:sz w:val="24"/>
          <w:szCs w:val="24"/>
        </w:rPr>
        <w:t>投标人</w:t>
      </w:r>
      <w:r>
        <w:rPr>
          <w:rFonts w:hint="eastAsia" w:ascii="宋体" w:hAnsi="宋体" w:cs="Corbel"/>
          <w:color w:val="000000"/>
          <w:sz w:val="24"/>
          <w:szCs w:val="24"/>
        </w:rPr>
        <w:t>提供的相关证明文件对应的页码填写到上表“投标文件对应的页码”中。如未提供页码或内容页码完全不一致的，</w:t>
      </w:r>
      <w:r>
        <w:rPr>
          <w:rFonts w:hint="eastAsia" w:ascii="宋体" w:hAnsi="宋体"/>
          <w:color w:val="000000"/>
          <w:sz w:val="24"/>
          <w:szCs w:val="24"/>
        </w:rPr>
        <w:t>导致的后果由投标人自行承担。</w:t>
      </w:r>
    </w:p>
    <w:p>
      <w:pPr>
        <w:spacing w:before="100" w:beforeAutospacing="1" w:after="100" w:afterAutospacing="1" w:line="360" w:lineRule="auto"/>
        <w:ind w:firstLine="3316" w:firstLineChars="1382"/>
        <w:rPr>
          <w:rFonts w:hAnsi="宋体"/>
          <w:b/>
          <w:bCs/>
          <w:color w:val="000000"/>
          <w:sz w:val="24"/>
          <w:u w:val="single"/>
        </w:rPr>
      </w:pPr>
      <w:r>
        <w:rPr>
          <w:rFonts w:hint="eastAsia" w:hAnsi="宋体"/>
          <w:b/>
          <w:bCs/>
          <w:color w:val="000000"/>
          <w:sz w:val="24"/>
        </w:rPr>
        <w:t>投标人（公章）：</w:t>
      </w:r>
    </w:p>
    <w:p>
      <w:pPr>
        <w:spacing w:before="100" w:beforeAutospacing="1" w:after="100" w:afterAutospacing="1" w:line="360" w:lineRule="auto"/>
        <w:ind w:firstLine="3316" w:firstLineChars="1382"/>
        <w:rPr>
          <w:rFonts w:hAnsi="宋体"/>
          <w:b/>
          <w:bCs/>
          <w:color w:val="000000"/>
          <w:sz w:val="24"/>
          <w:u w:val="single"/>
        </w:rPr>
      </w:pPr>
      <w:r>
        <w:rPr>
          <w:rFonts w:hint="eastAsia" w:ascii="宋体" w:hAnsi="宋体"/>
          <w:b/>
          <w:bCs/>
          <w:color w:val="000000"/>
          <w:sz w:val="24"/>
          <w:szCs w:val="21"/>
          <w:lang w:val="zh-CN"/>
        </w:rPr>
        <w:t>投标人</w:t>
      </w:r>
      <w:r>
        <w:rPr>
          <w:rFonts w:hint="eastAsia" w:hAnsi="宋体"/>
          <w:b/>
          <w:bCs/>
          <w:color w:val="000000"/>
          <w:sz w:val="24"/>
        </w:rPr>
        <w:t>授权代表（签字）：</w:t>
      </w:r>
    </w:p>
    <w:p>
      <w:pPr>
        <w:spacing w:before="100" w:beforeAutospacing="1" w:after="100" w:afterAutospacing="1" w:line="360" w:lineRule="auto"/>
        <w:ind w:firstLine="3316" w:firstLineChars="1382"/>
        <w:rPr>
          <w:color w:val="000000"/>
        </w:rPr>
      </w:pPr>
      <w:r>
        <w:rPr>
          <w:rFonts w:hint="eastAsia" w:ascii="宋体" w:hAnsi="宋体"/>
          <w:b/>
          <w:bCs/>
          <w:color w:val="000000"/>
          <w:sz w:val="24"/>
          <w:szCs w:val="21"/>
          <w:lang w:val="zh-CN"/>
        </w:rPr>
        <w:t>投标</w:t>
      </w:r>
      <w:r>
        <w:rPr>
          <w:rFonts w:hint="eastAsia" w:hAnsi="宋体"/>
          <w:b/>
          <w:bCs/>
          <w:color w:val="000000"/>
          <w:sz w:val="24"/>
        </w:rPr>
        <w:t>时间：</w:t>
      </w:r>
    </w:p>
    <w:p>
      <w:pPr>
        <w:rPr>
          <w:color w:val="000000"/>
        </w:rPr>
      </w:pPr>
      <w:r>
        <w:rPr>
          <w:color w:val="000000"/>
        </w:rPr>
        <w:br w:type="page"/>
      </w:r>
    </w:p>
    <w:p>
      <w:pPr>
        <w:pStyle w:val="2"/>
        <w:numPr>
          <w:ilvl w:val="0"/>
          <w:numId w:val="58"/>
        </w:numPr>
        <w:spacing w:before="100" w:beforeAutospacing="1" w:after="156" w:afterLines="50" w:line="360" w:lineRule="auto"/>
        <w:ind w:left="1610" w:hanging="1610"/>
        <w:rPr>
          <w:rFonts w:ascii="宋体" w:hAnsi="宋体"/>
          <w:color w:val="000000"/>
        </w:rPr>
      </w:pPr>
      <w:bookmarkStart w:id="272" w:name="_Toc494702286"/>
      <w:bookmarkStart w:id="273" w:name="_Toc495861565"/>
      <w:bookmarkStart w:id="274" w:name="_Toc494665966"/>
      <w:bookmarkStart w:id="275" w:name="_Toc494665016"/>
      <w:bookmarkStart w:id="276" w:name="_Toc494745333"/>
      <w:bookmarkStart w:id="277" w:name="_Toc494721116"/>
      <w:bookmarkStart w:id="278" w:name="_Toc3259"/>
      <w:bookmarkStart w:id="279" w:name="_Toc494665569"/>
      <w:r>
        <w:rPr>
          <w:rFonts w:hint="eastAsia" w:ascii="宋体" w:hAnsi="宋体"/>
          <w:color w:val="000000"/>
        </w:rPr>
        <w:t>商务要求响应、偏离说明表</w:t>
      </w:r>
      <w:bookmarkEnd w:id="272"/>
      <w:bookmarkEnd w:id="273"/>
      <w:bookmarkEnd w:id="274"/>
      <w:bookmarkEnd w:id="275"/>
      <w:bookmarkEnd w:id="276"/>
      <w:bookmarkEnd w:id="277"/>
      <w:bookmarkEnd w:id="278"/>
      <w:bookmarkEnd w:id="279"/>
    </w:p>
    <w:p>
      <w:pPr>
        <w:spacing w:line="360" w:lineRule="auto"/>
        <w:jc w:val="left"/>
        <w:rPr>
          <w:rFonts w:hAnsi="宋体"/>
          <w:b/>
          <w:color w:val="000000"/>
          <w:sz w:val="24"/>
        </w:rPr>
      </w:pPr>
      <w:r>
        <w:rPr>
          <w:rFonts w:hint="eastAsia" w:hAnsi="宋体"/>
          <w:b/>
          <w:color w:val="000000"/>
          <w:sz w:val="24"/>
        </w:rPr>
        <w:t>投 标 人：</w:t>
      </w:r>
    </w:p>
    <w:p>
      <w:pPr>
        <w:spacing w:line="360" w:lineRule="auto"/>
        <w:jc w:val="left"/>
        <w:rPr>
          <w:rFonts w:hAnsi="宋体"/>
          <w:b/>
          <w:color w:val="000000"/>
          <w:sz w:val="24"/>
        </w:rPr>
      </w:pPr>
      <w:r>
        <w:rPr>
          <w:rFonts w:hint="eastAsia" w:ascii="宋体" w:hAnsi="宋体"/>
          <w:b/>
          <w:color w:val="000000"/>
          <w:sz w:val="24"/>
          <w:szCs w:val="21"/>
          <w:lang w:val="zh-CN"/>
        </w:rPr>
        <w:t>项目编号：</w:t>
      </w:r>
      <w:r>
        <w:rPr>
          <w:rFonts w:hint="eastAsia" w:ascii="宋体" w:hAnsi="宋体"/>
          <w:b/>
          <w:bCs/>
          <w:color w:val="000000"/>
          <w:sz w:val="24"/>
          <w:szCs w:val="21"/>
          <w:lang w:val="zh-CN"/>
        </w:rPr>
        <w:t xml:space="preserve">                所投包号：</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2F2F2"/>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序号</w:t>
            </w:r>
          </w:p>
        </w:tc>
        <w:tc>
          <w:tcPr>
            <w:tcW w:w="2767" w:type="dxa"/>
            <w:shd w:val="clear" w:color="auto" w:fill="F2F2F2"/>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招标文件商务要求条款</w:t>
            </w:r>
          </w:p>
        </w:tc>
        <w:tc>
          <w:tcPr>
            <w:tcW w:w="2767" w:type="dxa"/>
            <w:shd w:val="clear" w:color="auto" w:fill="F2F2F2"/>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投标响应内容对应简述</w:t>
            </w:r>
          </w:p>
        </w:tc>
        <w:tc>
          <w:tcPr>
            <w:tcW w:w="1619" w:type="dxa"/>
            <w:shd w:val="clear" w:color="auto" w:fill="F2F2F2"/>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偏离说明</w:t>
            </w:r>
          </w:p>
        </w:tc>
        <w:tc>
          <w:tcPr>
            <w:tcW w:w="1619" w:type="dxa"/>
            <w:shd w:val="clear" w:color="auto" w:fill="F2F2F2"/>
            <w:noWrap w:val="0"/>
            <w:vAlign w:val="top"/>
          </w:tcPr>
          <w:p>
            <w:pPr>
              <w:jc w:val="center"/>
              <w:rPr>
                <w:rFonts w:ascii="宋体" w:hAnsi="宋体" w:cs="仿宋_GB2312"/>
                <w:color w:val="000000"/>
                <w:sz w:val="24"/>
                <w:szCs w:val="24"/>
              </w:rPr>
            </w:pPr>
            <w:r>
              <w:rPr>
                <w:rFonts w:hint="eastAsia" w:ascii="宋体" w:hAnsi="宋体" w:cs="仿宋_GB2312"/>
                <w:color w:val="000000"/>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1</w:t>
            </w:r>
          </w:p>
        </w:tc>
        <w:tc>
          <w:tcPr>
            <w:tcW w:w="2767" w:type="dxa"/>
            <w:noWrap w:val="0"/>
            <w:vAlign w:val="center"/>
          </w:tcPr>
          <w:p>
            <w:pPr>
              <w:jc w:val="center"/>
              <w:rPr>
                <w:rFonts w:ascii="宋体" w:hAnsi="宋体" w:cs="仿宋_GB2312"/>
                <w:color w:val="000000"/>
                <w:sz w:val="24"/>
                <w:szCs w:val="24"/>
              </w:rPr>
            </w:pPr>
          </w:p>
        </w:tc>
        <w:tc>
          <w:tcPr>
            <w:tcW w:w="2767"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trPr>
        <w:tc>
          <w:tcPr>
            <w:tcW w:w="742"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2</w:t>
            </w:r>
          </w:p>
        </w:tc>
        <w:tc>
          <w:tcPr>
            <w:tcW w:w="2767" w:type="dxa"/>
            <w:noWrap w:val="0"/>
            <w:vAlign w:val="center"/>
          </w:tcPr>
          <w:p>
            <w:pPr>
              <w:jc w:val="center"/>
              <w:rPr>
                <w:rFonts w:ascii="宋体" w:hAnsi="宋体" w:cs="仿宋_GB2312"/>
                <w:color w:val="000000"/>
                <w:sz w:val="24"/>
                <w:szCs w:val="24"/>
              </w:rPr>
            </w:pPr>
          </w:p>
        </w:tc>
        <w:tc>
          <w:tcPr>
            <w:tcW w:w="2767"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3</w:t>
            </w:r>
          </w:p>
        </w:tc>
        <w:tc>
          <w:tcPr>
            <w:tcW w:w="2767" w:type="dxa"/>
            <w:noWrap w:val="0"/>
            <w:vAlign w:val="center"/>
          </w:tcPr>
          <w:p>
            <w:pPr>
              <w:jc w:val="center"/>
              <w:rPr>
                <w:rFonts w:ascii="宋体" w:hAnsi="宋体" w:cs="仿宋_GB2312"/>
                <w:color w:val="000000"/>
                <w:sz w:val="24"/>
                <w:szCs w:val="24"/>
              </w:rPr>
            </w:pPr>
          </w:p>
        </w:tc>
        <w:tc>
          <w:tcPr>
            <w:tcW w:w="2767"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4</w:t>
            </w:r>
          </w:p>
        </w:tc>
        <w:tc>
          <w:tcPr>
            <w:tcW w:w="2767" w:type="dxa"/>
            <w:noWrap w:val="0"/>
            <w:vAlign w:val="center"/>
          </w:tcPr>
          <w:p>
            <w:pPr>
              <w:jc w:val="center"/>
              <w:rPr>
                <w:rFonts w:ascii="宋体" w:hAnsi="宋体" w:cs="仿宋_GB2312"/>
                <w:color w:val="000000"/>
                <w:sz w:val="24"/>
                <w:szCs w:val="24"/>
              </w:rPr>
            </w:pPr>
          </w:p>
        </w:tc>
        <w:tc>
          <w:tcPr>
            <w:tcW w:w="2767"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5</w:t>
            </w:r>
          </w:p>
        </w:tc>
        <w:tc>
          <w:tcPr>
            <w:tcW w:w="2767" w:type="dxa"/>
            <w:noWrap w:val="0"/>
            <w:vAlign w:val="center"/>
          </w:tcPr>
          <w:p>
            <w:pPr>
              <w:jc w:val="center"/>
              <w:rPr>
                <w:rFonts w:ascii="宋体" w:hAnsi="宋体" w:cs="仿宋_GB2312"/>
                <w:color w:val="000000"/>
                <w:sz w:val="24"/>
                <w:szCs w:val="24"/>
              </w:rPr>
            </w:pPr>
          </w:p>
        </w:tc>
        <w:tc>
          <w:tcPr>
            <w:tcW w:w="2767"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6</w:t>
            </w:r>
          </w:p>
        </w:tc>
        <w:tc>
          <w:tcPr>
            <w:tcW w:w="2767" w:type="dxa"/>
            <w:noWrap w:val="0"/>
            <w:vAlign w:val="center"/>
          </w:tcPr>
          <w:p>
            <w:pPr>
              <w:jc w:val="center"/>
              <w:rPr>
                <w:rFonts w:ascii="宋体" w:hAnsi="宋体" w:cs="仿宋_GB2312"/>
                <w:color w:val="000000"/>
                <w:sz w:val="24"/>
                <w:szCs w:val="24"/>
              </w:rPr>
            </w:pPr>
          </w:p>
        </w:tc>
        <w:tc>
          <w:tcPr>
            <w:tcW w:w="2767"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7</w:t>
            </w:r>
          </w:p>
        </w:tc>
        <w:tc>
          <w:tcPr>
            <w:tcW w:w="2767" w:type="dxa"/>
            <w:noWrap w:val="0"/>
            <w:vAlign w:val="center"/>
          </w:tcPr>
          <w:p>
            <w:pPr>
              <w:jc w:val="center"/>
              <w:rPr>
                <w:rFonts w:ascii="宋体" w:hAnsi="宋体" w:cs="仿宋_GB2312"/>
                <w:color w:val="000000"/>
                <w:sz w:val="24"/>
                <w:szCs w:val="24"/>
              </w:rPr>
            </w:pPr>
          </w:p>
        </w:tc>
        <w:tc>
          <w:tcPr>
            <w:tcW w:w="2767"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w:t>
            </w:r>
          </w:p>
        </w:tc>
        <w:tc>
          <w:tcPr>
            <w:tcW w:w="2767" w:type="dxa"/>
            <w:noWrap w:val="0"/>
            <w:vAlign w:val="center"/>
          </w:tcPr>
          <w:p>
            <w:pPr>
              <w:jc w:val="center"/>
              <w:rPr>
                <w:rFonts w:ascii="宋体" w:hAnsi="宋体" w:cs="仿宋_GB2312"/>
                <w:color w:val="000000"/>
                <w:sz w:val="24"/>
                <w:szCs w:val="24"/>
              </w:rPr>
            </w:pPr>
          </w:p>
        </w:tc>
        <w:tc>
          <w:tcPr>
            <w:tcW w:w="2767"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bl>
    <w:p>
      <w:pPr>
        <w:spacing w:line="360" w:lineRule="auto"/>
        <w:ind w:left="1092" w:hanging="1092" w:hangingChars="455"/>
        <w:jc w:val="left"/>
        <w:rPr>
          <w:rFonts w:ascii="宋体" w:hAnsi="宋体"/>
          <w:color w:val="000000"/>
          <w:sz w:val="24"/>
          <w:szCs w:val="24"/>
        </w:rPr>
      </w:pPr>
      <w:r>
        <w:rPr>
          <w:rFonts w:hint="eastAsia" w:ascii="宋体" w:hAnsi="宋体"/>
          <w:color w:val="000000"/>
          <w:sz w:val="24"/>
          <w:szCs w:val="24"/>
        </w:rPr>
        <w:t>说明</w:t>
      </w:r>
      <w:r>
        <w:rPr>
          <w:rFonts w:hint="eastAsia" w:ascii="宋体" w:hAnsi="宋体" w:cs="Corbel"/>
          <w:color w:val="000000"/>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color w:val="000000"/>
          <w:sz w:val="24"/>
          <w:szCs w:val="24"/>
        </w:rPr>
        <w:t>导致的后果由投标人自行承担。</w:t>
      </w:r>
    </w:p>
    <w:p>
      <w:pPr>
        <w:spacing w:line="360" w:lineRule="auto"/>
        <w:ind w:left="1061" w:leftChars="339" w:hanging="350" w:hangingChars="146"/>
        <w:jc w:val="left"/>
        <w:rPr>
          <w:rFonts w:ascii="宋体" w:hAnsi="宋体"/>
          <w:color w:val="000000"/>
          <w:sz w:val="24"/>
          <w:szCs w:val="24"/>
        </w:rPr>
      </w:pPr>
      <w:r>
        <w:rPr>
          <w:rFonts w:hint="eastAsia" w:ascii="宋体" w:hAnsi="宋体" w:cs="Corbel"/>
          <w:color w:val="000000"/>
          <w:sz w:val="24"/>
          <w:szCs w:val="24"/>
        </w:rPr>
        <w:t>2．投标人</w:t>
      </w:r>
      <w:r>
        <w:rPr>
          <w:rFonts w:hint="eastAsia" w:ascii="宋体" w:hAnsi="宋体"/>
          <w:color w:val="000000"/>
          <w:sz w:val="24"/>
          <w:szCs w:val="24"/>
        </w:rPr>
        <w:t>提供</w:t>
      </w:r>
      <w:r>
        <w:rPr>
          <w:rFonts w:hint="eastAsia" w:ascii="宋体" w:hAnsi="宋体" w:cs="Corbel"/>
          <w:color w:val="000000"/>
          <w:sz w:val="24"/>
          <w:szCs w:val="24"/>
        </w:rPr>
        <w:t>的相关证明文件对应的页码填写到上表“投标文件对应的页码”中。如未提供页码或内容页码完全不一致的，</w:t>
      </w:r>
      <w:r>
        <w:rPr>
          <w:rFonts w:hint="eastAsia" w:ascii="宋体" w:hAnsi="宋体"/>
          <w:color w:val="000000"/>
          <w:sz w:val="24"/>
          <w:szCs w:val="24"/>
        </w:rPr>
        <w:t>导致的后果由投标人自行承担。</w:t>
      </w:r>
    </w:p>
    <w:p>
      <w:pPr>
        <w:adjustRightInd w:val="0"/>
        <w:snapToGrid w:val="0"/>
        <w:spacing w:line="360" w:lineRule="auto"/>
        <w:ind w:left="781" w:leftChars="258" w:hanging="240" w:hangingChars="100"/>
        <w:rPr>
          <w:rFonts w:ascii="宋体" w:hAnsi="宋体" w:cs="Corbel"/>
          <w:color w:val="000000"/>
          <w:sz w:val="24"/>
          <w:szCs w:val="24"/>
        </w:rPr>
      </w:pPr>
    </w:p>
    <w:p>
      <w:pPr>
        <w:spacing w:before="100" w:beforeAutospacing="1" w:after="100" w:afterAutospacing="1" w:line="360" w:lineRule="auto"/>
        <w:ind w:firstLine="3316" w:firstLineChars="1382"/>
        <w:rPr>
          <w:rFonts w:hAnsi="宋体"/>
          <w:b/>
          <w:bCs/>
          <w:color w:val="000000"/>
          <w:sz w:val="24"/>
          <w:u w:val="single"/>
        </w:rPr>
      </w:pPr>
      <w:r>
        <w:rPr>
          <w:rFonts w:hint="eastAsia" w:hAnsi="宋体"/>
          <w:b/>
          <w:bCs/>
          <w:color w:val="000000"/>
          <w:sz w:val="24"/>
        </w:rPr>
        <w:t>投标人（公章）：</w:t>
      </w:r>
    </w:p>
    <w:p>
      <w:pPr>
        <w:spacing w:before="100" w:beforeAutospacing="1" w:after="100" w:afterAutospacing="1" w:line="360" w:lineRule="auto"/>
        <w:ind w:firstLine="3316" w:firstLineChars="1382"/>
        <w:rPr>
          <w:rFonts w:hAnsi="宋体"/>
          <w:b/>
          <w:bCs/>
          <w:color w:val="000000"/>
          <w:sz w:val="24"/>
          <w:u w:val="single"/>
        </w:rPr>
      </w:pPr>
      <w:r>
        <w:rPr>
          <w:rFonts w:hint="eastAsia" w:ascii="宋体" w:hAnsi="宋体"/>
          <w:b/>
          <w:bCs/>
          <w:color w:val="000000"/>
          <w:sz w:val="24"/>
          <w:szCs w:val="21"/>
          <w:lang w:val="zh-CN"/>
        </w:rPr>
        <w:t>投标人</w:t>
      </w:r>
      <w:r>
        <w:rPr>
          <w:rFonts w:hint="eastAsia" w:hAnsi="宋体"/>
          <w:b/>
          <w:bCs/>
          <w:color w:val="000000"/>
          <w:sz w:val="24"/>
        </w:rPr>
        <w:t>授权代表（签字）：</w:t>
      </w:r>
    </w:p>
    <w:p>
      <w:pPr>
        <w:spacing w:before="100" w:beforeAutospacing="1" w:after="100" w:afterAutospacing="1" w:line="360" w:lineRule="auto"/>
        <w:ind w:firstLine="3316" w:firstLineChars="1382"/>
        <w:rPr>
          <w:color w:val="000000"/>
        </w:rPr>
      </w:pPr>
      <w:r>
        <w:rPr>
          <w:rFonts w:hint="eastAsia" w:ascii="宋体" w:hAnsi="宋体"/>
          <w:b/>
          <w:bCs/>
          <w:color w:val="000000"/>
          <w:sz w:val="24"/>
          <w:szCs w:val="21"/>
          <w:lang w:val="zh-CN"/>
        </w:rPr>
        <w:t>投标</w:t>
      </w:r>
      <w:r>
        <w:rPr>
          <w:rFonts w:hint="eastAsia" w:hAnsi="宋体"/>
          <w:b/>
          <w:bCs/>
          <w:color w:val="000000"/>
          <w:sz w:val="24"/>
        </w:rPr>
        <w:t>时间：</w:t>
      </w:r>
    </w:p>
    <w:p>
      <w:pPr>
        <w:rPr>
          <w:color w:val="000000"/>
        </w:rPr>
      </w:pPr>
      <w:r>
        <w:rPr>
          <w:color w:val="000000"/>
        </w:rPr>
        <w:br w:type="page"/>
      </w:r>
    </w:p>
    <w:p>
      <w:pPr>
        <w:pStyle w:val="2"/>
        <w:numPr>
          <w:ilvl w:val="0"/>
          <w:numId w:val="58"/>
        </w:numPr>
        <w:spacing w:before="100" w:beforeAutospacing="1" w:after="156" w:afterLines="50" w:line="360" w:lineRule="auto"/>
        <w:ind w:left="1610" w:hanging="1610"/>
        <w:rPr>
          <w:rFonts w:ascii="宋体" w:hAnsi="宋体"/>
          <w:color w:val="000000"/>
        </w:rPr>
      </w:pPr>
      <w:bookmarkStart w:id="280" w:name="_Toc494665967"/>
      <w:bookmarkStart w:id="281" w:name="_Toc494745334"/>
      <w:bookmarkStart w:id="282" w:name="_Toc494665017"/>
      <w:bookmarkStart w:id="283" w:name="_Toc495861566"/>
      <w:bookmarkStart w:id="284" w:name="_Toc494702287"/>
      <w:bookmarkStart w:id="285" w:name="_Toc12385"/>
      <w:bookmarkStart w:id="286" w:name="_Toc494721117"/>
      <w:bookmarkStart w:id="287" w:name="_Toc494665570"/>
      <w:r>
        <w:rPr>
          <w:rFonts w:hint="eastAsia" w:ascii="宋体" w:hAnsi="宋体"/>
          <w:color w:val="000000"/>
        </w:rPr>
        <w:t>商务要求“★”号条款响应、偏离说明表</w:t>
      </w:r>
      <w:bookmarkEnd w:id="280"/>
      <w:bookmarkEnd w:id="281"/>
      <w:bookmarkEnd w:id="282"/>
      <w:bookmarkEnd w:id="283"/>
      <w:bookmarkEnd w:id="284"/>
      <w:bookmarkEnd w:id="285"/>
      <w:bookmarkEnd w:id="286"/>
      <w:bookmarkEnd w:id="287"/>
    </w:p>
    <w:p>
      <w:pPr>
        <w:spacing w:line="360" w:lineRule="auto"/>
        <w:jc w:val="left"/>
        <w:rPr>
          <w:rFonts w:hAnsi="宋体"/>
          <w:b/>
          <w:color w:val="000000"/>
          <w:sz w:val="24"/>
        </w:rPr>
      </w:pPr>
      <w:r>
        <w:rPr>
          <w:rFonts w:hint="eastAsia" w:hAnsi="宋体"/>
          <w:b/>
          <w:color w:val="000000"/>
          <w:sz w:val="24"/>
        </w:rPr>
        <w:t>投 标 人：</w:t>
      </w:r>
    </w:p>
    <w:p>
      <w:pPr>
        <w:spacing w:line="360" w:lineRule="auto"/>
        <w:jc w:val="left"/>
        <w:rPr>
          <w:rFonts w:hAnsi="宋体"/>
          <w:b/>
          <w:color w:val="000000"/>
          <w:sz w:val="24"/>
        </w:rPr>
      </w:pPr>
      <w:r>
        <w:rPr>
          <w:rFonts w:hint="eastAsia" w:ascii="宋体" w:hAnsi="宋体"/>
          <w:b/>
          <w:color w:val="000000"/>
          <w:sz w:val="24"/>
          <w:szCs w:val="21"/>
          <w:lang w:val="zh-CN"/>
        </w:rPr>
        <w:t>项目编号：</w:t>
      </w:r>
      <w:r>
        <w:rPr>
          <w:rFonts w:hint="eastAsia" w:ascii="宋体" w:hAnsi="宋体"/>
          <w:b/>
          <w:bCs/>
          <w:color w:val="000000"/>
          <w:sz w:val="24"/>
          <w:szCs w:val="21"/>
          <w:lang w:val="zh-CN"/>
        </w:rPr>
        <w:t xml:space="preserve">                所投包号：</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2F2F2"/>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序号</w:t>
            </w:r>
          </w:p>
        </w:tc>
        <w:tc>
          <w:tcPr>
            <w:tcW w:w="2767" w:type="dxa"/>
            <w:shd w:val="clear" w:color="auto" w:fill="F2F2F2"/>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招标文件</w:t>
            </w:r>
            <w:r>
              <w:rPr>
                <w:rFonts w:hint="eastAsia" w:ascii="宋体" w:hAnsi="宋体" w:cs="Corbel"/>
                <w:color w:val="000000"/>
                <w:sz w:val="24"/>
                <w:szCs w:val="24"/>
              </w:rPr>
              <w:t>商务要求“★”号条款</w:t>
            </w:r>
          </w:p>
        </w:tc>
        <w:tc>
          <w:tcPr>
            <w:tcW w:w="2767" w:type="dxa"/>
            <w:shd w:val="clear" w:color="auto" w:fill="F2F2F2"/>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投标响应内容对应简述</w:t>
            </w:r>
          </w:p>
        </w:tc>
        <w:tc>
          <w:tcPr>
            <w:tcW w:w="1619" w:type="dxa"/>
            <w:shd w:val="clear" w:color="auto" w:fill="F2F2F2"/>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偏离说明</w:t>
            </w:r>
          </w:p>
        </w:tc>
        <w:tc>
          <w:tcPr>
            <w:tcW w:w="1619" w:type="dxa"/>
            <w:shd w:val="clear" w:color="auto" w:fill="F2F2F2"/>
            <w:noWrap w:val="0"/>
            <w:vAlign w:val="top"/>
          </w:tcPr>
          <w:p>
            <w:pPr>
              <w:jc w:val="center"/>
              <w:rPr>
                <w:rFonts w:ascii="宋体" w:hAnsi="宋体" w:cs="仿宋_GB2312"/>
                <w:color w:val="000000"/>
                <w:sz w:val="24"/>
                <w:szCs w:val="24"/>
              </w:rPr>
            </w:pPr>
            <w:r>
              <w:rPr>
                <w:rFonts w:hint="eastAsia" w:ascii="宋体" w:hAnsi="宋体" w:cs="仿宋_GB2312"/>
                <w:color w:val="000000"/>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1</w:t>
            </w:r>
          </w:p>
        </w:tc>
        <w:tc>
          <w:tcPr>
            <w:tcW w:w="2767" w:type="dxa"/>
            <w:noWrap w:val="0"/>
            <w:vAlign w:val="center"/>
          </w:tcPr>
          <w:p>
            <w:pPr>
              <w:jc w:val="center"/>
              <w:rPr>
                <w:rFonts w:ascii="宋体" w:hAnsi="宋体" w:cs="仿宋_GB2312"/>
                <w:color w:val="000000"/>
                <w:sz w:val="24"/>
                <w:szCs w:val="24"/>
              </w:rPr>
            </w:pPr>
          </w:p>
        </w:tc>
        <w:tc>
          <w:tcPr>
            <w:tcW w:w="2767"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2</w:t>
            </w:r>
          </w:p>
        </w:tc>
        <w:tc>
          <w:tcPr>
            <w:tcW w:w="2767" w:type="dxa"/>
            <w:noWrap w:val="0"/>
            <w:vAlign w:val="center"/>
          </w:tcPr>
          <w:p>
            <w:pPr>
              <w:jc w:val="center"/>
              <w:rPr>
                <w:rFonts w:ascii="宋体" w:hAnsi="宋体" w:cs="仿宋_GB2312"/>
                <w:color w:val="000000"/>
                <w:sz w:val="24"/>
                <w:szCs w:val="24"/>
              </w:rPr>
            </w:pPr>
          </w:p>
        </w:tc>
        <w:tc>
          <w:tcPr>
            <w:tcW w:w="2767"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3</w:t>
            </w:r>
          </w:p>
        </w:tc>
        <w:tc>
          <w:tcPr>
            <w:tcW w:w="2767" w:type="dxa"/>
            <w:noWrap w:val="0"/>
            <w:vAlign w:val="center"/>
          </w:tcPr>
          <w:p>
            <w:pPr>
              <w:jc w:val="center"/>
              <w:rPr>
                <w:rFonts w:ascii="宋体" w:hAnsi="宋体" w:cs="仿宋_GB2312"/>
                <w:color w:val="000000"/>
                <w:sz w:val="24"/>
                <w:szCs w:val="24"/>
              </w:rPr>
            </w:pPr>
          </w:p>
        </w:tc>
        <w:tc>
          <w:tcPr>
            <w:tcW w:w="2767"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4</w:t>
            </w:r>
          </w:p>
        </w:tc>
        <w:tc>
          <w:tcPr>
            <w:tcW w:w="2767" w:type="dxa"/>
            <w:noWrap w:val="0"/>
            <w:vAlign w:val="center"/>
          </w:tcPr>
          <w:p>
            <w:pPr>
              <w:jc w:val="center"/>
              <w:rPr>
                <w:rFonts w:ascii="宋体" w:hAnsi="宋体" w:cs="仿宋_GB2312"/>
                <w:color w:val="000000"/>
                <w:sz w:val="24"/>
                <w:szCs w:val="24"/>
              </w:rPr>
            </w:pPr>
          </w:p>
        </w:tc>
        <w:tc>
          <w:tcPr>
            <w:tcW w:w="2767"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5</w:t>
            </w:r>
          </w:p>
        </w:tc>
        <w:tc>
          <w:tcPr>
            <w:tcW w:w="2767" w:type="dxa"/>
            <w:noWrap w:val="0"/>
            <w:vAlign w:val="center"/>
          </w:tcPr>
          <w:p>
            <w:pPr>
              <w:jc w:val="center"/>
              <w:rPr>
                <w:rFonts w:ascii="宋体" w:hAnsi="宋体" w:cs="仿宋_GB2312"/>
                <w:color w:val="000000"/>
                <w:sz w:val="24"/>
                <w:szCs w:val="24"/>
              </w:rPr>
            </w:pPr>
          </w:p>
        </w:tc>
        <w:tc>
          <w:tcPr>
            <w:tcW w:w="2767"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6</w:t>
            </w:r>
          </w:p>
        </w:tc>
        <w:tc>
          <w:tcPr>
            <w:tcW w:w="2767" w:type="dxa"/>
            <w:noWrap w:val="0"/>
            <w:vAlign w:val="center"/>
          </w:tcPr>
          <w:p>
            <w:pPr>
              <w:jc w:val="center"/>
              <w:rPr>
                <w:rFonts w:ascii="宋体" w:hAnsi="宋体" w:cs="仿宋_GB2312"/>
                <w:color w:val="000000"/>
                <w:sz w:val="24"/>
                <w:szCs w:val="24"/>
              </w:rPr>
            </w:pPr>
          </w:p>
        </w:tc>
        <w:tc>
          <w:tcPr>
            <w:tcW w:w="2767"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7</w:t>
            </w:r>
          </w:p>
        </w:tc>
        <w:tc>
          <w:tcPr>
            <w:tcW w:w="2767" w:type="dxa"/>
            <w:noWrap w:val="0"/>
            <w:vAlign w:val="center"/>
          </w:tcPr>
          <w:p>
            <w:pPr>
              <w:jc w:val="center"/>
              <w:rPr>
                <w:rFonts w:ascii="宋体" w:hAnsi="宋体" w:cs="仿宋_GB2312"/>
                <w:color w:val="000000"/>
                <w:sz w:val="24"/>
                <w:szCs w:val="24"/>
              </w:rPr>
            </w:pPr>
          </w:p>
        </w:tc>
        <w:tc>
          <w:tcPr>
            <w:tcW w:w="2767"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w:t>
            </w:r>
          </w:p>
        </w:tc>
        <w:tc>
          <w:tcPr>
            <w:tcW w:w="2767" w:type="dxa"/>
            <w:noWrap w:val="0"/>
            <w:vAlign w:val="center"/>
          </w:tcPr>
          <w:p>
            <w:pPr>
              <w:jc w:val="center"/>
              <w:rPr>
                <w:rFonts w:ascii="宋体" w:hAnsi="宋体" w:cs="仿宋_GB2312"/>
                <w:color w:val="000000"/>
                <w:sz w:val="24"/>
                <w:szCs w:val="24"/>
              </w:rPr>
            </w:pPr>
          </w:p>
        </w:tc>
        <w:tc>
          <w:tcPr>
            <w:tcW w:w="2767"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bl>
    <w:p>
      <w:pPr>
        <w:spacing w:line="360" w:lineRule="auto"/>
        <w:ind w:left="1092" w:hanging="1092" w:hangingChars="455"/>
        <w:jc w:val="left"/>
        <w:rPr>
          <w:rFonts w:ascii="宋体" w:hAnsi="宋体" w:cs="Corbel"/>
          <w:color w:val="000000"/>
          <w:sz w:val="24"/>
          <w:szCs w:val="24"/>
        </w:rPr>
      </w:pPr>
      <w:r>
        <w:rPr>
          <w:rFonts w:hint="eastAsia" w:ascii="宋体" w:hAnsi="宋体" w:cs="Corbel"/>
          <w:color w:val="000000"/>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cs="Corbel"/>
          <w:color w:val="000000"/>
          <w:sz w:val="24"/>
          <w:szCs w:val="24"/>
        </w:rPr>
      </w:pPr>
      <w:r>
        <w:rPr>
          <w:rFonts w:hint="eastAsia" w:ascii="宋体" w:hAnsi="宋体" w:cs="Corbel"/>
          <w:color w:val="000000"/>
          <w:sz w:val="24"/>
          <w:szCs w:val="24"/>
        </w:rPr>
        <w:t>2．投标人提供的相关证明文件对应的页码填写到上表“投标文件对应的页码”中。如未提供页码或内容页码完全不一致的，</w:t>
      </w:r>
      <w:r>
        <w:rPr>
          <w:rFonts w:hint="eastAsia" w:ascii="宋体" w:hAnsi="宋体"/>
          <w:color w:val="000000"/>
          <w:sz w:val="24"/>
          <w:szCs w:val="24"/>
        </w:rPr>
        <w:t>导致的后果由投标人自行承担。</w:t>
      </w:r>
    </w:p>
    <w:p>
      <w:pPr>
        <w:spacing w:before="100" w:beforeAutospacing="1" w:after="100" w:afterAutospacing="1" w:line="360" w:lineRule="auto"/>
        <w:ind w:firstLine="3316" w:firstLineChars="1382"/>
        <w:rPr>
          <w:rFonts w:hAnsi="宋体"/>
          <w:b/>
          <w:bCs/>
          <w:color w:val="000000"/>
          <w:sz w:val="24"/>
          <w:u w:val="single"/>
        </w:rPr>
      </w:pPr>
      <w:r>
        <w:rPr>
          <w:rFonts w:hint="eastAsia" w:hAnsi="宋体"/>
          <w:b/>
          <w:bCs/>
          <w:color w:val="000000"/>
          <w:sz w:val="24"/>
        </w:rPr>
        <w:t>投标人（公章）：</w:t>
      </w:r>
    </w:p>
    <w:p>
      <w:pPr>
        <w:spacing w:before="100" w:beforeAutospacing="1" w:after="100" w:afterAutospacing="1" w:line="360" w:lineRule="auto"/>
        <w:ind w:firstLine="3316" w:firstLineChars="1382"/>
        <w:rPr>
          <w:rFonts w:hAnsi="宋体"/>
          <w:b/>
          <w:bCs/>
          <w:color w:val="000000"/>
          <w:sz w:val="24"/>
          <w:u w:val="single"/>
        </w:rPr>
      </w:pPr>
      <w:r>
        <w:rPr>
          <w:rFonts w:hint="eastAsia" w:ascii="宋体" w:hAnsi="宋体"/>
          <w:b/>
          <w:bCs/>
          <w:color w:val="000000"/>
          <w:sz w:val="24"/>
          <w:szCs w:val="21"/>
          <w:lang w:val="zh-CN"/>
        </w:rPr>
        <w:t>投标人</w:t>
      </w:r>
      <w:r>
        <w:rPr>
          <w:rFonts w:hint="eastAsia" w:hAnsi="宋体"/>
          <w:b/>
          <w:bCs/>
          <w:color w:val="000000"/>
          <w:sz w:val="24"/>
        </w:rPr>
        <w:t>授权代表（签字）：</w:t>
      </w:r>
    </w:p>
    <w:p>
      <w:pPr>
        <w:spacing w:before="100" w:beforeAutospacing="1" w:after="100" w:afterAutospacing="1" w:line="360" w:lineRule="auto"/>
        <w:ind w:firstLine="3316" w:firstLineChars="1382"/>
        <w:rPr>
          <w:color w:val="000000"/>
        </w:rPr>
      </w:pPr>
      <w:r>
        <w:rPr>
          <w:rFonts w:hint="eastAsia" w:ascii="宋体" w:hAnsi="宋体"/>
          <w:b/>
          <w:bCs/>
          <w:color w:val="000000"/>
          <w:sz w:val="24"/>
          <w:szCs w:val="21"/>
          <w:lang w:val="zh-CN"/>
        </w:rPr>
        <w:t>投标</w:t>
      </w:r>
      <w:r>
        <w:rPr>
          <w:rFonts w:hint="eastAsia" w:hAnsi="宋体"/>
          <w:b/>
          <w:bCs/>
          <w:color w:val="000000"/>
          <w:sz w:val="24"/>
        </w:rPr>
        <w:t>时间：</w:t>
      </w:r>
    </w:p>
    <w:p>
      <w:pPr>
        <w:rPr>
          <w:color w:val="000000"/>
        </w:rPr>
      </w:pPr>
      <w:r>
        <w:rPr>
          <w:color w:val="000000"/>
        </w:rPr>
        <w:br w:type="page"/>
      </w:r>
    </w:p>
    <w:p>
      <w:pPr>
        <w:pStyle w:val="2"/>
        <w:numPr>
          <w:ilvl w:val="0"/>
          <w:numId w:val="58"/>
        </w:numPr>
        <w:spacing w:before="100" w:beforeAutospacing="1" w:after="156" w:afterLines="50" w:line="360" w:lineRule="auto"/>
        <w:ind w:left="1610" w:hanging="1610"/>
        <w:rPr>
          <w:rFonts w:ascii="宋体" w:hAnsi="宋体"/>
          <w:color w:val="000000"/>
        </w:rPr>
      </w:pPr>
      <w:bookmarkStart w:id="288" w:name="_Toc494665571"/>
      <w:bookmarkStart w:id="289" w:name="_Toc494702288"/>
      <w:bookmarkStart w:id="290" w:name="_Toc11567"/>
      <w:bookmarkStart w:id="291" w:name="_Toc494665018"/>
      <w:bookmarkStart w:id="292" w:name="_Toc495861567"/>
      <w:bookmarkStart w:id="293" w:name="_Toc494665968"/>
      <w:bookmarkStart w:id="294" w:name="_Toc494721118"/>
      <w:bookmarkStart w:id="295" w:name="_Toc494745335"/>
      <w:r>
        <w:rPr>
          <w:rFonts w:hint="eastAsia" w:ascii="宋体" w:hAnsi="宋体"/>
          <w:color w:val="000000"/>
        </w:rPr>
        <w:t>商务评议对照表</w:t>
      </w:r>
      <w:bookmarkEnd w:id="288"/>
      <w:bookmarkEnd w:id="289"/>
      <w:bookmarkEnd w:id="290"/>
      <w:bookmarkEnd w:id="291"/>
      <w:bookmarkEnd w:id="292"/>
      <w:bookmarkEnd w:id="293"/>
      <w:bookmarkEnd w:id="294"/>
      <w:bookmarkEnd w:id="295"/>
    </w:p>
    <w:p>
      <w:pPr>
        <w:spacing w:line="360" w:lineRule="auto"/>
        <w:jc w:val="left"/>
        <w:rPr>
          <w:rFonts w:hAnsi="宋体"/>
          <w:b/>
          <w:color w:val="000000"/>
          <w:sz w:val="24"/>
        </w:rPr>
      </w:pPr>
      <w:r>
        <w:rPr>
          <w:rFonts w:hint="eastAsia" w:hAnsi="宋体"/>
          <w:b/>
          <w:color w:val="000000"/>
          <w:sz w:val="24"/>
        </w:rPr>
        <w:t>投 标 人：</w:t>
      </w:r>
    </w:p>
    <w:p>
      <w:pPr>
        <w:spacing w:line="360" w:lineRule="auto"/>
        <w:jc w:val="left"/>
        <w:rPr>
          <w:rFonts w:hAnsi="宋体"/>
          <w:b/>
          <w:color w:val="000000"/>
          <w:sz w:val="24"/>
        </w:rPr>
      </w:pPr>
      <w:r>
        <w:rPr>
          <w:rFonts w:hint="eastAsia" w:ascii="宋体" w:hAnsi="宋体"/>
          <w:b/>
          <w:color w:val="000000"/>
          <w:sz w:val="24"/>
          <w:szCs w:val="21"/>
          <w:lang w:val="zh-CN"/>
        </w:rPr>
        <w:t>项目编号：</w:t>
      </w:r>
      <w:r>
        <w:rPr>
          <w:rFonts w:hint="eastAsia" w:ascii="宋体" w:hAnsi="宋体"/>
          <w:b/>
          <w:bCs/>
          <w:color w:val="000000"/>
          <w:sz w:val="24"/>
          <w:szCs w:val="21"/>
          <w:lang w:val="zh-CN"/>
        </w:rPr>
        <w:t xml:space="preserve">                所投包号：</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2F2F2"/>
            <w:noWrap w:val="0"/>
            <w:vAlign w:val="center"/>
          </w:tcPr>
          <w:p>
            <w:pPr>
              <w:ind w:left="-37" w:leftChars="-18" w:right="-48" w:rightChars="-23"/>
              <w:jc w:val="center"/>
              <w:rPr>
                <w:rFonts w:ascii="宋体" w:hAnsi="宋体" w:cs="仿宋_GB2312"/>
                <w:color w:val="000000"/>
                <w:sz w:val="24"/>
                <w:szCs w:val="24"/>
              </w:rPr>
            </w:pPr>
            <w:r>
              <w:rPr>
                <w:rFonts w:hint="eastAsia" w:ascii="宋体" w:hAnsi="宋体" w:cs="仿宋_GB2312"/>
                <w:color w:val="000000"/>
                <w:sz w:val="24"/>
                <w:szCs w:val="24"/>
              </w:rPr>
              <w:t>序号</w:t>
            </w:r>
          </w:p>
        </w:tc>
        <w:tc>
          <w:tcPr>
            <w:tcW w:w="2848" w:type="dxa"/>
            <w:shd w:val="clear" w:color="auto" w:fill="F2F2F2"/>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招标文件商务评分标准</w:t>
            </w:r>
          </w:p>
        </w:tc>
        <w:tc>
          <w:tcPr>
            <w:tcW w:w="2767" w:type="dxa"/>
            <w:shd w:val="clear" w:color="auto" w:fill="F2F2F2"/>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投标响应内容对应简述</w:t>
            </w:r>
          </w:p>
        </w:tc>
        <w:tc>
          <w:tcPr>
            <w:tcW w:w="1619" w:type="dxa"/>
            <w:shd w:val="clear" w:color="auto" w:fill="F2F2F2"/>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偏离说明</w:t>
            </w:r>
          </w:p>
        </w:tc>
        <w:tc>
          <w:tcPr>
            <w:tcW w:w="1619" w:type="dxa"/>
            <w:shd w:val="clear" w:color="auto" w:fill="F2F2F2"/>
            <w:noWrap w:val="0"/>
            <w:vAlign w:val="top"/>
          </w:tcPr>
          <w:p>
            <w:pPr>
              <w:jc w:val="center"/>
              <w:rPr>
                <w:rFonts w:ascii="宋体" w:hAnsi="宋体" w:cs="仿宋_GB2312"/>
                <w:color w:val="000000"/>
                <w:sz w:val="24"/>
                <w:szCs w:val="24"/>
              </w:rPr>
            </w:pPr>
            <w:r>
              <w:rPr>
                <w:rFonts w:hint="eastAsia" w:ascii="宋体" w:hAnsi="宋体" w:cs="仿宋_GB2312"/>
                <w:color w:val="000000"/>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noWrap w:val="0"/>
            <w:vAlign w:val="center"/>
          </w:tcPr>
          <w:p>
            <w:pPr>
              <w:numPr>
                <w:ilvl w:val="0"/>
                <w:numId w:val="62"/>
              </w:numPr>
              <w:jc w:val="center"/>
              <w:rPr>
                <w:rFonts w:ascii="宋体" w:hAnsi="宋体" w:cs="仿宋_GB2312"/>
                <w:color w:val="000000"/>
                <w:sz w:val="24"/>
                <w:szCs w:val="24"/>
              </w:rPr>
            </w:pPr>
          </w:p>
        </w:tc>
        <w:tc>
          <w:tcPr>
            <w:tcW w:w="2848" w:type="dxa"/>
            <w:noWrap w:val="0"/>
            <w:vAlign w:val="center"/>
          </w:tcPr>
          <w:p>
            <w:pPr>
              <w:jc w:val="center"/>
              <w:rPr>
                <w:rFonts w:ascii="宋体" w:hAnsi="宋体" w:cs="仿宋_GB2312"/>
                <w:color w:val="000000"/>
                <w:sz w:val="24"/>
                <w:szCs w:val="24"/>
              </w:rPr>
            </w:pPr>
          </w:p>
        </w:tc>
        <w:tc>
          <w:tcPr>
            <w:tcW w:w="2767"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noWrap w:val="0"/>
            <w:vAlign w:val="center"/>
          </w:tcPr>
          <w:p>
            <w:pPr>
              <w:numPr>
                <w:ilvl w:val="0"/>
                <w:numId w:val="62"/>
              </w:numPr>
              <w:jc w:val="center"/>
              <w:rPr>
                <w:rFonts w:ascii="宋体" w:hAnsi="宋体" w:cs="仿宋_GB2312"/>
                <w:color w:val="000000"/>
                <w:sz w:val="24"/>
                <w:szCs w:val="24"/>
              </w:rPr>
            </w:pPr>
          </w:p>
        </w:tc>
        <w:tc>
          <w:tcPr>
            <w:tcW w:w="2848" w:type="dxa"/>
            <w:noWrap w:val="0"/>
            <w:vAlign w:val="center"/>
          </w:tcPr>
          <w:p>
            <w:pPr>
              <w:jc w:val="center"/>
              <w:rPr>
                <w:rFonts w:ascii="宋体" w:hAnsi="宋体" w:cs="仿宋_GB2312"/>
                <w:color w:val="000000"/>
                <w:sz w:val="24"/>
                <w:szCs w:val="24"/>
              </w:rPr>
            </w:pPr>
          </w:p>
        </w:tc>
        <w:tc>
          <w:tcPr>
            <w:tcW w:w="2767"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noWrap w:val="0"/>
            <w:vAlign w:val="center"/>
          </w:tcPr>
          <w:p>
            <w:pPr>
              <w:numPr>
                <w:ilvl w:val="0"/>
                <w:numId w:val="62"/>
              </w:numPr>
              <w:jc w:val="center"/>
              <w:rPr>
                <w:rFonts w:ascii="宋体" w:hAnsi="宋体" w:cs="仿宋_GB2312"/>
                <w:color w:val="000000"/>
                <w:sz w:val="24"/>
                <w:szCs w:val="24"/>
              </w:rPr>
            </w:pPr>
          </w:p>
        </w:tc>
        <w:tc>
          <w:tcPr>
            <w:tcW w:w="2848" w:type="dxa"/>
            <w:noWrap w:val="0"/>
            <w:vAlign w:val="center"/>
          </w:tcPr>
          <w:p>
            <w:pPr>
              <w:jc w:val="center"/>
              <w:rPr>
                <w:rFonts w:ascii="宋体" w:hAnsi="宋体" w:cs="仿宋_GB2312"/>
                <w:color w:val="000000"/>
                <w:sz w:val="24"/>
                <w:szCs w:val="24"/>
              </w:rPr>
            </w:pPr>
          </w:p>
        </w:tc>
        <w:tc>
          <w:tcPr>
            <w:tcW w:w="2767"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noWrap w:val="0"/>
            <w:vAlign w:val="center"/>
          </w:tcPr>
          <w:p>
            <w:pPr>
              <w:numPr>
                <w:ilvl w:val="0"/>
                <w:numId w:val="62"/>
              </w:numPr>
              <w:jc w:val="center"/>
              <w:rPr>
                <w:rFonts w:ascii="宋体" w:hAnsi="宋体" w:cs="仿宋_GB2312"/>
                <w:color w:val="000000"/>
                <w:sz w:val="24"/>
                <w:szCs w:val="24"/>
              </w:rPr>
            </w:pPr>
          </w:p>
        </w:tc>
        <w:tc>
          <w:tcPr>
            <w:tcW w:w="2848" w:type="dxa"/>
            <w:noWrap w:val="0"/>
            <w:vAlign w:val="center"/>
          </w:tcPr>
          <w:p>
            <w:pPr>
              <w:jc w:val="center"/>
              <w:rPr>
                <w:rFonts w:ascii="宋体" w:hAnsi="宋体" w:cs="仿宋_GB2312"/>
                <w:color w:val="000000"/>
                <w:sz w:val="24"/>
                <w:szCs w:val="24"/>
              </w:rPr>
            </w:pPr>
          </w:p>
        </w:tc>
        <w:tc>
          <w:tcPr>
            <w:tcW w:w="2767"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noWrap w:val="0"/>
            <w:vAlign w:val="center"/>
          </w:tcPr>
          <w:p>
            <w:pPr>
              <w:numPr>
                <w:ilvl w:val="0"/>
                <w:numId w:val="62"/>
              </w:numPr>
              <w:jc w:val="center"/>
              <w:rPr>
                <w:rFonts w:ascii="宋体" w:hAnsi="宋体" w:cs="仿宋_GB2312"/>
                <w:color w:val="000000"/>
                <w:sz w:val="24"/>
                <w:szCs w:val="24"/>
              </w:rPr>
            </w:pPr>
          </w:p>
        </w:tc>
        <w:tc>
          <w:tcPr>
            <w:tcW w:w="2848" w:type="dxa"/>
            <w:noWrap w:val="0"/>
            <w:vAlign w:val="center"/>
          </w:tcPr>
          <w:p>
            <w:pPr>
              <w:jc w:val="center"/>
              <w:rPr>
                <w:rFonts w:ascii="宋体" w:hAnsi="宋体" w:cs="仿宋_GB2312"/>
                <w:color w:val="000000"/>
                <w:sz w:val="24"/>
                <w:szCs w:val="24"/>
              </w:rPr>
            </w:pPr>
          </w:p>
        </w:tc>
        <w:tc>
          <w:tcPr>
            <w:tcW w:w="2767"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noWrap w:val="0"/>
            <w:vAlign w:val="center"/>
          </w:tcPr>
          <w:p>
            <w:pPr>
              <w:numPr>
                <w:ilvl w:val="0"/>
                <w:numId w:val="62"/>
              </w:numPr>
              <w:jc w:val="center"/>
              <w:rPr>
                <w:rFonts w:ascii="宋体" w:hAnsi="宋体" w:cs="仿宋_GB2312"/>
                <w:color w:val="000000"/>
                <w:sz w:val="24"/>
                <w:szCs w:val="24"/>
              </w:rPr>
            </w:pPr>
          </w:p>
        </w:tc>
        <w:tc>
          <w:tcPr>
            <w:tcW w:w="2848" w:type="dxa"/>
            <w:noWrap w:val="0"/>
            <w:vAlign w:val="center"/>
          </w:tcPr>
          <w:p>
            <w:pPr>
              <w:jc w:val="center"/>
              <w:rPr>
                <w:rFonts w:ascii="宋体" w:hAnsi="宋体" w:cs="仿宋_GB2312"/>
                <w:color w:val="000000"/>
                <w:sz w:val="24"/>
                <w:szCs w:val="24"/>
              </w:rPr>
            </w:pPr>
          </w:p>
        </w:tc>
        <w:tc>
          <w:tcPr>
            <w:tcW w:w="2767"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w:t>
            </w:r>
          </w:p>
        </w:tc>
        <w:tc>
          <w:tcPr>
            <w:tcW w:w="2848" w:type="dxa"/>
            <w:noWrap w:val="0"/>
            <w:vAlign w:val="center"/>
          </w:tcPr>
          <w:p>
            <w:pPr>
              <w:jc w:val="center"/>
              <w:rPr>
                <w:rFonts w:ascii="宋体" w:hAnsi="宋体" w:cs="仿宋_GB2312"/>
                <w:color w:val="000000"/>
                <w:sz w:val="24"/>
                <w:szCs w:val="24"/>
              </w:rPr>
            </w:pPr>
          </w:p>
        </w:tc>
        <w:tc>
          <w:tcPr>
            <w:tcW w:w="2767"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bl>
    <w:p>
      <w:pPr>
        <w:spacing w:line="360" w:lineRule="auto"/>
        <w:ind w:left="1092" w:hanging="1092" w:hangingChars="455"/>
        <w:jc w:val="left"/>
        <w:rPr>
          <w:rFonts w:ascii="宋体" w:hAnsi="宋体" w:cs="Corbel"/>
          <w:color w:val="000000"/>
          <w:sz w:val="24"/>
          <w:szCs w:val="24"/>
        </w:rPr>
      </w:pPr>
      <w:r>
        <w:rPr>
          <w:rFonts w:hint="eastAsia" w:ascii="宋体" w:hAnsi="宋体" w:cs="Corbel"/>
          <w:color w:val="000000"/>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color w:val="000000"/>
          <w:sz w:val="24"/>
          <w:szCs w:val="24"/>
        </w:rPr>
        <w:t>导致的后果由投标人自行承担。</w:t>
      </w:r>
    </w:p>
    <w:p>
      <w:pPr>
        <w:spacing w:line="360" w:lineRule="auto"/>
        <w:ind w:left="1061" w:leftChars="339" w:hanging="350" w:hangingChars="146"/>
        <w:jc w:val="left"/>
        <w:rPr>
          <w:rFonts w:ascii="宋体" w:hAnsi="宋体" w:cs="Corbel"/>
          <w:color w:val="000000"/>
          <w:sz w:val="24"/>
          <w:szCs w:val="24"/>
        </w:rPr>
      </w:pPr>
      <w:r>
        <w:rPr>
          <w:rFonts w:hint="eastAsia" w:ascii="宋体" w:hAnsi="宋体" w:cs="Corbel"/>
          <w:color w:val="000000"/>
          <w:sz w:val="24"/>
          <w:szCs w:val="24"/>
        </w:rPr>
        <w:t>2．投标人提供的相关证明文件对应的页码填写到上表“投标文件对应的页码”中。如未提供页码或内容页码完全不一致的，</w:t>
      </w:r>
      <w:r>
        <w:rPr>
          <w:rFonts w:hint="eastAsia" w:ascii="宋体" w:hAnsi="宋体"/>
          <w:color w:val="000000"/>
          <w:sz w:val="24"/>
          <w:szCs w:val="24"/>
        </w:rPr>
        <w:t>导致的后果由投标人自行承担。</w:t>
      </w:r>
    </w:p>
    <w:p>
      <w:pPr>
        <w:spacing w:before="100" w:beforeAutospacing="1" w:after="100" w:afterAutospacing="1" w:line="360" w:lineRule="auto"/>
        <w:ind w:firstLine="3316" w:firstLineChars="1382"/>
        <w:rPr>
          <w:rFonts w:hAnsi="宋体"/>
          <w:b/>
          <w:bCs/>
          <w:color w:val="000000"/>
          <w:sz w:val="24"/>
          <w:u w:val="single"/>
        </w:rPr>
      </w:pPr>
      <w:r>
        <w:rPr>
          <w:rFonts w:hint="eastAsia" w:hAnsi="宋体"/>
          <w:b/>
          <w:bCs/>
          <w:color w:val="000000"/>
          <w:sz w:val="24"/>
        </w:rPr>
        <w:t>投标人（公章）：</w:t>
      </w:r>
    </w:p>
    <w:p>
      <w:pPr>
        <w:spacing w:before="100" w:beforeAutospacing="1" w:after="100" w:afterAutospacing="1" w:line="360" w:lineRule="auto"/>
        <w:ind w:firstLine="3316" w:firstLineChars="1382"/>
        <w:rPr>
          <w:rFonts w:hAnsi="宋体"/>
          <w:b/>
          <w:bCs/>
          <w:color w:val="000000"/>
          <w:sz w:val="24"/>
          <w:u w:val="single"/>
        </w:rPr>
      </w:pPr>
      <w:r>
        <w:rPr>
          <w:rFonts w:hint="eastAsia" w:ascii="宋体" w:hAnsi="宋体"/>
          <w:b/>
          <w:bCs/>
          <w:color w:val="000000"/>
          <w:sz w:val="24"/>
          <w:szCs w:val="21"/>
          <w:lang w:val="zh-CN"/>
        </w:rPr>
        <w:t>投标人</w:t>
      </w:r>
      <w:r>
        <w:rPr>
          <w:rFonts w:hint="eastAsia" w:hAnsi="宋体"/>
          <w:b/>
          <w:bCs/>
          <w:color w:val="000000"/>
          <w:sz w:val="24"/>
        </w:rPr>
        <w:t>授权代表（签字）：</w:t>
      </w:r>
    </w:p>
    <w:p>
      <w:pPr>
        <w:spacing w:before="100" w:beforeAutospacing="1" w:after="100" w:afterAutospacing="1" w:line="360" w:lineRule="auto"/>
        <w:ind w:firstLine="3316" w:firstLineChars="1382"/>
        <w:rPr>
          <w:color w:val="000000"/>
        </w:rPr>
      </w:pPr>
      <w:r>
        <w:rPr>
          <w:rFonts w:hint="eastAsia" w:ascii="宋体" w:hAnsi="宋体"/>
          <w:b/>
          <w:bCs/>
          <w:color w:val="000000"/>
          <w:sz w:val="24"/>
          <w:szCs w:val="21"/>
          <w:lang w:val="zh-CN"/>
        </w:rPr>
        <w:t>投标</w:t>
      </w:r>
      <w:r>
        <w:rPr>
          <w:rFonts w:hint="eastAsia" w:hAnsi="宋体"/>
          <w:b/>
          <w:bCs/>
          <w:color w:val="000000"/>
          <w:sz w:val="24"/>
        </w:rPr>
        <w:t>时间：</w:t>
      </w:r>
    </w:p>
    <w:p>
      <w:pPr>
        <w:rPr>
          <w:color w:val="000000"/>
        </w:rPr>
      </w:pPr>
      <w:r>
        <w:rPr>
          <w:color w:val="000000"/>
        </w:rPr>
        <w:br w:type="page"/>
      </w:r>
    </w:p>
    <w:p>
      <w:pPr>
        <w:pStyle w:val="2"/>
        <w:numPr>
          <w:ilvl w:val="0"/>
          <w:numId w:val="58"/>
        </w:numPr>
        <w:spacing w:before="100" w:beforeAutospacing="1" w:after="156" w:afterLines="50" w:line="360" w:lineRule="auto"/>
        <w:ind w:left="1610" w:hanging="1610"/>
        <w:rPr>
          <w:rFonts w:ascii="宋体" w:hAnsi="宋体"/>
          <w:color w:val="000000"/>
        </w:rPr>
      </w:pPr>
      <w:bookmarkStart w:id="296" w:name="_Toc495861568"/>
      <w:bookmarkStart w:id="297" w:name="_Toc494702289"/>
      <w:bookmarkStart w:id="298" w:name="_Toc494721119"/>
      <w:bookmarkStart w:id="299" w:name="_Toc494665969"/>
      <w:bookmarkStart w:id="300" w:name="_Toc23984"/>
      <w:bookmarkStart w:id="301" w:name="_Toc494665019"/>
      <w:bookmarkStart w:id="302" w:name="_Toc494745336"/>
      <w:bookmarkStart w:id="303" w:name="_Toc494665572"/>
      <w:r>
        <w:rPr>
          <w:rFonts w:hint="eastAsia" w:ascii="宋体" w:hAnsi="宋体"/>
          <w:color w:val="000000"/>
        </w:rPr>
        <w:t>技术、服务要求响应、偏离说明表</w:t>
      </w:r>
      <w:bookmarkEnd w:id="296"/>
      <w:bookmarkEnd w:id="297"/>
      <w:bookmarkEnd w:id="298"/>
      <w:bookmarkEnd w:id="299"/>
      <w:bookmarkEnd w:id="300"/>
      <w:bookmarkEnd w:id="301"/>
      <w:bookmarkEnd w:id="302"/>
      <w:bookmarkEnd w:id="303"/>
    </w:p>
    <w:p>
      <w:pPr>
        <w:spacing w:line="360" w:lineRule="auto"/>
        <w:jc w:val="left"/>
        <w:rPr>
          <w:rFonts w:hAnsi="宋体"/>
          <w:b/>
          <w:color w:val="000000"/>
          <w:sz w:val="24"/>
        </w:rPr>
      </w:pPr>
      <w:r>
        <w:rPr>
          <w:rFonts w:hint="eastAsia" w:hAnsi="宋体"/>
          <w:b/>
          <w:color w:val="000000"/>
          <w:sz w:val="24"/>
        </w:rPr>
        <w:t>投 标 人：</w:t>
      </w:r>
    </w:p>
    <w:p>
      <w:pPr>
        <w:spacing w:line="360" w:lineRule="auto"/>
        <w:jc w:val="left"/>
        <w:rPr>
          <w:rFonts w:hAnsi="宋体"/>
          <w:b/>
          <w:color w:val="000000"/>
          <w:sz w:val="24"/>
        </w:rPr>
      </w:pPr>
      <w:r>
        <w:rPr>
          <w:rFonts w:hint="eastAsia" w:ascii="宋体" w:hAnsi="宋体"/>
          <w:b/>
          <w:color w:val="000000"/>
          <w:sz w:val="24"/>
          <w:szCs w:val="21"/>
          <w:lang w:val="zh-CN"/>
        </w:rPr>
        <w:t>项目编号：</w:t>
      </w:r>
      <w:r>
        <w:rPr>
          <w:rFonts w:hint="eastAsia" w:ascii="宋体" w:hAnsi="宋体"/>
          <w:b/>
          <w:bCs/>
          <w:color w:val="000000"/>
          <w:sz w:val="24"/>
          <w:szCs w:val="21"/>
          <w:lang w:val="zh-CN"/>
        </w:rPr>
        <w:t xml:space="preserve">                所投包号：</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2F2F2"/>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序号</w:t>
            </w:r>
          </w:p>
        </w:tc>
        <w:tc>
          <w:tcPr>
            <w:tcW w:w="3031" w:type="dxa"/>
            <w:shd w:val="clear" w:color="auto" w:fill="F2F2F2"/>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招标文件技术、服务要求条款</w:t>
            </w:r>
          </w:p>
        </w:tc>
        <w:tc>
          <w:tcPr>
            <w:tcW w:w="2755" w:type="dxa"/>
            <w:shd w:val="clear" w:color="auto" w:fill="F2F2F2"/>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投标响应内容对应简述</w:t>
            </w:r>
          </w:p>
        </w:tc>
        <w:tc>
          <w:tcPr>
            <w:tcW w:w="1364" w:type="dxa"/>
            <w:shd w:val="clear" w:color="auto" w:fill="F2F2F2"/>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偏离说明</w:t>
            </w:r>
          </w:p>
        </w:tc>
        <w:tc>
          <w:tcPr>
            <w:tcW w:w="1619" w:type="dxa"/>
            <w:shd w:val="clear" w:color="auto" w:fill="F2F2F2"/>
            <w:noWrap w:val="0"/>
            <w:vAlign w:val="top"/>
          </w:tcPr>
          <w:p>
            <w:pPr>
              <w:jc w:val="center"/>
              <w:rPr>
                <w:rFonts w:ascii="宋体" w:hAnsi="宋体" w:cs="仿宋_GB2312"/>
                <w:color w:val="000000"/>
                <w:sz w:val="24"/>
                <w:szCs w:val="24"/>
              </w:rPr>
            </w:pPr>
            <w:r>
              <w:rPr>
                <w:rFonts w:hint="eastAsia" w:ascii="宋体" w:hAnsi="宋体" w:cs="仿宋_GB2312"/>
                <w:color w:val="000000"/>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1</w:t>
            </w:r>
          </w:p>
        </w:tc>
        <w:tc>
          <w:tcPr>
            <w:tcW w:w="3031" w:type="dxa"/>
            <w:noWrap w:val="0"/>
            <w:vAlign w:val="center"/>
          </w:tcPr>
          <w:p>
            <w:pPr>
              <w:jc w:val="center"/>
              <w:rPr>
                <w:rFonts w:ascii="宋体" w:hAnsi="宋体" w:cs="仿宋_GB2312"/>
                <w:color w:val="000000"/>
                <w:sz w:val="24"/>
                <w:szCs w:val="24"/>
              </w:rPr>
            </w:pPr>
          </w:p>
        </w:tc>
        <w:tc>
          <w:tcPr>
            <w:tcW w:w="2755" w:type="dxa"/>
            <w:noWrap w:val="0"/>
            <w:vAlign w:val="center"/>
          </w:tcPr>
          <w:p>
            <w:pPr>
              <w:jc w:val="center"/>
              <w:rPr>
                <w:rFonts w:ascii="宋体" w:hAnsi="宋体" w:cs="仿宋_GB2312"/>
                <w:color w:val="000000"/>
                <w:sz w:val="24"/>
                <w:szCs w:val="24"/>
              </w:rPr>
            </w:pPr>
          </w:p>
        </w:tc>
        <w:tc>
          <w:tcPr>
            <w:tcW w:w="1364"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2</w:t>
            </w:r>
          </w:p>
        </w:tc>
        <w:tc>
          <w:tcPr>
            <w:tcW w:w="3031" w:type="dxa"/>
            <w:noWrap w:val="0"/>
            <w:vAlign w:val="center"/>
          </w:tcPr>
          <w:p>
            <w:pPr>
              <w:jc w:val="center"/>
              <w:rPr>
                <w:rFonts w:ascii="宋体" w:hAnsi="宋体" w:cs="仿宋_GB2312"/>
                <w:color w:val="000000"/>
                <w:sz w:val="24"/>
                <w:szCs w:val="24"/>
              </w:rPr>
            </w:pPr>
          </w:p>
        </w:tc>
        <w:tc>
          <w:tcPr>
            <w:tcW w:w="2755" w:type="dxa"/>
            <w:noWrap w:val="0"/>
            <w:vAlign w:val="center"/>
          </w:tcPr>
          <w:p>
            <w:pPr>
              <w:jc w:val="center"/>
              <w:rPr>
                <w:rFonts w:ascii="宋体" w:hAnsi="宋体" w:cs="仿宋_GB2312"/>
                <w:color w:val="000000"/>
                <w:sz w:val="24"/>
                <w:szCs w:val="24"/>
              </w:rPr>
            </w:pPr>
          </w:p>
        </w:tc>
        <w:tc>
          <w:tcPr>
            <w:tcW w:w="1364"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3</w:t>
            </w:r>
          </w:p>
        </w:tc>
        <w:tc>
          <w:tcPr>
            <w:tcW w:w="3031" w:type="dxa"/>
            <w:noWrap w:val="0"/>
            <w:vAlign w:val="center"/>
          </w:tcPr>
          <w:p>
            <w:pPr>
              <w:jc w:val="center"/>
              <w:rPr>
                <w:rFonts w:ascii="宋体" w:hAnsi="宋体" w:cs="仿宋_GB2312"/>
                <w:color w:val="000000"/>
                <w:sz w:val="24"/>
                <w:szCs w:val="24"/>
              </w:rPr>
            </w:pPr>
          </w:p>
        </w:tc>
        <w:tc>
          <w:tcPr>
            <w:tcW w:w="2755" w:type="dxa"/>
            <w:noWrap w:val="0"/>
            <w:vAlign w:val="center"/>
          </w:tcPr>
          <w:p>
            <w:pPr>
              <w:jc w:val="center"/>
              <w:rPr>
                <w:rFonts w:ascii="宋体" w:hAnsi="宋体" w:cs="仿宋_GB2312"/>
                <w:color w:val="000000"/>
                <w:sz w:val="24"/>
                <w:szCs w:val="24"/>
              </w:rPr>
            </w:pPr>
          </w:p>
        </w:tc>
        <w:tc>
          <w:tcPr>
            <w:tcW w:w="1364"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4</w:t>
            </w:r>
          </w:p>
        </w:tc>
        <w:tc>
          <w:tcPr>
            <w:tcW w:w="3031" w:type="dxa"/>
            <w:noWrap w:val="0"/>
            <w:vAlign w:val="center"/>
          </w:tcPr>
          <w:p>
            <w:pPr>
              <w:jc w:val="center"/>
              <w:rPr>
                <w:rFonts w:ascii="宋体" w:hAnsi="宋体" w:cs="仿宋_GB2312"/>
                <w:color w:val="000000"/>
                <w:sz w:val="24"/>
                <w:szCs w:val="24"/>
              </w:rPr>
            </w:pPr>
          </w:p>
        </w:tc>
        <w:tc>
          <w:tcPr>
            <w:tcW w:w="2755" w:type="dxa"/>
            <w:noWrap w:val="0"/>
            <w:vAlign w:val="center"/>
          </w:tcPr>
          <w:p>
            <w:pPr>
              <w:jc w:val="center"/>
              <w:rPr>
                <w:rFonts w:ascii="宋体" w:hAnsi="宋体" w:cs="仿宋_GB2312"/>
                <w:color w:val="000000"/>
                <w:sz w:val="24"/>
                <w:szCs w:val="24"/>
              </w:rPr>
            </w:pPr>
          </w:p>
        </w:tc>
        <w:tc>
          <w:tcPr>
            <w:tcW w:w="1364"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5</w:t>
            </w:r>
          </w:p>
        </w:tc>
        <w:tc>
          <w:tcPr>
            <w:tcW w:w="3031" w:type="dxa"/>
            <w:noWrap w:val="0"/>
            <w:vAlign w:val="center"/>
          </w:tcPr>
          <w:p>
            <w:pPr>
              <w:jc w:val="center"/>
              <w:rPr>
                <w:rFonts w:ascii="宋体" w:hAnsi="宋体" w:cs="仿宋_GB2312"/>
                <w:color w:val="000000"/>
                <w:sz w:val="24"/>
                <w:szCs w:val="24"/>
              </w:rPr>
            </w:pPr>
          </w:p>
        </w:tc>
        <w:tc>
          <w:tcPr>
            <w:tcW w:w="2755" w:type="dxa"/>
            <w:noWrap w:val="0"/>
            <w:vAlign w:val="center"/>
          </w:tcPr>
          <w:p>
            <w:pPr>
              <w:jc w:val="center"/>
              <w:rPr>
                <w:rFonts w:ascii="宋体" w:hAnsi="宋体" w:cs="仿宋_GB2312"/>
                <w:color w:val="000000"/>
                <w:sz w:val="24"/>
                <w:szCs w:val="24"/>
              </w:rPr>
            </w:pPr>
          </w:p>
        </w:tc>
        <w:tc>
          <w:tcPr>
            <w:tcW w:w="1364"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6</w:t>
            </w:r>
          </w:p>
        </w:tc>
        <w:tc>
          <w:tcPr>
            <w:tcW w:w="3031" w:type="dxa"/>
            <w:noWrap w:val="0"/>
            <w:vAlign w:val="center"/>
          </w:tcPr>
          <w:p>
            <w:pPr>
              <w:jc w:val="center"/>
              <w:rPr>
                <w:rFonts w:ascii="宋体" w:hAnsi="宋体" w:cs="仿宋_GB2312"/>
                <w:color w:val="000000"/>
                <w:sz w:val="24"/>
                <w:szCs w:val="24"/>
              </w:rPr>
            </w:pPr>
          </w:p>
        </w:tc>
        <w:tc>
          <w:tcPr>
            <w:tcW w:w="2755" w:type="dxa"/>
            <w:noWrap w:val="0"/>
            <w:vAlign w:val="center"/>
          </w:tcPr>
          <w:p>
            <w:pPr>
              <w:jc w:val="center"/>
              <w:rPr>
                <w:rFonts w:ascii="宋体" w:hAnsi="宋体" w:cs="仿宋_GB2312"/>
                <w:color w:val="000000"/>
                <w:sz w:val="24"/>
                <w:szCs w:val="24"/>
              </w:rPr>
            </w:pPr>
          </w:p>
        </w:tc>
        <w:tc>
          <w:tcPr>
            <w:tcW w:w="1364"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7</w:t>
            </w:r>
          </w:p>
        </w:tc>
        <w:tc>
          <w:tcPr>
            <w:tcW w:w="3031" w:type="dxa"/>
            <w:noWrap w:val="0"/>
            <w:vAlign w:val="center"/>
          </w:tcPr>
          <w:p>
            <w:pPr>
              <w:jc w:val="center"/>
              <w:rPr>
                <w:rFonts w:ascii="宋体" w:hAnsi="宋体" w:cs="仿宋_GB2312"/>
                <w:color w:val="000000"/>
                <w:sz w:val="24"/>
                <w:szCs w:val="24"/>
              </w:rPr>
            </w:pPr>
          </w:p>
        </w:tc>
        <w:tc>
          <w:tcPr>
            <w:tcW w:w="2755" w:type="dxa"/>
            <w:noWrap w:val="0"/>
            <w:vAlign w:val="center"/>
          </w:tcPr>
          <w:p>
            <w:pPr>
              <w:jc w:val="center"/>
              <w:rPr>
                <w:rFonts w:ascii="宋体" w:hAnsi="宋体" w:cs="仿宋_GB2312"/>
                <w:color w:val="000000"/>
                <w:sz w:val="24"/>
                <w:szCs w:val="24"/>
              </w:rPr>
            </w:pPr>
          </w:p>
        </w:tc>
        <w:tc>
          <w:tcPr>
            <w:tcW w:w="1364"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w:t>
            </w:r>
          </w:p>
        </w:tc>
        <w:tc>
          <w:tcPr>
            <w:tcW w:w="3031" w:type="dxa"/>
            <w:noWrap w:val="0"/>
            <w:vAlign w:val="center"/>
          </w:tcPr>
          <w:p>
            <w:pPr>
              <w:jc w:val="center"/>
              <w:rPr>
                <w:rFonts w:ascii="宋体" w:hAnsi="宋体" w:cs="仿宋_GB2312"/>
                <w:color w:val="000000"/>
                <w:sz w:val="24"/>
                <w:szCs w:val="24"/>
              </w:rPr>
            </w:pPr>
          </w:p>
        </w:tc>
        <w:tc>
          <w:tcPr>
            <w:tcW w:w="2755" w:type="dxa"/>
            <w:noWrap w:val="0"/>
            <w:vAlign w:val="center"/>
          </w:tcPr>
          <w:p>
            <w:pPr>
              <w:jc w:val="center"/>
              <w:rPr>
                <w:rFonts w:ascii="宋体" w:hAnsi="宋体" w:cs="仿宋_GB2312"/>
                <w:color w:val="000000"/>
                <w:sz w:val="24"/>
                <w:szCs w:val="24"/>
              </w:rPr>
            </w:pPr>
          </w:p>
        </w:tc>
        <w:tc>
          <w:tcPr>
            <w:tcW w:w="1364"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bl>
    <w:p>
      <w:pPr>
        <w:spacing w:line="360" w:lineRule="auto"/>
        <w:ind w:left="1092" w:hanging="1092" w:hangingChars="455"/>
        <w:jc w:val="left"/>
        <w:rPr>
          <w:rFonts w:ascii="宋体" w:hAnsi="宋体"/>
          <w:color w:val="000000"/>
          <w:sz w:val="24"/>
          <w:szCs w:val="24"/>
        </w:rPr>
      </w:pPr>
      <w:r>
        <w:rPr>
          <w:rFonts w:hint="eastAsia" w:ascii="宋体" w:hAnsi="宋体" w:cs="Corbel"/>
          <w:color w:val="000000"/>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color w:val="000000"/>
          <w:sz w:val="24"/>
          <w:szCs w:val="24"/>
        </w:rPr>
        <w:t>导致的后果由投标人自行承担。</w:t>
      </w:r>
    </w:p>
    <w:p>
      <w:pPr>
        <w:spacing w:line="360" w:lineRule="auto"/>
        <w:ind w:left="1061" w:leftChars="339" w:hanging="350" w:hangingChars="146"/>
        <w:jc w:val="left"/>
        <w:rPr>
          <w:rFonts w:ascii="宋体" w:hAnsi="宋体" w:cs="Corbel"/>
          <w:color w:val="000000"/>
          <w:sz w:val="24"/>
          <w:szCs w:val="24"/>
        </w:rPr>
      </w:pPr>
      <w:r>
        <w:rPr>
          <w:rFonts w:hint="eastAsia" w:ascii="宋体" w:hAnsi="宋体" w:cs="Corbel"/>
          <w:color w:val="000000"/>
          <w:sz w:val="24"/>
          <w:szCs w:val="24"/>
        </w:rPr>
        <w:t>2．投标人提供的相关证明文件对应的页码填写到上表“投标文件对应的页码”中。如未提供页码或内容页码完全不一致的，</w:t>
      </w:r>
      <w:r>
        <w:rPr>
          <w:rFonts w:hint="eastAsia" w:ascii="宋体" w:hAnsi="宋体"/>
          <w:color w:val="000000"/>
          <w:sz w:val="24"/>
          <w:szCs w:val="24"/>
        </w:rPr>
        <w:t>导致的后果由投标人自行承担。</w:t>
      </w:r>
    </w:p>
    <w:p>
      <w:pPr>
        <w:spacing w:before="100" w:beforeAutospacing="1" w:after="100" w:afterAutospacing="1" w:line="360" w:lineRule="auto"/>
        <w:ind w:firstLine="3316" w:firstLineChars="1382"/>
        <w:rPr>
          <w:rFonts w:hAnsi="宋体"/>
          <w:b/>
          <w:bCs/>
          <w:color w:val="000000"/>
          <w:sz w:val="24"/>
          <w:u w:val="single"/>
        </w:rPr>
      </w:pPr>
      <w:r>
        <w:rPr>
          <w:rFonts w:hint="eastAsia" w:hAnsi="宋体"/>
          <w:b/>
          <w:bCs/>
          <w:color w:val="000000"/>
          <w:sz w:val="24"/>
        </w:rPr>
        <w:t>投标人（公章）：</w:t>
      </w:r>
    </w:p>
    <w:p>
      <w:pPr>
        <w:spacing w:before="100" w:beforeAutospacing="1" w:after="100" w:afterAutospacing="1" w:line="360" w:lineRule="auto"/>
        <w:ind w:firstLine="3316" w:firstLineChars="1382"/>
        <w:rPr>
          <w:rFonts w:hAnsi="宋体"/>
          <w:b/>
          <w:bCs/>
          <w:color w:val="000000"/>
          <w:sz w:val="24"/>
          <w:u w:val="single"/>
        </w:rPr>
      </w:pPr>
      <w:r>
        <w:rPr>
          <w:rFonts w:hint="eastAsia" w:ascii="宋体" w:hAnsi="宋体"/>
          <w:b/>
          <w:bCs/>
          <w:color w:val="000000"/>
          <w:sz w:val="24"/>
          <w:szCs w:val="21"/>
          <w:lang w:val="zh-CN"/>
        </w:rPr>
        <w:t>投标人</w:t>
      </w:r>
      <w:r>
        <w:rPr>
          <w:rFonts w:hint="eastAsia" w:hAnsi="宋体"/>
          <w:b/>
          <w:bCs/>
          <w:color w:val="000000"/>
          <w:sz w:val="24"/>
        </w:rPr>
        <w:t>授权代表（签字）：</w:t>
      </w:r>
    </w:p>
    <w:p>
      <w:pPr>
        <w:spacing w:before="100" w:beforeAutospacing="1" w:after="100" w:afterAutospacing="1" w:line="360" w:lineRule="auto"/>
        <w:ind w:firstLine="3316" w:firstLineChars="1382"/>
        <w:rPr>
          <w:color w:val="000000"/>
        </w:rPr>
      </w:pPr>
      <w:r>
        <w:rPr>
          <w:rFonts w:hint="eastAsia" w:ascii="宋体" w:hAnsi="宋体"/>
          <w:b/>
          <w:bCs/>
          <w:color w:val="000000"/>
          <w:sz w:val="24"/>
          <w:szCs w:val="21"/>
          <w:lang w:val="zh-CN"/>
        </w:rPr>
        <w:t>投标</w:t>
      </w:r>
      <w:r>
        <w:rPr>
          <w:rFonts w:hint="eastAsia" w:hAnsi="宋体"/>
          <w:b/>
          <w:bCs/>
          <w:color w:val="000000"/>
          <w:sz w:val="24"/>
        </w:rPr>
        <w:t>时间：</w:t>
      </w:r>
    </w:p>
    <w:p>
      <w:pPr>
        <w:rPr>
          <w:color w:val="000000"/>
        </w:rPr>
      </w:pPr>
      <w:r>
        <w:rPr>
          <w:color w:val="000000"/>
        </w:rPr>
        <w:br w:type="page"/>
      </w:r>
    </w:p>
    <w:p>
      <w:pPr>
        <w:pStyle w:val="2"/>
        <w:numPr>
          <w:ilvl w:val="0"/>
          <w:numId w:val="58"/>
        </w:numPr>
        <w:spacing w:before="100" w:beforeAutospacing="1" w:after="156" w:afterLines="50" w:line="360" w:lineRule="auto"/>
        <w:ind w:left="1610" w:hanging="1610"/>
        <w:rPr>
          <w:rFonts w:ascii="宋体" w:hAnsi="宋体"/>
          <w:color w:val="000000"/>
        </w:rPr>
      </w:pPr>
      <w:bookmarkStart w:id="304" w:name="_Toc495861569"/>
      <w:bookmarkStart w:id="305" w:name="_Toc494665970"/>
      <w:bookmarkStart w:id="306" w:name="_Toc494721120"/>
      <w:bookmarkStart w:id="307" w:name="_Toc31967"/>
      <w:bookmarkStart w:id="308" w:name="_Toc494665020"/>
      <w:bookmarkStart w:id="309" w:name="_Toc494745337"/>
      <w:bookmarkStart w:id="310" w:name="_Toc494702290"/>
      <w:bookmarkStart w:id="311" w:name="_Toc494665573"/>
      <w:bookmarkStart w:id="312" w:name="_Toc329859066"/>
      <w:r>
        <w:rPr>
          <w:rFonts w:hint="eastAsia" w:ascii="宋体" w:hAnsi="宋体"/>
          <w:color w:val="000000"/>
        </w:rPr>
        <w:t>技术、服务要求“★”号条款响应、偏离说明表</w:t>
      </w:r>
      <w:bookmarkEnd w:id="304"/>
      <w:bookmarkEnd w:id="305"/>
      <w:bookmarkEnd w:id="306"/>
      <w:bookmarkEnd w:id="307"/>
      <w:bookmarkEnd w:id="308"/>
      <w:bookmarkEnd w:id="309"/>
      <w:bookmarkEnd w:id="310"/>
      <w:bookmarkEnd w:id="311"/>
    </w:p>
    <w:p>
      <w:pPr>
        <w:spacing w:line="360" w:lineRule="auto"/>
        <w:jc w:val="left"/>
        <w:rPr>
          <w:rFonts w:hAnsi="宋体"/>
          <w:b/>
          <w:color w:val="000000"/>
          <w:sz w:val="24"/>
        </w:rPr>
      </w:pPr>
      <w:r>
        <w:rPr>
          <w:rFonts w:hint="eastAsia" w:hAnsi="宋体"/>
          <w:b/>
          <w:color w:val="000000"/>
          <w:sz w:val="24"/>
        </w:rPr>
        <w:t>投 标 人：</w:t>
      </w:r>
    </w:p>
    <w:p>
      <w:pPr>
        <w:spacing w:line="360" w:lineRule="auto"/>
        <w:jc w:val="left"/>
        <w:rPr>
          <w:rFonts w:hAnsi="宋体"/>
          <w:b/>
          <w:color w:val="000000"/>
          <w:sz w:val="24"/>
        </w:rPr>
      </w:pPr>
      <w:r>
        <w:rPr>
          <w:rFonts w:hint="eastAsia" w:ascii="宋体" w:hAnsi="宋体"/>
          <w:b/>
          <w:color w:val="000000"/>
          <w:sz w:val="24"/>
          <w:szCs w:val="21"/>
          <w:lang w:val="zh-CN"/>
        </w:rPr>
        <w:t>项目编号：</w:t>
      </w:r>
      <w:r>
        <w:rPr>
          <w:rFonts w:hint="eastAsia" w:ascii="宋体" w:hAnsi="宋体"/>
          <w:b/>
          <w:bCs/>
          <w:color w:val="000000"/>
          <w:sz w:val="24"/>
          <w:szCs w:val="21"/>
          <w:lang w:val="zh-CN"/>
        </w:rPr>
        <w:t xml:space="preserve">                所投包号：</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2F2F2"/>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序号</w:t>
            </w:r>
          </w:p>
        </w:tc>
        <w:tc>
          <w:tcPr>
            <w:tcW w:w="2767" w:type="dxa"/>
            <w:shd w:val="clear" w:color="auto" w:fill="F2F2F2"/>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招标文件</w:t>
            </w:r>
            <w:r>
              <w:rPr>
                <w:rFonts w:hint="eastAsia" w:ascii="宋体" w:hAnsi="宋体" w:cs="Corbel"/>
                <w:color w:val="000000"/>
                <w:sz w:val="24"/>
                <w:szCs w:val="24"/>
              </w:rPr>
              <w:t>技术、服务要求“★”号条款</w:t>
            </w:r>
          </w:p>
        </w:tc>
        <w:tc>
          <w:tcPr>
            <w:tcW w:w="2877" w:type="dxa"/>
            <w:shd w:val="clear" w:color="auto" w:fill="F2F2F2"/>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投标响应内容对应简述</w:t>
            </w:r>
          </w:p>
        </w:tc>
        <w:tc>
          <w:tcPr>
            <w:tcW w:w="1509" w:type="dxa"/>
            <w:shd w:val="clear" w:color="auto" w:fill="F2F2F2"/>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偏离说明</w:t>
            </w:r>
          </w:p>
        </w:tc>
        <w:tc>
          <w:tcPr>
            <w:tcW w:w="1619" w:type="dxa"/>
            <w:shd w:val="clear" w:color="auto" w:fill="F2F2F2"/>
            <w:noWrap w:val="0"/>
            <w:vAlign w:val="top"/>
          </w:tcPr>
          <w:p>
            <w:pPr>
              <w:jc w:val="center"/>
              <w:rPr>
                <w:rFonts w:ascii="宋体" w:hAnsi="宋体" w:cs="仿宋_GB2312"/>
                <w:color w:val="000000"/>
                <w:sz w:val="24"/>
                <w:szCs w:val="24"/>
              </w:rPr>
            </w:pPr>
            <w:r>
              <w:rPr>
                <w:rFonts w:hint="eastAsia" w:ascii="宋体" w:hAnsi="宋体" w:cs="仿宋_GB2312"/>
                <w:color w:val="000000"/>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1</w:t>
            </w:r>
          </w:p>
        </w:tc>
        <w:tc>
          <w:tcPr>
            <w:tcW w:w="2767" w:type="dxa"/>
            <w:noWrap w:val="0"/>
            <w:vAlign w:val="center"/>
          </w:tcPr>
          <w:p>
            <w:pPr>
              <w:jc w:val="center"/>
              <w:rPr>
                <w:rFonts w:ascii="宋体" w:hAnsi="宋体" w:cs="仿宋_GB2312"/>
                <w:color w:val="000000"/>
                <w:sz w:val="24"/>
                <w:szCs w:val="24"/>
              </w:rPr>
            </w:pPr>
          </w:p>
        </w:tc>
        <w:tc>
          <w:tcPr>
            <w:tcW w:w="2877" w:type="dxa"/>
            <w:noWrap w:val="0"/>
            <w:vAlign w:val="center"/>
          </w:tcPr>
          <w:p>
            <w:pPr>
              <w:jc w:val="center"/>
              <w:rPr>
                <w:rFonts w:ascii="宋体" w:hAnsi="宋体" w:cs="仿宋_GB2312"/>
                <w:color w:val="000000"/>
                <w:sz w:val="24"/>
                <w:szCs w:val="24"/>
              </w:rPr>
            </w:pPr>
          </w:p>
        </w:tc>
        <w:tc>
          <w:tcPr>
            <w:tcW w:w="1509"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2</w:t>
            </w:r>
          </w:p>
        </w:tc>
        <w:tc>
          <w:tcPr>
            <w:tcW w:w="2767" w:type="dxa"/>
            <w:noWrap w:val="0"/>
            <w:vAlign w:val="center"/>
          </w:tcPr>
          <w:p>
            <w:pPr>
              <w:jc w:val="center"/>
              <w:rPr>
                <w:rFonts w:ascii="宋体" w:hAnsi="宋体" w:cs="仿宋_GB2312"/>
                <w:color w:val="000000"/>
                <w:sz w:val="24"/>
                <w:szCs w:val="24"/>
              </w:rPr>
            </w:pPr>
          </w:p>
        </w:tc>
        <w:tc>
          <w:tcPr>
            <w:tcW w:w="2877" w:type="dxa"/>
            <w:noWrap w:val="0"/>
            <w:vAlign w:val="center"/>
          </w:tcPr>
          <w:p>
            <w:pPr>
              <w:jc w:val="center"/>
              <w:rPr>
                <w:rFonts w:ascii="宋体" w:hAnsi="宋体" w:cs="仿宋_GB2312"/>
                <w:color w:val="000000"/>
                <w:sz w:val="24"/>
                <w:szCs w:val="24"/>
              </w:rPr>
            </w:pPr>
          </w:p>
        </w:tc>
        <w:tc>
          <w:tcPr>
            <w:tcW w:w="1509"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3</w:t>
            </w:r>
          </w:p>
        </w:tc>
        <w:tc>
          <w:tcPr>
            <w:tcW w:w="2767" w:type="dxa"/>
            <w:noWrap w:val="0"/>
            <w:vAlign w:val="center"/>
          </w:tcPr>
          <w:p>
            <w:pPr>
              <w:jc w:val="center"/>
              <w:rPr>
                <w:rFonts w:ascii="宋体" w:hAnsi="宋体" w:cs="仿宋_GB2312"/>
                <w:color w:val="000000"/>
                <w:sz w:val="24"/>
                <w:szCs w:val="24"/>
              </w:rPr>
            </w:pPr>
          </w:p>
        </w:tc>
        <w:tc>
          <w:tcPr>
            <w:tcW w:w="2877" w:type="dxa"/>
            <w:noWrap w:val="0"/>
            <w:vAlign w:val="center"/>
          </w:tcPr>
          <w:p>
            <w:pPr>
              <w:jc w:val="center"/>
              <w:rPr>
                <w:rFonts w:ascii="宋体" w:hAnsi="宋体" w:cs="仿宋_GB2312"/>
                <w:color w:val="000000"/>
                <w:sz w:val="24"/>
                <w:szCs w:val="24"/>
              </w:rPr>
            </w:pPr>
          </w:p>
        </w:tc>
        <w:tc>
          <w:tcPr>
            <w:tcW w:w="1509"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4</w:t>
            </w:r>
          </w:p>
        </w:tc>
        <w:tc>
          <w:tcPr>
            <w:tcW w:w="2767" w:type="dxa"/>
            <w:noWrap w:val="0"/>
            <w:vAlign w:val="center"/>
          </w:tcPr>
          <w:p>
            <w:pPr>
              <w:jc w:val="center"/>
              <w:rPr>
                <w:rFonts w:ascii="宋体" w:hAnsi="宋体" w:cs="仿宋_GB2312"/>
                <w:color w:val="000000"/>
                <w:sz w:val="24"/>
                <w:szCs w:val="24"/>
              </w:rPr>
            </w:pPr>
          </w:p>
        </w:tc>
        <w:tc>
          <w:tcPr>
            <w:tcW w:w="2877" w:type="dxa"/>
            <w:noWrap w:val="0"/>
            <w:vAlign w:val="center"/>
          </w:tcPr>
          <w:p>
            <w:pPr>
              <w:jc w:val="center"/>
              <w:rPr>
                <w:rFonts w:ascii="宋体" w:hAnsi="宋体" w:cs="仿宋_GB2312"/>
                <w:color w:val="000000"/>
                <w:sz w:val="24"/>
                <w:szCs w:val="24"/>
              </w:rPr>
            </w:pPr>
          </w:p>
        </w:tc>
        <w:tc>
          <w:tcPr>
            <w:tcW w:w="1509"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5</w:t>
            </w:r>
          </w:p>
        </w:tc>
        <w:tc>
          <w:tcPr>
            <w:tcW w:w="2767" w:type="dxa"/>
            <w:noWrap w:val="0"/>
            <w:vAlign w:val="center"/>
          </w:tcPr>
          <w:p>
            <w:pPr>
              <w:jc w:val="center"/>
              <w:rPr>
                <w:rFonts w:ascii="宋体" w:hAnsi="宋体" w:cs="仿宋_GB2312"/>
                <w:color w:val="000000"/>
                <w:sz w:val="24"/>
                <w:szCs w:val="24"/>
              </w:rPr>
            </w:pPr>
          </w:p>
        </w:tc>
        <w:tc>
          <w:tcPr>
            <w:tcW w:w="2877" w:type="dxa"/>
            <w:noWrap w:val="0"/>
            <w:vAlign w:val="center"/>
          </w:tcPr>
          <w:p>
            <w:pPr>
              <w:jc w:val="center"/>
              <w:rPr>
                <w:rFonts w:ascii="宋体" w:hAnsi="宋体" w:cs="仿宋_GB2312"/>
                <w:color w:val="000000"/>
                <w:sz w:val="24"/>
                <w:szCs w:val="24"/>
              </w:rPr>
            </w:pPr>
          </w:p>
        </w:tc>
        <w:tc>
          <w:tcPr>
            <w:tcW w:w="1509"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6</w:t>
            </w:r>
          </w:p>
        </w:tc>
        <w:tc>
          <w:tcPr>
            <w:tcW w:w="2767" w:type="dxa"/>
            <w:noWrap w:val="0"/>
            <w:vAlign w:val="center"/>
          </w:tcPr>
          <w:p>
            <w:pPr>
              <w:jc w:val="center"/>
              <w:rPr>
                <w:rFonts w:ascii="宋体" w:hAnsi="宋体" w:cs="仿宋_GB2312"/>
                <w:color w:val="000000"/>
                <w:sz w:val="24"/>
                <w:szCs w:val="24"/>
              </w:rPr>
            </w:pPr>
          </w:p>
        </w:tc>
        <w:tc>
          <w:tcPr>
            <w:tcW w:w="2877" w:type="dxa"/>
            <w:noWrap w:val="0"/>
            <w:vAlign w:val="center"/>
          </w:tcPr>
          <w:p>
            <w:pPr>
              <w:jc w:val="center"/>
              <w:rPr>
                <w:rFonts w:ascii="宋体" w:hAnsi="宋体" w:cs="仿宋_GB2312"/>
                <w:color w:val="000000"/>
                <w:sz w:val="24"/>
                <w:szCs w:val="24"/>
              </w:rPr>
            </w:pPr>
          </w:p>
        </w:tc>
        <w:tc>
          <w:tcPr>
            <w:tcW w:w="1509"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w:t>
            </w:r>
          </w:p>
        </w:tc>
        <w:tc>
          <w:tcPr>
            <w:tcW w:w="2767" w:type="dxa"/>
            <w:noWrap w:val="0"/>
            <w:vAlign w:val="center"/>
          </w:tcPr>
          <w:p>
            <w:pPr>
              <w:jc w:val="center"/>
              <w:rPr>
                <w:rFonts w:ascii="宋体" w:hAnsi="宋体" w:cs="仿宋_GB2312"/>
                <w:color w:val="000000"/>
                <w:sz w:val="24"/>
                <w:szCs w:val="24"/>
              </w:rPr>
            </w:pPr>
          </w:p>
        </w:tc>
        <w:tc>
          <w:tcPr>
            <w:tcW w:w="2877" w:type="dxa"/>
            <w:noWrap w:val="0"/>
            <w:vAlign w:val="center"/>
          </w:tcPr>
          <w:p>
            <w:pPr>
              <w:jc w:val="center"/>
              <w:rPr>
                <w:rFonts w:ascii="宋体" w:hAnsi="宋体" w:cs="仿宋_GB2312"/>
                <w:color w:val="000000"/>
                <w:sz w:val="24"/>
                <w:szCs w:val="24"/>
              </w:rPr>
            </w:pPr>
          </w:p>
        </w:tc>
        <w:tc>
          <w:tcPr>
            <w:tcW w:w="1509" w:type="dxa"/>
            <w:noWrap w:val="0"/>
            <w:vAlign w:val="center"/>
          </w:tcPr>
          <w:p>
            <w:pPr>
              <w:jc w:val="center"/>
              <w:rPr>
                <w:rFonts w:ascii="宋体" w:hAnsi="宋体" w:cs="仿宋_GB2312"/>
                <w:color w:val="000000"/>
                <w:sz w:val="24"/>
                <w:szCs w:val="24"/>
              </w:rPr>
            </w:pPr>
          </w:p>
        </w:tc>
        <w:tc>
          <w:tcPr>
            <w:tcW w:w="1619" w:type="dxa"/>
            <w:noWrap w:val="0"/>
            <w:vAlign w:val="center"/>
          </w:tcPr>
          <w:p>
            <w:pPr>
              <w:jc w:val="center"/>
              <w:rPr>
                <w:rFonts w:ascii="宋体" w:hAnsi="宋体" w:cs="仿宋_GB2312"/>
                <w:color w:val="000000"/>
                <w:sz w:val="24"/>
                <w:szCs w:val="24"/>
              </w:rPr>
            </w:pPr>
          </w:p>
        </w:tc>
      </w:tr>
    </w:tbl>
    <w:p>
      <w:pPr>
        <w:spacing w:line="360" w:lineRule="auto"/>
        <w:ind w:left="936" w:hanging="936" w:hangingChars="390"/>
        <w:jc w:val="left"/>
        <w:rPr>
          <w:rFonts w:ascii="宋体" w:hAnsi="宋体" w:cs="Corbel"/>
          <w:color w:val="000000"/>
          <w:sz w:val="24"/>
          <w:szCs w:val="24"/>
        </w:rPr>
      </w:pPr>
      <w:r>
        <w:rPr>
          <w:rFonts w:hint="eastAsia" w:ascii="宋体" w:hAnsi="宋体" w:cs="Corbel"/>
          <w:color w:val="000000"/>
          <w:sz w:val="24"/>
          <w:szCs w:val="24"/>
        </w:rPr>
        <w:t>说明：1．投标人应按招标文件第三章“项目技术、服务及商务要求”中技术、服务要求</w:t>
      </w:r>
      <w:r>
        <w:rPr>
          <w:rFonts w:hint="eastAsia" w:ascii="Times New Roman" w:hAnsi="宋体"/>
          <w:color w:val="000000"/>
          <w:sz w:val="24"/>
          <w:szCs w:val="24"/>
        </w:rPr>
        <w:t>“★”号</w:t>
      </w:r>
      <w:r>
        <w:rPr>
          <w:rFonts w:hint="eastAsia" w:ascii="宋体" w:hAnsi="宋体" w:cs="Corbel"/>
          <w:color w:val="000000"/>
          <w:sz w:val="24"/>
          <w:szCs w:val="24"/>
        </w:rPr>
        <w:t>条款进行逐项说明是否满足要求，如有偏离,投标人应详细说明。未按照要求填写此表或仅注明“符合”、“满足”的，</w:t>
      </w:r>
      <w:r>
        <w:rPr>
          <w:rFonts w:hint="eastAsia" w:ascii="宋体" w:hAnsi="宋体"/>
          <w:color w:val="000000"/>
          <w:sz w:val="24"/>
          <w:szCs w:val="24"/>
        </w:rPr>
        <w:t>导致的后果由投标人自行承担。</w:t>
      </w:r>
    </w:p>
    <w:p>
      <w:pPr>
        <w:spacing w:line="360" w:lineRule="auto"/>
        <w:ind w:left="1006" w:leftChars="306" w:hanging="364" w:hangingChars="152"/>
        <w:jc w:val="left"/>
        <w:rPr>
          <w:rFonts w:ascii="宋体" w:hAnsi="宋体" w:cs="Corbel"/>
          <w:color w:val="000000"/>
          <w:sz w:val="24"/>
          <w:szCs w:val="24"/>
        </w:rPr>
      </w:pPr>
      <w:r>
        <w:rPr>
          <w:rFonts w:hint="eastAsia" w:ascii="宋体" w:hAnsi="宋体" w:cs="Corbel"/>
          <w:color w:val="000000"/>
          <w:sz w:val="24"/>
          <w:szCs w:val="24"/>
        </w:rPr>
        <w:t>2．投标人提供的相关证明文件对应的页码填写到上表“投标文件对应的页码”中。如未提供页码或内容页码完全不一致的，</w:t>
      </w:r>
      <w:r>
        <w:rPr>
          <w:rFonts w:hint="eastAsia" w:ascii="宋体" w:hAnsi="宋体"/>
          <w:color w:val="000000"/>
          <w:sz w:val="24"/>
          <w:szCs w:val="24"/>
        </w:rPr>
        <w:t>导致的后果由投标人自行承担。</w:t>
      </w:r>
    </w:p>
    <w:bookmarkEnd w:id="312"/>
    <w:p>
      <w:pPr>
        <w:spacing w:before="100" w:beforeAutospacing="1" w:after="100" w:afterAutospacing="1" w:line="360" w:lineRule="auto"/>
        <w:ind w:firstLine="3316" w:firstLineChars="1382"/>
        <w:rPr>
          <w:rFonts w:hAnsi="宋体"/>
          <w:b/>
          <w:bCs/>
          <w:color w:val="000000"/>
          <w:sz w:val="24"/>
          <w:u w:val="single"/>
        </w:rPr>
      </w:pPr>
      <w:r>
        <w:rPr>
          <w:rFonts w:hint="eastAsia" w:hAnsi="宋体"/>
          <w:b/>
          <w:bCs/>
          <w:color w:val="000000"/>
          <w:sz w:val="24"/>
        </w:rPr>
        <w:t>投标人（公章）：</w:t>
      </w:r>
    </w:p>
    <w:p>
      <w:pPr>
        <w:spacing w:before="100" w:beforeAutospacing="1" w:after="100" w:afterAutospacing="1" w:line="360" w:lineRule="auto"/>
        <w:ind w:firstLine="3316" w:firstLineChars="1382"/>
        <w:rPr>
          <w:rFonts w:hAnsi="宋体"/>
          <w:b/>
          <w:bCs/>
          <w:color w:val="000000"/>
          <w:sz w:val="24"/>
          <w:u w:val="single"/>
        </w:rPr>
      </w:pPr>
      <w:r>
        <w:rPr>
          <w:rFonts w:hint="eastAsia" w:ascii="宋体" w:hAnsi="宋体"/>
          <w:b/>
          <w:bCs/>
          <w:color w:val="000000"/>
          <w:sz w:val="24"/>
          <w:szCs w:val="21"/>
          <w:lang w:val="zh-CN"/>
        </w:rPr>
        <w:t>投标人</w:t>
      </w:r>
      <w:r>
        <w:rPr>
          <w:rFonts w:hint="eastAsia" w:hAnsi="宋体"/>
          <w:b/>
          <w:bCs/>
          <w:color w:val="000000"/>
          <w:sz w:val="24"/>
        </w:rPr>
        <w:t>授权代表（签字）：</w:t>
      </w:r>
    </w:p>
    <w:p>
      <w:pPr>
        <w:spacing w:before="100" w:beforeAutospacing="1" w:after="100" w:afterAutospacing="1" w:line="360" w:lineRule="auto"/>
        <w:ind w:firstLine="3316" w:firstLineChars="1382"/>
        <w:rPr>
          <w:color w:val="000000"/>
        </w:rPr>
      </w:pPr>
      <w:r>
        <w:rPr>
          <w:rFonts w:hint="eastAsia" w:ascii="宋体" w:hAnsi="宋体"/>
          <w:b/>
          <w:bCs/>
          <w:color w:val="000000"/>
          <w:sz w:val="24"/>
          <w:szCs w:val="21"/>
          <w:lang w:val="zh-CN"/>
        </w:rPr>
        <w:t>投标</w:t>
      </w:r>
      <w:r>
        <w:rPr>
          <w:rFonts w:hint="eastAsia" w:hAnsi="宋体"/>
          <w:b/>
          <w:bCs/>
          <w:color w:val="000000"/>
          <w:sz w:val="24"/>
        </w:rPr>
        <w:t>时间：</w:t>
      </w:r>
    </w:p>
    <w:p>
      <w:pPr>
        <w:rPr>
          <w:color w:val="000000"/>
        </w:rPr>
      </w:pPr>
      <w:r>
        <w:rPr>
          <w:color w:val="000000"/>
        </w:rPr>
        <w:br w:type="page"/>
      </w:r>
    </w:p>
    <w:p>
      <w:pPr>
        <w:pStyle w:val="2"/>
        <w:numPr>
          <w:ilvl w:val="0"/>
          <w:numId w:val="58"/>
        </w:numPr>
        <w:spacing w:before="100" w:beforeAutospacing="1" w:after="156" w:afterLines="50" w:line="360" w:lineRule="auto"/>
        <w:ind w:left="1610" w:hanging="1610"/>
        <w:rPr>
          <w:rFonts w:ascii="宋体" w:hAnsi="宋体"/>
          <w:color w:val="000000"/>
        </w:rPr>
      </w:pPr>
      <w:bookmarkStart w:id="313" w:name="_Toc494665021"/>
      <w:bookmarkStart w:id="314" w:name="_Toc495861570"/>
      <w:bookmarkStart w:id="315" w:name="_Toc494745338"/>
      <w:bookmarkStart w:id="316" w:name="_Toc494665574"/>
      <w:bookmarkStart w:id="317" w:name="_Toc494665971"/>
      <w:bookmarkStart w:id="318" w:name="_Toc494721121"/>
      <w:bookmarkStart w:id="319" w:name="_Toc494702291"/>
      <w:bookmarkStart w:id="320" w:name="_Toc23792"/>
      <w:r>
        <w:rPr>
          <w:rFonts w:hint="eastAsia" w:ascii="宋体" w:hAnsi="宋体"/>
          <w:color w:val="000000"/>
        </w:rPr>
        <w:t>技术、服务评议对照表</w:t>
      </w:r>
      <w:bookmarkEnd w:id="313"/>
      <w:bookmarkEnd w:id="314"/>
      <w:bookmarkEnd w:id="315"/>
      <w:bookmarkEnd w:id="316"/>
      <w:bookmarkEnd w:id="317"/>
      <w:bookmarkEnd w:id="318"/>
      <w:bookmarkEnd w:id="319"/>
      <w:bookmarkEnd w:id="320"/>
    </w:p>
    <w:p>
      <w:pPr>
        <w:spacing w:line="360" w:lineRule="auto"/>
        <w:jc w:val="left"/>
        <w:rPr>
          <w:rFonts w:hAnsi="宋体"/>
          <w:b/>
          <w:color w:val="000000"/>
          <w:sz w:val="24"/>
        </w:rPr>
      </w:pPr>
      <w:r>
        <w:rPr>
          <w:rFonts w:hint="eastAsia" w:hAnsi="宋体"/>
          <w:b/>
          <w:color w:val="000000"/>
          <w:sz w:val="24"/>
        </w:rPr>
        <w:t>投 标 人：</w:t>
      </w:r>
    </w:p>
    <w:p>
      <w:pPr>
        <w:spacing w:line="360" w:lineRule="auto"/>
        <w:jc w:val="left"/>
        <w:rPr>
          <w:rFonts w:hAnsi="宋体"/>
          <w:b/>
          <w:color w:val="000000"/>
          <w:sz w:val="24"/>
        </w:rPr>
      </w:pPr>
      <w:r>
        <w:rPr>
          <w:rFonts w:hint="eastAsia" w:ascii="宋体" w:hAnsi="宋体"/>
          <w:b/>
          <w:color w:val="000000"/>
          <w:sz w:val="24"/>
          <w:szCs w:val="21"/>
          <w:lang w:val="zh-CN"/>
        </w:rPr>
        <w:t>项目编号：</w:t>
      </w:r>
      <w:r>
        <w:rPr>
          <w:rFonts w:hint="eastAsia" w:ascii="宋体" w:hAnsi="宋体"/>
          <w:b/>
          <w:bCs/>
          <w:color w:val="000000"/>
          <w:sz w:val="24"/>
          <w:szCs w:val="21"/>
          <w:lang w:val="zh-CN"/>
        </w:rPr>
        <w:t xml:space="preserve">                所投包号：</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2F2F2"/>
            <w:noWrap w:val="0"/>
            <w:vAlign w:val="center"/>
          </w:tcPr>
          <w:p>
            <w:pPr>
              <w:ind w:left="-37" w:leftChars="-18" w:right="-48" w:rightChars="-23"/>
              <w:jc w:val="center"/>
              <w:rPr>
                <w:rFonts w:ascii="宋体" w:hAnsi="宋体" w:cs="仿宋_GB2312"/>
                <w:color w:val="000000"/>
                <w:sz w:val="24"/>
                <w:szCs w:val="24"/>
              </w:rPr>
            </w:pPr>
            <w:r>
              <w:rPr>
                <w:rFonts w:hint="eastAsia" w:ascii="宋体" w:hAnsi="宋体" w:cs="仿宋_GB2312"/>
                <w:color w:val="000000"/>
                <w:sz w:val="24"/>
                <w:szCs w:val="24"/>
              </w:rPr>
              <w:t>序号</w:t>
            </w:r>
          </w:p>
        </w:tc>
        <w:tc>
          <w:tcPr>
            <w:tcW w:w="2389" w:type="dxa"/>
            <w:shd w:val="clear" w:color="auto" w:fill="F2F2F2"/>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招标文件技术、服务评分标准</w:t>
            </w:r>
          </w:p>
        </w:tc>
        <w:tc>
          <w:tcPr>
            <w:tcW w:w="3227" w:type="dxa"/>
            <w:shd w:val="clear" w:color="auto" w:fill="F2F2F2"/>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投标响应内容对应简述</w:t>
            </w:r>
          </w:p>
        </w:tc>
        <w:tc>
          <w:tcPr>
            <w:tcW w:w="1256" w:type="dxa"/>
            <w:shd w:val="clear" w:color="auto" w:fill="F2F2F2"/>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偏离说明</w:t>
            </w:r>
          </w:p>
        </w:tc>
        <w:tc>
          <w:tcPr>
            <w:tcW w:w="1983" w:type="dxa"/>
            <w:shd w:val="clear" w:color="auto" w:fill="F2F2F2"/>
            <w:noWrap w:val="0"/>
            <w:vAlign w:val="top"/>
          </w:tcPr>
          <w:p>
            <w:pPr>
              <w:jc w:val="center"/>
              <w:rPr>
                <w:rFonts w:ascii="宋体" w:hAnsi="宋体" w:cs="仿宋_GB2312"/>
                <w:color w:val="000000"/>
                <w:sz w:val="24"/>
                <w:szCs w:val="24"/>
              </w:rPr>
            </w:pPr>
            <w:r>
              <w:rPr>
                <w:rFonts w:hint="eastAsia" w:ascii="宋体" w:hAnsi="宋体" w:cs="仿宋_GB2312"/>
                <w:color w:val="000000"/>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noWrap w:val="0"/>
            <w:vAlign w:val="center"/>
          </w:tcPr>
          <w:p>
            <w:pPr>
              <w:numPr>
                <w:ilvl w:val="0"/>
                <w:numId w:val="63"/>
              </w:numPr>
              <w:jc w:val="center"/>
              <w:rPr>
                <w:rFonts w:ascii="宋体" w:hAnsi="宋体" w:cs="仿宋_GB2312"/>
                <w:color w:val="000000"/>
                <w:sz w:val="24"/>
                <w:szCs w:val="24"/>
              </w:rPr>
            </w:pPr>
          </w:p>
        </w:tc>
        <w:tc>
          <w:tcPr>
            <w:tcW w:w="2389" w:type="dxa"/>
            <w:noWrap w:val="0"/>
            <w:vAlign w:val="center"/>
          </w:tcPr>
          <w:p>
            <w:pPr>
              <w:jc w:val="center"/>
              <w:rPr>
                <w:rFonts w:ascii="宋体" w:hAnsi="宋体" w:cs="仿宋_GB2312"/>
                <w:color w:val="000000"/>
                <w:sz w:val="24"/>
                <w:szCs w:val="24"/>
              </w:rPr>
            </w:pPr>
          </w:p>
        </w:tc>
        <w:tc>
          <w:tcPr>
            <w:tcW w:w="3227" w:type="dxa"/>
            <w:noWrap w:val="0"/>
            <w:vAlign w:val="center"/>
          </w:tcPr>
          <w:p>
            <w:pPr>
              <w:jc w:val="center"/>
              <w:rPr>
                <w:rFonts w:ascii="宋体" w:hAnsi="宋体" w:cs="仿宋_GB2312"/>
                <w:color w:val="000000"/>
                <w:sz w:val="24"/>
                <w:szCs w:val="24"/>
              </w:rPr>
            </w:pPr>
          </w:p>
        </w:tc>
        <w:tc>
          <w:tcPr>
            <w:tcW w:w="1256" w:type="dxa"/>
            <w:noWrap w:val="0"/>
            <w:vAlign w:val="center"/>
          </w:tcPr>
          <w:p>
            <w:pPr>
              <w:jc w:val="center"/>
              <w:rPr>
                <w:rFonts w:ascii="宋体" w:hAnsi="宋体" w:cs="仿宋_GB2312"/>
                <w:color w:val="000000"/>
                <w:sz w:val="24"/>
                <w:szCs w:val="24"/>
              </w:rPr>
            </w:pPr>
          </w:p>
        </w:tc>
        <w:tc>
          <w:tcPr>
            <w:tcW w:w="1983"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noWrap w:val="0"/>
            <w:vAlign w:val="center"/>
          </w:tcPr>
          <w:p>
            <w:pPr>
              <w:numPr>
                <w:ilvl w:val="0"/>
                <w:numId w:val="63"/>
              </w:numPr>
              <w:jc w:val="center"/>
              <w:rPr>
                <w:rFonts w:ascii="宋体" w:hAnsi="宋体" w:cs="仿宋_GB2312"/>
                <w:color w:val="000000"/>
                <w:sz w:val="24"/>
                <w:szCs w:val="24"/>
              </w:rPr>
            </w:pPr>
          </w:p>
        </w:tc>
        <w:tc>
          <w:tcPr>
            <w:tcW w:w="2389" w:type="dxa"/>
            <w:noWrap w:val="0"/>
            <w:vAlign w:val="center"/>
          </w:tcPr>
          <w:p>
            <w:pPr>
              <w:jc w:val="center"/>
              <w:rPr>
                <w:rFonts w:ascii="宋体" w:hAnsi="宋体" w:cs="仿宋_GB2312"/>
                <w:color w:val="000000"/>
                <w:sz w:val="24"/>
                <w:szCs w:val="24"/>
              </w:rPr>
            </w:pPr>
          </w:p>
        </w:tc>
        <w:tc>
          <w:tcPr>
            <w:tcW w:w="3227" w:type="dxa"/>
            <w:noWrap w:val="0"/>
            <w:vAlign w:val="center"/>
          </w:tcPr>
          <w:p>
            <w:pPr>
              <w:jc w:val="center"/>
              <w:rPr>
                <w:rFonts w:ascii="宋体" w:hAnsi="宋体" w:cs="仿宋_GB2312"/>
                <w:color w:val="000000"/>
                <w:sz w:val="24"/>
                <w:szCs w:val="24"/>
              </w:rPr>
            </w:pPr>
          </w:p>
        </w:tc>
        <w:tc>
          <w:tcPr>
            <w:tcW w:w="1256" w:type="dxa"/>
            <w:noWrap w:val="0"/>
            <w:vAlign w:val="center"/>
          </w:tcPr>
          <w:p>
            <w:pPr>
              <w:jc w:val="center"/>
              <w:rPr>
                <w:rFonts w:ascii="宋体" w:hAnsi="宋体" w:cs="仿宋_GB2312"/>
                <w:color w:val="000000"/>
                <w:sz w:val="24"/>
                <w:szCs w:val="24"/>
              </w:rPr>
            </w:pPr>
          </w:p>
        </w:tc>
        <w:tc>
          <w:tcPr>
            <w:tcW w:w="1983"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noWrap w:val="0"/>
            <w:vAlign w:val="center"/>
          </w:tcPr>
          <w:p>
            <w:pPr>
              <w:numPr>
                <w:ilvl w:val="0"/>
                <w:numId w:val="63"/>
              </w:numPr>
              <w:jc w:val="center"/>
              <w:rPr>
                <w:rFonts w:ascii="宋体" w:hAnsi="宋体" w:cs="仿宋_GB2312"/>
                <w:color w:val="000000"/>
                <w:sz w:val="24"/>
                <w:szCs w:val="24"/>
              </w:rPr>
            </w:pPr>
          </w:p>
        </w:tc>
        <w:tc>
          <w:tcPr>
            <w:tcW w:w="2389" w:type="dxa"/>
            <w:noWrap w:val="0"/>
            <w:vAlign w:val="center"/>
          </w:tcPr>
          <w:p>
            <w:pPr>
              <w:jc w:val="center"/>
              <w:rPr>
                <w:rFonts w:ascii="宋体" w:hAnsi="宋体" w:cs="仿宋_GB2312"/>
                <w:color w:val="000000"/>
                <w:sz w:val="24"/>
                <w:szCs w:val="24"/>
              </w:rPr>
            </w:pPr>
          </w:p>
        </w:tc>
        <w:tc>
          <w:tcPr>
            <w:tcW w:w="3227" w:type="dxa"/>
            <w:noWrap w:val="0"/>
            <w:vAlign w:val="center"/>
          </w:tcPr>
          <w:p>
            <w:pPr>
              <w:jc w:val="center"/>
              <w:rPr>
                <w:rFonts w:ascii="宋体" w:hAnsi="宋体" w:cs="仿宋_GB2312"/>
                <w:color w:val="000000"/>
                <w:sz w:val="24"/>
                <w:szCs w:val="24"/>
              </w:rPr>
            </w:pPr>
          </w:p>
        </w:tc>
        <w:tc>
          <w:tcPr>
            <w:tcW w:w="1256" w:type="dxa"/>
            <w:noWrap w:val="0"/>
            <w:vAlign w:val="center"/>
          </w:tcPr>
          <w:p>
            <w:pPr>
              <w:jc w:val="center"/>
              <w:rPr>
                <w:rFonts w:ascii="宋体" w:hAnsi="宋体" w:cs="仿宋_GB2312"/>
                <w:color w:val="000000"/>
                <w:sz w:val="24"/>
                <w:szCs w:val="24"/>
              </w:rPr>
            </w:pPr>
          </w:p>
        </w:tc>
        <w:tc>
          <w:tcPr>
            <w:tcW w:w="1983"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noWrap w:val="0"/>
            <w:vAlign w:val="center"/>
          </w:tcPr>
          <w:p>
            <w:pPr>
              <w:numPr>
                <w:ilvl w:val="0"/>
                <w:numId w:val="63"/>
              </w:numPr>
              <w:jc w:val="center"/>
              <w:rPr>
                <w:rFonts w:ascii="宋体" w:hAnsi="宋体" w:cs="仿宋_GB2312"/>
                <w:color w:val="000000"/>
                <w:sz w:val="24"/>
                <w:szCs w:val="24"/>
              </w:rPr>
            </w:pPr>
          </w:p>
        </w:tc>
        <w:tc>
          <w:tcPr>
            <w:tcW w:w="2389" w:type="dxa"/>
            <w:noWrap w:val="0"/>
            <w:vAlign w:val="center"/>
          </w:tcPr>
          <w:p>
            <w:pPr>
              <w:jc w:val="center"/>
              <w:rPr>
                <w:rFonts w:ascii="宋体" w:hAnsi="宋体" w:cs="仿宋_GB2312"/>
                <w:color w:val="000000"/>
                <w:sz w:val="24"/>
                <w:szCs w:val="24"/>
              </w:rPr>
            </w:pPr>
          </w:p>
        </w:tc>
        <w:tc>
          <w:tcPr>
            <w:tcW w:w="3227" w:type="dxa"/>
            <w:noWrap w:val="0"/>
            <w:vAlign w:val="center"/>
          </w:tcPr>
          <w:p>
            <w:pPr>
              <w:jc w:val="center"/>
              <w:rPr>
                <w:rFonts w:ascii="宋体" w:hAnsi="宋体" w:cs="仿宋_GB2312"/>
                <w:color w:val="000000"/>
                <w:sz w:val="24"/>
                <w:szCs w:val="24"/>
              </w:rPr>
            </w:pPr>
          </w:p>
        </w:tc>
        <w:tc>
          <w:tcPr>
            <w:tcW w:w="1256" w:type="dxa"/>
            <w:noWrap w:val="0"/>
            <w:vAlign w:val="center"/>
          </w:tcPr>
          <w:p>
            <w:pPr>
              <w:jc w:val="center"/>
              <w:rPr>
                <w:rFonts w:ascii="宋体" w:hAnsi="宋体" w:cs="仿宋_GB2312"/>
                <w:color w:val="000000"/>
                <w:sz w:val="24"/>
                <w:szCs w:val="24"/>
              </w:rPr>
            </w:pPr>
          </w:p>
        </w:tc>
        <w:tc>
          <w:tcPr>
            <w:tcW w:w="1983"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noWrap w:val="0"/>
            <w:vAlign w:val="center"/>
          </w:tcPr>
          <w:p>
            <w:pPr>
              <w:numPr>
                <w:ilvl w:val="0"/>
                <w:numId w:val="63"/>
              </w:numPr>
              <w:jc w:val="center"/>
              <w:rPr>
                <w:rFonts w:ascii="宋体" w:hAnsi="宋体" w:cs="仿宋_GB2312"/>
                <w:color w:val="000000"/>
                <w:sz w:val="24"/>
                <w:szCs w:val="24"/>
              </w:rPr>
            </w:pPr>
          </w:p>
        </w:tc>
        <w:tc>
          <w:tcPr>
            <w:tcW w:w="2389" w:type="dxa"/>
            <w:noWrap w:val="0"/>
            <w:vAlign w:val="center"/>
          </w:tcPr>
          <w:p>
            <w:pPr>
              <w:jc w:val="center"/>
              <w:rPr>
                <w:rFonts w:ascii="宋体" w:hAnsi="宋体" w:cs="仿宋_GB2312"/>
                <w:color w:val="000000"/>
                <w:sz w:val="24"/>
                <w:szCs w:val="24"/>
              </w:rPr>
            </w:pPr>
          </w:p>
        </w:tc>
        <w:tc>
          <w:tcPr>
            <w:tcW w:w="3227" w:type="dxa"/>
            <w:noWrap w:val="0"/>
            <w:vAlign w:val="center"/>
          </w:tcPr>
          <w:p>
            <w:pPr>
              <w:jc w:val="center"/>
              <w:rPr>
                <w:rFonts w:ascii="宋体" w:hAnsi="宋体" w:cs="仿宋_GB2312"/>
                <w:color w:val="000000"/>
                <w:sz w:val="24"/>
                <w:szCs w:val="24"/>
              </w:rPr>
            </w:pPr>
          </w:p>
        </w:tc>
        <w:tc>
          <w:tcPr>
            <w:tcW w:w="1256" w:type="dxa"/>
            <w:noWrap w:val="0"/>
            <w:vAlign w:val="center"/>
          </w:tcPr>
          <w:p>
            <w:pPr>
              <w:jc w:val="center"/>
              <w:rPr>
                <w:rFonts w:ascii="宋体" w:hAnsi="宋体" w:cs="仿宋_GB2312"/>
                <w:color w:val="000000"/>
                <w:sz w:val="24"/>
                <w:szCs w:val="24"/>
              </w:rPr>
            </w:pPr>
          </w:p>
        </w:tc>
        <w:tc>
          <w:tcPr>
            <w:tcW w:w="1983"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noWrap w:val="0"/>
            <w:vAlign w:val="center"/>
          </w:tcPr>
          <w:p>
            <w:pPr>
              <w:numPr>
                <w:ilvl w:val="0"/>
                <w:numId w:val="63"/>
              </w:numPr>
              <w:jc w:val="center"/>
              <w:rPr>
                <w:rFonts w:ascii="宋体" w:hAnsi="宋体" w:cs="仿宋_GB2312"/>
                <w:color w:val="000000"/>
                <w:sz w:val="24"/>
                <w:szCs w:val="24"/>
              </w:rPr>
            </w:pPr>
          </w:p>
        </w:tc>
        <w:tc>
          <w:tcPr>
            <w:tcW w:w="2389" w:type="dxa"/>
            <w:noWrap w:val="0"/>
            <w:vAlign w:val="center"/>
          </w:tcPr>
          <w:p>
            <w:pPr>
              <w:jc w:val="center"/>
              <w:rPr>
                <w:rFonts w:ascii="宋体" w:hAnsi="宋体" w:cs="仿宋_GB2312"/>
                <w:color w:val="000000"/>
                <w:sz w:val="24"/>
                <w:szCs w:val="24"/>
              </w:rPr>
            </w:pPr>
          </w:p>
        </w:tc>
        <w:tc>
          <w:tcPr>
            <w:tcW w:w="3227" w:type="dxa"/>
            <w:noWrap w:val="0"/>
            <w:vAlign w:val="center"/>
          </w:tcPr>
          <w:p>
            <w:pPr>
              <w:jc w:val="center"/>
              <w:rPr>
                <w:rFonts w:ascii="宋体" w:hAnsi="宋体" w:cs="仿宋_GB2312"/>
                <w:color w:val="000000"/>
                <w:sz w:val="24"/>
                <w:szCs w:val="24"/>
              </w:rPr>
            </w:pPr>
          </w:p>
        </w:tc>
        <w:tc>
          <w:tcPr>
            <w:tcW w:w="1256" w:type="dxa"/>
            <w:noWrap w:val="0"/>
            <w:vAlign w:val="center"/>
          </w:tcPr>
          <w:p>
            <w:pPr>
              <w:jc w:val="center"/>
              <w:rPr>
                <w:rFonts w:ascii="宋体" w:hAnsi="宋体" w:cs="仿宋_GB2312"/>
                <w:color w:val="000000"/>
                <w:sz w:val="24"/>
                <w:szCs w:val="24"/>
              </w:rPr>
            </w:pPr>
          </w:p>
        </w:tc>
        <w:tc>
          <w:tcPr>
            <w:tcW w:w="1983" w:type="dxa"/>
            <w:noWrap w:val="0"/>
            <w:vAlign w:val="center"/>
          </w:tcPr>
          <w:p>
            <w:pPr>
              <w:jc w:val="center"/>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noWrap w:val="0"/>
            <w:vAlign w:val="center"/>
          </w:tcPr>
          <w:p>
            <w:pPr>
              <w:jc w:val="center"/>
              <w:rPr>
                <w:rFonts w:ascii="宋体" w:hAnsi="宋体" w:cs="仿宋_GB2312"/>
                <w:color w:val="000000"/>
                <w:sz w:val="24"/>
                <w:szCs w:val="24"/>
              </w:rPr>
            </w:pPr>
            <w:r>
              <w:rPr>
                <w:rFonts w:hint="eastAsia" w:ascii="宋体" w:hAnsi="宋体" w:cs="仿宋_GB2312"/>
                <w:color w:val="000000"/>
                <w:sz w:val="24"/>
                <w:szCs w:val="24"/>
              </w:rPr>
              <w:t>…</w:t>
            </w:r>
          </w:p>
        </w:tc>
        <w:tc>
          <w:tcPr>
            <w:tcW w:w="2389" w:type="dxa"/>
            <w:noWrap w:val="0"/>
            <w:vAlign w:val="center"/>
          </w:tcPr>
          <w:p>
            <w:pPr>
              <w:jc w:val="center"/>
              <w:rPr>
                <w:rFonts w:ascii="宋体" w:hAnsi="宋体" w:cs="仿宋_GB2312"/>
                <w:color w:val="000000"/>
                <w:sz w:val="24"/>
                <w:szCs w:val="24"/>
              </w:rPr>
            </w:pPr>
          </w:p>
        </w:tc>
        <w:tc>
          <w:tcPr>
            <w:tcW w:w="3227" w:type="dxa"/>
            <w:noWrap w:val="0"/>
            <w:vAlign w:val="center"/>
          </w:tcPr>
          <w:p>
            <w:pPr>
              <w:jc w:val="center"/>
              <w:rPr>
                <w:rFonts w:ascii="宋体" w:hAnsi="宋体" w:cs="仿宋_GB2312"/>
                <w:color w:val="000000"/>
                <w:sz w:val="24"/>
                <w:szCs w:val="24"/>
              </w:rPr>
            </w:pPr>
          </w:p>
        </w:tc>
        <w:tc>
          <w:tcPr>
            <w:tcW w:w="1256" w:type="dxa"/>
            <w:noWrap w:val="0"/>
            <w:vAlign w:val="center"/>
          </w:tcPr>
          <w:p>
            <w:pPr>
              <w:jc w:val="center"/>
              <w:rPr>
                <w:rFonts w:ascii="宋体" w:hAnsi="宋体" w:cs="仿宋_GB2312"/>
                <w:color w:val="000000"/>
                <w:sz w:val="24"/>
                <w:szCs w:val="24"/>
              </w:rPr>
            </w:pPr>
          </w:p>
        </w:tc>
        <w:tc>
          <w:tcPr>
            <w:tcW w:w="1983" w:type="dxa"/>
            <w:noWrap w:val="0"/>
            <w:vAlign w:val="center"/>
          </w:tcPr>
          <w:p>
            <w:pPr>
              <w:jc w:val="center"/>
              <w:rPr>
                <w:rFonts w:ascii="宋体" w:hAnsi="宋体" w:cs="仿宋_GB2312"/>
                <w:color w:val="000000"/>
                <w:sz w:val="24"/>
                <w:szCs w:val="24"/>
              </w:rPr>
            </w:pPr>
          </w:p>
        </w:tc>
      </w:tr>
    </w:tbl>
    <w:p>
      <w:pPr>
        <w:spacing w:line="360" w:lineRule="auto"/>
        <w:ind w:left="1092" w:hanging="1092" w:hangingChars="455"/>
        <w:jc w:val="left"/>
        <w:rPr>
          <w:rFonts w:ascii="宋体" w:hAnsi="宋体" w:cs="Corbel"/>
          <w:color w:val="000000"/>
          <w:sz w:val="24"/>
          <w:szCs w:val="24"/>
        </w:rPr>
      </w:pPr>
      <w:r>
        <w:rPr>
          <w:rFonts w:hint="eastAsia" w:ascii="宋体" w:hAnsi="宋体" w:cs="Corbel"/>
          <w:color w:val="000000"/>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color w:val="000000"/>
          <w:sz w:val="24"/>
          <w:szCs w:val="24"/>
        </w:rPr>
        <w:t>导致的后果由投标人自行承担。</w:t>
      </w:r>
    </w:p>
    <w:p>
      <w:pPr>
        <w:spacing w:line="360" w:lineRule="auto"/>
        <w:ind w:left="1006" w:leftChars="306" w:hanging="364" w:hangingChars="152"/>
        <w:jc w:val="left"/>
        <w:rPr>
          <w:rFonts w:ascii="宋体" w:hAnsi="宋体" w:cs="Corbel"/>
          <w:color w:val="000000"/>
          <w:sz w:val="24"/>
          <w:szCs w:val="24"/>
        </w:rPr>
      </w:pPr>
      <w:r>
        <w:rPr>
          <w:rFonts w:hint="eastAsia" w:ascii="宋体" w:hAnsi="宋体" w:cs="Corbel"/>
          <w:color w:val="000000"/>
          <w:sz w:val="24"/>
          <w:szCs w:val="24"/>
        </w:rPr>
        <w:t>2．投标人提供的相关证明文件对应的页码填写到上表“投标文件对应的页码”中。如未提供页码或内容页码完全不一致的，</w:t>
      </w:r>
      <w:r>
        <w:rPr>
          <w:rFonts w:hint="eastAsia" w:ascii="宋体" w:hAnsi="宋体"/>
          <w:color w:val="000000"/>
          <w:sz w:val="24"/>
          <w:szCs w:val="24"/>
        </w:rPr>
        <w:t>导致的后果由投标人自行承担。</w:t>
      </w:r>
    </w:p>
    <w:p>
      <w:pPr>
        <w:adjustRightInd w:val="0"/>
        <w:snapToGrid w:val="0"/>
        <w:spacing w:line="300" w:lineRule="auto"/>
        <w:ind w:left="720" w:hanging="720" w:hangingChars="300"/>
        <w:rPr>
          <w:rFonts w:ascii="宋体" w:hAnsi="宋体" w:cs="Corbel"/>
          <w:color w:val="000000"/>
          <w:sz w:val="24"/>
          <w:szCs w:val="24"/>
        </w:rPr>
      </w:pPr>
    </w:p>
    <w:p>
      <w:pPr>
        <w:spacing w:before="100" w:beforeAutospacing="1" w:after="100" w:afterAutospacing="1" w:line="360" w:lineRule="auto"/>
        <w:ind w:firstLine="3316" w:firstLineChars="1382"/>
        <w:rPr>
          <w:rFonts w:hAnsi="宋体"/>
          <w:b/>
          <w:bCs/>
          <w:color w:val="000000"/>
          <w:sz w:val="24"/>
          <w:u w:val="single"/>
        </w:rPr>
      </w:pPr>
      <w:r>
        <w:rPr>
          <w:rFonts w:hint="eastAsia" w:hAnsi="宋体"/>
          <w:b/>
          <w:bCs/>
          <w:color w:val="000000"/>
          <w:sz w:val="24"/>
        </w:rPr>
        <w:t>投标人（公章）：</w:t>
      </w:r>
    </w:p>
    <w:p>
      <w:pPr>
        <w:spacing w:before="100" w:beforeAutospacing="1" w:after="100" w:afterAutospacing="1" w:line="360" w:lineRule="auto"/>
        <w:ind w:firstLine="3316" w:firstLineChars="1382"/>
        <w:rPr>
          <w:rFonts w:hAnsi="宋体"/>
          <w:b/>
          <w:bCs/>
          <w:color w:val="000000"/>
          <w:sz w:val="24"/>
          <w:u w:val="single"/>
        </w:rPr>
      </w:pPr>
      <w:r>
        <w:rPr>
          <w:rFonts w:hint="eastAsia" w:ascii="宋体" w:hAnsi="宋体"/>
          <w:b/>
          <w:bCs/>
          <w:color w:val="000000"/>
          <w:sz w:val="24"/>
          <w:szCs w:val="21"/>
          <w:lang w:val="zh-CN"/>
        </w:rPr>
        <w:t>投标人</w:t>
      </w:r>
      <w:r>
        <w:rPr>
          <w:rFonts w:hint="eastAsia" w:hAnsi="宋体"/>
          <w:b/>
          <w:bCs/>
          <w:color w:val="000000"/>
          <w:sz w:val="24"/>
        </w:rPr>
        <w:t>授权代表（签字）：</w:t>
      </w:r>
    </w:p>
    <w:p>
      <w:pPr>
        <w:spacing w:before="100" w:beforeAutospacing="1" w:after="100" w:afterAutospacing="1" w:line="360" w:lineRule="auto"/>
        <w:ind w:firstLine="3316" w:firstLineChars="1382"/>
        <w:rPr>
          <w:color w:val="000000"/>
        </w:rPr>
      </w:pPr>
      <w:r>
        <w:rPr>
          <w:rFonts w:hint="eastAsia" w:ascii="宋体" w:hAnsi="宋体"/>
          <w:b/>
          <w:bCs/>
          <w:color w:val="000000"/>
          <w:sz w:val="24"/>
          <w:szCs w:val="21"/>
          <w:lang w:val="zh-CN"/>
        </w:rPr>
        <w:t>投标</w:t>
      </w:r>
      <w:r>
        <w:rPr>
          <w:rFonts w:hint="eastAsia" w:hAnsi="宋体"/>
          <w:b/>
          <w:bCs/>
          <w:color w:val="000000"/>
          <w:sz w:val="24"/>
        </w:rPr>
        <w:t>时间：</w:t>
      </w:r>
    </w:p>
    <w:p>
      <w:pPr>
        <w:rPr>
          <w:color w:val="000000"/>
        </w:rPr>
      </w:pPr>
    </w:p>
    <w:p>
      <w:pPr>
        <w:rPr>
          <w:color w:val="000000"/>
        </w:rPr>
      </w:pPr>
    </w:p>
    <w:p/>
    <w:sectPr>
      <w:pgSz w:w="11906" w:h="16838"/>
      <w:pgMar w:top="1134" w:right="1191" w:bottom="1134" w:left="1191"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Corbel">
    <w:panose1 w:val="020B0503020204020204"/>
    <w:charset w:val="00"/>
    <w:family w:val="swiss"/>
    <w:pitch w:val="default"/>
    <w:sig w:usb0="A00002EF" w:usb1="4000A44B" w:usb2="00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000000" w:sz="4" w:space="1"/>
      </w:pBdr>
      <w:tabs>
        <w:tab w:val="clear" w:pos="4153"/>
        <w:tab w:val="clear" w:pos="8306"/>
      </w:tabs>
      <w:ind w:right="-9" w:firstLine="360" w:firstLineChars="200"/>
      <w:jc w:val="both"/>
    </w:pPr>
    <w:r>
      <w:rPr>
        <w:rFonts w:hint="eastAsia" w:ascii="宋体" w:hAnsi="宋体"/>
      </w:rPr>
      <w:t xml:space="preserve">                                                                     </w:t>
    </w:r>
  </w:p>
  <w:p>
    <w:pPr>
      <w:pStyle w:val="7"/>
      <w:pBdr>
        <w:top w:val="single" w:color="000000" w:sz="4" w:space="1"/>
      </w:pBdr>
      <w:tabs>
        <w:tab w:val="clear" w:pos="4153"/>
        <w:tab w:val="clear" w:pos="8306"/>
      </w:tabs>
      <w:ind w:right="-9"/>
      <w:jc w:val="center"/>
      <w:rPr>
        <w:rFonts w:ascii="宋体" w:hAnsi="宋体"/>
        <w:b/>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69595" cy="2114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69595" cy="211455"/>
                      </a:xfrm>
                      <a:prstGeom prst="rect">
                        <a:avLst/>
                      </a:prstGeom>
                      <a:noFill/>
                      <a:ln w="6350">
                        <a:noFill/>
                      </a:ln>
                      <a:effectLst/>
                    </wps:spPr>
                    <wps:txbx>
                      <w:txbxContent>
                        <w:p>
                          <w:pPr>
                            <w:pStyle w:val="7"/>
                            <w:pBdr>
                              <w:top w:val="single" w:color="000000" w:sz="4" w:space="1"/>
                            </w:pBdr>
                            <w:tabs>
                              <w:tab w:val="clear" w:pos="4153"/>
                              <w:tab w:val="clear" w:pos="8306"/>
                            </w:tabs>
                            <w:ind w:right="-9"/>
                            <w:jc w:val="center"/>
                          </w:pPr>
                          <w:r>
                            <w:rPr>
                              <w:rFonts w:ascii="宋体" w:hAnsi="宋体"/>
                              <w:b/>
                              <w:bCs/>
                            </w:rPr>
                            <w:fldChar w:fldCharType="begin"/>
                          </w:r>
                          <w:r>
                            <w:rPr>
                              <w:rFonts w:ascii="宋体" w:hAnsi="宋体"/>
                              <w:b/>
                              <w:bCs/>
                            </w:rPr>
                            <w:instrText xml:space="preserve">PAGE</w:instrText>
                          </w:r>
                          <w:r>
                            <w:rPr>
                              <w:rFonts w:ascii="宋体" w:hAnsi="宋体"/>
                              <w:b/>
                              <w:bCs/>
                            </w:rPr>
                            <w:fldChar w:fldCharType="separate"/>
                          </w:r>
                          <w:r>
                            <w:rPr>
                              <w:rFonts w:ascii="宋体" w:hAnsi="宋体"/>
                              <w:b/>
                              <w:bCs/>
                            </w:rPr>
                            <w:t>36</w:t>
                          </w:r>
                          <w:r>
                            <w:rPr>
                              <w:rFonts w:ascii="宋体" w:hAnsi="宋体"/>
                              <w:b/>
                              <w:bCs/>
                            </w:rPr>
                            <w:fldChar w:fldCharType="end"/>
                          </w:r>
                          <w:r>
                            <w:rPr>
                              <w:rFonts w:ascii="宋体" w:hAnsi="宋体"/>
                              <w:b/>
                              <w:lang w:val="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6.65pt;width:44.85pt;mso-position-horizontal:center;mso-position-horizontal-relative:margin;z-index:251658240;mso-width-relative:page;mso-height-relative:page;" filled="f" stroked="f" coordsize="21600,21600" o:gfxdata="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FAxXtQAAAADAQAADwAAAAAAAAABACAAAAAiAAAAZHJzL2Rv&#10;d25yZXYueG1sUEsBAhQAFAAAAAgAh07iQAuBVmo+AgAAbwQAAA4AAAAAAAAAAQAgAAAAIwEAAGRy&#10;cy9lMm9Eb2MueG1sUEsFBgAAAAAGAAYAWQEAANMFAAAAAA==&#10;">
              <v:fill on="f" focussize="0,0"/>
              <v:stroke on="f" weight="0.5pt"/>
              <v:imagedata o:title=""/>
              <o:lock v:ext="edit" aspectratio="f"/>
              <v:textbox inset="0mm,0mm,0mm,0mm">
                <w:txbxContent>
                  <w:p>
                    <w:pPr>
                      <w:pStyle w:val="7"/>
                      <w:pBdr>
                        <w:top w:val="single" w:color="000000" w:sz="4" w:space="1"/>
                      </w:pBdr>
                      <w:tabs>
                        <w:tab w:val="clear" w:pos="4153"/>
                        <w:tab w:val="clear" w:pos="8306"/>
                      </w:tabs>
                      <w:ind w:right="-9"/>
                      <w:jc w:val="center"/>
                    </w:pPr>
                    <w:r>
                      <w:rPr>
                        <w:rFonts w:ascii="宋体" w:hAnsi="宋体"/>
                        <w:b/>
                        <w:bCs/>
                      </w:rPr>
                      <w:fldChar w:fldCharType="begin"/>
                    </w:r>
                    <w:r>
                      <w:rPr>
                        <w:rFonts w:ascii="宋体" w:hAnsi="宋体"/>
                        <w:b/>
                        <w:bCs/>
                      </w:rPr>
                      <w:instrText xml:space="preserve">PAGE</w:instrText>
                    </w:r>
                    <w:r>
                      <w:rPr>
                        <w:rFonts w:ascii="宋体" w:hAnsi="宋体"/>
                        <w:b/>
                        <w:bCs/>
                      </w:rPr>
                      <w:fldChar w:fldCharType="separate"/>
                    </w:r>
                    <w:r>
                      <w:rPr>
                        <w:rFonts w:ascii="宋体" w:hAnsi="宋体"/>
                        <w:b/>
                        <w:bCs/>
                      </w:rPr>
                      <w:t>36</w:t>
                    </w:r>
                    <w:r>
                      <w:rPr>
                        <w:rFonts w:ascii="宋体" w:hAnsi="宋体"/>
                        <w:b/>
                        <w:bCs/>
                      </w:rPr>
                      <w:fldChar w:fldCharType="end"/>
                    </w:r>
                    <w:r>
                      <w:rPr>
                        <w:rFonts w:ascii="宋体" w:hAnsi="宋体"/>
                        <w:b/>
                        <w:lang w:val="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000000" w:sz="0" w:space="1"/>
      </w:pBdr>
      <w:tabs>
        <w:tab w:val="clear" w:pos="4153"/>
      </w:tabs>
      <w:jc w:val="left"/>
      <w:rPr>
        <w:rFonts w:hint="eastAsia" w:eastAsia="宋体"/>
        <w:b/>
        <w:u w:val="single"/>
        <w:lang w:eastAsia="zh-CN"/>
      </w:rPr>
    </w:pPr>
    <w:r>
      <w:rPr>
        <w:rFonts w:hint="eastAsia"/>
        <w:b/>
      </w:rPr>
      <w:t>项目名称</w:t>
    </w:r>
    <w:r>
      <w:rPr>
        <w:rFonts w:hint="eastAsia" w:ascii="宋体" w:hAnsi="宋体"/>
        <w:b/>
      </w:rPr>
      <w:t>：</w:t>
    </w:r>
    <w:r>
      <w:rPr>
        <w:rFonts w:hint="eastAsia" w:ascii="宋体" w:hAnsi="宋体"/>
        <w:b/>
        <w:u w:val="single"/>
        <w:lang w:eastAsia="zh-CN"/>
      </w:rPr>
      <w:t>阳新县中医医院城东新院区物业服务管理采购项目</w:t>
    </w:r>
    <w:r>
      <w:rPr>
        <w:rFonts w:hint="eastAsia" w:ascii="宋体" w:hAnsi="宋体"/>
        <w:b/>
        <w:u w:val="single"/>
      </w:rPr>
      <w:t xml:space="preserve"> </w:t>
    </w:r>
    <w:r>
      <w:rPr>
        <w:rFonts w:hint="eastAsia" w:ascii="宋体" w:hAnsi="宋体"/>
        <w:b/>
        <w:u w:val="single"/>
        <w:lang w:eastAsia="zh-CN"/>
      </w:rPr>
      <w:t>（二次）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EBD8D7"/>
    <w:multiLevelType w:val="singleLevel"/>
    <w:tmpl w:val="D9EBD8D7"/>
    <w:lvl w:ilvl="0" w:tentative="0">
      <w:start w:val="2"/>
      <w:numFmt w:val="decimal"/>
      <w:suff w:val="nothing"/>
      <w:lvlText w:val="%1、"/>
      <w:lvlJc w:val="left"/>
    </w:lvl>
  </w:abstractNum>
  <w:abstractNum w:abstractNumId="1">
    <w:nsid w:val="0000000E"/>
    <w:multiLevelType w:val="multilevel"/>
    <w:tmpl w:val="0000000E"/>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pStyle w:val="4"/>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9">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2">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3">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6">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7">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8">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9">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1">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5">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9">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5">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6">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7">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0">
    <w:nsid w:val="4EAF5455"/>
    <w:multiLevelType w:val="multilevel"/>
    <w:tmpl w:val="4EAF5455"/>
    <w:lvl w:ilvl="0" w:tentative="0">
      <w:start w:val="1"/>
      <w:numFmt w:val="chineseCountingThousand"/>
      <w:lvlText w:val="第%1章  "/>
      <w:lvlJc w:val="left"/>
      <w:pPr>
        <w:ind w:left="2971" w:hanging="420"/>
      </w:pPr>
      <w:rPr>
        <w:rFonts w:hint="eastAsia"/>
      </w:rPr>
    </w:lvl>
    <w:lvl w:ilvl="1" w:tentative="0">
      <w:start w:val="1"/>
      <w:numFmt w:val="lowerLetter"/>
      <w:lvlText w:val="%2)"/>
      <w:lvlJc w:val="left"/>
      <w:pPr>
        <w:ind w:left="3391" w:hanging="420"/>
      </w:pPr>
    </w:lvl>
    <w:lvl w:ilvl="2" w:tentative="0">
      <w:start w:val="1"/>
      <w:numFmt w:val="lowerRoman"/>
      <w:lvlText w:val="%3."/>
      <w:lvlJc w:val="right"/>
      <w:pPr>
        <w:ind w:left="3811" w:hanging="420"/>
      </w:pPr>
    </w:lvl>
    <w:lvl w:ilvl="3" w:tentative="0">
      <w:start w:val="1"/>
      <w:numFmt w:val="decimal"/>
      <w:lvlText w:val="%4."/>
      <w:lvlJc w:val="left"/>
      <w:pPr>
        <w:ind w:left="4231" w:hanging="420"/>
      </w:pPr>
    </w:lvl>
    <w:lvl w:ilvl="4" w:tentative="0">
      <w:start w:val="1"/>
      <w:numFmt w:val="lowerLetter"/>
      <w:lvlText w:val="%5)"/>
      <w:lvlJc w:val="left"/>
      <w:pPr>
        <w:ind w:left="4651" w:hanging="420"/>
      </w:pPr>
    </w:lvl>
    <w:lvl w:ilvl="5" w:tentative="0">
      <w:start w:val="1"/>
      <w:numFmt w:val="lowerRoman"/>
      <w:lvlText w:val="%6."/>
      <w:lvlJc w:val="right"/>
      <w:pPr>
        <w:ind w:left="5071" w:hanging="420"/>
      </w:pPr>
    </w:lvl>
    <w:lvl w:ilvl="6" w:tentative="0">
      <w:start w:val="1"/>
      <w:numFmt w:val="decimal"/>
      <w:lvlText w:val="%7."/>
      <w:lvlJc w:val="left"/>
      <w:pPr>
        <w:ind w:left="5491" w:hanging="420"/>
      </w:pPr>
    </w:lvl>
    <w:lvl w:ilvl="7" w:tentative="0">
      <w:start w:val="1"/>
      <w:numFmt w:val="lowerLetter"/>
      <w:lvlText w:val="%8)"/>
      <w:lvlJc w:val="left"/>
      <w:pPr>
        <w:ind w:left="5911" w:hanging="420"/>
      </w:pPr>
    </w:lvl>
    <w:lvl w:ilvl="8" w:tentative="0">
      <w:start w:val="1"/>
      <w:numFmt w:val="lowerRoman"/>
      <w:lvlText w:val="%9."/>
      <w:lvlJc w:val="right"/>
      <w:pPr>
        <w:ind w:left="6331" w:hanging="420"/>
      </w:pPr>
    </w:lvl>
  </w:abstractNum>
  <w:abstractNum w:abstractNumId="41">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6">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7">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48">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0">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4">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57">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58">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1">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1"/>
  </w:num>
  <w:num w:numId="2">
    <w:abstractNumId w:val="40"/>
  </w:num>
  <w:num w:numId="3">
    <w:abstractNumId w:val="29"/>
  </w:num>
  <w:num w:numId="4">
    <w:abstractNumId w:val="37"/>
  </w:num>
  <w:num w:numId="5">
    <w:abstractNumId w:val="14"/>
  </w:num>
  <w:num w:numId="6">
    <w:abstractNumId w:val="5"/>
  </w:num>
  <w:num w:numId="7">
    <w:abstractNumId w:val="49"/>
  </w:num>
  <w:num w:numId="8">
    <w:abstractNumId w:val="31"/>
  </w:num>
  <w:num w:numId="9">
    <w:abstractNumId w:val="45"/>
  </w:num>
  <w:num w:numId="10">
    <w:abstractNumId w:val="28"/>
  </w:num>
  <w:num w:numId="11">
    <w:abstractNumId w:val="4"/>
  </w:num>
  <w:num w:numId="12">
    <w:abstractNumId w:val="21"/>
  </w:num>
  <w:num w:numId="13">
    <w:abstractNumId w:val="22"/>
  </w:num>
  <w:num w:numId="14">
    <w:abstractNumId w:val="8"/>
  </w:num>
  <w:num w:numId="15">
    <w:abstractNumId w:val="7"/>
  </w:num>
  <w:num w:numId="16">
    <w:abstractNumId w:val="58"/>
  </w:num>
  <w:num w:numId="17">
    <w:abstractNumId w:val="9"/>
  </w:num>
  <w:num w:numId="18">
    <w:abstractNumId w:val="27"/>
  </w:num>
  <w:num w:numId="19">
    <w:abstractNumId w:val="33"/>
  </w:num>
  <w:num w:numId="20">
    <w:abstractNumId w:val="36"/>
  </w:num>
  <w:num w:numId="21">
    <w:abstractNumId w:val="61"/>
  </w:num>
  <w:num w:numId="22">
    <w:abstractNumId w:val="43"/>
  </w:num>
  <w:num w:numId="23">
    <w:abstractNumId w:val="54"/>
  </w:num>
  <w:num w:numId="24">
    <w:abstractNumId w:val="59"/>
  </w:num>
  <w:num w:numId="25">
    <w:abstractNumId w:val="42"/>
  </w:num>
  <w:num w:numId="26">
    <w:abstractNumId w:val="6"/>
  </w:num>
  <w:num w:numId="27">
    <w:abstractNumId w:val="18"/>
  </w:num>
  <w:num w:numId="28">
    <w:abstractNumId w:val="55"/>
  </w:num>
  <w:num w:numId="29">
    <w:abstractNumId w:val="50"/>
  </w:num>
  <w:num w:numId="30">
    <w:abstractNumId w:val="35"/>
  </w:num>
  <w:num w:numId="31">
    <w:abstractNumId w:val="48"/>
  </w:num>
  <w:num w:numId="32">
    <w:abstractNumId w:val="23"/>
  </w:num>
  <w:num w:numId="33">
    <w:abstractNumId w:val="51"/>
  </w:num>
  <w:num w:numId="34">
    <w:abstractNumId w:val="3"/>
  </w:num>
  <w:num w:numId="35">
    <w:abstractNumId w:val="44"/>
  </w:num>
  <w:num w:numId="36">
    <w:abstractNumId w:val="25"/>
  </w:num>
  <w:num w:numId="37">
    <w:abstractNumId w:val="41"/>
  </w:num>
  <w:num w:numId="38">
    <w:abstractNumId w:val="30"/>
  </w:num>
  <w:num w:numId="39">
    <w:abstractNumId w:val="38"/>
  </w:num>
  <w:num w:numId="40">
    <w:abstractNumId w:val="32"/>
  </w:num>
  <w:num w:numId="41">
    <w:abstractNumId w:val="16"/>
  </w:num>
  <w:num w:numId="42">
    <w:abstractNumId w:val="47"/>
  </w:num>
  <w:num w:numId="43">
    <w:abstractNumId w:val="62"/>
  </w:num>
  <w:num w:numId="44">
    <w:abstractNumId w:val="17"/>
  </w:num>
  <w:num w:numId="45">
    <w:abstractNumId w:val="15"/>
  </w:num>
  <w:num w:numId="46">
    <w:abstractNumId w:val="2"/>
  </w:num>
  <w:num w:numId="47">
    <w:abstractNumId w:val="46"/>
    <w:lvlOverride w:ilvl="0">
      <w:startOverride w:val="1"/>
    </w:lvlOverride>
  </w:num>
  <w:num w:numId="48">
    <w:abstractNumId w:val="12"/>
  </w:num>
  <w:num w:numId="49">
    <w:abstractNumId w:val="24"/>
  </w:num>
  <w:num w:numId="50">
    <w:abstractNumId w:val="60"/>
  </w:num>
  <w:num w:numId="51">
    <w:abstractNumId w:val="53"/>
  </w:num>
  <w:num w:numId="52">
    <w:abstractNumId w:val="39"/>
  </w:num>
  <w:num w:numId="53">
    <w:abstractNumId w:val="11"/>
  </w:num>
  <w:num w:numId="54">
    <w:abstractNumId w:val="20"/>
  </w:num>
  <w:num w:numId="55">
    <w:abstractNumId w:val="56"/>
  </w:num>
  <w:num w:numId="56">
    <w:abstractNumId w:val="34"/>
  </w:num>
  <w:num w:numId="57">
    <w:abstractNumId w:val="57"/>
  </w:num>
  <w:num w:numId="58">
    <w:abstractNumId w:val="10"/>
  </w:num>
  <w:num w:numId="59">
    <w:abstractNumId w:val="52"/>
  </w:num>
  <w:num w:numId="60">
    <w:abstractNumId w:val="19"/>
  </w:num>
  <w:num w:numId="61">
    <w:abstractNumId w:val="0"/>
  </w:num>
  <w:num w:numId="62">
    <w:abstractNumId w:val="13"/>
  </w:num>
  <w:num w:numId="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77B89"/>
    <w:rsid w:val="0F577B89"/>
    <w:rsid w:val="127633AB"/>
    <w:rsid w:val="18951F73"/>
    <w:rsid w:val="1EF841A6"/>
    <w:rsid w:val="70A67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qFormat/>
    <w:uiPriority w:val="0"/>
    <w:pPr>
      <w:keepNext/>
      <w:keepLines/>
      <w:numPr>
        <w:ilvl w:val="2"/>
        <w:numId w:val="1"/>
      </w:numPr>
      <w:spacing w:before="200" w:after="200" w:line="200" w:lineRule="atLeast"/>
      <w:outlineLvl w:val="2"/>
    </w:pPr>
    <w:rPr>
      <w:rFonts w:ascii="黑体" w:eastAsia="黑体"/>
      <w:sz w:val="28"/>
    </w:rPr>
  </w:style>
  <w:style w:type="paragraph" w:styleId="5">
    <w:name w:val="heading 4"/>
    <w:basedOn w:val="1"/>
    <w:next w:val="1"/>
    <w:qFormat/>
    <w:uiPriority w:val="99"/>
    <w:pPr>
      <w:keepNext/>
      <w:spacing w:line="440" w:lineRule="exact"/>
      <w:jc w:val="center"/>
      <w:outlineLvl w:val="3"/>
    </w:pPr>
    <w:rPr>
      <w:rFonts w:ascii="仿宋_GB2312" w:eastAsia="仿宋_GB2312"/>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Plain Text"/>
    <w:basedOn w:val="1"/>
    <w:qFormat/>
    <w:uiPriority w:val="0"/>
    <w:rPr>
      <w:rFonts w:ascii="宋体" w:hAnsi="Courier New"/>
      <w:kern w:val="0"/>
      <w:sz w:val="20"/>
      <w:szCs w:val="21"/>
    </w:rPr>
  </w:style>
  <w:style w:type="paragraph" w:styleId="7">
    <w:name w:val="footer"/>
    <w:basedOn w:val="1"/>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9">
    <w:name w:val="toc 1"/>
    <w:basedOn w:val="10"/>
    <w:next w:val="3"/>
    <w:unhideWhenUsed/>
    <w:qFormat/>
    <w:uiPriority w:val="39"/>
    <w:pPr>
      <w:widowControl/>
      <w:spacing w:line="440" w:lineRule="exact"/>
      <w:jc w:val="left"/>
    </w:pPr>
    <w:rPr>
      <w:rFonts w:eastAsia="黑体"/>
      <w:b/>
      <w:i w:val="0"/>
      <w:kern w:val="0"/>
      <w:sz w:val="28"/>
    </w:rPr>
  </w:style>
  <w:style w:type="paragraph" w:customStyle="1" w:styleId="10">
    <w:name w:val="引用1"/>
    <w:basedOn w:val="1"/>
    <w:next w:val="1"/>
    <w:qFormat/>
    <w:uiPriority w:val="29"/>
    <w:rPr>
      <w:rFonts w:ascii="Times New Roman" w:hAnsi="Times New Roman"/>
      <w:i/>
      <w:iCs/>
      <w:color w:val="000000"/>
      <w:kern w:val="0"/>
      <w:sz w:val="20"/>
      <w:szCs w:val="20"/>
    </w:rPr>
  </w:style>
  <w:style w:type="paragraph" w:styleId="11">
    <w:name w:val="toc 2"/>
    <w:basedOn w:val="10"/>
    <w:next w:val="2"/>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Strong"/>
    <w:basedOn w:val="14"/>
    <w:qFormat/>
    <w:uiPriority w:val="22"/>
    <w:rPr>
      <w:b/>
    </w:rPr>
  </w:style>
  <w:style w:type="character" w:customStyle="1" w:styleId="16">
    <w:name w:val="ca-2"/>
    <w:basedOn w:val="14"/>
    <w:qFormat/>
    <w:uiPriority w:val="0"/>
  </w:style>
  <w:style w:type="paragraph" w:styleId="17">
    <w:name w:val="List Paragraph"/>
    <w:basedOn w:val="1"/>
    <w:qFormat/>
    <w:uiPriority w:val="99"/>
    <w:pPr>
      <w:ind w:firstLine="420" w:firstLineChars="200"/>
    </w:pPr>
  </w:style>
  <w:style w:type="paragraph" w:customStyle="1" w:styleId="1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2021-01-22T01:46:00Z</dcterms:created>
  <dc:creator>Administrator</dc:creator>
  <cp:lastModifiedBy>123</cp:lastModifiedBy>
  <dcterms:modified xsi:type="dcterms:W3CDTF">2021-02-01T08:38:35Z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