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300"/>
        <w:jc w:val="center"/>
        <w:rPr>
          <w:rFonts w:ascii="黑体" w:hAnsi="黑体" w:eastAsia="黑体"/>
          <w:b/>
          <w:sz w:val="96"/>
          <w:szCs w:val="96"/>
        </w:rPr>
      </w:pPr>
      <w:r>
        <w:rPr>
          <w:rFonts w:hint="eastAsia" w:ascii="黑体" w:hAnsi="黑体" w:eastAsia="黑体"/>
          <w:b/>
          <w:sz w:val="72"/>
          <w:szCs w:val="72"/>
        </w:rPr>
        <w:t>阳新县县政府采购项目</w:t>
      </w:r>
    </w:p>
    <w:p>
      <w:pPr>
        <w:jc w:val="center"/>
        <w:rPr>
          <w:rFonts w:ascii="宋体" w:hAnsi="宋体" w:eastAsia="宋体"/>
          <w:b/>
          <w:sz w:val="76"/>
          <w:szCs w:val="76"/>
        </w:rPr>
      </w:pPr>
    </w:p>
    <w:p>
      <w:pPr>
        <w:jc w:val="center"/>
        <w:rPr>
          <w:rFonts w:ascii="宋体" w:hAnsi="宋体" w:eastAsia="宋体"/>
          <w:b/>
          <w:sz w:val="96"/>
          <w:szCs w:val="96"/>
        </w:rPr>
      </w:pPr>
      <w:r>
        <w:rPr>
          <w:rFonts w:hint="eastAsia" w:ascii="宋体" w:hAnsi="宋体" w:eastAsia="宋体"/>
          <w:b/>
          <w:sz w:val="96"/>
          <w:szCs w:val="96"/>
        </w:rPr>
        <w:t>招</w:t>
      </w:r>
      <w:r>
        <w:rPr>
          <w:rFonts w:ascii="宋体" w:hAnsi="宋体" w:eastAsia="宋体"/>
          <w:b/>
          <w:sz w:val="96"/>
          <w:szCs w:val="96"/>
        </w:rPr>
        <w:t xml:space="preserve"> </w:t>
      </w:r>
      <w:r>
        <w:rPr>
          <w:rFonts w:hint="eastAsia" w:ascii="宋体" w:hAnsi="宋体" w:eastAsia="宋体"/>
          <w:b/>
          <w:sz w:val="96"/>
          <w:szCs w:val="96"/>
        </w:rPr>
        <w:t>标</w:t>
      </w:r>
      <w:r>
        <w:rPr>
          <w:rFonts w:ascii="宋体" w:hAnsi="宋体" w:eastAsia="宋体"/>
          <w:b/>
          <w:sz w:val="96"/>
          <w:szCs w:val="96"/>
        </w:rPr>
        <w:t xml:space="preserve"> </w:t>
      </w:r>
      <w:r>
        <w:rPr>
          <w:rFonts w:hint="eastAsia" w:ascii="宋体" w:hAnsi="宋体" w:eastAsia="宋体"/>
          <w:b/>
          <w:sz w:val="96"/>
          <w:szCs w:val="96"/>
        </w:rPr>
        <w:t>文</w:t>
      </w:r>
      <w:r>
        <w:rPr>
          <w:rFonts w:ascii="宋体" w:hAnsi="宋体" w:eastAsia="宋体"/>
          <w:b/>
          <w:sz w:val="96"/>
          <w:szCs w:val="96"/>
        </w:rPr>
        <w:t xml:space="preserve"> </w:t>
      </w:r>
      <w:r>
        <w:rPr>
          <w:rFonts w:hint="eastAsia" w:ascii="宋体" w:hAnsi="宋体" w:eastAsia="宋体"/>
          <w:b/>
          <w:sz w:val="96"/>
          <w:szCs w:val="96"/>
        </w:rPr>
        <w:t>件</w:t>
      </w:r>
    </w:p>
    <w:p>
      <w:pPr>
        <w:spacing w:line="360" w:lineRule="auto"/>
        <w:jc w:val="center"/>
        <w:rPr>
          <w:rFonts w:ascii="宋体" w:hAnsi="宋体" w:eastAsia="宋体"/>
          <w:b/>
          <w:sz w:val="30"/>
          <w:szCs w:val="30"/>
        </w:rPr>
      </w:pPr>
    </w:p>
    <w:p>
      <w:pPr>
        <w:spacing w:line="360" w:lineRule="auto"/>
        <w:jc w:val="center"/>
        <w:rPr>
          <w:rFonts w:ascii="宋体" w:hAnsi="宋体" w:eastAsia="宋体"/>
          <w:b/>
          <w:sz w:val="30"/>
          <w:szCs w:val="30"/>
        </w:rPr>
      </w:pPr>
    </w:p>
    <w:p>
      <w:pPr>
        <w:spacing w:line="360" w:lineRule="auto"/>
        <w:jc w:val="center"/>
        <w:rPr>
          <w:rFonts w:ascii="宋体" w:hAnsi="宋体" w:eastAsia="宋体"/>
          <w:b/>
          <w:sz w:val="30"/>
          <w:szCs w:val="30"/>
        </w:rPr>
      </w:pPr>
    </w:p>
    <w:p>
      <w:pPr>
        <w:spacing w:line="240" w:lineRule="auto"/>
        <w:ind w:firstLine="640" w:firstLineChars="200"/>
        <w:rPr>
          <w:rFonts w:hint="default"/>
          <w:bCs/>
          <w:color w:val="000000"/>
          <w:sz w:val="32"/>
          <w:szCs w:val="32"/>
          <w:u w:val="single"/>
          <w:lang w:val="en-US"/>
        </w:rPr>
      </w:pPr>
      <w:r>
        <w:rPr>
          <w:rFonts w:hint="eastAsia"/>
          <w:bCs/>
          <w:color w:val="000000"/>
          <w:sz w:val="32"/>
          <w:szCs w:val="32"/>
        </w:rPr>
        <w:t>项目编号：</w:t>
      </w:r>
      <w:r>
        <w:rPr>
          <w:rFonts w:hint="eastAsia"/>
          <w:bCs/>
          <w:color w:val="000000"/>
          <w:sz w:val="32"/>
          <w:szCs w:val="32"/>
          <w:u w:val="single"/>
        </w:rPr>
        <w:t>131-20</w:t>
      </w:r>
      <w:r>
        <w:rPr>
          <w:rFonts w:hint="default"/>
          <w:bCs/>
          <w:color w:val="000000"/>
          <w:sz w:val="32"/>
          <w:szCs w:val="32"/>
          <w:u w:val="single"/>
          <w:lang w:val="en-US"/>
        </w:rPr>
        <w:t>2</w:t>
      </w:r>
      <w:r>
        <w:rPr>
          <w:rFonts w:hint="eastAsia"/>
          <w:bCs/>
          <w:color w:val="000000"/>
          <w:sz w:val="32"/>
          <w:szCs w:val="32"/>
          <w:u w:val="single"/>
          <w:lang w:val="en-US" w:eastAsia="zh-CN"/>
        </w:rPr>
        <w:t xml:space="preserve">1CG-192  </w:t>
      </w:r>
      <w:r>
        <w:rPr>
          <w:rFonts w:hint="default"/>
          <w:bCs/>
          <w:color w:val="000000"/>
          <w:sz w:val="32"/>
          <w:szCs w:val="32"/>
          <w:u w:val="single"/>
          <w:lang w:val="en-US"/>
        </w:rPr>
        <w:t xml:space="preserve">       </w:t>
      </w:r>
      <w:r>
        <w:rPr>
          <w:rFonts w:hint="eastAsia"/>
          <w:bCs/>
          <w:color w:val="000000"/>
          <w:sz w:val="32"/>
          <w:szCs w:val="32"/>
          <w:u w:val="single"/>
        </w:rPr>
        <w:t xml:space="preserve">                </w:t>
      </w:r>
      <w:r>
        <w:rPr>
          <w:rFonts w:hint="eastAsia"/>
          <w:bCs/>
          <w:color w:val="000000"/>
          <w:sz w:val="32"/>
          <w:szCs w:val="32"/>
          <w:u w:val="single"/>
          <w:lang w:val="en-US" w:eastAsia="zh-CN"/>
        </w:rPr>
        <w:t xml:space="preserve">  </w:t>
      </w:r>
      <w:r>
        <w:rPr>
          <w:rFonts w:hint="eastAsia"/>
          <w:bCs/>
          <w:color w:val="000000"/>
          <w:sz w:val="32"/>
          <w:szCs w:val="32"/>
          <w:u w:val="single"/>
        </w:rPr>
        <w:t xml:space="preserve"> </w:t>
      </w:r>
      <w:r>
        <w:rPr>
          <w:bCs/>
          <w:color w:val="000000"/>
          <w:sz w:val="32"/>
          <w:szCs w:val="32"/>
          <w:u w:val="single"/>
        </w:rPr>
        <w:t xml:space="preserve">       </w:t>
      </w:r>
      <w:r>
        <w:rPr>
          <w:rFonts w:hint="default"/>
          <w:bCs/>
          <w:color w:val="000000"/>
          <w:sz w:val="32"/>
          <w:szCs w:val="32"/>
          <w:u w:val="single"/>
          <w:lang w:val="en-US"/>
        </w:rPr>
        <w:t xml:space="preserve">   </w:t>
      </w:r>
    </w:p>
    <w:p>
      <w:pPr>
        <w:spacing w:line="240" w:lineRule="auto"/>
        <w:ind w:firstLine="640" w:firstLineChars="200"/>
        <w:rPr>
          <w:rFonts w:hint="default"/>
          <w:bCs/>
          <w:color w:val="000000"/>
          <w:sz w:val="32"/>
          <w:szCs w:val="32"/>
          <w:u w:val="single"/>
          <w:lang w:val="en-US"/>
        </w:rPr>
      </w:pPr>
      <w:r>
        <w:rPr>
          <w:rFonts w:hint="eastAsia"/>
          <w:bCs/>
          <w:color w:val="000000"/>
          <w:sz w:val="32"/>
          <w:szCs w:val="32"/>
        </w:rPr>
        <w:t xml:space="preserve">采购人：  </w:t>
      </w:r>
      <w:r>
        <w:rPr>
          <w:rFonts w:hint="eastAsia"/>
          <w:bCs/>
          <w:color w:val="000000"/>
          <w:sz w:val="32"/>
          <w:szCs w:val="32"/>
          <w:u w:val="single"/>
        </w:rPr>
        <w:t>阳新</w:t>
      </w:r>
      <w:r>
        <w:rPr>
          <w:rFonts w:hint="eastAsia"/>
          <w:bCs/>
          <w:color w:val="000000"/>
          <w:sz w:val="32"/>
          <w:szCs w:val="32"/>
          <w:u w:val="single"/>
          <w:lang w:eastAsia="zh-CN"/>
        </w:rPr>
        <w:t>县</w:t>
      </w:r>
      <w:r>
        <w:rPr>
          <w:rFonts w:hint="eastAsia"/>
          <w:bCs/>
          <w:color w:val="000000"/>
          <w:sz w:val="32"/>
          <w:szCs w:val="32"/>
          <w:u w:val="single"/>
          <w:lang w:val="en-US" w:eastAsia="zh-CN"/>
        </w:rPr>
        <w:t xml:space="preserve">农业农村局   </w:t>
      </w:r>
      <w:r>
        <w:rPr>
          <w:rFonts w:hint="eastAsia"/>
          <w:bCs/>
          <w:color w:val="000000"/>
          <w:sz w:val="32"/>
          <w:szCs w:val="32"/>
          <w:u w:val="single"/>
        </w:rPr>
        <w:t xml:space="preserve">                            </w:t>
      </w:r>
      <w:r>
        <w:rPr>
          <w:rFonts w:hint="default"/>
          <w:bCs/>
          <w:color w:val="000000"/>
          <w:sz w:val="32"/>
          <w:szCs w:val="32"/>
          <w:u w:val="single"/>
          <w:lang w:val="en-US"/>
        </w:rPr>
        <w:t xml:space="preserve"> </w:t>
      </w:r>
    </w:p>
    <w:p>
      <w:pPr>
        <w:spacing w:line="240" w:lineRule="auto"/>
        <w:ind w:left="2238" w:leftChars="290" w:hanging="1600" w:hangingChars="500"/>
        <w:rPr>
          <w:bCs/>
          <w:color w:val="000000"/>
          <w:sz w:val="30"/>
          <w:szCs w:val="30"/>
          <w:u w:val="single"/>
        </w:rPr>
      </w:pPr>
      <w:r>
        <w:rPr>
          <w:rFonts w:hint="eastAsia"/>
          <w:bCs/>
          <w:color w:val="000000"/>
          <w:sz w:val="32"/>
          <w:szCs w:val="32"/>
        </w:rPr>
        <w:t>项目名称：</w:t>
      </w:r>
      <w:r>
        <w:rPr>
          <w:rFonts w:hint="eastAsia"/>
          <w:bCs/>
          <w:color w:val="000000"/>
          <w:sz w:val="32"/>
          <w:szCs w:val="32"/>
          <w:u w:val="single"/>
          <w:lang w:val="en-US" w:eastAsia="zh-CN"/>
        </w:rPr>
        <w:t>阳新县2021年特色产业测土配方施肥、有机肥</w:t>
      </w:r>
      <w:r>
        <w:rPr>
          <w:rFonts w:hint="eastAsia"/>
          <w:bCs/>
          <w:color w:val="000000"/>
          <w:sz w:val="32"/>
          <w:szCs w:val="32"/>
          <w:u w:val="single"/>
          <w:lang w:val="en-US" w:eastAsia="zh-CN"/>
        </w:rPr>
        <w:br w:type="textWrapping"/>
      </w:r>
      <w:r>
        <w:rPr>
          <w:rFonts w:hint="eastAsia"/>
          <w:bCs/>
          <w:color w:val="000000"/>
          <w:sz w:val="32"/>
          <w:szCs w:val="32"/>
          <w:u w:val="single"/>
          <w:lang w:val="en-US" w:eastAsia="zh-CN"/>
        </w:rPr>
        <w:t xml:space="preserve">代替化肥推广应用示范项目    </w:t>
      </w:r>
      <w:r>
        <w:rPr>
          <w:rFonts w:hint="eastAsia" w:ascii="宋体" w:hAnsi="宋体" w:cs="宋体"/>
          <w:bCs/>
          <w:color w:val="000000"/>
          <w:sz w:val="32"/>
          <w:szCs w:val="32"/>
          <w:u w:val="single"/>
        </w:rPr>
        <w:t xml:space="preserve">          </w:t>
      </w:r>
    </w:p>
    <w:p>
      <w:pPr>
        <w:pStyle w:val="28"/>
        <w:spacing w:line="240" w:lineRule="auto"/>
        <w:rPr>
          <w:rFonts w:hint="default" w:eastAsia="黑体"/>
          <w:lang w:val="en-US" w:eastAsia="zh-CN"/>
        </w:rPr>
      </w:pPr>
      <w:r>
        <w:rPr>
          <w:rFonts w:hint="eastAsia" w:ascii="Tahoma" w:hAnsi="Tahoma" w:eastAsia="微软雅黑" w:cs="Times New Roman"/>
          <w:bCs/>
          <w:color w:val="000000"/>
          <w:kern w:val="0"/>
          <w:sz w:val="32"/>
          <w:szCs w:val="32"/>
          <w:lang w:val="en-US" w:eastAsia="zh-CN" w:bidi="ar-SA"/>
        </w:rPr>
        <w:t>采购内容</w:t>
      </w:r>
      <w:r>
        <w:rPr>
          <w:rFonts w:hint="eastAsia"/>
          <w:bCs/>
          <w:color w:val="000000"/>
          <w:sz w:val="32"/>
          <w:szCs w:val="32"/>
        </w:rPr>
        <w:t>：</w:t>
      </w:r>
      <w:r>
        <w:rPr>
          <w:rFonts w:hint="eastAsia" w:ascii="Tahoma" w:hAnsi="Tahoma" w:eastAsia="微软雅黑" w:cs="Times New Roman"/>
          <w:bCs/>
          <w:color w:val="000000"/>
          <w:kern w:val="0"/>
          <w:sz w:val="32"/>
          <w:szCs w:val="32"/>
          <w:u w:val="single"/>
          <w:lang w:val="en-US" w:eastAsia="zh-CN" w:bidi="ar-SA"/>
        </w:rPr>
        <w:t>有机肥采购</w:t>
      </w:r>
      <w:r>
        <w:rPr>
          <w:rFonts w:hint="eastAsia"/>
          <w:bCs/>
          <w:color w:val="000000"/>
          <w:sz w:val="32"/>
          <w:szCs w:val="32"/>
          <w:u w:val="single"/>
          <w:lang w:val="en-US" w:eastAsia="zh-CN"/>
        </w:rPr>
        <w:t xml:space="preserve">  </w:t>
      </w:r>
      <w:r>
        <w:rPr>
          <w:rFonts w:hint="eastAsia" w:ascii="宋体" w:hAnsi="宋体" w:cs="宋体"/>
          <w:bCs/>
          <w:color w:val="000000"/>
          <w:sz w:val="32"/>
          <w:szCs w:val="32"/>
          <w:u w:val="single"/>
        </w:rPr>
        <w:t xml:space="preserve">  </w:t>
      </w:r>
      <w:r>
        <w:rPr>
          <w:rFonts w:hint="eastAsia"/>
          <w:bCs/>
          <w:color w:val="000000"/>
          <w:sz w:val="32"/>
          <w:szCs w:val="32"/>
          <w:u w:val="single"/>
        </w:rPr>
        <w:t xml:space="preserve">      </w:t>
      </w:r>
      <w:r>
        <w:rPr>
          <w:rFonts w:hint="eastAsia"/>
          <w:bCs/>
          <w:color w:val="000000"/>
          <w:sz w:val="32"/>
          <w:szCs w:val="32"/>
          <w:u w:val="single"/>
          <w:lang w:val="en-US" w:eastAsia="zh-CN"/>
        </w:rPr>
        <w:t xml:space="preserve">      </w:t>
      </w:r>
      <w:r>
        <w:rPr>
          <w:rFonts w:hint="eastAsia"/>
          <w:bCs/>
          <w:color w:val="000000"/>
          <w:sz w:val="32"/>
          <w:szCs w:val="32"/>
          <w:u w:val="single"/>
        </w:rPr>
        <w:t xml:space="preserve">      </w:t>
      </w:r>
      <w:r>
        <w:rPr>
          <w:rFonts w:hint="eastAsia" w:ascii="黑体" w:hAnsi="黑体" w:eastAsia="黑体"/>
          <w:b/>
          <w:bCs/>
          <w:sz w:val="36"/>
          <w:szCs w:val="24"/>
          <w:lang w:val="en-US" w:eastAsia="zh-CN"/>
        </w:rPr>
        <w:t xml:space="preserve">   </w:t>
      </w:r>
    </w:p>
    <w:p>
      <w:pPr>
        <w:spacing w:before="240" w:line="360" w:lineRule="auto"/>
        <w:jc w:val="center"/>
        <w:rPr>
          <w:rFonts w:ascii="黑体" w:hAnsi="黑体" w:eastAsia="黑体"/>
          <w:b/>
          <w:bCs/>
          <w:sz w:val="52"/>
          <w:szCs w:val="52"/>
        </w:rPr>
      </w:pPr>
      <w:r>
        <w:rPr>
          <w:rFonts w:hint="eastAsia" w:ascii="黑体" w:hAnsi="黑体" w:eastAsia="黑体"/>
          <w:b/>
          <w:bCs/>
          <w:sz w:val="52"/>
          <w:szCs w:val="52"/>
          <w:lang w:val="en-US" w:eastAsia="zh-CN"/>
        </w:rPr>
        <w:t>浙江建科</w:t>
      </w:r>
      <w:r>
        <w:rPr>
          <w:rFonts w:hint="eastAsia" w:ascii="黑体" w:hAnsi="黑体" w:eastAsia="黑体"/>
          <w:b/>
          <w:bCs/>
          <w:sz w:val="52"/>
          <w:szCs w:val="52"/>
        </w:rPr>
        <w:t>工程项目管理有限公司</w:t>
      </w:r>
    </w:p>
    <w:p>
      <w:pPr>
        <w:tabs>
          <w:tab w:val="center" w:pos="4822"/>
          <w:tab w:val="left" w:pos="7977"/>
        </w:tabs>
        <w:spacing w:before="240" w:line="360" w:lineRule="auto"/>
        <w:rPr>
          <w:rFonts w:ascii="宋体" w:hAnsi="宋体" w:eastAsia="宋体"/>
        </w:rPr>
        <w:sectPr>
          <w:headerReference r:id="rId6" w:type="first"/>
          <w:footerReference r:id="rId9" w:type="first"/>
          <w:headerReference r:id="rId4" w:type="default"/>
          <w:footerReference r:id="rId7" w:type="default"/>
          <w:headerReference r:id="rId5" w:type="even"/>
          <w:footerReference r:id="rId8" w:type="even"/>
          <w:pgSz w:w="11906" w:h="16838"/>
          <w:pgMar w:top="1134" w:right="1191" w:bottom="1134" w:left="1191" w:header="680" w:footer="680" w:gutter="0"/>
          <w:pgNumType w:fmt="decimal"/>
          <w:cols w:space="425" w:num="1"/>
          <w:docGrid w:type="lines" w:linePitch="312" w:charSpace="0"/>
        </w:sectPr>
      </w:pPr>
      <w:r>
        <w:rPr>
          <w:rFonts w:ascii="黑体" w:hAnsi="黑体" w:eastAsia="黑体"/>
          <w:b/>
          <w:bCs/>
          <w:sz w:val="36"/>
          <w:szCs w:val="24"/>
        </w:rPr>
        <w:tab/>
      </w:r>
      <w:r>
        <w:rPr>
          <w:rFonts w:hint="eastAsia" w:ascii="黑体" w:hAnsi="黑体" w:eastAsia="黑体"/>
          <w:b/>
          <w:bCs/>
          <w:sz w:val="36"/>
          <w:szCs w:val="24"/>
        </w:rPr>
        <w:t>二○</w:t>
      </w:r>
      <w:r>
        <w:rPr>
          <w:rFonts w:hint="eastAsia" w:ascii="黑体" w:hAnsi="黑体" w:eastAsia="黑体"/>
          <w:b/>
          <w:bCs/>
          <w:sz w:val="36"/>
          <w:szCs w:val="24"/>
          <w:lang w:val="en-US" w:eastAsia="zh-CN"/>
        </w:rPr>
        <w:t>二一</w:t>
      </w:r>
      <w:r>
        <w:rPr>
          <w:rFonts w:hint="eastAsia" w:ascii="黑体" w:hAnsi="黑体" w:eastAsia="黑体"/>
          <w:b/>
          <w:bCs/>
          <w:sz w:val="36"/>
          <w:szCs w:val="24"/>
        </w:rPr>
        <w:t>年</w:t>
      </w:r>
      <w:r>
        <w:rPr>
          <w:rFonts w:hint="eastAsia" w:ascii="黑体" w:hAnsi="黑体" w:eastAsia="黑体"/>
          <w:b/>
          <w:bCs/>
          <w:sz w:val="36"/>
          <w:szCs w:val="24"/>
          <w:lang w:val="en-US" w:eastAsia="zh-CN"/>
        </w:rPr>
        <w:t>十</w:t>
      </w:r>
      <w:r>
        <w:rPr>
          <w:rFonts w:hint="eastAsia" w:ascii="黑体" w:hAnsi="黑体" w:eastAsia="黑体"/>
          <w:b/>
          <w:bCs/>
          <w:sz w:val="36"/>
          <w:szCs w:val="24"/>
        </w:rPr>
        <w:t>月</w:t>
      </w:r>
      <w:r>
        <w:rPr>
          <w:rFonts w:ascii="黑体" w:hAnsi="黑体" w:eastAsia="黑体"/>
          <w:b/>
          <w:bCs/>
          <w:sz w:val="36"/>
          <w:szCs w:val="24"/>
        </w:rPr>
        <w:tab/>
      </w:r>
    </w:p>
    <w:p>
      <w:pPr>
        <w:jc w:val="center"/>
        <w:rPr>
          <w:rFonts w:ascii="宋体" w:hAnsi="宋体" w:eastAsia="黑体"/>
          <w:b/>
          <w:iCs/>
          <w:color w:val="000000"/>
          <w:sz w:val="24"/>
          <w:szCs w:val="21"/>
        </w:rPr>
      </w:pPr>
      <w:r>
        <w:rPr>
          <w:rFonts w:hint="eastAsia" w:ascii="宋体" w:hAnsi="宋体" w:eastAsia="黑体"/>
          <w:b/>
          <w:iCs/>
          <w:color w:val="000000"/>
          <w:sz w:val="24"/>
          <w:szCs w:val="21"/>
        </w:rPr>
        <w:t>目</w:t>
      </w:r>
      <w:r>
        <w:rPr>
          <w:rFonts w:ascii="宋体" w:hAnsi="宋体" w:eastAsia="黑体"/>
          <w:b/>
          <w:iCs/>
          <w:color w:val="000000"/>
          <w:sz w:val="24"/>
          <w:szCs w:val="21"/>
        </w:rPr>
        <w:t xml:space="preserve"> </w:t>
      </w:r>
      <w:r>
        <w:rPr>
          <w:rFonts w:hint="eastAsia" w:ascii="宋体" w:hAnsi="宋体" w:eastAsia="黑体"/>
          <w:b/>
          <w:iCs/>
          <w:color w:val="000000"/>
          <w:sz w:val="24"/>
          <w:szCs w:val="21"/>
        </w:rPr>
        <w:t>录</w:t>
      </w:r>
    </w:p>
    <w:p>
      <w:pPr>
        <w:pStyle w:val="15"/>
        <w:tabs>
          <w:tab w:val="left" w:pos="1260"/>
          <w:tab w:val="right" w:leader="dot" w:pos="9514"/>
        </w:tabs>
        <w:rPr>
          <w:sz w:val="24"/>
          <w:szCs w:val="21"/>
        </w:rPr>
      </w:pPr>
      <w:r>
        <w:rPr>
          <w:sz w:val="24"/>
          <w:szCs w:val="21"/>
        </w:rPr>
        <w:fldChar w:fldCharType="begin"/>
      </w:r>
      <w:r>
        <w:rPr>
          <w:sz w:val="24"/>
          <w:szCs w:val="21"/>
        </w:rPr>
        <w:instrText xml:space="preserve"> HYPERLINK \l "_Toc495861517" </w:instrText>
      </w:r>
      <w:r>
        <w:rPr>
          <w:sz w:val="24"/>
          <w:szCs w:val="21"/>
        </w:rPr>
        <w:fldChar w:fldCharType="separate"/>
      </w:r>
      <w:r>
        <w:rPr>
          <w:rStyle w:val="26"/>
          <w:rFonts w:hint="eastAsia" w:ascii="黑体" w:hAnsi="黑体"/>
          <w:color w:val="000000"/>
          <w:sz w:val="24"/>
          <w:szCs w:val="21"/>
        </w:rPr>
        <w:t>第一章</w:t>
      </w:r>
      <w:r>
        <w:rPr>
          <w:rFonts w:eastAsia="宋体"/>
          <w:b w:val="0"/>
          <w:iCs/>
          <w:kern w:val="2"/>
          <w:sz w:val="20"/>
          <w:szCs w:val="21"/>
        </w:rPr>
        <w:tab/>
      </w:r>
      <w:r>
        <w:rPr>
          <w:rStyle w:val="26"/>
          <w:rFonts w:hint="eastAsia" w:ascii="黑体" w:hAnsi="黑体"/>
          <w:color w:val="000000"/>
          <w:sz w:val="24"/>
          <w:szCs w:val="21"/>
        </w:rPr>
        <w:t>投标邀请书</w:t>
      </w:r>
      <w:r>
        <w:rPr>
          <w:sz w:val="24"/>
          <w:szCs w:val="21"/>
        </w:rPr>
        <w:tab/>
      </w:r>
      <w:r>
        <w:rPr>
          <w:sz w:val="24"/>
          <w:szCs w:val="21"/>
        </w:rPr>
        <w:fldChar w:fldCharType="end"/>
      </w:r>
      <w:r>
        <w:rPr>
          <w:rFonts w:hint="eastAsia"/>
          <w:sz w:val="24"/>
          <w:szCs w:val="21"/>
        </w:rPr>
        <w:t>3-4</w:t>
      </w:r>
    </w:p>
    <w:p>
      <w:pPr>
        <w:pStyle w:val="15"/>
        <w:tabs>
          <w:tab w:val="left" w:pos="1260"/>
          <w:tab w:val="right" w:leader="dot" w:pos="9514"/>
        </w:tabs>
        <w:rPr>
          <w:iCs/>
          <w:kern w:val="2"/>
          <w:sz w:val="20"/>
          <w:szCs w:val="21"/>
        </w:rPr>
      </w:pPr>
      <w:r>
        <w:rPr>
          <w:sz w:val="24"/>
          <w:szCs w:val="21"/>
        </w:rPr>
        <w:fldChar w:fldCharType="begin"/>
      </w:r>
      <w:r>
        <w:rPr>
          <w:sz w:val="24"/>
          <w:szCs w:val="21"/>
        </w:rPr>
        <w:instrText xml:space="preserve"> HYPERLINK \l "_Toc495861518" </w:instrText>
      </w:r>
      <w:r>
        <w:rPr>
          <w:sz w:val="24"/>
          <w:szCs w:val="21"/>
        </w:rPr>
        <w:fldChar w:fldCharType="separate"/>
      </w:r>
      <w:r>
        <w:rPr>
          <w:rStyle w:val="26"/>
          <w:rFonts w:hint="eastAsia" w:ascii="黑体" w:hAnsi="黑体"/>
          <w:color w:val="000000"/>
          <w:sz w:val="24"/>
          <w:szCs w:val="21"/>
        </w:rPr>
        <w:t>第二章</w:t>
      </w:r>
      <w:r>
        <w:rPr>
          <w:rFonts w:eastAsia="宋体"/>
          <w:b w:val="0"/>
          <w:iCs/>
          <w:kern w:val="2"/>
          <w:sz w:val="20"/>
          <w:szCs w:val="21"/>
        </w:rPr>
        <w:tab/>
      </w:r>
      <w:r>
        <w:rPr>
          <w:rStyle w:val="26"/>
          <w:rFonts w:hint="eastAsia" w:ascii="黑体" w:hAnsi="黑体"/>
          <w:color w:val="000000"/>
          <w:sz w:val="24"/>
          <w:szCs w:val="21"/>
        </w:rPr>
        <w:t>投标人须知</w:t>
      </w:r>
      <w:r>
        <w:rPr>
          <w:sz w:val="24"/>
          <w:szCs w:val="21"/>
        </w:rPr>
        <w:tab/>
      </w:r>
      <w:r>
        <w:rPr>
          <w:sz w:val="24"/>
          <w:szCs w:val="21"/>
        </w:rPr>
        <w:fldChar w:fldCharType="end"/>
      </w:r>
      <w:r>
        <w:rPr>
          <w:rFonts w:hint="eastAsia"/>
          <w:sz w:val="24"/>
          <w:szCs w:val="21"/>
        </w:rPr>
        <w:t>5-1</w:t>
      </w:r>
      <w:r>
        <w:rPr>
          <w:rFonts w:hint="eastAsia"/>
          <w:sz w:val="24"/>
          <w:szCs w:val="21"/>
          <w:lang w:val="en-US" w:eastAsia="zh-CN"/>
        </w:rPr>
        <w:t>9</w:t>
      </w:r>
    </w:p>
    <w:p>
      <w:pPr>
        <w:pStyle w:val="15"/>
        <w:tabs>
          <w:tab w:val="left" w:pos="1260"/>
          <w:tab w:val="right" w:leader="dot" w:pos="9514"/>
        </w:tabs>
        <w:rPr>
          <w:rFonts w:hint="default" w:eastAsia="黑体"/>
          <w:b w:val="0"/>
          <w:iCs/>
          <w:kern w:val="2"/>
          <w:sz w:val="20"/>
          <w:szCs w:val="21"/>
          <w:lang w:val="en-US" w:eastAsia="zh-CN"/>
        </w:rPr>
      </w:pPr>
      <w:r>
        <w:rPr>
          <w:sz w:val="24"/>
          <w:szCs w:val="21"/>
        </w:rPr>
        <w:fldChar w:fldCharType="begin"/>
      </w:r>
      <w:r>
        <w:rPr>
          <w:sz w:val="24"/>
          <w:szCs w:val="21"/>
        </w:rPr>
        <w:instrText xml:space="preserve"> HYPERLINK \l "_Toc495861532" </w:instrText>
      </w:r>
      <w:r>
        <w:rPr>
          <w:sz w:val="24"/>
          <w:szCs w:val="21"/>
        </w:rPr>
        <w:fldChar w:fldCharType="separate"/>
      </w:r>
      <w:r>
        <w:rPr>
          <w:rStyle w:val="26"/>
          <w:rFonts w:hint="eastAsia" w:ascii="黑体" w:hAnsi="黑体"/>
          <w:color w:val="000000"/>
          <w:sz w:val="24"/>
          <w:szCs w:val="21"/>
        </w:rPr>
        <w:t>第三章</w:t>
      </w:r>
      <w:r>
        <w:rPr>
          <w:rFonts w:eastAsia="宋体"/>
          <w:b w:val="0"/>
          <w:iCs/>
          <w:kern w:val="2"/>
          <w:sz w:val="20"/>
          <w:szCs w:val="21"/>
        </w:rPr>
        <w:tab/>
      </w:r>
      <w:r>
        <w:rPr>
          <w:rStyle w:val="26"/>
          <w:rFonts w:hint="eastAsia" w:ascii="黑体" w:hAnsi="黑体"/>
          <w:color w:val="000000"/>
          <w:sz w:val="24"/>
          <w:szCs w:val="21"/>
        </w:rPr>
        <w:t>项目技术规格、参数及要求</w:t>
      </w:r>
      <w:r>
        <w:rPr>
          <w:sz w:val="24"/>
          <w:szCs w:val="21"/>
        </w:rPr>
        <w:tab/>
      </w:r>
      <w:r>
        <w:rPr>
          <w:sz w:val="24"/>
          <w:szCs w:val="21"/>
        </w:rPr>
        <w:fldChar w:fldCharType="end"/>
      </w:r>
      <w:r>
        <w:rPr>
          <w:rFonts w:hint="eastAsia"/>
          <w:sz w:val="24"/>
          <w:szCs w:val="21"/>
          <w:lang w:val="en-US" w:eastAsia="zh-CN"/>
        </w:rPr>
        <w:t>20</w:t>
      </w:r>
      <w:r>
        <w:rPr>
          <w:rFonts w:hint="eastAsia"/>
          <w:sz w:val="24"/>
          <w:szCs w:val="21"/>
        </w:rPr>
        <w:t>-</w:t>
      </w:r>
      <w:r>
        <w:rPr>
          <w:rFonts w:hint="eastAsia"/>
          <w:sz w:val="24"/>
          <w:szCs w:val="21"/>
          <w:lang w:val="en-US" w:eastAsia="zh-CN"/>
        </w:rPr>
        <w:t>25</w:t>
      </w:r>
    </w:p>
    <w:p>
      <w:pPr>
        <w:pStyle w:val="15"/>
        <w:tabs>
          <w:tab w:val="left" w:pos="1260"/>
          <w:tab w:val="right" w:leader="dot" w:pos="9514"/>
        </w:tabs>
        <w:rPr>
          <w:rFonts w:hint="eastAsia" w:eastAsia="黑体"/>
          <w:b w:val="0"/>
          <w:iCs/>
          <w:kern w:val="2"/>
          <w:sz w:val="20"/>
          <w:szCs w:val="21"/>
          <w:lang w:eastAsia="zh-CN"/>
        </w:rPr>
      </w:pPr>
      <w:r>
        <w:rPr>
          <w:sz w:val="24"/>
          <w:szCs w:val="21"/>
        </w:rPr>
        <w:fldChar w:fldCharType="begin"/>
      </w:r>
      <w:r>
        <w:rPr>
          <w:sz w:val="24"/>
          <w:szCs w:val="21"/>
        </w:rPr>
        <w:instrText xml:space="preserve"> HYPERLINK \l "_Toc495861538" </w:instrText>
      </w:r>
      <w:r>
        <w:rPr>
          <w:sz w:val="24"/>
          <w:szCs w:val="21"/>
        </w:rPr>
        <w:fldChar w:fldCharType="separate"/>
      </w:r>
      <w:r>
        <w:rPr>
          <w:rStyle w:val="26"/>
          <w:rFonts w:hint="eastAsia" w:ascii="黑体" w:hAnsi="黑体"/>
          <w:color w:val="000000"/>
          <w:sz w:val="24"/>
          <w:szCs w:val="21"/>
        </w:rPr>
        <w:t>第四章</w:t>
      </w:r>
      <w:r>
        <w:rPr>
          <w:rFonts w:eastAsia="宋体"/>
          <w:b w:val="0"/>
          <w:iCs/>
          <w:kern w:val="2"/>
          <w:sz w:val="20"/>
          <w:szCs w:val="21"/>
        </w:rPr>
        <w:tab/>
      </w:r>
      <w:r>
        <w:rPr>
          <w:rStyle w:val="26"/>
          <w:rFonts w:hint="eastAsia" w:ascii="黑体" w:hAnsi="黑体"/>
          <w:color w:val="000000"/>
          <w:sz w:val="24"/>
          <w:szCs w:val="21"/>
        </w:rPr>
        <w:t>资格审查方法及标准</w:t>
      </w:r>
      <w:r>
        <w:rPr>
          <w:sz w:val="24"/>
          <w:szCs w:val="21"/>
        </w:rPr>
        <w:tab/>
      </w:r>
      <w:r>
        <w:rPr>
          <w:sz w:val="24"/>
          <w:szCs w:val="21"/>
        </w:rPr>
        <w:fldChar w:fldCharType="end"/>
      </w:r>
      <w:r>
        <w:rPr>
          <w:rFonts w:hint="eastAsia"/>
          <w:sz w:val="24"/>
          <w:szCs w:val="21"/>
          <w:lang w:val="en-US" w:eastAsia="zh-CN"/>
        </w:rPr>
        <w:t>26</w:t>
      </w:r>
      <w:r>
        <w:rPr>
          <w:rFonts w:hint="eastAsia"/>
          <w:sz w:val="24"/>
          <w:szCs w:val="21"/>
        </w:rPr>
        <w:t>-</w:t>
      </w:r>
      <w:r>
        <w:rPr>
          <w:rFonts w:hint="eastAsia"/>
          <w:sz w:val="24"/>
          <w:szCs w:val="21"/>
          <w:lang w:val="en-US" w:eastAsia="zh-CN"/>
        </w:rPr>
        <w:t>27</w:t>
      </w:r>
    </w:p>
    <w:p>
      <w:pPr>
        <w:pStyle w:val="15"/>
        <w:tabs>
          <w:tab w:val="left" w:pos="1260"/>
          <w:tab w:val="right" w:leader="dot" w:pos="9514"/>
        </w:tabs>
        <w:rPr>
          <w:rFonts w:hint="default" w:eastAsia="黑体"/>
          <w:b w:val="0"/>
          <w:iCs/>
          <w:kern w:val="2"/>
          <w:sz w:val="20"/>
          <w:szCs w:val="21"/>
          <w:lang w:val="en-US" w:eastAsia="zh-CN"/>
        </w:rPr>
      </w:pPr>
      <w:r>
        <w:rPr>
          <w:sz w:val="24"/>
          <w:szCs w:val="21"/>
        </w:rPr>
        <w:fldChar w:fldCharType="begin"/>
      </w:r>
      <w:r>
        <w:rPr>
          <w:sz w:val="24"/>
          <w:szCs w:val="21"/>
        </w:rPr>
        <w:instrText xml:space="preserve"> HYPERLINK \l "_Toc495861541" </w:instrText>
      </w:r>
      <w:r>
        <w:rPr>
          <w:sz w:val="24"/>
          <w:szCs w:val="21"/>
        </w:rPr>
        <w:fldChar w:fldCharType="separate"/>
      </w:r>
      <w:r>
        <w:rPr>
          <w:rStyle w:val="26"/>
          <w:rFonts w:hint="eastAsia" w:ascii="黑体" w:hAnsi="黑体"/>
          <w:color w:val="000000"/>
          <w:sz w:val="24"/>
          <w:szCs w:val="21"/>
        </w:rPr>
        <w:t>第五章</w:t>
      </w:r>
      <w:r>
        <w:rPr>
          <w:rFonts w:eastAsia="宋体"/>
          <w:b w:val="0"/>
          <w:iCs/>
          <w:kern w:val="2"/>
          <w:sz w:val="20"/>
          <w:szCs w:val="21"/>
        </w:rPr>
        <w:tab/>
      </w:r>
      <w:r>
        <w:rPr>
          <w:rStyle w:val="26"/>
          <w:rFonts w:hint="eastAsia" w:ascii="黑体" w:hAnsi="黑体"/>
          <w:color w:val="000000"/>
          <w:sz w:val="24"/>
          <w:szCs w:val="21"/>
        </w:rPr>
        <w:t>评标方法、程序及标准</w:t>
      </w:r>
      <w:r>
        <w:rPr>
          <w:sz w:val="24"/>
          <w:szCs w:val="21"/>
        </w:rPr>
        <w:tab/>
      </w:r>
      <w:r>
        <w:rPr>
          <w:sz w:val="24"/>
          <w:szCs w:val="21"/>
        </w:rPr>
        <w:fldChar w:fldCharType="end"/>
      </w:r>
      <w:r>
        <w:rPr>
          <w:rFonts w:hint="eastAsia"/>
          <w:sz w:val="24"/>
          <w:szCs w:val="21"/>
          <w:lang w:val="en-US" w:eastAsia="zh-CN"/>
        </w:rPr>
        <w:t>28</w:t>
      </w:r>
      <w:r>
        <w:rPr>
          <w:rFonts w:hint="eastAsia"/>
          <w:sz w:val="24"/>
          <w:szCs w:val="21"/>
        </w:rPr>
        <w:t>-</w:t>
      </w:r>
      <w:r>
        <w:rPr>
          <w:rFonts w:hint="eastAsia"/>
          <w:sz w:val="24"/>
          <w:szCs w:val="21"/>
          <w:lang w:val="en-US" w:eastAsia="zh-CN"/>
        </w:rPr>
        <w:t>34</w:t>
      </w:r>
    </w:p>
    <w:p>
      <w:pPr>
        <w:pStyle w:val="15"/>
        <w:tabs>
          <w:tab w:val="left" w:pos="1260"/>
          <w:tab w:val="right" w:leader="dot" w:pos="9514"/>
        </w:tabs>
        <w:rPr>
          <w:rFonts w:hint="default" w:eastAsia="黑体"/>
          <w:b w:val="0"/>
          <w:iCs/>
          <w:kern w:val="2"/>
          <w:sz w:val="20"/>
          <w:szCs w:val="21"/>
          <w:lang w:val="en-US" w:eastAsia="zh-CN"/>
        </w:rPr>
      </w:pPr>
      <w:r>
        <w:rPr>
          <w:sz w:val="24"/>
          <w:szCs w:val="21"/>
        </w:rPr>
        <w:fldChar w:fldCharType="begin"/>
      </w:r>
      <w:r>
        <w:rPr>
          <w:sz w:val="24"/>
          <w:szCs w:val="21"/>
        </w:rPr>
        <w:instrText xml:space="preserve"> HYPERLINK \l "_Toc495861545" </w:instrText>
      </w:r>
      <w:r>
        <w:rPr>
          <w:sz w:val="24"/>
          <w:szCs w:val="21"/>
        </w:rPr>
        <w:fldChar w:fldCharType="separate"/>
      </w:r>
      <w:r>
        <w:rPr>
          <w:rStyle w:val="26"/>
          <w:rFonts w:hint="eastAsia" w:ascii="黑体" w:hAnsi="黑体"/>
          <w:color w:val="000000"/>
          <w:sz w:val="24"/>
          <w:szCs w:val="21"/>
        </w:rPr>
        <w:t>第六章</w:t>
      </w:r>
      <w:r>
        <w:rPr>
          <w:rFonts w:eastAsia="宋体"/>
          <w:b w:val="0"/>
          <w:iCs/>
          <w:kern w:val="2"/>
          <w:sz w:val="20"/>
          <w:szCs w:val="21"/>
        </w:rPr>
        <w:tab/>
      </w:r>
      <w:r>
        <w:rPr>
          <w:rStyle w:val="26"/>
          <w:rFonts w:hint="eastAsia" w:ascii="黑体" w:hAnsi="黑体"/>
          <w:color w:val="000000"/>
          <w:sz w:val="24"/>
          <w:szCs w:val="21"/>
        </w:rPr>
        <w:t>合同书格式（参考）</w:t>
      </w:r>
      <w:r>
        <w:rPr>
          <w:sz w:val="24"/>
          <w:szCs w:val="21"/>
        </w:rPr>
        <w:tab/>
      </w:r>
      <w:r>
        <w:rPr>
          <w:sz w:val="24"/>
          <w:szCs w:val="21"/>
        </w:rPr>
        <w:fldChar w:fldCharType="end"/>
      </w:r>
      <w:r>
        <w:rPr>
          <w:rFonts w:hint="eastAsia"/>
          <w:sz w:val="24"/>
          <w:szCs w:val="21"/>
          <w:lang w:val="en-US" w:eastAsia="zh-CN"/>
        </w:rPr>
        <w:t>35</w:t>
      </w:r>
      <w:r>
        <w:rPr>
          <w:rFonts w:hint="eastAsia"/>
          <w:sz w:val="24"/>
          <w:szCs w:val="21"/>
        </w:rPr>
        <w:t>-</w:t>
      </w:r>
      <w:r>
        <w:rPr>
          <w:rFonts w:hint="eastAsia"/>
          <w:sz w:val="24"/>
          <w:szCs w:val="21"/>
          <w:lang w:val="en-US" w:eastAsia="zh-CN"/>
        </w:rPr>
        <w:t>37</w:t>
      </w:r>
    </w:p>
    <w:p>
      <w:pPr>
        <w:pStyle w:val="15"/>
        <w:tabs>
          <w:tab w:val="left" w:pos="1260"/>
          <w:tab w:val="right" w:leader="dot" w:pos="9514"/>
        </w:tabs>
        <w:rPr>
          <w:rFonts w:hint="default" w:eastAsia="黑体"/>
          <w:b w:val="0"/>
          <w:iCs/>
          <w:kern w:val="2"/>
          <w:sz w:val="20"/>
          <w:szCs w:val="21"/>
          <w:lang w:val="en-US" w:eastAsia="zh-CN"/>
        </w:rPr>
      </w:pPr>
      <w:r>
        <w:rPr>
          <w:sz w:val="24"/>
          <w:szCs w:val="21"/>
        </w:rPr>
        <w:fldChar w:fldCharType="begin"/>
      </w:r>
      <w:r>
        <w:rPr>
          <w:sz w:val="24"/>
          <w:szCs w:val="21"/>
        </w:rPr>
        <w:instrText xml:space="preserve"> HYPERLINK \l "_Toc495861546" </w:instrText>
      </w:r>
      <w:r>
        <w:rPr>
          <w:sz w:val="24"/>
          <w:szCs w:val="21"/>
        </w:rPr>
        <w:fldChar w:fldCharType="separate"/>
      </w:r>
      <w:r>
        <w:rPr>
          <w:rStyle w:val="26"/>
          <w:rFonts w:hint="eastAsia" w:ascii="黑体" w:hAnsi="黑体"/>
          <w:color w:val="000000"/>
          <w:sz w:val="24"/>
          <w:szCs w:val="21"/>
        </w:rPr>
        <w:t>第七章</w:t>
      </w:r>
      <w:r>
        <w:rPr>
          <w:rFonts w:eastAsia="宋体"/>
          <w:b w:val="0"/>
          <w:iCs/>
          <w:kern w:val="2"/>
          <w:sz w:val="20"/>
          <w:szCs w:val="21"/>
        </w:rPr>
        <w:tab/>
      </w:r>
      <w:r>
        <w:rPr>
          <w:rStyle w:val="26"/>
          <w:rFonts w:hint="eastAsia" w:ascii="黑体" w:hAnsi="黑体"/>
          <w:color w:val="000000"/>
          <w:sz w:val="24"/>
          <w:szCs w:val="21"/>
        </w:rPr>
        <w:t>投标文件格式（参考）</w:t>
      </w:r>
      <w:r>
        <w:rPr>
          <w:sz w:val="24"/>
          <w:szCs w:val="21"/>
        </w:rPr>
        <w:tab/>
      </w:r>
      <w:r>
        <w:rPr>
          <w:sz w:val="24"/>
          <w:szCs w:val="21"/>
        </w:rPr>
        <w:fldChar w:fldCharType="end"/>
      </w:r>
      <w:r>
        <w:rPr>
          <w:rFonts w:hint="eastAsia"/>
          <w:sz w:val="24"/>
          <w:szCs w:val="21"/>
          <w:lang w:val="en-US" w:eastAsia="zh-CN"/>
        </w:rPr>
        <w:t>38</w:t>
      </w:r>
      <w:r>
        <w:rPr>
          <w:rFonts w:hint="eastAsia"/>
          <w:sz w:val="24"/>
          <w:szCs w:val="21"/>
        </w:rPr>
        <w:t>-</w:t>
      </w:r>
      <w:r>
        <w:rPr>
          <w:rFonts w:hint="eastAsia"/>
          <w:sz w:val="24"/>
          <w:szCs w:val="21"/>
          <w:lang w:val="en-US" w:eastAsia="zh-CN"/>
        </w:rPr>
        <w:t>73</w:t>
      </w:r>
    </w:p>
    <w:p>
      <w:pPr>
        <w:pStyle w:val="15"/>
        <w:tabs>
          <w:tab w:val="left" w:pos="1260"/>
          <w:tab w:val="right" w:leader="dot" w:pos="9514"/>
        </w:tabs>
        <w:rPr>
          <w:rFonts w:ascii="宋体" w:hAnsi="宋体" w:eastAsia="宋体"/>
          <w:color w:val="auto"/>
        </w:rPr>
      </w:pPr>
      <w:r>
        <w:rPr>
          <w:rFonts w:ascii="宋体" w:hAnsi="宋体" w:eastAsia="宋体"/>
          <w:b w:val="0"/>
          <w:bCs/>
          <w:color w:val="auto"/>
          <w:lang w:val="zh-CN"/>
        </w:rPr>
        <w:tab/>
      </w:r>
    </w:p>
    <w:p>
      <w:pPr>
        <w:pStyle w:val="3"/>
        <w:spacing w:before="240" w:after="120"/>
        <w:jc w:val="center"/>
        <w:rPr>
          <w:rFonts w:ascii="宋体"/>
        </w:rPr>
        <w:sectPr>
          <w:headerReference r:id="rId10" w:type="default"/>
          <w:footerReference r:id="rId11" w:type="default"/>
          <w:pgSz w:w="11906" w:h="16838"/>
          <w:pgMar w:top="1134" w:right="1417" w:bottom="1134" w:left="1417" w:header="851" w:footer="624" w:gutter="0"/>
          <w:pgNumType w:fmt="decimal"/>
          <w:cols w:space="0" w:num="1"/>
          <w:docGrid w:type="linesAndChars" w:linePitch="312" w:charSpace="0"/>
        </w:sectPr>
      </w:pPr>
    </w:p>
    <w:p>
      <w:pPr>
        <w:pStyle w:val="3"/>
        <w:numPr>
          <w:ilvl w:val="0"/>
          <w:numId w:val="1"/>
        </w:numPr>
        <w:spacing w:before="240" w:after="120"/>
        <w:ind w:left="883" w:hanging="884" w:hangingChars="200"/>
        <w:jc w:val="center"/>
        <w:rPr>
          <w:rFonts w:ascii="宋体"/>
        </w:rPr>
      </w:pPr>
      <w:bookmarkStart w:id="0" w:name="_Toc24619"/>
      <w:r>
        <w:rPr>
          <w:rFonts w:hint="eastAsia" w:ascii="宋体" w:hAnsi="宋体"/>
        </w:rPr>
        <w:t>投标邀请书</w:t>
      </w:r>
      <w:bookmarkEnd w:id="0"/>
    </w:p>
    <w:tbl>
      <w:tblPr>
        <w:tblStyle w:val="2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9288" w:type="dxa"/>
          </w:tcPr>
          <w:p>
            <w:pPr>
              <w:keepNext w:val="0"/>
              <w:keepLines w:val="0"/>
              <w:pageBreakBefore w:val="0"/>
              <w:widowControl/>
              <w:kinsoku/>
              <w:wordWrap/>
              <w:overflowPunct/>
              <w:topLinePunct w:val="0"/>
              <w:bidi w:val="0"/>
              <w:adjustRightInd w:val="0"/>
              <w:snapToGrid w:val="0"/>
              <w:spacing w:after="0" w:line="460" w:lineRule="exact"/>
              <w:jc w:val="both"/>
              <w:textAlignment w:val="auto"/>
              <w:rPr>
                <w:rFonts w:hint="eastAsia"/>
                <w:lang w:val="en-US" w:eastAsia="zh-CN"/>
              </w:rPr>
            </w:pPr>
            <w:r>
              <w:rPr>
                <w:rFonts w:hint="eastAsia"/>
                <w:lang w:val="en-US" w:eastAsia="zh-CN"/>
              </w:rPr>
              <w:t>项目概况</w:t>
            </w:r>
          </w:p>
          <w:p>
            <w:pPr>
              <w:pStyle w:val="28"/>
              <w:keepNext w:val="0"/>
              <w:keepLines w:val="0"/>
              <w:pageBreakBefore w:val="0"/>
              <w:widowControl/>
              <w:kinsoku/>
              <w:wordWrap/>
              <w:overflowPunct/>
              <w:topLinePunct w:val="0"/>
              <w:bidi w:val="0"/>
              <w:adjustRightInd w:val="0"/>
              <w:snapToGrid w:val="0"/>
              <w:spacing w:line="460" w:lineRule="exact"/>
              <w:textAlignment w:val="auto"/>
              <w:rPr>
                <w:rFonts w:hint="default" w:eastAsia="宋体"/>
                <w:lang w:val="en-US" w:eastAsia="zh-CN"/>
              </w:rPr>
            </w:pPr>
            <w:r>
              <w:rPr>
                <w:rFonts w:hint="eastAsia" w:hAnsi="宋体"/>
                <w:sz w:val="24"/>
                <w:szCs w:val="24"/>
                <w:u w:val="single"/>
                <w:lang w:eastAsia="zh-CN"/>
              </w:rPr>
              <w:t>阳新县2021年特色产业测土配方施肥、有机肥代替化肥推广应用示范项目</w:t>
            </w:r>
            <w:r>
              <w:rPr>
                <w:rFonts w:hint="eastAsia" w:ascii="宋体" w:hAnsi="宋体" w:eastAsia="宋体"/>
                <w:sz w:val="24"/>
                <w:szCs w:val="24"/>
                <w:u w:val="none"/>
                <w:lang w:val="en-US" w:eastAsia="zh-CN"/>
              </w:rPr>
              <w:t>的潜在投标人应在</w:t>
            </w:r>
            <w:r>
              <w:rPr>
                <w:rFonts w:hint="eastAsia" w:ascii="宋体" w:hAnsi="宋体" w:cs="宋体"/>
                <w:sz w:val="24"/>
                <w:szCs w:val="24"/>
              </w:rPr>
              <w:t>“湖北省政府采购网”、“黄石市公共资源交易信息网”及“阳新县人民政府网”获取招标文件</w:t>
            </w:r>
            <w:r>
              <w:rPr>
                <w:rFonts w:hint="eastAsia" w:ascii="宋体" w:hAnsi="宋体" w:eastAsia="宋体"/>
                <w:sz w:val="24"/>
                <w:szCs w:val="24"/>
                <w:u w:val="none"/>
                <w:lang w:val="en-US" w:eastAsia="zh-CN"/>
              </w:rPr>
              <w:t>获取招标文件，</w:t>
            </w:r>
            <w:r>
              <w:rPr>
                <w:rFonts w:hint="eastAsia" w:hAnsi="宋体"/>
                <w:sz w:val="24"/>
                <w:szCs w:val="24"/>
                <w:u w:val="none"/>
                <w:lang w:val="en-US" w:eastAsia="zh-CN"/>
              </w:rPr>
              <w:t>并于</w:t>
            </w:r>
            <w:r>
              <w:rPr>
                <w:rFonts w:ascii="宋体" w:hAnsi="宋体"/>
                <w:sz w:val="24"/>
                <w:u w:val="single"/>
              </w:rPr>
              <w:t>202</w:t>
            </w:r>
            <w:r>
              <w:rPr>
                <w:rFonts w:hint="eastAsia" w:hAnsi="宋体"/>
                <w:sz w:val="24"/>
                <w:u w:val="single"/>
                <w:lang w:val="en-US" w:eastAsia="zh-CN"/>
              </w:rPr>
              <w:t>1</w:t>
            </w:r>
            <w:r>
              <w:rPr>
                <w:rFonts w:hint="eastAsia" w:ascii="宋体" w:hAnsi="宋体"/>
                <w:bCs/>
                <w:sz w:val="24"/>
                <w:u w:val="single"/>
              </w:rPr>
              <w:t>年</w:t>
            </w:r>
            <w:r>
              <w:rPr>
                <w:rFonts w:hint="eastAsia" w:hAnsi="宋体"/>
                <w:bCs/>
                <w:sz w:val="24"/>
                <w:u w:val="single"/>
                <w:lang w:val="en-US" w:eastAsia="zh-CN"/>
              </w:rPr>
              <w:t xml:space="preserve"> 11 </w:t>
            </w:r>
            <w:r>
              <w:rPr>
                <w:rFonts w:hint="eastAsia" w:ascii="宋体" w:hAnsi="宋体"/>
                <w:bCs/>
                <w:sz w:val="24"/>
                <w:u w:val="single"/>
              </w:rPr>
              <w:t>月</w:t>
            </w:r>
            <w:r>
              <w:rPr>
                <w:rFonts w:hint="eastAsia" w:hAnsi="宋体"/>
                <w:bCs/>
                <w:sz w:val="24"/>
                <w:u w:val="single"/>
                <w:lang w:val="en-US" w:eastAsia="zh-CN"/>
              </w:rPr>
              <w:t xml:space="preserve"> 5 </w:t>
            </w:r>
            <w:r>
              <w:rPr>
                <w:rFonts w:hint="eastAsia" w:ascii="宋体" w:hAnsi="宋体"/>
                <w:bCs/>
                <w:sz w:val="24"/>
                <w:u w:val="single"/>
              </w:rPr>
              <w:t>日</w:t>
            </w:r>
            <w:r>
              <w:rPr>
                <w:rFonts w:hint="eastAsia" w:hAnsi="宋体"/>
                <w:bCs/>
                <w:sz w:val="24"/>
                <w:u w:val="single"/>
                <w:lang w:val="en-US" w:eastAsia="zh-CN"/>
              </w:rPr>
              <w:t xml:space="preserve"> 9 </w:t>
            </w:r>
            <w:r>
              <w:rPr>
                <w:rFonts w:hint="eastAsia" w:ascii="宋体" w:hAnsi="宋体"/>
                <w:bCs/>
                <w:sz w:val="24"/>
                <w:u w:val="single"/>
              </w:rPr>
              <w:t>点</w:t>
            </w:r>
            <w:r>
              <w:rPr>
                <w:rFonts w:ascii="宋体" w:hAnsi="宋体"/>
                <w:bCs/>
                <w:sz w:val="24"/>
                <w:u w:val="single"/>
              </w:rPr>
              <w:t>00</w:t>
            </w:r>
            <w:r>
              <w:rPr>
                <w:rFonts w:hint="eastAsia" w:ascii="宋体" w:hAnsi="宋体"/>
                <w:bCs/>
                <w:sz w:val="24"/>
                <w:u w:val="single"/>
              </w:rPr>
              <w:t>分（</w:t>
            </w:r>
            <w:r>
              <w:rPr>
                <w:rFonts w:hint="eastAsia" w:ascii="宋体" w:hAnsi="宋体"/>
                <w:bCs/>
                <w:sz w:val="24"/>
              </w:rPr>
              <w:t>北京时间）前递交投标</w:t>
            </w:r>
            <w:r>
              <w:rPr>
                <w:rFonts w:ascii="宋体" w:hAnsi="宋体"/>
                <w:bCs/>
                <w:sz w:val="24"/>
              </w:rPr>
              <w:t>文件</w:t>
            </w:r>
            <w:r>
              <w:rPr>
                <w:rFonts w:hint="eastAsia" w:ascii="宋体" w:hAnsi="宋体"/>
                <w:sz w:val="24"/>
              </w:rPr>
              <w:t>。</w:t>
            </w:r>
          </w:p>
        </w:tc>
      </w:tr>
    </w:tbl>
    <w:p>
      <w:pPr>
        <w:keepNext w:val="0"/>
        <w:keepLines w:val="0"/>
        <w:pageBreakBefore w:val="0"/>
        <w:widowControl/>
        <w:shd w:val="clear" w:color="auto" w:fill="FFFFFF"/>
        <w:kinsoku/>
        <w:wordWrap/>
        <w:overflowPunct/>
        <w:topLinePunct w:val="0"/>
        <w:bidi w:val="0"/>
        <w:adjustRightInd w:val="0"/>
        <w:snapToGrid w:val="0"/>
        <w:spacing w:after="0" w:line="460" w:lineRule="exact"/>
        <w:ind w:firstLine="484"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一、项目基本情况</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default" w:cs="Times New Roman"/>
          <w:lang w:val="en-US" w:eastAsia="zh-CN"/>
        </w:rPr>
      </w:pPr>
      <w:r>
        <w:rPr>
          <w:rFonts w:hint="eastAsia" w:cs="Times New Roman"/>
          <w:lang w:val="en-US" w:eastAsia="zh-CN"/>
        </w:rPr>
        <w:t>1.项目编号：131-2021CG-192（采购计划备案号：</w:t>
      </w:r>
      <w:r>
        <w:rPr>
          <w:rFonts w:hint="eastAsia" w:cs="Times New Roman"/>
          <w:u w:val="single"/>
          <w:lang w:val="en-US" w:eastAsia="zh-CN"/>
        </w:rPr>
        <w:t>阳财采计备[2021] A149号）</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eastAsia" w:eastAsia="微软雅黑" w:cs="Times New Roman"/>
          <w:lang w:val="en-US" w:eastAsia="zh-CN"/>
        </w:rPr>
      </w:pPr>
      <w:r>
        <w:rPr>
          <w:rFonts w:hint="eastAsia" w:cs="Times New Roman"/>
          <w:lang w:val="en-US" w:eastAsia="zh-CN"/>
        </w:rPr>
        <w:t>2.项目名称：</w:t>
      </w:r>
      <w:r>
        <w:rPr>
          <w:rFonts w:hint="eastAsia" w:cs="Times New Roman"/>
          <w:sz w:val="21"/>
          <w:szCs w:val="21"/>
          <w:lang w:val="en-US" w:eastAsia="zh-CN"/>
        </w:rPr>
        <w:t>阳新县2021年特色产业测土配方施肥、有机肥代替化肥推广应用示范项目</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eastAsia" w:cs="Times New Roman"/>
          <w:lang w:val="en-US" w:eastAsia="zh-CN"/>
        </w:rPr>
      </w:pPr>
      <w:r>
        <w:rPr>
          <w:rFonts w:hint="eastAsia" w:cs="Times New Roman"/>
          <w:lang w:val="en-US" w:eastAsia="zh-CN"/>
        </w:rPr>
        <w:t>3.预算金额：62.5万元</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default" w:cs="Times New Roman"/>
          <w:lang w:val="en-US" w:eastAsia="zh-CN"/>
        </w:rPr>
      </w:pPr>
      <w:r>
        <w:rPr>
          <w:rFonts w:hint="eastAsia" w:cs="Times New Roman"/>
          <w:lang w:val="en-US" w:eastAsia="zh-CN"/>
        </w:rPr>
        <w:t>4.采购需求：有机肥采购（详见招标文件第三章）</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eastAsia" w:cs="Times New Roman"/>
          <w:lang w:val="en-US" w:eastAsia="zh-CN"/>
        </w:rPr>
      </w:pPr>
      <w:r>
        <w:rPr>
          <w:rFonts w:hint="eastAsia" w:cs="Times New Roman"/>
          <w:lang w:val="en-US" w:eastAsia="zh-CN"/>
        </w:rPr>
        <w:t>5.合同履行期限：合同签订后20日历天全部交货</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eastAsia" w:cs="Times New Roman"/>
          <w:lang w:val="en-US" w:eastAsia="zh-CN"/>
        </w:rPr>
      </w:pPr>
      <w:r>
        <w:rPr>
          <w:rFonts w:hint="eastAsia" w:cs="Times New Roman"/>
          <w:lang w:val="en-US" w:eastAsia="zh-CN"/>
        </w:rPr>
        <w:t>6.是否可采购进口产品：否</w:t>
      </w:r>
    </w:p>
    <w:p>
      <w:pPr>
        <w:keepNext w:val="0"/>
        <w:keepLines w:val="0"/>
        <w:pageBreakBefore w:val="0"/>
        <w:widowControl/>
        <w:shd w:val="clear" w:color="auto" w:fill="FFFFFF"/>
        <w:kinsoku/>
        <w:wordWrap/>
        <w:overflowPunct/>
        <w:topLinePunct w:val="0"/>
        <w:bidi w:val="0"/>
        <w:adjustRightInd w:val="0"/>
        <w:snapToGrid w:val="0"/>
        <w:spacing w:after="0" w:line="460" w:lineRule="exact"/>
        <w:ind w:firstLine="484"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二、申请人的资格要求：</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eastAsia" w:cs="Times New Roman"/>
          <w:lang w:val="en-US" w:eastAsia="zh-CN"/>
        </w:rPr>
      </w:pPr>
      <w:r>
        <w:rPr>
          <w:rFonts w:hint="eastAsia" w:cs="Times New Roman"/>
          <w:lang w:val="en-US" w:eastAsia="zh-CN"/>
        </w:rPr>
        <w:t>1.应具备《政府采购法》第二十二条第一款规定的条件；</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eastAsia" w:cs="Times New Roman"/>
          <w:lang w:val="en-US" w:eastAsia="zh-CN"/>
        </w:rPr>
      </w:pPr>
      <w:r>
        <w:rPr>
          <w:rFonts w:hint="eastAsia" w:cs="Times New Roman"/>
          <w:lang w:val="en-US" w:eastAsia="zh-CN"/>
        </w:rPr>
        <w:t>2.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keepNext w:val="0"/>
        <w:keepLines w:val="0"/>
        <w:pageBreakBefore w:val="0"/>
        <w:widowControl/>
        <w:kinsoku/>
        <w:wordWrap/>
        <w:overflowPunct/>
        <w:topLinePunct w:val="0"/>
        <w:autoSpaceDE/>
        <w:autoSpaceDN/>
        <w:bidi w:val="0"/>
        <w:adjustRightInd w:val="0"/>
        <w:snapToGrid w:val="0"/>
        <w:spacing w:after="0" w:line="460" w:lineRule="exact"/>
        <w:ind w:left="444" w:leftChars="200" w:firstLine="0" w:firstLineChars="0"/>
        <w:textAlignment w:val="auto"/>
        <w:rPr>
          <w:rFonts w:hint="default" w:cs="Times New Roman"/>
          <w:lang w:val="en-US" w:eastAsia="zh-CN"/>
        </w:rPr>
      </w:pPr>
      <w:r>
        <w:rPr>
          <w:rFonts w:hint="eastAsia" w:cs="Times New Roman"/>
          <w:lang w:val="en-US" w:eastAsia="zh-CN"/>
        </w:rPr>
        <w:t>3.本项目的特定资格要求：</w:t>
      </w:r>
      <w:r>
        <w:rPr>
          <w:rFonts w:hint="eastAsia" w:cs="Times New Roman"/>
          <w:sz w:val="20"/>
          <w:szCs w:val="20"/>
          <w:lang w:val="en-US" w:eastAsia="zh-CN"/>
        </w:rPr>
        <w:t>投标人具备农业行政主管部门颁发有效期内的有机肥料登记证</w:t>
      </w:r>
      <w:r>
        <w:rPr>
          <w:rFonts w:hint="eastAsia" w:cs="Times New Roman"/>
          <w:sz w:val="18"/>
          <w:szCs w:val="18"/>
          <w:lang w:val="en-US" w:eastAsia="zh-CN"/>
        </w:rPr>
        <w:t>。</w:t>
      </w:r>
      <w:r>
        <w:rPr>
          <w:rFonts w:hint="eastAsia" w:cs="Times New Roman"/>
          <w:lang w:val="en-US" w:eastAsia="zh-CN"/>
        </w:rPr>
        <w:br w:type="textWrapping"/>
      </w:r>
      <w:r>
        <w:rPr>
          <w:rFonts w:hint="eastAsia" w:cs="Times New Roman"/>
          <w:lang w:val="en-US" w:eastAsia="zh-CN"/>
        </w:rPr>
        <w:t>4.本项目不接受联合体</w:t>
      </w:r>
    </w:p>
    <w:p>
      <w:pPr>
        <w:keepNext w:val="0"/>
        <w:keepLines w:val="0"/>
        <w:pageBreakBefore w:val="0"/>
        <w:widowControl/>
        <w:shd w:val="clear" w:color="auto" w:fill="FFFFFF"/>
        <w:kinsoku/>
        <w:wordWrap/>
        <w:overflowPunct/>
        <w:topLinePunct w:val="0"/>
        <w:bidi w:val="0"/>
        <w:adjustRightInd w:val="0"/>
        <w:snapToGrid w:val="0"/>
        <w:spacing w:after="0" w:line="460" w:lineRule="exact"/>
        <w:ind w:firstLine="484" w:firstLineChars="200"/>
        <w:textAlignment w:val="auto"/>
        <w:rPr>
          <w:rFonts w:hint="eastAsia" w:ascii="宋体" w:hAnsi="宋体" w:eastAsia="宋体" w:cs="宋体"/>
          <w:b/>
          <w:sz w:val="24"/>
          <w:szCs w:val="24"/>
          <w:lang w:val="en-US" w:eastAsia="zh-CN"/>
        </w:rPr>
      </w:pPr>
      <w:bookmarkStart w:id="1" w:name="_Toc495861518"/>
      <w:r>
        <w:rPr>
          <w:rFonts w:hint="eastAsia" w:ascii="宋体" w:hAnsi="宋体" w:eastAsia="宋体" w:cs="宋体"/>
          <w:b/>
          <w:sz w:val="24"/>
          <w:szCs w:val="24"/>
          <w:lang w:val="en-US" w:eastAsia="zh-CN"/>
        </w:rPr>
        <w:t>三、获取招标文件</w:t>
      </w:r>
    </w:p>
    <w:p>
      <w:pPr>
        <w:keepNext w:val="0"/>
        <w:keepLines w:val="0"/>
        <w:pageBreakBefore w:val="0"/>
        <w:widowControl/>
        <w:shd w:val="clear" w:color="auto" w:fill="FFFFFF"/>
        <w:kinsoku/>
        <w:wordWrap/>
        <w:overflowPunct/>
        <w:topLinePunct w:val="0"/>
        <w:bidi w:val="0"/>
        <w:adjustRightInd w:val="0"/>
        <w:snapToGrid w:val="0"/>
        <w:spacing w:after="0" w:line="460" w:lineRule="exact"/>
        <w:ind w:firstLine="444" w:firstLineChars="200"/>
        <w:textAlignment w:val="auto"/>
        <w:rPr>
          <w:rFonts w:hint="eastAsia" w:cs="Times New Roman"/>
          <w:lang w:val="en-US" w:eastAsia="zh-CN"/>
        </w:rPr>
      </w:pPr>
      <w:r>
        <w:rPr>
          <w:rFonts w:hint="eastAsia" w:cs="Times New Roman"/>
          <w:lang w:val="en-US" w:eastAsia="zh-CN"/>
        </w:rPr>
        <w:t>1.时间：2021年10月 13 日至2021年10月20日17:00（北京时间）</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default" w:cs="Times New Roman"/>
          <w:lang w:val="en-US" w:eastAsia="zh-CN"/>
        </w:rPr>
      </w:pPr>
      <w:r>
        <w:rPr>
          <w:rFonts w:hint="eastAsia" w:cs="Times New Roman"/>
          <w:lang w:val="en-US" w:eastAsia="zh-CN"/>
        </w:rPr>
        <w:t>2.地点：网上获取（见附件）</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eastAsia" w:cs="Times New Roman"/>
          <w:lang w:val="en-US" w:eastAsia="zh-CN"/>
        </w:rPr>
      </w:pPr>
      <w:r>
        <w:rPr>
          <w:rFonts w:hint="eastAsia" w:cs="Times New Roman"/>
          <w:lang w:val="en-US" w:eastAsia="zh-CN"/>
        </w:rPr>
        <w:t>四、提交投标文件截止时间、开标时间和地点</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eastAsia" w:cs="Times New Roman"/>
          <w:lang w:val="en-US" w:eastAsia="zh-CN"/>
        </w:rPr>
      </w:pPr>
      <w:r>
        <w:rPr>
          <w:rFonts w:hint="eastAsia" w:cs="Times New Roman"/>
          <w:lang w:val="en-US" w:eastAsia="zh-CN"/>
        </w:rPr>
        <w:t>1、开标时间：2021年11月5日 9 时00分（北京时间）</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eastAsia" w:cs="Times New Roman"/>
          <w:lang w:val="en-US" w:eastAsia="zh-CN"/>
        </w:rPr>
      </w:pPr>
      <w:r>
        <w:rPr>
          <w:rFonts w:hint="eastAsia" w:cs="Times New Roman"/>
          <w:lang w:val="en-US" w:eastAsia="zh-CN"/>
        </w:rPr>
        <w:t>2、</w:t>
      </w:r>
      <w:r>
        <w:rPr>
          <w:rFonts w:hint="eastAsia" w:ascii="宋体" w:hAnsi="宋体" w:cs="宋体"/>
          <w:sz w:val="24"/>
          <w:szCs w:val="24"/>
        </w:rPr>
        <w:t>投标文件递交截止时间：</w:t>
      </w:r>
      <w:r>
        <w:rPr>
          <w:rFonts w:hint="eastAsia" w:cs="Times New Roman"/>
          <w:lang w:val="en-US" w:eastAsia="zh-CN"/>
        </w:rPr>
        <w:t xml:space="preserve">2021年11月 5 </w:t>
      </w:r>
      <w:r>
        <w:rPr>
          <w:rFonts w:hint="eastAsia" w:ascii="宋体" w:hAnsi="宋体" w:cs="宋体"/>
          <w:sz w:val="24"/>
          <w:szCs w:val="24"/>
        </w:rPr>
        <w:t>日</w:t>
      </w:r>
      <w:r>
        <w:rPr>
          <w:rFonts w:hint="eastAsia" w:ascii="宋体" w:hAnsi="宋体" w:cs="宋体"/>
          <w:sz w:val="24"/>
          <w:szCs w:val="24"/>
          <w:lang w:val="en-US" w:eastAsia="zh-CN"/>
        </w:rPr>
        <w:t xml:space="preserve"> 9 </w:t>
      </w:r>
      <w:r>
        <w:rPr>
          <w:rFonts w:hint="eastAsia" w:ascii="宋体" w:hAnsi="宋体" w:cs="宋体"/>
          <w:sz w:val="24"/>
          <w:szCs w:val="24"/>
        </w:rPr>
        <w:t>时00分（</w:t>
      </w:r>
      <w:r>
        <w:rPr>
          <w:rFonts w:hint="eastAsia" w:ascii="宋体" w:hAnsi="宋体" w:cs="宋体"/>
          <w:sz w:val="24"/>
          <w:szCs w:val="24"/>
          <w:lang w:val="en-US" w:eastAsia="zh-CN"/>
        </w:rPr>
        <w:t>8</w:t>
      </w:r>
      <w:r>
        <w:rPr>
          <w:rFonts w:hint="eastAsia" w:ascii="宋体" w:hAnsi="宋体" w:cs="宋体"/>
          <w:sz w:val="24"/>
          <w:szCs w:val="24"/>
        </w:rPr>
        <w:t>时30分开始接收投标文件，拒收逾期送达或者未按招标文件要求密封的投标文件）</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eastAsia" w:cs="Times New Roman"/>
          <w:lang w:val="en-US" w:eastAsia="zh-CN"/>
        </w:rPr>
      </w:pPr>
      <w:r>
        <w:rPr>
          <w:rFonts w:hint="eastAsia" w:cs="Times New Roman"/>
          <w:lang w:val="en-US" w:eastAsia="zh-CN"/>
        </w:rPr>
        <w:t>3、地点：阳新县公共资源交易中心二楼开标大厅</w:t>
      </w:r>
      <w:r>
        <w:rPr>
          <w:rFonts w:hint="eastAsia" w:ascii="宋体" w:hAnsi="宋体" w:cs="宋体"/>
          <w:sz w:val="24"/>
          <w:szCs w:val="24"/>
        </w:rPr>
        <w:t>（阳新县熊家垴安置小区东侧）</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eastAsia" w:cs="Times New Roman"/>
          <w:lang w:val="en-US" w:eastAsia="zh-CN"/>
        </w:rPr>
      </w:pPr>
      <w:r>
        <w:rPr>
          <w:rFonts w:hint="eastAsia" w:cs="Times New Roman"/>
          <w:lang w:val="en-US" w:eastAsia="zh-CN"/>
        </w:rPr>
        <w:t>五、公告期限</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eastAsia" w:cs="Times New Roman"/>
          <w:lang w:val="en-US" w:eastAsia="zh-CN"/>
        </w:rPr>
      </w:pPr>
      <w:r>
        <w:rPr>
          <w:rFonts w:hint="eastAsia" w:cs="Times New Roman"/>
          <w:lang w:val="en-US" w:eastAsia="zh-CN"/>
        </w:rPr>
        <w:t>自本公告发布之日起5个工作日。</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eastAsia" w:cs="Times New Roman"/>
          <w:lang w:val="en-US" w:eastAsia="zh-CN"/>
        </w:rPr>
      </w:pPr>
      <w:r>
        <w:rPr>
          <w:rFonts w:hint="eastAsia" w:cs="Times New Roman"/>
          <w:lang w:val="en-US" w:eastAsia="zh-CN"/>
        </w:rPr>
        <w:t>六、其他补充事宜</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eastAsia" w:cs="Times New Roman"/>
          <w:lang w:val="en-US" w:eastAsia="zh-CN"/>
        </w:rPr>
      </w:pPr>
      <w:r>
        <w:rPr>
          <w:rFonts w:hint="eastAsia" w:cs="Times New Roman"/>
          <w:lang w:val="en-US" w:eastAsia="zh-CN"/>
        </w:rPr>
        <w:t>1.投标人认为招标文件、招标过程和中标结果使自己的权益受到损害的，可以在知道或者应知其权益受到损害之日起7个工作日内，向采购人或代理公司提出书面质疑。质疑时请提交书面质疑函一份（法人代表签字、加盖单位公章。具体要求详见本招标文件“第二章 投标人须知”中的第八条之规定），并附相关证据材料。</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eastAsia" w:cs="Times New Roman"/>
          <w:lang w:val="en-US" w:eastAsia="zh-CN"/>
        </w:rPr>
      </w:pPr>
      <w:r>
        <w:rPr>
          <w:rFonts w:hint="eastAsia" w:cs="Times New Roman"/>
          <w:lang w:val="en-US" w:eastAsia="zh-CN"/>
        </w:rPr>
        <w:t>2.落实政府采购强制、优先采购节能产品政策；政府采购优先采购环保产品政策；政府采购促进中小企业发展（监狱企业、残疾人福利性单位视同小微企业）等政策。</w:t>
      </w:r>
    </w:p>
    <w:p>
      <w:pPr>
        <w:pStyle w:val="20"/>
        <w:ind w:left="0" w:leftChars="0" w:firstLine="0" w:firstLineChars="0"/>
        <w:rPr>
          <w:rFonts w:hint="eastAsia" w:eastAsia="宋体"/>
          <w:lang w:val="en-US" w:eastAsia="zh-CN"/>
        </w:rPr>
      </w:pPr>
      <w:r>
        <w:rPr>
          <w:rFonts w:hint="eastAsia" w:cs="Times New Roman"/>
          <w:lang w:val="en-US" w:eastAsia="zh-CN"/>
        </w:rPr>
        <w:t xml:space="preserve">   </w:t>
      </w:r>
      <w:r>
        <w:rPr>
          <w:rFonts w:hint="eastAsia" w:ascii="Tahoma" w:hAnsi="Tahoma" w:eastAsia="微软雅黑" w:cs="Times New Roman"/>
          <w:kern w:val="0"/>
          <w:sz w:val="22"/>
          <w:szCs w:val="22"/>
          <w:lang w:val="en-US" w:eastAsia="zh-CN" w:bidi="ar-SA"/>
        </w:rPr>
        <w:t xml:space="preserve"> 3.是否专门面向中小企业：是。</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eastAsia" w:cs="Times New Roman"/>
          <w:lang w:val="en-US" w:eastAsia="zh-CN"/>
        </w:rPr>
      </w:pPr>
      <w:r>
        <w:rPr>
          <w:rFonts w:hint="eastAsia" w:cs="Times New Roman"/>
          <w:lang w:val="en-US" w:eastAsia="zh-CN"/>
        </w:rPr>
        <w:t>七、对本次招标提出询问，请按以下方式联系。</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eastAsia" w:cs="Times New Roman"/>
          <w:lang w:val="en-US" w:eastAsia="zh-CN"/>
        </w:rPr>
      </w:pPr>
      <w:r>
        <w:rPr>
          <w:rFonts w:hint="eastAsia" w:cs="Times New Roman"/>
          <w:lang w:val="en-US" w:eastAsia="zh-CN"/>
        </w:rPr>
        <w:t>1.采购人信息</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default" w:cs="Times New Roman"/>
          <w:lang w:val="en-US" w:eastAsia="zh-CN"/>
        </w:rPr>
      </w:pPr>
      <w:r>
        <w:rPr>
          <w:rFonts w:hint="eastAsia" w:cs="Times New Roman"/>
          <w:lang w:val="hr-HR" w:eastAsia="zh-CN"/>
        </w:rPr>
        <w:t>名    称：</w:t>
      </w:r>
      <w:r>
        <w:rPr>
          <w:rFonts w:hint="eastAsia" w:cs="Times New Roman"/>
          <w:lang w:val="en-US" w:eastAsia="zh-CN"/>
        </w:rPr>
        <w:t>阳新县农业农村局</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eastAsia" w:cs="Times New Roman"/>
          <w:lang w:val="en-US" w:eastAsia="zh-CN"/>
        </w:rPr>
      </w:pPr>
      <w:r>
        <w:rPr>
          <w:rFonts w:hint="eastAsia" w:cs="Times New Roman"/>
          <w:lang w:val="hr-HR" w:eastAsia="zh-CN"/>
        </w:rPr>
        <w:t>地    址：</w:t>
      </w:r>
      <w:r>
        <w:rPr>
          <w:rFonts w:hint="eastAsia" w:cs="Times New Roman"/>
          <w:lang w:val="en-US" w:eastAsia="zh-CN"/>
        </w:rPr>
        <w:t>阳新县兴国镇枫林路40号</w:t>
      </w:r>
    </w:p>
    <w:p>
      <w:pPr>
        <w:pStyle w:val="28"/>
        <w:keepNext w:val="0"/>
        <w:keepLines w:val="0"/>
        <w:pageBreakBefore w:val="0"/>
        <w:widowControl/>
        <w:kinsoku/>
        <w:wordWrap/>
        <w:overflowPunct/>
        <w:topLinePunct w:val="0"/>
        <w:bidi w:val="0"/>
        <w:adjustRightInd w:val="0"/>
        <w:snapToGrid w:val="0"/>
        <w:spacing w:line="460" w:lineRule="exact"/>
        <w:ind w:left="0" w:leftChars="0" w:firstLine="444" w:firstLineChars="200"/>
        <w:textAlignment w:val="auto"/>
        <w:rPr>
          <w:rFonts w:hint="default" w:ascii="Tahoma" w:hAnsi="Tahoma" w:eastAsia="微软雅黑" w:cs="Times New Roman"/>
          <w:kern w:val="0"/>
          <w:sz w:val="22"/>
          <w:szCs w:val="22"/>
          <w:lang w:val="en-US" w:eastAsia="zh-CN" w:bidi="ar-SA"/>
        </w:rPr>
      </w:pPr>
      <w:r>
        <w:rPr>
          <w:rFonts w:hint="eastAsia" w:ascii="Tahoma" w:hAnsi="Tahoma" w:eastAsia="微软雅黑" w:cs="Times New Roman"/>
          <w:kern w:val="0"/>
          <w:sz w:val="22"/>
          <w:szCs w:val="22"/>
          <w:lang w:val="en-US" w:eastAsia="zh-CN" w:bidi="ar-SA"/>
        </w:rPr>
        <w:t>联 系人：毛创业</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default" w:cs="Times New Roman"/>
          <w:lang w:val="en-US" w:eastAsia="zh-CN"/>
        </w:rPr>
      </w:pPr>
      <w:r>
        <w:rPr>
          <w:rFonts w:hint="eastAsia" w:cs="Times New Roman"/>
          <w:lang w:val="hr-HR" w:eastAsia="zh-CN"/>
        </w:rPr>
        <w:t>联系方式：</w:t>
      </w:r>
      <w:r>
        <w:rPr>
          <w:rFonts w:hint="eastAsia" w:cs="Times New Roman"/>
          <w:lang w:val="en-US" w:eastAsia="zh-CN"/>
        </w:rPr>
        <w:t>15997114766</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eastAsia" w:cs="Times New Roman"/>
          <w:lang w:val="en-US" w:eastAsia="zh-CN"/>
        </w:rPr>
      </w:pPr>
      <w:r>
        <w:rPr>
          <w:rFonts w:hint="eastAsia" w:cs="Times New Roman"/>
          <w:lang w:val="en-US" w:eastAsia="zh-CN"/>
        </w:rPr>
        <w:t>2.采购代理机构信息</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default" w:cs="Times New Roman"/>
          <w:lang w:val="en-US" w:eastAsia="zh-CN"/>
        </w:rPr>
      </w:pPr>
      <w:r>
        <w:rPr>
          <w:rFonts w:hint="eastAsia" w:cs="Times New Roman"/>
          <w:lang w:val="en-US" w:eastAsia="zh-CN"/>
        </w:rPr>
        <w:t>名    称：浙江建科工程项目管理有限公司</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default" w:cs="Times New Roman"/>
          <w:lang w:val="en-US" w:eastAsia="zh-CN"/>
        </w:rPr>
      </w:pPr>
      <w:r>
        <w:rPr>
          <w:rFonts w:hint="eastAsia" w:cs="Times New Roman"/>
          <w:lang w:val="en-US" w:eastAsia="zh-CN"/>
        </w:rPr>
        <w:t>地    址：阳新县城东建材城4楼</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default" w:cs="Times New Roman"/>
          <w:lang w:val="en-US" w:eastAsia="zh-CN"/>
        </w:rPr>
      </w:pPr>
      <w:r>
        <w:rPr>
          <w:rFonts w:hint="eastAsia" w:cs="Times New Roman"/>
          <w:lang w:val="en-US" w:eastAsia="zh-CN"/>
        </w:rPr>
        <w:t>联系方式：15271667588</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eastAsia" w:cs="Times New Roman"/>
          <w:lang w:val="en-US" w:eastAsia="zh-CN"/>
        </w:rPr>
      </w:pPr>
      <w:r>
        <w:rPr>
          <w:rFonts w:hint="eastAsia" w:cs="Times New Roman"/>
          <w:lang w:val="en-US" w:eastAsia="zh-CN"/>
        </w:rPr>
        <w:t>3.项目联系方式</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default" w:cs="Times New Roman"/>
          <w:lang w:val="en-US" w:eastAsia="zh-CN"/>
        </w:rPr>
      </w:pPr>
      <w:r>
        <w:rPr>
          <w:rFonts w:hint="eastAsia" w:cs="Times New Roman"/>
          <w:lang w:val="en-US" w:eastAsia="zh-CN"/>
        </w:rPr>
        <w:t>项目联系人：张远坚</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textAlignment w:val="auto"/>
        <w:rPr>
          <w:rFonts w:hint="default" w:cs="Times New Roman"/>
          <w:lang w:val="en-US" w:eastAsia="zh-CN"/>
        </w:rPr>
      </w:pPr>
      <w:r>
        <w:rPr>
          <w:rFonts w:hint="eastAsia" w:cs="Times New Roman"/>
          <w:lang w:val="en-US" w:eastAsia="zh-CN"/>
        </w:rPr>
        <w:t>电      话：15271667588</w:t>
      </w:r>
    </w:p>
    <w:p>
      <w:pPr>
        <w:keepNext w:val="0"/>
        <w:keepLines w:val="0"/>
        <w:pageBreakBefore w:val="0"/>
        <w:widowControl/>
        <w:kinsoku/>
        <w:wordWrap/>
        <w:overflowPunct/>
        <w:topLinePunct w:val="0"/>
        <w:autoSpaceDE/>
        <w:autoSpaceDN/>
        <w:bidi w:val="0"/>
        <w:adjustRightInd w:val="0"/>
        <w:snapToGrid w:val="0"/>
        <w:spacing w:after="0" w:line="460" w:lineRule="exact"/>
        <w:ind w:firstLine="444" w:firstLineChars="200"/>
        <w:jc w:val="right"/>
        <w:textAlignment w:val="auto"/>
        <w:rPr>
          <w:rFonts w:hint="default" w:cs="Times New Roman"/>
          <w:lang w:val="en-US" w:eastAsia="zh-CN"/>
        </w:rPr>
      </w:pPr>
      <w:r>
        <w:rPr>
          <w:rFonts w:hint="eastAsia" w:cs="Times New Roman"/>
          <w:lang w:val="en-US" w:eastAsia="zh-CN"/>
        </w:rPr>
        <w:t>浙江建科工程项目管理有限公司</w:t>
      </w:r>
    </w:p>
    <w:p>
      <w:pPr>
        <w:keepNext w:val="0"/>
        <w:keepLines w:val="0"/>
        <w:pageBreakBefore w:val="0"/>
        <w:widowControl/>
        <w:shd w:val="clear" w:color="auto" w:fill="FFFFFF"/>
        <w:kinsoku/>
        <w:wordWrap/>
        <w:overflowPunct/>
        <w:topLinePunct w:val="0"/>
        <w:bidi w:val="0"/>
        <w:adjustRightInd w:val="0"/>
        <w:snapToGrid w:val="0"/>
        <w:spacing w:after="0" w:line="460" w:lineRule="exact"/>
        <w:ind w:left="150"/>
        <w:jc w:val="right"/>
        <w:textAlignment w:val="auto"/>
        <w:rPr>
          <w:rFonts w:ascii="宋体" w:hAnsi="宋体" w:eastAsia="宋体" w:cs="宋体"/>
          <w:color w:val="0D0D0D"/>
          <w:sz w:val="29"/>
          <w:szCs w:val="29"/>
        </w:rPr>
        <w:sectPr>
          <w:footerReference r:id="rId12" w:type="default"/>
          <w:pgSz w:w="11906" w:h="16838"/>
          <w:pgMar w:top="1134" w:right="1417" w:bottom="1134" w:left="1587" w:header="851" w:footer="624" w:gutter="0"/>
          <w:pgNumType w:fmt="decimal"/>
          <w:cols w:space="0" w:num="1"/>
          <w:rtlGutter w:val="0"/>
          <w:docGrid w:type="linesAndChars" w:linePitch="312" w:charSpace="522"/>
        </w:sectPr>
      </w:pPr>
      <w:r>
        <w:rPr>
          <w:rFonts w:hint="eastAsia" w:ascii="宋体" w:hAnsi="宋体" w:eastAsia="宋体" w:cs="宋体"/>
          <w:color w:val="0D0D0D"/>
          <w:sz w:val="29"/>
          <w:szCs w:val="29"/>
          <w:lang w:val="en-US" w:eastAsia="zh-CN"/>
        </w:rPr>
        <w:t xml:space="preserve">      </w:t>
      </w:r>
      <w:r>
        <w:rPr>
          <w:rFonts w:hint="eastAsia" w:cs="Times New Roman"/>
          <w:lang w:val="en-US" w:eastAsia="zh-CN"/>
        </w:rPr>
        <w:t xml:space="preserve">     2021年10月 13 日</w:t>
      </w:r>
    </w:p>
    <w:p>
      <w:pPr>
        <w:pStyle w:val="3"/>
        <w:numPr>
          <w:ilvl w:val="2"/>
          <w:numId w:val="1"/>
        </w:numPr>
        <w:spacing w:before="240" w:after="120"/>
        <w:ind w:left="1440"/>
        <w:jc w:val="center"/>
        <w:rPr>
          <w:rFonts w:ascii="宋体"/>
        </w:rPr>
      </w:pPr>
      <w:bookmarkStart w:id="2" w:name="_Toc23544"/>
      <w:r>
        <w:rPr>
          <w:rFonts w:hint="eastAsia" w:ascii="宋体" w:hAnsi="宋体"/>
        </w:rPr>
        <w:t>投标人须知</w:t>
      </w:r>
      <w:bookmarkEnd w:id="1"/>
      <w:bookmarkEnd w:id="2"/>
    </w:p>
    <w:p>
      <w:pPr>
        <w:keepNext/>
        <w:keepLines/>
        <w:spacing w:line="360" w:lineRule="auto"/>
        <w:jc w:val="center"/>
        <w:outlineLvl w:val="1"/>
        <w:rPr>
          <w:rFonts w:ascii="宋体" w:hAnsi="宋体" w:eastAsia="宋体"/>
          <w:b/>
          <w:bCs/>
          <w:sz w:val="32"/>
          <w:szCs w:val="32"/>
          <w:lang w:val="zh-CN"/>
        </w:rPr>
      </w:pPr>
      <w:bookmarkStart w:id="3" w:name="_Toc11333"/>
      <w:bookmarkStart w:id="4" w:name="_Toc495861519"/>
      <w:bookmarkStart w:id="5" w:name="_Toc494561937"/>
      <w:r>
        <w:rPr>
          <w:rFonts w:hint="eastAsia" w:ascii="宋体" w:hAnsi="宋体" w:eastAsia="宋体"/>
          <w:b/>
          <w:bCs/>
          <w:sz w:val="32"/>
          <w:szCs w:val="32"/>
          <w:lang w:val="zh-CN"/>
        </w:rPr>
        <w:t>投标须知前附表</w:t>
      </w:r>
      <w:bookmarkEnd w:id="3"/>
      <w:bookmarkEnd w:id="4"/>
      <w:bookmarkEnd w:id="5"/>
    </w:p>
    <w:tbl>
      <w:tblPr>
        <w:tblStyle w:val="21"/>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spacing w:line="276" w:lineRule="auto"/>
              <w:ind w:left="-55" w:leftChars="-25" w:right="-28" w:rightChars="-13"/>
              <w:jc w:val="center"/>
              <w:rPr>
                <w:rFonts w:ascii="宋体" w:hAnsi="宋体" w:eastAsia="宋体"/>
                <w:b/>
                <w:sz w:val="24"/>
                <w:szCs w:val="24"/>
              </w:rPr>
            </w:pPr>
            <w:r>
              <w:rPr>
                <w:rFonts w:hint="eastAsia" w:ascii="宋体" w:hAnsi="宋体" w:eastAsia="宋体"/>
                <w:b/>
                <w:sz w:val="24"/>
                <w:szCs w:val="24"/>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宋体" w:hAnsi="宋体" w:eastAsia="宋体"/>
                <w:b/>
                <w:sz w:val="24"/>
                <w:szCs w:val="24"/>
              </w:rPr>
            </w:pPr>
            <w:r>
              <w:rPr>
                <w:rFonts w:hint="eastAsia" w:ascii="宋体" w:hAnsi="宋体" w:eastAsia="宋体"/>
                <w:b/>
                <w:sz w:val="24"/>
                <w:szCs w:val="24"/>
              </w:rPr>
              <w:t>名</w:t>
            </w:r>
            <w:r>
              <w:rPr>
                <w:rFonts w:ascii="宋体" w:hAnsi="宋体" w:eastAsia="宋体"/>
                <w:b/>
                <w:sz w:val="24"/>
                <w:szCs w:val="24"/>
              </w:rPr>
              <w:t xml:space="preserve">  </w:t>
            </w:r>
            <w:r>
              <w:rPr>
                <w:rFonts w:hint="eastAsia" w:ascii="宋体" w:hAnsi="宋体" w:eastAsia="宋体"/>
                <w:b/>
                <w:sz w:val="24"/>
                <w:szCs w:val="24"/>
              </w:rPr>
              <w:t>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6" w:firstLineChars="201"/>
              <w:jc w:val="center"/>
              <w:rPr>
                <w:rFonts w:ascii="宋体" w:hAnsi="宋体" w:eastAsia="宋体"/>
                <w:b/>
                <w:sz w:val="24"/>
                <w:szCs w:val="24"/>
              </w:rPr>
            </w:pPr>
            <w:r>
              <w:rPr>
                <w:rFonts w:hint="eastAsia" w:ascii="宋体" w:hAnsi="宋体" w:eastAsia="宋体"/>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widowControl w:val="0"/>
              <w:numPr>
                <w:ilvl w:val="0"/>
                <w:numId w:val="2"/>
              </w:numPr>
              <w:tabs>
                <w:tab w:val="left" w:pos="130"/>
              </w:tabs>
              <w:adjustRightInd/>
              <w:snapToGrid/>
              <w:spacing w:after="0"/>
              <w:ind w:right="57"/>
              <w:jc w:val="center"/>
              <w:rPr>
                <w:rFonts w:ascii="宋体" w:hAnsi="宋体" w:eastAsia="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24"/>
                <w:szCs w:val="24"/>
              </w:rPr>
            </w:pPr>
            <w:r>
              <w:rPr>
                <w:rFonts w:hint="eastAsia" w:ascii="宋体" w:hAnsi="宋体" w:eastAsia="宋体"/>
                <w:sz w:val="24"/>
                <w:szCs w:val="24"/>
              </w:rPr>
              <w:t>项目编号</w:t>
            </w:r>
          </w:p>
        </w:tc>
        <w:tc>
          <w:tcPr>
            <w:tcW w:w="6470" w:type="dxa"/>
            <w:tcBorders>
              <w:top w:val="single" w:color="auto" w:sz="4" w:space="0"/>
              <w:left w:val="single" w:color="auto" w:sz="4" w:space="0"/>
              <w:bottom w:val="single" w:color="auto" w:sz="4" w:space="0"/>
            </w:tcBorders>
            <w:vAlign w:val="center"/>
          </w:tcPr>
          <w:p>
            <w:pPr>
              <w:rPr>
                <w:rFonts w:ascii="宋体" w:hAnsi="宋体" w:eastAsia="宋体"/>
                <w:sz w:val="24"/>
                <w:szCs w:val="24"/>
              </w:rPr>
            </w:pPr>
            <w:r>
              <w:rPr>
                <w:rFonts w:hint="eastAsia" w:cs="Times New Roman"/>
                <w:lang w:val="en-US" w:eastAsia="zh-CN"/>
              </w:rPr>
              <w:t>131-2021</w:t>
            </w:r>
            <w:bookmarkStart w:id="297" w:name="_GoBack"/>
            <w:bookmarkEnd w:id="297"/>
            <w:r>
              <w:rPr>
                <w:rFonts w:hint="eastAsia" w:cs="Times New Roman"/>
                <w:lang w:val="en-US" w:eastAsia="zh-CN"/>
              </w:rPr>
              <w:t>CG-192</w:t>
            </w:r>
            <w:r>
              <w:rPr>
                <w:rFonts w:ascii="宋体" w:hAnsi="宋体" w:eastAsia="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widowControl w:val="0"/>
              <w:numPr>
                <w:ilvl w:val="0"/>
                <w:numId w:val="2"/>
              </w:numPr>
              <w:tabs>
                <w:tab w:val="left" w:pos="130"/>
              </w:tabs>
              <w:adjustRightInd/>
              <w:snapToGrid/>
              <w:spacing w:after="0"/>
              <w:ind w:right="57"/>
              <w:jc w:val="center"/>
              <w:rPr>
                <w:rFonts w:ascii="宋体" w:hAnsi="宋体" w:eastAsia="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项目名称</w:t>
            </w:r>
          </w:p>
        </w:tc>
        <w:tc>
          <w:tcPr>
            <w:tcW w:w="6470" w:type="dxa"/>
            <w:tcBorders>
              <w:top w:val="single" w:color="auto" w:sz="4" w:space="0"/>
              <w:left w:val="single" w:color="auto" w:sz="4" w:space="0"/>
              <w:bottom w:val="single" w:color="auto" w:sz="4" w:space="0"/>
            </w:tcBorders>
            <w:vAlign w:val="center"/>
          </w:tcPr>
          <w:p>
            <w:pPr>
              <w:rPr>
                <w:rFonts w:hint="eastAsia" w:ascii="宋体" w:hAnsi="宋体" w:eastAsia="宋体"/>
                <w:sz w:val="24"/>
                <w:szCs w:val="24"/>
                <w:lang w:eastAsia="zh-CN"/>
              </w:rPr>
            </w:pPr>
            <w:r>
              <w:rPr>
                <w:rFonts w:hint="eastAsia" w:ascii="宋体" w:hAnsi="宋体" w:eastAsia="宋体"/>
                <w:sz w:val="24"/>
                <w:szCs w:val="24"/>
                <w:lang w:eastAsia="zh-CN"/>
              </w:rPr>
              <w:t>阳新县2021年特色产业测土配方施肥、有机肥代替化肥推广应用示范项目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widowControl w:val="0"/>
              <w:numPr>
                <w:ilvl w:val="0"/>
                <w:numId w:val="2"/>
              </w:numPr>
              <w:tabs>
                <w:tab w:val="left" w:pos="130"/>
              </w:tabs>
              <w:adjustRightInd/>
              <w:snapToGrid/>
              <w:spacing w:after="0"/>
              <w:ind w:right="57"/>
              <w:jc w:val="center"/>
              <w:rPr>
                <w:rFonts w:ascii="宋体" w:hAnsi="宋体" w:eastAsia="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项目属性</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widowControl w:val="0"/>
              <w:numPr>
                <w:ilvl w:val="0"/>
                <w:numId w:val="2"/>
              </w:numPr>
              <w:tabs>
                <w:tab w:val="left" w:pos="130"/>
              </w:tabs>
              <w:adjustRightInd/>
              <w:snapToGrid/>
              <w:spacing w:after="0"/>
              <w:ind w:right="57"/>
              <w:jc w:val="center"/>
              <w:rPr>
                <w:rFonts w:ascii="宋体" w:hAnsi="宋体" w:eastAsia="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采购人</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sz w:val="24"/>
                <w:szCs w:val="24"/>
              </w:rPr>
            </w:pPr>
            <w:r>
              <w:rPr>
                <w:rFonts w:hint="eastAsia" w:ascii="宋体" w:hAnsi="宋体" w:eastAsia="宋体"/>
                <w:sz w:val="24"/>
                <w:szCs w:val="24"/>
              </w:rPr>
              <w:t>阳新县农业农村局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widowControl w:val="0"/>
              <w:numPr>
                <w:ilvl w:val="0"/>
                <w:numId w:val="2"/>
              </w:numPr>
              <w:tabs>
                <w:tab w:val="left" w:pos="130"/>
              </w:tabs>
              <w:adjustRightInd/>
              <w:snapToGrid/>
              <w:spacing w:after="0"/>
              <w:ind w:right="57"/>
              <w:jc w:val="center"/>
              <w:rPr>
                <w:rFonts w:ascii="宋体" w:hAnsi="宋体" w:eastAsia="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投标文件份数</w:t>
            </w:r>
          </w:p>
        </w:tc>
        <w:tc>
          <w:tcPr>
            <w:tcW w:w="6470" w:type="dxa"/>
            <w:tcBorders>
              <w:top w:val="single" w:color="auto" w:sz="4" w:space="0"/>
              <w:left w:val="single" w:color="auto" w:sz="4" w:space="0"/>
              <w:bottom w:val="single" w:color="auto" w:sz="4" w:space="0"/>
            </w:tcBorders>
            <w:vAlign w:val="center"/>
          </w:tcPr>
          <w:p>
            <w:pPr>
              <w:rPr>
                <w:rFonts w:ascii="宋体" w:hAnsi="宋体" w:eastAsia="宋体"/>
                <w:sz w:val="24"/>
                <w:szCs w:val="24"/>
              </w:rPr>
            </w:pPr>
            <w:r>
              <w:rPr>
                <w:rFonts w:hint="eastAsia" w:ascii="宋体" w:hAnsi="宋体" w:eastAsia="宋体"/>
                <w:sz w:val="24"/>
                <w:szCs w:val="24"/>
              </w:rPr>
              <w:t>正本一份，副本四份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widowControl w:val="0"/>
              <w:numPr>
                <w:ilvl w:val="0"/>
                <w:numId w:val="2"/>
              </w:numPr>
              <w:tabs>
                <w:tab w:val="left" w:pos="130"/>
              </w:tabs>
              <w:adjustRightInd/>
              <w:snapToGrid/>
              <w:spacing w:after="0"/>
              <w:ind w:right="57"/>
              <w:jc w:val="center"/>
              <w:rPr>
                <w:rFonts w:ascii="宋体" w:hAnsi="宋体" w:eastAsia="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投标有效期</w:t>
            </w:r>
          </w:p>
        </w:tc>
        <w:tc>
          <w:tcPr>
            <w:tcW w:w="6470" w:type="dxa"/>
            <w:tcBorders>
              <w:top w:val="single" w:color="auto" w:sz="4" w:space="0"/>
              <w:left w:val="single" w:color="auto" w:sz="4" w:space="0"/>
              <w:bottom w:val="single" w:color="auto" w:sz="4" w:space="0"/>
            </w:tcBorders>
            <w:vAlign w:val="center"/>
          </w:tcPr>
          <w:p>
            <w:pPr>
              <w:rPr>
                <w:rFonts w:ascii="宋体" w:hAnsi="宋体" w:eastAsia="宋体"/>
                <w:sz w:val="24"/>
                <w:szCs w:val="24"/>
              </w:rPr>
            </w:pPr>
            <w:r>
              <w:rPr>
                <w:rFonts w:hint="eastAsia" w:ascii="宋体" w:hAnsi="宋体" w:eastAsia="宋体" w:cs="宋体"/>
                <w:sz w:val="24"/>
                <w:szCs w:val="24"/>
              </w:rPr>
              <w:t>提交投标文件截止之日起</w:t>
            </w:r>
            <w:r>
              <w:rPr>
                <w:rFonts w:ascii="宋体" w:hAnsi="宋体" w:eastAsia="宋体" w:cs="宋体"/>
                <w:sz w:val="24"/>
                <w:szCs w:val="24"/>
              </w:rPr>
              <w:t>90</w:t>
            </w:r>
            <w:r>
              <w:rPr>
                <w:rFonts w:hint="eastAsia" w:ascii="宋体" w:hAnsi="宋体" w:eastAsia="宋体" w:cs="宋体"/>
                <w:sz w:val="24"/>
                <w:szCs w:val="24"/>
              </w:rPr>
              <w:t>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widowControl w:val="0"/>
              <w:numPr>
                <w:ilvl w:val="0"/>
                <w:numId w:val="2"/>
              </w:numPr>
              <w:tabs>
                <w:tab w:val="left" w:pos="130"/>
              </w:tabs>
              <w:adjustRightInd/>
              <w:snapToGrid/>
              <w:spacing w:after="0"/>
              <w:ind w:right="57"/>
              <w:jc w:val="center"/>
              <w:rPr>
                <w:rFonts w:ascii="宋体" w:hAnsi="宋体" w:eastAsia="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资格预审</w:t>
            </w:r>
          </w:p>
        </w:tc>
        <w:tc>
          <w:tcPr>
            <w:tcW w:w="6470" w:type="dxa"/>
            <w:tcBorders>
              <w:top w:val="single" w:color="auto" w:sz="4" w:space="0"/>
              <w:left w:val="single" w:color="auto" w:sz="4" w:space="0"/>
              <w:bottom w:val="single" w:color="auto" w:sz="4" w:space="0"/>
            </w:tcBorders>
            <w:vAlign w:val="center"/>
          </w:tcPr>
          <w:p>
            <w:pPr>
              <w:rPr>
                <w:rFonts w:ascii="宋体" w:hAnsi="宋体" w:eastAsia="宋体"/>
                <w:sz w:val="24"/>
                <w:szCs w:val="24"/>
              </w:rPr>
            </w:pPr>
            <w:r>
              <w:rPr>
                <w:rFonts w:hint="eastAsia" w:ascii="宋体" w:hAnsi="宋体" w:eastAsia="宋体"/>
                <w:sz w:val="24"/>
                <w:szCs w:val="24"/>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widowControl w:val="0"/>
              <w:numPr>
                <w:ilvl w:val="0"/>
                <w:numId w:val="2"/>
              </w:numPr>
              <w:tabs>
                <w:tab w:val="left" w:pos="242"/>
              </w:tabs>
              <w:adjustRightInd/>
              <w:snapToGrid/>
              <w:spacing w:after="0"/>
              <w:ind w:right="57"/>
              <w:jc w:val="center"/>
              <w:rPr>
                <w:rFonts w:ascii="宋体" w:hAnsi="宋体" w:eastAsia="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投标文件递交时间</w:t>
            </w:r>
          </w:p>
        </w:tc>
        <w:tc>
          <w:tcPr>
            <w:tcW w:w="6470" w:type="dxa"/>
            <w:tcBorders>
              <w:top w:val="single" w:color="auto" w:sz="4" w:space="0"/>
              <w:left w:val="single" w:color="auto" w:sz="4" w:space="0"/>
              <w:bottom w:val="single" w:color="auto" w:sz="4" w:space="0"/>
            </w:tcBorders>
            <w:vAlign w:val="center"/>
          </w:tcPr>
          <w:p>
            <w:pPr>
              <w:rPr>
                <w:rFonts w:ascii="宋体" w:hAnsi="宋体" w:eastAsia="宋体"/>
                <w:sz w:val="24"/>
                <w:szCs w:val="24"/>
              </w:rPr>
            </w:pPr>
            <w:r>
              <w:rPr>
                <w:rFonts w:hint="eastAsia" w:ascii="宋体" w:hAnsi="宋体" w:eastAsia="宋体"/>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widowControl w:val="0"/>
              <w:numPr>
                <w:ilvl w:val="0"/>
                <w:numId w:val="2"/>
              </w:numPr>
              <w:tabs>
                <w:tab w:val="left" w:pos="242"/>
              </w:tabs>
              <w:adjustRightInd/>
              <w:snapToGrid/>
              <w:spacing w:after="0"/>
              <w:ind w:right="57"/>
              <w:jc w:val="center"/>
              <w:rPr>
                <w:rFonts w:ascii="宋体" w:hAnsi="宋体" w:eastAsia="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开标时间、地点</w:t>
            </w:r>
          </w:p>
        </w:tc>
        <w:tc>
          <w:tcPr>
            <w:tcW w:w="6470" w:type="dxa"/>
            <w:tcBorders>
              <w:top w:val="single" w:color="auto" w:sz="4" w:space="0"/>
              <w:left w:val="single" w:color="auto" w:sz="4" w:space="0"/>
              <w:bottom w:val="single" w:color="auto" w:sz="4" w:space="0"/>
            </w:tcBorders>
            <w:vAlign w:val="center"/>
          </w:tcPr>
          <w:p>
            <w:pPr>
              <w:rPr>
                <w:rFonts w:ascii="宋体" w:hAnsi="宋体" w:eastAsia="宋体"/>
                <w:sz w:val="24"/>
                <w:szCs w:val="24"/>
              </w:rPr>
            </w:pPr>
            <w:r>
              <w:rPr>
                <w:rFonts w:hint="eastAsia" w:ascii="宋体" w:hAnsi="宋体" w:eastAsia="宋体"/>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widowControl w:val="0"/>
              <w:numPr>
                <w:ilvl w:val="0"/>
                <w:numId w:val="2"/>
              </w:numPr>
              <w:tabs>
                <w:tab w:val="left" w:pos="242"/>
              </w:tabs>
              <w:adjustRightInd/>
              <w:snapToGrid/>
              <w:spacing w:after="0"/>
              <w:ind w:right="57"/>
              <w:jc w:val="center"/>
              <w:rPr>
                <w:rFonts w:ascii="宋体" w:hAnsi="宋体" w:eastAsia="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备选方案</w:t>
            </w:r>
          </w:p>
        </w:tc>
        <w:tc>
          <w:tcPr>
            <w:tcW w:w="6470" w:type="dxa"/>
            <w:tcBorders>
              <w:top w:val="single" w:color="auto" w:sz="4" w:space="0"/>
              <w:left w:val="single" w:color="auto" w:sz="4" w:space="0"/>
              <w:bottom w:val="single" w:color="auto" w:sz="4" w:space="0"/>
            </w:tcBorders>
            <w:vAlign w:val="center"/>
          </w:tcPr>
          <w:p>
            <w:pPr>
              <w:spacing w:after="0"/>
              <w:rPr>
                <w:rFonts w:ascii="宋体" w:hAnsi="宋体" w:eastAsia="宋体"/>
                <w:sz w:val="24"/>
                <w:szCs w:val="24"/>
              </w:rPr>
            </w:pPr>
            <w:r>
              <w:rPr>
                <w:rFonts w:hint="eastAsia" w:ascii="宋体" w:hAnsi="宋体" w:eastAsia="宋体"/>
                <w:sz w:val="24"/>
                <w:szCs w:val="24"/>
              </w:rPr>
              <w:t>不允许</w:t>
            </w:r>
          </w:p>
          <w:p>
            <w:pPr>
              <w:spacing w:after="0"/>
              <w:rPr>
                <w:rFonts w:ascii="宋体" w:hAnsi="宋体" w:eastAsia="宋体"/>
                <w:sz w:val="24"/>
                <w:szCs w:val="24"/>
              </w:rPr>
            </w:pPr>
            <w:r>
              <w:rPr>
                <w:rFonts w:hint="eastAsia" w:ascii="宋体" w:hAnsi="宋体" w:eastAsia="宋体"/>
                <w:sz w:val="24"/>
                <w:szCs w:val="24"/>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widowControl w:val="0"/>
              <w:numPr>
                <w:ilvl w:val="0"/>
                <w:numId w:val="2"/>
              </w:numPr>
              <w:tabs>
                <w:tab w:val="left" w:pos="242"/>
              </w:tabs>
              <w:adjustRightInd/>
              <w:snapToGrid/>
              <w:spacing w:after="0"/>
              <w:ind w:right="57"/>
              <w:jc w:val="center"/>
              <w:rPr>
                <w:rFonts w:ascii="宋体" w:hAnsi="宋体" w:eastAsia="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实物样品</w:t>
            </w:r>
          </w:p>
        </w:tc>
        <w:tc>
          <w:tcPr>
            <w:tcW w:w="6470" w:type="dxa"/>
            <w:tcBorders>
              <w:top w:val="single" w:color="auto" w:sz="4" w:space="0"/>
              <w:left w:val="single" w:color="auto" w:sz="4" w:space="0"/>
              <w:bottom w:val="single" w:color="auto" w:sz="4" w:space="0"/>
            </w:tcBorders>
            <w:vAlign w:val="center"/>
          </w:tcPr>
          <w:p>
            <w:pPr>
              <w:spacing w:after="0"/>
              <w:rPr>
                <w:rFonts w:ascii="宋体" w:hAnsi="宋体" w:eastAsia="宋体"/>
                <w:sz w:val="24"/>
                <w:szCs w:val="24"/>
              </w:rPr>
            </w:pPr>
            <w:r>
              <w:rPr>
                <w:rFonts w:hint="eastAsia" w:ascii="宋体" w:hAnsi="宋体" w:eastAsia="宋体"/>
                <w:sz w:val="24"/>
                <w:szCs w:val="24"/>
              </w:rPr>
              <w:t>不提交</w:t>
            </w:r>
          </w:p>
          <w:p>
            <w:pPr>
              <w:spacing w:after="0"/>
              <w:rPr>
                <w:rFonts w:ascii="宋体" w:hAnsi="宋体" w:eastAsia="宋体"/>
                <w:sz w:val="24"/>
                <w:szCs w:val="24"/>
              </w:rPr>
            </w:pPr>
            <w:r>
              <w:rPr>
                <w:rFonts w:hint="eastAsia" w:ascii="宋体" w:hAnsi="宋体" w:eastAsia="宋体"/>
                <w:sz w:val="24"/>
                <w:szCs w:val="24"/>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widowControl w:val="0"/>
              <w:numPr>
                <w:ilvl w:val="0"/>
                <w:numId w:val="2"/>
              </w:numPr>
              <w:tabs>
                <w:tab w:val="left" w:pos="242"/>
              </w:tabs>
              <w:adjustRightInd/>
              <w:snapToGrid/>
              <w:spacing w:after="0"/>
              <w:ind w:right="57"/>
              <w:jc w:val="center"/>
              <w:rPr>
                <w:rFonts w:ascii="宋体" w:hAnsi="宋体" w:eastAsia="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cs="宋体"/>
                <w:sz w:val="24"/>
                <w:szCs w:val="24"/>
              </w:rPr>
              <w:t>现场考察</w:t>
            </w:r>
          </w:p>
        </w:tc>
        <w:tc>
          <w:tcPr>
            <w:tcW w:w="6470" w:type="dxa"/>
            <w:tcBorders>
              <w:top w:val="single" w:color="auto" w:sz="4" w:space="0"/>
              <w:left w:val="single" w:color="auto" w:sz="4" w:space="0"/>
              <w:bottom w:val="single" w:color="auto" w:sz="4" w:space="0"/>
            </w:tcBorders>
            <w:vAlign w:val="center"/>
          </w:tcPr>
          <w:p>
            <w:pPr>
              <w:spacing w:after="0"/>
              <w:rPr>
                <w:rFonts w:ascii="宋体" w:hAnsi="宋体" w:eastAsia="宋体"/>
                <w:sz w:val="24"/>
                <w:szCs w:val="24"/>
              </w:rPr>
            </w:pPr>
            <w:r>
              <w:rPr>
                <w:rFonts w:hint="eastAsia" w:ascii="宋体" w:hAnsi="宋体" w:eastAsia="宋体"/>
                <w:sz w:val="24"/>
                <w:szCs w:val="24"/>
              </w:rPr>
              <w:t>不组织</w:t>
            </w:r>
          </w:p>
          <w:p>
            <w:pPr>
              <w:spacing w:after="0"/>
              <w:rPr>
                <w:rFonts w:ascii="宋体" w:hAnsi="宋体" w:eastAsia="宋体"/>
                <w:sz w:val="24"/>
                <w:szCs w:val="24"/>
              </w:rPr>
            </w:pPr>
            <w:r>
              <w:rPr>
                <w:rFonts w:hint="eastAsia" w:ascii="宋体" w:hAnsi="宋体" w:eastAsia="宋体"/>
                <w:sz w:val="24"/>
                <w:szCs w:val="24"/>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widowControl w:val="0"/>
              <w:numPr>
                <w:ilvl w:val="0"/>
                <w:numId w:val="2"/>
              </w:numPr>
              <w:tabs>
                <w:tab w:val="left" w:pos="242"/>
              </w:tabs>
              <w:adjustRightInd/>
              <w:snapToGrid/>
              <w:spacing w:after="0"/>
              <w:ind w:right="57"/>
              <w:jc w:val="center"/>
              <w:rPr>
                <w:rFonts w:ascii="宋体" w:hAnsi="宋体" w:eastAsia="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中标后分包</w:t>
            </w:r>
          </w:p>
        </w:tc>
        <w:tc>
          <w:tcPr>
            <w:tcW w:w="6470" w:type="dxa"/>
            <w:tcBorders>
              <w:top w:val="single" w:color="auto" w:sz="4" w:space="0"/>
              <w:left w:val="single" w:color="auto" w:sz="4" w:space="0"/>
              <w:bottom w:val="single" w:color="auto" w:sz="4" w:space="0"/>
            </w:tcBorders>
            <w:vAlign w:val="center"/>
          </w:tcPr>
          <w:p>
            <w:pPr>
              <w:spacing w:after="0"/>
              <w:rPr>
                <w:rFonts w:ascii="宋体" w:hAnsi="宋体" w:eastAsia="宋体"/>
                <w:sz w:val="24"/>
                <w:szCs w:val="24"/>
              </w:rPr>
            </w:pPr>
            <w:r>
              <w:rPr>
                <w:rFonts w:hint="eastAsia" w:ascii="宋体" w:hAnsi="宋体" w:eastAsia="宋体"/>
                <w:sz w:val="24"/>
                <w:szCs w:val="24"/>
              </w:rPr>
              <w:t>不允许</w:t>
            </w:r>
          </w:p>
          <w:p>
            <w:pPr>
              <w:spacing w:after="0"/>
              <w:rPr>
                <w:rFonts w:ascii="宋体" w:hAnsi="宋体" w:eastAsia="宋体"/>
                <w:sz w:val="24"/>
                <w:szCs w:val="24"/>
                <w:highlight w:val="yellow"/>
              </w:rPr>
            </w:pPr>
            <w:r>
              <w:rPr>
                <w:rFonts w:hint="eastAsia" w:ascii="宋体" w:hAnsi="宋体" w:eastAsia="宋体"/>
                <w:sz w:val="24"/>
                <w:szCs w:val="24"/>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widowControl w:val="0"/>
              <w:numPr>
                <w:ilvl w:val="0"/>
                <w:numId w:val="2"/>
              </w:numPr>
              <w:tabs>
                <w:tab w:val="left" w:pos="242"/>
              </w:tabs>
              <w:adjustRightInd/>
              <w:snapToGrid/>
              <w:spacing w:after="0"/>
              <w:ind w:right="57"/>
              <w:jc w:val="center"/>
              <w:rPr>
                <w:rFonts w:ascii="宋体" w:hAnsi="宋体" w:eastAsia="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评标办法</w:t>
            </w:r>
          </w:p>
        </w:tc>
        <w:tc>
          <w:tcPr>
            <w:tcW w:w="6470" w:type="dxa"/>
            <w:tcBorders>
              <w:top w:val="single" w:color="auto" w:sz="4" w:space="0"/>
              <w:left w:val="single" w:color="auto" w:sz="4" w:space="0"/>
              <w:bottom w:val="single" w:color="auto" w:sz="4" w:space="0"/>
            </w:tcBorders>
            <w:vAlign w:val="center"/>
          </w:tcPr>
          <w:p>
            <w:pPr>
              <w:spacing w:after="0"/>
              <w:rPr>
                <w:rFonts w:ascii="宋体" w:hAnsi="宋体" w:eastAsia="宋体"/>
                <w:sz w:val="24"/>
                <w:szCs w:val="24"/>
              </w:rPr>
            </w:pPr>
            <w:r>
              <w:rPr>
                <w:rFonts w:hint="eastAsia" w:ascii="宋体" w:hAnsi="宋体" w:eastAsia="宋体"/>
                <w:sz w:val="24"/>
                <w:szCs w:val="24"/>
              </w:rPr>
              <w:t>综合评分法</w:t>
            </w:r>
          </w:p>
          <w:p>
            <w:pPr>
              <w:spacing w:after="0"/>
              <w:rPr>
                <w:rFonts w:ascii="宋体" w:hAnsi="宋体" w:eastAsia="宋体"/>
                <w:sz w:val="24"/>
                <w:szCs w:val="24"/>
                <w:lang w:val="zh-CN"/>
              </w:rPr>
            </w:pPr>
            <w:r>
              <w:rPr>
                <w:rFonts w:hint="eastAsia" w:ascii="宋体" w:hAnsi="宋体" w:eastAsia="宋体"/>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widowControl w:val="0"/>
              <w:numPr>
                <w:ilvl w:val="0"/>
                <w:numId w:val="2"/>
              </w:numPr>
              <w:tabs>
                <w:tab w:val="left" w:pos="242"/>
              </w:tabs>
              <w:adjustRightInd/>
              <w:snapToGrid/>
              <w:spacing w:after="0"/>
              <w:ind w:right="57"/>
              <w:jc w:val="center"/>
              <w:rPr>
                <w:rFonts w:ascii="宋体" w:hAnsi="宋体" w:eastAsia="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中小企业</w:t>
            </w:r>
          </w:p>
        </w:tc>
        <w:tc>
          <w:tcPr>
            <w:tcW w:w="6470" w:type="dxa"/>
            <w:tcBorders>
              <w:top w:val="single" w:color="auto" w:sz="4" w:space="0"/>
              <w:left w:val="single" w:color="auto" w:sz="4" w:space="0"/>
              <w:bottom w:val="single" w:color="auto" w:sz="4" w:space="0"/>
            </w:tcBorders>
            <w:vAlign w:val="center"/>
          </w:tcPr>
          <w:p>
            <w:pPr>
              <w:rPr>
                <w:rFonts w:ascii="宋体" w:hAnsi="宋体" w:eastAsia="宋体"/>
                <w:sz w:val="24"/>
                <w:szCs w:val="24"/>
              </w:rPr>
            </w:pPr>
            <w:r>
              <w:rPr>
                <w:rFonts w:hint="eastAsia" w:ascii="宋体" w:hAnsi="宋体" w:eastAsia="宋体"/>
                <w:sz w:val="24"/>
                <w:szCs w:val="24"/>
              </w:rPr>
              <w:t>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widowControl w:val="0"/>
              <w:numPr>
                <w:ilvl w:val="0"/>
                <w:numId w:val="2"/>
              </w:numPr>
              <w:tabs>
                <w:tab w:val="left" w:pos="242"/>
              </w:tabs>
              <w:adjustRightInd/>
              <w:snapToGrid/>
              <w:spacing w:after="0"/>
              <w:ind w:right="57"/>
              <w:jc w:val="center"/>
              <w:rPr>
                <w:rFonts w:ascii="宋体" w:hAnsi="宋体" w:eastAsia="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监狱企业</w:t>
            </w:r>
          </w:p>
        </w:tc>
        <w:tc>
          <w:tcPr>
            <w:tcW w:w="6470" w:type="dxa"/>
            <w:tcBorders>
              <w:top w:val="single" w:color="auto" w:sz="4" w:space="0"/>
              <w:left w:val="single" w:color="auto" w:sz="4" w:space="0"/>
              <w:bottom w:val="single" w:color="auto" w:sz="4" w:space="0"/>
            </w:tcBorders>
            <w:vAlign w:val="center"/>
          </w:tcPr>
          <w:p>
            <w:pPr>
              <w:rPr>
                <w:rFonts w:ascii="宋体" w:hAnsi="宋体" w:eastAsia="宋体"/>
                <w:sz w:val="24"/>
                <w:szCs w:val="24"/>
              </w:rPr>
            </w:pPr>
            <w:r>
              <w:rPr>
                <w:rFonts w:hint="eastAsia" w:ascii="宋体" w:hAnsi="宋体" w:eastAsia="宋体"/>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widowControl w:val="0"/>
              <w:numPr>
                <w:ilvl w:val="0"/>
                <w:numId w:val="2"/>
              </w:numPr>
              <w:tabs>
                <w:tab w:val="left" w:pos="242"/>
              </w:tabs>
              <w:adjustRightInd/>
              <w:snapToGrid/>
              <w:spacing w:after="0"/>
              <w:ind w:right="57"/>
              <w:jc w:val="center"/>
              <w:rPr>
                <w:rFonts w:ascii="宋体" w:hAnsi="宋体" w:eastAsia="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质疑及提交</w:t>
            </w:r>
          </w:p>
        </w:tc>
        <w:tc>
          <w:tcPr>
            <w:tcW w:w="6470" w:type="dxa"/>
            <w:tcBorders>
              <w:top w:val="single" w:color="auto" w:sz="4" w:space="0"/>
              <w:left w:val="single" w:color="auto" w:sz="4" w:space="0"/>
              <w:bottom w:val="single" w:color="auto" w:sz="4" w:space="0"/>
            </w:tcBorders>
            <w:vAlign w:val="center"/>
          </w:tcPr>
          <w:p>
            <w:pPr>
              <w:rPr>
                <w:rFonts w:ascii="宋体" w:hAnsi="宋体" w:eastAsia="宋体"/>
                <w:sz w:val="24"/>
                <w:szCs w:val="24"/>
              </w:rPr>
            </w:pPr>
            <w:r>
              <w:rPr>
                <w:rFonts w:hint="eastAsia" w:ascii="宋体" w:hAnsi="宋体" w:eastAsia="宋体"/>
                <w:sz w:val="24"/>
                <w:szCs w:val="24"/>
              </w:rPr>
              <w:t>详见本章“质疑及提交”要求</w:t>
            </w:r>
          </w:p>
        </w:tc>
      </w:tr>
    </w:tbl>
    <w:p>
      <w:pPr>
        <w:rPr>
          <w:rFonts w:ascii="宋体" w:hAnsi="宋体" w:eastAsia="宋体"/>
          <w:lang w:val="zh-CN"/>
        </w:rPr>
      </w:pPr>
      <w:bookmarkStart w:id="6" w:name="_Toc495861520"/>
      <w:bookmarkStart w:id="7" w:name="_Toc494561938"/>
      <w:r>
        <w:rPr>
          <w:rFonts w:ascii="宋体" w:hAnsi="宋体" w:eastAsia="宋体"/>
          <w:lang w:val="zh-CN"/>
        </w:rPr>
        <w:br w:type="page"/>
      </w:r>
    </w:p>
    <w:p>
      <w:pPr>
        <w:pStyle w:val="2"/>
        <w:numPr>
          <w:ilvl w:val="0"/>
          <w:numId w:val="3"/>
        </w:numPr>
        <w:spacing w:before="40" w:after="40" w:line="360" w:lineRule="auto"/>
        <w:ind w:left="658" w:hanging="658"/>
        <w:jc w:val="center"/>
        <w:rPr>
          <w:rFonts w:ascii="宋体"/>
          <w:bCs w:val="0"/>
          <w:lang w:val="zh-CN"/>
        </w:rPr>
      </w:pPr>
      <w:bookmarkStart w:id="8" w:name="_Toc16434"/>
      <w:r>
        <w:rPr>
          <w:rFonts w:hint="eastAsia" w:ascii="宋体" w:hAnsi="宋体"/>
          <w:bCs w:val="0"/>
          <w:lang w:val="zh-CN"/>
        </w:rPr>
        <w:t>说</w:t>
      </w:r>
      <w:r>
        <w:rPr>
          <w:rFonts w:ascii="宋体" w:hAnsi="宋体"/>
          <w:bCs w:val="0"/>
          <w:lang w:val="zh-CN"/>
        </w:rPr>
        <w:t xml:space="preserve">  </w:t>
      </w:r>
      <w:r>
        <w:rPr>
          <w:rFonts w:hint="eastAsia" w:ascii="宋体" w:hAnsi="宋体"/>
          <w:bCs w:val="0"/>
          <w:lang w:val="zh-CN"/>
        </w:rPr>
        <w:t>明</w:t>
      </w:r>
      <w:bookmarkEnd w:id="6"/>
      <w:bookmarkEnd w:id="7"/>
      <w:bookmarkEnd w:id="8"/>
    </w:p>
    <w:p>
      <w:pPr>
        <w:widowControl w:val="0"/>
        <w:adjustRightInd/>
        <w:snapToGrid/>
        <w:spacing w:after="0" w:line="360" w:lineRule="auto"/>
        <w:ind w:left="420" w:firstLine="121" w:firstLineChars="50"/>
        <w:jc w:val="both"/>
        <w:rPr>
          <w:rFonts w:ascii="宋体" w:hAnsi="宋体" w:eastAsia="宋体"/>
          <w:b/>
          <w:sz w:val="24"/>
          <w:szCs w:val="24"/>
          <w:lang w:val="zh-CN"/>
        </w:rPr>
      </w:pPr>
      <w:r>
        <w:rPr>
          <w:rFonts w:ascii="宋体" w:hAnsi="宋体" w:eastAsia="宋体"/>
          <w:b/>
          <w:sz w:val="24"/>
          <w:szCs w:val="24"/>
          <w:lang w:val="zh-CN"/>
        </w:rPr>
        <w:t>1</w:t>
      </w:r>
      <w:r>
        <w:rPr>
          <w:rFonts w:hint="eastAsia" w:ascii="宋体" w:hAnsi="宋体" w:eastAsia="宋体"/>
          <w:b/>
          <w:sz w:val="24"/>
          <w:szCs w:val="24"/>
          <w:lang w:val="zh-CN"/>
        </w:rPr>
        <w:t>、适用范围</w:t>
      </w:r>
    </w:p>
    <w:p>
      <w:pPr>
        <w:spacing w:after="0" w:line="360" w:lineRule="auto"/>
        <w:ind w:firstLine="484" w:firstLineChars="200"/>
        <w:rPr>
          <w:rFonts w:ascii="宋体" w:hAnsi="宋体" w:eastAsia="宋体"/>
          <w:sz w:val="24"/>
          <w:szCs w:val="24"/>
          <w:lang w:val="zh-CN"/>
        </w:rPr>
      </w:pPr>
      <w:r>
        <w:rPr>
          <w:rFonts w:hint="eastAsia" w:ascii="宋体" w:hAnsi="宋体" w:eastAsia="宋体"/>
          <w:sz w:val="24"/>
          <w:szCs w:val="24"/>
          <w:lang w:val="zh-CN"/>
        </w:rPr>
        <w:t>招标文件仅适用于第一章“投标邀请书”中所述项目的货物、工程及服务的采购。</w:t>
      </w:r>
    </w:p>
    <w:p>
      <w:pPr>
        <w:pStyle w:val="44"/>
        <w:numPr>
          <w:ilvl w:val="0"/>
          <w:numId w:val="4"/>
        </w:numPr>
        <w:spacing w:line="360" w:lineRule="auto"/>
        <w:ind w:firstLineChars="0"/>
        <w:rPr>
          <w:rFonts w:ascii="宋体"/>
          <w:b/>
          <w:sz w:val="24"/>
          <w:szCs w:val="24"/>
          <w:lang w:val="zh-CN"/>
        </w:rPr>
      </w:pPr>
      <w:r>
        <w:rPr>
          <w:rFonts w:hint="eastAsia" w:ascii="宋体" w:hAnsi="宋体"/>
          <w:b/>
          <w:sz w:val="24"/>
          <w:szCs w:val="24"/>
          <w:lang w:val="zh-CN"/>
        </w:rPr>
        <w:t>当事人定义</w:t>
      </w:r>
    </w:p>
    <w:p>
      <w:pPr>
        <w:widowControl w:val="0"/>
        <w:adjustRightInd/>
        <w:snapToGrid/>
        <w:spacing w:after="0" w:line="360" w:lineRule="auto"/>
        <w:ind w:left="476"/>
        <w:jc w:val="both"/>
        <w:rPr>
          <w:rFonts w:ascii="宋体" w:hAnsi="宋体" w:eastAsia="宋体"/>
          <w:sz w:val="24"/>
          <w:szCs w:val="24"/>
          <w:lang w:val="zh-CN"/>
        </w:rPr>
      </w:pPr>
      <w:r>
        <w:rPr>
          <w:rFonts w:ascii="宋体" w:hAnsi="宋体" w:eastAsia="宋体"/>
          <w:b/>
          <w:sz w:val="24"/>
          <w:szCs w:val="24"/>
          <w:lang w:val="zh-CN"/>
        </w:rPr>
        <w:t>2.1</w:t>
      </w:r>
      <w:r>
        <w:rPr>
          <w:rFonts w:hint="eastAsia" w:ascii="宋体" w:hAnsi="宋体" w:eastAsia="宋体"/>
          <w:b/>
          <w:sz w:val="24"/>
          <w:szCs w:val="24"/>
          <w:lang w:val="zh-CN"/>
        </w:rPr>
        <w:t>“采购人”是指：</w:t>
      </w:r>
      <w:r>
        <w:rPr>
          <w:rFonts w:hint="eastAsia" w:ascii="宋体" w:hAnsi="宋体" w:eastAsia="宋体"/>
          <w:sz w:val="24"/>
          <w:szCs w:val="24"/>
          <w:lang w:val="zh-CN"/>
        </w:rPr>
        <w:t>详见第一章“投标邀请书”。</w:t>
      </w:r>
    </w:p>
    <w:p>
      <w:pPr>
        <w:widowControl w:val="0"/>
        <w:adjustRightInd/>
        <w:snapToGrid/>
        <w:spacing w:after="0" w:line="360" w:lineRule="auto"/>
        <w:ind w:left="476"/>
        <w:jc w:val="both"/>
        <w:rPr>
          <w:rFonts w:ascii="宋体" w:hAnsi="宋体" w:eastAsia="宋体"/>
          <w:sz w:val="24"/>
          <w:szCs w:val="24"/>
          <w:lang w:val="zh-CN"/>
        </w:rPr>
      </w:pPr>
      <w:r>
        <w:rPr>
          <w:rFonts w:ascii="宋体" w:hAnsi="宋体" w:eastAsia="宋体"/>
          <w:b/>
          <w:sz w:val="24"/>
          <w:szCs w:val="24"/>
          <w:lang w:val="zh-CN"/>
        </w:rPr>
        <w:t>2.2</w:t>
      </w:r>
      <w:r>
        <w:rPr>
          <w:rFonts w:hint="eastAsia" w:ascii="宋体" w:hAnsi="宋体" w:eastAsia="宋体"/>
          <w:b/>
          <w:sz w:val="24"/>
          <w:szCs w:val="24"/>
          <w:lang w:val="zh-CN"/>
        </w:rPr>
        <w:t>“监管部门”是指：</w:t>
      </w:r>
      <w:r>
        <w:rPr>
          <w:rFonts w:hint="eastAsia" w:ascii="宋体" w:hAnsi="宋体" w:eastAsia="宋体"/>
          <w:sz w:val="24"/>
          <w:szCs w:val="24"/>
          <w:lang w:val="zh-CN"/>
        </w:rPr>
        <w:t>阳新县政府采购办公室、阳新县公共资源交易监督管理局。</w:t>
      </w:r>
    </w:p>
    <w:p>
      <w:pPr>
        <w:widowControl w:val="0"/>
        <w:adjustRightInd/>
        <w:snapToGrid/>
        <w:spacing w:after="0" w:line="360" w:lineRule="auto"/>
        <w:ind w:left="476"/>
        <w:jc w:val="both"/>
        <w:rPr>
          <w:rFonts w:ascii="宋体" w:hAnsi="宋体" w:eastAsia="宋体"/>
          <w:sz w:val="24"/>
          <w:szCs w:val="24"/>
          <w:lang w:val="zh-CN"/>
        </w:rPr>
      </w:pPr>
      <w:r>
        <w:rPr>
          <w:rFonts w:ascii="宋体" w:hAnsi="宋体" w:eastAsia="宋体"/>
          <w:b/>
          <w:sz w:val="24"/>
          <w:szCs w:val="24"/>
          <w:lang w:val="zh-CN"/>
        </w:rPr>
        <w:t>2.3</w:t>
      </w:r>
      <w:r>
        <w:rPr>
          <w:rFonts w:hint="eastAsia" w:ascii="宋体" w:hAnsi="宋体" w:eastAsia="宋体"/>
          <w:b/>
          <w:sz w:val="24"/>
          <w:szCs w:val="24"/>
          <w:lang w:val="zh-CN"/>
        </w:rPr>
        <w:t>“采购机构”是指：</w:t>
      </w:r>
      <w:r>
        <w:rPr>
          <w:rFonts w:ascii="宋体" w:hAnsi="宋体" w:eastAsia="宋体"/>
          <w:sz w:val="24"/>
          <w:szCs w:val="24"/>
          <w:u w:val="single"/>
          <w:lang w:val="zh-CN"/>
        </w:rPr>
        <w:t xml:space="preserve">  </w:t>
      </w:r>
      <w:r>
        <w:rPr>
          <w:rFonts w:hint="eastAsia" w:ascii="宋体" w:hAnsi="宋体" w:eastAsia="宋体"/>
          <w:sz w:val="24"/>
          <w:szCs w:val="24"/>
          <w:u w:val="single"/>
          <w:lang w:val="en-US" w:eastAsia="zh-CN"/>
        </w:rPr>
        <w:t>浙江建科</w:t>
      </w:r>
      <w:r>
        <w:rPr>
          <w:rFonts w:hint="eastAsia" w:ascii="宋体" w:hAnsi="宋体" w:eastAsia="宋体"/>
          <w:sz w:val="24"/>
          <w:szCs w:val="24"/>
          <w:u w:val="single"/>
          <w:lang w:val="zh-CN"/>
        </w:rPr>
        <w:t>工程项目管理有限公司</w:t>
      </w:r>
      <w:r>
        <w:rPr>
          <w:rFonts w:ascii="宋体" w:hAnsi="宋体" w:eastAsia="宋体"/>
          <w:sz w:val="24"/>
          <w:szCs w:val="24"/>
          <w:u w:val="single"/>
          <w:lang w:val="zh-CN"/>
        </w:rPr>
        <w:t xml:space="preserve">  </w:t>
      </w:r>
      <w:r>
        <w:rPr>
          <w:rFonts w:hint="eastAsia" w:ascii="宋体" w:hAnsi="宋体" w:eastAsia="宋体"/>
          <w:sz w:val="24"/>
          <w:szCs w:val="24"/>
          <w:lang w:val="zh-CN"/>
        </w:rPr>
        <w:t>。</w:t>
      </w:r>
    </w:p>
    <w:p>
      <w:pPr>
        <w:widowControl w:val="0"/>
        <w:adjustRightInd/>
        <w:snapToGrid/>
        <w:spacing w:after="0" w:line="360" w:lineRule="auto"/>
        <w:ind w:left="476"/>
        <w:jc w:val="both"/>
        <w:rPr>
          <w:rFonts w:ascii="宋体" w:hAnsi="宋体" w:eastAsia="宋体"/>
          <w:sz w:val="24"/>
          <w:szCs w:val="24"/>
          <w:lang w:val="zh-CN"/>
        </w:rPr>
      </w:pPr>
      <w:r>
        <w:rPr>
          <w:rFonts w:ascii="宋体" w:hAnsi="宋体" w:eastAsia="宋体"/>
          <w:b/>
          <w:sz w:val="24"/>
          <w:szCs w:val="24"/>
          <w:lang w:val="zh-CN"/>
        </w:rPr>
        <w:t>2.4</w:t>
      </w:r>
      <w:r>
        <w:rPr>
          <w:rFonts w:hint="eastAsia" w:ascii="宋体" w:hAnsi="宋体" w:eastAsia="宋体"/>
          <w:b/>
          <w:sz w:val="24"/>
          <w:szCs w:val="24"/>
          <w:lang w:val="zh-CN"/>
        </w:rPr>
        <w:t>“投标人”是指：</w:t>
      </w:r>
      <w:r>
        <w:rPr>
          <w:rFonts w:hint="eastAsia" w:ascii="宋体" w:hAnsi="宋体" w:eastAsia="宋体" w:cs="Helvetica"/>
          <w:sz w:val="24"/>
          <w:szCs w:val="24"/>
          <w:lang w:val="zh-CN"/>
        </w:rPr>
        <w:t>响应招标、参加投标竞争的法人、其他组织或者自然人。</w:t>
      </w:r>
    </w:p>
    <w:p>
      <w:pPr>
        <w:widowControl w:val="0"/>
        <w:adjustRightInd/>
        <w:snapToGrid/>
        <w:spacing w:after="0" w:line="360" w:lineRule="auto"/>
        <w:ind w:left="476"/>
        <w:jc w:val="both"/>
        <w:rPr>
          <w:rFonts w:ascii="宋体" w:hAnsi="宋体" w:eastAsia="宋体" w:cs="Helvetica"/>
          <w:sz w:val="24"/>
          <w:szCs w:val="24"/>
          <w:lang w:val="zh-CN"/>
        </w:rPr>
      </w:pPr>
      <w:r>
        <w:rPr>
          <w:rFonts w:ascii="宋体" w:hAnsi="宋体" w:eastAsia="宋体"/>
          <w:b/>
          <w:sz w:val="24"/>
          <w:szCs w:val="24"/>
          <w:lang w:val="zh-CN"/>
        </w:rPr>
        <w:t>2.5</w:t>
      </w:r>
      <w:r>
        <w:rPr>
          <w:rFonts w:hint="eastAsia" w:ascii="宋体" w:hAnsi="宋体" w:eastAsia="宋体"/>
          <w:b/>
          <w:sz w:val="24"/>
          <w:szCs w:val="24"/>
          <w:lang w:val="zh-CN"/>
        </w:rPr>
        <w:t>“合格的投标人”是指：</w:t>
      </w:r>
      <w:r>
        <w:rPr>
          <w:rFonts w:hint="eastAsia" w:ascii="宋体" w:hAnsi="宋体" w:eastAsia="宋体" w:cs="Helvetica"/>
          <w:sz w:val="24"/>
          <w:szCs w:val="24"/>
          <w:lang w:val="zh-CN"/>
        </w:rPr>
        <w:t>资格审查和符合性审查合格的投标人。</w:t>
      </w:r>
    </w:p>
    <w:p>
      <w:pPr>
        <w:widowControl w:val="0"/>
        <w:adjustRightInd/>
        <w:snapToGrid/>
        <w:spacing w:after="0" w:line="360" w:lineRule="auto"/>
        <w:ind w:left="476"/>
        <w:jc w:val="both"/>
        <w:rPr>
          <w:rFonts w:ascii="宋体" w:hAnsi="宋体" w:eastAsia="宋体"/>
          <w:sz w:val="24"/>
          <w:szCs w:val="24"/>
          <w:lang w:val="zh-CN"/>
        </w:rPr>
      </w:pPr>
      <w:r>
        <w:rPr>
          <w:rFonts w:ascii="宋体" w:hAnsi="宋体" w:eastAsia="宋体"/>
          <w:b/>
          <w:sz w:val="24"/>
          <w:szCs w:val="24"/>
          <w:lang w:val="zh-CN"/>
        </w:rPr>
        <w:t>2.6</w:t>
      </w:r>
      <w:r>
        <w:rPr>
          <w:rFonts w:hint="eastAsia" w:ascii="宋体" w:hAnsi="宋体" w:eastAsia="宋体"/>
          <w:b/>
          <w:sz w:val="24"/>
          <w:szCs w:val="24"/>
          <w:lang w:val="zh-CN"/>
        </w:rPr>
        <w:t>“中标人”是指：</w:t>
      </w:r>
      <w:r>
        <w:rPr>
          <w:rFonts w:hint="eastAsia" w:ascii="宋体" w:hAnsi="宋体" w:eastAsia="宋体"/>
          <w:sz w:val="24"/>
          <w:szCs w:val="24"/>
          <w:lang w:val="zh-CN"/>
        </w:rPr>
        <w:t>经评标委员会评审，授予合同的投标人。</w:t>
      </w:r>
    </w:p>
    <w:p>
      <w:pPr>
        <w:widowControl w:val="0"/>
        <w:adjustRightInd/>
        <w:snapToGrid/>
        <w:spacing w:after="0" w:line="360" w:lineRule="auto"/>
        <w:ind w:left="420"/>
        <w:jc w:val="both"/>
        <w:rPr>
          <w:rFonts w:ascii="宋体" w:hAnsi="宋体" w:eastAsia="宋体"/>
          <w:b/>
          <w:sz w:val="24"/>
          <w:szCs w:val="24"/>
          <w:lang w:val="zh-CN"/>
        </w:rPr>
      </w:pPr>
      <w:r>
        <w:rPr>
          <w:rFonts w:ascii="宋体" w:hAnsi="宋体" w:eastAsia="宋体"/>
          <w:b/>
          <w:sz w:val="24"/>
          <w:szCs w:val="24"/>
          <w:lang w:val="zh-CN"/>
        </w:rPr>
        <w:t>3</w:t>
      </w:r>
      <w:r>
        <w:rPr>
          <w:rFonts w:hint="eastAsia" w:ascii="宋体" w:hAnsi="宋体" w:eastAsia="宋体"/>
          <w:b/>
          <w:sz w:val="24"/>
          <w:szCs w:val="24"/>
          <w:lang w:val="zh-CN"/>
        </w:rPr>
        <w:t>、项目属性及定义</w:t>
      </w:r>
    </w:p>
    <w:p>
      <w:pPr>
        <w:widowControl w:val="0"/>
        <w:adjustRightInd/>
        <w:snapToGrid/>
        <w:spacing w:after="0" w:line="360" w:lineRule="auto"/>
        <w:ind w:firstLine="484" w:firstLineChars="200"/>
        <w:jc w:val="both"/>
        <w:rPr>
          <w:rFonts w:ascii="宋体" w:hAnsi="宋体" w:eastAsia="宋体"/>
          <w:sz w:val="24"/>
          <w:szCs w:val="24"/>
          <w:lang w:val="zh-CN"/>
        </w:rPr>
      </w:pPr>
      <w:r>
        <w:rPr>
          <w:rFonts w:ascii="宋体" w:hAnsi="宋体" w:eastAsia="宋体"/>
          <w:b/>
          <w:sz w:val="24"/>
          <w:szCs w:val="24"/>
          <w:lang w:val="zh-CN"/>
        </w:rPr>
        <w:t>3.1</w:t>
      </w:r>
      <w:r>
        <w:rPr>
          <w:rFonts w:hint="eastAsia" w:ascii="宋体" w:hAnsi="宋体" w:eastAsia="宋体"/>
          <w:b/>
          <w:sz w:val="24"/>
          <w:szCs w:val="24"/>
          <w:lang w:val="zh-CN"/>
        </w:rPr>
        <w:t>“货物”是指</w:t>
      </w:r>
      <w:r>
        <w:rPr>
          <w:rFonts w:hint="eastAsia" w:ascii="宋体" w:hAnsi="宋体" w:eastAsia="宋体"/>
          <w:sz w:val="24"/>
          <w:szCs w:val="24"/>
          <w:lang w:val="zh-CN"/>
        </w:rPr>
        <w:t>：各种形态和种类的物品，包括原材料、燃料、设备、产品等。</w:t>
      </w:r>
    </w:p>
    <w:p>
      <w:pPr>
        <w:widowControl w:val="0"/>
        <w:adjustRightInd/>
        <w:snapToGrid/>
        <w:spacing w:after="0" w:line="360" w:lineRule="auto"/>
        <w:ind w:firstLine="484" w:firstLineChars="200"/>
        <w:jc w:val="both"/>
        <w:rPr>
          <w:rFonts w:ascii="宋体" w:hAnsi="宋体" w:eastAsia="宋体"/>
          <w:sz w:val="24"/>
          <w:szCs w:val="24"/>
          <w:lang w:val="zh-CN"/>
        </w:rPr>
      </w:pPr>
      <w:r>
        <w:rPr>
          <w:rFonts w:ascii="宋体" w:hAnsi="宋体" w:eastAsia="宋体"/>
          <w:sz w:val="24"/>
          <w:szCs w:val="24"/>
          <w:lang w:val="zh-CN"/>
        </w:rPr>
        <w:t>3.1.1</w:t>
      </w:r>
      <w:r>
        <w:rPr>
          <w:rFonts w:hint="eastAsia" w:ascii="宋体" w:hAnsi="宋体" w:eastAsia="宋体"/>
          <w:sz w:val="24"/>
          <w:szCs w:val="24"/>
          <w:lang w:val="zh-CN"/>
        </w:rPr>
        <w:t>招标文件中没有提及招标货物来源地的，根据《政府采购法》及相关规定均应是本国货物，另有规定的除外。</w:t>
      </w:r>
    </w:p>
    <w:p>
      <w:pPr>
        <w:widowControl w:val="0"/>
        <w:adjustRightInd/>
        <w:snapToGrid/>
        <w:spacing w:after="0" w:line="360" w:lineRule="auto"/>
        <w:ind w:firstLine="484" w:firstLineChars="200"/>
        <w:jc w:val="both"/>
        <w:rPr>
          <w:rFonts w:ascii="宋体" w:hAnsi="宋体" w:eastAsia="宋体"/>
          <w:sz w:val="24"/>
          <w:szCs w:val="24"/>
          <w:lang w:val="zh-CN"/>
        </w:rPr>
      </w:pPr>
      <w:r>
        <w:rPr>
          <w:rFonts w:ascii="宋体" w:hAnsi="宋体" w:eastAsia="宋体"/>
          <w:sz w:val="24"/>
          <w:szCs w:val="24"/>
          <w:lang w:val="zh-CN"/>
        </w:rPr>
        <w:t>3.1.2</w:t>
      </w:r>
      <w:r>
        <w:rPr>
          <w:rFonts w:hint="eastAsia" w:ascii="宋体" w:hAnsi="宋体" w:eastAsia="宋体"/>
          <w:sz w:val="24"/>
          <w:szCs w:val="24"/>
          <w:lang w:val="zh-CN"/>
        </w:rPr>
        <w:t>投标的货物应是合法生产的符合国家有关标准要求的货物，并能够按照合同规定的品牌、产地、质量、价格和有效期等履约。</w:t>
      </w:r>
    </w:p>
    <w:p>
      <w:pPr>
        <w:widowControl w:val="0"/>
        <w:adjustRightInd/>
        <w:snapToGrid/>
        <w:spacing w:after="0" w:line="360" w:lineRule="auto"/>
        <w:ind w:firstLine="484" w:firstLineChars="200"/>
        <w:rPr>
          <w:rFonts w:ascii="宋体" w:hAnsi="宋体" w:eastAsia="宋体"/>
          <w:b/>
          <w:sz w:val="24"/>
          <w:szCs w:val="24"/>
          <w:lang w:val="zh-CN"/>
        </w:rPr>
      </w:pPr>
      <w:r>
        <w:rPr>
          <w:rFonts w:ascii="宋体" w:hAnsi="宋体" w:eastAsia="宋体"/>
          <w:b/>
          <w:sz w:val="24"/>
          <w:szCs w:val="24"/>
          <w:lang w:val="zh-CN"/>
        </w:rPr>
        <w:t>3.2</w:t>
      </w:r>
      <w:r>
        <w:rPr>
          <w:rFonts w:hint="eastAsia" w:ascii="宋体" w:hAnsi="宋体" w:eastAsia="宋体"/>
          <w:b/>
          <w:sz w:val="24"/>
          <w:szCs w:val="24"/>
          <w:lang w:val="zh-CN"/>
        </w:rPr>
        <w:t>“工程”是指</w:t>
      </w:r>
      <w:r>
        <w:rPr>
          <w:rFonts w:hint="eastAsia" w:ascii="宋体" w:hAnsi="宋体" w:eastAsia="宋体"/>
          <w:sz w:val="24"/>
          <w:szCs w:val="24"/>
          <w:lang w:val="zh-CN"/>
        </w:rPr>
        <w:t>：与建筑物和构筑物的新建、改建、扩建及其相关的装修、拆除、修缮无关的工程。</w:t>
      </w:r>
    </w:p>
    <w:p>
      <w:pPr>
        <w:widowControl w:val="0"/>
        <w:adjustRightInd/>
        <w:snapToGrid/>
        <w:spacing w:after="0" w:line="360" w:lineRule="auto"/>
        <w:ind w:firstLine="484" w:firstLineChars="200"/>
        <w:jc w:val="both"/>
        <w:rPr>
          <w:rFonts w:ascii="宋体" w:hAnsi="宋体" w:eastAsia="宋体"/>
          <w:sz w:val="24"/>
          <w:szCs w:val="24"/>
          <w:lang w:val="zh-CN"/>
        </w:rPr>
      </w:pPr>
      <w:r>
        <w:rPr>
          <w:rFonts w:ascii="宋体" w:hAnsi="宋体" w:eastAsia="宋体"/>
          <w:b/>
          <w:sz w:val="24"/>
          <w:szCs w:val="24"/>
          <w:lang w:val="zh-CN"/>
        </w:rPr>
        <w:t>3.3</w:t>
      </w:r>
      <w:r>
        <w:rPr>
          <w:rFonts w:hint="eastAsia" w:ascii="宋体" w:hAnsi="宋体" w:eastAsia="宋体"/>
          <w:b/>
          <w:sz w:val="24"/>
          <w:szCs w:val="24"/>
          <w:lang w:val="zh-CN"/>
        </w:rPr>
        <w:t>“服务”是指：</w:t>
      </w:r>
      <w:r>
        <w:rPr>
          <w:rFonts w:hint="eastAsia" w:ascii="宋体" w:hAnsi="宋体" w:eastAsia="宋体"/>
          <w:sz w:val="24"/>
          <w:szCs w:val="24"/>
          <w:lang w:val="zh-CN"/>
        </w:rPr>
        <w:t>除货物和工程（含本章</w:t>
      </w:r>
      <w:r>
        <w:rPr>
          <w:rFonts w:ascii="宋体" w:hAnsi="宋体" w:eastAsia="宋体"/>
          <w:sz w:val="24"/>
          <w:szCs w:val="24"/>
          <w:lang w:val="zh-CN"/>
        </w:rPr>
        <w:t>3.2</w:t>
      </w:r>
      <w:r>
        <w:rPr>
          <w:rFonts w:hint="eastAsia" w:ascii="宋体" w:hAnsi="宋体" w:eastAsia="宋体"/>
          <w:sz w:val="24"/>
          <w:szCs w:val="24"/>
          <w:lang w:val="zh-CN"/>
        </w:rPr>
        <w:t>条所述工程及《招标投标法》所定义工程）以外的其他政府采购对象</w:t>
      </w:r>
      <w:r>
        <w:rPr>
          <w:rFonts w:ascii="宋体" w:hAnsi="宋体" w:eastAsia="宋体"/>
          <w:sz w:val="24"/>
          <w:szCs w:val="24"/>
          <w:lang w:val="zh-CN"/>
        </w:rPr>
        <w:t>,</w:t>
      </w:r>
      <w:r>
        <w:rPr>
          <w:rFonts w:hint="eastAsia" w:ascii="宋体" w:hAnsi="宋体" w:eastAsia="宋体"/>
          <w:sz w:val="24"/>
          <w:szCs w:val="24"/>
          <w:lang w:val="zh-CN"/>
        </w:rPr>
        <w:t>包括政府自身需要的服务和政府向社会公众提供的公共服务。</w:t>
      </w:r>
    </w:p>
    <w:p>
      <w:pPr>
        <w:widowControl w:val="0"/>
        <w:adjustRightInd/>
        <w:snapToGrid/>
        <w:spacing w:after="0" w:line="360" w:lineRule="auto"/>
        <w:ind w:firstLine="484" w:firstLineChars="200"/>
        <w:jc w:val="both"/>
        <w:rPr>
          <w:rFonts w:ascii="宋体" w:hAnsi="宋体" w:eastAsia="宋体"/>
          <w:sz w:val="24"/>
          <w:szCs w:val="24"/>
          <w:lang w:val="zh-CN"/>
        </w:rPr>
      </w:pPr>
      <w:r>
        <w:rPr>
          <w:rFonts w:ascii="宋体" w:hAnsi="宋体" w:eastAsia="宋体"/>
          <w:sz w:val="24"/>
          <w:szCs w:val="24"/>
          <w:lang w:val="zh-CN"/>
        </w:rPr>
        <w:t>3.4</w:t>
      </w:r>
      <w:r>
        <w:rPr>
          <w:rFonts w:hint="eastAsia" w:ascii="宋体" w:hAnsi="宋体" w:eastAsia="宋体"/>
          <w:sz w:val="24"/>
          <w:szCs w:val="24"/>
          <w:lang w:val="zh-CN"/>
        </w:rPr>
        <w:t>采购人应当按照财政部制定的《政府采购品目分类目录》确定采购项目属性。按照《政府采购品目分类目录》无法确定的，按照有利于采购项目实施的原则确定。</w:t>
      </w:r>
    </w:p>
    <w:p>
      <w:pPr>
        <w:widowControl w:val="0"/>
        <w:adjustRightInd/>
        <w:snapToGrid/>
        <w:spacing w:after="0" w:line="360" w:lineRule="auto"/>
        <w:ind w:firstLine="363" w:firstLineChars="150"/>
        <w:jc w:val="both"/>
        <w:rPr>
          <w:rFonts w:ascii="宋体" w:hAnsi="宋体" w:eastAsia="宋体"/>
          <w:b/>
          <w:sz w:val="24"/>
          <w:szCs w:val="24"/>
          <w:lang w:val="zh-CN"/>
        </w:rPr>
      </w:pPr>
      <w:r>
        <w:rPr>
          <w:rFonts w:ascii="宋体" w:hAnsi="宋体" w:eastAsia="宋体"/>
          <w:b/>
          <w:sz w:val="24"/>
          <w:szCs w:val="24"/>
          <w:lang w:val="zh-CN"/>
        </w:rPr>
        <w:t>4.</w:t>
      </w:r>
      <w:r>
        <w:rPr>
          <w:rFonts w:hint="eastAsia" w:ascii="宋体" w:hAnsi="宋体" w:eastAsia="宋体"/>
          <w:b/>
          <w:sz w:val="24"/>
          <w:szCs w:val="24"/>
          <w:lang w:val="zh-CN"/>
        </w:rPr>
        <w:t>投标费用</w:t>
      </w:r>
    </w:p>
    <w:p>
      <w:pPr>
        <w:widowControl w:val="0"/>
        <w:adjustRightInd/>
        <w:snapToGrid/>
        <w:spacing w:after="0" w:line="360" w:lineRule="auto"/>
        <w:ind w:firstLine="363" w:firstLineChars="150"/>
        <w:jc w:val="both"/>
        <w:rPr>
          <w:rFonts w:ascii="宋体" w:hAnsi="宋体" w:eastAsia="宋体"/>
          <w:sz w:val="24"/>
          <w:szCs w:val="24"/>
          <w:lang w:val="zh-CN"/>
        </w:rPr>
      </w:pPr>
      <w:r>
        <w:rPr>
          <w:rFonts w:ascii="宋体" w:hAnsi="宋体" w:eastAsia="宋体"/>
          <w:sz w:val="24"/>
          <w:szCs w:val="24"/>
          <w:lang w:val="zh-CN"/>
        </w:rPr>
        <w:t>4.1</w:t>
      </w:r>
      <w:r>
        <w:rPr>
          <w:rFonts w:hint="eastAsia" w:ascii="宋体" w:hAnsi="宋体" w:eastAsia="宋体"/>
          <w:sz w:val="24"/>
          <w:szCs w:val="24"/>
          <w:lang w:val="zh-CN"/>
        </w:rPr>
        <w:t>投标人应承担所有与准备和参加投标有关的费用。不论投标的结果如何，采购代理机构和采购人均无义务和责任承担这些费用。</w:t>
      </w:r>
    </w:p>
    <w:p>
      <w:pPr>
        <w:spacing w:after="0" w:line="360" w:lineRule="auto"/>
        <w:ind w:firstLine="363" w:firstLineChars="150"/>
        <w:rPr>
          <w:rFonts w:ascii="宋体" w:hAnsi="宋体" w:eastAsia="宋体"/>
          <w:sz w:val="24"/>
          <w:szCs w:val="24"/>
          <w:lang w:val="zh-CN"/>
        </w:rPr>
      </w:pPr>
      <w:r>
        <w:rPr>
          <w:rFonts w:ascii="宋体" w:hAnsi="宋体" w:eastAsia="宋体"/>
          <w:sz w:val="24"/>
          <w:szCs w:val="24"/>
          <w:lang w:val="zh-CN"/>
        </w:rPr>
        <w:t>4.2</w:t>
      </w:r>
      <w:r>
        <w:rPr>
          <w:rFonts w:hint="eastAsia" w:ascii="宋体" w:hAnsi="宋体" w:eastAsia="宋体"/>
          <w:sz w:val="24"/>
          <w:szCs w:val="24"/>
          <w:lang w:val="zh-CN"/>
        </w:rPr>
        <w:t>采购代理服务费</w:t>
      </w:r>
    </w:p>
    <w:p>
      <w:pPr>
        <w:pStyle w:val="44"/>
        <w:spacing w:line="360" w:lineRule="auto"/>
        <w:ind w:firstLine="363" w:firstLineChars="150"/>
        <w:jc w:val="left"/>
        <w:rPr>
          <w:rFonts w:ascii="宋体"/>
          <w:sz w:val="24"/>
          <w:szCs w:val="24"/>
        </w:rPr>
      </w:pPr>
      <w:r>
        <w:rPr>
          <w:rFonts w:hint="eastAsia" w:ascii="宋体" w:hAnsi="宋体"/>
          <w:sz w:val="24"/>
          <w:szCs w:val="24"/>
        </w:rPr>
        <w:t>经过采购代理机构与采购人协议，规定由中标单位支付。采购代理服务费收费标准如下：</w:t>
      </w:r>
    </w:p>
    <w:p>
      <w:pPr>
        <w:pStyle w:val="44"/>
        <w:ind w:left="420" w:firstLine="0" w:firstLineChars="0"/>
        <w:rPr>
          <w:rFonts w:ascii="宋体"/>
          <w:sz w:val="24"/>
          <w:szCs w:val="24"/>
        </w:rPr>
      </w:pPr>
    </w:p>
    <w:tbl>
      <w:tblPr>
        <w:tblStyle w:val="21"/>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23" w:firstLineChars="416"/>
              <w:rPr>
                <w:rFonts w:ascii="宋体" w:hAnsi="宋体" w:eastAsia="宋体" w:cs="宋体"/>
                <w:sz w:val="24"/>
                <w:szCs w:val="24"/>
              </w:rPr>
            </w:pPr>
            <w: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101600</wp:posOffset>
                      </wp:positionV>
                      <wp:extent cx="1410970" cy="869950"/>
                      <wp:effectExtent l="2540" t="3810" r="15240" b="21590"/>
                      <wp:wrapNone/>
                      <wp:docPr id="1" name="Line 16"/>
                      <wp:cNvGraphicFramePr/>
                      <a:graphic xmlns:a="http://schemas.openxmlformats.org/drawingml/2006/main">
                        <a:graphicData uri="http://schemas.microsoft.com/office/word/2010/wordprocessingShape">
                          <wps:wsp>
                            <wps:cNvCnPr/>
                            <wps:spPr>
                              <a:xfrm flipH="1" flipV="1">
                                <a:off x="0" y="0"/>
                                <a:ext cx="1410970" cy="8699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1.05pt;margin-top:8pt;height:68.5pt;width:111.1pt;z-index:251659264;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EZzrNEA&#10;AAAJAQAADwAAAAAAAAABACAAAAAiAAAAZHJzL2Rvd25yZXYueG1sUEsBAhQAFAAAAAgAh07iQPwZ&#10;7zbtAQAA8wMAAA4AAAAAAAAAAQAgAAAAIA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2" name="Line 17"/>
                      <wp:cNvGraphicFramePr/>
                      <a:graphic xmlns:a="http://schemas.openxmlformats.org/drawingml/2006/main">
                        <a:graphicData uri="http://schemas.microsoft.com/office/word/2010/wordprocessingShape">
                          <wps:wsp>
                            <wps:cNvCnPr/>
                            <wps:spPr>
                              <a:xfrm flipH="1" flipV="1">
                                <a:off x="0" y="0"/>
                                <a:ext cx="1597025" cy="4210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5.15pt;margin-top:4.3pt;height:33.15pt;width:125.75pt;z-index:251660288;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i4ChtUA&#10;AAAIAQAADwAAAAAAAAABACAAAAAiAAAAZHJzL2Rvd25yZXYueG1sUEsBAhQAFAAAAAgAh07iQLp8&#10;1ObpAQAA8wMAAA4AAAAAAAAAAQAgAAAAJA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0" allowOverlap="1">
                      <wp:simplePos x="0" y="0"/>
                      <wp:positionH relativeFrom="column">
                        <wp:posOffset>-114300</wp:posOffset>
                      </wp:positionH>
                      <wp:positionV relativeFrom="paragraph">
                        <wp:posOffset>-6350</wp:posOffset>
                      </wp:positionV>
                      <wp:extent cx="635" cy="0"/>
                      <wp:effectExtent l="0" t="0" r="0" b="0"/>
                      <wp:wrapNone/>
                      <wp:docPr id="3" name="Line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9pt;margin-top:-0.5pt;height:0pt;width:0.05pt;z-index:251661312;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uR037VAAAACQEAAA8AAAAAAAAAAQAg&#10;AAAAIgAAAGRycy9kb3ducmV2LnhtbFBLAQIUABQAAAAIAIdO4kC8CZZe2AEAANYDAAAOAAAAAAAA&#10;AAEAIAAAACQBAABkcnMvZTJvRG9jLnhtbFBLBQYAAAAABgAGAFkBAABuBQAAAAA=&#10;">
                      <v:fill on="f" focussize="0,0"/>
                      <v:stroke color="#000000" joinstyle="round"/>
                      <v:imagedata o:title=""/>
                      <o:lock v:ext="edit" aspectratio="f"/>
                    </v:line>
                  </w:pict>
                </mc:Fallback>
              </mc:AlternateContent>
            </w:r>
            <w:r>
              <w:rPr>
                <w:rFonts w:hint="eastAsia" w:ascii="宋体" w:hAnsi="宋体" w:eastAsia="宋体" w:cs="宋体"/>
                <w:sz w:val="24"/>
                <w:szCs w:val="24"/>
              </w:rPr>
              <w:t>招标类型　　　</w:t>
            </w:r>
          </w:p>
          <w:p>
            <w:pPr>
              <w:spacing w:line="300" w:lineRule="auto"/>
              <w:ind w:firstLine="1006" w:firstLineChars="416"/>
              <w:rPr>
                <w:rFonts w:ascii="宋体" w:hAnsi="宋体" w:eastAsia="宋体" w:cs="宋体"/>
                <w:sz w:val="24"/>
                <w:szCs w:val="24"/>
              </w:rPr>
            </w:pPr>
            <w:r>
              <w:rPr>
                <w:rFonts w:hint="eastAsia" w:ascii="宋体" w:hAnsi="宋体" w:eastAsia="宋体" w:cs="宋体"/>
                <w:bCs/>
                <w:sz w:val="24"/>
                <w:szCs w:val="24"/>
              </w:rPr>
              <w:t>中标</w:t>
            </w:r>
            <w:r>
              <w:rPr>
                <w:rFonts w:hint="eastAsia" w:ascii="宋体" w:hAnsi="宋体" w:eastAsia="宋体" w:cs="宋体"/>
                <w:sz w:val="24"/>
                <w:szCs w:val="24"/>
              </w:rPr>
              <w:t>　　　</w:t>
            </w:r>
            <w:r>
              <w:rPr>
                <w:rFonts w:ascii="宋体" w:hAnsi="宋体" w:eastAsia="宋体" w:cs="宋体"/>
                <w:sz w:val="24"/>
                <w:szCs w:val="24"/>
              </w:rPr>
              <w:t xml:space="preserve"> </w:t>
            </w:r>
          </w:p>
          <w:p>
            <w:pPr>
              <w:spacing w:line="300" w:lineRule="auto"/>
              <w:ind w:firstLine="1516" w:firstLineChars="627"/>
              <w:rPr>
                <w:rFonts w:ascii="宋体" w:hAnsi="宋体" w:eastAsia="宋体" w:cs="宋体"/>
                <w:bCs/>
                <w:sz w:val="24"/>
                <w:szCs w:val="24"/>
              </w:rPr>
            </w:pPr>
            <w:r>
              <w:rPr>
                <w:rFonts w:hint="eastAsia" w:ascii="宋体" w:hAnsi="宋体" w:eastAsia="宋体" w:cs="宋体"/>
                <w:bCs/>
                <w:sz w:val="24"/>
                <w:szCs w:val="24"/>
              </w:rPr>
              <w:t>费率</w:t>
            </w:r>
          </w:p>
          <w:p>
            <w:pPr>
              <w:spacing w:line="300" w:lineRule="auto"/>
              <w:rPr>
                <w:rFonts w:ascii="宋体" w:hAnsi="宋体" w:eastAsia="宋体" w:cs="宋体"/>
                <w:sz w:val="24"/>
                <w:szCs w:val="24"/>
              </w:rPr>
            </w:pPr>
            <w:r>
              <w:rPr>
                <w:rFonts w:hint="eastAsia" w:ascii="宋体" w:hAnsi="宋体" w:eastAsia="宋体" w:cs="宋体"/>
                <w:sz w:val="24"/>
                <w:szCs w:val="24"/>
              </w:rPr>
              <w:t>金额（万元）</w:t>
            </w:r>
          </w:p>
        </w:tc>
        <w:tc>
          <w:tcPr>
            <w:tcW w:w="2470" w:type="dxa"/>
            <w:vAlign w:val="center"/>
          </w:tcPr>
          <w:p>
            <w:pPr>
              <w:spacing w:line="300" w:lineRule="auto"/>
              <w:jc w:val="center"/>
              <w:rPr>
                <w:rFonts w:ascii="宋体" w:hAnsi="宋体" w:eastAsia="宋体" w:cs="宋体"/>
                <w:sz w:val="24"/>
                <w:szCs w:val="24"/>
              </w:rPr>
            </w:pPr>
            <w:r>
              <w:rPr>
                <w:rFonts w:hint="eastAsia" w:ascii="宋体" w:hAnsi="宋体" w:eastAsia="宋体" w:cs="宋体"/>
                <w:sz w:val="24"/>
                <w:szCs w:val="24"/>
              </w:rPr>
              <w:t>货物招标</w:t>
            </w:r>
          </w:p>
        </w:tc>
        <w:tc>
          <w:tcPr>
            <w:tcW w:w="2148" w:type="dxa"/>
            <w:vAlign w:val="center"/>
          </w:tcPr>
          <w:p>
            <w:pPr>
              <w:spacing w:line="300" w:lineRule="auto"/>
              <w:jc w:val="center"/>
              <w:rPr>
                <w:rFonts w:ascii="宋体" w:hAnsi="宋体" w:eastAsia="宋体" w:cs="宋体"/>
                <w:sz w:val="24"/>
                <w:szCs w:val="24"/>
              </w:rPr>
            </w:pPr>
            <w:r>
              <w:rPr>
                <w:rFonts w:hint="eastAsia" w:ascii="宋体" w:hAnsi="宋体" w:eastAsia="宋体" w:cs="宋体"/>
                <w:sz w:val="24"/>
                <w:szCs w:val="24"/>
              </w:rPr>
              <w:t>服务招标</w:t>
            </w:r>
          </w:p>
        </w:tc>
        <w:tc>
          <w:tcPr>
            <w:tcW w:w="2148" w:type="dxa"/>
            <w:vAlign w:val="center"/>
          </w:tcPr>
          <w:p>
            <w:pPr>
              <w:spacing w:line="300" w:lineRule="auto"/>
              <w:jc w:val="center"/>
              <w:rPr>
                <w:rFonts w:ascii="宋体" w:hAnsi="宋体" w:eastAsia="宋体" w:cs="宋体"/>
                <w:sz w:val="24"/>
                <w:szCs w:val="24"/>
              </w:rPr>
            </w:pPr>
            <w:r>
              <w:rPr>
                <w:rFonts w:hint="eastAsia" w:ascii="宋体" w:hAnsi="宋体" w:eastAsia="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eastAsia="宋体" w:cs="宋体"/>
                <w:sz w:val="24"/>
                <w:szCs w:val="24"/>
              </w:rPr>
            </w:pPr>
            <w:r>
              <w:rPr>
                <w:rFonts w:ascii="宋体" w:hAnsi="宋体" w:eastAsia="宋体" w:cs="宋体"/>
                <w:sz w:val="24"/>
                <w:szCs w:val="24"/>
              </w:rPr>
              <w:t>100</w:t>
            </w:r>
            <w:r>
              <w:rPr>
                <w:rFonts w:hint="eastAsia" w:ascii="宋体" w:hAnsi="宋体" w:eastAsia="宋体" w:cs="宋体"/>
                <w:sz w:val="24"/>
                <w:szCs w:val="24"/>
              </w:rPr>
              <w:t>以下</w:t>
            </w:r>
          </w:p>
        </w:tc>
        <w:tc>
          <w:tcPr>
            <w:tcW w:w="2470" w:type="dxa"/>
          </w:tcPr>
          <w:p>
            <w:pPr>
              <w:spacing w:line="300" w:lineRule="auto"/>
              <w:jc w:val="center"/>
              <w:rPr>
                <w:rFonts w:ascii="宋体" w:hAnsi="宋体" w:eastAsia="宋体" w:cs="宋体"/>
                <w:sz w:val="24"/>
                <w:szCs w:val="24"/>
              </w:rPr>
            </w:pPr>
            <w:r>
              <w:rPr>
                <w:rFonts w:ascii="宋体" w:hAnsi="宋体" w:eastAsia="宋体" w:cs="宋体"/>
                <w:sz w:val="24"/>
                <w:szCs w:val="24"/>
              </w:rPr>
              <w:t>1.5%</w:t>
            </w:r>
          </w:p>
        </w:tc>
        <w:tc>
          <w:tcPr>
            <w:tcW w:w="2148" w:type="dxa"/>
          </w:tcPr>
          <w:p>
            <w:pPr>
              <w:spacing w:line="300" w:lineRule="auto"/>
              <w:jc w:val="center"/>
              <w:rPr>
                <w:rFonts w:ascii="宋体" w:hAnsi="宋体" w:eastAsia="宋体" w:cs="宋体"/>
                <w:sz w:val="24"/>
                <w:szCs w:val="24"/>
              </w:rPr>
            </w:pPr>
            <w:r>
              <w:rPr>
                <w:rFonts w:ascii="宋体" w:hAnsi="宋体" w:eastAsia="宋体" w:cs="宋体"/>
                <w:sz w:val="24"/>
                <w:szCs w:val="24"/>
              </w:rPr>
              <w:t>1.5%</w:t>
            </w:r>
          </w:p>
        </w:tc>
        <w:tc>
          <w:tcPr>
            <w:tcW w:w="2148" w:type="dxa"/>
          </w:tcPr>
          <w:p>
            <w:pPr>
              <w:spacing w:line="300" w:lineRule="auto"/>
              <w:jc w:val="center"/>
              <w:rPr>
                <w:rFonts w:ascii="宋体" w:hAnsi="宋体" w:eastAsia="宋体" w:cs="宋体"/>
                <w:sz w:val="24"/>
                <w:szCs w:val="24"/>
              </w:rPr>
            </w:pPr>
            <w:r>
              <w:rPr>
                <w:rFonts w:ascii="宋体" w:hAnsi="宋体" w:eastAsia="宋体" w:cs="宋体"/>
                <w:sz w:val="24"/>
                <w:szCs w:val="24"/>
              </w:rPr>
              <w:t>1.00</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eastAsia="宋体" w:cs="宋体"/>
                <w:sz w:val="24"/>
                <w:szCs w:val="24"/>
              </w:rPr>
            </w:pPr>
            <w:r>
              <w:rPr>
                <w:rFonts w:ascii="宋体" w:hAnsi="宋体" w:eastAsia="宋体" w:cs="宋体"/>
                <w:sz w:val="24"/>
                <w:szCs w:val="24"/>
              </w:rPr>
              <w:t>100-500</w:t>
            </w:r>
          </w:p>
        </w:tc>
        <w:tc>
          <w:tcPr>
            <w:tcW w:w="2470" w:type="dxa"/>
          </w:tcPr>
          <w:p>
            <w:pPr>
              <w:spacing w:line="300" w:lineRule="auto"/>
              <w:jc w:val="center"/>
              <w:rPr>
                <w:rFonts w:ascii="宋体" w:hAnsi="宋体" w:eastAsia="宋体" w:cs="宋体"/>
                <w:sz w:val="24"/>
                <w:szCs w:val="24"/>
              </w:rPr>
            </w:pPr>
            <w:r>
              <w:rPr>
                <w:rFonts w:ascii="宋体" w:hAnsi="宋体" w:eastAsia="宋体" w:cs="宋体"/>
                <w:sz w:val="24"/>
                <w:szCs w:val="24"/>
              </w:rPr>
              <w:t>1.1%</w:t>
            </w:r>
          </w:p>
        </w:tc>
        <w:tc>
          <w:tcPr>
            <w:tcW w:w="2148" w:type="dxa"/>
          </w:tcPr>
          <w:p>
            <w:pPr>
              <w:spacing w:line="300" w:lineRule="auto"/>
              <w:jc w:val="center"/>
              <w:rPr>
                <w:rFonts w:ascii="宋体" w:hAnsi="宋体" w:eastAsia="宋体" w:cs="宋体"/>
                <w:sz w:val="24"/>
                <w:szCs w:val="24"/>
              </w:rPr>
            </w:pPr>
            <w:r>
              <w:rPr>
                <w:rFonts w:ascii="宋体" w:hAnsi="宋体" w:eastAsia="宋体" w:cs="宋体"/>
                <w:sz w:val="24"/>
                <w:szCs w:val="24"/>
              </w:rPr>
              <w:t>0.8%</w:t>
            </w:r>
          </w:p>
        </w:tc>
        <w:tc>
          <w:tcPr>
            <w:tcW w:w="2148" w:type="dxa"/>
          </w:tcPr>
          <w:p>
            <w:pPr>
              <w:spacing w:line="300" w:lineRule="auto"/>
              <w:jc w:val="center"/>
              <w:rPr>
                <w:rFonts w:ascii="宋体" w:hAnsi="宋体" w:eastAsia="宋体" w:cs="宋体"/>
                <w:sz w:val="24"/>
                <w:szCs w:val="24"/>
              </w:rPr>
            </w:pPr>
            <w:r>
              <w:rPr>
                <w:rFonts w:ascii="宋体" w:hAnsi="宋体" w:eastAsia="宋体" w:cs="宋体"/>
                <w:sz w:val="24"/>
                <w:szCs w:val="24"/>
              </w:rPr>
              <w:t>0.70</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eastAsia="宋体" w:cs="宋体"/>
                <w:sz w:val="24"/>
                <w:szCs w:val="24"/>
              </w:rPr>
            </w:pPr>
            <w:r>
              <w:rPr>
                <w:rFonts w:ascii="宋体" w:hAnsi="宋体" w:eastAsia="宋体" w:cs="宋体"/>
                <w:sz w:val="24"/>
                <w:szCs w:val="24"/>
              </w:rPr>
              <w:t>500-1000</w:t>
            </w:r>
          </w:p>
        </w:tc>
        <w:tc>
          <w:tcPr>
            <w:tcW w:w="2470" w:type="dxa"/>
          </w:tcPr>
          <w:p>
            <w:pPr>
              <w:spacing w:line="300" w:lineRule="auto"/>
              <w:jc w:val="center"/>
              <w:rPr>
                <w:rFonts w:ascii="宋体" w:hAnsi="宋体" w:eastAsia="宋体" w:cs="宋体"/>
                <w:sz w:val="24"/>
                <w:szCs w:val="24"/>
              </w:rPr>
            </w:pPr>
            <w:r>
              <w:rPr>
                <w:rFonts w:ascii="宋体" w:hAnsi="宋体" w:eastAsia="宋体" w:cs="宋体"/>
                <w:sz w:val="24"/>
                <w:szCs w:val="24"/>
              </w:rPr>
              <w:t>0.8%</w:t>
            </w:r>
          </w:p>
        </w:tc>
        <w:tc>
          <w:tcPr>
            <w:tcW w:w="2148" w:type="dxa"/>
          </w:tcPr>
          <w:p>
            <w:pPr>
              <w:spacing w:line="300" w:lineRule="auto"/>
              <w:jc w:val="center"/>
              <w:rPr>
                <w:rFonts w:ascii="宋体" w:hAnsi="宋体" w:eastAsia="宋体" w:cs="宋体"/>
                <w:sz w:val="24"/>
                <w:szCs w:val="24"/>
              </w:rPr>
            </w:pPr>
            <w:r>
              <w:rPr>
                <w:rFonts w:ascii="宋体" w:hAnsi="宋体" w:eastAsia="宋体" w:cs="宋体"/>
                <w:sz w:val="24"/>
                <w:szCs w:val="24"/>
              </w:rPr>
              <w:t>0.45%</w:t>
            </w:r>
          </w:p>
        </w:tc>
        <w:tc>
          <w:tcPr>
            <w:tcW w:w="2148" w:type="dxa"/>
          </w:tcPr>
          <w:p>
            <w:pPr>
              <w:spacing w:line="300" w:lineRule="auto"/>
              <w:jc w:val="center"/>
              <w:rPr>
                <w:rFonts w:ascii="宋体" w:hAnsi="宋体" w:eastAsia="宋体" w:cs="宋体"/>
                <w:sz w:val="24"/>
                <w:szCs w:val="24"/>
              </w:rPr>
            </w:pPr>
            <w:r>
              <w:rPr>
                <w:rFonts w:ascii="宋体" w:hAnsi="宋体" w:eastAsia="宋体" w:cs="宋体"/>
                <w:sz w:val="24"/>
                <w:szCs w:val="24"/>
              </w:rPr>
              <w:t>0.55</w:t>
            </w:r>
            <w:r>
              <w:rPr>
                <w:rFonts w:hint="eastAsia" w:ascii="宋体" w:hAnsi="宋体" w:eastAsia="宋体" w:cs="宋体"/>
                <w:sz w:val="24"/>
                <w:szCs w:val="24"/>
              </w:rPr>
              <w:t>％</w:t>
            </w:r>
          </w:p>
        </w:tc>
      </w:tr>
    </w:tbl>
    <w:p>
      <w:pPr>
        <w:pStyle w:val="44"/>
        <w:adjustRightInd w:val="0"/>
        <w:snapToGrid w:val="0"/>
        <w:spacing w:line="300" w:lineRule="auto"/>
        <w:ind w:left="420" w:firstLine="0" w:firstLineChars="0"/>
        <w:rPr>
          <w:rFonts w:ascii="宋体"/>
          <w:sz w:val="24"/>
          <w:szCs w:val="24"/>
        </w:rPr>
      </w:pPr>
    </w:p>
    <w:p>
      <w:pPr>
        <w:pStyle w:val="2"/>
        <w:numPr>
          <w:ilvl w:val="0"/>
          <w:numId w:val="3"/>
        </w:numPr>
        <w:spacing w:before="40" w:after="40" w:line="360" w:lineRule="auto"/>
        <w:ind w:left="658" w:hanging="658"/>
        <w:jc w:val="center"/>
        <w:rPr>
          <w:rFonts w:ascii="宋体"/>
          <w:bCs w:val="0"/>
          <w:lang w:val="zh-CN"/>
        </w:rPr>
      </w:pPr>
      <w:bookmarkStart w:id="9" w:name="_Toc272247695"/>
      <w:bookmarkStart w:id="10" w:name="_Toc278891592"/>
      <w:bookmarkStart w:id="11" w:name="_Toc495861521"/>
      <w:bookmarkStart w:id="12" w:name="_Toc17945"/>
      <w:bookmarkStart w:id="13" w:name="_Toc494561939"/>
      <w:r>
        <w:rPr>
          <w:rFonts w:hint="eastAsia" w:ascii="宋体" w:hAnsi="宋体"/>
          <w:bCs w:val="0"/>
          <w:lang w:val="zh-CN"/>
        </w:rPr>
        <w:t>招标文件</w:t>
      </w:r>
      <w:bookmarkEnd w:id="9"/>
      <w:bookmarkEnd w:id="10"/>
      <w:bookmarkEnd w:id="11"/>
      <w:bookmarkEnd w:id="12"/>
      <w:bookmarkEnd w:id="13"/>
    </w:p>
    <w:p>
      <w:pPr>
        <w:spacing w:after="0" w:line="360" w:lineRule="auto"/>
        <w:ind w:firstLine="484" w:firstLineChars="200"/>
        <w:rPr>
          <w:rFonts w:ascii="宋体" w:hAnsi="宋体" w:eastAsia="宋体"/>
          <w:b/>
          <w:sz w:val="24"/>
          <w:szCs w:val="20"/>
          <w:lang w:val="zh-CN"/>
        </w:rPr>
      </w:pPr>
      <w:r>
        <w:rPr>
          <w:rFonts w:ascii="宋体" w:hAnsi="宋体" w:eastAsia="宋体"/>
          <w:b/>
          <w:sz w:val="24"/>
          <w:szCs w:val="20"/>
          <w:lang w:val="zh-CN"/>
        </w:rPr>
        <w:t>5.</w:t>
      </w:r>
      <w:r>
        <w:rPr>
          <w:rFonts w:hint="eastAsia" w:ascii="宋体" w:hAnsi="宋体" w:eastAsia="宋体"/>
          <w:b/>
          <w:sz w:val="24"/>
          <w:szCs w:val="20"/>
          <w:lang w:val="zh-CN"/>
        </w:rPr>
        <w:t>招标文件的构成</w:t>
      </w:r>
    </w:p>
    <w:p>
      <w:pPr>
        <w:tabs>
          <w:tab w:val="left" w:pos="476"/>
        </w:tabs>
        <w:spacing w:after="0" w:line="360" w:lineRule="auto"/>
        <w:ind w:left="476"/>
        <w:rPr>
          <w:rFonts w:ascii="宋体" w:hAnsi="宋体" w:eastAsia="宋体"/>
          <w:sz w:val="24"/>
          <w:szCs w:val="20"/>
          <w:lang w:val="zh-CN"/>
        </w:rPr>
      </w:pPr>
      <w:r>
        <w:rPr>
          <w:rFonts w:hint="eastAsia" w:ascii="宋体" w:hAnsi="宋体" w:eastAsia="宋体"/>
          <w:sz w:val="24"/>
          <w:szCs w:val="20"/>
          <w:lang w:val="zh-CN"/>
        </w:rPr>
        <w:t>第一章</w:t>
      </w:r>
      <w:r>
        <w:rPr>
          <w:rFonts w:ascii="宋体" w:hAnsi="宋体" w:eastAsia="宋体"/>
          <w:sz w:val="24"/>
          <w:szCs w:val="20"/>
          <w:lang w:val="zh-CN"/>
        </w:rPr>
        <w:t xml:space="preserve"> </w:t>
      </w:r>
      <w:r>
        <w:rPr>
          <w:rFonts w:hint="eastAsia" w:ascii="宋体" w:hAnsi="宋体" w:eastAsia="宋体"/>
          <w:sz w:val="24"/>
          <w:szCs w:val="24"/>
          <w:lang w:val="zh-CN"/>
        </w:rPr>
        <w:t>投标邀请书</w:t>
      </w:r>
    </w:p>
    <w:p>
      <w:pPr>
        <w:tabs>
          <w:tab w:val="left" w:pos="476"/>
        </w:tabs>
        <w:spacing w:after="0" w:line="360" w:lineRule="auto"/>
        <w:ind w:left="476"/>
        <w:rPr>
          <w:rFonts w:ascii="宋体" w:hAnsi="宋体" w:eastAsia="宋体"/>
          <w:sz w:val="24"/>
          <w:szCs w:val="20"/>
          <w:lang w:val="zh-CN"/>
        </w:rPr>
      </w:pPr>
      <w:r>
        <w:rPr>
          <w:rFonts w:hint="eastAsia" w:ascii="宋体" w:hAnsi="宋体" w:eastAsia="宋体"/>
          <w:sz w:val="24"/>
          <w:szCs w:val="20"/>
          <w:lang w:val="zh-CN"/>
        </w:rPr>
        <w:t>第二章</w:t>
      </w:r>
      <w:r>
        <w:rPr>
          <w:rFonts w:ascii="宋体" w:hAnsi="宋体" w:eastAsia="宋体"/>
          <w:sz w:val="24"/>
          <w:szCs w:val="20"/>
          <w:lang w:val="zh-CN"/>
        </w:rPr>
        <w:t xml:space="preserve"> </w:t>
      </w:r>
      <w:r>
        <w:rPr>
          <w:rFonts w:hint="eastAsia" w:ascii="宋体" w:hAnsi="宋体" w:eastAsia="宋体"/>
          <w:sz w:val="24"/>
          <w:szCs w:val="20"/>
          <w:lang w:val="zh-CN"/>
        </w:rPr>
        <w:t>投标人须知</w:t>
      </w:r>
    </w:p>
    <w:p>
      <w:pPr>
        <w:tabs>
          <w:tab w:val="left" w:pos="476"/>
        </w:tabs>
        <w:spacing w:after="0" w:line="360" w:lineRule="auto"/>
        <w:ind w:left="476"/>
        <w:rPr>
          <w:rFonts w:ascii="宋体" w:hAnsi="宋体" w:eastAsia="宋体"/>
          <w:sz w:val="24"/>
          <w:szCs w:val="20"/>
          <w:lang w:val="zh-CN"/>
        </w:rPr>
      </w:pPr>
      <w:r>
        <w:rPr>
          <w:rFonts w:hint="eastAsia" w:ascii="宋体" w:hAnsi="宋体" w:eastAsia="宋体"/>
          <w:sz w:val="24"/>
          <w:szCs w:val="20"/>
          <w:lang w:val="zh-CN"/>
        </w:rPr>
        <w:t>第三章</w:t>
      </w:r>
      <w:r>
        <w:rPr>
          <w:rFonts w:ascii="宋体" w:hAnsi="宋体" w:eastAsia="宋体"/>
          <w:sz w:val="24"/>
          <w:szCs w:val="20"/>
          <w:lang w:val="zh-CN"/>
        </w:rPr>
        <w:t xml:space="preserve"> </w:t>
      </w:r>
      <w:r>
        <w:rPr>
          <w:rFonts w:hint="eastAsia" w:ascii="宋体" w:hAnsi="宋体" w:eastAsia="宋体"/>
          <w:sz w:val="24"/>
          <w:szCs w:val="20"/>
          <w:lang w:val="zh-CN"/>
        </w:rPr>
        <w:t>项目技术、服务及商务要求</w:t>
      </w:r>
    </w:p>
    <w:p>
      <w:pPr>
        <w:tabs>
          <w:tab w:val="left" w:pos="476"/>
        </w:tabs>
        <w:spacing w:after="0" w:line="360" w:lineRule="auto"/>
        <w:ind w:left="476"/>
        <w:rPr>
          <w:rFonts w:ascii="宋体" w:hAnsi="宋体" w:eastAsia="宋体"/>
          <w:sz w:val="24"/>
          <w:szCs w:val="20"/>
          <w:lang w:val="zh-CN"/>
        </w:rPr>
      </w:pPr>
      <w:r>
        <w:rPr>
          <w:rFonts w:hint="eastAsia" w:ascii="宋体" w:hAnsi="宋体" w:eastAsia="宋体"/>
          <w:sz w:val="24"/>
          <w:szCs w:val="20"/>
          <w:lang w:val="zh-CN"/>
        </w:rPr>
        <w:t>第四章</w:t>
      </w:r>
      <w:r>
        <w:rPr>
          <w:rFonts w:ascii="宋体" w:hAnsi="宋体" w:eastAsia="宋体"/>
          <w:sz w:val="24"/>
          <w:szCs w:val="20"/>
          <w:lang w:val="zh-CN"/>
        </w:rPr>
        <w:t xml:space="preserve"> </w:t>
      </w:r>
      <w:r>
        <w:rPr>
          <w:rFonts w:hint="eastAsia" w:ascii="宋体" w:hAnsi="宋体" w:eastAsia="宋体"/>
          <w:sz w:val="24"/>
          <w:szCs w:val="20"/>
          <w:lang w:val="zh-CN"/>
        </w:rPr>
        <w:t>资格审查方法及标准</w:t>
      </w:r>
    </w:p>
    <w:p>
      <w:pPr>
        <w:tabs>
          <w:tab w:val="left" w:pos="476"/>
        </w:tabs>
        <w:spacing w:after="0" w:line="360" w:lineRule="auto"/>
        <w:ind w:left="476"/>
        <w:rPr>
          <w:rFonts w:ascii="宋体" w:hAnsi="宋体" w:eastAsia="宋体"/>
          <w:sz w:val="24"/>
          <w:szCs w:val="20"/>
          <w:lang w:val="zh-CN"/>
        </w:rPr>
      </w:pPr>
      <w:r>
        <w:rPr>
          <w:rFonts w:hint="eastAsia" w:ascii="宋体" w:hAnsi="宋体" w:eastAsia="宋体"/>
          <w:sz w:val="24"/>
          <w:szCs w:val="20"/>
          <w:lang w:val="zh-CN"/>
        </w:rPr>
        <w:t>第五章</w:t>
      </w:r>
      <w:r>
        <w:rPr>
          <w:rFonts w:ascii="宋体" w:hAnsi="宋体" w:eastAsia="宋体"/>
          <w:sz w:val="24"/>
          <w:szCs w:val="20"/>
          <w:lang w:val="zh-CN"/>
        </w:rPr>
        <w:t xml:space="preserve"> </w:t>
      </w:r>
      <w:r>
        <w:rPr>
          <w:rFonts w:hint="eastAsia" w:ascii="宋体" w:hAnsi="宋体" w:eastAsia="宋体"/>
          <w:sz w:val="24"/>
          <w:szCs w:val="20"/>
          <w:lang w:val="zh-CN"/>
        </w:rPr>
        <w:t>评标方法、程序及标准</w:t>
      </w:r>
    </w:p>
    <w:p>
      <w:pPr>
        <w:tabs>
          <w:tab w:val="left" w:pos="476"/>
        </w:tabs>
        <w:spacing w:after="0" w:line="360" w:lineRule="auto"/>
        <w:ind w:left="476"/>
        <w:rPr>
          <w:rFonts w:ascii="宋体" w:hAnsi="宋体" w:eastAsia="宋体"/>
          <w:sz w:val="24"/>
          <w:szCs w:val="20"/>
          <w:lang w:val="zh-CN"/>
        </w:rPr>
      </w:pPr>
      <w:r>
        <w:rPr>
          <w:rFonts w:hint="eastAsia" w:ascii="宋体" w:hAnsi="宋体" w:eastAsia="宋体"/>
          <w:sz w:val="24"/>
          <w:szCs w:val="20"/>
          <w:lang w:val="zh-CN"/>
        </w:rPr>
        <w:t>第六章</w:t>
      </w:r>
      <w:r>
        <w:rPr>
          <w:rFonts w:ascii="宋体" w:hAnsi="宋体" w:eastAsia="宋体"/>
          <w:sz w:val="24"/>
          <w:szCs w:val="20"/>
          <w:lang w:val="zh-CN"/>
        </w:rPr>
        <w:t xml:space="preserve"> </w:t>
      </w:r>
      <w:r>
        <w:rPr>
          <w:rFonts w:hint="eastAsia" w:ascii="宋体" w:hAnsi="宋体" w:eastAsia="宋体"/>
          <w:sz w:val="24"/>
          <w:szCs w:val="20"/>
          <w:lang w:val="zh-CN"/>
        </w:rPr>
        <w:t>合同书格式（参考）</w:t>
      </w:r>
    </w:p>
    <w:p>
      <w:pPr>
        <w:tabs>
          <w:tab w:val="left" w:pos="476"/>
        </w:tabs>
        <w:spacing w:after="0" w:line="360" w:lineRule="auto"/>
        <w:ind w:left="476"/>
        <w:rPr>
          <w:rFonts w:ascii="宋体" w:hAnsi="宋体" w:eastAsia="宋体"/>
          <w:sz w:val="24"/>
          <w:szCs w:val="20"/>
          <w:lang w:val="zh-CN"/>
        </w:rPr>
      </w:pPr>
      <w:r>
        <w:rPr>
          <w:rFonts w:hint="eastAsia" w:ascii="宋体" w:hAnsi="宋体" w:eastAsia="宋体"/>
          <w:sz w:val="24"/>
          <w:szCs w:val="20"/>
          <w:lang w:val="zh-CN"/>
        </w:rPr>
        <w:t>第七章</w:t>
      </w:r>
      <w:r>
        <w:rPr>
          <w:rFonts w:ascii="宋体" w:hAnsi="宋体" w:eastAsia="宋体"/>
          <w:sz w:val="24"/>
          <w:szCs w:val="20"/>
          <w:lang w:val="zh-CN"/>
        </w:rPr>
        <w:t xml:space="preserve"> </w:t>
      </w:r>
      <w:r>
        <w:rPr>
          <w:rFonts w:hint="eastAsia" w:ascii="宋体" w:hAnsi="宋体" w:eastAsia="宋体"/>
          <w:sz w:val="24"/>
          <w:szCs w:val="20"/>
          <w:lang w:val="zh-CN"/>
        </w:rPr>
        <w:t>投标文件格式（参考）</w:t>
      </w:r>
    </w:p>
    <w:p>
      <w:pPr>
        <w:tabs>
          <w:tab w:val="left" w:pos="476"/>
        </w:tabs>
        <w:spacing w:after="0" w:line="360" w:lineRule="auto"/>
        <w:ind w:left="476"/>
        <w:rPr>
          <w:rFonts w:ascii="宋体" w:hAnsi="宋体" w:eastAsia="宋体"/>
          <w:sz w:val="24"/>
          <w:szCs w:val="20"/>
          <w:lang w:val="zh-CN"/>
        </w:rPr>
      </w:pPr>
      <w:r>
        <w:rPr>
          <w:rFonts w:hint="eastAsia" w:ascii="宋体" w:hAnsi="宋体" w:eastAsia="宋体"/>
          <w:sz w:val="24"/>
          <w:szCs w:val="20"/>
          <w:lang w:val="zh-CN"/>
        </w:rPr>
        <w:t>其</w:t>
      </w:r>
      <w:r>
        <w:rPr>
          <w:rFonts w:ascii="宋体" w:hAnsi="宋体" w:eastAsia="宋体"/>
          <w:sz w:val="24"/>
          <w:szCs w:val="20"/>
          <w:lang w:val="zh-CN"/>
        </w:rPr>
        <w:t xml:space="preserve"> </w:t>
      </w:r>
      <w:r>
        <w:rPr>
          <w:rFonts w:hint="eastAsia" w:ascii="宋体" w:hAnsi="宋体" w:eastAsia="宋体"/>
          <w:sz w:val="24"/>
          <w:szCs w:val="20"/>
          <w:lang w:val="zh-CN"/>
        </w:rPr>
        <w:t>他</w:t>
      </w:r>
      <w:r>
        <w:rPr>
          <w:rFonts w:ascii="宋体" w:hAnsi="宋体" w:eastAsia="宋体"/>
          <w:sz w:val="24"/>
          <w:szCs w:val="20"/>
          <w:lang w:val="zh-CN"/>
        </w:rPr>
        <w:t xml:space="preserve">  </w:t>
      </w:r>
      <w:r>
        <w:rPr>
          <w:rFonts w:hint="eastAsia" w:ascii="宋体" w:hAnsi="宋体" w:eastAsia="宋体"/>
          <w:sz w:val="24"/>
          <w:szCs w:val="20"/>
          <w:lang w:val="zh-CN"/>
        </w:rPr>
        <w:t>在招标过程中由集中采购机构发出的修正和补充文件等</w:t>
      </w:r>
    </w:p>
    <w:p>
      <w:pPr>
        <w:widowControl w:val="0"/>
        <w:adjustRightInd/>
        <w:snapToGrid/>
        <w:spacing w:after="0" w:line="360" w:lineRule="auto"/>
        <w:ind w:firstLine="484" w:firstLineChars="200"/>
        <w:jc w:val="both"/>
        <w:rPr>
          <w:rFonts w:ascii="宋体" w:hAnsi="宋体" w:eastAsia="宋体"/>
          <w:b/>
          <w:sz w:val="24"/>
          <w:szCs w:val="20"/>
          <w:lang w:val="zh-CN"/>
        </w:rPr>
      </w:pPr>
      <w:r>
        <w:rPr>
          <w:rFonts w:ascii="宋体" w:hAnsi="宋体" w:eastAsia="宋体"/>
          <w:b/>
          <w:sz w:val="24"/>
          <w:szCs w:val="20"/>
          <w:lang w:val="zh-CN"/>
        </w:rPr>
        <w:t>6.</w:t>
      </w:r>
      <w:r>
        <w:rPr>
          <w:rFonts w:hint="eastAsia" w:ascii="宋体" w:hAnsi="宋体" w:eastAsia="宋体"/>
          <w:b/>
          <w:sz w:val="24"/>
          <w:szCs w:val="20"/>
          <w:lang w:val="zh-CN"/>
        </w:rPr>
        <w:t>招标文件疑问的提交</w:t>
      </w:r>
    </w:p>
    <w:p>
      <w:pPr>
        <w:widowControl w:val="0"/>
        <w:adjustRightInd/>
        <w:snapToGrid/>
        <w:spacing w:after="0" w:line="360" w:lineRule="auto"/>
        <w:ind w:firstLine="484" w:firstLineChars="200"/>
        <w:rPr>
          <w:rFonts w:ascii="宋体" w:hAnsi="宋体" w:eastAsia="宋体"/>
          <w:sz w:val="24"/>
          <w:szCs w:val="20"/>
          <w:lang w:val="zh-CN"/>
        </w:rPr>
      </w:pPr>
      <w:r>
        <w:rPr>
          <w:rFonts w:ascii="宋体" w:hAnsi="宋体" w:eastAsia="宋体"/>
          <w:sz w:val="24"/>
          <w:szCs w:val="20"/>
          <w:lang w:val="zh-CN"/>
        </w:rPr>
        <w:t>6.1</w:t>
      </w:r>
      <w:r>
        <w:rPr>
          <w:rFonts w:hint="eastAsia" w:ascii="宋体" w:hAnsi="宋体" w:eastAsia="宋体"/>
          <w:sz w:val="24"/>
          <w:szCs w:val="20"/>
          <w:lang w:val="zh-CN"/>
        </w:rPr>
        <w:t>潜在投标人对招标文件有疑问的，可以向集中采购机构提出询问，或在</w:t>
      </w:r>
      <w:r>
        <w:rPr>
          <w:rFonts w:ascii="宋体" w:hAnsi="宋体" w:eastAsia="宋体"/>
          <w:sz w:val="24"/>
          <w:szCs w:val="20"/>
          <w:lang w:val="zh-CN"/>
        </w:rPr>
        <w:t>6.2</w:t>
      </w:r>
      <w:r>
        <w:rPr>
          <w:rFonts w:hint="eastAsia" w:ascii="宋体" w:hAnsi="宋体" w:eastAsia="宋体"/>
          <w:sz w:val="24"/>
          <w:szCs w:val="20"/>
          <w:lang w:val="zh-CN"/>
        </w:rPr>
        <w:t>规定的时间前以书面的形式向集中采购机构提交疑问函。</w:t>
      </w:r>
    </w:p>
    <w:p>
      <w:pPr>
        <w:widowControl w:val="0"/>
        <w:adjustRightInd/>
        <w:snapToGrid/>
        <w:spacing w:after="0" w:line="360" w:lineRule="auto"/>
        <w:ind w:firstLine="484" w:firstLineChars="200"/>
        <w:rPr>
          <w:rFonts w:ascii="宋体" w:hAnsi="宋体" w:eastAsia="宋体"/>
          <w:sz w:val="24"/>
          <w:szCs w:val="20"/>
          <w:lang w:val="zh-CN"/>
        </w:rPr>
      </w:pPr>
      <w:r>
        <w:rPr>
          <w:rFonts w:ascii="宋体" w:hAnsi="宋体" w:eastAsia="宋体"/>
          <w:sz w:val="24"/>
          <w:szCs w:val="20"/>
          <w:lang w:val="zh-CN"/>
        </w:rPr>
        <w:t>6.2</w:t>
      </w:r>
      <w:r>
        <w:rPr>
          <w:rFonts w:hint="eastAsia" w:ascii="宋体" w:hAnsi="宋体" w:eastAsia="宋体"/>
          <w:sz w:val="24"/>
          <w:szCs w:val="20"/>
          <w:lang w:val="zh-CN"/>
        </w:rPr>
        <w:t>潜在投标人在项目招标公告期限届满之日起</w:t>
      </w:r>
      <w:r>
        <w:rPr>
          <w:rFonts w:ascii="宋体" w:hAnsi="宋体" w:eastAsia="宋体"/>
          <w:sz w:val="24"/>
          <w:szCs w:val="20"/>
          <w:lang w:val="zh-CN"/>
        </w:rPr>
        <w:t>7</w:t>
      </w:r>
      <w:r>
        <w:rPr>
          <w:rFonts w:hint="eastAsia" w:ascii="宋体" w:hAnsi="宋体" w:eastAsia="宋体"/>
          <w:sz w:val="24"/>
          <w:szCs w:val="20"/>
          <w:lang w:val="zh-CN"/>
        </w:rPr>
        <w:t>个工作日内未对招标文件提出疑问的，集中采购机构将视其认同招标文件，在规定的时间后就招标文件内容提出的疑问将不予受理。</w:t>
      </w:r>
    </w:p>
    <w:p>
      <w:pPr>
        <w:widowControl w:val="0"/>
        <w:adjustRightInd/>
        <w:snapToGrid/>
        <w:spacing w:after="0" w:line="360" w:lineRule="auto"/>
        <w:ind w:firstLine="484" w:firstLineChars="200"/>
        <w:rPr>
          <w:rFonts w:ascii="宋体" w:hAnsi="宋体" w:eastAsia="宋体"/>
          <w:sz w:val="24"/>
          <w:szCs w:val="20"/>
          <w:lang w:val="zh-CN"/>
        </w:rPr>
      </w:pPr>
      <w:r>
        <w:rPr>
          <w:rFonts w:ascii="宋体" w:hAnsi="宋体" w:eastAsia="宋体"/>
          <w:sz w:val="24"/>
          <w:szCs w:val="20"/>
          <w:lang w:val="zh-CN"/>
        </w:rPr>
        <w:t>6.3</w:t>
      </w:r>
      <w:r>
        <w:rPr>
          <w:rFonts w:hint="eastAsia" w:ascii="宋体" w:hAnsi="宋体" w:eastAsia="宋体"/>
          <w:sz w:val="24"/>
          <w:szCs w:val="20"/>
          <w:lang w:val="zh-CN"/>
        </w:rPr>
        <w:t>集中采购机构将组织采购人对潜在投标人所提交疑问以书面（或网上公告）的形式予以答复。必要时，集中采购机构将组织相关专家召开答疑会，并将会议内容以书面的形式发给每个领取招标文件的潜在投标人（答复中不包括问题的来源）。</w:t>
      </w:r>
    </w:p>
    <w:p>
      <w:pPr>
        <w:widowControl w:val="0"/>
        <w:adjustRightInd/>
        <w:snapToGrid/>
        <w:spacing w:after="0" w:line="360" w:lineRule="auto"/>
        <w:ind w:firstLine="605" w:firstLineChars="250"/>
        <w:jc w:val="both"/>
        <w:rPr>
          <w:rFonts w:ascii="宋体" w:hAnsi="宋体" w:eastAsia="宋体"/>
          <w:b/>
          <w:sz w:val="24"/>
          <w:szCs w:val="20"/>
          <w:lang w:val="zh-CN"/>
        </w:rPr>
      </w:pPr>
      <w:r>
        <w:rPr>
          <w:rFonts w:ascii="宋体" w:hAnsi="宋体" w:eastAsia="宋体"/>
          <w:b/>
          <w:sz w:val="24"/>
          <w:szCs w:val="20"/>
          <w:lang w:val="zh-CN"/>
        </w:rPr>
        <w:t>7.</w:t>
      </w:r>
      <w:r>
        <w:rPr>
          <w:rFonts w:hint="eastAsia" w:ascii="宋体" w:hAnsi="宋体" w:eastAsia="宋体"/>
          <w:b/>
          <w:sz w:val="24"/>
          <w:szCs w:val="20"/>
          <w:lang w:val="zh-CN"/>
        </w:rPr>
        <w:t>招标文件的澄清、修改</w:t>
      </w:r>
    </w:p>
    <w:p>
      <w:pPr>
        <w:widowControl w:val="0"/>
        <w:adjustRightInd/>
        <w:snapToGrid/>
        <w:spacing w:after="0" w:line="360" w:lineRule="auto"/>
        <w:ind w:firstLine="605" w:firstLineChars="250"/>
        <w:rPr>
          <w:rFonts w:ascii="宋体" w:hAnsi="宋体" w:eastAsia="宋体" w:cs="Helvetica"/>
          <w:sz w:val="24"/>
          <w:szCs w:val="24"/>
          <w:lang w:val="zh-CN"/>
        </w:rPr>
      </w:pPr>
      <w:r>
        <w:rPr>
          <w:rFonts w:ascii="宋体" w:hAnsi="宋体" w:eastAsia="宋体"/>
          <w:sz w:val="24"/>
          <w:szCs w:val="20"/>
          <w:lang w:val="zh-CN"/>
        </w:rPr>
        <w:t>7.1</w:t>
      </w:r>
      <w:r>
        <w:rPr>
          <w:rFonts w:hint="eastAsia" w:ascii="宋体" w:hAnsi="宋体" w:eastAsia="宋体"/>
          <w:sz w:val="24"/>
          <w:szCs w:val="20"/>
          <w:lang w:val="zh-CN"/>
        </w:rPr>
        <w:t>集中采购机构和采购人可以对已发出的招标文件进行必要的澄清或者修改。</w:t>
      </w:r>
      <w:r>
        <w:rPr>
          <w:rFonts w:hint="eastAsia" w:ascii="宋体" w:hAnsi="宋体" w:eastAsia="宋体" w:cs="Helvetica"/>
          <w:sz w:val="24"/>
          <w:szCs w:val="24"/>
          <w:lang w:val="zh-CN"/>
        </w:rPr>
        <w:t>澄清或者修改将在原公告发布媒体上发布澄清公告。澄清或者修改的内容可能影响投标文件编制的，集中采购机构和采购人将在投标截止时间至少</w:t>
      </w:r>
      <w:r>
        <w:rPr>
          <w:rFonts w:ascii="宋体" w:hAnsi="宋体" w:eastAsia="宋体"/>
          <w:sz w:val="24"/>
          <w:szCs w:val="20"/>
          <w:lang w:val="zh-CN"/>
        </w:rPr>
        <w:t>15</w:t>
      </w:r>
      <w:r>
        <w:rPr>
          <w:rFonts w:hint="eastAsia" w:ascii="宋体" w:hAnsi="宋体" w:eastAsia="宋体" w:cs="Helvetica"/>
          <w:sz w:val="24"/>
          <w:szCs w:val="24"/>
          <w:lang w:val="zh-CN"/>
        </w:rPr>
        <w:t>日前，以书面</w:t>
      </w:r>
      <w:r>
        <w:rPr>
          <w:rFonts w:hint="eastAsia" w:ascii="宋体" w:hAnsi="宋体" w:eastAsia="宋体"/>
          <w:sz w:val="24"/>
          <w:szCs w:val="20"/>
          <w:lang w:val="zh-CN"/>
        </w:rPr>
        <w:t>（或网上公告）</w:t>
      </w:r>
      <w:r>
        <w:rPr>
          <w:rFonts w:hint="eastAsia" w:ascii="宋体" w:hAnsi="宋体" w:eastAsia="宋体" w:cs="Helvetica"/>
          <w:sz w:val="24"/>
          <w:szCs w:val="24"/>
          <w:lang w:val="zh-CN"/>
        </w:rPr>
        <w:t>形式通知所有获取招标文件的潜在投标人。</w:t>
      </w:r>
    </w:p>
    <w:p>
      <w:pPr>
        <w:widowControl w:val="0"/>
        <w:adjustRightInd/>
        <w:snapToGrid/>
        <w:spacing w:after="0" w:line="360" w:lineRule="auto"/>
        <w:ind w:firstLine="484" w:firstLineChars="200"/>
        <w:rPr>
          <w:rFonts w:ascii="宋体" w:hAnsi="宋体" w:eastAsia="宋体"/>
          <w:sz w:val="24"/>
          <w:szCs w:val="20"/>
          <w:lang w:val="zh-CN"/>
        </w:rPr>
      </w:pPr>
      <w:r>
        <w:rPr>
          <w:rFonts w:ascii="宋体" w:hAnsi="宋体" w:eastAsia="宋体"/>
          <w:sz w:val="24"/>
          <w:szCs w:val="20"/>
          <w:lang w:val="zh-CN"/>
        </w:rPr>
        <w:t>7.2</w:t>
      </w:r>
      <w:r>
        <w:rPr>
          <w:rFonts w:hint="eastAsia" w:ascii="宋体" w:hAnsi="宋体" w:eastAsia="宋体"/>
          <w:sz w:val="24"/>
          <w:szCs w:val="20"/>
          <w:lang w:val="zh-CN"/>
        </w:rPr>
        <w:t>为使潜在投标人有充足时间对招标文件的澄清或者修改的内容进行研究和响应，集中采购机构和采购人可适当顺延提交投标文件的截止时间，并以书面（或网上公告）的形式通知所有领取招标文件的潜在投标人。</w:t>
      </w:r>
    </w:p>
    <w:p>
      <w:pPr>
        <w:widowControl w:val="0"/>
        <w:adjustRightInd/>
        <w:snapToGrid/>
        <w:spacing w:after="0" w:line="360" w:lineRule="auto"/>
        <w:ind w:firstLine="484" w:firstLineChars="200"/>
        <w:rPr>
          <w:rFonts w:ascii="宋体" w:hAnsi="宋体" w:eastAsia="宋体"/>
          <w:sz w:val="24"/>
          <w:szCs w:val="20"/>
          <w:lang w:val="zh-CN"/>
        </w:rPr>
      </w:pPr>
      <w:r>
        <w:rPr>
          <w:rFonts w:ascii="宋体" w:hAnsi="宋体" w:eastAsia="宋体"/>
          <w:sz w:val="24"/>
          <w:szCs w:val="20"/>
          <w:lang w:val="zh-CN"/>
        </w:rPr>
        <w:t>7.3</w:t>
      </w:r>
      <w:r>
        <w:rPr>
          <w:rFonts w:hint="eastAsia" w:ascii="宋体" w:hAnsi="宋体" w:eastAsia="宋体"/>
          <w:sz w:val="24"/>
          <w:szCs w:val="20"/>
          <w:lang w:val="zh-CN"/>
        </w:rPr>
        <w:t>澄清或者修改的内容为招标文件的组成部分，并对潜在投标人具有约束力。</w:t>
      </w:r>
    </w:p>
    <w:p>
      <w:pPr>
        <w:widowControl w:val="0"/>
        <w:adjustRightInd/>
        <w:snapToGrid/>
        <w:spacing w:after="0" w:line="360" w:lineRule="auto"/>
        <w:ind w:left="420"/>
        <w:jc w:val="both"/>
        <w:rPr>
          <w:rFonts w:ascii="宋体" w:hAnsi="宋体" w:eastAsia="宋体"/>
          <w:b/>
          <w:sz w:val="24"/>
          <w:szCs w:val="20"/>
          <w:lang w:val="zh-CN"/>
        </w:rPr>
      </w:pPr>
      <w:r>
        <w:rPr>
          <w:rFonts w:ascii="宋体" w:hAnsi="宋体" w:eastAsia="宋体"/>
          <w:b/>
          <w:sz w:val="24"/>
          <w:szCs w:val="20"/>
          <w:lang w:val="zh-CN"/>
        </w:rPr>
        <w:t>8.</w:t>
      </w:r>
      <w:r>
        <w:rPr>
          <w:rFonts w:hint="eastAsia" w:ascii="宋体" w:hAnsi="宋体" w:eastAsia="宋体"/>
          <w:b/>
          <w:sz w:val="24"/>
          <w:szCs w:val="20"/>
          <w:lang w:val="zh-CN"/>
        </w:rPr>
        <w:t>现场考察</w:t>
      </w:r>
    </w:p>
    <w:p>
      <w:pPr>
        <w:widowControl w:val="0"/>
        <w:adjustRightInd/>
        <w:snapToGrid/>
        <w:spacing w:after="0" w:line="360" w:lineRule="auto"/>
        <w:ind w:firstLine="484" w:firstLineChars="200"/>
        <w:rPr>
          <w:rFonts w:ascii="宋体" w:hAnsi="宋体" w:eastAsia="宋体"/>
          <w:sz w:val="24"/>
          <w:szCs w:val="20"/>
          <w:lang w:val="zh-CN"/>
        </w:rPr>
      </w:pPr>
      <w:r>
        <w:rPr>
          <w:rFonts w:ascii="宋体" w:hAnsi="宋体" w:eastAsia="宋体"/>
          <w:sz w:val="24"/>
          <w:szCs w:val="20"/>
          <w:lang w:val="zh-CN"/>
        </w:rPr>
        <w:t>8.1</w:t>
      </w:r>
      <w:r>
        <w:rPr>
          <w:rFonts w:hint="eastAsia" w:ascii="宋体" w:hAnsi="宋体" w:eastAsia="宋体"/>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widowControl w:val="0"/>
        <w:adjustRightInd/>
        <w:snapToGrid/>
        <w:spacing w:after="0" w:line="360" w:lineRule="auto"/>
        <w:ind w:firstLine="484" w:firstLineChars="200"/>
        <w:rPr>
          <w:rFonts w:ascii="宋体" w:hAnsi="宋体" w:eastAsia="宋体"/>
          <w:sz w:val="24"/>
          <w:szCs w:val="20"/>
          <w:lang w:val="zh-CN"/>
        </w:rPr>
      </w:pPr>
      <w:r>
        <w:rPr>
          <w:rFonts w:ascii="宋体" w:hAnsi="宋体" w:eastAsia="宋体"/>
          <w:sz w:val="24"/>
          <w:szCs w:val="20"/>
          <w:lang w:val="zh-CN"/>
        </w:rPr>
        <w:t>8.2</w:t>
      </w:r>
      <w:r>
        <w:rPr>
          <w:rFonts w:hint="eastAsia" w:ascii="宋体" w:hAnsi="宋体" w:eastAsia="宋体"/>
          <w:sz w:val="24"/>
          <w:szCs w:val="20"/>
          <w:lang w:val="zh-CN"/>
        </w:rPr>
        <w:t>采购人向潜在投标人提供有关现场的数据和资料。是采购人现有的能被潜在投标人利用的客观资料，采购人对潜在投标人依此作出的任何推论、理解和结论均不负责任。</w:t>
      </w:r>
    </w:p>
    <w:p>
      <w:pPr>
        <w:widowControl w:val="0"/>
        <w:adjustRightInd/>
        <w:snapToGrid/>
        <w:spacing w:after="0" w:line="360" w:lineRule="auto"/>
        <w:ind w:firstLine="484" w:firstLineChars="200"/>
        <w:rPr>
          <w:rFonts w:ascii="宋体" w:hAnsi="宋体" w:eastAsia="宋体"/>
          <w:sz w:val="24"/>
          <w:szCs w:val="20"/>
          <w:lang w:val="zh-CN"/>
        </w:rPr>
      </w:pPr>
      <w:r>
        <w:rPr>
          <w:rFonts w:ascii="宋体" w:hAnsi="宋体" w:eastAsia="宋体"/>
          <w:sz w:val="24"/>
          <w:szCs w:val="20"/>
          <w:lang w:val="zh-CN"/>
        </w:rPr>
        <w:t>8.3</w:t>
      </w:r>
      <w:r>
        <w:rPr>
          <w:rFonts w:hint="eastAsia" w:ascii="宋体" w:hAnsi="宋体" w:eastAsia="宋体"/>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2"/>
        <w:numPr>
          <w:ilvl w:val="0"/>
          <w:numId w:val="3"/>
        </w:numPr>
        <w:spacing w:before="40" w:after="40" w:line="360" w:lineRule="auto"/>
        <w:ind w:left="658" w:hanging="658"/>
        <w:jc w:val="center"/>
        <w:rPr>
          <w:rFonts w:ascii="宋体"/>
          <w:bCs w:val="0"/>
          <w:lang w:val="zh-CN"/>
        </w:rPr>
      </w:pPr>
      <w:bookmarkStart w:id="14" w:name="_Toc278891593"/>
      <w:bookmarkStart w:id="15" w:name="_Toc16078"/>
      <w:bookmarkStart w:id="16" w:name="_Toc495861522"/>
      <w:bookmarkStart w:id="17" w:name="_Toc494561940"/>
      <w:bookmarkStart w:id="18" w:name="_Toc272247696"/>
      <w:r>
        <w:rPr>
          <w:rFonts w:hint="eastAsia" w:ascii="宋体" w:hAnsi="宋体"/>
          <w:bCs w:val="0"/>
          <w:lang w:val="zh-CN"/>
        </w:rPr>
        <w:t>投标文件</w:t>
      </w:r>
      <w:bookmarkEnd w:id="14"/>
      <w:bookmarkEnd w:id="15"/>
      <w:bookmarkEnd w:id="16"/>
      <w:bookmarkEnd w:id="17"/>
      <w:bookmarkEnd w:id="18"/>
    </w:p>
    <w:p>
      <w:pPr>
        <w:widowControl w:val="0"/>
        <w:adjustRightInd/>
        <w:snapToGrid/>
        <w:spacing w:after="0" w:line="360" w:lineRule="auto"/>
        <w:ind w:firstLine="484" w:firstLineChars="200"/>
        <w:rPr>
          <w:rFonts w:ascii="宋体" w:hAnsi="宋体" w:eastAsia="宋体"/>
          <w:b/>
          <w:sz w:val="24"/>
          <w:szCs w:val="24"/>
          <w:lang w:val="zh-CN"/>
        </w:rPr>
      </w:pPr>
      <w:r>
        <w:rPr>
          <w:rFonts w:ascii="宋体" w:hAnsi="宋体" w:eastAsia="宋体"/>
          <w:b/>
          <w:sz w:val="24"/>
          <w:szCs w:val="24"/>
          <w:lang w:val="zh-CN"/>
        </w:rPr>
        <w:t>9.</w:t>
      </w:r>
      <w:r>
        <w:rPr>
          <w:rFonts w:hint="eastAsia" w:ascii="宋体" w:hAnsi="宋体" w:eastAsia="宋体"/>
          <w:b/>
          <w:sz w:val="24"/>
          <w:szCs w:val="24"/>
          <w:lang w:val="zh-CN"/>
        </w:rPr>
        <w:t>投标的语言</w:t>
      </w:r>
    </w:p>
    <w:p>
      <w:pPr>
        <w:spacing w:after="0" w:line="360" w:lineRule="auto"/>
        <w:ind w:firstLine="484" w:firstLineChars="200"/>
        <w:rPr>
          <w:rFonts w:ascii="宋体" w:hAnsi="宋体" w:eastAsia="宋体"/>
          <w:sz w:val="24"/>
          <w:szCs w:val="24"/>
          <w:lang w:val="zh-CN"/>
        </w:rPr>
      </w:pPr>
      <w:r>
        <w:rPr>
          <w:rFonts w:hint="eastAsia" w:ascii="宋体" w:hAnsi="宋体" w:eastAsia="宋体"/>
          <w:sz w:val="24"/>
          <w:szCs w:val="24"/>
          <w:lang w:val="zh-CN"/>
        </w:rPr>
        <w:t>投标人提交的投标文件以及投标人与集中采购机构或采购人就有关投标的所有来往函电均应使用中文。投标人提交的相关证明文件、资料或文献可以用另一种语言，但相应内容应附有中文翻译本，在解释投标文件的相关内容时以中文翻译本为准。</w:t>
      </w:r>
    </w:p>
    <w:p>
      <w:pPr>
        <w:widowControl w:val="0"/>
        <w:adjustRightInd/>
        <w:snapToGrid/>
        <w:spacing w:after="0" w:line="360" w:lineRule="auto"/>
        <w:ind w:firstLine="484" w:firstLineChars="200"/>
        <w:rPr>
          <w:rFonts w:ascii="宋体" w:hAnsi="宋体" w:eastAsia="宋体"/>
          <w:b/>
          <w:sz w:val="24"/>
          <w:szCs w:val="24"/>
          <w:lang w:val="zh-CN"/>
        </w:rPr>
      </w:pPr>
      <w:r>
        <w:rPr>
          <w:rFonts w:ascii="宋体" w:hAnsi="宋体" w:eastAsia="宋体"/>
          <w:b/>
          <w:sz w:val="24"/>
          <w:szCs w:val="24"/>
          <w:lang w:val="zh-CN"/>
        </w:rPr>
        <w:t>10.</w:t>
      </w:r>
      <w:r>
        <w:rPr>
          <w:rFonts w:hint="eastAsia" w:ascii="宋体" w:hAnsi="宋体" w:eastAsia="宋体"/>
          <w:b/>
          <w:sz w:val="24"/>
          <w:szCs w:val="24"/>
          <w:lang w:val="zh-CN"/>
        </w:rPr>
        <w:t>投标文件的构成</w:t>
      </w:r>
    </w:p>
    <w:p>
      <w:pPr>
        <w:spacing w:after="0" w:line="360" w:lineRule="auto"/>
        <w:ind w:firstLine="484" w:firstLineChars="200"/>
        <w:rPr>
          <w:rFonts w:ascii="宋体" w:hAnsi="宋体" w:eastAsia="宋体"/>
          <w:sz w:val="24"/>
          <w:szCs w:val="24"/>
          <w:lang w:val="zh-CN"/>
        </w:rPr>
      </w:pPr>
      <w:r>
        <w:rPr>
          <w:rFonts w:hint="eastAsia" w:ascii="宋体" w:hAnsi="宋体" w:eastAsia="宋体"/>
          <w:sz w:val="24"/>
          <w:szCs w:val="24"/>
          <w:lang w:val="zh-CN"/>
        </w:rPr>
        <w:t>投标人编制的投标文件应包括但不限于下列内容：</w:t>
      </w:r>
    </w:p>
    <w:p>
      <w:pPr>
        <w:spacing w:after="0" w:line="360" w:lineRule="auto"/>
        <w:ind w:firstLine="484" w:firstLineChars="200"/>
        <w:rPr>
          <w:rFonts w:ascii="宋体" w:hAnsi="宋体" w:eastAsia="宋体"/>
          <w:sz w:val="24"/>
          <w:szCs w:val="24"/>
          <w:lang w:val="zh-CN"/>
        </w:rPr>
      </w:pPr>
      <w:r>
        <w:rPr>
          <w:rFonts w:hint="eastAsia" w:ascii="宋体" w:hAnsi="宋体" w:eastAsia="宋体"/>
          <w:sz w:val="24"/>
          <w:szCs w:val="24"/>
          <w:lang w:val="zh-CN"/>
        </w:rPr>
        <w:t>第一部分</w:t>
      </w:r>
      <w:r>
        <w:rPr>
          <w:rFonts w:ascii="宋体" w:hAnsi="宋体" w:eastAsia="宋体"/>
          <w:sz w:val="24"/>
          <w:szCs w:val="24"/>
          <w:lang w:val="zh-CN"/>
        </w:rPr>
        <w:t xml:space="preserve">  </w:t>
      </w:r>
      <w:r>
        <w:rPr>
          <w:rFonts w:hint="eastAsia" w:ascii="宋体" w:hAnsi="宋体" w:eastAsia="宋体"/>
          <w:sz w:val="24"/>
          <w:szCs w:val="24"/>
          <w:lang w:val="zh-CN"/>
        </w:rPr>
        <w:t>资格证明文件（详见第七章“投标文件格式”中资格证明文件组成）</w:t>
      </w:r>
    </w:p>
    <w:p>
      <w:pPr>
        <w:spacing w:after="0" w:line="360" w:lineRule="auto"/>
        <w:ind w:firstLine="484" w:firstLineChars="200"/>
        <w:rPr>
          <w:rFonts w:ascii="宋体" w:hAnsi="宋体" w:eastAsia="宋体"/>
          <w:sz w:val="24"/>
          <w:szCs w:val="24"/>
          <w:lang w:val="zh-CN"/>
        </w:rPr>
      </w:pPr>
      <w:r>
        <w:rPr>
          <w:rFonts w:hint="eastAsia" w:ascii="宋体" w:hAnsi="宋体" w:eastAsia="宋体"/>
          <w:sz w:val="24"/>
          <w:szCs w:val="24"/>
          <w:lang w:val="zh-CN"/>
        </w:rPr>
        <w:t>第二部分</w:t>
      </w:r>
      <w:r>
        <w:rPr>
          <w:rFonts w:ascii="宋体" w:hAnsi="宋体" w:eastAsia="宋体"/>
          <w:sz w:val="24"/>
          <w:szCs w:val="24"/>
          <w:lang w:val="zh-CN"/>
        </w:rPr>
        <w:t xml:space="preserve">  </w:t>
      </w:r>
      <w:r>
        <w:rPr>
          <w:rFonts w:hint="eastAsia" w:ascii="宋体" w:hAnsi="宋体" w:eastAsia="宋体"/>
          <w:sz w:val="24"/>
          <w:szCs w:val="24"/>
          <w:lang w:val="zh-CN"/>
        </w:rPr>
        <w:t>商务文件（详见第七章“投标文件格式”中商务文件组成）</w:t>
      </w:r>
    </w:p>
    <w:p>
      <w:pPr>
        <w:spacing w:after="0" w:line="360" w:lineRule="auto"/>
        <w:ind w:firstLine="484" w:firstLineChars="200"/>
        <w:rPr>
          <w:rFonts w:ascii="宋体" w:hAnsi="宋体" w:eastAsia="宋体"/>
          <w:sz w:val="24"/>
          <w:szCs w:val="24"/>
          <w:lang w:val="zh-CN"/>
        </w:rPr>
      </w:pPr>
      <w:r>
        <w:rPr>
          <w:rFonts w:hint="eastAsia" w:ascii="宋体" w:hAnsi="宋体" w:eastAsia="宋体"/>
          <w:sz w:val="24"/>
          <w:szCs w:val="24"/>
          <w:lang w:val="zh-CN"/>
        </w:rPr>
        <w:t>第三部分</w:t>
      </w:r>
      <w:r>
        <w:rPr>
          <w:rFonts w:ascii="宋体" w:hAnsi="宋体" w:eastAsia="宋体"/>
          <w:sz w:val="24"/>
          <w:szCs w:val="24"/>
          <w:lang w:val="zh-CN"/>
        </w:rPr>
        <w:t xml:space="preserve">  </w:t>
      </w:r>
      <w:r>
        <w:rPr>
          <w:rFonts w:hint="eastAsia" w:ascii="宋体" w:hAnsi="宋体" w:eastAsia="宋体"/>
          <w:sz w:val="24"/>
          <w:szCs w:val="24"/>
          <w:lang w:val="zh-CN"/>
        </w:rPr>
        <w:t>技术、服务文件（详见第七章“投标文件格式”中技术、服务文件组成）</w:t>
      </w:r>
    </w:p>
    <w:p>
      <w:pPr>
        <w:widowControl w:val="0"/>
        <w:adjustRightInd/>
        <w:snapToGrid/>
        <w:spacing w:after="0" w:line="360" w:lineRule="auto"/>
        <w:ind w:left="560"/>
        <w:jc w:val="both"/>
        <w:rPr>
          <w:rFonts w:ascii="宋体" w:hAnsi="宋体" w:eastAsia="宋体"/>
          <w:b/>
          <w:sz w:val="24"/>
          <w:szCs w:val="24"/>
          <w:lang w:val="zh-CN"/>
        </w:rPr>
      </w:pPr>
      <w:r>
        <w:rPr>
          <w:rFonts w:ascii="宋体" w:hAnsi="宋体" w:eastAsia="宋体"/>
          <w:b/>
          <w:sz w:val="24"/>
          <w:szCs w:val="24"/>
          <w:lang w:val="zh-CN"/>
        </w:rPr>
        <w:t>11.</w:t>
      </w:r>
      <w:r>
        <w:rPr>
          <w:rFonts w:hint="eastAsia" w:ascii="宋体" w:hAnsi="宋体" w:eastAsia="宋体"/>
          <w:b/>
          <w:sz w:val="24"/>
          <w:szCs w:val="24"/>
          <w:lang w:val="zh-CN"/>
        </w:rPr>
        <w:t>投标文件编制</w:t>
      </w:r>
    </w:p>
    <w:p>
      <w:pPr>
        <w:widowControl w:val="0"/>
        <w:adjustRightInd/>
        <w:snapToGrid/>
        <w:spacing w:after="0" w:line="360" w:lineRule="auto"/>
        <w:ind w:firstLine="484" w:firstLineChars="200"/>
        <w:jc w:val="both"/>
        <w:rPr>
          <w:rFonts w:ascii="宋体" w:hAnsi="宋体" w:eastAsia="宋体"/>
          <w:sz w:val="24"/>
          <w:szCs w:val="24"/>
          <w:lang w:val="zh-CN"/>
        </w:rPr>
      </w:pPr>
      <w:r>
        <w:rPr>
          <w:rFonts w:ascii="宋体" w:hAnsi="宋体" w:eastAsia="宋体"/>
          <w:sz w:val="24"/>
          <w:szCs w:val="24"/>
          <w:lang w:val="zh-CN"/>
        </w:rPr>
        <w:t>11.1</w:t>
      </w:r>
      <w:r>
        <w:rPr>
          <w:rFonts w:hint="eastAsia" w:ascii="宋体" w:hAnsi="宋体" w:eastAsia="宋体"/>
          <w:sz w:val="24"/>
          <w:szCs w:val="24"/>
          <w:lang w:val="zh-CN"/>
        </w:rPr>
        <w:t>如招标文件有分包要求，投标人对招标文件中多个包进行投标的，其投标文件的编制应按每包要求分别装订和封装，并注明对应包号。</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11.2</w:t>
      </w:r>
      <w:r>
        <w:rPr>
          <w:rFonts w:hint="eastAsia" w:ascii="宋体" w:hAnsi="宋体" w:eastAsia="宋体"/>
          <w:sz w:val="24"/>
          <w:szCs w:val="24"/>
          <w:lang w:val="zh-CN"/>
        </w:rPr>
        <w:t>投标人应当对投标文件进行装订，对未经装订的投标书可能发生的文件散落或缺损，由此产生的后果及责任由投标人自行承担。</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11.3</w:t>
      </w:r>
      <w:r>
        <w:rPr>
          <w:rFonts w:hint="eastAsia" w:ascii="宋体" w:hAnsi="宋体" w:eastAsia="宋体"/>
          <w:sz w:val="24"/>
          <w:szCs w:val="24"/>
          <w:lang w:val="zh-CN"/>
        </w:rPr>
        <w:t>投标人应按照招标文件第七章“投标文件格式”提供的《投标书》、《开标一览表》、《投标报价明细表》、《法定代表人授权书》等格式、要求、规定来编制投标文件。</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11.4</w:t>
      </w:r>
      <w:r>
        <w:rPr>
          <w:rFonts w:hint="eastAsia" w:ascii="宋体" w:hAnsi="宋体" w:eastAsia="宋体"/>
          <w:sz w:val="24"/>
          <w:szCs w:val="24"/>
          <w:lang w:val="zh-CN"/>
        </w:rPr>
        <w:t>投标人应对投标文件中所提供资料的真实性负责，如有虚假，将依法承担相应责任。投标人应自觉接受集中采购机构对其中任何资料进一步核实的要求。</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11.5</w:t>
      </w:r>
      <w:r>
        <w:rPr>
          <w:rFonts w:hint="eastAsia" w:ascii="宋体" w:hAnsi="宋体" w:eastAsia="宋体"/>
          <w:sz w:val="24"/>
          <w:szCs w:val="24"/>
          <w:lang w:val="zh-CN"/>
        </w:rPr>
        <w:t>因投标人投标文件填报的内容不详，或没有提供招标文件中所要求的全部资料及数据等，由此产生的后果及责任由投标人自行承担。</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11.6</w:t>
      </w:r>
      <w:r>
        <w:rPr>
          <w:rFonts w:hint="eastAsia" w:ascii="宋体" w:hAnsi="宋体" w:eastAsia="宋体"/>
          <w:sz w:val="24"/>
          <w:szCs w:val="24"/>
          <w:lang w:val="zh-CN"/>
        </w:rPr>
        <w:t>投标文件用纸应统一为</w:t>
      </w:r>
      <w:r>
        <w:rPr>
          <w:rFonts w:ascii="宋体" w:hAnsi="宋体" w:eastAsia="宋体"/>
          <w:sz w:val="24"/>
          <w:szCs w:val="24"/>
          <w:lang w:val="zh-CN"/>
        </w:rPr>
        <w:t>A4</w:t>
      </w:r>
      <w:r>
        <w:rPr>
          <w:rFonts w:hint="eastAsia" w:ascii="宋体" w:hAnsi="宋体" w:eastAsia="宋体"/>
          <w:sz w:val="24"/>
          <w:szCs w:val="24"/>
          <w:lang w:val="zh-CN"/>
        </w:rPr>
        <w:t>规格（图纸除外）。</w:t>
      </w:r>
    </w:p>
    <w:p>
      <w:pPr>
        <w:widowControl w:val="0"/>
        <w:adjustRightInd/>
        <w:snapToGrid/>
        <w:spacing w:after="0" w:line="360" w:lineRule="auto"/>
        <w:ind w:left="560"/>
        <w:jc w:val="both"/>
        <w:rPr>
          <w:rFonts w:ascii="宋体" w:hAnsi="宋体" w:eastAsia="宋体"/>
          <w:b/>
          <w:sz w:val="24"/>
          <w:szCs w:val="24"/>
          <w:lang w:val="zh-CN"/>
        </w:rPr>
      </w:pPr>
      <w:r>
        <w:rPr>
          <w:rFonts w:ascii="宋体" w:hAnsi="宋体" w:eastAsia="宋体"/>
          <w:b/>
          <w:sz w:val="24"/>
          <w:szCs w:val="24"/>
          <w:lang w:val="zh-CN"/>
        </w:rPr>
        <w:t>12.</w:t>
      </w:r>
      <w:r>
        <w:rPr>
          <w:rFonts w:hint="eastAsia" w:ascii="宋体" w:hAnsi="宋体" w:eastAsia="宋体"/>
          <w:b/>
          <w:sz w:val="24"/>
          <w:szCs w:val="24"/>
          <w:lang w:val="zh-CN"/>
        </w:rPr>
        <w:t>投标报价</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12.1</w:t>
      </w:r>
      <w:r>
        <w:rPr>
          <w:rFonts w:hint="eastAsia" w:ascii="宋体" w:hAnsi="宋体" w:eastAsia="宋体"/>
          <w:sz w:val="24"/>
          <w:szCs w:val="24"/>
          <w:lang w:val="zh-CN"/>
        </w:rPr>
        <w:t>投标人所提供的货物（工程或服务）均以人民币计价。</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12.2</w:t>
      </w:r>
      <w:r>
        <w:rPr>
          <w:rFonts w:hint="eastAsia" w:ascii="宋体" w:hAnsi="宋体" w:eastAsia="宋体"/>
          <w:sz w:val="24"/>
          <w:szCs w:val="24"/>
          <w:lang w:val="zh-CN"/>
        </w:rPr>
        <w:t>投标人应按照“第三章</w:t>
      </w:r>
      <w:r>
        <w:rPr>
          <w:rFonts w:ascii="宋体" w:hAnsi="宋体" w:eastAsia="宋体"/>
          <w:sz w:val="24"/>
          <w:szCs w:val="24"/>
          <w:lang w:val="zh-CN"/>
        </w:rPr>
        <w:t xml:space="preserve"> </w:t>
      </w:r>
      <w:r>
        <w:rPr>
          <w:rFonts w:hint="eastAsia" w:ascii="宋体" w:hAnsi="宋体" w:eastAsia="宋体"/>
          <w:sz w:val="24"/>
          <w:szCs w:val="24"/>
          <w:lang w:val="zh-CN"/>
        </w:rPr>
        <w:t>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12.3</w:t>
      </w:r>
      <w:r>
        <w:rPr>
          <w:rFonts w:hint="eastAsia" w:ascii="宋体" w:hAnsi="宋体" w:eastAsia="宋体"/>
          <w:sz w:val="24"/>
          <w:szCs w:val="24"/>
          <w:lang w:val="zh-CN"/>
        </w:rPr>
        <w:t>《投标报价明细表》填写时应响应下列要求：</w:t>
      </w:r>
    </w:p>
    <w:p>
      <w:pPr>
        <w:widowControl w:val="0"/>
        <w:numPr>
          <w:ilvl w:val="0"/>
          <w:numId w:val="5"/>
        </w:numPr>
        <w:adjustRightInd/>
        <w:snapToGrid/>
        <w:spacing w:after="0" w:line="360" w:lineRule="auto"/>
        <w:ind w:left="0" w:firstLine="484" w:firstLineChars="200"/>
        <w:rPr>
          <w:rFonts w:ascii="宋体" w:hAnsi="宋体" w:eastAsia="宋体"/>
          <w:sz w:val="24"/>
          <w:szCs w:val="24"/>
          <w:lang w:val="zh-CN"/>
        </w:rPr>
      </w:pPr>
      <w:r>
        <w:rPr>
          <w:rFonts w:hint="eastAsia" w:ascii="宋体" w:hAnsi="宋体" w:eastAsia="宋体"/>
          <w:sz w:val="24"/>
        </w:rPr>
        <w:t>应包括所有根据合同或其他原因由投标人支付的款项、费用</w:t>
      </w:r>
      <w:r>
        <w:rPr>
          <w:rFonts w:hint="eastAsia" w:ascii="宋体" w:hAnsi="宋体" w:eastAsia="宋体"/>
          <w:sz w:val="24"/>
          <w:szCs w:val="24"/>
          <w:lang w:val="zh-CN"/>
        </w:rPr>
        <w:t>；</w:t>
      </w:r>
    </w:p>
    <w:p>
      <w:pPr>
        <w:widowControl w:val="0"/>
        <w:numPr>
          <w:ilvl w:val="0"/>
          <w:numId w:val="5"/>
        </w:numPr>
        <w:adjustRightInd/>
        <w:snapToGrid/>
        <w:spacing w:after="0" w:line="360" w:lineRule="auto"/>
        <w:ind w:left="0" w:firstLine="484" w:firstLineChars="200"/>
        <w:rPr>
          <w:rFonts w:ascii="宋体" w:hAnsi="宋体" w:eastAsia="宋体"/>
          <w:sz w:val="24"/>
          <w:szCs w:val="24"/>
          <w:lang w:val="zh-CN"/>
        </w:rPr>
      </w:pPr>
      <w:r>
        <w:rPr>
          <w:rFonts w:hint="eastAsia" w:ascii="宋体" w:hAnsi="宋体" w:eastAsia="宋体"/>
          <w:sz w:val="24"/>
          <w:szCs w:val="24"/>
          <w:lang w:val="zh-CN"/>
        </w:rPr>
        <w:t>应包含货物运至最终目的地的运输、保险和伴随货物（工程或服务）的有关费用；</w:t>
      </w:r>
    </w:p>
    <w:p>
      <w:pPr>
        <w:widowControl w:val="0"/>
        <w:numPr>
          <w:ilvl w:val="0"/>
          <w:numId w:val="5"/>
        </w:numPr>
        <w:adjustRightInd/>
        <w:snapToGrid/>
        <w:spacing w:after="0" w:line="360" w:lineRule="auto"/>
        <w:ind w:left="0" w:firstLine="484" w:firstLineChars="200"/>
        <w:rPr>
          <w:rFonts w:ascii="宋体" w:hAnsi="宋体" w:eastAsia="宋体" w:cs="Courier New"/>
          <w:sz w:val="24"/>
          <w:szCs w:val="24"/>
          <w:lang w:val="zh-CN"/>
        </w:rPr>
      </w:pPr>
      <w:r>
        <w:rPr>
          <w:rFonts w:hint="eastAsia" w:ascii="宋体" w:hAnsi="宋体" w:eastAsia="宋体"/>
          <w:sz w:val="24"/>
          <w:szCs w:val="24"/>
          <w:lang w:val="zh-CN"/>
        </w:rPr>
        <w:t>应详细提供《投标报价明细表》和《投标货物、服务清单》等内容，否则按照</w:t>
      </w:r>
      <w:r>
        <w:rPr>
          <w:rFonts w:hint="eastAsia" w:ascii="宋体" w:hAnsi="宋体" w:eastAsia="宋体"/>
          <w:b/>
          <w:sz w:val="24"/>
          <w:szCs w:val="24"/>
          <w:lang w:val="zh-CN"/>
        </w:rPr>
        <w:t>无效投标处理。</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12.4</w:t>
      </w:r>
      <w:r>
        <w:rPr>
          <w:rFonts w:hint="eastAsia" w:ascii="宋体" w:hAnsi="宋体" w:eastAsia="宋体"/>
          <w:sz w:val="24"/>
          <w:szCs w:val="24"/>
          <w:lang w:val="zh-CN"/>
        </w:rPr>
        <w:t>每一种规格的货物（工程或服务）只允许有一个报价，否则按照</w:t>
      </w:r>
      <w:r>
        <w:rPr>
          <w:rFonts w:hint="eastAsia" w:ascii="宋体" w:hAnsi="宋体" w:eastAsia="宋体"/>
          <w:b/>
          <w:sz w:val="24"/>
          <w:szCs w:val="24"/>
          <w:lang w:val="zh-CN"/>
        </w:rPr>
        <w:t>无效投标处理</w:t>
      </w:r>
      <w:r>
        <w:rPr>
          <w:rFonts w:hint="eastAsia" w:ascii="宋体" w:hAnsi="宋体" w:eastAsia="宋体"/>
          <w:sz w:val="24"/>
          <w:szCs w:val="24"/>
          <w:lang w:val="zh-CN"/>
        </w:rPr>
        <w:t>。</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12.5</w:t>
      </w:r>
      <w:r>
        <w:rPr>
          <w:rFonts w:hint="eastAsia" w:ascii="宋体" w:hAnsi="宋体" w:eastAsia="宋体"/>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12.6</w:t>
      </w:r>
      <w:r>
        <w:rPr>
          <w:rFonts w:hint="eastAsia" w:ascii="宋体" w:hAnsi="宋体" w:eastAsia="宋体"/>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12.7</w:t>
      </w:r>
      <w:r>
        <w:rPr>
          <w:rFonts w:hint="eastAsia" w:ascii="宋体" w:hAnsi="宋体" w:eastAsia="宋体"/>
          <w:sz w:val="24"/>
          <w:szCs w:val="24"/>
          <w:lang w:val="zh-CN"/>
        </w:rPr>
        <w:t>投标人应对项目招标范围内的全部内容进行报价，不得缺、漏项或只投其中的部分内容的，否则按照</w:t>
      </w:r>
      <w:r>
        <w:rPr>
          <w:rFonts w:hint="eastAsia" w:ascii="宋体" w:hAnsi="宋体" w:eastAsia="宋体"/>
          <w:b/>
          <w:sz w:val="24"/>
          <w:szCs w:val="24"/>
          <w:lang w:val="zh-CN"/>
        </w:rPr>
        <w:t>无效投标处理</w:t>
      </w:r>
      <w:r>
        <w:rPr>
          <w:rFonts w:hint="eastAsia" w:ascii="宋体" w:hAnsi="宋体" w:eastAsia="宋体"/>
          <w:sz w:val="24"/>
          <w:szCs w:val="24"/>
          <w:lang w:val="zh-CN"/>
        </w:rPr>
        <w:t>。</w:t>
      </w:r>
    </w:p>
    <w:p>
      <w:pPr>
        <w:widowControl w:val="0"/>
        <w:adjustRightInd/>
        <w:snapToGrid/>
        <w:spacing w:after="0" w:line="360" w:lineRule="auto"/>
        <w:ind w:firstLine="484" w:firstLineChars="200"/>
        <w:rPr>
          <w:rFonts w:ascii="宋体" w:hAnsi="宋体" w:eastAsia="宋体"/>
          <w:b/>
          <w:sz w:val="24"/>
          <w:szCs w:val="24"/>
          <w:lang w:val="zh-CN"/>
        </w:rPr>
      </w:pPr>
      <w:r>
        <w:rPr>
          <w:rFonts w:ascii="宋体" w:hAnsi="宋体" w:eastAsia="宋体"/>
          <w:b/>
          <w:sz w:val="24"/>
          <w:szCs w:val="24"/>
          <w:lang w:val="zh-CN"/>
        </w:rPr>
        <w:t>13.</w:t>
      </w:r>
      <w:r>
        <w:rPr>
          <w:rFonts w:hint="eastAsia" w:ascii="宋体" w:hAnsi="宋体" w:eastAsia="宋体"/>
          <w:b/>
          <w:sz w:val="24"/>
          <w:szCs w:val="24"/>
          <w:lang w:val="zh-CN"/>
        </w:rPr>
        <w:t>备选方案</w:t>
      </w:r>
    </w:p>
    <w:p>
      <w:pPr>
        <w:spacing w:after="0" w:line="360" w:lineRule="auto"/>
        <w:ind w:firstLine="484" w:firstLineChars="200"/>
        <w:rPr>
          <w:rFonts w:ascii="宋体" w:hAnsi="宋体" w:eastAsia="宋体"/>
          <w:sz w:val="24"/>
          <w:szCs w:val="24"/>
          <w:lang w:val="zh-CN"/>
        </w:rPr>
      </w:pPr>
      <w:r>
        <w:rPr>
          <w:rFonts w:hint="eastAsia" w:ascii="宋体" w:hAnsi="宋体" w:eastAsia="宋体"/>
          <w:sz w:val="24"/>
          <w:szCs w:val="24"/>
          <w:lang w:val="zh-CN"/>
        </w:rPr>
        <w:t>只允许投标人提供一个投标方案（招标文件中要求提供备选方案的除外），否则按照</w:t>
      </w:r>
      <w:r>
        <w:rPr>
          <w:rFonts w:hint="eastAsia" w:ascii="宋体" w:hAnsi="宋体" w:eastAsia="宋体"/>
          <w:b/>
          <w:sz w:val="24"/>
          <w:szCs w:val="24"/>
          <w:lang w:val="zh-CN"/>
        </w:rPr>
        <w:t>无效投标处理</w:t>
      </w:r>
      <w:r>
        <w:rPr>
          <w:rFonts w:hint="eastAsia" w:ascii="宋体" w:hAnsi="宋体" w:eastAsia="宋体"/>
          <w:sz w:val="24"/>
          <w:szCs w:val="24"/>
          <w:lang w:val="zh-CN"/>
        </w:rPr>
        <w:t>。</w:t>
      </w:r>
    </w:p>
    <w:p>
      <w:pPr>
        <w:widowControl w:val="0"/>
        <w:adjustRightInd/>
        <w:snapToGrid/>
        <w:spacing w:after="0" w:line="360" w:lineRule="auto"/>
        <w:ind w:firstLine="363" w:firstLineChars="150"/>
        <w:rPr>
          <w:rFonts w:ascii="宋体" w:hAnsi="宋体" w:eastAsia="宋体"/>
          <w:b/>
          <w:sz w:val="24"/>
          <w:szCs w:val="24"/>
          <w:lang w:val="zh-CN"/>
        </w:rPr>
      </w:pPr>
      <w:r>
        <w:rPr>
          <w:rFonts w:ascii="宋体" w:hAnsi="宋体" w:eastAsia="宋体"/>
          <w:b/>
          <w:sz w:val="24"/>
          <w:szCs w:val="24"/>
          <w:lang w:val="zh-CN"/>
        </w:rPr>
        <w:t>14.</w:t>
      </w:r>
      <w:r>
        <w:rPr>
          <w:rFonts w:hint="eastAsia" w:ascii="宋体" w:hAnsi="宋体" w:eastAsia="宋体"/>
          <w:b/>
          <w:sz w:val="24"/>
          <w:szCs w:val="24"/>
          <w:lang w:val="zh-CN"/>
        </w:rPr>
        <w:t>中标后分包</w:t>
      </w:r>
    </w:p>
    <w:p>
      <w:pPr>
        <w:spacing w:after="0" w:line="360" w:lineRule="auto"/>
        <w:ind w:firstLine="484" w:firstLineChars="200"/>
        <w:rPr>
          <w:rFonts w:ascii="宋体" w:hAnsi="宋体" w:eastAsia="宋体"/>
          <w:sz w:val="24"/>
          <w:szCs w:val="24"/>
          <w:lang w:val="zh-CN"/>
        </w:rPr>
      </w:pPr>
      <w:r>
        <w:rPr>
          <w:rFonts w:hint="eastAsia" w:ascii="宋体" w:hAnsi="宋体" w:eastAsia="宋体"/>
          <w:sz w:val="24"/>
          <w:szCs w:val="24"/>
          <w:lang w:val="zh-CN"/>
        </w:rPr>
        <w:t>招标文件规定项目非主体、非关键性工作中标后可以分包的，投标人拟在中标后将项目的非主体、非关键性工作分包，应当在投标文件中载明具备相应资质条件的分包承担主体，分包承担主体不得再次分包。否则中标后不允许分包。</w:t>
      </w:r>
    </w:p>
    <w:p>
      <w:pPr>
        <w:widowControl w:val="0"/>
        <w:adjustRightInd/>
        <w:snapToGrid/>
        <w:spacing w:after="0" w:line="360" w:lineRule="auto"/>
        <w:ind w:firstLine="484" w:firstLineChars="200"/>
        <w:rPr>
          <w:rFonts w:ascii="宋体" w:hAnsi="宋体" w:eastAsia="宋体"/>
          <w:b/>
          <w:sz w:val="24"/>
          <w:szCs w:val="24"/>
          <w:lang w:val="zh-CN"/>
        </w:rPr>
      </w:pPr>
      <w:r>
        <w:rPr>
          <w:rFonts w:ascii="宋体" w:hAnsi="宋体" w:eastAsia="宋体"/>
          <w:b/>
          <w:sz w:val="24"/>
          <w:szCs w:val="24"/>
          <w:lang w:val="zh-CN"/>
        </w:rPr>
        <w:t>15.</w:t>
      </w:r>
      <w:r>
        <w:rPr>
          <w:rFonts w:hint="eastAsia" w:ascii="宋体" w:hAnsi="宋体" w:eastAsia="宋体"/>
          <w:b/>
          <w:sz w:val="24"/>
          <w:szCs w:val="24"/>
          <w:lang w:val="zh-CN"/>
        </w:rPr>
        <w:t>联合体投标</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15.1</w:t>
      </w:r>
      <w:r>
        <w:rPr>
          <w:rFonts w:hint="eastAsia" w:ascii="宋体" w:hAnsi="宋体" w:eastAsia="宋体"/>
          <w:sz w:val="24"/>
          <w:szCs w:val="24"/>
          <w:lang w:val="zh-CN"/>
        </w:rPr>
        <w:t>两个及以上供应商可以组成一个联合体，以一个投标人的身份共同参与投标。</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15.1</w:t>
      </w:r>
      <w:r>
        <w:rPr>
          <w:rFonts w:hint="eastAsia" w:ascii="宋体" w:hAnsi="宋体" w:eastAsia="宋体"/>
          <w:sz w:val="24"/>
          <w:szCs w:val="24"/>
          <w:lang w:val="zh-CN"/>
        </w:rPr>
        <w:t>采取联合体形式投标的，联合体各方均应当符合政府采购法第二十二条第一款规定的条件。联合体的主体应完全满足项目投标人资格要求。</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15.2</w:t>
      </w:r>
      <w:r>
        <w:rPr>
          <w:rFonts w:hint="eastAsia" w:ascii="宋体" w:hAnsi="宋体" w:eastAsia="宋体"/>
          <w:sz w:val="24"/>
          <w:szCs w:val="24"/>
          <w:lang w:val="zh-CN"/>
        </w:rPr>
        <w:t>联合体各方之间应签订联合投标协议，明确约定联合体主体及各方承担的工作和相应的责任，其投标文件中应提供联合投标协议。</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15.3</w:t>
      </w:r>
      <w:r>
        <w:rPr>
          <w:rFonts w:hint="eastAsia" w:ascii="宋体" w:hAnsi="宋体" w:eastAsia="宋体"/>
          <w:sz w:val="24"/>
          <w:szCs w:val="24"/>
          <w:lang w:val="zh-CN"/>
        </w:rPr>
        <w:t>以联合体形式参加政府采购活动的，联合体各方不得再单独参加或者与其他供应商另外组成联合体参加同一合同项下的政府采购活动。</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15.4</w:t>
      </w:r>
      <w:r>
        <w:rPr>
          <w:rFonts w:hint="eastAsia" w:ascii="宋体" w:hAnsi="宋体" w:eastAsia="宋体"/>
          <w:sz w:val="24"/>
          <w:szCs w:val="24"/>
          <w:lang w:val="zh-CN"/>
        </w:rPr>
        <w:t>采取联合体形式投标的，其投标文件应由联合体所有成员或其各自正式书面授权的代表签署（盖章），以便对所有成员作为整体及作为个体均具有法律约束力。</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15.5</w:t>
      </w:r>
      <w:r>
        <w:rPr>
          <w:rFonts w:hint="eastAsia" w:ascii="宋体" w:hAnsi="宋体" w:eastAsia="宋体"/>
          <w:sz w:val="24"/>
          <w:szCs w:val="24"/>
          <w:lang w:val="zh-CN"/>
        </w:rPr>
        <w:t>采取联合体形式投标的，项目评审时只对联合体主体进行评议。</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15.6</w:t>
      </w:r>
      <w:r>
        <w:rPr>
          <w:rFonts w:hint="eastAsia" w:ascii="宋体" w:hAnsi="宋体" w:eastAsia="宋体"/>
          <w:sz w:val="24"/>
          <w:szCs w:val="24"/>
          <w:lang w:val="zh-CN"/>
        </w:rPr>
        <w:t>联合体中标的，联合体各方应当共同与采购人签订采购合同，</w:t>
      </w:r>
      <w:r>
        <w:rPr>
          <w:rFonts w:hint="eastAsia" w:ascii="宋体" w:hAnsi="宋体" w:eastAsia="宋体"/>
          <w:sz w:val="24"/>
        </w:rPr>
        <w:t>就采购合同约定的事项对采购人承担连带责任，</w:t>
      </w:r>
      <w:r>
        <w:rPr>
          <w:rFonts w:hint="eastAsia" w:ascii="宋体" w:hAnsi="宋体" w:eastAsia="宋体"/>
          <w:sz w:val="24"/>
          <w:szCs w:val="24"/>
          <w:lang w:val="zh-CN"/>
        </w:rPr>
        <w:t>联合体主体单位负主要责任。</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15.7</w:t>
      </w:r>
      <w:r>
        <w:rPr>
          <w:rFonts w:hint="eastAsia" w:ascii="宋体" w:hAnsi="宋体" w:eastAsia="宋体"/>
          <w:sz w:val="24"/>
          <w:szCs w:val="24"/>
          <w:lang w:val="zh-CN"/>
        </w:rPr>
        <w:t>联合体中有同类资质的供应商按照联合体分工承担相同工作的，应当按照资质等级较低的供应商确定资质等级。</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15.8</w:t>
      </w:r>
      <w:r>
        <w:rPr>
          <w:rFonts w:hint="eastAsia" w:ascii="宋体" w:hAnsi="宋体" w:eastAsia="宋体"/>
          <w:sz w:val="24"/>
          <w:szCs w:val="24"/>
          <w:lang w:val="zh-CN"/>
        </w:rPr>
        <w:t>招标文件第一章“投标人资格要求”中未载明是否接受联合体投标的，视同接受。</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15.9</w:t>
      </w:r>
      <w:r>
        <w:rPr>
          <w:rFonts w:hint="eastAsia" w:ascii="宋体" w:hAnsi="宋体" w:eastAsia="宋体"/>
          <w:sz w:val="24"/>
          <w:szCs w:val="24"/>
          <w:lang w:val="zh-CN"/>
        </w:rPr>
        <w:t>以联合体形式参与投标的，其价格扣除相关规定详见第五章“评标方法、程序及标准”。</w:t>
      </w:r>
    </w:p>
    <w:p>
      <w:pPr>
        <w:widowControl w:val="0"/>
        <w:adjustRightInd/>
        <w:snapToGrid/>
        <w:spacing w:after="0" w:line="360" w:lineRule="auto"/>
        <w:ind w:firstLine="484" w:firstLineChars="200"/>
        <w:rPr>
          <w:rFonts w:ascii="宋体" w:hAnsi="宋体" w:eastAsia="宋体"/>
          <w:b/>
          <w:sz w:val="24"/>
          <w:szCs w:val="24"/>
          <w:lang w:val="zh-CN"/>
        </w:rPr>
      </w:pPr>
      <w:r>
        <w:rPr>
          <w:rFonts w:ascii="宋体" w:hAnsi="宋体" w:eastAsia="宋体"/>
          <w:b/>
          <w:sz w:val="24"/>
          <w:szCs w:val="24"/>
          <w:lang w:val="zh-CN"/>
        </w:rPr>
        <w:t>16.</w:t>
      </w:r>
      <w:r>
        <w:rPr>
          <w:rFonts w:hint="eastAsia" w:ascii="宋体" w:hAnsi="宋体" w:eastAsia="宋体"/>
          <w:b/>
          <w:sz w:val="24"/>
          <w:szCs w:val="24"/>
          <w:lang w:val="zh-CN"/>
        </w:rPr>
        <w:t>资格证明文件</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16.1</w:t>
      </w:r>
      <w:r>
        <w:rPr>
          <w:rFonts w:hint="eastAsia" w:ascii="宋体" w:hAnsi="宋体" w:eastAsia="宋体"/>
          <w:sz w:val="24"/>
          <w:szCs w:val="24"/>
          <w:lang w:val="zh-CN"/>
        </w:rPr>
        <w:t>投标人应按本节及第四章“资格审查方法及标准”的要求，提供足以证明其符合项目“投标人资格要求”且中标后有能力履行合同的文件，并作为其投标文件的组成部分。</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16.2</w:t>
      </w:r>
      <w:r>
        <w:rPr>
          <w:rFonts w:hint="eastAsia" w:ascii="宋体" w:hAnsi="宋体" w:eastAsia="宋体"/>
          <w:sz w:val="24"/>
          <w:szCs w:val="24"/>
          <w:lang w:val="zh-CN"/>
        </w:rPr>
        <w:t>资格证明文件应真实、合法，并就此承担相应法律责任。</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16.3</w:t>
      </w:r>
      <w:r>
        <w:rPr>
          <w:rFonts w:hint="eastAsia" w:ascii="宋体" w:hAnsi="宋体" w:eastAsia="宋体"/>
          <w:sz w:val="24"/>
          <w:szCs w:val="24"/>
          <w:lang w:val="zh-CN"/>
        </w:rPr>
        <w:t>资格证明文件正本应为清晰彩色影印件且加盖单位公章，否则按照</w:t>
      </w:r>
      <w:r>
        <w:rPr>
          <w:rFonts w:hint="eastAsia" w:ascii="宋体" w:hAnsi="宋体" w:eastAsia="宋体"/>
          <w:b/>
          <w:sz w:val="24"/>
          <w:szCs w:val="24"/>
          <w:lang w:val="zh-CN"/>
        </w:rPr>
        <w:t>无效投标处理</w:t>
      </w:r>
      <w:r>
        <w:rPr>
          <w:rFonts w:hint="eastAsia" w:ascii="宋体" w:hAnsi="宋体" w:eastAsia="宋体"/>
          <w:sz w:val="24"/>
          <w:szCs w:val="24"/>
          <w:lang w:val="zh-CN"/>
        </w:rPr>
        <w:t>。副本可为正本的复印件</w:t>
      </w:r>
      <w:r>
        <w:rPr>
          <w:rFonts w:ascii="宋体" w:hAnsi="宋体" w:eastAsia="宋体"/>
          <w:sz w:val="24"/>
          <w:szCs w:val="24"/>
          <w:lang w:val="zh-CN"/>
        </w:rPr>
        <w:t>,</w:t>
      </w:r>
      <w:r>
        <w:rPr>
          <w:rFonts w:hint="eastAsia" w:ascii="宋体" w:hAnsi="宋体" w:eastAsia="宋体"/>
          <w:sz w:val="24"/>
          <w:szCs w:val="24"/>
          <w:lang w:val="zh-CN"/>
        </w:rPr>
        <w:t>但应在副本封面加盖单位公章。</w:t>
      </w:r>
    </w:p>
    <w:p>
      <w:pPr>
        <w:widowControl w:val="0"/>
        <w:adjustRightInd/>
        <w:snapToGrid/>
        <w:spacing w:after="0" w:line="360" w:lineRule="auto"/>
        <w:ind w:firstLine="484" w:firstLineChars="200"/>
        <w:rPr>
          <w:rFonts w:ascii="宋体" w:hAnsi="宋体" w:eastAsia="宋体"/>
          <w:sz w:val="24"/>
          <w:szCs w:val="24"/>
          <w:lang w:val="zh-CN"/>
        </w:rPr>
      </w:pPr>
      <w:r>
        <w:rPr>
          <w:rFonts w:ascii="宋体" w:hAnsi="宋体" w:eastAsia="宋体" w:cs="Helvetica"/>
          <w:sz w:val="24"/>
          <w:szCs w:val="24"/>
          <w:lang w:val="zh-CN"/>
        </w:rPr>
        <w:t>16.4</w:t>
      </w:r>
      <w:r>
        <w:rPr>
          <w:rFonts w:hint="eastAsia" w:ascii="宋体" w:hAnsi="宋体" w:eastAsia="宋体" w:cs="Helvetica"/>
          <w:sz w:val="24"/>
          <w:szCs w:val="24"/>
          <w:lang w:val="zh-CN"/>
        </w:rPr>
        <w:t>资格证明文件内容详见</w:t>
      </w:r>
      <w:r>
        <w:rPr>
          <w:rFonts w:hint="eastAsia" w:ascii="宋体" w:hAnsi="宋体" w:eastAsia="宋体"/>
          <w:sz w:val="24"/>
          <w:szCs w:val="24"/>
          <w:lang w:val="zh-CN"/>
        </w:rPr>
        <w:t>第四章“资格审查方法及标准”中资格审查内容</w:t>
      </w:r>
      <w:r>
        <w:rPr>
          <w:rFonts w:hint="eastAsia" w:ascii="宋体" w:hAnsi="宋体" w:eastAsia="宋体" w:cs="Helvetica"/>
          <w:sz w:val="24"/>
          <w:szCs w:val="24"/>
          <w:lang w:val="zh-CN"/>
        </w:rPr>
        <w:t>。</w:t>
      </w:r>
    </w:p>
    <w:p>
      <w:pPr>
        <w:widowControl w:val="0"/>
        <w:adjustRightInd/>
        <w:snapToGrid/>
        <w:spacing w:after="0" w:line="360" w:lineRule="auto"/>
        <w:ind w:firstLine="484" w:firstLineChars="200"/>
        <w:rPr>
          <w:rFonts w:ascii="宋体" w:hAnsi="宋体" w:eastAsia="宋体"/>
          <w:b/>
          <w:sz w:val="24"/>
          <w:szCs w:val="24"/>
          <w:lang w:val="zh-CN"/>
        </w:rPr>
      </w:pPr>
      <w:r>
        <w:rPr>
          <w:rFonts w:ascii="宋体" w:hAnsi="宋体" w:eastAsia="宋体"/>
          <w:b/>
          <w:sz w:val="24"/>
          <w:szCs w:val="24"/>
          <w:lang w:val="zh-CN"/>
        </w:rPr>
        <w:t>1</w:t>
      </w:r>
      <w:r>
        <w:rPr>
          <w:rFonts w:ascii="宋体" w:hAnsi="宋体" w:eastAsia="宋体"/>
          <w:b/>
          <w:sz w:val="24"/>
          <w:szCs w:val="24"/>
        </w:rPr>
        <w:t>7</w:t>
      </w:r>
      <w:r>
        <w:rPr>
          <w:rFonts w:ascii="宋体" w:hAnsi="宋体" w:eastAsia="宋体"/>
          <w:b/>
          <w:sz w:val="24"/>
          <w:szCs w:val="24"/>
          <w:lang w:val="zh-CN"/>
        </w:rPr>
        <w:t>.</w:t>
      </w:r>
      <w:r>
        <w:rPr>
          <w:rFonts w:hint="eastAsia" w:ascii="宋体" w:hAnsi="宋体" w:eastAsia="宋体"/>
          <w:b/>
          <w:sz w:val="24"/>
          <w:szCs w:val="24"/>
          <w:lang w:val="zh-CN"/>
        </w:rPr>
        <w:t>投标有效期</w:t>
      </w:r>
    </w:p>
    <w:p>
      <w:pPr>
        <w:spacing w:after="0" w:line="360" w:lineRule="auto"/>
        <w:ind w:firstLine="484" w:firstLineChars="200"/>
        <w:rPr>
          <w:rFonts w:ascii="宋体" w:hAnsi="宋体" w:eastAsia="宋体"/>
          <w:sz w:val="24"/>
          <w:szCs w:val="24"/>
          <w:lang w:val="zh-CN"/>
        </w:rPr>
      </w:pPr>
      <w:r>
        <w:rPr>
          <w:rFonts w:ascii="宋体" w:hAnsi="宋体" w:eastAsia="宋体"/>
          <w:sz w:val="24"/>
          <w:szCs w:val="24"/>
        </w:rPr>
        <w:t>17.1</w:t>
      </w:r>
      <w:r>
        <w:rPr>
          <w:rFonts w:hint="eastAsia" w:ascii="宋体" w:hAnsi="宋体" w:eastAsia="宋体"/>
          <w:sz w:val="24"/>
          <w:szCs w:val="24"/>
          <w:lang w:val="zh-CN"/>
        </w:rPr>
        <w:t>投标有效期详见本章“投标须知前附表”中规定。</w:t>
      </w:r>
      <w:r>
        <w:rPr>
          <w:rFonts w:hint="eastAsia" w:ascii="宋体" w:hAnsi="宋体" w:eastAsia="宋体" w:cs="Helvetica"/>
          <w:sz w:val="24"/>
          <w:szCs w:val="24"/>
          <w:lang w:val="zh-CN"/>
        </w:rPr>
        <w:t>投标文件中承诺的投标有效期应当不少于招标文件中载明的投标有效期。投标有效期不足的，</w:t>
      </w:r>
      <w:r>
        <w:rPr>
          <w:rFonts w:hint="eastAsia" w:ascii="宋体" w:hAnsi="宋体" w:eastAsia="宋体"/>
          <w:sz w:val="24"/>
          <w:szCs w:val="24"/>
          <w:lang w:val="zh-CN"/>
        </w:rPr>
        <w:t>按照</w:t>
      </w:r>
      <w:r>
        <w:rPr>
          <w:rFonts w:hint="eastAsia" w:ascii="宋体" w:hAnsi="宋体" w:eastAsia="宋体"/>
          <w:b/>
          <w:sz w:val="24"/>
          <w:szCs w:val="24"/>
          <w:lang w:val="zh-CN"/>
        </w:rPr>
        <w:t>无效投标处理。</w:t>
      </w:r>
    </w:p>
    <w:p>
      <w:pPr>
        <w:spacing w:after="0" w:line="360" w:lineRule="auto"/>
        <w:ind w:firstLine="484" w:firstLineChars="200"/>
        <w:rPr>
          <w:rFonts w:ascii="宋体" w:hAnsi="宋体" w:eastAsia="宋体"/>
          <w:sz w:val="24"/>
          <w:szCs w:val="24"/>
          <w:lang w:val="zh-CN"/>
        </w:rPr>
      </w:pPr>
      <w:r>
        <w:rPr>
          <w:rFonts w:ascii="宋体" w:hAnsi="宋体" w:eastAsia="宋体"/>
          <w:sz w:val="24"/>
          <w:szCs w:val="24"/>
        </w:rPr>
        <w:t>17.2</w:t>
      </w:r>
      <w:r>
        <w:rPr>
          <w:rFonts w:hint="eastAsia" w:ascii="宋体" w:hAnsi="宋体" w:eastAsia="宋体"/>
          <w:sz w:val="24"/>
          <w:szCs w:val="24"/>
          <w:lang w:val="zh-CN"/>
        </w:rPr>
        <w:t>特殊情况下，在原投标有效期截止之前，集中采购机构或采购人可要求投标人延长投标有效期。这种要求与答复均应以书面形式提交。投标人可拒绝集中采购机构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widowControl w:val="0"/>
        <w:adjustRightInd/>
        <w:snapToGrid/>
        <w:spacing w:after="0" w:line="360" w:lineRule="auto"/>
        <w:ind w:firstLine="484" w:firstLineChars="200"/>
        <w:rPr>
          <w:rFonts w:ascii="宋体" w:hAnsi="宋体" w:eastAsia="宋体"/>
          <w:b/>
          <w:sz w:val="24"/>
          <w:szCs w:val="24"/>
          <w:lang w:val="zh-CN"/>
        </w:rPr>
      </w:pPr>
      <w:r>
        <w:rPr>
          <w:rFonts w:ascii="宋体" w:hAnsi="宋体" w:eastAsia="宋体"/>
          <w:b/>
          <w:sz w:val="24"/>
          <w:szCs w:val="24"/>
          <w:lang w:val="zh-CN"/>
        </w:rPr>
        <w:t>1</w:t>
      </w:r>
      <w:r>
        <w:rPr>
          <w:rFonts w:ascii="宋体" w:hAnsi="宋体" w:eastAsia="宋体"/>
          <w:b/>
          <w:sz w:val="24"/>
          <w:szCs w:val="24"/>
        </w:rPr>
        <w:t>8</w:t>
      </w:r>
      <w:r>
        <w:rPr>
          <w:rFonts w:ascii="宋体" w:hAnsi="宋体" w:eastAsia="宋体"/>
          <w:b/>
          <w:sz w:val="24"/>
          <w:szCs w:val="24"/>
          <w:lang w:val="zh-CN"/>
        </w:rPr>
        <w:t>.</w:t>
      </w:r>
      <w:r>
        <w:rPr>
          <w:rFonts w:hint="eastAsia" w:ascii="宋体" w:hAnsi="宋体" w:eastAsia="宋体"/>
          <w:b/>
          <w:sz w:val="24"/>
          <w:szCs w:val="24"/>
          <w:lang w:val="zh-CN"/>
        </w:rPr>
        <w:t>投标文件的数量和签署</w:t>
      </w:r>
    </w:p>
    <w:p>
      <w:pPr>
        <w:spacing w:after="0" w:line="360" w:lineRule="auto"/>
        <w:ind w:firstLine="484" w:firstLineChars="200"/>
        <w:rPr>
          <w:rFonts w:ascii="宋体" w:hAnsi="宋体" w:eastAsia="宋体"/>
          <w:sz w:val="24"/>
          <w:szCs w:val="24"/>
          <w:lang w:val="zh-CN"/>
        </w:rPr>
      </w:pPr>
      <w:r>
        <w:rPr>
          <w:rFonts w:ascii="宋体" w:hAnsi="宋体" w:eastAsia="宋体"/>
          <w:sz w:val="24"/>
          <w:szCs w:val="24"/>
        </w:rPr>
        <w:t>18.1</w:t>
      </w:r>
      <w:r>
        <w:rPr>
          <w:rFonts w:hint="eastAsia" w:ascii="宋体" w:hAnsi="宋体" w:eastAsia="宋体"/>
          <w:sz w:val="24"/>
          <w:szCs w:val="24"/>
          <w:lang w:val="zh-CN"/>
        </w:rPr>
        <w:t>投标人应按本章“投标须知前附表”中规定的份数要求编制投标文件，投标文件的副本可为正本的复印件</w:t>
      </w:r>
      <w:r>
        <w:rPr>
          <w:rFonts w:ascii="宋体" w:hAnsi="宋体" w:eastAsia="宋体"/>
          <w:sz w:val="24"/>
          <w:szCs w:val="24"/>
          <w:lang w:val="zh-CN"/>
        </w:rPr>
        <w:t>,</w:t>
      </w:r>
      <w:r>
        <w:rPr>
          <w:rFonts w:hint="eastAsia" w:ascii="宋体" w:hAnsi="宋体" w:eastAsia="宋体"/>
          <w:sz w:val="24"/>
          <w:szCs w:val="24"/>
          <w:lang w:val="zh-CN"/>
        </w:rPr>
        <w:t>但应在副本封面加盖单位公章。每套投标文件应清楚地标明“正本”、“副本”。副本与正本不一致的，以正本为准。</w:t>
      </w:r>
    </w:p>
    <w:p>
      <w:pPr>
        <w:spacing w:after="0" w:line="360" w:lineRule="auto"/>
        <w:ind w:firstLine="484" w:firstLineChars="200"/>
        <w:rPr>
          <w:rFonts w:ascii="宋体" w:hAnsi="宋体" w:eastAsia="宋体"/>
          <w:sz w:val="24"/>
          <w:szCs w:val="24"/>
          <w:lang w:val="zh-CN"/>
        </w:rPr>
      </w:pPr>
      <w:r>
        <w:rPr>
          <w:rFonts w:ascii="宋体" w:hAnsi="宋体" w:eastAsia="宋体"/>
          <w:sz w:val="24"/>
          <w:szCs w:val="24"/>
        </w:rPr>
        <w:t>18.2</w:t>
      </w:r>
      <w:r>
        <w:rPr>
          <w:rFonts w:hint="eastAsia" w:ascii="宋体" w:hAnsi="宋体" w:eastAsia="宋体"/>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spacing w:after="0" w:line="360" w:lineRule="auto"/>
        <w:ind w:firstLine="484" w:firstLineChars="200"/>
        <w:rPr>
          <w:rFonts w:ascii="宋体" w:hAnsi="宋体" w:eastAsia="宋体"/>
          <w:sz w:val="24"/>
          <w:szCs w:val="24"/>
          <w:lang w:val="zh-CN"/>
        </w:rPr>
      </w:pPr>
      <w:r>
        <w:rPr>
          <w:rFonts w:ascii="宋体" w:hAnsi="宋体" w:eastAsia="宋体"/>
          <w:sz w:val="24"/>
          <w:szCs w:val="24"/>
        </w:rPr>
        <w:t>18.3</w:t>
      </w:r>
      <w:r>
        <w:rPr>
          <w:rFonts w:hint="eastAsia" w:ascii="宋体" w:hAnsi="宋体" w:eastAsia="宋体"/>
          <w:sz w:val="24"/>
          <w:szCs w:val="24"/>
          <w:lang w:val="zh-CN"/>
        </w:rPr>
        <w:t>投标文件中任何涂改和增删，应由法定代表人或经其正式授权的代表在旁边签字后方为有效。</w:t>
      </w:r>
    </w:p>
    <w:p>
      <w:pPr>
        <w:spacing w:after="0" w:line="360" w:lineRule="auto"/>
        <w:ind w:firstLine="484" w:firstLineChars="200"/>
        <w:rPr>
          <w:rFonts w:ascii="宋体" w:hAnsi="宋体" w:eastAsia="宋体"/>
          <w:sz w:val="24"/>
          <w:szCs w:val="24"/>
          <w:lang w:val="zh-CN"/>
        </w:rPr>
      </w:pPr>
      <w:r>
        <w:rPr>
          <w:rFonts w:ascii="宋体" w:hAnsi="宋体" w:eastAsia="宋体"/>
          <w:sz w:val="24"/>
          <w:szCs w:val="24"/>
        </w:rPr>
        <w:t xml:space="preserve">18.4 </w:t>
      </w:r>
      <w:r>
        <w:rPr>
          <w:rFonts w:hint="eastAsia" w:ascii="宋体" w:hAnsi="宋体" w:eastAsia="宋体"/>
          <w:sz w:val="24"/>
          <w:szCs w:val="24"/>
          <w:lang w:val="zh-CN"/>
        </w:rPr>
        <w:t>招标文件中要求加盖公章及签字（签章）之处，投标文件正本中应按要求提供加盖公章及签字（签章）的原件，否则按照</w:t>
      </w:r>
      <w:r>
        <w:rPr>
          <w:rFonts w:hint="eastAsia" w:ascii="宋体" w:hAnsi="宋体" w:eastAsia="宋体"/>
          <w:b/>
          <w:sz w:val="24"/>
          <w:szCs w:val="24"/>
          <w:lang w:val="zh-CN"/>
        </w:rPr>
        <w:t>无效投标处理。</w:t>
      </w:r>
    </w:p>
    <w:p>
      <w:pPr>
        <w:widowControl w:val="0"/>
        <w:adjustRightInd/>
        <w:snapToGrid/>
        <w:spacing w:after="0" w:line="360" w:lineRule="auto"/>
        <w:ind w:firstLine="484" w:firstLineChars="200"/>
        <w:rPr>
          <w:rFonts w:ascii="宋体" w:hAnsi="宋体" w:eastAsia="宋体"/>
          <w:b/>
          <w:sz w:val="24"/>
          <w:szCs w:val="20"/>
          <w:lang w:val="zh-CN"/>
        </w:rPr>
      </w:pPr>
      <w:r>
        <w:rPr>
          <w:rFonts w:ascii="宋体" w:hAnsi="宋体" w:eastAsia="宋体"/>
          <w:b/>
          <w:sz w:val="24"/>
          <w:szCs w:val="20"/>
        </w:rPr>
        <w:t>19</w:t>
      </w:r>
      <w:r>
        <w:rPr>
          <w:rFonts w:ascii="宋体" w:hAnsi="宋体" w:eastAsia="宋体"/>
          <w:b/>
          <w:sz w:val="24"/>
          <w:szCs w:val="20"/>
          <w:lang w:val="zh-CN"/>
        </w:rPr>
        <w:t>.</w:t>
      </w:r>
      <w:r>
        <w:rPr>
          <w:rFonts w:hint="eastAsia" w:ascii="宋体" w:hAnsi="宋体" w:eastAsia="宋体"/>
          <w:b/>
          <w:sz w:val="24"/>
          <w:szCs w:val="20"/>
          <w:lang w:val="zh-CN"/>
        </w:rPr>
        <w:t>投标文件的密封和标记</w:t>
      </w:r>
    </w:p>
    <w:p>
      <w:pPr>
        <w:spacing w:after="0" w:line="360" w:lineRule="auto"/>
        <w:ind w:firstLine="484" w:firstLineChars="200"/>
        <w:rPr>
          <w:rFonts w:hint="eastAsia" w:ascii="宋体" w:hAnsi="宋体" w:eastAsia="宋体" w:cs="Times New Roman"/>
          <w:sz w:val="24"/>
          <w:szCs w:val="20"/>
          <w:lang w:val="zh-CN"/>
        </w:rPr>
      </w:pPr>
      <w:r>
        <w:rPr>
          <w:rFonts w:hint="eastAsia" w:ascii="宋体" w:hAnsi="宋体" w:eastAsia="宋体" w:cs="Times New Roman"/>
          <w:sz w:val="24"/>
          <w:szCs w:val="20"/>
          <w:lang w:val="en-US" w:eastAsia="zh-CN"/>
        </w:rPr>
        <w:t>19.1</w:t>
      </w:r>
      <w:r>
        <w:rPr>
          <w:rFonts w:hint="eastAsia" w:ascii="宋体" w:hAnsi="宋体" w:eastAsia="宋体" w:cs="Times New Roman"/>
          <w:sz w:val="24"/>
          <w:szCs w:val="20"/>
          <w:lang w:val="zh-CN"/>
        </w:rPr>
        <w:t>投标文件包括第一部分资格证明文件，第二部分商务文件，第三部分技术、服务文件，上述三部分应分别密封在独立封包中，并在封包中标明各部分名称，每个封包应包括正本</w:t>
      </w:r>
      <w:r>
        <w:rPr>
          <w:rFonts w:hint="eastAsia" w:ascii="宋体" w:hAnsi="宋体" w:eastAsia="宋体" w:cs="Times New Roman"/>
          <w:sz w:val="24"/>
          <w:szCs w:val="20"/>
          <w:lang w:val="en-US" w:eastAsia="zh-CN"/>
        </w:rPr>
        <w:t>1份、副本4份</w:t>
      </w:r>
      <w:r>
        <w:rPr>
          <w:rFonts w:hint="eastAsia" w:ascii="宋体" w:hAnsi="宋体" w:eastAsia="宋体" w:cs="Times New Roman"/>
          <w:sz w:val="24"/>
          <w:szCs w:val="20"/>
          <w:lang w:val="zh-CN"/>
        </w:rPr>
        <w:t>。（如采购人已组织过项目资格预审的，投标人无需再提供资格证明文件）</w:t>
      </w:r>
    </w:p>
    <w:p>
      <w:pPr>
        <w:spacing w:after="0" w:line="360" w:lineRule="auto"/>
        <w:ind w:firstLine="484" w:firstLineChars="200"/>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19.2资格证明文件正本1份、副本4份，密封在“资格证明文件”封包内，封包上注明“第一部分 资格证明文件”；</w:t>
      </w:r>
    </w:p>
    <w:p>
      <w:pPr>
        <w:spacing w:after="0" w:line="360" w:lineRule="auto"/>
        <w:ind w:firstLine="484" w:firstLineChars="200"/>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19.3商务文件正本1份、副本4份，密封在“商务文件”封包内，封包上注明“第二部分 商务文件”；</w:t>
      </w:r>
    </w:p>
    <w:p>
      <w:pPr>
        <w:spacing w:after="0" w:line="360" w:lineRule="auto"/>
        <w:ind w:firstLine="484" w:firstLineChars="200"/>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19.4技术、服务文件正本1份、副本4份，密封在“技术、服务文件”封包内，封包上注明“第三部分 技术、服务文件”。</w:t>
      </w:r>
    </w:p>
    <w:p>
      <w:pPr>
        <w:spacing w:after="0" w:line="360" w:lineRule="auto"/>
        <w:ind w:firstLine="484" w:firstLineChars="200"/>
        <w:rPr>
          <w:rFonts w:ascii="宋体" w:hAnsi="宋体" w:eastAsia="宋体"/>
          <w:b/>
          <w:sz w:val="24"/>
          <w:szCs w:val="20"/>
          <w:lang w:val="zh-CN"/>
        </w:rPr>
      </w:pPr>
      <w:r>
        <w:rPr>
          <w:rFonts w:ascii="宋体" w:hAnsi="宋体" w:eastAsia="宋体"/>
          <w:sz w:val="24"/>
          <w:szCs w:val="20"/>
        </w:rPr>
        <w:t>19.</w:t>
      </w:r>
      <w:r>
        <w:rPr>
          <w:rFonts w:hint="eastAsia" w:ascii="宋体" w:hAnsi="宋体" w:eastAsia="宋体"/>
          <w:sz w:val="24"/>
          <w:szCs w:val="20"/>
          <w:lang w:val="en-US" w:eastAsia="zh-CN"/>
        </w:rPr>
        <w:t>5</w:t>
      </w:r>
      <w:r>
        <w:rPr>
          <w:rFonts w:ascii="宋体" w:hAnsi="宋体" w:eastAsia="宋体"/>
          <w:sz w:val="24"/>
          <w:szCs w:val="20"/>
        </w:rPr>
        <w:t xml:space="preserve"> </w:t>
      </w:r>
      <w:r>
        <w:rPr>
          <w:rFonts w:hint="eastAsia" w:ascii="宋体" w:hAnsi="宋体" w:eastAsia="宋体"/>
          <w:sz w:val="24"/>
          <w:szCs w:val="20"/>
          <w:lang w:val="zh-CN"/>
        </w:rPr>
        <w:t>为方便开标时唱标，投标人应将《开标一览表》原件及《交纳投标保证金的银行凭证》（若有交纳保证金要求的）各一份一并</w:t>
      </w:r>
      <w:r>
        <w:rPr>
          <w:rFonts w:hint="eastAsia" w:ascii="宋体" w:hAnsi="宋体" w:eastAsia="宋体"/>
          <w:spacing w:val="-6"/>
          <w:sz w:val="24"/>
          <w:szCs w:val="20"/>
          <w:lang w:val="zh-CN"/>
        </w:rPr>
        <w:t>装入一个信封，单独密封提交</w:t>
      </w:r>
      <w:r>
        <w:rPr>
          <w:rFonts w:hint="eastAsia" w:ascii="宋体" w:hAnsi="宋体" w:eastAsia="宋体"/>
          <w:sz w:val="24"/>
          <w:szCs w:val="20"/>
          <w:lang w:val="zh-CN"/>
        </w:rPr>
        <w:t>，并在信封上标明“开标一览表”字样。未单独提交或单独提交的上述资料未按照招标文件规定的格式填写完整并签字、盖章的采购人</w:t>
      </w:r>
      <w:r>
        <w:rPr>
          <w:rFonts w:hint="eastAsia" w:ascii="宋体" w:hAnsi="宋体" w:eastAsia="宋体"/>
          <w:b/>
          <w:sz w:val="24"/>
          <w:szCs w:val="20"/>
          <w:lang w:val="zh-CN"/>
        </w:rPr>
        <w:t>拒绝</w:t>
      </w:r>
      <w:r>
        <w:rPr>
          <w:rFonts w:hint="eastAsia" w:ascii="宋体" w:hAnsi="宋体" w:eastAsia="宋体"/>
          <w:sz w:val="24"/>
          <w:szCs w:val="20"/>
          <w:lang w:val="zh-CN"/>
        </w:rPr>
        <w:t>其投标。</w:t>
      </w:r>
    </w:p>
    <w:p>
      <w:pPr>
        <w:spacing w:after="0" w:line="360" w:lineRule="auto"/>
        <w:ind w:firstLine="484" w:firstLineChars="200"/>
        <w:rPr>
          <w:rFonts w:hint="eastAsia" w:ascii="宋体" w:hAnsi="宋体" w:eastAsia="宋体"/>
          <w:sz w:val="24"/>
          <w:szCs w:val="20"/>
          <w:lang w:val="zh-CN"/>
        </w:rPr>
      </w:pPr>
      <w:r>
        <w:rPr>
          <w:rFonts w:ascii="宋体" w:hAnsi="宋体" w:eastAsia="宋体"/>
          <w:sz w:val="24"/>
          <w:szCs w:val="20"/>
        </w:rPr>
        <w:t>19.</w:t>
      </w:r>
      <w:r>
        <w:rPr>
          <w:rFonts w:hint="eastAsia" w:ascii="宋体" w:hAnsi="宋体" w:eastAsia="宋体"/>
          <w:sz w:val="24"/>
          <w:szCs w:val="20"/>
          <w:lang w:val="en-US" w:eastAsia="zh-CN"/>
        </w:rPr>
        <w:t>6</w:t>
      </w:r>
      <w:r>
        <w:rPr>
          <w:rFonts w:hint="eastAsia" w:ascii="宋体" w:hAnsi="宋体" w:eastAsia="宋体"/>
          <w:sz w:val="24"/>
          <w:szCs w:val="20"/>
          <w:lang w:val="zh-CN"/>
        </w:rPr>
        <w:t>“开标一览表”信封和投标文件的封包上应注明采购项目编号、项目名称、投标内容和有“在（招标文件中规定的开标日期和时间）之前不得启封”的字样，封口处加盖投标人公章。</w:t>
      </w:r>
    </w:p>
    <w:p>
      <w:pPr>
        <w:pStyle w:val="15"/>
        <w:ind w:firstLine="484" w:firstLineChars="200"/>
        <w:rPr>
          <w:rFonts w:hint="default" w:ascii="宋体" w:hAnsi="宋体" w:eastAsia="宋体" w:cs="Times New Roman"/>
          <w:b w:val="0"/>
          <w:i w:val="0"/>
          <w:kern w:val="0"/>
          <w:sz w:val="24"/>
          <w:szCs w:val="20"/>
          <w:lang w:val="en-US" w:eastAsia="zh-CN" w:bidi="ar-SA"/>
        </w:rPr>
      </w:pPr>
      <w:r>
        <w:rPr>
          <w:rFonts w:ascii="宋体" w:hAnsi="宋体" w:eastAsia="宋体" w:cs="Times New Roman"/>
          <w:b w:val="0"/>
          <w:i w:val="0"/>
          <w:kern w:val="0"/>
          <w:sz w:val="24"/>
          <w:szCs w:val="20"/>
          <w:lang w:val="en-US" w:eastAsia="zh-CN" w:bidi="ar-SA"/>
        </w:rPr>
        <w:t>19.</w:t>
      </w:r>
      <w:r>
        <w:rPr>
          <w:rFonts w:hint="eastAsia" w:ascii="宋体" w:hAnsi="宋体" w:eastAsia="宋体" w:cs="Times New Roman"/>
          <w:b w:val="0"/>
          <w:i w:val="0"/>
          <w:kern w:val="0"/>
          <w:sz w:val="24"/>
          <w:szCs w:val="20"/>
          <w:lang w:val="en-US" w:eastAsia="zh-CN" w:bidi="ar-SA"/>
        </w:rPr>
        <w:t>7</w:t>
      </w:r>
      <w:r>
        <w:rPr>
          <w:rFonts w:hint="eastAsia" w:ascii="宋体" w:hAnsi="宋体" w:eastAsia="宋体" w:cs="Times New Roman"/>
          <w:b w:val="0"/>
          <w:i w:val="0"/>
          <w:kern w:val="0"/>
          <w:sz w:val="24"/>
          <w:szCs w:val="20"/>
          <w:lang w:val="zh-CN" w:eastAsia="zh-CN" w:bidi="ar-SA"/>
        </w:rPr>
        <w:t>未按要求密封、标记或存在错误，招标代理机构对其误设或提前启封概不负责。</w:t>
      </w:r>
    </w:p>
    <w:p>
      <w:pPr>
        <w:widowControl w:val="0"/>
        <w:adjustRightInd/>
        <w:snapToGrid/>
        <w:spacing w:after="0" w:line="360" w:lineRule="auto"/>
        <w:ind w:firstLine="484" w:firstLineChars="200"/>
        <w:rPr>
          <w:rFonts w:ascii="宋体" w:hAnsi="宋体" w:eastAsia="宋体"/>
          <w:b/>
          <w:sz w:val="24"/>
          <w:szCs w:val="20"/>
          <w:lang w:val="zh-CN"/>
        </w:rPr>
      </w:pPr>
      <w:r>
        <w:rPr>
          <w:rFonts w:ascii="宋体" w:hAnsi="宋体" w:eastAsia="宋体"/>
          <w:b/>
          <w:sz w:val="24"/>
          <w:szCs w:val="20"/>
          <w:lang w:val="zh-CN"/>
        </w:rPr>
        <w:t>2</w:t>
      </w:r>
      <w:r>
        <w:rPr>
          <w:rFonts w:ascii="宋体" w:hAnsi="宋体" w:eastAsia="宋体"/>
          <w:b/>
          <w:sz w:val="24"/>
          <w:szCs w:val="20"/>
        </w:rPr>
        <w:t>0</w:t>
      </w:r>
      <w:r>
        <w:rPr>
          <w:rFonts w:ascii="宋体" w:hAnsi="宋体" w:eastAsia="宋体"/>
          <w:b/>
          <w:sz w:val="24"/>
          <w:szCs w:val="20"/>
          <w:lang w:val="zh-CN"/>
        </w:rPr>
        <w:t>.</w:t>
      </w:r>
      <w:r>
        <w:rPr>
          <w:rFonts w:hint="eastAsia" w:ascii="宋体" w:hAnsi="宋体" w:eastAsia="宋体"/>
          <w:b/>
          <w:sz w:val="24"/>
          <w:szCs w:val="20"/>
          <w:lang w:val="zh-CN"/>
        </w:rPr>
        <w:t>投标文件递交</w:t>
      </w:r>
    </w:p>
    <w:p>
      <w:pPr>
        <w:spacing w:after="0" w:line="360" w:lineRule="auto"/>
        <w:ind w:firstLine="484" w:firstLineChars="200"/>
        <w:rPr>
          <w:rFonts w:ascii="宋体" w:hAnsi="宋体" w:eastAsia="宋体" w:cs="宋体"/>
          <w:sz w:val="24"/>
          <w:szCs w:val="24"/>
          <w:lang w:val="zh-CN"/>
        </w:rPr>
      </w:pPr>
      <w:r>
        <w:rPr>
          <w:rFonts w:ascii="宋体" w:hAnsi="宋体" w:eastAsia="宋体" w:cs="宋体"/>
          <w:sz w:val="24"/>
          <w:szCs w:val="24"/>
        </w:rPr>
        <w:t xml:space="preserve">20.1 </w:t>
      </w:r>
      <w:r>
        <w:rPr>
          <w:rFonts w:hint="eastAsia" w:ascii="宋体" w:hAnsi="宋体" w:eastAsia="宋体" w:cs="宋体"/>
          <w:sz w:val="24"/>
          <w:szCs w:val="24"/>
          <w:lang w:val="zh-CN"/>
        </w:rPr>
        <w:t>投标人应在不迟于投标邀请书中规定的投标截止日期和时间将投标文件密封递交至采购人（或代理公司）规定的投标地点。</w:t>
      </w:r>
    </w:p>
    <w:p>
      <w:pPr>
        <w:spacing w:after="0" w:line="360" w:lineRule="auto"/>
        <w:ind w:firstLine="484" w:firstLineChars="200"/>
        <w:rPr>
          <w:rFonts w:ascii="宋体" w:hAnsi="宋体" w:eastAsia="宋体" w:cs="宋体"/>
          <w:b/>
          <w:sz w:val="24"/>
          <w:szCs w:val="24"/>
          <w:lang w:val="zh-CN"/>
        </w:rPr>
      </w:pPr>
      <w:r>
        <w:rPr>
          <w:rFonts w:ascii="宋体" w:hAnsi="宋体" w:eastAsia="宋体" w:cs="宋体"/>
          <w:sz w:val="24"/>
          <w:szCs w:val="24"/>
        </w:rPr>
        <w:t xml:space="preserve">20.2 </w:t>
      </w:r>
      <w:r>
        <w:rPr>
          <w:rFonts w:hint="eastAsia" w:ascii="宋体" w:hAnsi="宋体" w:eastAsia="宋体" w:cs="宋体"/>
          <w:sz w:val="24"/>
          <w:szCs w:val="24"/>
          <w:lang w:val="zh-CN"/>
        </w:rPr>
        <w:t>采购人（或代理公司）</w:t>
      </w:r>
      <w:r>
        <w:rPr>
          <w:rFonts w:hint="eastAsia" w:ascii="宋体" w:hAnsi="宋体" w:eastAsia="宋体" w:cs="宋体"/>
          <w:b/>
          <w:sz w:val="24"/>
          <w:szCs w:val="24"/>
          <w:lang w:val="zh-CN"/>
        </w:rPr>
        <w:t>拒收逾期送达或者未按招标文件要求密封的投标文件。</w:t>
      </w:r>
    </w:p>
    <w:p>
      <w:pPr>
        <w:spacing w:after="0" w:line="360" w:lineRule="auto"/>
        <w:ind w:firstLine="484" w:firstLineChars="200"/>
        <w:rPr>
          <w:rFonts w:ascii="宋体" w:hAnsi="宋体" w:eastAsia="宋体" w:cs="Helvetica"/>
          <w:sz w:val="24"/>
          <w:szCs w:val="24"/>
          <w:lang w:val="zh-CN"/>
        </w:rPr>
      </w:pPr>
      <w:r>
        <w:rPr>
          <w:rFonts w:ascii="宋体" w:hAnsi="宋体" w:eastAsia="宋体" w:cs="宋体"/>
          <w:sz w:val="24"/>
          <w:szCs w:val="24"/>
        </w:rPr>
        <w:t>20.3</w:t>
      </w:r>
      <w:r>
        <w:rPr>
          <w:rFonts w:hint="eastAsia" w:ascii="宋体" w:hAnsi="宋体" w:eastAsia="宋体" w:cs="Helvetica"/>
          <w:sz w:val="24"/>
          <w:szCs w:val="24"/>
          <w:lang w:val="zh-CN"/>
        </w:rPr>
        <w:t>采购人（或代理公司）收到投标文件后，应当如实记载投标文件的送达时间和密封情况，签收保存，并向投标人出具签收回执。</w:t>
      </w:r>
    </w:p>
    <w:p>
      <w:pPr>
        <w:widowControl w:val="0"/>
        <w:adjustRightInd/>
        <w:snapToGrid/>
        <w:spacing w:after="0" w:line="360" w:lineRule="auto"/>
        <w:ind w:firstLine="484" w:firstLineChars="200"/>
        <w:rPr>
          <w:rFonts w:ascii="宋体" w:hAnsi="宋体" w:eastAsia="宋体"/>
          <w:b/>
          <w:sz w:val="24"/>
          <w:szCs w:val="20"/>
          <w:lang w:val="zh-CN"/>
        </w:rPr>
      </w:pPr>
      <w:r>
        <w:rPr>
          <w:rFonts w:ascii="宋体" w:hAnsi="宋体" w:eastAsia="宋体"/>
          <w:b/>
          <w:sz w:val="24"/>
          <w:szCs w:val="20"/>
          <w:lang w:val="zh-CN"/>
        </w:rPr>
        <w:t>2</w:t>
      </w:r>
      <w:r>
        <w:rPr>
          <w:rFonts w:ascii="宋体" w:hAnsi="宋体" w:eastAsia="宋体"/>
          <w:b/>
          <w:sz w:val="24"/>
          <w:szCs w:val="20"/>
        </w:rPr>
        <w:t>1</w:t>
      </w:r>
      <w:r>
        <w:rPr>
          <w:rFonts w:ascii="宋体" w:hAnsi="宋体" w:eastAsia="宋体"/>
          <w:b/>
          <w:sz w:val="24"/>
          <w:szCs w:val="20"/>
          <w:lang w:val="zh-CN"/>
        </w:rPr>
        <w:t>.</w:t>
      </w:r>
      <w:r>
        <w:rPr>
          <w:rFonts w:hint="eastAsia" w:ascii="宋体" w:hAnsi="宋体" w:eastAsia="宋体"/>
          <w:b/>
          <w:sz w:val="24"/>
          <w:szCs w:val="20"/>
          <w:lang w:val="zh-CN"/>
        </w:rPr>
        <w:t>投标文件的修改和撤回</w:t>
      </w:r>
    </w:p>
    <w:p>
      <w:pPr>
        <w:spacing w:after="0" w:line="360" w:lineRule="auto"/>
        <w:ind w:firstLine="484" w:firstLineChars="200"/>
        <w:rPr>
          <w:rFonts w:ascii="宋体" w:hAnsi="宋体" w:eastAsia="宋体"/>
          <w:strike/>
          <w:sz w:val="24"/>
          <w:szCs w:val="20"/>
          <w:lang w:val="zh-CN"/>
        </w:rPr>
      </w:pPr>
      <w:r>
        <w:rPr>
          <w:rFonts w:ascii="宋体" w:hAnsi="宋体" w:eastAsia="宋体"/>
          <w:sz w:val="24"/>
          <w:szCs w:val="20"/>
        </w:rPr>
        <w:t xml:space="preserve">21.1 </w:t>
      </w:r>
      <w:r>
        <w:rPr>
          <w:rFonts w:hint="eastAsia" w:ascii="宋体" w:hAnsi="宋体" w:eastAsia="宋体"/>
          <w:sz w:val="24"/>
          <w:szCs w:val="20"/>
          <w:lang w:val="zh-CN"/>
        </w:rPr>
        <w:t>投标人在投标截止时间前，可以对所递交的投标文件进行补充、修改或者撤回，并书面通知集中采购机构。补充、修改的内容应当按照招标文件要求签署、盖章、密封后，作为投标文件的组成部分。</w:t>
      </w:r>
    </w:p>
    <w:p>
      <w:pPr>
        <w:spacing w:after="0" w:line="360" w:lineRule="auto"/>
        <w:ind w:firstLine="484" w:firstLineChars="200"/>
        <w:rPr>
          <w:rFonts w:ascii="宋体" w:hAnsi="宋体" w:eastAsia="宋体"/>
          <w:sz w:val="24"/>
          <w:szCs w:val="20"/>
          <w:lang w:val="zh-CN"/>
        </w:rPr>
      </w:pPr>
      <w:r>
        <w:rPr>
          <w:rFonts w:ascii="宋体" w:hAnsi="宋体" w:eastAsia="宋体"/>
          <w:sz w:val="24"/>
          <w:szCs w:val="20"/>
        </w:rPr>
        <w:t xml:space="preserve">21.2 </w:t>
      </w:r>
      <w:r>
        <w:rPr>
          <w:rFonts w:hint="eastAsia" w:ascii="宋体" w:hAnsi="宋体" w:eastAsia="宋体"/>
          <w:sz w:val="24"/>
          <w:szCs w:val="20"/>
          <w:lang w:val="zh-CN"/>
        </w:rPr>
        <w:t>投标有效期内投标人不得撤销其投标文件。</w:t>
      </w:r>
    </w:p>
    <w:p>
      <w:pPr>
        <w:spacing w:after="0" w:line="360" w:lineRule="auto"/>
        <w:ind w:firstLine="484" w:firstLineChars="200"/>
        <w:rPr>
          <w:rFonts w:ascii="宋体" w:hAnsi="宋体" w:eastAsia="宋体"/>
          <w:sz w:val="24"/>
          <w:szCs w:val="20"/>
          <w:lang w:val="zh-CN"/>
        </w:rPr>
      </w:pPr>
      <w:r>
        <w:rPr>
          <w:rFonts w:ascii="宋体" w:hAnsi="宋体" w:eastAsia="宋体"/>
          <w:sz w:val="24"/>
          <w:szCs w:val="20"/>
        </w:rPr>
        <w:t xml:space="preserve">21.3 </w:t>
      </w:r>
      <w:r>
        <w:rPr>
          <w:rFonts w:hint="eastAsia" w:ascii="宋体" w:hAnsi="宋体" w:eastAsia="宋体"/>
          <w:sz w:val="24"/>
          <w:szCs w:val="20"/>
          <w:lang w:val="zh-CN"/>
        </w:rPr>
        <w:t>投标人所递交的投标文件无论中标与否不予退还。</w:t>
      </w:r>
    </w:p>
    <w:p>
      <w:pPr>
        <w:pStyle w:val="2"/>
        <w:numPr>
          <w:ilvl w:val="0"/>
          <w:numId w:val="3"/>
        </w:numPr>
        <w:spacing w:before="40" w:after="40" w:line="360" w:lineRule="auto"/>
        <w:ind w:left="658" w:hanging="658"/>
        <w:jc w:val="center"/>
        <w:rPr>
          <w:rFonts w:ascii="宋体"/>
          <w:bCs w:val="0"/>
          <w:lang w:val="zh-CN"/>
        </w:rPr>
      </w:pPr>
      <w:bookmarkStart w:id="19" w:name="_Toc495861523"/>
      <w:bookmarkStart w:id="20" w:name="_Toc278891595"/>
      <w:bookmarkStart w:id="21" w:name="_Toc494561942"/>
      <w:bookmarkStart w:id="22" w:name="_Toc1827"/>
      <w:bookmarkStart w:id="23" w:name="_Toc272247698"/>
      <w:r>
        <w:rPr>
          <w:rFonts w:hint="eastAsia" w:ascii="宋体" w:hAnsi="宋体"/>
          <w:bCs w:val="0"/>
          <w:lang w:val="zh-CN"/>
        </w:rPr>
        <w:t>开标与评标</w:t>
      </w:r>
      <w:bookmarkEnd w:id="19"/>
      <w:bookmarkEnd w:id="20"/>
      <w:bookmarkEnd w:id="21"/>
      <w:bookmarkEnd w:id="22"/>
      <w:bookmarkEnd w:id="23"/>
    </w:p>
    <w:p>
      <w:pPr>
        <w:widowControl w:val="0"/>
        <w:adjustRightInd/>
        <w:snapToGrid/>
        <w:spacing w:after="0" w:line="360" w:lineRule="auto"/>
        <w:ind w:firstLine="484" w:firstLineChars="200"/>
        <w:rPr>
          <w:rFonts w:ascii="宋体" w:hAnsi="宋体" w:eastAsia="宋体"/>
          <w:b/>
          <w:sz w:val="24"/>
          <w:szCs w:val="20"/>
          <w:lang w:val="zh-CN"/>
        </w:rPr>
      </w:pPr>
      <w:r>
        <w:rPr>
          <w:rFonts w:ascii="宋体" w:hAnsi="宋体" w:eastAsia="宋体"/>
          <w:b/>
          <w:sz w:val="24"/>
          <w:szCs w:val="20"/>
          <w:lang w:val="zh-CN"/>
        </w:rPr>
        <w:t>2</w:t>
      </w:r>
      <w:r>
        <w:rPr>
          <w:rFonts w:ascii="宋体" w:hAnsi="宋体" w:eastAsia="宋体"/>
          <w:b/>
          <w:sz w:val="24"/>
          <w:szCs w:val="20"/>
        </w:rPr>
        <w:t>2</w:t>
      </w:r>
      <w:r>
        <w:rPr>
          <w:rFonts w:ascii="宋体" w:hAnsi="宋体" w:eastAsia="宋体"/>
          <w:b/>
          <w:sz w:val="24"/>
          <w:szCs w:val="20"/>
          <w:lang w:val="zh-CN"/>
        </w:rPr>
        <w:t>.</w:t>
      </w:r>
      <w:r>
        <w:rPr>
          <w:rFonts w:hint="eastAsia" w:ascii="宋体" w:hAnsi="宋体" w:eastAsia="宋体"/>
          <w:b/>
          <w:sz w:val="24"/>
          <w:szCs w:val="20"/>
          <w:lang w:val="zh-CN"/>
        </w:rPr>
        <w:t>开标</w:t>
      </w:r>
    </w:p>
    <w:p>
      <w:pPr>
        <w:spacing w:after="0" w:line="360" w:lineRule="auto"/>
        <w:ind w:firstLine="484" w:firstLineChars="200"/>
        <w:rPr>
          <w:rFonts w:ascii="宋体" w:hAnsi="宋体" w:eastAsia="宋体"/>
          <w:b/>
          <w:sz w:val="24"/>
          <w:szCs w:val="20"/>
          <w:lang w:val="zh-CN"/>
        </w:rPr>
      </w:pPr>
      <w:r>
        <w:rPr>
          <w:rFonts w:ascii="宋体" w:hAnsi="宋体" w:eastAsia="宋体" w:cs="Helvetica"/>
          <w:sz w:val="24"/>
          <w:szCs w:val="24"/>
        </w:rPr>
        <w:t xml:space="preserve">22.1 </w:t>
      </w:r>
      <w:r>
        <w:rPr>
          <w:rFonts w:hint="eastAsia" w:ascii="宋体" w:hAnsi="宋体" w:eastAsia="宋体" w:cs="Helvetica"/>
          <w:sz w:val="24"/>
          <w:szCs w:val="24"/>
          <w:lang w:val="zh-CN"/>
        </w:rPr>
        <w:t>采购人（或代理公司）</w:t>
      </w:r>
      <w:r>
        <w:rPr>
          <w:rFonts w:hint="eastAsia" w:ascii="宋体" w:hAnsi="宋体" w:eastAsia="宋体"/>
          <w:sz w:val="24"/>
          <w:szCs w:val="20"/>
          <w:lang w:val="zh-CN"/>
        </w:rPr>
        <w:t>在第一章“招标公告”中约定的日期、时间和地点组织公开开标。开标时采购人和投标人代表（投标人法定代表人或其授权代表）参加</w:t>
      </w:r>
      <w:r>
        <w:rPr>
          <w:rFonts w:ascii="宋体" w:hAnsi="宋体" w:eastAsia="宋体"/>
          <w:sz w:val="24"/>
          <w:szCs w:val="20"/>
          <w:lang w:val="zh-CN"/>
        </w:rPr>
        <w:t>,</w:t>
      </w:r>
      <w:r>
        <w:rPr>
          <w:rFonts w:hint="eastAsia" w:ascii="宋体" w:hAnsi="宋体" w:eastAsia="宋体"/>
          <w:sz w:val="24"/>
          <w:szCs w:val="20"/>
          <w:lang w:val="zh-CN"/>
        </w:rPr>
        <w:t>参加开标的代表应签到以证明其出席</w:t>
      </w:r>
      <w:r>
        <w:rPr>
          <w:rFonts w:hint="eastAsia" w:ascii="宋体" w:hAnsi="宋体" w:eastAsia="宋体"/>
          <w:b/>
          <w:sz w:val="24"/>
          <w:szCs w:val="20"/>
          <w:lang w:val="zh-CN"/>
        </w:rPr>
        <w:t>，否则视同认可开标结果。</w:t>
      </w:r>
    </w:p>
    <w:p>
      <w:pPr>
        <w:spacing w:after="0" w:line="360" w:lineRule="auto"/>
        <w:ind w:firstLine="484" w:firstLineChars="200"/>
        <w:rPr>
          <w:rFonts w:ascii="宋体" w:hAnsi="宋体" w:eastAsia="宋体" w:cs="宋体"/>
          <w:sz w:val="24"/>
          <w:szCs w:val="20"/>
          <w:lang w:val="zh-CN"/>
        </w:rPr>
      </w:pPr>
      <w:r>
        <w:rPr>
          <w:rFonts w:ascii="宋体" w:hAnsi="宋体" w:eastAsia="宋体" w:cs="宋体"/>
          <w:sz w:val="24"/>
          <w:szCs w:val="20"/>
        </w:rPr>
        <w:t xml:space="preserve">22.2 </w:t>
      </w:r>
      <w:r>
        <w:rPr>
          <w:rFonts w:hint="eastAsia" w:ascii="宋体" w:hAnsi="宋体" w:eastAsia="宋体" w:cs="宋体"/>
          <w:sz w:val="24"/>
          <w:szCs w:val="20"/>
          <w:lang w:val="zh-CN"/>
        </w:rPr>
        <w:t>投标人法定代表人或其授权代表应携带有效身份证明参加项目开标会，投标人未参加开标的，视同认可开标结果。截止</w:t>
      </w:r>
      <w:r>
        <w:rPr>
          <w:rFonts w:hint="eastAsia" w:ascii="宋体" w:hAnsi="宋体" w:eastAsia="宋体" w:cs="宋体"/>
          <w:sz w:val="24"/>
          <w:szCs w:val="24"/>
        </w:rPr>
        <w:t>投标文件</w:t>
      </w:r>
      <w:r>
        <w:rPr>
          <w:rFonts w:hint="eastAsia" w:ascii="宋体" w:hAnsi="宋体" w:eastAsia="宋体" w:cs="宋体"/>
          <w:sz w:val="24"/>
          <w:szCs w:val="20"/>
          <w:lang w:val="zh-CN"/>
        </w:rPr>
        <w:t>递交时间，投标人不足</w:t>
      </w:r>
      <w:r>
        <w:rPr>
          <w:rFonts w:ascii="宋体" w:hAnsi="宋体" w:eastAsia="宋体" w:cs="宋体"/>
          <w:sz w:val="24"/>
          <w:szCs w:val="20"/>
          <w:lang w:val="zh-CN"/>
        </w:rPr>
        <w:t>3</w:t>
      </w:r>
      <w:r>
        <w:rPr>
          <w:rFonts w:hint="eastAsia" w:ascii="宋体" w:hAnsi="宋体" w:eastAsia="宋体" w:cs="宋体"/>
          <w:sz w:val="24"/>
          <w:szCs w:val="20"/>
          <w:lang w:val="zh-CN"/>
        </w:rPr>
        <w:t>家的，不进行开标</w:t>
      </w:r>
      <w:r>
        <w:rPr>
          <w:rFonts w:hint="eastAsia" w:ascii="宋体" w:hAnsi="宋体" w:eastAsia="宋体" w:cs="宋体"/>
          <w:sz w:val="24"/>
          <w:szCs w:val="24"/>
          <w:lang w:val="zh-CN"/>
        </w:rPr>
        <w:t>。</w:t>
      </w:r>
    </w:p>
    <w:p>
      <w:pPr>
        <w:spacing w:after="0" w:line="360" w:lineRule="auto"/>
        <w:ind w:firstLine="484" w:firstLineChars="200"/>
        <w:rPr>
          <w:rFonts w:ascii="宋体" w:hAnsi="宋体" w:eastAsia="宋体" w:cs="宋体"/>
          <w:sz w:val="24"/>
          <w:szCs w:val="20"/>
          <w:lang w:val="zh-CN"/>
        </w:rPr>
      </w:pPr>
      <w:r>
        <w:rPr>
          <w:rFonts w:ascii="宋体" w:hAnsi="宋体" w:eastAsia="宋体" w:cs="宋体"/>
          <w:sz w:val="24"/>
          <w:szCs w:val="20"/>
        </w:rPr>
        <w:t>22.3</w:t>
      </w:r>
      <w:r>
        <w:rPr>
          <w:rFonts w:hint="eastAsia" w:ascii="宋体" w:hAnsi="宋体" w:eastAsia="宋体" w:cs="宋体"/>
          <w:sz w:val="24"/>
          <w:szCs w:val="20"/>
          <w:lang w:val="zh-CN"/>
        </w:rPr>
        <w:t>开标时，由投标人或其推选的代表检查投标文件的密封情况，经确认无误后由</w:t>
      </w:r>
      <w:r>
        <w:rPr>
          <w:rFonts w:hint="eastAsia" w:ascii="宋体" w:hAnsi="宋体" w:eastAsia="宋体" w:cs="宋体"/>
          <w:sz w:val="24"/>
          <w:szCs w:val="24"/>
          <w:lang w:val="zh-CN"/>
        </w:rPr>
        <w:t>采购人（或代理公司）</w:t>
      </w:r>
      <w:r>
        <w:rPr>
          <w:rFonts w:hint="eastAsia" w:ascii="宋体" w:hAnsi="宋体" w:eastAsia="宋体" w:cs="宋体"/>
          <w:sz w:val="24"/>
          <w:szCs w:val="20"/>
          <w:lang w:val="zh-CN"/>
        </w:rPr>
        <w:t>工作人员当众拆封，宣布投标人名称、投标价格和招标文件规定的需要宣布的其他内容。</w:t>
      </w:r>
    </w:p>
    <w:p>
      <w:pPr>
        <w:spacing w:after="0" w:line="360" w:lineRule="auto"/>
        <w:ind w:firstLine="484" w:firstLineChars="200"/>
        <w:rPr>
          <w:rFonts w:ascii="宋体" w:hAnsi="宋体" w:eastAsia="宋体" w:cs="宋体"/>
          <w:sz w:val="24"/>
          <w:szCs w:val="20"/>
          <w:lang w:val="zh-CN"/>
        </w:rPr>
      </w:pPr>
      <w:r>
        <w:rPr>
          <w:rFonts w:ascii="宋体" w:hAnsi="宋体" w:eastAsia="宋体" w:cs="宋体"/>
          <w:sz w:val="24"/>
          <w:szCs w:val="24"/>
        </w:rPr>
        <w:t xml:space="preserve">22.4 </w:t>
      </w:r>
      <w:r>
        <w:rPr>
          <w:rFonts w:hint="eastAsia" w:ascii="宋体" w:hAnsi="宋体" w:eastAsia="宋体" w:cs="宋体"/>
          <w:sz w:val="24"/>
          <w:szCs w:val="24"/>
          <w:lang w:val="zh-CN"/>
        </w:rPr>
        <w:t>采购人（或代理公司）</w:t>
      </w:r>
      <w:r>
        <w:rPr>
          <w:rFonts w:hint="eastAsia" w:ascii="宋体" w:hAnsi="宋体" w:eastAsia="宋体" w:cs="宋体"/>
          <w:sz w:val="24"/>
          <w:szCs w:val="20"/>
          <w:lang w:val="zh-CN"/>
        </w:rPr>
        <w:t>负责对开标过程进行记录，由参加开标的各投标人代表和相关工作人员对开标记录进行签字确认。</w:t>
      </w:r>
    </w:p>
    <w:p>
      <w:pPr>
        <w:spacing w:after="0" w:line="360" w:lineRule="auto"/>
        <w:ind w:firstLine="484" w:firstLineChars="200"/>
        <w:rPr>
          <w:rFonts w:ascii="宋体" w:hAnsi="宋体" w:eastAsia="宋体"/>
          <w:sz w:val="24"/>
          <w:szCs w:val="20"/>
          <w:lang w:val="zh-CN"/>
        </w:rPr>
      </w:pPr>
      <w:r>
        <w:rPr>
          <w:rFonts w:ascii="宋体" w:hAnsi="宋体" w:eastAsia="宋体" w:cs="宋体"/>
          <w:sz w:val="24"/>
          <w:szCs w:val="20"/>
        </w:rPr>
        <w:t xml:space="preserve">22.5 </w:t>
      </w:r>
      <w:r>
        <w:rPr>
          <w:rFonts w:hint="eastAsia" w:ascii="宋体" w:hAnsi="宋体" w:eastAsia="宋体"/>
          <w:sz w:val="24"/>
          <w:szCs w:val="20"/>
          <w:lang w:val="zh-CN"/>
        </w:rPr>
        <w:t>投标人代表对开标过程和开标记录有疑义，以及认为采购人、</w:t>
      </w:r>
      <w:r>
        <w:rPr>
          <w:rFonts w:hint="eastAsia" w:ascii="宋体" w:hAnsi="宋体" w:eastAsia="宋体" w:cs="Helvetica"/>
          <w:sz w:val="24"/>
          <w:szCs w:val="24"/>
          <w:lang w:val="zh-CN"/>
        </w:rPr>
        <w:t>代理公司</w:t>
      </w:r>
      <w:r>
        <w:rPr>
          <w:rFonts w:hint="eastAsia" w:ascii="宋体" w:hAnsi="宋体" w:eastAsia="宋体"/>
          <w:sz w:val="24"/>
          <w:szCs w:val="20"/>
          <w:lang w:val="zh-CN"/>
        </w:rPr>
        <w:t>相关工作人员有需要回避的情形的，应当场提出询问或者回避申请。采购人、</w:t>
      </w:r>
      <w:r>
        <w:rPr>
          <w:rFonts w:hint="eastAsia" w:ascii="宋体" w:hAnsi="宋体" w:eastAsia="宋体" w:cs="Helvetica"/>
          <w:sz w:val="24"/>
          <w:szCs w:val="24"/>
          <w:lang w:val="zh-CN"/>
        </w:rPr>
        <w:t>代理公司</w:t>
      </w:r>
      <w:r>
        <w:rPr>
          <w:rFonts w:hint="eastAsia" w:ascii="宋体" w:hAnsi="宋体" w:eastAsia="宋体"/>
          <w:sz w:val="24"/>
          <w:szCs w:val="20"/>
          <w:lang w:val="zh-CN"/>
        </w:rPr>
        <w:t>将及时处理投标人代表提出的询问或者回避申请。</w:t>
      </w:r>
    </w:p>
    <w:p>
      <w:pPr>
        <w:widowControl w:val="0"/>
        <w:adjustRightInd/>
        <w:snapToGrid/>
        <w:spacing w:after="0" w:line="360" w:lineRule="auto"/>
        <w:ind w:firstLine="484" w:firstLineChars="200"/>
        <w:rPr>
          <w:rFonts w:ascii="宋体" w:hAnsi="宋体" w:eastAsia="宋体"/>
          <w:b/>
          <w:sz w:val="24"/>
          <w:szCs w:val="20"/>
          <w:lang w:val="zh-CN"/>
        </w:rPr>
      </w:pPr>
      <w:r>
        <w:rPr>
          <w:rFonts w:ascii="宋体" w:hAnsi="宋体" w:eastAsia="宋体"/>
          <w:b/>
          <w:sz w:val="24"/>
          <w:szCs w:val="20"/>
          <w:lang w:val="zh-CN"/>
        </w:rPr>
        <w:t>2</w:t>
      </w:r>
      <w:r>
        <w:rPr>
          <w:rFonts w:ascii="宋体" w:hAnsi="宋体" w:eastAsia="宋体"/>
          <w:b/>
          <w:sz w:val="24"/>
          <w:szCs w:val="20"/>
        </w:rPr>
        <w:t>3</w:t>
      </w:r>
      <w:r>
        <w:rPr>
          <w:rFonts w:ascii="宋体" w:hAnsi="宋体" w:eastAsia="宋体"/>
          <w:b/>
          <w:sz w:val="24"/>
          <w:szCs w:val="20"/>
          <w:lang w:val="zh-CN"/>
        </w:rPr>
        <w:t>.</w:t>
      </w:r>
      <w:r>
        <w:rPr>
          <w:rFonts w:hint="eastAsia" w:ascii="宋体" w:hAnsi="宋体" w:eastAsia="宋体"/>
          <w:b/>
          <w:sz w:val="24"/>
          <w:szCs w:val="20"/>
          <w:lang w:val="zh-CN"/>
        </w:rPr>
        <w:t>资格审查</w:t>
      </w:r>
    </w:p>
    <w:p>
      <w:pPr>
        <w:spacing w:after="0" w:line="360" w:lineRule="auto"/>
        <w:ind w:firstLine="484" w:firstLineChars="200"/>
        <w:rPr>
          <w:rFonts w:ascii="宋体" w:hAnsi="宋体" w:eastAsia="宋体" w:cs="Helvetica"/>
          <w:sz w:val="24"/>
          <w:szCs w:val="24"/>
          <w:lang w:val="zh-CN"/>
        </w:rPr>
      </w:pPr>
      <w:r>
        <w:rPr>
          <w:rFonts w:ascii="宋体" w:hAnsi="宋体" w:eastAsia="宋体"/>
          <w:bCs/>
          <w:sz w:val="24"/>
          <w:szCs w:val="20"/>
        </w:rPr>
        <w:t xml:space="preserve">23.1 </w:t>
      </w:r>
      <w:r>
        <w:rPr>
          <w:rFonts w:hint="eastAsia" w:ascii="宋体" w:hAnsi="宋体" w:eastAsia="宋体"/>
          <w:bCs/>
          <w:sz w:val="24"/>
          <w:szCs w:val="20"/>
          <w:lang w:val="zh-CN"/>
        </w:rPr>
        <w:t>公开招标采购项目开标结束后，采购人和采购代理公司依据法律、法规及招标文件的规定，对投标人的资格进行审查，以确定投标人资格是否合格。</w:t>
      </w:r>
      <w:r>
        <w:rPr>
          <w:rFonts w:hint="eastAsia" w:ascii="宋体" w:hAnsi="宋体" w:eastAsia="宋体" w:cs="Helvetica"/>
          <w:sz w:val="24"/>
          <w:szCs w:val="24"/>
          <w:lang w:val="zh-CN"/>
        </w:rPr>
        <w:t>合格投标人不足</w:t>
      </w:r>
      <w:r>
        <w:rPr>
          <w:rFonts w:ascii="宋体" w:hAnsi="宋体" w:eastAsia="宋体" w:cs="Helvetica"/>
          <w:sz w:val="24"/>
          <w:szCs w:val="24"/>
          <w:lang w:val="zh-CN"/>
        </w:rPr>
        <w:t>3</w:t>
      </w:r>
      <w:r>
        <w:rPr>
          <w:rFonts w:hint="eastAsia" w:ascii="宋体" w:hAnsi="宋体" w:eastAsia="宋体" w:cs="Helvetica"/>
          <w:sz w:val="24"/>
          <w:szCs w:val="24"/>
          <w:lang w:val="zh-CN"/>
        </w:rPr>
        <w:t>家的，不进行评标。</w:t>
      </w:r>
    </w:p>
    <w:p>
      <w:pPr>
        <w:pStyle w:val="44"/>
        <w:spacing w:line="360" w:lineRule="auto"/>
        <w:ind w:left="480" w:firstLine="0" w:firstLineChars="0"/>
        <w:jc w:val="left"/>
        <w:rPr>
          <w:rFonts w:ascii="宋体"/>
          <w:bCs/>
          <w:sz w:val="24"/>
          <w:szCs w:val="20"/>
          <w:lang w:val="zh-CN"/>
        </w:rPr>
      </w:pPr>
      <w:r>
        <w:rPr>
          <w:rFonts w:ascii="宋体" w:hAnsi="宋体"/>
          <w:bCs/>
          <w:sz w:val="24"/>
          <w:szCs w:val="20"/>
          <w:lang w:val="zh-CN"/>
        </w:rPr>
        <w:t>2</w:t>
      </w:r>
      <w:r>
        <w:rPr>
          <w:rFonts w:ascii="宋体" w:hAnsi="宋体"/>
          <w:bCs/>
          <w:sz w:val="24"/>
          <w:szCs w:val="20"/>
        </w:rPr>
        <w:t>3</w:t>
      </w:r>
      <w:r>
        <w:rPr>
          <w:rFonts w:ascii="宋体" w:hAnsi="宋体"/>
          <w:bCs/>
          <w:sz w:val="24"/>
          <w:szCs w:val="20"/>
          <w:lang w:val="zh-CN"/>
        </w:rPr>
        <w:t>.2</w:t>
      </w:r>
      <w:r>
        <w:rPr>
          <w:rFonts w:hint="eastAsia" w:ascii="宋体" w:hAnsi="宋体"/>
          <w:bCs/>
          <w:sz w:val="24"/>
          <w:szCs w:val="20"/>
          <w:lang w:val="zh-CN"/>
        </w:rPr>
        <w:t>资格审查详见第四章“资格审查方法及标准”。</w:t>
      </w:r>
    </w:p>
    <w:p>
      <w:pPr>
        <w:widowControl w:val="0"/>
        <w:adjustRightInd/>
        <w:snapToGrid/>
        <w:spacing w:after="0" w:line="360" w:lineRule="auto"/>
        <w:ind w:firstLine="484" w:firstLineChars="200"/>
        <w:rPr>
          <w:rFonts w:ascii="宋体" w:hAnsi="宋体" w:eastAsia="宋体"/>
          <w:b/>
          <w:sz w:val="24"/>
          <w:szCs w:val="20"/>
          <w:lang w:val="zh-CN"/>
        </w:rPr>
      </w:pPr>
      <w:r>
        <w:rPr>
          <w:rFonts w:ascii="宋体" w:hAnsi="宋体" w:eastAsia="宋体"/>
          <w:b/>
          <w:sz w:val="24"/>
          <w:szCs w:val="20"/>
          <w:lang w:val="zh-CN"/>
        </w:rPr>
        <w:t>2</w:t>
      </w:r>
      <w:r>
        <w:rPr>
          <w:rFonts w:ascii="宋体" w:hAnsi="宋体" w:eastAsia="宋体"/>
          <w:b/>
          <w:sz w:val="24"/>
          <w:szCs w:val="20"/>
        </w:rPr>
        <w:t>4</w:t>
      </w:r>
      <w:r>
        <w:rPr>
          <w:rFonts w:ascii="宋体" w:hAnsi="宋体" w:eastAsia="宋体"/>
          <w:b/>
          <w:sz w:val="24"/>
          <w:szCs w:val="20"/>
          <w:lang w:val="zh-CN"/>
        </w:rPr>
        <w:t>.</w:t>
      </w:r>
      <w:r>
        <w:rPr>
          <w:rFonts w:hint="eastAsia" w:ascii="宋体" w:hAnsi="宋体" w:eastAsia="宋体"/>
          <w:b/>
          <w:sz w:val="24"/>
          <w:szCs w:val="20"/>
          <w:lang w:val="zh-CN"/>
        </w:rPr>
        <w:t>评标方法</w:t>
      </w:r>
    </w:p>
    <w:p>
      <w:pPr>
        <w:spacing w:after="0" w:line="360" w:lineRule="auto"/>
        <w:ind w:firstLine="484" w:firstLineChars="200"/>
        <w:rPr>
          <w:rFonts w:ascii="宋体" w:hAnsi="宋体" w:eastAsia="宋体"/>
          <w:bCs/>
          <w:sz w:val="24"/>
          <w:szCs w:val="20"/>
          <w:lang w:val="zh-CN"/>
        </w:rPr>
      </w:pPr>
      <w:r>
        <w:rPr>
          <w:rFonts w:ascii="宋体" w:hAnsi="宋体" w:eastAsia="宋体"/>
          <w:bCs/>
          <w:sz w:val="24"/>
          <w:szCs w:val="20"/>
        </w:rPr>
        <w:t xml:space="preserve">24.1 </w:t>
      </w:r>
      <w:r>
        <w:rPr>
          <w:rFonts w:hint="eastAsia" w:ascii="宋体" w:hAnsi="宋体" w:eastAsia="宋体"/>
          <w:bCs/>
          <w:sz w:val="24"/>
          <w:szCs w:val="20"/>
          <w:lang w:val="zh-CN"/>
        </w:rPr>
        <w:t>最低评标价法。最低评标价法是指投标文件满足招标文件全部实质性要求，且投标报价最低的投标人为中标候选人的评标方法。</w:t>
      </w:r>
    </w:p>
    <w:p>
      <w:pPr>
        <w:spacing w:after="0" w:line="360" w:lineRule="auto"/>
        <w:ind w:firstLine="484" w:firstLineChars="200"/>
        <w:rPr>
          <w:rFonts w:ascii="宋体" w:hAnsi="宋体" w:eastAsia="宋体" w:cs="宋体"/>
          <w:bCs/>
          <w:sz w:val="24"/>
          <w:szCs w:val="20"/>
          <w:lang w:val="zh-CN"/>
        </w:rPr>
      </w:pPr>
      <w:r>
        <w:rPr>
          <w:rFonts w:ascii="宋体" w:hAnsi="宋体" w:eastAsia="宋体"/>
          <w:bCs/>
          <w:sz w:val="24"/>
          <w:szCs w:val="20"/>
        </w:rPr>
        <w:t xml:space="preserve">24.2 </w:t>
      </w:r>
      <w:r>
        <w:rPr>
          <w:rFonts w:hint="eastAsia" w:ascii="宋体" w:hAnsi="宋体" w:eastAsia="宋体"/>
          <w:bCs/>
          <w:sz w:val="24"/>
          <w:szCs w:val="20"/>
          <w:lang w:val="zh-CN"/>
        </w:rPr>
        <w:t>综合评分法。综合评分法是指投标文件满足招标文件全部实质性要求，且按照评审因</w:t>
      </w:r>
      <w:r>
        <w:rPr>
          <w:rFonts w:hint="eastAsia" w:ascii="宋体" w:hAnsi="宋体" w:eastAsia="宋体" w:cs="宋体"/>
          <w:bCs/>
          <w:sz w:val="24"/>
          <w:szCs w:val="20"/>
          <w:lang w:val="zh-CN"/>
        </w:rPr>
        <w:t>素的量化指标评审得分最高的投标人为中标候选人的评标方法。</w:t>
      </w:r>
    </w:p>
    <w:p>
      <w:pPr>
        <w:spacing w:after="0" w:line="360" w:lineRule="auto"/>
        <w:ind w:firstLine="484" w:firstLineChars="200"/>
        <w:rPr>
          <w:rFonts w:ascii="宋体" w:hAnsi="宋体" w:eastAsia="宋体"/>
          <w:bCs/>
          <w:sz w:val="24"/>
          <w:szCs w:val="20"/>
          <w:lang w:val="zh-CN"/>
        </w:rPr>
      </w:pPr>
      <w:r>
        <w:rPr>
          <w:rFonts w:ascii="宋体" w:hAnsi="宋体" w:eastAsia="宋体"/>
          <w:bCs/>
          <w:sz w:val="24"/>
          <w:szCs w:val="20"/>
          <w:lang w:val="zh-CN"/>
        </w:rPr>
        <w:t>2</w:t>
      </w:r>
      <w:r>
        <w:rPr>
          <w:rFonts w:ascii="宋体" w:hAnsi="宋体" w:eastAsia="宋体"/>
          <w:bCs/>
          <w:sz w:val="24"/>
          <w:szCs w:val="20"/>
        </w:rPr>
        <w:t>4</w:t>
      </w:r>
      <w:r>
        <w:rPr>
          <w:rFonts w:ascii="宋体" w:hAnsi="宋体" w:eastAsia="宋体"/>
          <w:bCs/>
          <w:sz w:val="24"/>
          <w:szCs w:val="20"/>
          <w:lang w:val="zh-CN"/>
        </w:rPr>
        <w:t>.3</w:t>
      </w:r>
      <w:r>
        <w:rPr>
          <w:rFonts w:hint="eastAsia" w:ascii="宋体" w:hAnsi="宋体" w:eastAsia="宋体"/>
          <w:bCs/>
          <w:sz w:val="24"/>
          <w:szCs w:val="20"/>
          <w:lang w:val="zh-CN"/>
        </w:rPr>
        <w:t>评标方法详见第五章“评标方法、程序及标准”。</w:t>
      </w:r>
    </w:p>
    <w:p>
      <w:pPr>
        <w:widowControl w:val="0"/>
        <w:adjustRightInd/>
        <w:snapToGrid/>
        <w:spacing w:after="0" w:line="360" w:lineRule="auto"/>
        <w:ind w:firstLine="484" w:firstLineChars="200"/>
        <w:rPr>
          <w:rFonts w:ascii="宋体" w:hAnsi="宋体" w:eastAsia="宋体"/>
          <w:b/>
          <w:sz w:val="24"/>
          <w:szCs w:val="20"/>
          <w:lang w:val="zh-CN"/>
        </w:rPr>
      </w:pPr>
      <w:r>
        <w:rPr>
          <w:rFonts w:ascii="宋体" w:hAnsi="宋体" w:eastAsia="宋体"/>
          <w:b/>
          <w:sz w:val="24"/>
          <w:szCs w:val="20"/>
          <w:lang w:val="zh-CN"/>
        </w:rPr>
        <w:t>2</w:t>
      </w:r>
      <w:r>
        <w:rPr>
          <w:rFonts w:ascii="宋体" w:hAnsi="宋体" w:eastAsia="宋体"/>
          <w:b/>
          <w:sz w:val="24"/>
          <w:szCs w:val="20"/>
        </w:rPr>
        <w:t>5</w:t>
      </w:r>
      <w:r>
        <w:rPr>
          <w:rFonts w:ascii="宋体" w:hAnsi="宋体" w:eastAsia="宋体"/>
          <w:b/>
          <w:sz w:val="24"/>
          <w:szCs w:val="20"/>
          <w:lang w:val="zh-CN"/>
        </w:rPr>
        <w:t>.</w:t>
      </w:r>
      <w:r>
        <w:rPr>
          <w:rFonts w:hint="eastAsia" w:ascii="宋体" w:hAnsi="宋体" w:eastAsia="宋体"/>
          <w:b/>
          <w:sz w:val="24"/>
          <w:szCs w:val="20"/>
          <w:lang w:val="zh-CN"/>
        </w:rPr>
        <w:t>评标委员会的组成</w:t>
      </w:r>
    </w:p>
    <w:p>
      <w:pPr>
        <w:spacing w:after="0" w:line="360" w:lineRule="auto"/>
        <w:ind w:firstLine="484" w:firstLineChars="200"/>
        <w:rPr>
          <w:rFonts w:ascii="宋体" w:hAnsi="宋体" w:eastAsia="宋体"/>
          <w:sz w:val="24"/>
          <w:szCs w:val="20"/>
          <w:lang w:val="zh-CN"/>
        </w:rPr>
      </w:pPr>
      <w:r>
        <w:rPr>
          <w:rFonts w:ascii="宋体" w:hAnsi="宋体" w:eastAsia="宋体" w:cs="Helvetica"/>
          <w:sz w:val="24"/>
          <w:szCs w:val="24"/>
        </w:rPr>
        <w:t xml:space="preserve">25.1 </w:t>
      </w:r>
      <w:r>
        <w:rPr>
          <w:rFonts w:hint="eastAsia" w:ascii="宋体" w:hAnsi="宋体" w:eastAsia="宋体" w:cs="Helvetica"/>
          <w:sz w:val="24"/>
          <w:szCs w:val="24"/>
          <w:lang w:val="zh-CN"/>
        </w:rPr>
        <w:t>评标委员会由采购人代表和评审专家组成，成员人数应当为</w:t>
      </w:r>
      <w:r>
        <w:rPr>
          <w:rFonts w:ascii="宋体" w:hAnsi="宋体" w:eastAsia="宋体" w:cs="Helvetica"/>
          <w:sz w:val="24"/>
          <w:szCs w:val="24"/>
          <w:lang w:val="zh-CN"/>
        </w:rPr>
        <w:t>5</w:t>
      </w:r>
      <w:r>
        <w:rPr>
          <w:rFonts w:hint="eastAsia" w:ascii="宋体" w:hAnsi="宋体" w:eastAsia="宋体" w:cs="Helvetica"/>
          <w:sz w:val="24"/>
          <w:szCs w:val="24"/>
          <w:lang w:val="zh-CN"/>
        </w:rPr>
        <w:t>人及以上单数，其中评审专家不得少于成员总数的三分之二；</w:t>
      </w:r>
      <w:r>
        <w:rPr>
          <w:rFonts w:hint="eastAsia" w:ascii="宋体" w:hAnsi="宋体" w:eastAsia="宋体"/>
          <w:sz w:val="24"/>
          <w:szCs w:val="20"/>
          <w:lang w:val="zh-CN"/>
        </w:rPr>
        <w:t>采购预算金额在</w:t>
      </w:r>
      <w:r>
        <w:rPr>
          <w:rFonts w:ascii="宋体" w:hAnsi="宋体" w:eastAsia="宋体"/>
          <w:sz w:val="24"/>
          <w:szCs w:val="20"/>
          <w:lang w:val="zh-CN"/>
        </w:rPr>
        <w:t>1000</w:t>
      </w:r>
      <w:r>
        <w:rPr>
          <w:rFonts w:hint="eastAsia" w:ascii="宋体" w:hAnsi="宋体" w:eastAsia="宋体"/>
          <w:sz w:val="24"/>
          <w:szCs w:val="20"/>
          <w:lang w:val="zh-CN"/>
        </w:rPr>
        <w:t>万元及以上、技术复杂或社会影响较大的项目，评标委员会成员人数应当为</w:t>
      </w:r>
      <w:r>
        <w:rPr>
          <w:rFonts w:ascii="宋体" w:hAnsi="宋体" w:eastAsia="宋体"/>
          <w:sz w:val="24"/>
          <w:szCs w:val="20"/>
          <w:lang w:val="zh-CN"/>
        </w:rPr>
        <w:t>7</w:t>
      </w:r>
      <w:r>
        <w:rPr>
          <w:rFonts w:hint="eastAsia" w:ascii="宋体" w:hAnsi="宋体" w:eastAsia="宋体"/>
          <w:sz w:val="24"/>
          <w:szCs w:val="20"/>
          <w:lang w:val="zh-CN"/>
        </w:rPr>
        <w:t>人及以上单数。</w:t>
      </w:r>
    </w:p>
    <w:p>
      <w:pPr>
        <w:spacing w:after="0" w:line="360" w:lineRule="auto"/>
        <w:ind w:firstLine="484" w:firstLineChars="200"/>
        <w:rPr>
          <w:rFonts w:ascii="宋体" w:hAnsi="宋体" w:eastAsia="宋体"/>
          <w:b/>
          <w:sz w:val="24"/>
          <w:szCs w:val="20"/>
          <w:lang w:val="zh-CN"/>
        </w:rPr>
      </w:pPr>
      <w:r>
        <w:rPr>
          <w:rFonts w:ascii="宋体" w:hAnsi="宋体" w:eastAsia="宋体"/>
          <w:b/>
          <w:sz w:val="24"/>
          <w:szCs w:val="20"/>
        </w:rPr>
        <w:t xml:space="preserve">25.2 </w:t>
      </w:r>
      <w:r>
        <w:rPr>
          <w:rFonts w:hint="eastAsia" w:ascii="宋体" w:hAnsi="宋体" w:eastAsia="宋体"/>
          <w:b/>
          <w:sz w:val="24"/>
          <w:szCs w:val="20"/>
          <w:lang w:val="zh-CN"/>
        </w:rPr>
        <w:t>评标委员会成员依法从政府采购专家库中随机抽取。对技术复杂、专业性强的采购项目，通过随机方式难以确定合适评审专家的，经主管预算单位同意，采购人可以自行选定相应专业领域的评审专家。</w:t>
      </w:r>
    </w:p>
    <w:p>
      <w:pPr>
        <w:widowControl w:val="0"/>
        <w:adjustRightInd/>
        <w:snapToGrid/>
        <w:spacing w:after="0" w:line="360" w:lineRule="auto"/>
        <w:ind w:firstLine="484" w:firstLineChars="200"/>
        <w:rPr>
          <w:rFonts w:ascii="宋体" w:hAnsi="宋体" w:eastAsia="宋体"/>
          <w:b/>
          <w:sz w:val="24"/>
          <w:szCs w:val="20"/>
          <w:lang w:val="zh-CN"/>
        </w:rPr>
      </w:pPr>
      <w:r>
        <w:rPr>
          <w:rFonts w:ascii="宋体" w:hAnsi="宋体" w:eastAsia="宋体"/>
          <w:b/>
          <w:sz w:val="24"/>
          <w:szCs w:val="20"/>
          <w:lang w:val="zh-CN"/>
        </w:rPr>
        <w:t>2</w:t>
      </w:r>
      <w:r>
        <w:rPr>
          <w:rFonts w:ascii="宋体" w:hAnsi="宋体" w:eastAsia="宋体"/>
          <w:b/>
          <w:sz w:val="24"/>
          <w:szCs w:val="20"/>
        </w:rPr>
        <w:t>6</w:t>
      </w:r>
      <w:r>
        <w:rPr>
          <w:rFonts w:ascii="宋体" w:hAnsi="宋体" w:eastAsia="宋体"/>
          <w:b/>
          <w:sz w:val="24"/>
          <w:szCs w:val="20"/>
          <w:lang w:val="zh-CN"/>
        </w:rPr>
        <w:t>.</w:t>
      </w:r>
      <w:r>
        <w:rPr>
          <w:rFonts w:hint="eastAsia" w:ascii="宋体" w:hAnsi="宋体" w:eastAsia="宋体"/>
          <w:b/>
          <w:sz w:val="24"/>
          <w:szCs w:val="20"/>
          <w:lang w:val="zh-CN"/>
        </w:rPr>
        <w:t>评标程序</w:t>
      </w:r>
    </w:p>
    <w:p>
      <w:pPr>
        <w:spacing w:after="0" w:line="360" w:lineRule="auto"/>
        <w:ind w:firstLine="484" w:firstLineChars="200"/>
        <w:rPr>
          <w:rFonts w:ascii="宋体" w:hAnsi="宋体" w:eastAsia="宋体"/>
          <w:sz w:val="24"/>
          <w:szCs w:val="20"/>
          <w:lang w:val="zh-CN"/>
        </w:rPr>
      </w:pPr>
      <w:r>
        <w:rPr>
          <w:rFonts w:ascii="宋体" w:hAnsi="宋体" w:eastAsia="宋体" w:cs="宋体"/>
          <w:sz w:val="24"/>
          <w:szCs w:val="24"/>
        </w:rPr>
        <w:t>26.1</w:t>
      </w:r>
      <w:r>
        <w:rPr>
          <w:rFonts w:ascii="宋体" w:hAnsi="宋体" w:eastAsia="宋体" w:cs="Helvetica"/>
          <w:sz w:val="24"/>
          <w:szCs w:val="24"/>
        </w:rPr>
        <w:t xml:space="preserve"> </w:t>
      </w:r>
      <w:r>
        <w:rPr>
          <w:rFonts w:hint="eastAsia" w:ascii="宋体" w:hAnsi="宋体" w:eastAsia="宋体" w:cs="Helvetica"/>
          <w:sz w:val="24"/>
          <w:szCs w:val="24"/>
          <w:lang w:val="zh-CN"/>
        </w:rPr>
        <w:t>评标委员会负责具体评标事务，并独立履行下列职责：</w:t>
      </w:r>
    </w:p>
    <w:p>
      <w:pPr>
        <w:spacing w:after="0" w:line="360" w:lineRule="auto"/>
        <w:ind w:firstLine="484" w:firstLineChars="200"/>
        <w:rPr>
          <w:rFonts w:ascii="宋体" w:hAnsi="宋体" w:eastAsia="宋体"/>
          <w:sz w:val="24"/>
          <w:szCs w:val="20"/>
          <w:lang w:val="zh-CN"/>
        </w:rPr>
      </w:pPr>
      <w:r>
        <w:rPr>
          <w:rFonts w:ascii="宋体" w:hAnsi="宋体" w:eastAsia="宋体"/>
          <w:sz w:val="24"/>
          <w:szCs w:val="20"/>
        </w:rPr>
        <w:t>26.1.1</w:t>
      </w:r>
      <w:r>
        <w:rPr>
          <w:rFonts w:hint="eastAsia" w:ascii="宋体" w:hAnsi="宋体" w:eastAsia="宋体"/>
          <w:sz w:val="24"/>
          <w:szCs w:val="20"/>
          <w:lang w:val="zh-CN"/>
        </w:rPr>
        <w:t>审查、评价投标文件是否符合招标文件的商务、技术等实质性要求；</w:t>
      </w:r>
    </w:p>
    <w:p>
      <w:pPr>
        <w:spacing w:after="0" w:line="360" w:lineRule="auto"/>
        <w:ind w:firstLine="484" w:firstLineChars="200"/>
        <w:rPr>
          <w:rFonts w:ascii="宋体" w:hAnsi="宋体" w:eastAsia="宋体"/>
          <w:sz w:val="24"/>
          <w:szCs w:val="20"/>
          <w:lang w:val="zh-CN"/>
        </w:rPr>
      </w:pPr>
      <w:r>
        <w:rPr>
          <w:rFonts w:ascii="宋体" w:hAnsi="宋体" w:eastAsia="宋体"/>
          <w:sz w:val="24"/>
          <w:szCs w:val="20"/>
        </w:rPr>
        <w:t>26.1.2</w:t>
      </w:r>
      <w:r>
        <w:rPr>
          <w:rFonts w:hint="eastAsia" w:ascii="宋体" w:hAnsi="宋体" w:eastAsia="宋体"/>
          <w:sz w:val="24"/>
          <w:szCs w:val="20"/>
          <w:lang w:val="zh-CN"/>
        </w:rPr>
        <w:t>要求投标人对投标文件有关事项作出澄清或者说明；</w:t>
      </w:r>
    </w:p>
    <w:p>
      <w:pPr>
        <w:spacing w:after="0" w:line="360" w:lineRule="auto"/>
        <w:ind w:firstLine="484" w:firstLineChars="200"/>
        <w:rPr>
          <w:rFonts w:ascii="宋体" w:hAnsi="宋体" w:eastAsia="宋体"/>
          <w:sz w:val="24"/>
          <w:szCs w:val="20"/>
          <w:lang w:val="zh-CN"/>
        </w:rPr>
      </w:pPr>
      <w:r>
        <w:rPr>
          <w:rFonts w:ascii="宋体" w:hAnsi="宋体" w:eastAsia="宋体"/>
          <w:sz w:val="24"/>
          <w:szCs w:val="20"/>
        </w:rPr>
        <w:t>26.1.3</w:t>
      </w:r>
      <w:r>
        <w:rPr>
          <w:rFonts w:hint="eastAsia" w:ascii="宋体" w:hAnsi="宋体" w:eastAsia="宋体"/>
          <w:sz w:val="24"/>
          <w:szCs w:val="20"/>
          <w:lang w:val="zh-CN"/>
        </w:rPr>
        <w:t>对投标文件进行综合比较和评价；</w:t>
      </w:r>
    </w:p>
    <w:p>
      <w:pPr>
        <w:spacing w:after="0" w:line="360" w:lineRule="auto"/>
        <w:ind w:firstLine="484" w:firstLineChars="200"/>
        <w:rPr>
          <w:rFonts w:ascii="宋体" w:hAnsi="宋体" w:eastAsia="宋体"/>
          <w:sz w:val="24"/>
          <w:szCs w:val="20"/>
          <w:lang w:val="zh-CN"/>
        </w:rPr>
      </w:pPr>
      <w:r>
        <w:rPr>
          <w:rFonts w:ascii="宋体" w:hAnsi="宋体" w:eastAsia="宋体"/>
          <w:sz w:val="24"/>
          <w:szCs w:val="20"/>
        </w:rPr>
        <w:t>26.1.4</w:t>
      </w:r>
      <w:r>
        <w:rPr>
          <w:rFonts w:hint="eastAsia" w:ascii="宋体" w:hAnsi="宋体" w:eastAsia="宋体"/>
          <w:sz w:val="24"/>
          <w:szCs w:val="20"/>
          <w:lang w:val="zh-CN"/>
        </w:rPr>
        <w:t>确定中标候选人名单或中标人；</w:t>
      </w:r>
    </w:p>
    <w:p>
      <w:pPr>
        <w:spacing w:after="0" w:line="360" w:lineRule="auto"/>
        <w:ind w:firstLine="484" w:firstLineChars="200"/>
        <w:rPr>
          <w:rFonts w:ascii="宋体" w:hAnsi="宋体" w:eastAsia="宋体"/>
          <w:sz w:val="24"/>
          <w:szCs w:val="20"/>
          <w:lang w:val="zh-CN"/>
        </w:rPr>
      </w:pPr>
      <w:r>
        <w:rPr>
          <w:rFonts w:ascii="宋体" w:hAnsi="宋体" w:eastAsia="宋体"/>
          <w:sz w:val="24"/>
          <w:szCs w:val="20"/>
        </w:rPr>
        <w:t>26.1.5</w:t>
      </w:r>
      <w:r>
        <w:rPr>
          <w:rFonts w:hint="eastAsia" w:ascii="宋体" w:hAnsi="宋体" w:eastAsia="宋体"/>
          <w:sz w:val="24"/>
          <w:szCs w:val="20"/>
          <w:lang w:val="zh-CN"/>
        </w:rPr>
        <w:t>向采购人、集中采购机构或者有关部门报告评标中发现的违法行为。</w:t>
      </w:r>
    </w:p>
    <w:p>
      <w:pPr>
        <w:spacing w:after="0" w:line="360" w:lineRule="auto"/>
        <w:ind w:firstLine="484" w:firstLineChars="200"/>
        <w:rPr>
          <w:rFonts w:ascii="宋体" w:hAnsi="宋体" w:eastAsia="宋体" w:cs="Helvetica"/>
          <w:sz w:val="24"/>
          <w:szCs w:val="24"/>
          <w:lang w:val="zh-CN"/>
        </w:rPr>
      </w:pPr>
      <w:r>
        <w:rPr>
          <w:rFonts w:ascii="宋体" w:hAnsi="宋体" w:eastAsia="宋体" w:cs="宋体"/>
          <w:sz w:val="24"/>
          <w:szCs w:val="24"/>
        </w:rPr>
        <w:t>26.1.6</w:t>
      </w:r>
      <w:r>
        <w:rPr>
          <w:rFonts w:hint="eastAsia" w:ascii="宋体" w:hAnsi="宋体" w:eastAsia="宋体" w:cs="Helvetica"/>
          <w:sz w:val="24"/>
          <w:szCs w:val="24"/>
          <w:lang w:val="zh-CN"/>
        </w:rPr>
        <w:t>评标程序详见第五章“评标方法、程序及标准”。</w:t>
      </w:r>
    </w:p>
    <w:p>
      <w:pPr>
        <w:pStyle w:val="2"/>
        <w:numPr>
          <w:ilvl w:val="0"/>
          <w:numId w:val="3"/>
        </w:numPr>
        <w:spacing w:before="40" w:after="40" w:line="360" w:lineRule="auto"/>
        <w:ind w:left="658" w:hanging="658"/>
        <w:jc w:val="center"/>
        <w:rPr>
          <w:rFonts w:ascii="宋体"/>
          <w:bCs w:val="0"/>
          <w:lang w:val="zh-CN"/>
        </w:rPr>
      </w:pPr>
      <w:bookmarkStart w:id="24" w:name="_Toc495861524"/>
      <w:bookmarkStart w:id="25" w:name="_Toc25011"/>
      <w:bookmarkStart w:id="26" w:name="_Toc494561943"/>
      <w:r>
        <w:rPr>
          <w:rFonts w:hint="eastAsia" w:ascii="宋体" w:hAnsi="宋体"/>
          <w:bCs w:val="0"/>
          <w:lang w:val="zh-CN"/>
        </w:rPr>
        <w:t>投标人信用信息及查询</w:t>
      </w:r>
      <w:bookmarkEnd w:id="24"/>
      <w:bookmarkEnd w:id="25"/>
      <w:bookmarkEnd w:id="26"/>
    </w:p>
    <w:p>
      <w:pPr>
        <w:widowControl w:val="0"/>
        <w:adjustRightInd/>
        <w:snapToGrid/>
        <w:spacing w:after="0" w:line="360" w:lineRule="auto"/>
        <w:ind w:firstLine="484" w:firstLineChars="200"/>
        <w:rPr>
          <w:rFonts w:ascii="宋体" w:hAnsi="宋体" w:eastAsia="宋体"/>
          <w:b/>
          <w:sz w:val="24"/>
          <w:szCs w:val="20"/>
          <w:lang w:val="zh-CN"/>
        </w:rPr>
      </w:pPr>
      <w:r>
        <w:rPr>
          <w:rFonts w:ascii="宋体" w:hAnsi="宋体" w:eastAsia="宋体"/>
          <w:b/>
          <w:sz w:val="24"/>
          <w:szCs w:val="20"/>
          <w:lang w:val="zh-CN"/>
        </w:rPr>
        <w:t>2</w:t>
      </w:r>
      <w:r>
        <w:rPr>
          <w:rFonts w:ascii="宋体" w:hAnsi="宋体" w:eastAsia="宋体"/>
          <w:b/>
          <w:sz w:val="24"/>
          <w:szCs w:val="20"/>
        </w:rPr>
        <w:t>7</w:t>
      </w:r>
      <w:r>
        <w:rPr>
          <w:rFonts w:ascii="宋体" w:hAnsi="宋体" w:eastAsia="宋体"/>
          <w:b/>
          <w:sz w:val="24"/>
          <w:szCs w:val="20"/>
          <w:lang w:val="zh-CN"/>
        </w:rPr>
        <w:t>.</w:t>
      </w:r>
      <w:r>
        <w:rPr>
          <w:rFonts w:hint="eastAsia" w:ascii="宋体" w:hAnsi="宋体" w:eastAsia="宋体"/>
          <w:b/>
          <w:sz w:val="24"/>
          <w:szCs w:val="20"/>
          <w:lang w:val="zh-CN"/>
        </w:rPr>
        <w:t>信用信息查询渠道及使用规则</w:t>
      </w:r>
    </w:p>
    <w:p>
      <w:pPr>
        <w:spacing w:after="0" w:line="360" w:lineRule="auto"/>
        <w:ind w:firstLine="484" w:firstLineChars="200"/>
        <w:rPr>
          <w:rFonts w:ascii="宋体" w:hAnsi="宋体" w:eastAsia="宋体" w:cs="Helvetica"/>
          <w:sz w:val="24"/>
          <w:szCs w:val="24"/>
          <w:lang w:val="zh-CN"/>
        </w:rPr>
      </w:pPr>
      <w:r>
        <w:rPr>
          <w:rFonts w:ascii="宋体" w:hAnsi="宋体" w:eastAsia="宋体" w:cs="Helvetica"/>
          <w:sz w:val="24"/>
          <w:szCs w:val="24"/>
        </w:rPr>
        <w:t xml:space="preserve">27.1 </w:t>
      </w:r>
      <w:r>
        <w:rPr>
          <w:rFonts w:hint="eastAsia" w:ascii="宋体" w:hAnsi="宋体" w:eastAsia="宋体" w:cs="Helvetica"/>
          <w:sz w:val="24"/>
          <w:szCs w:val="24"/>
          <w:lang w:val="zh-CN"/>
        </w:rPr>
        <w:t>按照《关于在政府采购活动中查询及使用信用记录有关问题的通知》的要求，参与政府采购的投标人，信用记录的查询渠道为“信用中国”网站</w:t>
      </w:r>
      <w:r>
        <w:rPr>
          <w:rFonts w:ascii="宋体" w:hAnsi="宋体" w:eastAsia="宋体" w:cs="Helvetica"/>
          <w:sz w:val="24"/>
          <w:szCs w:val="24"/>
          <w:lang w:val="zh-CN"/>
        </w:rPr>
        <w:t>(www.creditchina.gov.cn)</w:t>
      </w:r>
      <w:r>
        <w:rPr>
          <w:rFonts w:hint="eastAsia" w:ascii="宋体" w:hAnsi="宋体" w:eastAsia="宋体" w:cs="Helvetica"/>
          <w:sz w:val="24"/>
          <w:szCs w:val="24"/>
          <w:lang w:val="zh-CN"/>
        </w:rPr>
        <w:t>、中国政府采购网</w:t>
      </w:r>
      <w:r>
        <w:rPr>
          <w:rFonts w:ascii="宋体" w:hAnsi="宋体" w:eastAsia="宋体" w:cs="Helvetica"/>
          <w:sz w:val="24"/>
          <w:szCs w:val="24"/>
          <w:lang w:val="zh-CN"/>
        </w:rPr>
        <w:t>(</w:t>
      </w:r>
      <w:r>
        <w:fldChar w:fldCharType="begin"/>
      </w:r>
      <w:r>
        <w:instrText xml:space="preserve"> HYPERLINK "http://www.ccgp.gov.cn" </w:instrText>
      </w:r>
      <w:r>
        <w:fldChar w:fldCharType="separate"/>
      </w:r>
      <w:r>
        <w:rPr>
          <w:rFonts w:ascii="宋体" w:hAnsi="宋体" w:eastAsia="宋体" w:cs="Helvetica"/>
          <w:sz w:val="24"/>
          <w:szCs w:val="24"/>
          <w:lang w:val="zh-CN"/>
        </w:rPr>
        <w:t>www.ccgp.gov.cn</w:t>
      </w:r>
      <w:r>
        <w:rPr>
          <w:rFonts w:ascii="宋体" w:hAnsi="宋体" w:eastAsia="宋体" w:cs="Helvetica"/>
          <w:sz w:val="24"/>
          <w:szCs w:val="24"/>
          <w:lang w:val="zh-CN"/>
        </w:rPr>
        <w:fldChar w:fldCharType="end"/>
      </w:r>
      <w:r>
        <w:rPr>
          <w:rFonts w:ascii="宋体" w:hAnsi="宋体" w:eastAsia="宋体" w:cs="Helvetica"/>
          <w:sz w:val="24"/>
          <w:szCs w:val="24"/>
          <w:lang w:val="zh-CN"/>
        </w:rPr>
        <w:t>)</w:t>
      </w:r>
      <w:r>
        <w:rPr>
          <w:rFonts w:hint="eastAsia" w:ascii="宋体" w:hAnsi="宋体" w:eastAsia="宋体" w:cs="Helvetica"/>
          <w:sz w:val="24"/>
          <w:szCs w:val="24"/>
          <w:lang w:val="zh-CN"/>
        </w:rPr>
        <w:t>。</w:t>
      </w:r>
    </w:p>
    <w:p>
      <w:pPr>
        <w:spacing w:after="0" w:line="360" w:lineRule="auto"/>
        <w:ind w:firstLine="484" w:firstLineChars="200"/>
        <w:rPr>
          <w:rFonts w:ascii="宋体" w:hAnsi="宋体" w:eastAsia="宋体" w:cs="Helvetica"/>
          <w:sz w:val="24"/>
          <w:szCs w:val="24"/>
          <w:lang w:val="zh-CN"/>
        </w:rPr>
      </w:pPr>
      <w:r>
        <w:rPr>
          <w:rFonts w:ascii="宋体" w:hAnsi="宋体" w:eastAsia="宋体" w:cs="Helvetica"/>
          <w:sz w:val="24"/>
          <w:szCs w:val="24"/>
        </w:rPr>
        <w:t xml:space="preserve">27.2 </w:t>
      </w:r>
      <w:r>
        <w:rPr>
          <w:rFonts w:hint="eastAsia" w:ascii="宋体" w:hAnsi="宋体" w:eastAsia="宋体" w:cs="Helvetica"/>
          <w:sz w:val="24"/>
          <w:szCs w:val="24"/>
          <w:lang w:val="zh-CN"/>
        </w:rPr>
        <w:t>列入失信被执行人、重大税收违法案件当事人名单、政府采购严重违法失信行为记录名单的供应商，采购人、采购代理机构</w:t>
      </w:r>
      <w:r>
        <w:rPr>
          <w:rFonts w:hint="eastAsia" w:ascii="宋体" w:hAnsi="宋体" w:eastAsia="宋体" w:cs="Helvetica"/>
          <w:b/>
          <w:sz w:val="24"/>
          <w:szCs w:val="24"/>
          <w:lang w:val="zh-CN"/>
        </w:rPr>
        <w:t>拒绝</w:t>
      </w:r>
      <w:r>
        <w:rPr>
          <w:rFonts w:hint="eastAsia" w:ascii="宋体" w:hAnsi="宋体" w:eastAsia="宋体" w:cs="Helvetica"/>
          <w:sz w:val="24"/>
          <w:szCs w:val="24"/>
          <w:lang w:val="zh-CN"/>
        </w:rPr>
        <w:t>其参与政府采购活动。</w:t>
      </w:r>
    </w:p>
    <w:p>
      <w:pPr>
        <w:spacing w:after="0" w:line="360" w:lineRule="auto"/>
        <w:ind w:firstLine="484" w:firstLineChars="200"/>
        <w:rPr>
          <w:rFonts w:ascii="宋体" w:hAnsi="宋体" w:eastAsia="宋体" w:cs="Helvetica"/>
          <w:sz w:val="24"/>
          <w:szCs w:val="24"/>
          <w:lang w:val="zh-CN"/>
        </w:rPr>
      </w:pPr>
      <w:r>
        <w:rPr>
          <w:rFonts w:ascii="宋体" w:hAnsi="宋体" w:eastAsia="宋体" w:cs="Helvetica"/>
          <w:sz w:val="24"/>
          <w:szCs w:val="24"/>
        </w:rPr>
        <w:t xml:space="preserve">27.3 </w:t>
      </w:r>
      <w:r>
        <w:rPr>
          <w:rFonts w:hint="eastAsia" w:ascii="宋体" w:hAnsi="宋体" w:eastAsia="宋体" w:cs="Helvetica"/>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spacing w:after="0" w:line="360" w:lineRule="auto"/>
        <w:ind w:firstLine="484" w:firstLineChars="200"/>
        <w:rPr>
          <w:rFonts w:ascii="宋体" w:hAnsi="宋体" w:eastAsia="宋体" w:cs="Helvetica"/>
          <w:sz w:val="24"/>
          <w:szCs w:val="24"/>
          <w:lang w:val="zh-CN"/>
        </w:rPr>
      </w:pPr>
      <w:r>
        <w:rPr>
          <w:rFonts w:ascii="宋体" w:hAnsi="宋体" w:eastAsia="宋体" w:cs="Helvetica"/>
          <w:sz w:val="24"/>
          <w:szCs w:val="24"/>
        </w:rPr>
        <w:t xml:space="preserve">27.4 </w:t>
      </w:r>
      <w:r>
        <w:rPr>
          <w:rFonts w:hint="eastAsia" w:ascii="宋体" w:hAnsi="宋体" w:eastAsia="宋体" w:cs="Helvetica"/>
          <w:sz w:val="24"/>
          <w:szCs w:val="24"/>
          <w:lang w:val="zh-CN"/>
        </w:rPr>
        <w:t>投标人的信用记录，最终以评标时的“信用中国”网站发布的信息为准。</w:t>
      </w:r>
    </w:p>
    <w:p>
      <w:pPr>
        <w:spacing w:after="0" w:line="360" w:lineRule="auto"/>
        <w:ind w:firstLine="484" w:firstLineChars="200"/>
        <w:rPr>
          <w:rFonts w:ascii="宋体" w:hAnsi="宋体" w:eastAsia="宋体" w:cs="Helvetica"/>
          <w:sz w:val="24"/>
          <w:szCs w:val="24"/>
          <w:lang w:val="zh-CN"/>
        </w:rPr>
      </w:pPr>
      <w:r>
        <w:rPr>
          <w:rFonts w:ascii="宋体" w:hAnsi="宋体" w:eastAsia="宋体" w:cs="Helvetica"/>
          <w:sz w:val="24"/>
          <w:szCs w:val="24"/>
        </w:rPr>
        <w:t xml:space="preserve">27.5 </w:t>
      </w:r>
      <w:r>
        <w:rPr>
          <w:rFonts w:hint="eastAsia" w:ascii="宋体" w:hAnsi="宋体" w:eastAsia="宋体" w:cs="Helvetica"/>
          <w:sz w:val="24"/>
          <w:szCs w:val="24"/>
          <w:lang w:val="zh-CN"/>
        </w:rPr>
        <w:t>在资格审查与评标工作未同日进行的特殊情形下，采购人（或代理公司）工作人员在评标时对投标人的信用信息进行复核，发现评标当日存在不良信用信息的，由评标委员会按照符合性审查不合格作</w:t>
      </w:r>
      <w:r>
        <w:rPr>
          <w:rFonts w:hint="eastAsia" w:ascii="宋体" w:hAnsi="宋体" w:eastAsia="宋体" w:cs="Helvetica"/>
          <w:b/>
          <w:sz w:val="24"/>
          <w:szCs w:val="24"/>
          <w:lang w:val="zh-CN"/>
        </w:rPr>
        <w:t>无效投标处理</w:t>
      </w:r>
      <w:r>
        <w:rPr>
          <w:rFonts w:hint="eastAsia" w:ascii="宋体" w:hAnsi="宋体" w:eastAsia="宋体" w:cs="Helvetica"/>
          <w:sz w:val="24"/>
          <w:szCs w:val="24"/>
          <w:lang w:val="zh-CN"/>
        </w:rPr>
        <w:t>。</w:t>
      </w:r>
    </w:p>
    <w:p>
      <w:pPr>
        <w:pStyle w:val="2"/>
        <w:numPr>
          <w:ilvl w:val="0"/>
          <w:numId w:val="3"/>
        </w:numPr>
        <w:spacing w:before="40" w:after="40" w:line="360" w:lineRule="auto"/>
        <w:ind w:left="658" w:hanging="658"/>
        <w:jc w:val="center"/>
        <w:rPr>
          <w:rFonts w:ascii="宋体"/>
          <w:bCs w:val="0"/>
          <w:lang w:val="zh-CN"/>
        </w:rPr>
      </w:pPr>
      <w:bookmarkStart w:id="27" w:name="_Toc495861525"/>
      <w:bookmarkStart w:id="28" w:name="_Toc5768"/>
      <w:bookmarkStart w:id="29" w:name="_Toc494561944"/>
      <w:r>
        <w:rPr>
          <w:rFonts w:hint="eastAsia" w:ascii="宋体" w:hAnsi="宋体"/>
          <w:bCs w:val="0"/>
          <w:lang w:val="zh-CN"/>
        </w:rPr>
        <w:t>中标与合同</w:t>
      </w:r>
      <w:bookmarkEnd w:id="27"/>
      <w:bookmarkEnd w:id="28"/>
      <w:bookmarkEnd w:id="29"/>
    </w:p>
    <w:p>
      <w:pPr>
        <w:widowControl w:val="0"/>
        <w:adjustRightInd/>
        <w:snapToGrid/>
        <w:spacing w:after="0" w:line="360" w:lineRule="auto"/>
        <w:ind w:firstLine="484" w:firstLineChars="200"/>
        <w:rPr>
          <w:rFonts w:ascii="宋体" w:hAnsi="宋体" w:eastAsia="宋体"/>
          <w:b/>
          <w:sz w:val="24"/>
          <w:szCs w:val="20"/>
          <w:lang w:val="zh-CN"/>
        </w:rPr>
      </w:pPr>
      <w:r>
        <w:rPr>
          <w:rFonts w:ascii="宋体" w:hAnsi="宋体" w:eastAsia="宋体"/>
          <w:b/>
          <w:sz w:val="24"/>
          <w:szCs w:val="20"/>
          <w:lang w:val="zh-CN"/>
        </w:rPr>
        <w:t>2</w:t>
      </w:r>
      <w:r>
        <w:rPr>
          <w:rFonts w:ascii="宋体" w:hAnsi="宋体" w:eastAsia="宋体"/>
          <w:b/>
          <w:sz w:val="24"/>
          <w:szCs w:val="20"/>
        </w:rPr>
        <w:t>8</w:t>
      </w:r>
      <w:r>
        <w:rPr>
          <w:rFonts w:ascii="宋体" w:hAnsi="宋体" w:eastAsia="宋体"/>
          <w:b/>
          <w:sz w:val="24"/>
          <w:szCs w:val="20"/>
          <w:lang w:val="zh-CN"/>
        </w:rPr>
        <w:t>.</w:t>
      </w:r>
      <w:r>
        <w:rPr>
          <w:rFonts w:hint="eastAsia" w:ascii="宋体" w:hAnsi="宋体" w:eastAsia="宋体"/>
          <w:b/>
          <w:sz w:val="24"/>
          <w:szCs w:val="20"/>
          <w:lang w:val="zh-CN"/>
        </w:rPr>
        <w:t>确定中标人</w:t>
      </w:r>
    </w:p>
    <w:p>
      <w:pPr>
        <w:spacing w:after="0" w:line="360" w:lineRule="auto"/>
        <w:ind w:firstLine="484" w:firstLineChars="200"/>
        <w:rPr>
          <w:rFonts w:ascii="宋体" w:hAnsi="宋体" w:eastAsia="宋体" w:cs="宋体"/>
          <w:sz w:val="24"/>
          <w:szCs w:val="20"/>
          <w:lang w:val="zh-CN"/>
        </w:rPr>
      </w:pPr>
      <w:r>
        <w:rPr>
          <w:rFonts w:ascii="宋体" w:hAnsi="宋体" w:eastAsia="宋体" w:cs="宋体"/>
          <w:sz w:val="24"/>
          <w:szCs w:val="24"/>
        </w:rPr>
        <w:t xml:space="preserve">28.1 </w:t>
      </w:r>
      <w:r>
        <w:rPr>
          <w:rFonts w:hint="eastAsia" w:ascii="宋体" w:hAnsi="宋体" w:eastAsia="宋体" w:cs="宋体"/>
          <w:sz w:val="24"/>
          <w:szCs w:val="24"/>
          <w:lang w:val="zh-CN"/>
        </w:rPr>
        <w:t>采购人收到评标报告</w:t>
      </w:r>
      <w:r>
        <w:rPr>
          <w:rFonts w:ascii="宋体" w:hAnsi="宋体" w:eastAsia="宋体" w:cs="宋体"/>
          <w:sz w:val="24"/>
          <w:szCs w:val="24"/>
          <w:lang w:val="zh-CN"/>
        </w:rPr>
        <w:t>5</w:t>
      </w:r>
      <w:r>
        <w:rPr>
          <w:rFonts w:hint="eastAsia" w:ascii="宋体" w:hAnsi="宋体" w:eastAsia="宋体" w:cs="宋体"/>
          <w:sz w:val="24"/>
          <w:szCs w:val="24"/>
          <w:lang w:val="zh-CN"/>
        </w:rPr>
        <w:t>个工作日内，按评标报告推荐的中标候选人顺序确定中标人。</w:t>
      </w:r>
    </w:p>
    <w:p>
      <w:pPr>
        <w:spacing w:after="0" w:line="360" w:lineRule="auto"/>
        <w:ind w:firstLine="484" w:firstLineChars="200"/>
        <w:rPr>
          <w:rFonts w:ascii="宋体" w:hAnsi="宋体" w:eastAsia="宋体"/>
          <w:sz w:val="24"/>
          <w:szCs w:val="20"/>
          <w:lang w:val="zh-CN"/>
        </w:rPr>
      </w:pPr>
      <w:r>
        <w:rPr>
          <w:rFonts w:ascii="宋体" w:hAnsi="宋体" w:eastAsia="宋体" w:cs="宋体"/>
          <w:sz w:val="24"/>
          <w:szCs w:val="24"/>
        </w:rPr>
        <w:t xml:space="preserve">28.2 </w:t>
      </w:r>
      <w:r>
        <w:rPr>
          <w:rFonts w:hint="eastAsia" w:ascii="宋体" w:hAnsi="宋体" w:eastAsia="宋体" w:cs="Helvetica"/>
          <w:sz w:val="24"/>
          <w:szCs w:val="24"/>
          <w:lang w:val="zh-CN"/>
        </w:rPr>
        <w:t>中标候选人并列的：</w:t>
      </w:r>
    </w:p>
    <w:p>
      <w:pPr>
        <w:spacing w:after="0" w:line="360" w:lineRule="auto"/>
        <w:ind w:firstLine="484" w:firstLineChars="200"/>
        <w:rPr>
          <w:rFonts w:ascii="宋体" w:hAnsi="宋体" w:eastAsia="宋体"/>
          <w:sz w:val="24"/>
          <w:szCs w:val="20"/>
          <w:lang w:val="zh-CN"/>
        </w:rPr>
      </w:pPr>
      <w:r>
        <w:rPr>
          <w:rFonts w:ascii="宋体" w:hAnsi="宋体" w:eastAsia="宋体"/>
          <w:sz w:val="24"/>
          <w:szCs w:val="20"/>
        </w:rPr>
        <w:t xml:space="preserve">28.2.1 </w:t>
      </w:r>
      <w:r>
        <w:rPr>
          <w:rFonts w:hint="eastAsia" w:ascii="宋体" w:hAnsi="宋体" w:eastAsia="宋体"/>
          <w:sz w:val="24"/>
          <w:szCs w:val="20"/>
          <w:lang w:val="zh-CN"/>
        </w:rPr>
        <w:t>采用最低评标价法的，评标结果按投标报价由低到高顺序排列。投标报价相同的，按技术部分由高到低顺序排列。</w:t>
      </w:r>
    </w:p>
    <w:p>
      <w:pPr>
        <w:spacing w:after="0" w:line="360" w:lineRule="auto"/>
        <w:ind w:firstLine="484" w:firstLineChars="200"/>
        <w:rPr>
          <w:rFonts w:ascii="宋体" w:hAnsi="宋体" w:eastAsia="宋体"/>
          <w:sz w:val="24"/>
          <w:szCs w:val="20"/>
          <w:lang w:val="zh-CN"/>
        </w:rPr>
      </w:pPr>
      <w:r>
        <w:rPr>
          <w:rFonts w:ascii="宋体" w:hAnsi="宋体" w:eastAsia="宋体"/>
          <w:sz w:val="24"/>
          <w:szCs w:val="20"/>
        </w:rPr>
        <w:t xml:space="preserve">28.2.2 </w:t>
      </w:r>
      <w:r>
        <w:rPr>
          <w:rFonts w:hint="eastAsia" w:ascii="宋体" w:hAnsi="宋体" w:eastAsia="宋体"/>
          <w:sz w:val="24"/>
          <w:szCs w:val="20"/>
          <w:lang w:val="zh-CN"/>
        </w:rPr>
        <w:t>采用综合评分法的，评标结果按评审后得分由高到低顺序排列。得分相同的，按投标报价由低到高顺序排列。得分且投标报价相同的，按技术部分由高到低顺序排列。</w:t>
      </w:r>
    </w:p>
    <w:p>
      <w:pPr>
        <w:spacing w:after="0" w:line="360" w:lineRule="auto"/>
        <w:ind w:firstLine="484" w:firstLineChars="200"/>
        <w:rPr>
          <w:rFonts w:ascii="宋体" w:hAnsi="宋体" w:eastAsia="宋体"/>
          <w:sz w:val="24"/>
          <w:szCs w:val="20"/>
          <w:lang w:val="zh-CN"/>
        </w:rPr>
      </w:pPr>
      <w:r>
        <w:rPr>
          <w:rFonts w:ascii="宋体" w:hAnsi="宋体" w:eastAsia="宋体"/>
          <w:sz w:val="24"/>
          <w:szCs w:val="20"/>
        </w:rPr>
        <w:t xml:space="preserve">28.3 </w:t>
      </w:r>
      <w:r>
        <w:rPr>
          <w:rFonts w:hint="eastAsia" w:ascii="宋体" w:hAnsi="宋体" w:eastAsia="宋体"/>
          <w:sz w:val="24"/>
          <w:szCs w:val="20"/>
          <w:lang w:val="zh-CN"/>
        </w:rPr>
        <w:t>中标人的数量有其他规定的，按招标文件相关规定执行。</w:t>
      </w:r>
    </w:p>
    <w:p>
      <w:pPr>
        <w:spacing w:after="0" w:line="360" w:lineRule="auto"/>
        <w:ind w:firstLine="484" w:firstLineChars="200"/>
        <w:rPr>
          <w:rFonts w:ascii="宋体" w:hAnsi="宋体" w:eastAsia="宋体"/>
          <w:strike/>
          <w:sz w:val="24"/>
          <w:szCs w:val="20"/>
          <w:lang w:val="zh-CN"/>
        </w:rPr>
      </w:pPr>
      <w:r>
        <w:rPr>
          <w:rFonts w:ascii="宋体" w:hAnsi="宋体" w:eastAsia="宋体"/>
          <w:sz w:val="24"/>
          <w:szCs w:val="20"/>
        </w:rPr>
        <w:t xml:space="preserve">28.4 </w:t>
      </w:r>
      <w:r>
        <w:rPr>
          <w:rFonts w:hint="eastAsia" w:ascii="宋体" w:hAnsi="宋体" w:eastAsia="宋体"/>
          <w:sz w:val="24"/>
          <w:szCs w:val="20"/>
          <w:lang w:val="zh-CN"/>
        </w:rPr>
        <w:t>中标人确定后，采购人、采购代理机构在政府采购监管部门指定的媒体上发布中标公告，同时向中标人和采购人发出《中标通知书》。《中标通知书》是政府采购合同的组成部分</w:t>
      </w:r>
      <w:r>
        <w:rPr>
          <w:rFonts w:ascii="宋体" w:hAnsi="宋体" w:eastAsia="宋体"/>
          <w:sz w:val="24"/>
          <w:szCs w:val="20"/>
          <w:lang w:val="zh-CN"/>
        </w:rPr>
        <w:t>,</w:t>
      </w:r>
      <w:r>
        <w:rPr>
          <w:rFonts w:hint="eastAsia" w:ascii="宋体" w:hAnsi="宋体" w:eastAsia="宋体"/>
          <w:sz w:val="24"/>
          <w:szCs w:val="20"/>
          <w:lang w:val="zh-CN"/>
        </w:rPr>
        <w:t>对中标人和采购人具有同等法律效力。</w:t>
      </w:r>
    </w:p>
    <w:p>
      <w:pPr>
        <w:spacing w:after="0" w:line="360" w:lineRule="auto"/>
        <w:ind w:firstLine="484" w:firstLineChars="200"/>
        <w:rPr>
          <w:rFonts w:ascii="宋体" w:hAnsi="宋体" w:eastAsia="宋体"/>
          <w:strike/>
          <w:sz w:val="24"/>
          <w:szCs w:val="20"/>
          <w:lang w:val="zh-CN"/>
        </w:rPr>
      </w:pPr>
      <w:r>
        <w:rPr>
          <w:rFonts w:ascii="宋体" w:hAnsi="宋体" w:eastAsia="宋体" w:cs="宋体"/>
          <w:sz w:val="24"/>
          <w:szCs w:val="24"/>
        </w:rPr>
        <w:t xml:space="preserve">28.5 </w:t>
      </w:r>
      <w:r>
        <w:rPr>
          <w:rFonts w:hint="eastAsia" w:ascii="宋体" w:hAnsi="宋体" w:eastAsia="宋体" w:cs="Helvetica"/>
          <w:sz w:val="24"/>
          <w:szCs w:val="24"/>
          <w:lang w:val="zh-CN"/>
        </w:rPr>
        <w:t>中标通知书发出后，采购人不得违法改变中标结果，中标人无正当理由不得放弃中标。</w:t>
      </w:r>
    </w:p>
    <w:p>
      <w:pPr>
        <w:spacing w:after="0" w:line="360" w:lineRule="auto"/>
        <w:ind w:firstLine="484" w:firstLineChars="200"/>
        <w:rPr>
          <w:rFonts w:ascii="宋体" w:hAnsi="宋体" w:eastAsia="宋体"/>
          <w:sz w:val="24"/>
          <w:szCs w:val="20"/>
          <w:lang w:val="zh-CN"/>
        </w:rPr>
      </w:pPr>
      <w:r>
        <w:rPr>
          <w:rFonts w:ascii="宋体" w:hAnsi="宋体" w:eastAsia="宋体"/>
          <w:sz w:val="24"/>
          <w:szCs w:val="20"/>
        </w:rPr>
        <w:t xml:space="preserve">28.6 </w:t>
      </w:r>
      <w:r>
        <w:rPr>
          <w:rFonts w:hint="eastAsia" w:ascii="宋体" w:hAnsi="宋体" w:eastAsia="宋体"/>
          <w:sz w:val="24"/>
          <w:szCs w:val="20"/>
          <w:lang w:val="zh-CN"/>
        </w:rPr>
        <w:t>中标人拒绝与采购人签订合同的，采购人可以按照评标报告推荐的中标候选人名单排序，确定下一候选人为中标人，也可以重新开展政府采购活动。</w:t>
      </w:r>
    </w:p>
    <w:p>
      <w:pPr>
        <w:widowControl w:val="0"/>
        <w:adjustRightInd/>
        <w:snapToGrid/>
        <w:spacing w:after="0" w:line="360" w:lineRule="auto"/>
        <w:ind w:firstLine="484" w:firstLineChars="200"/>
        <w:rPr>
          <w:rFonts w:ascii="宋体" w:hAnsi="宋体" w:eastAsia="宋体"/>
          <w:b/>
          <w:sz w:val="24"/>
          <w:szCs w:val="20"/>
          <w:lang w:val="zh-CN"/>
        </w:rPr>
      </w:pPr>
      <w:r>
        <w:rPr>
          <w:rFonts w:ascii="宋体" w:hAnsi="宋体" w:eastAsia="宋体"/>
          <w:b/>
          <w:sz w:val="24"/>
          <w:szCs w:val="20"/>
        </w:rPr>
        <w:t>29</w:t>
      </w:r>
      <w:r>
        <w:rPr>
          <w:rFonts w:ascii="宋体" w:hAnsi="宋体" w:eastAsia="宋体"/>
          <w:b/>
          <w:sz w:val="24"/>
          <w:szCs w:val="20"/>
          <w:lang w:val="zh-CN"/>
        </w:rPr>
        <w:t>.</w:t>
      </w:r>
      <w:r>
        <w:rPr>
          <w:rFonts w:hint="eastAsia" w:ascii="宋体" w:hAnsi="宋体" w:eastAsia="宋体"/>
          <w:b/>
          <w:sz w:val="24"/>
          <w:szCs w:val="20"/>
          <w:lang w:val="zh-CN"/>
        </w:rPr>
        <w:t>合同授予</w:t>
      </w:r>
    </w:p>
    <w:p>
      <w:pPr>
        <w:spacing w:after="0" w:line="360" w:lineRule="auto"/>
        <w:ind w:firstLine="484" w:firstLineChars="200"/>
        <w:rPr>
          <w:rFonts w:ascii="宋体" w:hAnsi="宋体" w:eastAsia="宋体"/>
          <w:sz w:val="24"/>
          <w:szCs w:val="20"/>
          <w:lang w:val="zh-CN"/>
        </w:rPr>
      </w:pPr>
      <w:r>
        <w:rPr>
          <w:rFonts w:hint="eastAsia" w:ascii="宋体" w:hAnsi="宋体" w:eastAsia="宋体"/>
          <w:sz w:val="24"/>
          <w:szCs w:val="20"/>
          <w:lang w:val="zh-CN"/>
        </w:rPr>
        <w:t>除本章“确定中标人”规定及其他法律规定的情形外，采购人把合同授予被确定为实质上响应招标文件要求且排名第一的中标人。</w:t>
      </w:r>
    </w:p>
    <w:p>
      <w:pPr>
        <w:widowControl w:val="0"/>
        <w:adjustRightInd/>
        <w:snapToGrid/>
        <w:spacing w:after="0" w:line="360" w:lineRule="auto"/>
        <w:ind w:firstLine="484" w:firstLineChars="200"/>
        <w:rPr>
          <w:rFonts w:ascii="宋体" w:hAnsi="宋体" w:eastAsia="宋体"/>
          <w:b/>
          <w:sz w:val="24"/>
          <w:szCs w:val="20"/>
          <w:lang w:val="zh-CN"/>
        </w:rPr>
      </w:pPr>
      <w:r>
        <w:rPr>
          <w:rFonts w:ascii="宋体" w:hAnsi="宋体" w:eastAsia="宋体"/>
          <w:b/>
          <w:sz w:val="24"/>
          <w:szCs w:val="20"/>
        </w:rPr>
        <w:t>30</w:t>
      </w:r>
      <w:r>
        <w:rPr>
          <w:rFonts w:ascii="宋体" w:hAnsi="宋体" w:eastAsia="宋体"/>
          <w:b/>
          <w:sz w:val="24"/>
          <w:szCs w:val="20"/>
          <w:lang w:val="zh-CN"/>
        </w:rPr>
        <w:t>.</w:t>
      </w:r>
      <w:r>
        <w:rPr>
          <w:rFonts w:hint="eastAsia" w:ascii="宋体" w:hAnsi="宋体" w:eastAsia="宋体"/>
          <w:b/>
          <w:sz w:val="24"/>
          <w:szCs w:val="20"/>
          <w:lang w:val="zh-CN"/>
        </w:rPr>
        <w:t>合同签订</w:t>
      </w:r>
    </w:p>
    <w:p>
      <w:pPr>
        <w:spacing w:after="0" w:line="360" w:lineRule="auto"/>
        <w:ind w:firstLine="484" w:firstLineChars="200"/>
        <w:rPr>
          <w:rFonts w:ascii="宋体" w:hAnsi="宋体" w:eastAsia="宋体" w:cs="宋体"/>
          <w:sz w:val="24"/>
          <w:szCs w:val="20"/>
          <w:lang w:val="zh-CN"/>
        </w:rPr>
      </w:pPr>
      <w:bookmarkStart w:id="30" w:name="_Toc272247700"/>
      <w:bookmarkStart w:id="31" w:name="_Toc278891597"/>
      <w:r>
        <w:rPr>
          <w:rFonts w:ascii="宋体" w:hAnsi="宋体" w:eastAsia="宋体"/>
          <w:sz w:val="24"/>
          <w:szCs w:val="20"/>
        </w:rPr>
        <w:t xml:space="preserve">30.1 </w:t>
      </w:r>
      <w:r>
        <w:rPr>
          <w:rFonts w:hint="eastAsia" w:ascii="宋体" w:hAnsi="宋体" w:eastAsia="宋体"/>
          <w:sz w:val="24"/>
          <w:szCs w:val="20"/>
          <w:lang w:val="zh-CN"/>
        </w:rPr>
        <w:t>采购人应当自中标通知书发出之日起</w:t>
      </w:r>
      <w:r>
        <w:rPr>
          <w:rFonts w:ascii="宋体" w:hAnsi="宋体" w:eastAsia="宋体"/>
          <w:sz w:val="24"/>
          <w:szCs w:val="20"/>
          <w:lang w:val="zh-CN"/>
        </w:rPr>
        <w:t>30</w:t>
      </w:r>
      <w:r>
        <w:rPr>
          <w:rFonts w:hint="eastAsia" w:ascii="宋体" w:hAnsi="宋体" w:eastAsia="宋体"/>
          <w:sz w:val="24"/>
          <w:szCs w:val="20"/>
          <w:lang w:val="zh-CN"/>
        </w:rPr>
        <w:t>日内，按照招标文件规定和中标人投标文件的承诺，与中标人签订书面合同。所签订的合同不得对招标文件确定的事项和中标人</w:t>
      </w:r>
      <w:r>
        <w:rPr>
          <w:rFonts w:hint="eastAsia" w:ascii="宋体" w:hAnsi="宋体" w:eastAsia="宋体" w:cs="宋体"/>
          <w:sz w:val="24"/>
          <w:szCs w:val="20"/>
          <w:lang w:val="zh-CN"/>
        </w:rPr>
        <w:t>投标文件作实质性修改。</w:t>
      </w:r>
    </w:p>
    <w:p>
      <w:pPr>
        <w:tabs>
          <w:tab w:val="left" w:pos="616"/>
        </w:tabs>
        <w:spacing w:after="0" w:line="360" w:lineRule="auto"/>
        <w:ind w:firstLine="484" w:firstLineChars="200"/>
        <w:rPr>
          <w:rFonts w:ascii="宋体" w:hAnsi="宋体" w:eastAsia="宋体"/>
          <w:sz w:val="24"/>
          <w:szCs w:val="20"/>
          <w:lang w:val="zh-CN"/>
        </w:rPr>
      </w:pPr>
      <w:r>
        <w:rPr>
          <w:rFonts w:ascii="宋体" w:hAnsi="宋体" w:eastAsia="宋体" w:cs="宋体"/>
          <w:sz w:val="24"/>
          <w:szCs w:val="24"/>
        </w:rPr>
        <w:t xml:space="preserve">30.2 </w:t>
      </w:r>
      <w:r>
        <w:rPr>
          <w:rFonts w:hint="eastAsia" w:ascii="宋体" w:hAnsi="宋体" w:eastAsia="宋体" w:cs="宋体"/>
          <w:sz w:val="24"/>
          <w:szCs w:val="24"/>
          <w:lang w:val="zh-CN"/>
        </w:rPr>
        <w:t>采</w:t>
      </w:r>
      <w:r>
        <w:rPr>
          <w:rFonts w:hint="eastAsia" w:ascii="宋体" w:hAnsi="宋体" w:eastAsia="宋体" w:cs="Helvetica"/>
          <w:sz w:val="24"/>
          <w:szCs w:val="24"/>
          <w:lang w:val="zh-CN"/>
        </w:rPr>
        <w:t>购人不得向中标人提出任何不合理的要求作为签订合同的条件。</w:t>
      </w:r>
    </w:p>
    <w:p>
      <w:pPr>
        <w:tabs>
          <w:tab w:val="left" w:pos="616"/>
        </w:tabs>
        <w:spacing w:after="0" w:line="360" w:lineRule="auto"/>
        <w:ind w:firstLine="484" w:firstLineChars="200"/>
        <w:rPr>
          <w:rFonts w:ascii="宋体" w:hAnsi="宋体" w:eastAsia="宋体"/>
          <w:sz w:val="24"/>
          <w:szCs w:val="20"/>
          <w:lang w:val="zh-CN"/>
        </w:rPr>
      </w:pPr>
      <w:r>
        <w:rPr>
          <w:rFonts w:ascii="宋体" w:hAnsi="宋体" w:eastAsia="宋体"/>
          <w:sz w:val="24"/>
          <w:szCs w:val="20"/>
        </w:rPr>
        <w:t xml:space="preserve">30.3 </w:t>
      </w:r>
      <w:r>
        <w:rPr>
          <w:rFonts w:hint="eastAsia" w:ascii="宋体" w:hAnsi="宋体" w:eastAsia="宋体"/>
          <w:sz w:val="24"/>
          <w:szCs w:val="20"/>
          <w:lang w:val="zh-CN"/>
        </w:rPr>
        <w:t>政府采购合同应当包括采购人与中标人的名称和住所、标的、数量、质量、价款或者报酬、履行期限及地点和方式、验收要求、违约责任、解决争议的方法等内容。</w:t>
      </w:r>
    </w:p>
    <w:p>
      <w:pPr>
        <w:tabs>
          <w:tab w:val="left" w:pos="616"/>
        </w:tabs>
        <w:spacing w:after="0" w:line="360" w:lineRule="auto"/>
        <w:ind w:firstLine="484" w:firstLineChars="200"/>
        <w:rPr>
          <w:rFonts w:ascii="宋体" w:hAnsi="宋体" w:eastAsia="宋体" w:cs="宋体"/>
          <w:sz w:val="24"/>
          <w:szCs w:val="20"/>
          <w:lang w:val="zh-CN"/>
        </w:rPr>
      </w:pPr>
      <w:r>
        <w:rPr>
          <w:rFonts w:ascii="宋体" w:hAnsi="宋体" w:eastAsia="宋体" w:cs="宋体"/>
          <w:sz w:val="24"/>
          <w:szCs w:val="24"/>
        </w:rPr>
        <w:t xml:space="preserve">30.4 </w:t>
      </w:r>
      <w:r>
        <w:rPr>
          <w:rFonts w:hint="eastAsia" w:ascii="宋体" w:hAnsi="宋体" w:eastAsia="宋体" w:cs="宋体"/>
          <w:sz w:val="24"/>
          <w:szCs w:val="24"/>
          <w:lang w:val="zh-CN"/>
        </w:rPr>
        <w:t>采购人与中标人应当根据合同的约定依法履行合同义务。政府采购合同的履行、违约责任和解决争议的方法等适用《中华人民共和国合同法》。</w:t>
      </w:r>
    </w:p>
    <w:p>
      <w:pPr>
        <w:tabs>
          <w:tab w:val="left" w:pos="616"/>
        </w:tabs>
        <w:spacing w:after="0" w:line="360" w:lineRule="auto"/>
        <w:ind w:firstLine="484" w:firstLineChars="200"/>
        <w:rPr>
          <w:rFonts w:ascii="宋体" w:hAnsi="宋体" w:eastAsia="宋体" w:cs="宋体"/>
          <w:sz w:val="24"/>
          <w:szCs w:val="20"/>
          <w:lang w:val="zh-CN"/>
        </w:rPr>
      </w:pPr>
      <w:r>
        <w:rPr>
          <w:rFonts w:ascii="宋体" w:hAnsi="宋体" w:eastAsia="宋体" w:cs="宋体"/>
          <w:sz w:val="24"/>
          <w:szCs w:val="20"/>
        </w:rPr>
        <w:t xml:space="preserve">30.5 </w:t>
      </w:r>
      <w:r>
        <w:rPr>
          <w:rFonts w:hint="eastAsia" w:ascii="宋体" w:hAnsi="宋体" w:eastAsia="宋体" w:cs="宋体"/>
          <w:sz w:val="24"/>
          <w:szCs w:val="20"/>
        </w:rPr>
        <w:t>采</w:t>
      </w:r>
      <w:r>
        <w:rPr>
          <w:rFonts w:hint="eastAsia" w:ascii="宋体" w:hAnsi="宋体" w:eastAsia="宋体"/>
          <w:sz w:val="24"/>
          <w:szCs w:val="20"/>
        </w:rPr>
        <w:t>购人应当自政府采购合同签订之日起</w:t>
      </w:r>
      <w:r>
        <w:rPr>
          <w:rFonts w:ascii="宋体" w:hAnsi="宋体" w:eastAsia="宋体"/>
          <w:sz w:val="24"/>
          <w:szCs w:val="20"/>
        </w:rPr>
        <w:t>2</w:t>
      </w:r>
      <w:r>
        <w:rPr>
          <w:rFonts w:hint="eastAsia" w:ascii="宋体" w:hAnsi="宋体" w:eastAsia="宋体"/>
          <w:sz w:val="24"/>
          <w:szCs w:val="20"/>
        </w:rPr>
        <w:t>个工作日内，将政府采购合同在省级以上人民政府财政部门指定的媒体上公告，但政府采购合同中涉及国家秘密、商业秘密的内容除</w:t>
      </w:r>
      <w:r>
        <w:rPr>
          <w:rFonts w:hint="eastAsia" w:ascii="宋体" w:hAnsi="宋体" w:eastAsia="宋体" w:cs="宋体"/>
          <w:sz w:val="24"/>
          <w:szCs w:val="20"/>
        </w:rPr>
        <w:t>外。</w:t>
      </w:r>
    </w:p>
    <w:p>
      <w:pPr>
        <w:tabs>
          <w:tab w:val="left" w:pos="616"/>
        </w:tabs>
        <w:spacing w:after="0" w:line="360" w:lineRule="auto"/>
        <w:ind w:firstLine="484" w:firstLineChars="200"/>
        <w:rPr>
          <w:rFonts w:ascii="宋体" w:hAnsi="宋体" w:eastAsia="宋体"/>
          <w:sz w:val="24"/>
          <w:szCs w:val="20"/>
          <w:lang w:val="zh-CN"/>
        </w:rPr>
      </w:pPr>
      <w:r>
        <w:rPr>
          <w:rFonts w:ascii="宋体" w:hAnsi="宋体" w:eastAsia="宋体" w:cs="宋体"/>
          <w:sz w:val="24"/>
          <w:szCs w:val="24"/>
        </w:rPr>
        <w:t>30.6</w:t>
      </w:r>
      <w:r>
        <w:rPr>
          <w:rFonts w:ascii="宋体" w:hAnsi="宋体" w:eastAsia="宋体" w:cs="Helvetica"/>
          <w:sz w:val="24"/>
          <w:szCs w:val="24"/>
        </w:rPr>
        <w:t xml:space="preserve"> </w:t>
      </w:r>
      <w:r>
        <w:rPr>
          <w:rFonts w:hint="eastAsia" w:ascii="宋体" w:hAnsi="宋体" w:eastAsia="宋体" w:cs="Helvetica"/>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2"/>
        <w:numPr>
          <w:ilvl w:val="0"/>
          <w:numId w:val="3"/>
        </w:numPr>
        <w:spacing w:before="40" w:after="40" w:line="360" w:lineRule="auto"/>
        <w:ind w:left="658" w:hanging="658"/>
        <w:jc w:val="center"/>
        <w:rPr>
          <w:rFonts w:ascii="宋体"/>
          <w:bCs w:val="0"/>
          <w:lang w:val="zh-CN"/>
        </w:rPr>
      </w:pPr>
      <w:bookmarkStart w:id="32" w:name="_Toc494561945"/>
      <w:bookmarkStart w:id="33" w:name="_Toc19688"/>
      <w:bookmarkStart w:id="34" w:name="_Toc495861526"/>
      <w:r>
        <w:rPr>
          <w:rFonts w:hint="eastAsia" w:ascii="宋体" w:hAnsi="宋体"/>
          <w:bCs w:val="0"/>
          <w:lang w:val="zh-CN"/>
        </w:rPr>
        <w:t>采购信息公告</w:t>
      </w:r>
      <w:bookmarkEnd w:id="32"/>
      <w:bookmarkEnd w:id="33"/>
      <w:bookmarkEnd w:id="34"/>
    </w:p>
    <w:p>
      <w:pPr>
        <w:widowControl w:val="0"/>
        <w:adjustRightInd/>
        <w:snapToGrid/>
        <w:spacing w:after="0" w:line="360" w:lineRule="auto"/>
        <w:ind w:firstLine="484" w:firstLineChars="200"/>
        <w:rPr>
          <w:rFonts w:ascii="宋体" w:hAnsi="宋体" w:eastAsia="宋体" w:cs="Helvetica"/>
          <w:b/>
          <w:sz w:val="24"/>
          <w:szCs w:val="24"/>
          <w:lang w:val="zh-CN"/>
        </w:rPr>
      </w:pPr>
      <w:r>
        <w:rPr>
          <w:rFonts w:ascii="宋体" w:hAnsi="宋体" w:eastAsia="宋体" w:cs="Helvetica"/>
          <w:b/>
          <w:sz w:val="24"/>
          <w:szCs w:val="24"/>
          <w:lang w:val="zh-CN"/>
        </w:rPr>
        <w:t>3</w:t>
      </w:r>
      <w:r>
        <w:rPr>
          <w:rFonts w:ascii="宋体" w:hAnsi="宋体" w:eastAsia="宋体" w:cs="Helvetica"/>
          <w:b/>
          <w:sz w:val="24"/>
          <w:szCs w:val="24"/>
        </w:rPr>
        <w:t>1</w:t>
      </w:r>
      <w:r>
        <w:rPr>
          <w:rFonts w:ascii="宋体" w:hAnsi="宋体" w:eastAsia="宋体" w:cs="Helvetica"/>
          <w:b/>
          <w:sz w:val="24"/>
          <w:szCs w:val="24"/>
          <w:lang w:val="zh-CN"/>
        </w:rPr>
        <w:t>.</w:t>
      </w:r>
      <w:r>
        <w:rPr>
          <w:rFonts w:hint="eastAsia" w:ascii="宋体" w:hAnsi="宋体" w:eastAsia="宋体" w:cs="Helvetica"/>
          <w:b/>
          <w:sz w:val="24"/>
          <w:szCs w:val="24"/>
          <w:lang w:val="zh-CN"/>
        </w:rPr>
        <w:t>公告的媒体及规定</w:t>
      </w:r>
    </w:p>
    <w:p>
      <w:pPr>
        <w:tabs>
          <w:tab w:val="left" w:pos="616"/>
        </w:tabs>
        <w:spacing w:after="0" w:line="360" w:lineRule="auto"/>
        <w:ind w:firstLine="484" w:firstLineChars="200"/>
        <w:rPr>
          <w:rFonts w:ascii="宋体" w:hAnsi="宋体" w:eastAsia="宋体" w:cs="Helvetica"/>
          <w:sz w:val="24"/>
          <w:szCs w:val="24"/>
          <w:lang w:val="zh-CN"/>
        </w:rPr>
      </w:pPr>
      <w:r>
        <w:rPr>
          <w:rFonts w:ascii="宋体" w:hAnsi="宋体" w:eastAsia="宋体" w:cs="Helvetica"/>
          <w:sz w:val="24"/>
          <w:szCs w:val="24"/>
        </w:rPr>
        <w:t xml:space="preserve">31.1 </w:t>
      </w:r>
      <w:r>
        <w:rPr>
          <w:rFonts w:hint="eastAsia" w:ascii="宋体" w:hAnsi="宋体" w:eastAsia="宋体" w:cs="Helvetica"/>
          <w:sz w:val="24"/>
          <w:szCs w:val="24"/>
          <w:lang w:val="zh-CN"/>
        </w:rPr>
        <w:t>集中采购机构在招标活动中的公告、补充、更正、结果等采购信息均依法在政府采购监管部门指定媒体上（中国湖北政府采购网</w:t>
      </w:r>
      <w:r>
        <w:rPr>
          <w:rFonts w:ascii="宋体" w:hAnsi="宋体" w:eastAsia="宋体" w:cs="Helvetica"/>
          <w:sz w:val="24"/>
          <w:szCs w:val="24"/>
          <w:lang w:val="zh-CN"/>
        </w:rPr>
        <w:t>http://www.ccgp-hubei.gov.cn/</w:t>
      </w:r>
      <w:r>
        <w:rPr>
          <w:rFonts w:hint="eastAsia" w:ascii="宋体" w:hAnsi="宋体" w:eastAsia="宋体" w:cs="Helvetica"/>
          <w:sz w:val="24"/>
          <w:szCs w:val="24"/>
          <w:lang w:val="zh-CN"/>
        </w:rPr>
        <w:t>）发布。</w:t>
      </w:r>
    </w:p>
    <w:p>
      <w:pPr>
        <w:tabs>
          <w:tab w:val="left" w:pos="616"/>
        </w:tabs>
        <w:spacing w:after="0" w:line="360" w:lineRule="auto"/>
        <w:ind w:firstLine="484" w:firstLineChars="200"/>
        <w:rPr>
          <w:rFonts w:ascii="宋体" w:hAnsi="宋体" w:eastAsia="宋体" w:cs="Helvetica"/>
          <w:b/>
          <w:sz w:val="24"/>
          <w:szCs w:val="24"/>
          <w:lang w:val="zh-CN"/>
        </w:rPr>
      </w:pPr>
      <w:r>
        <w:rPr>
          <w:rFonts w:ascii="宋体" w:hAnsi="宋体" w:eastAsia="宋体" w:cs="Helvetica"/>
          <w:sz w:val="24"/>
          <w:szCs w:val="24"/>
        </w:rPr>
        <w:t xml:space="preserve">31.2 </w:t>
      </w:r>
      <w:r>
        <w:rPr>
          <w:rFonts w:hint="eastAsia" w:ascii="宋体" w:hAnsi="宋体" w:eastAsia="宋体" w:cs="Helvetica"/>
          <w:sz w:val="24"/>
          <w:szCs w:val="24"/>
          <w:lang w:val="zh-CN"/>
        </w:rPr>
        <w:t>集中采购机构在自中标人确定之日起</w:t>
      </w:r>
      <w:r>
        <w:rPr>
          <w:rFonts w:ascii="宋体" w:hAnsi="宋体" w:eastAsia="宋体" w:cs="Helvetica"/>
          <w:sz w:val="24"/>
          <w:szCs w:val="24"/>
          <w:lang w:val="zh-CN"/>
        </w:rPr>
        <w:t>2</w:t>
      </w:r>
      <w:r>
        <w:rPr>
          <w:rFonts w:hint="eastAsia" w:ascii="宋体" w:hAnsi="宋体" w:eastAsia="宋体" w:cs="Helvetica"/>
          <w:sz w:val="24"/>
          <w:szCs w:val="24"/>
          <w:lang w:val="zh-CN"/>
        </w:rPr>
        <w:t>个工作日内，在政府采购监管部门指定媒体上公告中标结果，</w:t>
      </w:r>
      <w:r>
        <w:rPr>
          <w:rFonts w:hint="eastAsia" w:ascii="宋体" w:hAnsi="宋体" w:eastAsia="宋体" w:cs="Helvetica"/>
          <w:b/>
          <w:sz w:val="24"/>
          <w:szCs w:val="24"/>
          <w:lang w:val="zh-CN"/>
        </w:rPr>
        <w:t>中标公告的公示期为</w:t>
      </w:r>
      <w:r>
        <w:rPr>
          <w:rFonts w:ascii="宋体" w:hAnsi="宋体" w:eastAsia="宋体" w:cs="Helvetica"/>
          <w:b/>
          <w:sz w:val="24"/>
          <w:szCs w:val="24"/>
          <w:lang w:val="zh-CN"/>
        </w:rPr>
        <w:t>1</w:t>
      </w:r>
      <w:r>
        <w:rPr>
          <w:rFonts w:hint="eastAsia" w:ascii="宋体" w:hAnsi="宋体" w:eastAsia="宋体" w:cs="Helvetica"/>
          <w:b/>
          <w:sz w:val="24"/>
          <w:szCs w:val="24"/>
          <w:lang w:val="zh-CN"/>
        </w:rPr>
        <w:t>个工作日。</w:t>
      </w:r>
    </w:p>
    <w:p>
      <w:pPr>
        <w:tabs>
          <w:tab w:val="left" w:pos="616"/>
        </w:tabs>
        <w:spacing w:after="0" w:line="360" w:lineRule="auto"/>
        <w:ind w:firstLine="484" w:firstLineChars="200"/>
        <w:rPr>
          <w:rFonts w:ascii="宋体" w:hAnsi="宋体" w:eastAsia="宋体" w:cs="Helvetica"/>
          <w:sz w:val="24"/>
          <w:szCs w:val="24"/>
          <w:lang w:val="zh-CN"/>
        </w:rPr>
      </w:pPr>
      <w:r>
        <w:rPr>
          <w:rFonts w:ascii="宋体" w:hAnsi="宋体" w:eastAsia="宋体" w:cs="Helvetica"/>
          <w:sz w:val="24"/>
          <w:szCs w:val="24"/>
        </w:rPr>
        <w:t xml:space="preserve">31.3 </w:t>
      </w:r>
      <w:r>
        <w:rPr>
          <w:rFonts w:hint="eastAsia" w:ascii="宋体" w:hAnsi="宋体" w:eastAsia="宋体" w:cs="Helvetica"/>
          <w:sz w:val="24"/>
          <w:szCs w:val="24"/>
          <w:lang w:val="zh-CN"/>
        </w:rPr>
        <w:t>资格审查未通过的投标人可在结果公告质疑有效期内按公告中的联系方式获知本单位的资格审查情况。</w:t>
      </w:r>
    </w:p>
    <w:p>
      <w:pPr>
        <w:tabs>
          <w:tab w:val="left" w:pos="616"/>
        </w:tabs>
        <w:spacing w:after="0" w:line="360" w:lineRule="auto"/>
        <w:ind w:firstLine="484" w:firstLineChars="200"/>
        <w:rPr>
          <w:rFonts w:ascii="宋体" w:hAnsi="宋体" w:eastAsia="宋体" w:cs="Helvetica"/>
          <w:sz w:val="24"/>
          <w:szCs w:val="24"/>
          <w:lang w:val="zh-CN"/>
        </w:rPr>
      </w:pPr>
      <w:r>
        <w:rPr>
          <w:rFonts w:ascii="宋体" w:hAnsi="宋体" w:eastAsia="宋体" w:cs="Helvetica"/>
          <w:sz w:val="24"/>
          <w:szCs w:val="24"/>
        </w:rPr>
        <w:t xml:space="preserve">31.4 </w:t>
      </w:r>
      <w:r>
        <w:rPr>
          <w:rFonts w:hint="eastAsia" w:ascii="宋体" w:hAnsi="宋体" w:eastAsia="宋体" w:cs="Helvetica"/>
          <w:sz w:val="24"/>
          <w:szCs w:val="24"/>
          <w:lang w:val="zh-CN"/>
        </w:rPr>
        <w:t>采用综合评分法评审的项目，未中标人可在结果公告质疑有效期内按公告中的联系方式获知本单位的评审得分与排序。</w:t>
      </w:r>
    </w:p>
    <w:p>
      <w:pPr>
        <w:pStyle w:val="2"/>
        <w:numPr>
          <w:ilvl w:val="0"/>
          <w:numId w:val="3"/>
        </w:numPr>
        <w:spacing w:before="40" w:after="40" w:line="360" w:lineRule="auto"/>
        <w:ind w:left="658" w:hanging="658"/>
        <w:jc w:val="center"/>
        <w:rPr>
          <w:rFonts w:ascii="宋体"/>
          <w:bCs w:val="0"/>
          <w:lang w:val="zh-CN"/>
        </w:rPr>
      </w:pPr>
      <w:bookmarkStart w:id="35" w:name="_Toc990"/>
      <w:bookmarkStart w:id="36" w:name="_Toc494561946"/>
      <w:bookmarkStart w:id="37" w:name="_Toc495861527"/>
      <w:r>
        <w:rPr>
          <w:rFonts w:hint="eastAsia" w:ascii="宋体" w:hAnsi="宋体"/>
          <w:bCs w:val="0"/>
          <w:lang w:val="zh-CN"/>
        </w:rPr>
        <w:t>质疑</w:t>
      </w:r>
      <w:bookmarkEnd w:id="30"/>
      <w:bookmarkEnd w:id="31"/>
      <w:r>
        <w:rPr>
          <w:rFonts w:hint="eastAsia" w:ascii="宋体" w:hAnsi="宋体"/>
          <w:bCs w:val="0"/>
          <w:lang w:val="zh-CN"/>
        </w:rPr>
        <w:t>及提交</w:t>
      </w:r>
      <w:bookmarkEnd w:id="35"/>
      <w:bookmarkEnd w:id="36"/>
      <w:bookmarkEnd w:id="37"/>
    </w:p>
    <w:p>
      <w:pPr>
        <w:widowControl w:val="0"/>
        <w:adjustRightInd/>
        <w:snapToGrid/>
        <w:spacing w:after="0" w:line="360" w:lineRule="auto"/>
        <w:ind w:firstLine="484" w:firstLineChars="200"/>
        <w:rPr>
          <w:rFonts w:ascii="宋体" w:hAnsi="宋体" w:eastAsia="宋体"/>
          <w:b/>
          <w:sz w:val="24"/>
          <w:szCs w:val="20"/>
          <w:lang w:val="zh-CN"/>
        </w:rPr>
      </w:pPr>
      <w:r>
        <w:rPr>
          <w:rFonts w:ascii="宋体" w:hAnsi="宋体" w:eastAsia="宋体"/>
          <w:b/>
          <w:sz w:val="24"/>
          <w:szCs w:val="20"/>
          <w:lang w:val="zh-CN"/>
        </w:rPr>
        <w:t>3</w:t>
      </w:r>
      <w:r>
        <w:rPr>
          <w:rFonts w:ascii="宋体" w:hAnsi="宋体" w:eastAsia="宋体"/>
          <w:b/>
          <w:sz w:val="24"/>
          <w:szCs w:val="20"/>
        </w:rPr>
        <w:t>2</w:t>
      </w:r>
      <w:r>
        <w:rPr>
          <w:rFonts w:ascii="宋体" w:hAnsi="宋体" w:eastAsia="宋体"/>
          <w:b/>
          <w:sz w:val="24"/>
          <w:szCs w:val="20"/>
          <w:lang w:val="zh-CN"/>
        </w:rPr>
        <w:t>.</w:t>
      </w:r>
      <w:r>
        <w:rPr>
          <w:rFonts w:hint="eastAsia" w:ascii="宋体" w:hAnsi="宋体" w:eastAsia="宋体"/>
          <w:b/>
          <w:sz w:val="24"/>
          <w:szCs w:val="20"/>
          <w:lang w:val="zh-CN"/>
        </w:rPr>
        <w:t>质疑提交</w:t>
      </w:r>
    </w:p>
    <w:p>
      <w:pPr>
        <w:autoSpaceDE w:val="0"/>
        <w:autoSpaceDN w:val="0"/>
        <w:spacing w:after="0" w:line="360" w:lineRule="auto"/>
        <w:ind w:firstLine="484" w:firstLineChars="200"/>
        <w:rPr>
          <w:rFonts w:ascii="宋体" w:hAnsi="宋体" w:eastAsia="宋体"/>
          <w:sz w:val="24"/>
          <w:szCs w:val="20"/>
          <w:lang w:val="zh-CN"/>
        </w:rPr>
      </w:pPr>
      <w:r>
        <w:rPr>
          <w:rFonts w:hint="eastAsia" w:ascii="宋体" w:hAnsi="宋体" w:eastAsia="宋体"/>
          <w:sz w:val="24"/>
          <w:szCs w:val="20"/>
          <w:lang w:val="zh-CN"/>
        </w:rPr>
        <w:t>投标人认为招标文件、招标过程和中标结果使自己的权益受到损害的，可以在知道或者应知其权益受到损害之日起</w:t>
      </w:r>
      <w:r>
        <w:rPr>
          <w:rFonts w:ascii="宋体" w:hAnsi="宋体" w:eastAsia="宋体"/>
          <w:sz w:val="24"/>
          <w:szCs w:val="20"/>
          <w:lang w:val="zh-CN"/>
        </w:rPr>
        <w:t>7</w:t>
      </w:r>
      <w:r>
        <w:rPr>
          <w:rFonts w:hint="eastAsia" w:ascii="宋体" w:hAnsi="宋体" w:eastAsia="宋体"/>
          <w:sz w:val="24"/>
          <w:szCs w:val="20"/>
          <w:lang w:val="zh-CN"/>
        </w:rPr>
        <w:t>个工作日内，向采购人（或代理公司）提出书面质疑，质疑提出时间以收到之日为准。</w:t>
      </w:r>
    </w:p>
    <w:p>
      <w:pPr>
        <w:widowControl w:val="0"/>
        <w:adjustRightInd/>
        <w:snapToGrid/>
        <w:spacing w:after="0" w:line="360" w:lineRule="auto"/>
        <w:ind w:firstLine="484" w:firstLineChars="200"/>
        <w:rPr>
          <w:rFonts w:ascii="宋体" w:hAnsi="宋体" w:eastAsia="宋体"/>
          <w:b/>
          <w:sz w:val="24"/>
          <w:szCs w:val="20"/>
          <w:lang w:val="zh-CN"/>
        </w:rPr>
      </w:pPr>
      <w:r>
        <w:rPr>
          <w:rFonts w:ascii="宋体" w:hAnsi="宋体" w:eastAsia="宋体"/>
          <w:b/>
          <w:sz w:val="24"/>
          <w:szCs w:val="20"/>
          <w:lang w:val="zh-CN"/>
        </w:rPr>
        <w:t>3</w:t>
      </w:r>
      <w:r>
        <w:rPr>
          <w:rFonts w:ascii="宋体" w:hAnsi="宋体" w:eastAsia="宋体"/>
          <w:b/>
          <w:sz w:val="24"/>
          <w:szCs w:val="20"/>
        </w:rPr>
        <w:t>3</w:t>
      </w:r>
      <w:r>
        <w:rPr>
          <w:rFonts w:ascii="宋体" w:hAnsi="宋体" w:eastAsia="宋体"/>
          <w:b/>
          <w:sz w:val="24"/>
          <w:szCs w:val="20"/>
          <w:lang w:val="zh-CN"/>
        </w:rPr>
        <w:t>.</w:t>
      </w:r>
      <w:r>
        <w:rPr>
          <w:rFonts w:hint="eastAsia" w:ascii="宋体" w:hAnsi="宋体" w:eastAsia="宋体"/>
          <w:b/>
          <w:sz w:val="24"/>
          <w:szCs w:val="20"/>
          <w:lang w:val="zh-CN"/>
        </w:rPr>
        <w:t>投标人应知其权益受到损害之日是指：</w:t>
      </w:r>
    </w:p>
    <w:p>
      <w:pPr>
        <w:spacing w:after="0" w:line="360" w:lineRule="auto"/>
        <w:ind w:firstLine="484" w:firstLineChars="200"/>
        <w:rPr>
          <w:rFonts w:ascii="宋体" w:hAnsi="宋体" w:eastAsia="宋体"/>
          <w:sz w:val="24"/>
          <w:szCs w:val="20"/>
          <w:lang w:val="zh-CN"/>
        </w:rPr>
      </w:pPr>
      <w:r>
        <w:rPr>
          <w:rFonts w:ascii="宋体" w:hAnsi="宋体" w:eastAsia="宋体"/>
          <w:sz w:val="24"/>
          <w:szCs w:val="20"/>
        </w:rPr>
        <w:t xml:space="preserve">33.1 </w:t>
      </w:r>
      <w:r>
        <w:rPr>
          <w:rFonts w:hint="eastAsia" w:ascii="宋体" w:hAnsi="宋体" w:eastAsia="宋体"/>
          <w:sz w:val="24"/>
          <w:szCs w:val="20"/>
          <w:lang w:val="zh-CN"/>
        </w:rPr>
        <w:t>对可以质疑的招标文件提出质疑的，为收到招标文件之日或者招标文件公告期限届满之日；</w:t>
      </w:r>
    </w:p>
    <w:p>
      <w:pPr>
        <w:pStyle w:val="44"/>
        <w:spacing w:line="360" w:lineRule="auto"/>
        <w:ind w:left="200" w:firstLine="242" w:firstLineChars="100"/>
        <w:jc w:val="left"/>
        <w:rPr>
          <w:rFonts w:ascii="宋体"/>
          <w:sz w:val="24"/>
          <w:szCs w:val="20"/>
          <w:lang w:val="zh-CN"/>
        </w:rPr>
      </w:pPr>
      <w:r>
        <w:rPr>
          <w:rFonts w:ascii="宋体" w:hAnsi="宋体"/>
          <w:sz w:val="24"/>
          <w:szCs w:val="20"/>
          <w:lang w:val="zh-CN"/>
        </w:rPr>
        <w:t>3</w:t>
      </w:r>
      <w:r>
        <w:rPr>
          <w:rFonts w:ascii="宋体" w:hAnsi="宋体"/>
          <w:sz w:val="24"/>
          <w:szCs w:val="20"/>
        </w:rPr>
        <w:t>3</w:t>
      </w:r>
      <w:r>
        <w:rPr>
          <w:rFonts w:ascii="宋体" w:hAnsi="宋体"/>
          <w:sz w:val="24"/>
          <w:szCs w:val="20"/>
          <w:lang w:val="zh-CN"/>
        </w:rPr>
        <w:t>.2</w:t>
      </w:r>
      <w:r>
        <w:rPr>
          <w:rFonts w:hint="eastAsia" w:ascii="宋体" w:hAnsi="宋体"/>
          <w:sz w:val="24"/>
          <w:szCs w:val="20"/>
          <w:lang w:val="zh-CN"/>
        </w:rPr>
        <w:t>对招标过程提出质疑的，为各招标程序环节结束之日；</w:t>
      </w:r>
    </w:p>
    <w:p>
      <w:pPr>
        <w:spacing w:after="0" w:line="360" w:lineRule="auto"/>
        <w:ind w:firstLine="484" w:firstLineChars="200"/>
        <w:rPr>
          <w:rFonts w:ascii="宋体" w:hAnsi="宋体" w:eastAsia="宋体"/>
          <w:kern w:val="2"/>
          <w:sz w:val="24"/>
          <w:szCs w:val="20"/>
          <w:lang w:val="zh-CN"/>
        </w:rPr>
      </w:pPr>
      <w:r>
        <w:rPr>
          <w:rFonts w:ascii="宋体" w:hAnsi="宋体" w:eastAsia="宋体"/>
          <w:kern w:val="2"/>
          <w:sz w:val="24"/>
          <w:szCs w:val="20"/>
          <w:lang w:val="zh-CN"/>
        </w:rPr>
        <w:t>3</w:t>
      </w:r>
      <w:r>
        <w:rPr>
          <w:rFonts w:ascii="宋体" w:hAnsi="宋体" w:eastAsia="宋体"/>
          <w:kern w:val="2"/>
          <w:sz w:val="24"/>
          <w:szCs w:val="20"/>
        </w:rPr>
        <w:t>3</w:t>
      </w:r>
      <w:r>
        <w:rPr>
          <w:rFonts w:ascii="宋体" w:hAnsi="宋体" w:eastAsia="宋体"/>
          <w:kern w:val="2"/>
          <w:sz w:val="24"/>
          <w:szCs w:val="20"/>
          <w:lang w:val="zh-CN"/>
        </w:rPr>
        <w:t>.3</w:t>
      </w:r>
      <w:r>
        <w:rPr>
          <w:rFonts w:hint="eastAsia" w:ascii="宋体" w:hAnsi="宋体" w:eastAsia="宋体"/>
          <w:kern w:val="2"/>
          <w:sz w:val="24"/>
          <w:szCs w:val="20"/>
          <w:lang w:val="zh-CN"/>
        </w:rPr>
        <w:t>对中标结果提出质疑的，为中标公告期限届满之日。</w:t>
      </w:r>
    </w:p>
    <w:p>
      <w:pPr>
        <w:widowControl w:val="0"/>
        <w:adjustRightInd/>
        <w:snapToGrid/>
        <w:spacing w:after="0" w:line="360" w:lineRule="auto"/>
        <w:ind w:firstLine="484" w:firstLineChars="200"/>
        <w:rPr>
          <w:rFonts w:ascii="宋体" w:hAnsi="宋体" w:eastAsia="宋体"/>
          <w:b/>
          <w:sz w:val="24"/>
          <w:szCs w:val="20"/>
          <w:lang w:val="zh-CN"/>
        </w:rPr>
      </w:pPr>
      <w:r>
        <w:rPr>
          <w:rFonts w:ascii="宋体" w:hAnsi="宋体" w:eastAsia="宋体"/>
          <w:b/>
          <w:sz w:val="24"/>
          <w:szCs w:val="20"/>
          <w:lang w:val="zh-CN"/>
        </w:rPr>
        <w:t>3</w:t>
      </w:r>
      <w:r>
        <w:rPr>
          <w:rFonts w:ascii="宋体" w:hAnsi="宋体" w:eastAsia="宋体"/>
          <w:b/>
          <w:sz w:val="24"/>
          <w:szCs w:val="20"/>
        </w:rPr>
        <w:t>4</w:t>
      </w:r>
      <w:r>
        <w:rPr>
          <w:rFonts w:ascii="宋体" w:hAnsi="宋体" w:eastAsia="宋体"/>
          <w:b/>
          <w:sz w:val="24"/>
          <w:szCs w:val="20"/>
          <w:lang w:val="zh-CN"/>
        </w:rPr>
        <w:t>.</w:t>
      </w:r>
      <w:r>
        <w:rPr>
          <w:rFonts w:hint="eastAsia" w:ascii="宋体" w:hAnsi="宋体" w:eastAsia="宋体"/>
          <w:b/>
          <w:sz w:val="24"/>
          <w:szCs w:val="20"/>
          <w:lang w:val="zh-CN"/>
        </w:rPr>
        <w:t>质疑书应当包括下列主要内容：</w:t>
      </w:r>
    </w:p>
    <w:p>
      <w:pPr>
        <w:spacing w:after="0" w:line="360" w:lineRule="auto"/>
        <w:ind w:firstLine="484" w:firstLineChars="200"/>
        <w:rPr>
          <w:rFonts w:ascii="宋体" w:hAnsi="宋体" w:eastAsia="宋体"/>
          <w:sz w:val="24"/>
          <w:szCs w:val="20"/>
          <w:lang w:val="zh-CN"/>
        </w:rPr>
      </w:pPr>
      <w:r>
        <w:rPr>
          <w:rFonts w:ascii="宋体" w:hAnsi="宋体" w:eastAsia="宋体"/>
          <w:sz w:val="24"/>
          <w:szCs w:val="20"/>
        </w:rPr>
        <w:t>34.1</w:t>
      </w:r>
      <w:r>
        <w:rPr>
          <w:rFonts w:hint="eastAsia" w:ascii="宋体" w:hAnsi="宋体" w:eastAsia="宋体"/>
          <w:sz w:val="24"/>
          <w:szCs w:val="20"/>
          <w:lang w:val="zh-CN"/>
        </w:rPr>
        <w:t>质疑人的名称、地址、联系人及联系电话等；</w:t>
      </w:r>
    </w:p>
    <w:p>
      <w:pPr>
        <w:spacing w:after="0" w:line="360" w:lineRule="auto"/>
        <w:ind w:firstLine="484" w:firstLineChars="200"/>
        <w:rPr>
          <w:rFonts w:ascii="宋体" w:hAnsi="宋体" w:eastAsia="宋体"/>
          <w:sz w:val="24"/>
          <w:szCs w:val="20"/>
          <w:lang w:val="zh-CN"/>
        </w:rPr>
      </w:pPr>
      <w:r>
        <w:rPr>
          <w:rFonts w:ascii="宋体" w:hAnsi="宋体" w:eastAsia="宋体"/>
          <w:sz w:val="24"/>
          <w:szCs w:val="20"/>
        </w:rPr>
        <w:t xml:space="preserve">34.2 </w:t>
      </w:r>
      <w:r>
        <w:rPr>
          <w:rFonts w:hint="eastAsia" w:ascii="宋体" w:hAnsi="宋体" w:eastAsia="宋体"/>
          <w:sz w:val="24"/>
          <w:szCs w:val="20"/>
          <w:lang w:val="zh-CN"/>
        </w:rPr>
        <w:t>被质疑人的名称、地址、联系人及联系电话等；</w:t>
      </w:r>
    </w:p>
    <w:p>
      <w:pPr>
        <w:spacing w:after="0" w:line="360" w:lineRule="auto"/>
        <w:ind w:firstLine="484" w:firstLineChars="200"/>
        <w:rPr>
          <w:rFonts w:ascii="宋体" w:hAnsi="宋体" w:eastAsia="宋体"/>
          <w:sz w:val="24"/>
          <w:szCs w:val="20"/>
          <w:lang w:val="zh-CN"/>
        </w:rPr>
      </w:pPr>
      <w:r>
        <w:rPr>
          <w:rFonts w:ascii="宋体" w:hAnsi="宋体" w:eastAsia="宋体"/>
          <w:sz w:val="24"/>
          <w:szCs w:val="20"/>
        </w:rPr>
        <w:t xml:space="preserve">34.3 </w:t>
      </w:r>
      <w:r>
        <w:rPr>
          <w:rFonts w:hint="eastAsia" w:ascii="宋体" w:hAnsi="宋体" w:eastAsia="宋体"/>
          <w:sz w:val="24"/>
          <w:szCs w:val="20"/>
          <w:lang w:val="zh-CN"/>
        </w:rPr>
        <w:t>质疑项目名称及编号、质疑事项和明确的请求；</w:t>
      </w:r>
    </w:p>
    <w:p>
      <w:pPr>
        <w:spacing w:after="0" w:line="360" w:lineRule="auto"/>
        <w:ind w:firstLine="484" w:firstLineChars="200"/>
        <w:rPr>
          <w:rFonts w:ascii="宋体" w:hAnsi="宋体" w:eastAsia="宋体"/>
          <w:sz w:val="24"/>
          <w:szCs w:val="20"/>
          <w:lang w:val="zh-CN"/>
        </w:rPr>
      </w:pPr>
      <w:r>
        <w:rPr>
          <w:rFonts w:ascii="宋体" w:hAnsi="宋体" w:eastAsia="宋体"/>
          <w:sz w:val="24"/>
          <w:szCs w:val="20"/>
        </w:rPr>
        <w:t xml:space="preserve">34.4 </w:t>
      </w:r>
      <w:r>
        <w:rPr>
          <w:rFonts w:hint="eastAsia" w:ascii="宋体" w:hAnsi="宋体" w:eastAsia="宋体"/>
          <w:sz w:val="24"/>
          <w:szCs w:val="20"/>
          <w:lang w:val="zh-CN"/>
        </w:rPr>
        <w:t>质疑事项的事实根据、法律依据及其他必要的证明材料；</w:t>
      </w:r>
    </w:p>
    <w:p>
      <w:pPr>
        <w:spacing w:after="0" w:line="360" w:lineRule="auto"/>
        <w:ind w:firstLine="484" w:firstLineChars="200"/>
        <w:rPr>
          <w:rFonts w:ascii="宋体" w:hAnsi="宋体" w:eastAsia="宋体"/>
          <w:sz w:val="24"/>
          <w:szCs w:val="20"/>
          <w:lang w:val="zh-CN"/>
        </w:rPr>
      </w:pPr>
      <w:r>
        <w:rPr>
          <w:rFonts w:ascii="宋体" w:hAnsi="宋体" w:eastAsia="宋体"/>
          <w:sz w:val="24"/>
          <w:szCs w:val="20"/>
        </w:rPr>
        <w:t xml:space="preserve">34.5 </w:t>
      </w:r>
      <w:r>
        <w:rPr>
          <w:rFonts w:hint="eastAsia" w:ascii="宋体" w:hAnsi="宋体" w:eastAsia="宋体"/>
          <w:sz w:val="24"/>
          <w:szCs w:val="20"/>
          <w:lang w:val="zh-CN"/>
        </w:rPr>
        <w:t>提出质疑的日期；</w:t>
      </w:r>
    </w:p>
    <w:p>
      <w:pPr>
        <w:spacing w:after="0" w:line="360" w:lineRule="auto"/>
        <w:ind w:firstLine="484" w:firstLineChars="200"/>
        <w:rPr>
          <w:rFonts w:ascii="宋体" w:hAnsi="宋体" w:eastAsia="宋体"/>
          <w:sz w:val="24"/>
          <w:szCs w:val="20"/>
          <w:lang w:val="zh-CN"/>
        </w:rPr>
      </w:pPr>
      <w:r>
        <w:rPr>
          <w:rFonts w:ascii="宋体" w:hAnsi="宋体" w:eastAsia="宋体"/>
          <w:sz w:val="24"/>
          <w:szCs w:val="20"/>
        </w:rPr>
        <w:t xml:space="preserve">34.6 </w:t>
      </w:r>
      <w:r>
        <w:rPr>
          <w:rFonts w:hint="eastAsia" w:ascii="宋体" w:hAnsi="宋体" w:eastAsia="宋体"/>
          <w:sz w:val="24"/>
          <w:szCs w:val="20"/>
          <w:lang w:val="zh-CN"/>
        </w:rPr>
        <w:t>质疑人的署名及签章（质疑人为自然人的，应当由本人签字；质疑人为法人或者其他组织的，应当由法定代表人或者主要负责人签字盖章并加盖公章）；</w:t>
      </w:r>
    </w:p>
    <w:p>
      <w:pPr>
        <w:spacing w:after="0" w:line="360" w:lineRule="auto"/>
        <w:ind w:firstLine="484" w:firstLineChars="200"/>
        <w:rPr>
          <w:rFonts w:ascii="宋体" w:hAnsi="宋体" w:eastAsia="宋体"/>
          <w:sz w:val="24"/>
          <w:szCs w:val="20"/>
          <w:lang w:val="zh-CN"/>
        </w:rPr>
      </w:pPr>
      <w:r>
        <w:rPr>
          <w:rFonts w:ascii="宋体" w:hAnsi="宋体" w:eastAsia="宋体"/>
          <w:sz w:val="24"/>
          <w:szCs w:val="20"/>
        </w:rPr>
        <w:t xml:space="preserve">34.7 </w:t>
      </w:r>
      <w:r>
        <w:rPr>
          <w:rFonts w:hint="eastAsia" w:ascii="宋体" w:hAnsi="宋体" w:eastAsia="宋体"/>
          <w:sz w:val="24"/>
          <w:szCs w:val="20"/>
          <w:lang w:val="zh-CN"/>
        </w:rPr>
        <w:t>法人授权委托书（质疑人或法人委托代理人办理质疑事务的，应当提供授权委托书，授权委托书应当载明委托代理的具体权限和事项）。</w:t>
      </w:r>
    </w:p>
    <w:p>
      <w:pPr>
        <w:widowControl w:val="0"/>
        <w:adjustRightInd/>
        <w:snapToGrid/>
        <w:spacing w:after="0" w:line="360" w:lineRule="auto"/>
        <w:ind w:firstLine="484" w:firstLineChars="200"/>
        <w:rPr>
          <w:rFonts w:ascii="宋体" w:hAnsi="宋体" w:eastAsia="宋体"/>
          <w:b/>
          <w:sz w:val="24"/>
          <w:szCs w:val="20"/>
          <w:lang w:val="zh-CN"/>
        </w:rPr>
      </w:pPr>
      <w:r>
        <w:rPr>
          <w:rFonts w:ascii="宋体" w:hAnsi="宋体" w:eastAsia="宋体"/>
          <w:b/>
          <w:sz w:val="24"/>
          <w:szCs w:val="20"/>
          <w:lang w:val="zh-CN"/>
        </w:rPr>
        <w:t>3</w:t>
      </w:r>
      <w:r>
        <w:rPr>
          <w:rFonts w:ascii="宋体" w:hAnsi="宋体" w:eastAsia="宋体"/>
          <w:b/>
          <w:sz w:val="24"/>
          <w:szCs w:val="20"/>
        </w:rPr>
        <w:t>5</w:t>
      </w:r>
      <w:r>
        <w:rPr>
          <w:rFonts w:ascii="宋体" w:hAnsi="宋体" w:eastAsia="宋体"/>
          <w:b/>
          <w:sz w:val="24"/>
          <w:szCs w:val="20"/>
          <w:lang w:val="zh-CN"/>
        </w:rPr>
        <w:t>.</w:t>
      </w:r>
      <w:r>
        <w:rPr>
          <w:rFonts w:hint="eastAsia" w:ascii="宋体" w:hAnsi="宋体" w:eastAsia="宋体"/>
          <w:b/>
          <w:sz w:val="24"/>
          <w:szCs w:val="20"/>
          <w:lang w:val="zh-CN"/>
        </w:rPr>
        <w:t>不予受理的情形</w:t>
      </w:r>
    </w:p>
    <w:p>
      <w:pPr>
        <w:spacing w:after="0" w:line="360" w:lineRule="auto"/>
        <w:ind w:firstLine="484" w:firstLineChars="200"/>
        <w:rPr>
          <w:rFonts w:ascii="宋体" w:hAnsi="宋体" w:eastAsia="宋体"/>
          <w:sz w:val="24"/>
          <w:szCs w:val="20"/>
          <w:lang w:val="zh-CN"/>
        </w:rPr>
      </w:pPr>
      <w:r>
        <w:rPr>
          <w:rFonts w:hint="eastAsia" w:ascii="宋体" w:hAnsi="宋体" w:eastAsia="宋体"/>
          <w:sz w:val="24"/>
          <w:szCs w:val="20"/>
          <w:lang w:val="zh-CN"/>
        </w:rPr>
        <w:t>投标人未按本章“质疑及提交”规定的时限、内容及方式进行质疑的，采购人（或代理公司）不予受理。</w:t>
      </w:r>
    </w:p>
    <w:p>
      <w:pPr>
        <w:pStyle w:val="2"/>
        <w:numPr>
          <w:ilvl w:val="0"/>
          <w:numId w:val="3"/>
        </w:numPr>
        <w:spacing w:before="40" w:after="40" w:line="360" w:lineRule="auto"/>
        <w:ind w:left="658" w:hanging="658"/>
        <w:jc w:val="center"/>
        <w:rPr>
          <w:rFonts w:ascii="宋体"/>
          <w:bCs w:val="0"/>
          <w:lang w:val="zh-CN"/>
        </w:rPr>
      </w:pPr>
      <w:bookmarkStart w:id="38" w:name="_Toc494561947"/>
      <w:bookmarkStart w:id="39" w:name="_Toc495861528"/>
      <w:bookmarkStart w:id="40" w:name="_Toc1710"/>
      <w:r>
        <w:rPr>
          <w:rFonts w:hint="eastAsia" w:ascii="宋体" w:hAnsi="宋体"/>
          <w:bCs w:val="0"/>
          <w:lang w:val="zh-CN"/>
        </w:rPr>
        <w:t>相关条文解读</w:t>
      </w:r>
      <w:bookmarkEnd w:id="38"/>
      <w:bookmarkEnd w:id="39"/>
      <w:bookmarkEnd w:id="40"/>
    </w:p>
    <w:p>
      <w:pPr>
        <w:widowControl w:val="0"/>
        <w:adjustRightInd/>
        <w:snapToGrid/>
        <w:spacing w:after="0" w:line="360" w:lineRule="auto"/>
        <w:ind w:firstLine="484" w:firstLineChars="200"/>
        <w:rPr>
          <w:rFonts w:ascii="宋体" w:hAnsi="宋体" w:eastAsia="宋体"/>
          <w:sz w:val="24"/>
          <w:szCs w:val="20"/>
          <w:lang w:val="zh-CN"/>
        </w:rPr>
      </w:pPr>
      <w:r>
        <w:rPr>
          <w:rFonts w:ascii="宋体" w:hAnsi="宋体" w:eastAsia="宋体"/>
          <w:sz w:val="24"/>
          <w:szCs w:val="20"/>
          <w:lang w:val="zh-CN"/>
        </w:rPr>
        <w:t>3</w:t>
      </w:r>
      <w:r>
        <w:rPr>
          <w:rFonts w:ascii="宋体" w:hAnsi="宋体" w:eastAsia="宋体"/>
          <w:sz w:val="24"/>
          <w:szCs w:val="20"/>
        </w:rPr>
        <w:t>6</w:t>
      </w:r>
      <w:r>
        <w:rPr>
          <w:rFonts w:ascii="宋体" w:hAnsi="宋体" w:eastAsia="宋体"/>
          <w:sz w:val="24"/>
          <w:szCs w:val="20"/>
          <w:lang w:val="zh-CN"/>
        </w:rPr>
        <w:t>.</w:t>
      </w:r>
      <w:r>
        <w:rPr>
          <w:rFonts w:hint="eastAsia" w:ascii="宋体" w:hAnsi="宋体" w:eastAsia="宋体"/>
          <w:sz w:val="24"/>
          <w:szCs w:val="20"/>
          <w:lang w:val="zh-CN"/>
        </w:rPr>
        <w:t>政府采购法第二十二条第一款第五项所称重大违法记录，是指供应商因违法经营受到刑事处罚或者责令停产停业、吊销许可证或者执照、较大数额罚款等行政处罚。</w:t>
      </w:r>
    </w:p>
    <w:p>
      <w:pPr>
        <w:widowControl w:val="0"/>
        <w:adjustRightInd/>
        <w:snapToGrid/>
        <w:spacing w:after="0" w:line="360" w:lineRule="auto"/>
        <w:ind w:firstLine="484" w:firstLineChars="200"/>
        <w:rPr>
          <w:rFonts w:ascii="宋体" w:hAnsi="宋体" w:eastAsia="宋体"/>
          <w:sz w:val="24"/>
          <w:szCs w:val="20"/>
          <w:lang w:val="zh-CN"/>
        </w:rPr>
      </w:pPr>
      <w:r>
        <w:rPr>
          <w:rFonts w:ascii="宋体" w:hAnsi="宋体" w:eastAsia="宋体"/>
          <w:sz w:val="24"/>
          <w:szCs w:val="20"/>
          <w:lang w:val="zh-CN"/>
        </w:rPr>
        <w:t>3</w:t>
      </w:r>
      <w:r>
        <w:rPr>
          <w:rFonts w:ascii="宋体" w:hAnsi="宋体" w:eastAsia="宋体"/>
          <w:sz w:val="24"/>
          <w:szCs w:val="20"/>
        </w:rPr>
        <w:t>7</w:t>
      </w:r>
      <w:r>
        <w:rPr>
          <w:rFonts w:ascii="宋体" w:hAnsi="宋体" w:eastAsia="宋体"/>
          <w:sz w:val="24"/>
          <w:szCs w:val="20"/>
          <w:lang w:val="zh-CN"/>
        </w:rPr>
        <w:t>.</w:t>
      </w:r>
      <w:r>
        <w:rPr>
          <w:rFonts w:hint="eastAsia" w:ascii="宋体" w:hAnsi="宋体" w:eastAsia="宋体"/>
          <w:sz w:val="24"/>
          <w:szCs w:val="20"/>
          <w:lang w:val="zh-CN"/>
        </w:rPr>
        <w:t>按照财政部《关于规范政府采购行政处罚有关问题的通知》的规定，各级人民政府财政部门依法对参加政府采购活动的供应商作出的禁止参加政府采购活动等行政处罚决定在全国范围内生效。</w:t>
      </w:r>
    </w:p>
    <w:p>
      <w:pPr>
        <w:widowControl w:val="0"/>
        <w:adjustRightInd/>
        <w:snapToGrid/>
        <w:spacing w:after="0" w:line="360" w:lineRule="auto"/>
        <w:ind w:firstLine="484" w:firstLineChars="200"/>
        <w:rPr>
          <w:rFonts w:ascii="宋体" w:hAnsi="宋体" w:eastAsia="宋体"/>
          <w:sz w:val="24"/>
          <w:szCs w:val="20"/>
          <w:lang w:val="zh-CN"/>
        </w:rPr>
      </w:pPr>
      <w:r>
        <w:rPr>
          <w:rFonts w:ascii="宋体" w:hAnsi="宋体" w:eastAsia="宋体"/>
          <w:sz w:val="24"/>
          <w:szCs w:val="20"/>
          <w:lang w:val="zh-CN"/>
        </w:rPr>
        <w:t>3</w:t>
      </w:r>
      <w:r>
        <w:rPr>
          <w:rFonts w:ascii="宋体" w:hAnsi="宋体" w:eastAsia="宋体"/>
          <w:sz w:val="24"/>
          <w:szCs w:val="20"/>
        </w:rPr>
        <w:t>8</w:t>
      </w:r>
      <w:r>
        <w:rPr>
          <w:rFonts w:ascii="宋体" w:hAnsi="宋体" w:eastAsia="宋体"/>
          <w:sz w:val="24"/>
          <w:szCs w:val="20"/>
          <w:lang w:val="zh-CN"/>
        </w:rPr>
        <w:t>.</w:t>
      </w:r>
      <w:r>
        <w:rPr>
          <w:rFonts w:hint="eastAsia" w:ascii="宋体" w:hAnsi="宋体" w:eastAsia="宋体"/>
          <w:sz w:val="24"/>
          <w:szCs w:val="20"/>
          <w:lang w:val="zh-CN"/>
        </w:rPr>
        <w:t>供应商在参加政府采购活动前</w:t>
      </w:r>
      <w:r>
        <w:rPr>
          <w:rFonts w:ascii="宋体" w:hAnsi="宋体" w:eastAsia="宋体"/>
          <w:sz w:val="24"/>
          <w:szCs w:val="20"/>
          <w:lang w:val="zh-CN"/>
        </w:rPr>
        <w:t>3</w:t>
      </w:r>
      <w:r>
        <w:rPr>
          <w:rFonts w:hint="eastAsia" w:ascii="宋体" w:hAnsi="宋体" w:eastAsia="宋体"/>
          <w:sz w:val="24"/>
          <w:szCs w:val="20"/>
          <w:lang w:val="zh-CN"/>
        </w:rPr>
        <w:t>年内因违法经营被禁止在一定期限内参加政府采购活动，期限届满的，可以参加政府采购活动。</w:t>
      </w:r>
    </w:p>
    <w:p>
      <w:pPr>
        <w:widowControl w:val="0"/>
        <w:adjustRightInd/>
        <w:snapToGrid/>
        <w:spacing w:after="0" w:line="360" w:lineRule="auto"/>
        <w:ind w:firstLine="484" w:firstLineChars="200"/>
        <w:rPr>
          <w:rFonts w:ascii="宋体" w:hAnsi="宋体" w:eastAsia="宋体"/>
          <w:sz w:val="24"/>
          <w:szCs w:val="20"/>
          <w:lang w:val="zh-CN"/>
        </w:rPr>
      </w:pPr>
      <w:r>
        <w:rPr>
          <w:rFonts w:ascii="宋体" w:hAnsi="宋体" w:eastAsia="宋体"/>
          <w:sz w:val="24"/>
          <w:szCs w:val="20"/>
        </w:rPr>
        <w:t>39</w:t>
      </w:r>
      <w:r>
        <w:rPr>
          <w:rFonts w:ascii="宋体" w:hAnsi="宋体" w:eastAsia="宋体"/>
          <w:sz w:val="24"/>
          <w:szCs w:val="20"/>
          <w:lang w:val="zh-CN"/>
        </w:rPr>
        <w:t>.</w:t>
      </w:r>
      <w:r>
        <w:rPr>
          <w:rFonts w:hint="eastAsia" w:ascii="宋体" w:hAnsi="宋体" w:eastAsia="宋体"/>
          <w:sz w:val="24"/>
          <w:szCs w:val="20"/>
          <w:lang w:val="zh-CN"/>
        </w:rPr>
        <w:t>根据财政部《政府采购法实施条例》释义中关于供应商资格条件的解释，对于银行、保险、石油石化、电力、电信等有行业特殊情况的，采购人和集中采购机构允许其分支机构参与投标。</w:t>
      </w:r>
    </w:p>
    <w:p>
      <w:pPr>
        <w:pStyle w:val="2"/>
        <w:numPr>
          <w:ilvl w:val="0"/>
          <w:numId w:val="3"/>
        </w:numPr>
        <w:spacing w:before="40" w:after="40" w:line="360" w:lineRule="auto"/>
        <w:ind w:left="658" w:hanging="658"/>
        <w:jc w:val="center"/>
        <w:rPr>
          <w:rFonts w:ascii="宋体"/>
          <w:bCs w:val="0"/>
          <w:lang w:val="zh-CN"/>
        </w:rPr>
      </w:pPr>
      <w:bookmarkStart w:id="41" w:name="_Toc9559"/>
      <w:bookmarkStart w:id="42" w:name="_Toc495861529"/>
      <w:bookmarkStart w:id="43" w:name="_Toc494561948"/>
      <w:r>
        <w:rPr>
          <w:rFonts w:hint="eastAsia" w:ascii="宋体" w:hAnsi="宋体"/>
          <w:bCs w:val="0"/>
          <w:lang w:val="zh-CN"/>
        </w:rPr>
        <w:t>其他注意事项</w:t>
      </w:r>
      <w:bookmarkEnd w:id="41"/>
      <w:bookmarkEnd w:id="42"/>
      <w:bookmarkEnd w:id="43"/>
    </w:p>
    <w:p>
      <w:pPr>
        <w:widowControl w:val="0"/>
        <w:adjustRightInd/>
        <w:snapToGrid/>
        <w:spacing w:after="0" w:line="360" w:lineRule="auto"/>
        <w:ind w:firstLine="484" w:firstLineChars="200"/>
        <w:rPr>
          <w:rFonts w:ascii="宋体" w:hAnsi="宋体" w:eastAsia="宋体"/>
          <w:sz w:val="24"/>
          <w:szCs w:val="20"/>
          <w:lang w:val="zh-CN"/>
        </w:rPr>
      </w:pPr>
      <w:r>
        <w:rPr>
          <w:rFonts w:ascii="宋体" w:hAnsi="宋体" w:eastAsia="宋体"/>
          <w:sz w:val="24"/>
          <w:szCs w:val="20"/>
          <w:lang w:val="zh-CN"/>
        </w:rPr>
        <w:t>4</w:t>
      </w:r>
      <w:r>
        <w:rPr>
          <w:rFonts w:ascii="宋体" w:hAnsi="宋体" w:eastAsia="宋体"/>
          <w:sz w:val="24"/>
          <w:szCs w:val="20"/>
        </w:rPr>
        <w:t>0</w:t>
      </w:r>
      <w:r>
        <w:rPr>
          <w:rFonts w:ascii="宋体" w:hAnsi="宋体" w:eastAsia="宋体"/>
          <w:sz w:val="24"/>
          <w:szCs w:val="20"/>
          <w:lang w:val="zh-CN"/>
        </w:rPr>
        <w:t>.</w:t>
      </w:r>
      <w:r>
        <w:rPr>
          <w:rFonts w:hint="eastAsia" w:ascii="宋体" w:hAnsi="宋体" w:eastAsia="宋体"/>
          <w:sz w:val="24"/>
          <w:szCs w:val="20"/>
          <w:lang w:val="zh-CN"/>
        </w:rPr>
        <w:t>单位负责人为同一人或者存在直接控股、管理关系的不同供应商，不得参加同一合同项下的政府采购活动。</w:t>
      </w:r>
    </w:p>
    <w:p>
      <w:pPr>
        <w:widowControl w:val="0"/>
        <w:adjustRightInd/>
        <w:snapToGrid/>
        <w:spacing w:after="0" w:line="360" w:lineRule="auto"/>
        <w:ind w:firstLine="484" w:firstLineChars="200"/>
        <w:rPr>
          <w:rFonts w:ascii="宋体" w:hAnsi="宋体" w:eastAsia="宋体"/>
          <w:sz w:val="24"/>
          <w:szCs w:val="20"/>
          <w:lang w:val="zh-CN"/>
        </w:rPr>
      </w:pPr>
      <w:r>
        <w:rPr>
          <w:rFonts w:ascii="宋体" w:hAnsi="宋体" w:eastAsia="宋体"/>
          <w:sz w:val="24"/>
          <w:szCs w:val="20"/>
          <w:lang w:val="zh-CN"/>
        </w:rPr>
        <w:t>4</w:t>
      </w:r>
      <w:r>
        <w:rPr>
          <w:rFonts w:ascii="宋体" w:hAnsi="宋体" w:eastAsia="宋体"/>
          <w:sz w:val="24"/>
          <w:szCs w:val="20"/>
        </w:rPr>
        <w:t>1</w:t>
      </w:r>
      <w:r>
        <w:rPr>
          <w:rFonts w:ascii="宋体" w:hAnsi="宋体" w:eastAsia="宋体"/>
          <w:sz w:val="24"/>
          <w:szCs w:val="20"/>
          <w:lang w:val="zh-CN"/>
        </w:rPr>
        <w:t>.</w:t>
      </w:r>
      <w:r>
        <w:rPr>
          <w:rFonts w:hint="eastAsia" w:ascii="宋体" w:hAnsi="宋体" w:eastAsia="宋体"/>
          <w:sz w:val="24"/>
          <w:szCs w:val="20"/>
          <w:lang w:val="zh-CN"/>
        </w:rPr>
        <w:t>除单一来源采购项目外，为采购项目提供整体设计、规范编制或者项目管理、监理、检测等服务的供应商，不得再参加该采购项目的其他采购活动。</w:t>
      </w:r>
    </w:p>
    <w:p>
      <w:pPr>
        <w:pStyle w:val="2"/>
        <w:numPr>
          <w:ilvl w:val="0"/>
          <w:numId w:val="3"/>
        </w:numPr>
        <w:spacing w:before="40" w:after="40" w:line="360" w:lineRule="auto"/>
        <w:ind w:left="966" w:hanging="966"/>
        <w:jc w:val="center"/>
        <w:rPr>
          <w:rFonts w:ascii="宋体"/>
          <w:bCs w:val="0"/>
          <w:lang w:val="zh-CN"/>
        </w:rPr>
      </w:pPr>
      <w:bookmarkStart w:id="44" w:name="_Toc494561949"/>
      <w:bookmarkStart w:id="45" w:name="_Toc14716"/>
      <w:bookmarkStart w:id="46" w:name="_Toc278891598"/>
      <w:bookmarkStart w:id="47" w:name="_Toc495861530"/>
      <w:bookmarkStart w:id="48" w:name="_Toc272247701"/>
      <w:r>
        <w:rPr>
          <w:rFonts w:hint="eastAsia" w:ascii="宋体" w:hAnsi="宋体"/>
          <w:bCs w:val="0"/>
          <w:lang w:val="zh-CN"/>
        </w:rPr>
        <w:t>适用法律</w:t>
      </w:r>
      <w:bookmarkEnd w:id="44"/>
      <w:bookmarkEnd w:id="45"/>
      <w:bookmarkEnd w:id="46"/>
      <w:bookmarkEnd w:id="47"/>
      <w:bookmarkEnd w:id="48"/>
    </w:p>
    <w:p>
      <w:pPr>
        <w:widowControl w:val="0"/>
        <w:adjustRightInd/>
        <w:snapToGrid/>
        <w:spacing w:after="0" w:line="360" w:lineRule="auto"/>
        <w:ind w:firstLine="484" w:firstLineChars="200"/>
        <w:rPr>
          <w:rFonts w:ascii="宋体" w:hAnsi="宋体" w:eastAsia="宋体"/>
          <w:sz w:val="24"/>
          <w:szCs w:val="20"/>
          <w:lang w:val="zh-CN"/>
        </w:rPr>
      </w:pPr>
      <w:r>
        <w:rPr>
          <w:rFonts w:ascii="宋体" w:hAnsi="宋体" w:eastAsia="宋体"/>
          <w:sz w:val="24"/>
          <w:szCs w:val="20"/>
          <w:lang w:val="zh-CN"/>
        </w:rPr>
        <w:t>4</w:t>
      </w:r>
      <w:r>
        <w:rPr>
          <w:rFonts w:ascii="宋体" w:hAnsi="宋体" w:eastAsia="宋体"/>
          <w:sz w:val="24"/>
          <w:szCs w:val="20"/>
        </w:rPr>
        <w:t>2</w:t>
      </w:r>
      <w:r>
        <w:rPr>
          <w:rFonts w:ascii="宋体" w:hAnsi="宋体" w:eastAsia="宋体"/>
          <w:sz w:val="24"/>
          <w:szCs w:val="20"/>
          <w:lang w:val="zh-CN"/>
        </w:rPr>
        <w:t>.</w:t>
      </w:r>
      <w:r>
        <w:rPr>
          <w:rFonts w:hint="eastAsia" w:ascii="宋体" w:hAnsi="宋体" w:eastAsia="宋体"/>
          <w:sz w:val="24"/>
          <w:szCs w:val="20"/>
          <w:lang w:val="zh-CN"/>
        </w:rPr>
        <w:t>采购人、采购代理机构及投标人的一切招标投标活动均适用《政府采购法》、《政府采购法实施条例》、《政府采购货物和服务招标投标管理办法》及相关法律法规。</w:t>
      </w:r>
    </w:p>
    <w:p>
      <w:pPr>
        <w:widowControl w:val="0"/>
        <w:adjustRightInd/>
        <w:snapToGrid/>
        <w:spacing w:after="0" w:line="360" w:lineRule="auto"/>
        <w:ind w:firstLine="484" w:firstLineChars="200"/>
        <w:rPr>
          <w:rFonts w:ascii="宋体" w:hAnsi="宋体" w:eastAsia="宋体"/>
          <w:sz w:val="24"/>
          <w:szCs w:val="20"/>
          <w:lang w:val="zh-CN"/>
        </w:rPr>
      </w:pPr>
      <w:r>
        <w:rPr>
          <w:rFonts w:ascii="宋体" w:hAnsi="宋体" w:eastAsia="宋体" w:cs="Helvetica"/>
          <w:sz w:val="24"/>
          <w:szCs w:val="24"/>
          <w:lang w:val="zh-CN"/>
        </w:rPr>
        <w:t>4</w:t>
      </w:r>
      <w:r>
        <w:rPr>
          <w:rFonts w:ascii="宋体" w:hAnsi="宋体" w:eastAsia="宋体" w:cs="Helvetica"/>
          <w:sz w:val="24"/>
          <w:szCs w:val="24"/>
        </w:rPr>
        <w:t>3</w:t>
      </w:r>
      <w:r>
        <w:rPr>
          <w:rFonts w:ascii="宋体" w:hAnsi="宋体" w:eastAsia="宋体" w:cs="Helvetica"/>
          <w:sz w:val="24"/>
          <w:szCs w:val="24"/>
          <w:lang w:val="zh-CN"/>
        </w:rPr>
        <w:t>.</w:t>
      </w:r>
      <w:r>
        <w:rPr>
          <w:rFonts w:hint="eastAsia" w:ascii="宋体" w:hAnsi="宋体" w:eastAsia="宋体" w:cs="Helvetica"/>
          <w:sz w:val="24"/>
          <w:szCs w:val="24"/>
          <w:lang w:val="zh-CN"/>
        </w:rPr>
        <w:t>政府采购合同的履行、违约责任和解决争议的方法等适用《合同法》。</w:t>
      </w:r>
    </w:p>
    <w:p>
      <w:pPr>
        <w:pStyle w:val="2"/>
        <w:numPr>
          <w:ilvl w:val="0"/>
          <w:numId w:val="3"/>
        </w:numPr>
        <w:spacing w:before="40" w:after="40" w:line="360" w:lineRule="auto"/>
        <w:ind w:left="966" w:hanging="966"/>
        <w:jc w:val="center"/>
        <w:rPr>
          <w:rFonts w:ascii="宋体"/>
          <w:bCs w:val="0"/>
          <w:lang w:val="zh-CN"/>
        </w:rPr>
      </w:pPr>
      <w:bookmarkStart w:id="49" w:name="_Toc495861531"/>
      <w:bookmarkStart w:id="50" w:name="_Toc278891599"/>
      <w:bookmarkStart w:id="51" w:name="_Toc15454"/>
      <w:bookmarkStart w:id="52" w:name="_Toc272247702"/>
      <w:bookmarkStart w:id="53" w:name="_Toc494561950"/>
      <w:r>
        <w:rPr>
          <w:rFonts w:hint="eastAsia" w:ascii="宋体" w:hAnsi="宋体"/>
          <w:bCs w:val="0"/>
          <w:lang w:val="zh-CN"/>
        </w:rPr>
        <w:t>招标文件的解释权</w:t>
      </w:r>
      <w:bookmarkEnd w:id="49"/>
      <w:bookmarkEnd w:id="50"/>
      <w:bookmarkEnd w:id="51"/>
      <w:bookmarkEnd w:id="52"/>
      <w:bookmarkEnd w:id="53"/>
    </w:p>
    <w:p>
      <w:pPr>
        <w:widowControl w:val="0"/>
        <w:adjustRightInd/>
        <w:snapToGrid/>
        <w:spacing w:after="0" w:line="360" w:lineRule="auto"/>
        <w:ind w:left="560"/>
        <w:jc w:val="center"/>
      </w:pPr>
      <w:r>
        <w:rPr>
          <w:rFonts w:hint="eastAsia" w:ascii="宋体" w:hAnsi="宋体" w:eastAsia="宋体" w:cs="Helvetica"/>
          <w:sz w:val="24"/>
          <w:szCs w:val="24"/>
          <w:lang w:val="zh-CN"/>
        </w:rPr>
        <w:t>44.招标文件的最终解释权为采购人、采购代理机构所有。</w:t>
      </w:r>
      <w:r>
        <w:rPr>
          <w:rFonts w:hint="eastAsia" w:ascii="宋体" w:hAnsi="宋体" w:eastAsia="宋体" w:cs="Helvetica"/>
          <w:sz w:val="24"/>
          <w:szCs w:val="24"/>
          <w:lang w:val="zh-CN"/>
        </w:rPr>
        <w:br w:type="page"/>
      </w:r>
      <w:bookmarkStart w:id="54" w:name="_Toc1719"/>
      <w:bookmarkStart w:id="55" w:name="_Toc495861532"/>
      <w:r>
        <w:rPr>
          <w:rFonts w:hint="eastAsia"/>
          <w:b/>
          <w:sz w:val="28"/>
          <w:szCs w:val="28"/>
        </w:rPr>
        <w:t>第三章</w:t>
      </w:r>
      <w:r>
        <w:rPr>
          <w:b/>
          <w:sz w:val="28"/>
          <w:szCs w:val="28"/>
        </w:rPr>
        <w:t xml:space="preserve"> </w:t>
      </w:r>
      <w:r>
        <w:rPr>
          <w:rFonts w:hint="eastAsia"/>
          <w:b/>
          <w:sz w:val="28"/>
          <w:szCs w:val="28"/>
        </w:rPr>
        <w:t>项目技术、服务及商务要求</w:t>
      </w:r>
      <w:bookmarkEnd w:id="54"/>
      <w:bookmarkEnd w:id="55"/>
    </w:p>
    <w:p>
      <w:pPr>
        <w:pStyle w:val="9"/>
        <w:widowControl w:val="0"/>
        <w:numPr>
          <w:ilvl w:val="0"/>
          <w:numId w:val="0"/>
        </w:numPr>
        <w:jc w:val="both"/>
        <w:rPr>
          <w:rFonts w:hint="eastAsia" w:hAnsi="宋体" w:eastAsia="宋体" w:cs="宋体"/>
          <w:b w:val="0"/>
          <w:bCs w:val="0"/>
          <w:color w:val="000000"/>
          <w:sz w:val="24"/>
          <w:szCs w:val="24"/>
          <w:lang w:eastAsia="zh-CN"/>
        </w:rPr>
      </w:pPr>
      <w:bookmarkStart w:id="56" w:name="_Toc495861538"/>
      <w:bookmarkStart w:id="57" w:name="_Toc15320"/>
      <w:r>
        <w:rPr>
          <w:rFonts w:hint="eastAsia" w:hAnsi="宋体" w:eastAsia="宋体" w:cs="宋体"/>
          <w:b w:val="0"/>
          <w:bCs w:val="0"/>
          <w:color w:val="000000"/>
          <w:sz w:val="24"/>
          <w:szCs w:val="24"/>
          <w:lang w:val="en-US" w:eastAsia="zh-CN"/>
        </w:rPr>
        <w:t>一、</w:t>
      </w:r>
      <w:r>
        <w:rPr>
          <w:rFonts w:hint="eastAsia" w:hAnsi="宋体" w:eastAsia="宋体" w:cs="宋体"/>
          <w:b w:val="0"/>
          <w:bCs w:val="0"/>
          <w:color w:val="000000"/>
          <w:sz w:val="24"/>
          <w:szCs w:val="24"/>
          <w:lang w:eastAsia="zh-CN"/>
        </w:rPr>
        <w:t>货物名称：有机物料</w:t>
      </w:r>
    </w:p>
    <w:p>
      <w:pPr>
        <w:pStyle w:val="9"/>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二、数量：</w:t>
      </w:r>
      <w:r>
        <w:rPr>
          <w:rFonts w:hint="eastAsia" w:hAnsi="宋体" w:cs="宋体"/>
          <w:b w:val="0"/>
          <w:bCs w:val="0"/>
          <w:color w:val="000000"/>
          <w:sz w:val="24"/>
          <w:szCs w:val="24"/>
          <w:lang w:eastAsia="zh-CN"/>
        </w:rPr>
        <w:t>供应商根据最高预算提供相应的采购数量，应在分项报价表中标明吨数及单价，</w:t>
      </w:r>
      <w:r>
        <w:rPr>
          <w:rFonts w:hint="eastAsia" w:hAnsi="宋体" w:cs="宋体"/>
          <w:b w:val="0"/>
          <w:bCs w:val="0"/>
          <w:color w:val="000000"/>
          <w:sz w:val="24"/>
          <w:szCs w:val="24"/>
          <w:lang w:val="en-US" w:eastAsia="zh-CN"/>
        </w:rPr>
        <w:t>最低不少892吨</w:t>
      </w:r>
      <w:r>
        <w:rPr>
          <w:rFonts w:hint="eastAsia" w:hAnsi="宋体" w:cs="宋体"/>
          <w:b w:val="0"/>
          <w:bCs w:val="0"/>
          <w:color w:val="000000"/>
          <w:sz w:val="24"/>
          <w:szCs w:val="24"/>
          <w:lang w:eastAsia="zh-CN"/>
        </w:rPr>
        <w:t>。</w:t>
      </w:r>
    </w:p>
    <w:p>
      <w:pPr>
        <w:pStyle w:val="9"/>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三、采购要求：本次招标产品为动物的排泄物或植物残体等富含有机质的副产品资源为主要原料，经发酵腐熟后而成的有机物料。外观为褐色或灰褐色粉状，均匀、无恶臭。</w:t>
      </w:r>
    </w:p>
    <w:p>
      <w:pPr>
        <w:pStyle w:val="9"/>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四、主要技术参数</w:t>
      </w:r>
    </w:p>
    <w:p>
      <w:pPr>
        <w:pStyle w:val="9"/>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1有机质的质量分数（以烘干基计）%      ≥45</w:t>
      </w:r>
    </w:p>
    <w:p>
      <w:pPr>
        <w:pStyle w:val="9"/>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1.2总养分（N＋P205＋K20)质量分数（以烘干基数）%≥5</w:t>
      </w:r>
    </w:p>
    <w:p>
      <w:pPr>
        <w:pStyle w:val="9"/>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1.3酸碱度（PH值）          5.5-8.5</w:t>
      </w:r>
    </w:p>
    <w:p>
      <w:pPr>
        <w:pStyle w:val="9"/>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1.4水分（鲜样）的质量分数%       ≤30</w:t>
      </w:r>
    </w:p>
    <w:p>
      <w:pPr>
        <w:pStyle w:val="9"/>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1.5总砷（A5）（以烘干基计）mg/kg        ≤15</w:t>
      </w:r>
    </w:p>
    <w:p>
      <w:pPr>
        <w:pStyle w:val="9"/>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1.6总汞（HG）（以烘干基计）mg/kg                ≤2</w:t>
      </w:r>
    </w:p>
    <w:p>
      <w:pPr>
        <w:pStyle w:val="9"/>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1.7总铅（Pb）（以烘干基计）mg/kg      ≤50</w:t>
      </w:r>
    </w:p>
    <w:p>
      <w:pPr>
        <w:pStyle w:val="9"/>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1.8总隔（Cd）（以烘干基计）mg/kg            ≤3</w:t>
      </w:r>
    </w:p>
    <w:p>
      <w:pPr>
        <w:pStyle w:val="9"/>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1.9总铬（Cr）（以烘干基计）mg/kg            ≤150</w:t>
      </w:r>
    </w:p>
    <w:p>
      <w:pPr>
        <w:pStyle w:val="9"/>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val="en-US" w:eastAsia="zh-CN"/>
        </w:rPr>
        <w:t>五</w:t>
      </w:r>
      <w:r>
        <w:rPr>
          <w:rFonts w:hint="eastAsia" w:hAnsi="宋体" w:eastAsia="宋体" w:cs="宋体"/>
          <w:b w:val="0"/>
          <w:bCs w:val="0"/>
          <w:color w:val="000000"/>
          <w:sz w:val="24"/>
          <w:szCs w:val="24"/>
          <w:lang w:eastAsia="zh-CN"/>
        </w:rPr>
        <w:t>、国家相关行政主管部门颁布的强制标准、规范：采购内容需执行的国家相关标准、行业标准、地方标准或者其他标准、规范。</w:t>
      </w:r>
    </w:p>
    <w:p>
      <w:pPr>
        <w:pStyle w:val="9"/>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val="en-US" w:eastAsia="zh-CN"/>
        </w:rPr>
        <w:t>六</w:t>
      </w:r>
      <w:r>
        <w:rPr>
          <w:rFonts w:hint="eastAsia" w:hAnsi="宋体" w:eastAsia="宋体" w:cs="宋体"/>
          <w:b w:val="0"/>
          <w:bCs w:val="0"/>
          <w:color w:val="000000"/>
          <w:sz w:val="24"/>
          <w:szCs w:val="24"/>
          <w:lang w:eastAsia="zh-CN"/>
        </w:rPr>
        <w:t>、商务要求</w:t>
      </w:r>
    </w:p>
    <w:p>
      <w:pPr>
        <w:pStyle w:val="9"/>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说明：投标人在投标文件《商务要求响应、偏离说明表》中应对以下逐条商务要求进行响应描述或偏离说明。不满足以下要求的，其投标按照无效投标处理。</w:t>
      </w:r>
    </w:p>
    <w:p>
      <w:pPr>
        <w:pStyle w:val="9"/>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1、交货期限：签订合同后</w:t>
      </w:r>
      <w:r>
        <w:rPr>
          <w:rFonts w:hint="eastAsia" w:hAnsi="宋体" w:cs="宋体"/>
          <w:b w:val="0"/>
          <w:bCs w:val="0"/>
          <w:color w:val="000000"/>
          <w:sz w:val="24"/>
          <w:szCs w:val="24"/>
          <w:lang w:val="en-US" w:eastAsia="zh-CN"/>
        </w:rPr>
        <w:t>2</w:t>
      </w:r>
      <w:r>
        <w:rPr>
          <w:rFonts w:hint="eastAsia" w:hAnsi="宋体" w:eastAsia="宋体" w:cs="宋体"/>
          <w:b w:val="0"/>
          <w:bCs w:val="0"/>
          <w:color w:val="000000"/>
          <w:sz w:val="24"/>
          <w:szCs w:val="24"/>
          <w:lang w:eastAsia="zh-CN"/>
        </w:rPr>
        <w:t>0天</w:t>
      </w:r>
      <w:r>
        <w:rPr>
          <w:rFonts w:hint="eastAsia" w:hAnsi="宋体" w:eastAsia="宋体" w:cs="宋体"/>
          <w:b w:val="0"/>
          <w:bCs w:val="0"/>
          <w:color w:val="000000"/>
          <w:sz w:val="24"/>
          <w:szCs w:val="24"/>
          <w:lang w:val="en-US" w:eastAsia="zh-CN"/>
        </w:rPr>
        <w:t>内</w:t>
      </w:r>
    </w:p>
    <w:p>
      <w:pPr>
        <w:pStyle w:val="9"/>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2、交货地点：</w:t>
      </w:r>
      <w:r>
        <w:rPr>
          <w:rFonts w:hint="eastAsia" w:hAnsi="宋体" w:eastAsia="宋体" w:cs="宋体"/>
          <w:b w:val="0"/>
          <w:bCs w:val="0"/>
          <w:color w:val="FF0000"/>
          <w:sz w:val="24"/>
          <w:szCs w:val="24"/>
          <w:lang w:eastAsia="zh-CN"/>
        </w:rPr>
        <w:t>送至甲方指定地址</w:t>
      </w:r>
    </w:p>
    <w:p>
      <w:pPr>
        <w:pStyle w:val="9"/>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3、质保期：1年</w:t>
      </w:r>
    </w:p>
    <w:p>
      <w:pPr>
        <w:jc w:val="center"/>
        <w:rPr>
          <w:rFonts w:hint="eastAsia" w:ascii="宋体" w:hAnsi="宋体"/>
          <w:sz w:val="36"/>
          <w:szCs w:val="36"/>
        </w:rPr>
      </w:pPr>
      <w:r>
        <w:rPr>
          <w:rFonts w:hint="eastAsia" w:hAnsi="宋体" w:eastAsia="宋体" w:cs="宋体"/>
          <w:b w:val="0"/>
          <w:bCs w:val="0"/>
          <w:color w:val="000000"/>
          <w:sz w:val="24"/>
          <w:szCs w:val="24"/>
          <w:lang w:eastAsia="zh-CN"/>
        </w:rPr>
        <w:t>4、付款方式：中标企业按合同规定将货物送达采购人指定的地点，经采购人验收合格，完成合同约定的各种技术服务指标后，才向中标企业支付合同总价款的90%，余款一年后无质量问题，一次性付清。</w:t>
      </w:r>
    </w:p>
    <w:p>
      <w:pPr>
        <w:jc w:val="center"/>
        <w:rPr>
          <w:rFonts w:hint="eastAsia" w:ascii="宋体" w:hAnsi="宋体"/>
          <w:sz w:val="36"/>
          <w:szCs w:val="36"/>
        </w:rPr>
        <w:sectPr>
          <w:pgSz w:w="11906" w:h="16838"/>
          <w:pgMar w:top="1134" w:right="1417" w:bottom="1134" w:left="1587" w:header="851" w:footer="624" w:gutter="0"/>
          <w:pgNumType w:fmt="decimal"/>
          <w:cols w:space="0" w:num="1"/>
          <w:rtlGutter w:val="0"/>
          <w:docGrid w:type="linesAndChars" w:linePitch="312" w:charSpace="522"/>
        </w:sectPr>
      </w:pPr>
    </w:p>
    <w:p>
      <w:pPr>
        <w:jc w:val="center"/>
        <w:rPr>
          <w:rFonts w:ascii="宋体"/>
        </w:rPr>
      </w:pPr>
      <w:r>
        <w:rPr>
          <w:rFonts w:hint="eastAsia" w:ascii="宋体" w:hAnsi="宋体"/>
          <w:sz w:val="36"/>
          <w:szCs w:val="36"/>
        </w:rPr>
        <w:t>第四章</w:t>
      </w:r>
      <w:r>
        <w:rPr>
          <w:rFonts w:ascii="宋体" w:hAnsi="宋体"/>
          <w:sz w:val="36"/>
          <w:szCs w:val="36"/>
        </w:rPr>
        <w:t xml:space="preserve"> </w:t>
      </w:r>
      <w:r>
        <w:rPr>
          <w:rFonts w:hint="eastAsia" w:ascii="宋体" w:hAnsi="宋体"/>
          <w:sz w:val="36"/>
          <w:szCs w:val="36"/>
        </w:rPr>
        <w:t>资格审查方法及标准</w:t>
      </w:r>
      <w:bookmarkEnd w:id="56"/>
      <w:bookmarkEnd w:id="57"/>
    </w:p>
    <w:p>
      <w:pPr>
        <w:spacing w:after="0" w:line="360" w:lineRule="auto"/>
        <w:ind w:firstLine="484" w:firstLineChars="200"/>
        <w:rPr>
          <w:rFonts w:ascii="宋体" w:hAnsi="宋体" w:eastAsia="宋体"/>
          <w:bCs/>
          <w:sz w:val="24"/>
          <w:szCs w:val="20"/>
          <w:lang w:val="zh-CN"/>
        </w:rPr>
      </w:pPr>
      <w:r>
        <w:rPr>
          <w:rFonts w:hint="eastAsia" w:ascii="宋体" w:hAnsi="宋体" w:eastAsia="宋体"/>
          <w:bCs/>
          <w:sz w:val="24"/>
          <w:szCs w:val="20"/>
          <w:lang w:val="zh-CN"/>
        </w:rPr>
        <w:t>根据《政府采购法》、《政府采购法实施条例》、《政府采购货物和服务招标投标管理办法》等相关法律法规确定以下资格审查方法及标准。</w:t>
      </w:r>
    </w:p>
    <w:p>
      <w:pPr>
        <w:pStyle w:val="2"/>
        <w:spacing w:before="0" w:after="0" w:line="360" w:lineRule="auto"/>
        <w:ind w:firstLine="484" w:firstLineChars="200"/>
        <w:jc w:val="left"/>
        <w:rPr>
          <w:rFonts w:ascii="宋体"/>
          <w:bCs w:val="0"/>
          <w:sz w:val="24"/>
          <w:szCs w:val="24"/>
          <w:lang w:val="zh-CN"/>
        </w:rPr>
      </w:pPr>
      <w:bookmarkStart w:id="58" w:name="_Toc495861539"/>
      <w:bookmarkStart w:id="59" w:name="_Toc494561958"/>
      <w:bookmarkStart w:id="60" w:name="_Toc30821"/>
      <w:r>
        <w:rPr>
          <w:rFonts w:hint="eastAsia" w:ascii="宋体" w:hAnsi="宋体"/>
          <w:bCs w:val="0"/>
          <w:sz w:val="24"/>
          <w:szCs w:val="24"/>
          <w:lang w:val="zh-CN"/>
        </w:rPr>
        <w:t>一、资格审查方法</w:t>
      </w:r>
      <w:bookmarkEnd w:id="58"/>
      <w:bookmarkEnd w:id="59"/>
      <w:bookmarkEnd w:id="60"/>
    </w:p>
    <w:p>
      <w:pPr>
        <w:spacing w:after="0" w:line="360" w:lineRule="auto"/>
        <w:ind w:firstLine="484" w:firstLineChars="200"/>
        <w:rPr>
          <w:rFonts w:ascii="宋体" w:hAnsi="宋体" w:eastAsia="宋体"/>
          <w:bCs/>
          <w:sz w:val="24"/>
          <w:szCs w:val="24"/>
          <w:lang w:val="zh-CN"/>
        </w:rPr>
      </w:pPr>
      <w:r>
        <w:rPr>
          <w:rFonts w:hint="eastAsia" w:ascii="宋体" w:hAnsi="宋体" w:eastAsia="宋体"/>
          <w:bCs/>
          <w:sz w:val="24"/>
          <w:szCs w:val="24"/>
          <w:lang w:val="zh-CN"/>
        </w:rPr>
        <w:t>公开招标采购项目开标结束后，采购人、采购代理机构成立资格审查小组，依据法律、法规及招标文件的规定，对投标人的资格进行审查，以确定投标人资格是否合格。</w:t>
      </w:r>
    </w:p>
    <w:p>
      <w:pPr>
        <w:pStyle w:val="2"/>
        <w:spacing w:before="0" w:after="0" w:line="360" w:lineRule="auto"/>
        <w:ind w:firstLine="484" w:firstLineChars="200"/>
        <w:jc w:val="left"/>
        <w:rPr>
          <w:rFonts w:ascii="宋体"/>
          <w:bCs w:val="0"/>
          <w:sz w:val="24"/>
          <w:szCs w:val="24"/>
          <w:lang w:val="zh-CN"/>
        </w:rPr>
      </w:pPr>
      <w:bookmarkStart w:id="61" w:name="_Toc495861540"/>
      <w:bookmarkStart w:id="62" w:name="_Toc9637"/>
      <w:bookmarkStart w:id="63" w:name="_Toc494561959"/>
      <w:r>
        <w:rPr>
          <w:rFonts w:hint="eastAsia" w:ascii="宋体" w:hAnsi="宋体"/>
          <w:bCs w:val="0"/>
          <w:sz w:val="24"/>
          <w:szCs w:val="24"/>
          <w:lang w:val="zh-CN"/>
        </w:rPr>
        <w:t>二、资格审查标准</w:t>
      </w:r>
      <w:bookmarkEnd w:id="61"/>
      <w:bookmarkEnd w:id="62"/>
      <w:bookmarkEnd w:id="63"/>
    </w:p>
    <w:p>
      <w:pPr>
        <w:widowControl w:val="0"/>
        <w:tabs>
          <w:tab w:val="left" w:pos="616"/>
        </w:tabs>
        <w:adjustRightInd/>
        <w:snapToGrid/>
        <w:spacing w:after="0" w:line="360" w:lineRule="auto"/>
        <w:ind w:firstLine="484" w:firstLineChars="200"/>
        <w:rPr>
          <w:rFonts w:ascii="宋体" w:hAnsi="宋体" w:eastAsia="宋体"/>
          <w:b/>
          <w:sz w:val="24"/>
          <w:szCs w:val="24"/>
          <w:lang w:val="zh-CN"/>
        </w:rPr>
      </w:pPr>
      <w:r>
        <w:rPr>
          <w:rFonts w:ascii="宋体" w:hAnsi="宋体" w:eastAsia="宋体"/>
          <w:b/>
          <w:sz w:val="24"/>
          <w:szCs w:val="24"/>
          <w:lang w:val="zh-CN"/>
        </w:rPr>
        <w:t>1.</w:t>
      </w:r>
      <w:r>
        <w:rPr>
          <w:rFonts w:hint="eastAsia" w:ascii="宋体" w:hAnsi="宋体" w:eastAsia="宋体"/>
          <w:b/>
          <w:sz w:val="24"/>
          <w:szCs w:val="24"/>
          <w:lang w:val="zh-CN"/>
        </w:rPr>
        <w:t>资格证明文件审查</w:t>
      </w:r>
    </w:p>
    <w:p>
      <w:pPr>
        <w:tabs>
          <w:tab w:val="left" w:pos="616"/>
        </w:tabs>
        <w:spacing w:after="0" w:line="360" w:lineRule="auto"/>
        <w:ind w:firstLine="484" w:firstLineChars="200"/>
        <w:rPr>
          <w:rFonts w:ascii="宋体" w:hAnsi="宋体" w:eastAsia="宋体" w:cs="Helvetica"/>
          <w:b/>
          <w:sz w:val="24"/>
          <w:szCs w:val="24"/>
          <w:lang w:val="zh-CN"/>
        </w:rPr>
      </w:pPr>
      <w:r>
        <w:rPr>
          <w:rFonts w:hint="eastAsia" w:ascii="宋体" w:hAnsi="宋体" w:eastAsia="宋体" w:cs="Helvetica"/>
          <w:sz w:val="24"/>
          <w:szCs w:val="24"/>
          <w:lang w:val="zh-CN"/>
        </w:rPr>
        <w:t>所递交的资格证明文件出现不符合下列情形之一或不足以证明其符合下列情形之一的，应视为资格审查不合格，并按照</w:t>
      </w:r>
      <w:r>
        <w:rPr>
          <w:rFonts w:hint="eastAsia" w:ascii="宋体" w:hAnsi="宋体" w:eastAsia="宋体" w:cs="Helvetica"/>
          <w:b/>
          <w:sz w:val="24"/>
          <w:szCs w:val="24"/>
          <w:lang w:val="zh-CN"/>
        </w:rPr>
        <w:t>无效投标处理：</w:t>
      </w:r>
    </w:p>
    <w:p>
      <w:pPr>
        <w:pStyle w:val="40"/>
        <w:tabs>
          <w:tab w:val="left" w:pos="840"/>
        </w:tabs>
        <w:spacing w:line="360" w:lineRule="auto"/>
        <w:ind w:firstLine="480"/>
        <w:jc w:val="left"/>
        <w:rPr>
          <w:rFonts w:ascii="宋体"/>
          <w:sz w:val="24"/>
          <w:szCs w:val="24"/>
          <w:lang w:val="zh-CN"/>
        </w:rPr>
      </w:pPr>
      <w:r>
        <w:rPr>
          <w:rFonts w:ascii="宋体" w:hAnsi="宋体"/>
          <w:sz w:val="24"/>
          <w:szCs w:val="24"/>
          <w:lang w:val="zh-CN"/>
        </w:rPr>
        <w:t>1.1</w:t>
      </w:r>
      <w:r>
        <w:rPr>
          <w:rFonts w:hint="eastAsia" w:ascii="宋体" w:hAnsi="宋体"/>
          <w:sz w:val="24"/>
          <w:szCs w:val="24"/>
          <w:lang w:val="zh-CN"/>
        </w:rPr>
        <w:t>应具备《政府采购法》第二十二条第一款规定的条件，</w:t>
      </w:r>
      <w:r>
        <w:rPr>
          <w:rFonts w:hint="eastAsia" w:ascii="宋体" w:hAnsi="宋体"/>
          <w:sz w:val="24"/>
          <w:szCs w:val="24"/>
        </w:rPr>
        <w:t>提供下列材料</w:t>
      </w:r>
      <w:r>
        <w:rPr>
          <w:rFonts w:hint="eastAsia" w:ascii="宋体" w:hAnsi="宋体"/>
          <w:sz w:val="24"/>
          <w:szCs w:val="24"/>
          <w:lang w:val="zh-CN"/>
        </w:rPr>
        <w:t>：</w:t>
      </w:r>
    </w:p>
    <w:p>
      <w:pPr>
        <w:pStyle w:val="40"/>
        <w:tabs>
          <w:tab w:val="left" w:pos="1036"/>
        </w:tabs>
        <w:spacing w:line="360" w:lineRule="auto"/>
        <w:ind w:left="480" w:firstLine="0" w:firstLineChars="0"/>
        <w:jc w:val="left"/>
        <w:rPr>
          <w:rFonts w:ascii="宋体"/>
          <w:sz w:val="24"/>
          <w:szCs w:val="24"/>
          <w:lang w:val="zh-CN"/>
        </w:rPr>
      </w:pPr>
      <w:r>
        <w:rPr>
          <w:rFonts w:hint="eastAsia" w:ascii="宋体" w:hAnsi="宋体"/>
          <w:sz w:val="24"/>
          <w:szCs w:val="24"/>
          <w:lang w:val="zh-CN"/>
        </w:rPr>
        <w:t>（</w:t>
      </w:r>
      <w:r>
        <w:rPr>
          <w:rFonts w:ascii="宋体" w:hAnsi="宋体"/>
          <w:sz w:val="24"/>
          <w:szCs w:val="24"/>
          <w:lang w:val="zh-CN"/>
        </w:rPr>
        <w:t>1</w:t>
      </w:r>
      <w:r>
        <w:rPr>
          <w:rFonts w:hint="eastAsia" w:ascii="宋体" w:hAnsi="宋体"/>
          <w:sz w:val="24"/>
          <w:szCs w:val="24"/>
          <w:lang w:val="zh-CN"/>
        </w:rPr>
        <w:t>）法人或者其他组织的营业执照等证明文件，自然人的身份证明；</w:t>
      </w:r>
    </w:p>
    <w:p>
      <w:pPr>
        <w:pStyle w:val="40"/>
        <w:tabs>
          <w:tab w:val="left" w:pos="1036"/>
        </w:tabs>
        <w:spacing w:line="360" w:lineRule="auto"/>
        <w:ind w:left="480" w:firstLine="0" w:firstLineChars="0"/>
        <w:jc w:val="left"/>
        <w:rPr>
          <w:rFonts w:ascii="宋体"/>
          <w:sz w:val="24"/>
          <w:szCs w:val="24"/>
          <w:lang w:val="zh-CN"/>
        </w:rPr>
      </w:pPr>
      <w:r>
        <w:rPr>
          <w:rFonts w:hint="eastAsia" w:ascii="宋体" w:hAnsi="宋体"/>
          <w:sz w:val="24"/>
          <w:szCs w:val="24"/>
          <w:lang w:val="zh-CN"/>
        </w:rPr>
        <w:t>（</w:t>
      </w:r>
      <w:r>
        <w:rPr>
          <w:rFonts w:ascii="宋体" w:hAnsi="宋体"/>
          <w:sz w:val="24"/>
          <w:szCs w:val="24"/>
          <w:lang w:val="zh-CN"/>
        </w:rPr>
        <w:t>2</w:t>
      </w:r>
      <w:r>
        <w:rPr>
          <w:rFonts w:hint="eastAsia" w:ascii="宋体" w:hAnsi="宋体"/>
          <w:sz w:val="24"/>
          <w:szCs w:val="24"/>
          <w:lang w:val="zh-CN"/>
        </w:rPr>
        <w:t>）财务状况报告，依法缴纳税收和社会保障资金的相关材料；</w:t>
      </w:r>
    </w:p>
    <w:p>
      <w:pPr>
        <w:pStyle w:val="40"/>
        <w:tabs>
          <w:tab w:val="left" w:pos="1036"/>
        </w:tabs>
        <w:spacing w:line="360" w:lineRule="auto"/>
        <w:ind w:left="480" w:firstLine="0" w:firstLineChars="0"/>
        <w:jc w:val="left"/>
        <w:rPr>
          <w:rFonts w:ascii="宋体"/>
          <w:sz w:val="24"/>
          <w:szCs w:val="24"/>
          <w:lang w:val="zh-CN"/>
        </w:rPr>
      </w:pPr>
      <w:r>
        <w:rPr>
          <w:rFonts w:hint="eastAsia" w:ascii="宋体" w:hAnsi="宋体"/>
          <w:sz w:val="24"/>
          <w:szCs w:val="24"/>
          <w:lang w:val="zh-CN"/>
        </w:rPr>
        <w:t>（</w:t>
      </w:r>
      <w:r>
        <w:rPr>
          <w:rFonts w:ascii="宋体" w:hAnsi="宋体"/>
          <w:sz w:val="24"/>
          <w:szCs w:val="24"/>
          <w:lang w:val="zh-CN"/>
        </w:rPr>
        <w:t>3</w:t>
      </w:r>
      <w:r>
        <w:rPr>
          <w:rFonts w:hint="eastAsia" w:ascii="宋体" w:hAnsi="宋体"/>
          <w:sz w:val="24"/>
          <w:szCs w:val="24"/>
          <w:lang w:val="zh-CN"/>
        </w:rPr>
        <w:t>）具备履行合同所必需的设备和专业技术能力的证明材料；</w:t>
      </w:r>
    </w:p>
    <w:p>
      <w:pPr>
        <w:pStyle w:val="40"/>
        <w:tabs>
          <w:tab w:val="left" w:pos="1036"/>
        </w:tabs>
        <w:spacing w:line="360" w:lineRule="auto"/>
        <w:ind w:left="480" w:firstLine="0" w:firstLineChars="0"/>
        <w:jc w:val="left"/>
        <w:rPr>
          <w:rFonts w:ascii="宋体"/>
          <w:sz w:val="24"/>
          <w:szCs w:val="24"/>
          <w:lang w:val="zh-CN"/>
        </w:rPr>
      </w:pPr>
      <w:r>
        <w:rPr>
          <w:rFonts w:hint="eastAsia" w:ascii="宋体" w:hAnsi="宋体"/>
          <w:sz w:val="24"/>
          <w:szCs w:val="24"/>
          <w:lang w:val="zh-CN"/>
        </w:rPr>
        <w:t>（</w:t>
      </w:r>
      <w:r>
        <w:rPr>
          <w:rFonts w:ascii="宋体" w:hAnsi="宋体"/>
          <w:sz w:val="24"/>
          <w:szCs w:val="24"/>
          <w:lang w:val="zh-CN"/>
        </w:rPr>
        <w:t>4</w:t>
      </w:r>
      <w:r>
        <w:rPr>
          <w:rFonts w:hint="eastAsia" w:ascii="宋体" w:hAnsi="宋体"/>
          <w:sz w:val="24"/>
          <w:szCs w:val="24"/>
          <w:lang w:val="zh-CN"/>
        </w:rPr>
        <w:t>）参加政府采购活动前</w:t>
      </w:r>
      <w:r>
        <w:rPr>
          <w:rFonts w:ascii="宋体" w:hAnsi="宋体"/>
          <w:sz w:val="24"/>
          <w:szCs w:val="24"/>
          <w:lang w:val="zh-CN"/>
        </w:rPr>
        <w:t>3</w:t>
      </w:r>
      <w:r>
        <w:rPr>
          <w:rFonts w:hint="eastAsia" w:ascii="宋体" w:hAnsi="宋体"/>
          <w:sz w:val="24"/>
          <w:szCs w:val="24"/>
          <w:lang w:val="zh-CN"/>
        </w:rPr>
        <w:t>年内在经营活动中没有重大违法记录的书面声明；</w:t>
      </w:r>
    </w:p>
    <w:p>
      <w:pPr>
        <w:pStyle w:val="40"/>
        <w:tabs>
          <w:tab w:val="left" w:pos="1036"/>
        </w:tabs>
        <w:spacing w:line="360" w:lineRule="auto"/>
        <w:ind w:left="480" w:firstLine="0" w:firstLineChars="0"/>
        <w:jc w:val="left"/>
        <w:rPr>
          <w:rFonts w:ascii="宋体"/>
          <w:sz w:val="24"/>
          <w:szCs w:val="24"/>
          <w:lang w:val="zh-CN"/>
        </w:rPr>
      </w:pPr>
      <w:r>
        <w:rPr>
          <w:rFonts w:hint="eastAsia" w:ascii="宋体" w:hAnsi="宋体"/>
          <w:sz w:val="24"/>
          <w:szCs w:val="24"/>
          <w:lang w:val="zh-CN"/>
        </w:rPr>
        <w:t>（</w:t>
      </w:r>
      <w:r>
        <w:rPr>
          <w:rFonts w:ascii="宋体" w:hAnsi="宋体"/>
          <w:sz w:val="24"/>
          <w:szCs w:val="24"/>
          <w:lang w:val="zh-CN"/>
        </w:rPr>
        <w:t>5</w:t>
      </w:r>
      <w:r>
        <w:rPr>
          <w:rFonts w:hint="eastAsia" w:ascii="宋体" w:hAnsi="宋体"/>
          <w:sz w:val="24"/>
          <w:szCs w:val="24"/>
          <w:lang w:val="zh-CN"/>
        </w:rPr>
        <w:t>）具备法律、行政法规规定的其他条件的证明材料。</w:t>
      </w:r>
    </w:p>
    <w:p>
      <w:pPr>
        <w:pStyle w:val="40"/>
        <w:tabs>
          <w:tab w:val="left" w:pos="840"/>
        </w:tabs>
        <w:spacing w:line="360" w:lineRule="auto"/>
        <w:ind w:firstLine="480"/>
        <w:jc w:val="left"/>
        <w:rPr>
          <w:rFonts w:ascii="宋体"/>
          <w:sz w:val="24"/>
          <w:szCs w:val="24"/>
          <w:lang w:val="zh-CN"/>
        </w:rPr>
      </w:pPr>
      <w:r>
        <w:rPr>
          <w:rFonts w:ascii="宋体" w:hAnsi="宋体"/>
          <w:sz w:val="24"/>
          <w:szCs w:val="24"/>
          <w:lang w:val="zh-CN"/>
        </w:rPr>
        <w:t>1.2</w:t>
      </w:r>
      <w:r>
        <w:rPr>
          <w:rFonts w:hint="eastAsia" w:ascii="宋体" w:hAnsi="宋体"/>
          <w:sz w:val="24"/>
          <w:szCs w:val="24"/>
          <w:lang w:val="zh-CN"/>
        </w:rPr>
        <w:t>未被“信用中国”网站</w:t>
      </w:r>
      <w:r>
        <w:rPr>
          <w:rFonts w:ascii="宋体" w:hAnsi="宋体"/>
          <w:sz w:val="24"/>
          <w:szCs w:val="24"/>
          <w:lang w:val="zh-CN"/>
        </w:rPr>
        <w:t>(www.creditchina.gov.cn)</w:t>
      </w:r>
      <w:r>
        <w:rPr>
          <w:rFonts w:hint="eastAsia" w:ascii="宋体" w:hAnsi="宋体"/>
          <w:sz w:val="24"/>
          <w:szCs w:val="24"/>
          <w:lang w:val="zh-CN"/>
        </w:rPr>
        <w:t>列入失信被执行人、重大税收违法案件当事人名单、政府采购严重违法失信行为记录名单的书面申明及该网站查询结果页面截图；</w:t>
      </w:r>
    </w:p>
    <w:p>
      <w:pPr>
        <w:pStyle w:val="40"/>
        <w:tabs>
          <w:tab w:val="left" w:pos="840"/>
        </w:tabs>
        <w:spacing w:line="360" w:lineRule="auto"/>
        <w:ind w:firstLine="480"/>
        <w:jc w:val="left"/>
        <w:rPr>
          <w:rFonts w:ascii="宋体"/>
          <w:sz w:val="24"/>
          <w:szCs w:val="24"/>
          <w:lang w:val="zh-CN"/>
        </w:rPr>
      </w:pPr>
      <w:r>
        <w:rPr>
          <w:rFonts w:ascii="宋体" w:hAnsi="宋体"/>
          <w:sz w:val="24"/>
          <w:szCs w:val="24"/>
          <w:lang w:val="zh-CN"/>
        </w:rPr>
        <w:t>1.3</w:t>
      </w:r>
      <w:r>
        <w:rPr>
          <w:rFonts w:hint="eastAsia" w:ascii="宋体" w:hAnsi="宋体"/>
          <w:sz w:val="24"/>
          <w:szCs w:val="24"/>
          <w:lang w:val="zh-CN"/>
        </w:rPr>
        <w:t>招标文件第一章“投标人资格要求”中有特殊要求的，投标人应提供其符合特殊要求的证明材料或者情况说明；</w:t>
      </w:r>
    </w:p>
    <w:p>
      <w:pPr>
        <w:pStyle w:val="40"/>
        <w:tabs>
          <w:tab w:val="left" w:pos="840"/>
        </w:tabs>
        <w:spacing w:line="360" w:lineRule="auto"/>
        <w:ind w:firstLine="480"/>
        <w:jc w:val="left"/>
        <w:rPr>
          <w:rFonts w:ascii="宋体"/>
          <w:sz w:val="24"/>
          <w:szCs w:val="24"/>
          <w:lang w:val="zh-CN"/>
        </w:rPr>
      </w:pPr>
      <w:r>
        <w:rPr>
          <w:rFonts w:ascii="宋体" w:hAnsi="宋体"/>
          <w:sz w:val="24"/>
          <w:szCs w:val="24"/>
          <w:lang w:val="zh-CN"/>
        </w:rPr>
        <w:t>1.4</w:t>
      </w:r>
      <w:r>
        <w:rPr>
          <w:rFonts w:hint="eastAsia" w:ascii="宋体" w:hAnsi="宋体"/>
          <w:sz w:val="24"/>
          <w:szCs w:val="24"/>
          <w:lang w:val="zh-CN"/>
        </w:rPr>
        <w:t>不符合联合体投标相关规定和要求的；</w:t>
      </w:r>
    </w:p>
    <w:p>
      <w:pPr>
        <w:pStyle w:val="40"/>
        <w:tabs>
          <w:tab w:val="left" w:pos="840"/>
        </w:tabs>
        <w:spacing w:line="360" w:lineRule="auto"/>
        <w:ind w:firstLine="480"/>
        <w:jc w:val="left"/>
        <w:rPr>
          <w:rFonts w:ascii="宋体"/>
          <w:sz w:val="24"/>
          <w:szCs w:val="24"/>
          <w:lang w:val="zh-CN"/>
        </w:rPr>
      </w:pPr>
      <w:r>
        <w:rPr>
          <w:rFonts w:ascii="宋体" w:hAnsi="宋体"/>
          <w:sz w:val="24"/>
          <w:szCs w:val="24"/>
          <w:lang w:val="zh-CN"/>
        </w:rPr>
        <w:t>1.5</w:t>
      </w:r>
      <w:r>
        <w:rPr>
          <w:rFonts w:hint="eastAsia" w:ascii="宋体" w:hAnsi="宋体"/>
          <w:sz w:val="24"/>
          <w:szCs w:val="24"/>
          <w:lang w:val="zh-CN"/>
        </w:rPr>
        <w:t>投标人认为需提供的其它相关资格证明材料；</w:t>
      </w:r>
    </w:p>
    <w:p>
      <w:pPr>
        <w:pStyle w:val="40"/>
        <w:tabs>
          <w:tab w:val="left" w:pos="840"/>
        </w:tabs>
        <w:spacing w:line="360" w:lineRule="auto"/>
        <w:ind w:firstLine="480"/>
        <w:jc w:val="left"/>
        <w:rPr>
          <w:rFonts w:ascii="宋体"/>
          <w:sz w:val="24"/>
          <w:szCs w:val="24"/>
          <w:lang w:val="zh-CN"/>
        </w:rPr>
      </w:pPr>
      <w:r>
        <w:rPr>
          <w:rFonts w:ascii="宋体" w:hAnsi="宋体"/>
          <w:sz w:val="24"/>
          <w:szCs w:val="24"/>
          <w:lang w:val="zh-CN"/>
        </w:rPr>
        <w:t>1.6</w:t>
      </w:r>
      <w:r>
        <w:rPr>
          <w:rFonts w:hint="eastAsia" w:ascii="宋体" w:hAnsi="宋体"/>
          <w:sz w:val="24"/>
          <w:szCs w:val="24"/>
          <w:lang w:val="zh-CN"/>
        </w:rPr>
        <w:t>资格证明文件正本应为清晰彩色影印件且加盖单位公章。</w:t>
      </w:r>
    </w:p>
    <w:p>
      <w:pPr>
        <w:widowControl w:val="0"/>
        <w:tabs>
          <w:tab w:val="left" w:pos="616"/>
        </w:tabs>
        <w:adjustRightInd/>
        <w:snapToGrid/>
        <w:spacing w:after="0" w:line="360" w:lineRule="auto"/>
        <w:ind w:firstLine="484" w:firstLineChars="200"/>
        <w:rPr>
          <w:rFonts w:ascii="宋体" w:hAnsi="宋体" w:eastAsia="宋体"/>
          <w:b/>
          <w:sz w:val="24"/>
          <w:szCs w:val="24"/>
          <w:lang w:val="zh-CN"/>
        </w:rPr>
      </w:pPr>
      <w:r>
        <w:rPr>
          <w:rFonts w:ascii="宋体" w:hAnsi="宋体" w:eastAsia="宋体"/>
          <w:b/>
          <w:sz w:val="24"/>
          <w:szCs w:val="24"/>
          <w:lang w:val="zh-CN"/>
        </w:rPr>
        <w:t>2.</w:t>
      </w:r>
      <w:r>
        <w:rPr>
          <w:rFonts w:hint="eastAsia" w:ascii="宋体" w:hAnsi="宋体" w:eastAsia="宋体"/>
          <w:b/>
          <w:sz w:val="24"/>
          <w:szCs w:val="24"/>
          <w:lang w:val="zh-CN"/>
        </w:rPr>
        <w:t>确定资格审查合格投标人</w:t>
      </w:r>
    </w:p>
    <w:p>
      <w:pPr>
        <w:pStyle w:val="40"/>
        <w:tabs>
          <w:tab w:val="left" w:pos="840"/>
        </w:tabs>
        <w:spacing w:line="360" w:lineRule="auto"/>
        <w:ind w:firstLine="480"/>
        <w:jc w:val="left"/>
        <w:rPr>
          <w:rFonts w:ascii="宋体"/>
          <w:sz w:val="24"/>
          <w:szCs w:val="24"/>
          <w:lang w:val="zh-CN"/>
        </w:rPr>
      </w:pPr>
      <w:r>
        <w:rPr>
          <w:rFonts w:ascii="宋体" w:hAnsi="宋体"/>
          <w:sz w:val="24"/>
          <w:szCs w:val="24"/>
          <w:lang w:val="zh-CN"/>
        </w:rPr>
        <w:t>2.1</w:t>
      </w:r>
      <w:r>
        <w:rPr>
          <w:rFonts w:hint="eastAsia" w:ascii="宋体" w:hAnsi="宋体"/>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b/>
          <w:sz w:val="24"/>
          <w:szCs w:val="24"/>
          <w:lang w:val="zh-CN"/>
        </w:rPr>
        <w:t>形成书面的资格审查报告。</w:t>
      </w:r>
    </w:p>
    <w:p>
      <w:pPr>
        <w:pStyle w:val="40"/>
        <w:tabs>
          <w:tab w:val="left" w:pos="840"/>
        </w:tabs>
        <w:spacing w:line="360" w:lineRule="auto"/>
        <w:ind w:firstLine="480"/>
        <w:jc w:val="left"/>
        <w:rPr>
          <w:rFonts w:ascii="宋体"/>
          <w:sz w:val="24"/>
          <w:szCs w:val="24"/>
          <w:lang w:val="zh-CN"/>
        </w:rPr>
      </w:pPr>
      <w:r>
        <w:rPr>
          <w:rFonts w:ascii="宋体" w:hAnsi="宋体"/>
          <w:sz w:val="24"/>
          <w:szCs w:val="24"/>
          <w:lang w:val="zh-CN"/>
        </w:rPr>
        <w:t>2.2</w:t>
      </w:r>
      <w:r>
        <w:rPr>
          <w:rFonts w:hint="eastAsia" w:ascii="宋体" w:hAnsi="宋体"/>
          <w:sz w:val="24"/>
          <w:szCs w:val="24"/>
          <w:lang w:val="zh-CN"/>
        </w:rPr>
        <w:t>资格审查合格投标人不足</w:t>
      </w:r>
      <w:r>
        <w:rPr>
          <w:rFonts w:ascii="宋体" w:hAnsi="宋体"/>
          <w:sz w:val="24"/>
          <w:szCs w:val="24"/>
          <w:lang w:val="zh-CN"/>
        </w:rPr>
        <w:t>3</w:t>
      </w:r>
      <w:r>
        <w:rPr>
          <w:rFonts w:hint="eastAsia" w:ascii="宋体" w:hAnsi="宋体"/>
          <w:sz w:val="24"/>
          <w:szCs w:val="24"/>
          <w:lang w:val="zh-CN"/>
        </w:rPr>
        <w:t>家的，不进行评标。</w:t>
      </w:r>
    </w:p>
    <w:p>
      <w:pPr>
        <w:pStyle w:val="40"/>
        <w:tabs>
          <w:tab w:val="left" w:pos="840"/>
        </w:tabs>
        <w:spacing w:line="360" w:lineRule="auto"/>
        <w:ind w:firstLine="480"/>
        <w:jc w:val="left"/>
        <w:rPr>
          <w:rFonts w:ascii="宋体"/>
          <w:sz w:val="24"/>
          <w:szCs w:val="24"/>
          <w:lang w:val="zh-CN"/>
        </w:rPr>
      </w:pPr>
      <w:r>
        <w:rPr>
          <w:rFonts w:ascii="宋体" w:hAnsi="宋体"/>
          <w:sz w:val="24"/>
          <w:szCs w:val="24"/>
          <w:lang w:val="zh-CN"/>
        </w:rPr>
        <w:t>2.3</w:t>
      </w:r>
      <w:r>
        <w:rPr>
          <w:rFonts w:hint="eastAsia" w:ascii="宋体" w:hAnsi="宋体"/>
          <w:sz w:val="24"/>
          <w:szCs w:val="24"/>
          <w:lang w:val="zh-CN"/>
        </w:rPr>
        <w:t>资格审查未通过的投标人可在结果公告质疑有效期内按公告中的联系方式获知本单位的资格审查情况。</w:t>
      </w:r>
    </w:p>
    <w:p>
      <w:pPr>
        <w:pStyle w:val="40"/>
        <w:tabs>
          <w:tab w:val="left" w:pos="840"/>
        </w:tabs>
        <w:spacing w:line="360" w:lineRule="auto"/>
        <w:ind w:firstLine="480"/>
        <w:jc w:val="left"/>
        <w:rPr>
          <w:rFonts w:ascii="宋体"/>
          <w:sz w:val="24"/>
          <w:szCs w:val="24"/>
          <w:lang w:val="zh-CN"/>
        </w:rPr>
      </w:pPr>
      <w:r>
        <w:rPr>
          <w:rFonts w:ascii="宋体" w:hAnsi="宋体"/>
          <w:sz w:val="24"/>
          <w:szCs w:val="24"/>
          <w:lang w:val="zh-CN"/>
        </w:rPr>
        <w:t>2.4</w:t>
      </w:r>
      <w:r>
        <w:rPr>
          <w:rFonts w:hint="eastAsia" w:ascii="宋体" w:hAnsi="宋体"/>
          <w:sz w:val="24"/>
          <w:szCs w:val="24"/>
          <w:lang w:val="zh-CN"/>
        </w:rPr>
        <w:t>采购人已进行资格预审的，不再进行资格审查。未通过资格预审的投标人，采购人、采购代理机构</w:t>
      </w:r>
      <w:r>
        <w:rPr>
          <w:rFonts w:hint="eastAsia" w:ascii="宋体" w:hAnsi="宋体"/>
          <w:b/>
          <w:sz w:val="24"/>
          <w:szCs w:val="24"/>
          <w:lang w:val="zh-CN"/>
        </w:rPr>
        <w:t>拒绝</w:t>
      </w:r>
      <w:r>
        <w:rPr>
          <w:rFonts w:hint="eastAsia" w:ascii="宋体" w:hAnsi="宋体"/>
          <w:sz w:val="24"/>
          <w:szCs w:val="24"/>
          <w:lang w:val="zh-CN"/>
        </w:rPr>
        <w:t>其投标。</w:t>
      </w:r>
    </w:p>
    <w:p>
      <w:pPr>
        <w:spacing w:after="0" w:line="360" w:lineRule="auto"/>
        <w:ind w:firstLine="444" w:firstLineChars="200"/>
        <w:jc w:val="center"/>
        <w:rPr>
          <w:rFonts w:hint="eastAsia" w:ascii="宋体" w:hAnsi="宋体"/>
          <w:sz w:val="36"/>
          <w:szCs w:val="36"/>
        </w:rPr>
      </w:pPr>
      <w:r>
        <w:rPr>
          <w:rFonts w:ascii="宋体" w:hAnsi="宋体" w:eastAsia="宋体"/>
        </w:rPr>
        <w:br w:type="page"/>
      </w:r>
      <w:bookmarkStart w:id="64" w:name="_Toc495861541"/>
      <w:bookmarkStart w:id="65" w:name="_Toc20769"/>
      <w:r>
        <w:rPr>
          <w:rFonts w:hint="eastAsia" w:ascii="宋体" w:hAnsi="宋体"/>
          <w:sz w:val="36"/>
          <w:szCs w:val="36"/>
        </w:rPr>
        <w:t>第</w:t>
      </w:r>
      <w:r>
        <w:rPr>
          <w:rFonts w:hint="eastAsia" w:ascii="宋体" w:hAnsi="宋体"/>
          <w:sz w:val="36"/>
          <w:szCs w:val="36"/>
          <w:lang w:eastAsia="zh-CN"/>
        </w:rPr>
        <w:t>五</w:t>
      </w:r>
      <w:r>
        <w:rPr>
          <w:rFonts w:hint="eastAsia" w:ascii="宋体" w:hAnsi="宋体"/>
          <w:sz w:val="36"/>
          <w:szCs w:val="36"/>
        </w:rPr>
        <w:t>章</w:t>
      </w:r>
      <w:r>
        <w:rPr>
          <w:rFonts w:hint="eastAsia" w:ascii="宋体" w:hAnsi="宋体"/>
          <w:sz w:val="36"/>
          <w:szCs w:val="36"/>
          <w:lang w:val="en-US" w:eastAsia="zh-CN"/>
        </w:rPr>
        <w:t xml:space="preserve"> </w:t>
      </w:r>
      <w:r>
        <w:rPr>
          <w:rFonts w:hint="eastAsia" w:ascii="宋体" w:hAnsi="宋体"/>
          <w:sz w:val="36"/>
          <w:szCs w:val="36"/>
        </w:rPr>
        <w:t>评标方法、程序及标准</w:t>
      </w:r>
      <w:bookmarkEnd w:id="64"/>
      <w:bookmarkEnd w:id="65"/>
    </w:p>
    <w:p>
      <w:pPr>
        <w:spacing w:after="0" w:line="360" w:lineRule="auto"/>
        <w:ind w:firstLine="484" w:firstLineChars="200"/>
        <w:rPr>
          <w:rFonts w:ascii="宋体" w:hAnsi="宋体" w:eastAsia="宋体"/>
          <w:bCs/>
          <w:sz w:val="24"/>
          <w:szCs w:val="24"/>
          <w:lang w:val="zh-CN"/>
        </w:rPr>
      </w:pPr>
      <w:r>
        <w:rPr>
          <w:rFonts w:hint="eastAsia" w:ascii="宋体" w:hAnsi="宋体" w:eastAsia="宋体"/>
          <w:bCs/>
          <w:sz w:val="24"/>
          <w:szCs w:val="24"/>
          <w:lang w:val="zh-CN"/>
        </w:rPr>
        <w:t>根据《政府采购法》、《政府采购法实施条例》、《政府采购货物和服务招标投标管理办法》等相关法律法规确定以下评标办法、程序及标准。</w:t>
      </w:r>
    </w:p>
    <w:p>
      <w:pPr>
        <w:pStyle w:val="2"/>
        <w:spacing w:before="0" w:after="0" w:line="360" w:lineRule="auto"/>
        <w:ind w:firstLine="484" w:firstLineChars="200"/>
        <w:jc w:val="left"/>
        <w:rPr>
          <w:rFonts w:ascii="宋体"/>
          <w:bCs w:val="0"/>
          <w:sz w:val="24"/>
          <w:szCs w:val="24"/>
          <w:lang w:val="zh-CN"/>
        </w:rPr>
      </w:pPr>
      <w:bookmarkStart w:id="66" w:name="_Toc272247708"/>
      <w:bookmarkStart w:id="67" w:name="_Toc278891605"/>
      <w:bookmarkStart w:id="68" w:name="_Toc494561961"/>
      <w:bookmarkStart w:id="69" w:name="_Toc495861542"/>
      <w:bookmarkStart w:id="70" w:name="_Toc24868"/>
      <w:r>
        <w:rPr>
          <w:rFonts w:hint="eastAsia" w:ascii="宋体" w:hAnsi="宋体"/>
          <w:bCs w:val="0"/>
          <w:sz w:val="24"/>
          <w:szCs w:val="24"/>
          <w:lang w:val="zh-CN"/>
        </w:rPr>
        <w:t>一、评标</w:t>
      </w:r>
      <w:bookmarkEnd w:id="66"/>
      <w:bookmarkEnd w:id="67"/>
      <w:r>
        <w:rPr>
          <w:rFonts w:hint="eastAsia" w:ascii="宋体" w:hAnsi="宋体"/>
          <w:bCs w:val="0"/>
          <w:sz w:val="24"/>
          <w:szCs w:val="24"/>
          <w:lang w:val="zh-CN"/>
        </w:rPr>
        <w:t>方法</w:t>
      </w:r>
      <w:bookmarkEnd w:id="68"/>
      <w:bookmarkEnd w:id="69"/>
      <w:bookmarkEnd w:id="70"/>
    </w:p>
    <w:p>
      <w:pPr>
        <w:spacing w:after="0" w:line="360" w:lineRule="auto"/>
        <w:ind w:firstLine="484" w:firstLineChars="200"/>
        <w:rPr>
          <w:rFonts w:ascii="宋体" w:hAnsi="宋体" w:eastAsia="宋体"/>
          <w:bCs/>
          <w:sz w:val="24"/>
          <w:szCs w:val="24"/>
          <w:lang w:val="zh-CN"/>
        </w:rPr>
      </w:pPr>
      <w:r>
        <w:rPr>
          <w:rFonts w:hint="eastAsia" w:ascii="宋体" w:hAnsi="宋体" w:eastAsia="宋体"/>
          <w:bCs/>
          <w:sz w:val="24"/>
          <w:szCs w:val="24"/>
          <w:lang w:val="zh-CN"/>
        </w:rPr>
        <w:t>本项目评标采用综合评分法，是指投标文件满足招标文件全部实质性要求，且按照评审因素的量化指标评审得分最高的投标人为中标候选人的评标方法。</w:t>
      </w:r>
    </w:p>
    <w:p>
      <w:pPr>
        <w:pStyle w:val="2"/>
        <w:spacing w:before="0" w:after="0" w:line="360" w:lineRule="auto"/>
        <w:ind w:firstLine="363" w:firstLineChars="150"/>
        <w:jc w:val="left"/>
        <w:rPr>
          <w:rFonts w:ascii="宋体"/>
          <w:bCs w:val="0"/>
          <w:sz w:val="24"/>
          <w:szCs w:val="24"/>
          <w:lang w:val="zh-CN"/>
        </w:rPr>
      </w:pPr>
      <w:bookmarkStart w:id="71" w:name="_Toc278891606"/>
      <w:bookmarkStart w:id="72" w:name="_Toc272247709"/>
      <w:bookmarkStart w:id="73" w:name="_Toc495861543"/>
      <w:bookmarkStart w:id="74" w:name="_Toc494561962"/>
      <w:bookmarkStart w:id="75" w:name="_Toc13605"/>
      <w:r>
        <w:rPr>
          <w:rFonts w:hint="eastAsia" w:ascii="宋体" w:hAnsi="宋体"/>
          <w:bCs w:val="0"/>
          <w:sz w:val="24"/>
          <w:szCs w:val="24"/>
          <w:lang w:val="zh-CN"/>
        </w:rPr>
        <w:t>二、评标程序</w:t>
      </w:r>
      <w:bookmarkEnd w:id="71"/>
      <w:bookmarkEnd w:id="72"/>
      <w:r>
        <w:rPr>
          <w:rFonts w:hint="eastAsia" w:ascii="宋体" w:hAnsi="宋体"/>
          <w:bCs w:val="0"/>
          <w:sz w:val="24"/>
          <w:szCs w:val="24"/>
          <w:lang w:val="zh-CN"/>
        </w:rPr>
        <w:t>及标准</w:t>
      </w:r>
      <w:bookmarkEnd w:id="73"/>
      <w:bookmarkEnd w:id="74"/>
      <w:bookmarkEnd w:id="75"/>
    </w:p>
    <w:p>
      <w:pPr>
        <w:spacing w:after="0" w:line="360" w:lineRule="auto"/>
        <w:ind w:firstLine="484" w:firstLineChars="200"/>
        <w:rPr>
          <w:rFonts w:ascii="宋体" w:hAnsi="宋体" w:eastAsia="宋体"/>
          <w:bCs/>
          <w:sz w:val="24"/>
          <w:szCs w:val="24"/>
          <w:lang w:val="zh-CN"/>
        </w:rPr>
      </w:pPr>
      <w:r>
        <w:rPr>
          <w:rFonts w:hint="eastAsia" w:ascii="宋体" w:hAnsi="宋体" w:eastAsia="宋体"/>
          <w:bCs/>
          <w:sz w:val="24"/>
          <w:szCs w:val="24"/>
          <w:lang w:val="zh-CN"/>
        </w:rPr>
        <w:t>评标委员会按以下工作程序进行评标：</w:t>
      </w:r>
      <w:r>
        <w:rPr>
          <w:rFonts w:hint="eastAsia" w:ascii="宋体" w:hAnsi="宋体" w:eastAsia="宋体"/>
          <w:sz w:val="24"/>
          <w:szCs w:val="24"/>
          <w:lang w:val="zh-CN"/>
        </w:rPr>
        <w:t>符合性审查、澄清有关问题、综合比较和评价、确定中标候选人名单。</w:t>
      </w:r>
    </w:p>
    <w:p>
      <w:pPr>
        <w:widowControl w:val="0"/>
        <w:adjustRightInd/>
        <w:snapToGrid/>
        <w:spacing w:after="0" w:line="360" w:lineRule="auto"/>
        <w:ind w:firstLine="363" w:firstLineChars="150"/>
        <w:rPr>
          <w:rFonts w:ascii="宋体" w:hAnsi="宋体" w:eastAsia="宋体"/>
          <w:strike/>
          <w:sz w:val="24"/>
          <w:szCs w:val="24"/>
          <w:lang w:val="zh-CN"/>
        </w:rPr>
      </w:pPr>
      <w:r>
        <w:rPr>
          <w:rFonts w:hint="eastAsia" w:ascii="宋体" w:hAnsi="宋体" w:eastAsia="宋体"/>
          <w:b/>
          <w:sz w:val="24"/>
          <w:szCs w:val="24"/>
          <w:lang w:val="zh-CN"/>
        </w:rPr>
        <w:t>（一）符合性审查</w:t>
      </w:r>
    </w:p>
    <w:p>
      <w:pPr>
        <w:spacing w:after="0" w:line="360" w:lineRule="auto"/>
        <w:ind w:firstLine="473" w:firstLineChars="196"/>
        <w:rPr>
          <w:rFonts w:ascii="宋体" w:hAnsi="宋体" w:eastAsia="宋体"/>
          <w:bCs/>
          <w:sz w:val="24"/>
          <w:szCs w:val="24"/>
          <w:lang w:val="zh-CN"/>
        </w:rPr>
      </w:pPr>
      <w:r>
        <w:rPr>
          <w:rFonts w:hint="eastAsia" w:ascii="宋体" w:hAnsi="宋体" w:eastAsia="宋体"/>
          <w:bCs/>
          <w:sz w:val="24"/>
          <w:szCs w:val="24"/>
          <w:lang w:val="zh-CN"/>
        </w:rPr>
        <w:t>评标委员会应当对符合资格的投标人的投标文件进行符合性审查，以确定其是否满足招标文件的实质性要求。符合性审查出现下列情形之一的投标按照无效投标处理：</w:t>
      </w:r>
    </w:p>
    <w:p>
      <w:pPr>
        <w:widowControl w:val="0"/>
        <w:tabs>
          <w:tab w:val="left" w:pos="616"/>
        </w:tabs>
        <w:adjustRightInd/>
        <w:snapToGrid/>
        <w:spacing w:after="0" w:line="360" w:lineRule="auto"/>
        <w:ind w:firstLine="605" w:firstLineChars="250"/>
        <w:rPr>
          <w:rFonts w:ascii="宋体" w:hAnsi="宋体" w:eastAsia="宋体"/>
          <w:bCs/>
          <w:sz w:val="24"/>
          <w:szCs w:val="24"/>
          <w:lang w:val="zh-CN"/>
        </w:rPr>
      </w:pPr>
      <w:r>
        <w:rPr>
          <w:rFonts w:ascii="宋体" w:hAnsi="宋体" w:eastAsia="宋体"/>
          <w:bCs/>
          <w:sz w:val="24"/>
          <w:szCs w:val="24"/>
          <w:lang w:val="zh-CN"/>
        </w:rPr>
        <w:t>1.</w:t>
      </w:r>
      <w:r>
        <w:rPr>
          <w:rFonts w:hint="eastAsia" w:ascii="宋体" w:hAnsi="宋体" w:eastAsia="宋体"/>
          <w:bCs/>
          <w:sz w:val="24"/>
          <w:szCs w:val="24"/>
          <w:lang w:val="zh-CN"/>
        </w:rPr>
        <w:t>投标总报价超过项目（分包）预算金额或最高限价的；</w:t>
      </w:r>
    </w:p>
    <w:p>
      <w:pPr>
        <w:widowControl w:val="0"/>
        <w:tabs>
          <w:tab w:val="left" w:pos="616"/>
        </w:tabs>
        <w:adjustRightInd/>
        <w:snapToGrid/>
        <w:spacing w:after="0" w:line="360" w:lineRule="auto"/>
        <w:ind w:firstLine="605" w:firstLineChars="250"/>
        <w:rPr>
          <w:rFonts w:ascii="宋体" w:hAnsi="宋体" w:eastAsia="宋体"/>
          <w:bCs/>
          <w:sz w:val="24"/>
          <w:szCs w:val="24"/>
          <w:lang w:val="zh-CN"/>
        </w:rPr>
      </w:pPr>
      <w:r>
        <w:rPr>
          <w:rFonts w:ascii="宋体" w:hAnsi="宋体" w:eastAsia="宋体"/>
          <w:bCs/>
          <w:sz w:val="24"/>
          <w:szCs w:val="24"/>
          <w:lang w:val="zh-CN"/>
        </w:rPr>
        <w:t>2.</w:t>
      </w:r>
      <w:r>
        <w:rPr>
          <w:rFonts w:hint="eastAsia" w:ascii="宋体" w:hAnsi="宋体" w:eastAsia="宋体"/>
          <w:bCs/>
          <w:sz w:val="24"/>
          <w:szCs w:val="24"/>
          <w:lang w:val="zh-CN"/>
        </w:rPr>
        <w:t>《投标书》、《法定代表人授权书》、《开标一览表》、《投标报价明细表》未提供或不符合招标文件要求的；</w:t>
      </w:r>
    </w:p>
    <w:p>
      <w:pPr>
        <w:widowControl w:val="0"/>
        <w:tabs>
          <w:tab w:val="left" w:pos="616"/>
        </w:tabs>
        <w:adjustRightInd/>
        <w:snapToGrid/>
        <w:spacing w:after="0" w:line="360" w:lineRule="auto"/>
        <w:ind w:firstLine="605" w:firstLineChars="250"/>
        <w:rPr>
          <w:rFonts w:ascii="宋体" w:hAnsi="宋体" w:eastAsia="宋体"/>
          <w:bCs/>
          <w:sz w:val="24"/>
          <w:szCs w:val="24"/>
          <w:lang w:val="zh-CN"/>
        </w:rPr>
      </w:pPr>
      <w:r>
        <w:rPr>
          <w:rFonts w:ascii="宋体" w:hAnsi="宋体" w:eastAsia="宋体"/>
          <w:bCs/>
          <w:sz w:val="24"/>
          <w:szCs w:val="24"/>
          <w:lang w:val="zh-CN"/>
        </w:rPr>
        <w:t>3.</w:t>
      </w:r>
      <w:r>
        <w:rPr>
          <w:rFonts w:hint="eastAsia" w:ascii="宋体" w:hAnsi="宋体" w:eastAsia="宋体"/>
          <w:bCs/>
          <w:sz w:val="24"/>
          <w:szCs w:val="24"/>
          <w:lang w:val="zh-CN"/>
        </w:rPr>
        <w:t>工期（服务期限）、质保期不符合招标文件要求的；</w:t>
      </w:r>
    </w:p>
    <w:p>
      <w:pPr>
        <w:widowControl w:val="0"/>
        <w:tabs>
          <w:tab w:val="left" w:pos="616"/>
        </w:tabs>
        <w:adjustRightInd/>
        <w:snapToGrid/>
        <w:spacing w:after="0" w:line="360" w:lineRule="auto"/>
        <w:ind w:firstLine="605" w:firstLineChars="250"/>
        <w:rPr>
          <w:rFonts w:ascii="宋体" w:hAnsi="宋体" w:eastAsia="宋体"/>
          <w:bCs/>
          <w:sz w:val="24"/>
          <w:szCs w:val="24"/>
          <w:lang w:val="zh-CN"/>
        </w:rPr>
      </w:pPr>
      <w:r>
        <w:rPr>
          <w:rFonts w:hint="eastAsia" w:ascii="宋体" w:hAnsi="宋体" w:eastAsia="宋体"/>
          <w:bCs/>
          <w:sz w:val="24"/>
          <w:szCs w:val="24"/>
          <w:lang w:val="en-US" w:eastAsia="zh-CN"/>
        </w:rPr>
        <w:t>4</w:t>
      </w:r>
      <w:r>
        <w:rPr>
          <w:rFonts w:ascii="宋体" w:hAnsi="宋体" w:eastAsia="宋体"/>
          <w:bCs/>
          <w:sz w:val="24"/>
          <w:szCs w:val="24"/>
          <w:lang w:val="zh-CN"/>
        </w:rPr>
        <w:t>.</w:t>
      </w:r>
      <w:r>
        <w:rPr>
          <w:rFonts w:hint="eastAsia" w:ascii="宋体" w:hAnsi="宋体" w:eastAsia="宋体"/>
          <w:bCs/>
          <w:sz w:val="24"/>
          <w:szCs w:val="24"/>
          <w:lang w:val="zh-CN"/>
        </w:rPr>
        <w:t>出现两个或两个以上不同报价的；</w:t>
      </w:r>
    </w:p>
    <w:p>
      <w:pPr>
        <w:widowControl w:val="0"/>
        <w:tabs>
          <w:tab w:val="left" w:pos="616"/>
        </w:tabs>
        <w:adjustRightInd/>
        <w:snapToGrid/>
        <w:spacing w:after="0" w:line="360" w:lineRule="auto"/>
        <w:ind w:firstLine="605" w:firstLineChars="250"/>
        <w:rPr>
          <w:rFonts w:ascii="宋体" w:hAnsi="宋体" w:eastAsia="宋体"/>
          <w:bCs/>
          <w:sz w:val="24"/>
          <w:szCs w:val="24"/>
          <w:lang w:val="zh-CN"/>
        </w:rPr>
      </w:pPr>
      <w:r>
        <w:rPr>
          <w:rFonts w:hint="eastAsia" w:ascii="宋体" w:hAnsi="宋体" w:eastAsia="宋体"/>
          <w:bCs/>
          <w:sz w:val="24"/>
          <w:szCs w:val="24"/>
          <w:lang w:val="en-US" w:eastAsia="zh-CN"/>
        </w:rPr>
        <w:t>5</w:t>
      </w:r>
      <w:r>
        <w:rPr>
          <w:rFonts w:ascii="宋体" w:hAnsi="宋体" w:eastAsia="宋体"/>
          <w:bCs/>
          <w:sz w:val="24"/>
          <w:szCs w:val="24"/>
          <w:lang w:val="zh-CN"/>
        </w:rPr>
        <w:t>.</w:t>
      </w:r>
      <w:r>
        <w:rPr>
          <w:rFonts w:hint="eastAsia" w:ascii="宋体" w:hAnsi="宋体" w:eastAsia="宋体"/>
          <w:bCs/>
          <w:sz w:val="24"/>
          <w:szCs w:val="24"/>
          <w:lang w:val="zh-CN"/>
        </w:rPr>
        <w:t>出现两个或两个以上投标方案的（招标文件中要求提供备选方案的除外）；</w:t>
      </w:r>
    </w:p>
    <w:p>
      <w:pPr>
        <w:widowControl w:val="0"/>
        <w:tabs>
          <w:tab w:val="left" w:pos="616"/>
        </w:tabs>
        <w:adjustRightInd/>
        <w:snapToGrid/>
        <w:spacing w:after="0" w:line="360" w:lineRule="auto"/>
        <w:ind w:firstLine="605" w:firstLineChars="250"/>
        <w:rPr>
          <w:rFonts w:ascii="宋体" w:hAnsi="宋体" w:eastAsia="宋体"/>
          <w:bCs/>
          <w:sz w:val="24"/>
          <w:szCs w:val="24"/>
          <w:lang w:val="zh-CN"/>
        </w:rPr>
      </w:pPr>
      <w:r>
        <w:rPr>
          <w:rFonts w:hint="eastAsia" w:ascii="宋体" w:hAnsi="宋体" w:eastAsia="宋体"/>
          <w:bCs/>
          <w:sz w:val="24"/>
          <w:szCs w:val="24"/>
          <w:lang w:val="en-US" w:eastAsia="zh-CN"/>
        </w:rPr>
        <w:t>6</w:t>
      </w:r>
      <w:r>
        <w:rPr>
          <w:rFonts w:ascii="宋体" w:hAnsi="宋体" w:eastAsia="宋体"/>
          <w:bCs/>
          <w:sz w:val="24"/>
          <w:szCs w:val="24"/>
          <w:lang w:val="zh-CN"/>
        </w:rPr>
        <w:t>.</w:t>
      </w:r>
      <w:r>
        <w:rPr>
          <w:rFonts w:hint="eastAsia" w:ascii="宋体" w:hAnsi="宋体" w:eastAsia="宋体"/>
          <w:bCs/>
          <w:sz w:val="24"/>
          <w:szCs w:val="24"/>
          <w:lang w:val="zh-CN"/>
        </w:rPr>
        <w:t>投标报价存在缺项、漏项的；</w:t>
      </w:r>
    </w:p>
    <w:p>
      <w:pPr>
        <w:widowControl w:val="0"/>
        <w:tabs>
          <w:tab w:val="left" w:pos="616"/>
        </w:tabs>
        <w:adjustRightInd/>
        <w:snapToGrid/>
        <w:spacing w:after="0" w:line="360" w:lineRule="auto"/>
        <w:ind w:firstLine="605" w:firstLineChars="250"/>
        <w:rPr>
          <w:rFonts w:ascii="宋体" w:hAnsi="宋体" w:eastAsia="宋体"/>
          <w:bCs/>
          <w:sz w:val="24"/>
          <w:szCs w:val="24"/>
          <w:lang w:val="zh-CN"/>
        </w:rPr>
      </w:pPr>
      <w:r>
        <w:rPr>
          <w:rFonts w:hint="eastAsia" w:ascii="宋体" w:hAnsi="宋体" w:eastAsia="宋体"/>
          <w:bCs/>
          <w:sz w:val="24"/>
          <w:szCs w:val="24"/>
          <w:lang w:val="en-US" w:eastAsia="zh-CN"/>
        </w:rPr>
        <w:t>7</w:t>
      </w:r>
      <w:r>
        <w:rPr>
          <w:rFonts w:ascii="宋体" w:hAnsi="宋体" w:eastAsia="宋体"/>
          <w:bCs/>
          <w:sz w:val="24"/>
          <w:szCs w:val="24"/>
          <w:lang w:val="zh-CN"/>
        </w:rPr>
        <w:t>.</w:t>
      </w:r>
      <w:r>
        <w:rPr>
          <w:rFonts w:hint="eastAsia" w:ascii="宋体" w:hAnsi="宋体" w:eastAsia="宋体"/>
          <w:bCs/>
          <w:sz w:val="24"/>
          <w:szCs w:val="24"/>
          <w:lang w:val="zh-CN"/>
        </w:rPr>
        <w:t>投标有效期不足的；</w:t>
      </w:r>
    </w:p>
    <w:p>
      <w:pPr>
        <w:widowControl w:val="0"/>
        <w:tabs>
          <w:tab w:val="left" w:pos="616"/>
        </w:tabs>
        <w:adjustRightInd/>
        <w:snapToGrid/>
        <w:spacing w:after="0" w:line="360" w:lineRule="auto"/>
        <w:ind w:firstLine="605" w:firstLineChars="250"/>
        <w:rPr>
          <w:rFonts w:ascii="宋体" w:hAnsi="宋体" w:eastAsia="宋体"/>
          <w:bCs/>
          <w:sz w:val="24"/>
          <w:szCs w:val="24"/>
          <w:lang w:val="zh-CN"/>
        </w:rPr>
      </w:pPr>
      <w:r>
        <w:rPr>
          <w:rFonts w:hint="eastAsia" w:ascii="宋体" w:hAnsi="宋体" w:eastAsia="宋体"/>
          <w:bCs/>
          <w:sz w:val="24"/>
          <w:szCs w:val="24"/>
          <w:lang w:val="en-US" w:eastAsia="zh-CN"/>
        </w:rPr>
        <w:t>8</w:t>
      </w:r>
      <w:r>
        <w:rPr>
          <w:rFonts w:ascii="宋体" w:hAnsi="宋体" w:eastAsia="宋体"/>
          <w:bCs/>
          <w:sz w:val="24"/>
          <w:szCs w:val="24"/>
          <w:lang w:val="zh-CN"/>
        </w:rPr>
        <w:t>.</w:t>
      </w:r>
      <w:r>
        <w:rPr>
          <w:rFonts w:hint="eastAsia" w:ascii="宋体" w:hAnsi="宋体" w:eastAsia="宋体"/>
          <w:bCs/>
          <w:sz w:val="24"/>
          <w:szCs w:val="24"/>
          <w:lang w:val="zh-CN"/>
        </w:rPr>
        <w:t>无法定代表人签字（签章）或签字（签章）人无法定代表人有效授权的；</w:t>
      </w:r>
    </w:p>
    <w:p>
      <w:pPr>
        <w:widowControl w:val="0"/>
        <w:tabs>
          <w:tab w:val="left" w:pos="756"/>
        </w:tabs>
        <w:adjustRightInd/>
        <w:snapToGrid/>
        <w:spacing w:after="0" w:line="360" w:lineRule="auto"/>
        <w:ind w:firstLine="605" w:firstLineChars="250"/>
        <w:rPr>
          <w:rFonts w:ascii="宋体" w:hAnsi="宋体" w:eastAsia="宋体"/>
          <w:bCs/>
          <w:sz w:val="24"/>
          <w:szCs w:val="24"/>
          <w:lang w:val="zh-CN"/>
        </w:rPr>
      </w:pPr>
      <w:r>
        <w:rPr>
          <w:rFonts w:ascii="宋体" w:hAnsi="宋体" w:eastAsia="宋体"/>
          <w:bCs/>
          <w:sz w:val="24"/>
          <w:szCs w:val="24"/>
          <w:lang w:val="zh-CN"/>
        </w:rPr>
        <w:t>1</w:t>
      </w:r>
      <w:r>
        <w:rPr>
          <w:rFonts w:hint="eastAsia" w:ascii="宋体" w:hAnsi="宋体" w:eastAsia="宋体"/>
          <w:bCs/>
          <w:sz w:val="24"/>
          <w:szCs w:val="24"/>
          <w:lang w:val="en-US" w:eastAsia="zh-CN"/>
        </w:rPr>
        <w:t>9</w:t>
      </w:r>
      <w:r>
        <w:rPr>
          <w:rFonts w:ascii="宋体" w:hAnsi="宋体" w:eastAsia="宋体"/>
          <w:bCs/>
          <w:sz w:val="24"/>
          <w:szCs w:val="24"/>
          <w:lang w:val="zh-CN"/>
        </w:rPr>
        <w:t>.</w:t>
      </w:r>
      <w:r>
        <w:rPr>
          <w:rFonts w:hint="eastAsia" w:ascii="宋体" w:hAnsi="宋体" w:eastAsia="宋体"/>
          <w:bCs/>
          <w:sz w:val="24"/>
          <w:szCs w:val="24"/>
          <w:lang w:val="zh-CN"/>
        </w:rPr>
        <w:t>正本未按要求提供加盖公章及签字（签章）原件的；</w:t>
      </w:r>
    </w:p>
    <w:p>
      <w:pPr>
        <w:widowControl w:val="0"/>
        <w:tabs>
          <w:tab w:val="left" w:pos="742"/>
        </w:tabs>
        <w:adjustRightInd/>
        <w:snapToGrid/>
        <w:spacing w:after="0" w:line="360" w:lineRule="auto"/>
        <w:ind w:firstLine="605" w:firstLineChars="250"/>
        <w:rPr>
          <w:rFonts w:ascii="宋体" w:hAnsi="宋体" w:eastAsia="宋体"/>
          <w:bCs/>
          <w:sz w:val="24"/>
          <w:szCs w:val="24"/>
          <w:lang w:val="zh-CN"/>
        </w:rPr>
      </w:pPr>
      <w:r>
        <w:rPr>
          <w:rFonts w:ascii="宋体" w:hAnsi="宋体" w:eastAsia="宋体"/>
          <w:bCs/>
          <w:sz w:val="24"/>
          <w:szCs w:val="24"/>
          <w:lang w:val="zh-CN"/>
        </w:rPr>
        <w:t>1</w:t>
      </w:r>
      <w:r>
        <w:rPr>
          <w:rFonts w:hint="eastAsia" w:ascii="宋体" w:hAnsi="宋体" w:eastAsia="宋体"/>
          <w:bCs/>
          <w:sz w:val="24"/>
          <w:szCs w:val="24"/>
          <w:lang w:val="en-US" w:eastAsia="zh-CN"/>
        </w:rPr>
        <w:t>0</w:t>
      </w:r>
      <w:r>
        <w:rPr>
          <w:rFonts w:ascii="宋体" w:hAnsi="宋体" w:eastAsia="宋体"/>
          <w:bCs/>
          <w:sz w:val="24"/>
          <w:szCs w:val="24"/>
          <w:lang w:val="zh-CN"/>
        </w:rPr>
        <w:t>.</w:t>
      </w:r>
      <w:r>
        <w:rPr>
          <w:rFonts w:hint="eastAsia" w:ascii="宋体" w:hAnsi="宋体" w:eastAsia="宋体"/>
          <w:bCs/>
          <w:sz w:val="24"/>
          <w:szCs w:val="24"/>
          <w:lang w:val="zh-CN"/>
        </w:rPr>
        <w:t>符合招标文件第二章“投标人须知”中</w:t>
      </w:r>
      <w:r>
        <w:rPr>
          <w:rFonts w:ascii="宋体" w:hAnsi="宋体" w:eastAsia="宋体"/>
          <w:bCs/>
          <w:sz w:val="24"/>
          <w:szCs w:val="24"/>
          <w:lang w:val="zh-CN"/>
        </w:rPr>
        <w:t>40</w:t>
      </w:r>
      <w:r>
        <w:rPr>
          <w:rFonts w:hint="eastAsia" w:ascii="宋体" w:hAnsi="宋体" w:eastAsia="宋体"/>
          <w:bCs/>
          <w:sz w:val="24"/>
          <w:szCs w:val="24"/>
          <w:lang w:val="zh-CN"/>
        </w:rPr>
        <w:t>条中规定情形，以分公司形式参与投标的，法定代表人授权书未由总公司法定代表人签字（盖章）并加盖公章的；</w:t>
      </w:r>
    </w:p>
    <w:p>
      <w:pPr>
        <w:widowControl w:val="0"/>
        <w:tabs>
          <w:tab w:val="left" w:pos="742"/>
        </w:tabs>
        <w:adjustRightInd/>
        <w:snapToGrid/>
        <w:spacing w:after="0" w:line="360" w:lineRule="auto"/>
        <w:ind w:firstLine="605" w:firstLineChars="250"/>
        <w:rPr>
          <w:rFonts w:ascii="宋体" w:hAnsi="宋体" w:eastAsia="宋体"/>
          <w:bCs/>
          <w:sz w:val="24"/>
          <w:szCs w:val="24"/>
          <w:lang w:val="zh-CN"/>
        </w:rPr>
      </w:pPr>
      <w:r>
        <w:rPr>
          <w:rFonts w:ascii="宋体" w:hAnsi="宋体" w:eastAsia="宋体"/>
          <w:bCs/>
          <w:sz w:val="24"/>
          <w:szCs w:val="24"/>
          <w:lang w:val="zh-CN"/>
        </w:rPr>
        <w:t>1</w:t>
      </w:r>
      <w:r>
        <w:rPr>
          <w:rFonts w:hint="eastAsia" w:ascii="宋体" w:hAnsi="宋体" w:eastAsia="宋体"/>
          <w:bCs/>
          <w:sz w:val="24"/>
          <w:szCs w:val="24"/>
          <w:lang w:val="en-US" w:eastAsia="zh-CN"/>
        </w:rPr>
        <w:t>1</w:t>
      </w:r>
      <w:r>
        <w:rPr>
          <w:rFonts w:ascii="宋体" w:hAnsi="宋体" w:eastAsia="宋体"/>
          <w:bCs/>
          <w:sz w:val="24"/>
          <w:szCs w:val="24"/>
          <w:lang w:val="zh-CN"/>
        </w:rPr>
        <w:t>.</w:t>
      </w:r>
      <w:r>
        <w:rPr>
          <w:rFonts w:hint="eastAsia" w:ascii="宋体" w:hAnsi="宋体" w:eastAsia="宋体"/>
          <w:bCs/>
          <w:sz w:val="24"/>
          <w:szCs w:val="24"/>
          <w:lang w:val="zh-CN"/>
        </w:rPr>
        <w:t>未按要求提供招标文件第二章“十一</w:t>
      </w:r>
      <w:r>
        <w:rPr>
          <w:rFonts w:ascii="宋体" w:hAnsi="宋体" w:eastAsia="宋体"/>
          <w:bCs/>
          <w:sz w:val="24"/>
          <w:szCs w:val="24"/>
          <w:lang w:val="zh-CN"/>
        </w:rPr>
        <w:t xml:space="preserve"> </w:t>
      </w:r>
      <w:r>
        <w:rPr>
          <w:rFonts w:hint="eastAsia" w:ascii="宋体" w:hAnsi="宋体" w:eastAsia="宋体"/>
          <w:bCs/>
          <w:sz w:val="24"/>
          <w:szCs w:val="24"/>
          <w:lang w:val="zh-CN"/>
        </w:rPr>
        <w:t>其他注意事项”中规定的书面声明的；</w:t>
      </w:r>
    </w:p>
    <w:p>
      <w:pPr>
        <w:widowControl w:val="0"/>
        <w:tabs>
          <w:tab w:val="left" w:pos="742"/>
        </w:tabs>
        <w:adjustRightInd/>
        <w:snapToGrid/>
        <w:spacing w:after="0" w:line="360" w:lineRule="auto"/>
        <w:ind w:firstLine="605" w:firstLineChars="250"/>
        <w:rPr>
          <w:rFonts w:ascii="宋体" w:hAnsi="宋体" w:eastAsia="宋体"/>
          <w:bCs/>
          <w:sz w:val="24"/>
          <w:szCs w:val="24"/>
          <w:lang w:val="zh-CN"/>
        </w:rPr>
      </w:pPr>
      <w:r>
        <w:rPr>
          <w:rFonts w:ascii="宋体" w:hAnsi="宋体" w:eastAsia="宋体"/>
          <w:bCs/>
          <w:sz w:val="24"/>
          <w:szCs w:val="24"/>
          <w:lang w:val="zh-CN"/>
        </w:rPr>
        <w:t>1</w:t>
      </w:r>
      <w:r>
        <w:rPr>
          <w:rFonts w:hint="eastAsia" w:ascii="宋体" w:hAnsi="宋体" w:eastAsia="宋体"/>
          <w:bCs/>
          <w:sz w:val="24"/>
          <w:szCs w:val="24"/>
          <w:lang w:val="en-US" w:eastAsia="zh-CN"/>
        </w:rPr>
        <w:t>2</w:t>
      </w:r>
      <w:r>
        <w:rPr>
          <w:rFonts w:ascii="宋体" w:hAnsi="宋体" w:eastAsia="宋体"/>
          <w:bCs/>
          <w:sz w:val="24"/>
          <w:szCs w:val="24"/>
          <w:lang w:val="zh-CN"/>
        </w:rPr>
        <w:t>.</w:t>
      </w:r>
      <w:r>
        <w:rPr>
          <w:rFonts w:hint="eastAsia" w:ascii="宋体" w:hAnsi="宋体" w:eastAsia="宋体"/>
          <w:bCs/>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widowControl w:val="0"/>
        <w:tabs>
          <w:tab w:val="left" w:pos="742"/>
        </w:tabs>
        <w:adjustRightInd/>
        <w:snapToGrid/>
        <w:spacing w:after="0" w:line="360" w:lineRule="auto"/>
        <w:ind w:firstLine="484" w:firstLineChars="200"/>
        <w:rPr>
          <w:rFonts w:ascii="宋体" w:hAnsi="宋体" w:eastAsia="宋体"/>
          <w:bCs/>
          <w:sz w:val="24"/>
          <w:szCs w:val="24"/>
          <w:lang w:val="zh-CN"/>
        </w:rPr>
      </w:pPr>
      <w:r>
        <w:rPr>
          <w:rFonts w:ascii="宋体" w:hAnsi="宋体" w:eastAsia="宋体"/>
          <w:bCs/>
          <w:sz w:val="24"/>
          <w:szCs w:val="24"/>
          <w:lang w:val="zh-CN"/>
        </w:rPr>
        <w:t>1</w:t>
      </w:r>
      <w:r>
        <w:rPr>
          <w:rFonts w:hint="eastAsia" w:ascii="宋体" w:hAnsi="宋体" w:eastAsia="宋体"/>
          <w:bCs/>
          <w:sz w:val="24"/>
          <w:szCs w:val="24"/>
          <w:lang w:val="en-US" w:eastAsia="zh-CN"/>
        </w:rPr>
        <w:t>3</w:t>
      </w:r>
      <w:r>
        <w:rPr>
          <w:rFonts w:ascii="宋体" w:hAnsi="宋体" w:eastAsia="宋体"/>
          <w:bCs/>
          <w:sz w:val="24"/>
          <w:szCs w:val="24"/>
          <w:lang w:val="zh-CN"/>
        </w:rPr>
        <w:t>.</w:t>
      </w:r>
      <w:r>
        <w:rPr>
          <w:rFonts w:hint="eastAsia" w:ascii="宋体" w:hAnsi="宋体" w:eastAsia="宋体"/>
          <w:bCs/>
          <w:sz w:val="24"/>
          <w:szCs w:val="24"/>
          <w:lang w:val="zh-CN"/>
        </w:rPr>
        <w:t>所投货物是通过中国海关报关验放进入中国境内且产自关境外的（招标文件中注明已办理进口产品核准的除外）；</w:t>
      </w:r>
    </w:p>
    <w:p>
      <w:pPr>
        <w:widowControl w:val="0"/>
        <w:tabs>
          <w:tab w:val="left" w:pos="742"/>
        </w:tabs>
        <w:adjustRightInd/>
        <w:snapToGrid/>
        <w:spacing w:after="0" w:line="360" w:lineRule="auto"/>
        <w:ind w:firstLine="484" w:firstLineChars="200"/>
        <w:rPr>
          <w:rFonts w:ascii="宋体" w:hAnsi="宋体" w:eastAsia="宋体"/>
          <w:bCs/>
          <w:sz w:val="24"/>
          <w:szCs w:val="24"/>
          <w:lang w:val="zh-CN"/>
        </w:rPr>
      </w:pPr>
      <w:r>
        <w:rPr>
          <w:rFonts w:ascii="宋体" w:hAnsi="宋体" w:eastAsia="宋体"/>
          <w:bCs/>
          <w:sz w:val="24"/>
          <w:szCs w:val="24"/>
          <w:lang w:val="zh-CN"/>
        </w:rPr>
        <w:t>1</w:t>
      </w:r>
      <w:r>
        <w:rPr>
          <w:rFonts w:hint="eastAsia" w:ascii="宋体" w:hAnsi="宋体" w:eastAsia="宋体"/>
          <w:bCs/>
          <w:sz w:val="24"/>
          <w:szCs w:val="24"/>
          <w:lang w:val="en-US" w:eastAsia="zh-CN"/>
        </w:rPr>
        <w:t>4</w:t>
      </w:r>
      <w:r>
        <w:rPr>
          <w:rFonts w:ascii="宋体" w:hAnsi="宋体" w:eastAsia="宋体"/>
          <w:bCs/>
          <w:sz w:val="24"/>
          <w:szCs w:val="24"/>
          <w:lang w:val="zh-CN"/>
        </w:rPr>
        <w:t>.</w:t>
      </w:r>
      <w:r>
        <w:rPr>
          <w:rFonts w:hint="eastAsia" w:ascii="宋体" w:hAnsi="宋体" w:eastAsia="宋体"/>
          <w:bCs/>
          <w:sz w:val="24"/>
          <w:szCs w:val="24"/>
          <w:lang w:val="zh-CN"/>
        </w:rPr>
        <w:t>未提供所投货物（工程或服务）的具体参数值或功能表述，或原文复制招标文件的技术规格相关部分内容作为其投标文件的一部分的；</w:t>
      </w:r>
    </w:p>
    <w:p>
      <w:pPr>
        <w:widowControl w:val="0"/>
        <w:tabs>
          <w:tab w:val="left" w:pos="742"/>
        </w:tabs>
        <w:adjustRightInd/>
        <w:snapToGrid/>
        <w:spacing w:after="0" w:line="360" w:lineRule="auto"/>
        <w:ind w:firstLine="484" w:firstLineChars="200"/>
        <w:rPr>
          <w:rFonts w:ascii="宋体" w:hAnsi="宋体" w:eastAsia="宋体"/>
          <w:bCs/>
          <w:sz w:val="24"/>
          <w:szCs w:val="24"/>
          <w:lang w:val="zh-CN"/>
        </w:rPr>
      </w:pPr>
      <w:r>
        <w:rPr>
          <w:rFonts w:ascii="宋体" w:hAnsi="宋体" w:eastAsia="宋体"/>
          <w:bCs/>
          <w:sz w:val="24"/>
          <w:szCs w:val="24"/>
          <w:lang w:val="zh-CN"/>
        </w:rPr>
        <w:t>1</w:t>
      </w:r>
      <w:r>
        <w:rPr>
          <w:rFonts w:hint="eastAsia" w:ascii="宋体" w:hAnsi="宋体" w:eastAsia="宋体"/>
          <w:bCs/>
          <w:sz w:val="24"/>
          <w:szCs w:val="24"/>
          <w:lang w:val="en-US" w:eastAsia="zh-CN"/>
        </w:rPr>
        <w:t>5</w:t>
      </w:r>
      <w:r>
        <w:rPr>
          <w:rFonts w:ascii="宋体" w:hAnsi="宋体" w:eastAsia="宋体"/>
          <w:bCs/>
          <w:sz w:val="24"/>
          <w:szCs w:val="24"/>
          <w:lang w:val="zh-CN"/>
        </w:rPr>
        <w:t>.</w:t>
      </w:r>
      <w:r>
        <w:rPr>
          <w:rFonts w:hint="eastAsia" w:ascii="宋体" w:hAnsi="宋体" w:eastAsia="宋体"/>
          <w:bCs/>
          <w:sz w:val="24"/>
          <w:szCs w:val="24"/>
          <w:lang w:val="zh-CN"/>
        </w:rPr>
        <w:t>不满足招标文件第三章“项目技术、服务和商务要求”中“★”号条款要求的；</w:t>
      </w:r>
    </w:p>
    <w:p>
      <w:pPr>
        <w:widowControl w:val="0"/>
        <w:tabs>
          <w:tab w:val="left" w:pos="742"/>
        </w:tabs>
        <w:adjustRightInd/>
        <w:snapToGrid/>
        <w:spacing w:after="0" w:line="360" w:lineRule="auto"/>
        <w:ind w:firstLine="484" w:firstLineChars="200"/>
        <w:rPr>
          <w:rFonts w:ascii="宋体" w:hAnsi="宋体" w:eastAsia="宋体"/>
          <w:bCs/>
          <w:sz w:val="24"/>
          <w:szCs w:val="24"/>
          <w:lang w:val="zh-CN"/>
        </w:rPr>
      </w:pPr>
      <w:r>
        <w:rPr>
          <w:rFonts w:ascii="宋体" w:hAnsi="宋体" w:eastAsia="宋体"/>
          <w:bCs/>
          <w:sz w:val="24"/>
          <w:szCs w:val="24"/>
          <w:lang w:val="zh-CN"/>
        </w:rPr>
        <w:t>1</w:t>
      </w:r>
      <w:r>
        <w:rPr>
          <w:rFonts w:hint="eastAsia" w:ascii="宋体" w:hAnsi="宋体" w:eastAsia="宋体"/>
          <w:bCs/>
          <w:sz w:val="24"/>
          <w:szCs w:val="24"/>
          <w:lang w:val="en-US" w:eastAsia="zh-CN"/>
        </w:rPr>
        <w:t>6</w:t>
      </w:r>
      <w:r>
        <w:rPr>
          <w:rFonts w:ascii="宋体" w:hAnsi="宋体" w:eastAsia="宋体"/>
          <w:bCs/>
          <w:sz w:val="24"/>
          <w:szCs w:val="24"/>
          <w:lang w:val="zh-CN"/>
        </w:rPr>
        <w:t>.</w:t>
      </w:r>
      <w:r>
        <w:rPr>
          <w:rFonts w:hint="eastAsia" w:ascii="宋体" w:hAnsi="宋体" w:eastAsia="宋体"/>
          <w:bCs/>
          <w:sz w:val="24"/>
          <w:szCs w:val="24"/>
          <w:lang w:val="zh-CN"/>
        </w:rPr>
        <w:t>含有采购人不能接受的附加条件的；</w:t>
      </w:r>
    </w:p>
    <w:p>
      <w:pPr>
        <w:widowControl w:val="0"/>
        <w:tabs>
          <w:tab w:val="left" w:pos="742"/>
        </w:tabs>
        <w:adjustRightInd/>
        <w:snapToGrid/>
        <w:spacing w:after="0" w:line="360" w:lineRule="auto"/>
        <w:ind w:firstLine="484" w:firstLineChars="200"/>
        <w:rPr>
          <w:rFonts w:ascii="宋体" w:hAnsi="宋体" w:eastAsia="宋体"/>
          <w:bCs/>
          <w:sz w:val="24"/>
          <w:szCs w:val="24"/>
          <w:lang w:val="zh-CN"/>
        </w:rPr>
      </w:pPr>
      <w:r>
        <w:rPr>
          <w:rFonts w:ascii="宋体" w:hAnsi="宋体" w:eastAsia="宋体"/>
          <w:bCs/>
          <w:sz w:val="24"/>
          <w:szCs w:val="24"/>
          <w:lang w:val="zh-CN"/>
        </w:rPr>
        <w:t>1</w:t>
      </w:r>
      <w:r>
        <w:rPr>
          <w:rFonts w:hint="eastAsia" w:ascii="宋体" w:hAnsi="宋体" w:eastAsia="宋体"/>
          <w:bCs/>
          <w:sz w:val="24"/>
          <w:szCs w:val="24"/>
          <w:lang w:val="en-US" w:eastAsia="zh-CN"/>
        </w:rPr>
        <w:t>7</w:t>
      </w:r>
      <w:r>
        <w:rPr>
          <w:rFonts w:ascii="宋体" w:hAnsi="宋体" w:eastAsia="宋体"/>
          <w:bCs/>
          <w:sz w:val="24"/>
          <w:szCs w:val="24"/>
          <w:lang w:val="zh-CN"/>
        </w:rPr>
        <w:t>.</w:t>
      </w:r>
      <w:r>
        <w:rPr>
          <w:rFonts w:hint="eastAsia" w:ascii="宋体" w:hAnsi="宋体" w:eastAsia="宋体"/>
          <w:bCs/>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widowControl w:val="0"/>
        <w:tabs>
          <w:tab w:val="left" w:pos="742"/>
        </w:tabs>
        <w:adjustRightInd/>
        <w:snapToGrid/>
        <w:spacing w:after="0" w:line="360" w:lineRule="auto"/>
        <w:ind w:firstLine="484" w:firstLineChars="200"/>
        <w:rPr>
          <w:rFonts w:ascii="宋体" w:hAnsi="宋体" w:eastAsia="宋体"/>
          <w:bCs/>
          <w:sz w:val="24"/>
          <w:szCs w:val="24"/>
          <w:lang w:val="zh-CN"/>
        </w:rPr>
      </w:pPr>
      <w:r>
        <w:rPr>
          <w:rFonts w:ascii="宋体" w:hAnsi="宋体" w:eastAsia="宋体"/>
          <w:bCs/>
          <w:sz w:val="24"/>
          <w:szCs w:val="24"/>
          <w:lang w:val="zh-CN"/>
        </w:rPr>
        <w:t>1</w:t>
      </w:r>
      <w:r>
        <w:rPr>
          <w:rFonts w:hint="eastAsia" w:ascii="宋体" w:hAnsi="宋体" w:eastAsia="宋体"/>
          <w:bCs/>
          <w:sz w:val="24"/>
          <w:szCs w:val="24"/>
          <w:lang w:val="en-US" w:eastAsia="zh-CN"/>
        </w:rPr>
        <w:t>8</w:t>
      </w:r>
      <w:r>
        <w:rPr>
          <w:rFonts w:ascii="宋体" w:hAnsi="宋体" w:eastAsia="宋体"/>
          <w:bCs/>
          <w:sz w:val="24"/>
          <w:szCs w:val="24"/>
          <w:lang w:val="zh-CN"/>
        </w:rPr>
        <w:t>.</w:t>
      </w:r>
      <w:r>
        <w:rPr>
          <w:rFonts w:hint="eastAsia" w:ascii="宋体" w:hAnsi="宋体" w:eastAsia="宋体"/>
          <w:bCs/>
          <w:sz w:val="24"/>
          <w:szCs w:val="24"/>
          <w:lang w:val="zh-CN"/>
        </w:rPr>
        <w:t>法律、法规和招标文件规定的其他无效投标情形。</w:t>
      </w:r>
    </w:p>
    <w:p>
      <w:pPr>
        <w:pStyle w:val="44"/>
        <w:numPr>
          <w:ilvl w:val="0"/>
          <w:numId w:val="6"/>
        </w:numPr>
        <w:spacing w:line="360" w:lineRule="auto"/>
        <w:ind w:left="0" w:firstLine="482"/>
        <w:jc w:val="left"/>
        <w:rPr>
          <w:rFonts w:ascii="宋体"/>
          <w:b/>
          <w:sz w:val="24"/>
          <w:szCs w:val="24"/>
          <w:lang w:val="zh-CN"/>
        </w:rPr>
      </w:pPr>
      <w:r>
        <w:rPr>
          <w:rFonts w:hint="eastAsia" w:ascii="宋体" w:hAnsi="宋体"/>
          <w:b/>
          <w:sz w:val="24"/>
          <w:szCs w:val="24"/>
          <w:lang w:val="zh-CN"/>
        </w:rPr>
        <w:t>澄清有关问题</w:t>
      </w:r>
    </w:p>
    <w:p>
      <w:pPr>
        <w:widowControl w:val="0"/>
        <w:tabs>
          <w:tab w:val="left" w:pos="616"/>
        </w:tabs>
        <w:adjustRightInd/>
        <w:snapToGrid/>
        <w:spacing w:after="0" w:line="360" w:lineRule="auto"/>
        <w:ind w:firstLine="484" w:firstLineChars="200"/>
        <w:rPr>
          <w:rFonts w:ascii="宋体" w:hAnsi="宋体" w:eastAsia="宋体" w:cs="Helvetica"/>
          <w:sz w:val="24"/>
          <w:szCs w:val="24"/>
          <w:lang w:val="zh-CN"/>
        </w:rPr>
      </w:pPr>
      <w:r>
        <w:rPr>
          <w:rFonts w:ascii="宋体" w:hAnsi="宋体" w:eastAsia="宋体" w:cs="Helvetica"/>
          <w:sz w:val="24"/>
          <w:szCs w:val="24"/>
          <w:lang w:val="zh-CN"/>
        </w:rPr>
        <w:t>1.</w:t>
      </w:r>
      <w:r>
        <w:rPr>
          <w:rFonts w:hint="eastAsia" w:ascii="宋体" w:hAnsi="宋体" w:eastAsia="宋体" w:cs="Helvetica"/>
          <w:sz w:val="24"/>
          <w:szCs w:val="24"/>
          <w:lang w:val="zh-CN"/>
        </w:rPr>
        <w:t>评标期间，对于投标文件中含义不明确、同类问题表述不一致或者有明显文字和计算错误的内容，评标委员会应当以书面形式要求投标人作出必要的澄清、说明或者补正。</w:t>
      </w:r>
    </w:p>
    <w:p>
      <w:pPr>
        <w:widowControl w:val="0"/>
        <w:tabs>
          <w:tab w:val="left" w:pos="616"/>
        </w:tabs>
        <w:adjustRightInd/>
        <w:snapToGrid/>
        <w:spacing w:after="0" w:line="360" w:lineRule="auto"/>
        <w:ind w:firstLine="484" w:firstLineChars="200"/>
        <w:rPr>
          <w:rFonts w:ascii="宋体" w:hAnsi="宋体" w:eastAsia="宋体"/>
          <w:bCs/>
          <w:strike/>
          <w:sz w:val="24"/>
          <w:szCs w:val="24"/>
          <w:lang w:val="zh-CN"/>
        </w:rPr>
      </w:pPr>
      <w:r>
        <w:rPr>
          <w:rFonts w:ascii="宋体" w:hAnsi="宋体" w:eastAsia="宋体"/>
          <w:bCs/>
          <w:sz w:val="24"/>
          <w:szCs w:val="24"/>
          <w:lang w:val="zh-CN"/>
        </w:rPr>
        <w:t>2.</w:t>
      </w:r>
      <w:r>
        <w:rPr>
          <w:rFonts w:hint="eastAsia" w:ascii="宋体" w:hAnsi="宋体" w:eastAsia="宋体"/>
          <w:bCs/>
          <w:sz w:val="24"/>
          <w:szCs w:val="24"/>
          <w:lang w:val="zh-CN"/>
        </w:rPr>
        <w:t>投标人应按照评标委员会要求的澄清内容在规定时间内做出澄清。</w:t>
      </w:r>
      <w:r>
        <w:rPr>
          <w:rFonts w:hint="eastAsia" w:ascii="宋体" w:hAnsi="宋体" w:eastAsia="宋体"/>
          <w:sz w:val="24"/>
          <w:szCs w:val="24"/>
          <w:lang w:val="zh-CN"/>
        </w:rPr>
        <w:t>投标文件报价出现前后不一致的，按照本节第</w:t>
      </w:r>
      <w:r>
        <w:rPr>
          <w:rFonts w:ascii="宋体" w:hAnsi="宋体" w:eastAsia="宋体"/>
          <w:sz w:val="24"/>
          <w:szCs w:val="24"/>
          <w:lang w:val="zh-CN"/>
        </w:rPr>
        <w:t>3</w:t>
      </w:r>
      <w:r>
        <w:rPr>
          <w:rFonts w:hint="eastAsia" w:ascii="宋体" w:hAnsi="宋体" w:eastAsia="宋体"/>
          <w:bCs/>
          <w:sz w:val="24"/>
          <w:szCs w:val="24"/>
          <w:lang w:val="zh-CN"/>
        </w:rPr>
        <w:t>条规定进行修正，</w:t>
      </w:r>
      <w:r>
        <w:rPr>
          <w:rFonts w:hint="eastAsia" w:ascii="宋体" w:hAnsi="宋体" w:eastAsia="宋体" w:cs="Helvetica"/>
          <w:sz w:val="24"/>
          <w:szCs w:val="24"/>
          <w:lang w:val="zh-CN"/>
        </w:rPr>
        <w:t>投标人的澄清、说明或者补正不得超出投标文件的范围或者改变投标文件的实质性内容。</w:t>
      </w:r>
    </w:p>
    <w:p>
      <w:pPr>
        <w:widowControl w:val="0"/>
        <w:tabs>
          <w:tab w:val="left" w:pos="616"/>
        </w:tabs>
        <w:adjustRightInd/>
        <w:snapToGrid/>
        <w:spacing w:after="0" w:line="360" w:lineRule="auto"/>
        <w:ind w:firstLine="484" w:firstLineChars="200"/>
        <w:rPr>
          <w:rFonts w:ascii="宋体" w:hAnsi="宋体" w:eastAsia="宋体"/>
          <w:bCs/>
          <w:sz w:val="24"/>
          <w:szCs w:val="24"/>
          <w:lang w:val="zh-CN"/>
        </w:rPr>
      </w:pPr>
      <w:r>
        <w:rPr>
          <w:rFonts w:ascii="宋体" w:hAnsi="宋体" w:eastAsia="宋体"/>
          <w:bCs/>
          <w:sz w:val="24"/>
          <w:szCs w:val="24"/>
          <w:lang w:val="zh-CN"/>
        </w:rPr>
        <w:t>3.</w:t>
      </w:r>
      <w:r>
        <w:rPr>
          <w:rFonts w:hint="eastAsia" w:ascii="宋体" w:hAnsi="宋体" w:eastAsia="宋体"/>
          <w:bCs/>
          <w:sz w:val="24"/>
          <w:szCs w:val="24"/>
          <w:lang w:val="zh-CN"/>
        </w:rPr>
        <w:t>投标文件报价出现前后不一致的，按照下列规定修正：</w:t>
      </w:r>
    </w:p>
    <w:p>
      <w:pPr>
        <w:widowControl w:val="0"/>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3.1</w:t>
      </w:r>
      <w:r>
        <w:rPr>
          <w:rFonts w:hint="eastAsia" w:ascii="宋体" w:hAnsi="宋体" w:eastAsia="宋体"/>
          <w:sz w:val="24"/>
          <w:szCs w:val="24"/>
          <w:lang w:val="zh-CN"/>
        </w:rPr>
        <w:t>投标文件中开标一览表内容与投标文件中相应内容不一致的，以开标一览表为准。</w:t>
      </w:r>
    </w:p>
    <w:p>
      <w:pPr>
        <w:widowControl w:val="0"/>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3.2</w:t>
      </w:r>
      <w:r>
        <w:rPr>
          <w:rFonts w:hint="eastAsia" w:ascii="宋体" w:hAnsi="宋体" w:eastAsia="宋体"/>
          <w:sz w:val="24"/>
          <w:szCs w:val="24"/>
          <w:lang w:val="zh-CN"/>
        </w:rPr>
        <w:t>大写金额和小写金额不一致的，以大写金额为准。</w:t>
      </w:r>
    </w:p>
    <w:p>
      <w:pPr>
        <w:widowControl w:val="0"/>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3.3</w:t>
      </w:r>
      <w:r>
        <w:rPr>
          <w:rFonts w:hint="eastAsia" w:ascii="宋体" w:hAnsi="宋体" w:eastAsia="宋体"/>
          <w:sz w:val="24"/>
          <w:szCs w:val="24"/>
          <w:lang w:val="zh-CN"/>
        </w:rPr>
        <w:t>单价金额小数点或者百分比有明显错位的，以开标一览表的总价为准，并修改单价。</w:t>
      </w:r>
    </w:p>
    <w:p>
      <w:pPr>
        <w:widowControl w:val="0"/>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3.4</w:t>
      </w:r>
      <w:r>
        <w:rPr>
          <w:rFonts w:hint="eastAsia" w:ascii="宋体" w:hAnsi="宋体" w:eastAsia="宋体"/>
          <w:sz w:val="24"/>
          <w:szCs w:val="24"/>
          <w:lang w:val="zh-CN"/>
        </w:rPr>
        <w:t>总价金额与按单价汇总金额不一致的，以单价金额计算结果为准。</w:t>
      </w:r>
    </w:p>
    <w:p>
      <w:pPr>
        <w:widowControl w:val="0"/>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3.5</w:t>
      </w:r>
      <w:r>
        <w:rPr>
          <w:rFonts w:hint="eastAsia" w:ascii="宋体" w:hAnsi="宋体" w:eastAsia="宋体"/>
          <w:sz w:val="24"/>
          <w:szCs w:val="24"/>
          <w:lang w:val="zh-CN"/>
        </w:rPr>
        <w:t>同时出现两种以上不一致的，按照前款规定的顺序修正。</w:t>
      </w:r>
    </w:p>
    <w:p>
      <w:pPr>
        <w:widowControl w:val="0"/>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3.6</w:t>
      </w:r>
      <w:r>
        <w:rPr>
          <w:rFonts w:hint="eastAsia" w:ascii="宋体" w:hAnsi="宋体" w:eastAsia="宋体"/>
          <w:sz w:val="24"/>
          <w:szCs w:val="24"/>
          <w:lang w:val="zh-CN"/>
        </w:rPr>
        <w:t>修正后的报价按照本节第</w:t>
      </w:r>
      <w:r>
        <w:rPr>
          <w:rFonts w:ascii="宋体" w:hAnsi="宋体" w:eastAsia="宋体"/>
          <w:sz w:val="24"/>
          <w:szCs w:val="24"/>
          <w:lang w:val="zh-CN"/>
        </w:rPr>
        <w:t>4</w:t>
      </w:r>
      <w:r>
        <w:rPr>
          <w:rFonts w:hint="eastAsia" w:ascii="宋体" w:hAnsi="宋体" w:eastAsia="宋体"/>
          <w:sz w:val="24"/>
          <w:szCs w:val="24"/>
          <w:lang w:val="zh-CN"/>
        </w:rPr>
        <w:t>条规定经投标人确认后产生约束力，投标人不确认的，按照</w:t>
      </w:r>
      <w:r>
        <w:rPr>
          <w:rFonts w:hint="eastAsia" w:ascii="宋体" w:hAnsi="宋体" w:eastAsia="宋体"/>
          <w:b/>
          <w:sz w:val="24"/>
          <w:szCs w:val="24"/>
          <w:lang w:val="zh-CN"/>
        </w:rPr>
        <w:t>无效投标处理</w:t>
      </w:r>
      <w:r>
        <w:rPr>
          <w:rFonts w:hint="eastAsia" w:ascii="宋体" w:hAnsi="宋体" w:eastAsia="宋体"/>
          <w:sz w:val="24"/>
          <w:szCs w:val="24"/>
          <w:lang w:val="zh-CN"/>
        </w:rPr>
        <w:t>。</w:t>
      </w:r>
    </w:p>
    <w:p>
      <w:pPr>
        <w:widowControl w:val="0"/>
        <w:tabs>
          <w:tab w:val="left" w:pos="616"/>
        </w:tabs>
        <w:adjustRightInd/>
        <w:snapToGrid/>
        <w:spacing w:after="0" w:line="360" w:lineRule="auto"/>
        <w:ind w:firstLine="484" w:firstLineChars="200"/>
        <w:rPr>
          <w:rFonts w:ascii="宋体" w:hAnsi="宋体" w:eastAsia="宋体"/>
          <w:sz w:val="24"/>
          <w:szCs w:val="24"/>
          <w:lang w:val="zh-CN"/>
        </w:rPr>
      </w:pPr>
      <w:r>
        <w:rPr>
          <w:rFonts w:ascii="宋体" w:hAnsi="宋体" w:eastAsia="宋体"/>
          <w:sz w:val="24"/>
          <w:szCs w:val="24"/>
          <w:lang w:val="zh-CN"/>
        </w:rPr>
        <w:t>4.</w:t>
      </w:r>
      <w:r>
        <w:rPr>
          <w:rFonts w:hint="eastAsia" w:ascii="宋体" w:hAnsi="宋体" w:eastAsia="宋体"/>
          <w:sz w:val="24"/>
          <w:szCs w:val="24"/>
          <w:lang w:val="zh-CN"/>
        </w:rPr>
        <w:t>投标人的</w:t>
      </w:r>
      <w:r>
        <w:rPr>
          <w:rFonts w:hint="eastAsia" w:ascii="宋体" w:hAnsi="宋体" w:eastAsia="宋体" w:cs="Helvetica"/>
          <w:sz w:val="24"/>
          <w:szCs w:val="24"/>
          <w:lang w:val="zh-CN"/>
        </w:rPr>
        <w:t>澄清、说明或者补正</w:t>
      </w:r>
      <w:r>
        <w:rPr>
          <w:rFonts w:hint="eastAsia" w:ascii="宋体" w:hAnsi="宋体" w:eastAsia="宋体"/>
          <w:sz w:val="24"/>
          <w:szCs w:val="24"/>
          <w:lang w:val="zh-CN"/>
        </w:rPr>
        <w:t>是其投标文件的有效组成部分。</w:t>
      </w:r>
      <w:r>
        <w:rPr>
          <w:rFonts w:hint="eastAsia" w:ascii="宋体" w:hAnsi="宋体" w:eastAsia="宋体" w:cs="Helvetica"/>
          <w:sz w:val="24"/>
          <w:szCs w:val="24"/>
          <w:lang w:val="zh-CN"/>
        </w:rPr>
        <w:t>投标人的澄清、说明或者补正应当采用书面形式，并加盖公章，或者由法定代表人或其授权的代表签字。</w:t>
      </w:r>
    </w:p>
    <w:p>
      <w:pPr>
        <w:widowControl w:val="0"/>
        <w:adjustRightInd/>
        <w:snapToGrid/>
        <w:spacing w:after="0"/>
        <w:ind w:left="482"/>
        <w:jc w:val="both"/>
        <w:rPr>
          <w:rFonts w:ascii="宋体" w:hAnsi="宋体" w:eastAsia="宋体"/>
          <w:b/>
          <w:sz w:val="28"/>
          <w:szCs w:val="28"/>
          <w:lang w:val="zh-CN"/>
        </w:rPr>
      </w:pPr>
      <w:r>
        <w:rPr>
          <w:rFonts w:hint="eastAsia" w:ascii="宋体" w:hAnsi="宋体" w:eastAsia="宋体"/>
          <w:b/>
          <w:sz w:val="28"/>
          <w:szCs w:val="28"/>
          <w:lang w:val="zh-CN"/>
        </w:rPr>
        <w:t>（三）综合比较与评价</w:t>
      </w:r>
    </w:p>
    <w:p>
      <w:pPr>
        <w:spacing w:after="0" w:line="360" w:lineRule="auto"/>
        <w:ind w:firstLine="484" w:firstLineChars="200"/>
        <w:rPr>
          <w:rFonts w:ascii="宋体" w:hAnsi="宋体" w:eastAsia="宋体"/>
          <w:bCs/>
          <w:sz w:val="24"/>
          <w:szCs w:val="20"/>
          <w:lang w:val="zh-CN"/>
        </w:rPr>
      </w:pPr>
      <w:r>
        <w:rPr>
          <w:rFonts w:hint="eastAsia" w:ascii="宋体" w:hAnsi="宋体" w:eastAsia="宋体"/>
          <w:bCs/>
          <w:sz w:val="24"/>
          <w:szCs w:val="20"/>
          <w:lang w:val="zh-CN"/>
        </w:rPr>
        <w:t>评标委员会应当按照本章中规定的评标方法和标准，对符合性审查合格的投标文件进行商务和技术、服务评估，综合比较与评价。</w:t>
      </w:r>
    </w:p>
    <w:p>
      <w:pPr>
        <w:widowControl w:val="0"/>
        <w:tabs>
          <w:tab w:val="left" w:pos="616"/>
        </w:tabs>
        <w:adjustRightInd/>
        <w:snapToGrid/>
        <w:spacing w:after="0" w:line="360" w:lineRule="auto"/>
        <w:ind w:firstLine="484" w:firstLineChars="200"/>
        <w:rPr>
          <w:rFonts w:ascii="宋体" w:hAnsi="宋体" w:eastAsia="宋体"/>
          <w:b/>
          <w:bCs/>
          <w:sz w:val="24"/>
          <w:szCs w:val="20"/>
          <w:lang w:val="zh-CN"/>
        </w:rPr>
      </w:pPr>
      <w:r>
        <w:rPr>
          <w:rFonts w:ascii="宋体" w:hAnsi="宋体" w:eastAsia="宋体"/>
          <w:b/>
          <w:bCs/>
          <w:sz w:val="24"/>
          <w:szCs w:val="20"/>
          <w:lang w:val="zh-CN"/>
        </w:rPr>
        <w:t>1.</w:t>
      </w:r>
      <w:r>
        <w:rPr>
          <w:rFonts w:hint="eastAsia" w:ascii="宋体" w:hAnsi="宋体" w:eastAsia="宋体"/>
          <w:b/>
          <w:bCs/>
          <w:sz w:val="24"/>
          <w:szCs w:val="20"/>
          <w:lang w:val="zh-CN"/>
        </w:rPr>
        <w:t>商务评议</w:t>
      </w:r>
    </w:p>
    <w:p>
      <w:pPr>
        <w:spacing w:after="0" w:line="360" w:lineRule="auto"/>
        <w:ind w:firstLine="484" w:firstLineChars="200"/>
        <w:rPr>
          <w:rFonts w:ascii="宋体" w:hAnsi="宋体" w:eastAsia="宋体"/>
          <w:bCs/>
          <w:sz w:val="24"/>
          <w:szCs w:val="20"/>
          <w:lang w:val="zh-CN"/>
        </w:rPr>
      </w:pPr>
      <w:r>
        <w:rPr>
          <w:rFonts w:hint="eastAsia" w:ascii="宋体" w:hAnsi="宋体" w:eastAsia="宋体"/>
          <w:bCs/>
          <w:sz w:val="24"/>
          <w:szCs w:val="20"/>
          <w:lang w:val="zh-CN"/>
        </w:rPr>
        <w:t>评标委员会对符合性审查合格的投标文件进行评议，并依据本章“评审因素及评分标准”中的商务评议进行综合比较和评分。</w:t>
      </w:r>
    </w:p>
    <w:p>
      <w:pPr>
        <w:widowControl w:val="0"/>
        <w:tabs>
          <w:tab w:val="left" w:pos="616"/>
        </w:tabs>
        <w:adjustRightInd/>
        <w:snapToGrid/>
        <w:spacing w:after="0" w:line="360" w:lineRule="auto"/>
        <w:ind w:firstLine="484" w:firstLineChars="200"/>
        <w:rPr>
          <w:rFonts w:ascii="宋体" w:hAnsi="宋体" w:eastAsia="宋体"/>
          <w:b/>
          <w:bCs/>
          <w:sz w:val="24"/>
          <w:szCs w:val="20"/>
          <w:lang w:val="zh-CN"/>
        </w:rPr>
      </w:pPr>
      <w:r>
        <w:rPr>
          <w:rFonts w:ascii="宋体" w:hAnsi="宋体" w:eastAsia="宋体"/>
          <w:b/>
          <w:bCs/>
          <w:sz w:val="24"/>
          <w:szCs w:val="20"/>
          <w:lang w:val="zh-CN"/>
        </w:rPr>
        <w:t>2.</w:t>
      </w:r>
      <w:r>
        <w:rPr>
          <w:rFonts w:hint="eastAsia" w:ascii="宋体" w:hAnsi="宋体" w:eastAsia="宋体"/>
          <w:b/>
          <w:bCs/>
          <w:sz w:val="24"/>
          <w:szCs w:val="20"/>
          <w:lang w:val="zh-CN"/>
        </w:rPr>
        <w:t>技术、服务评议</w:t>
      </w:r>
    </w:p>
    <w:p>
      <w:pPr>
        <w:spacing w:after="0" w:line="360" w:lineRule="auto"/>
        <w:ind w:firstLine="484" w:firstLineChars="200"/>
        <w:rPr>
          <w:rFonts w:ascii="宋体" w:hAnsi="宋体" w:eastAsia="宋体"/>
          <w:sz w:val="24"/>
          <w:szCs w:val="20"/>
          <w:lang w:val="zh-CN"/>
        </w:rPr>
      </w:pPr>
      <w:r>
        <w:rPr>
          <w:rFonts w:hint="eastAsia" w:ascii="宋体" w:hAnsi="宋体" w:eastAsia="宋体"/>
          <w:bCs/>
          <w:sz w:val="24"/>
          <w:szCs w:val="20"/>
          <w:lang w:val="zh-CN"/>
        </w:rPr>
        <w:t>评标委员会对符合性审查合格的投标文件进行评议，并依据本章“评审因素及评分标准”中的技术、服务评议进行综合比较和评分。</w:t>
      </w:r>
    </w:p>
    <w:p>
      <w:pPr>
        <w:widowControl w:val="0"/>
        <w:tabs>
          <w:tab w:val="left" w:pos="616"/>
        </w:tabs>
        <w:adjustRightInd/>
        <w:snapToGrid/>
        <w:spacing w:after="0" w:line="360" w:lineRule="auto"/>
        <w:ind w:firstLine="363" w:firstLineChars="150"/>
        <w:rPr>
          <w:rFonts w:ascii="宋体" w:hAnsi="宋体" w:eastAsia="宋体"/>
          <w:b/>
          <w:bCs/>
          <w:sz w:val="24"/>
          <w:szCs w:val="20"/>
          <w:lang w:val="zh-CN"/>
        </w:rPr>
      </w:pPr>
      <w:r>
        <w:rPr>
          <w:rFonts w:ascii="宋体" w:hAnsi="宋体" w:eastAsia="宋体"/>
          <w:b/>
          <w:bCs/>
          <w:sz w:val="24"/>
          <w:szCs w:val="20"/>
          <w:lang w:val="zh-CN"/>
        </w:rPr>
        <w:t>3.</w:t>
      </w:r>
      <w:r>
        <w:rPr>
          <w:rFonts w:hint="eastAsia" w:ascii="宋体" w:hAnsi="宋体" w:eastAsia="宋体"/>
          <w:b/>
          <w:bCs/>
          <w:sz w:val="24"/>
          <w:szCs w:val="20"/>
          <w:lang w:val="zh-CN"/>
        </w:rPr>
        <w:t>价格评议</w:t>
      </w:r>
    </w:p>
    <w:p>
      <w:pPr>
        <w:spacing w:after="0" w:line="360" w:lineRule="auto"/>
        <w:ind w:firstLine="484" w:firstLineChars="200"/>
        <w:rPr>
          <w:rFonts w:ascii="宋体" w:hAnsi="宋体" w:eastAsia="宋体"/>
          <w:bCs/>
          <w:sz w:val="24"/>
          <w:szCs w:val="24"/>
        </w:rPr>
      </w:pPr>
      <w:r>
        <w:rPr>
          <w:rFonts w:hint="eastAsia" w:ascii="宋体" w:hAnsi="宋体" w:eastAsia="宋体"/>
          <w:bCs/>
          <w:sz w:val="24"/>
          <w:szCs w:val="24"/>
        </w:rPr>
        <w:t>评标委员会对符合性审查合格的投标文件进行价格评议（</w:t>
      </w:r>
      <w:r>
        <w:rPr>
          <w:rFonts w:hint="eastAsia" w:ascii="宋体" w:hAnsi="宋体" w:eastAsia="宋体"/>
          <w:bCs/>
          <w:sz w:val="24"/>
          <w:szCs w:val="21"/>
          <w:lang w:val="zh-CN"/>
        </w:rPr>
        <w:t>执行国家统一定价标准和采用固定价格采购的项目，其价格不列为评审因素</w:t>
      </w:r>
      <w:r>
        <w:rPr>
          <w:rFonts w:hint="eastAsia" w:ascii="宋体" w:hAnsi="宋体" w:eastAsia="宋体"/>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widowControl w:val="0"/>
        <w:snapToGrid/>
        <w:spacing w:after="0" w:line="360" w:lineRule="auto"/>
        <w:ind w:firstLine="363" w:firstLineChars="150"/>
        <w:rPr>
          <w:rFonts w:ascii="宋体" w:hAnsi="宋体" w:eastAsia="宋体"/>
          <w:bCs/>
          <w:sz w:val="24"/>
          <w:szCs w:val="21"/>
          <w:lang w:val="zh-CN"/>
        </w:rPr>
      </w:pPr>
      <w:r>
        <w:rPr>
          <w:rFonts w:ascii="宋体" w:hAnsi="宋体" w:eastAsia="宋体"/>
          <w:b/>
          <w:sz w:val="24"/>
          <w:szCs w:val="24"/>
          <w:lang w:val="zh-CN"/>
        </w:rPr>
        <w:t>3.1</w:t>
      </w:r>
      <w:r>
        <w:rPr>
          <w:rFonts w:hint="eastAsia" w:ascii="宋体" w:hAnsi="宋体" w:eastAsia="宋体"/>
          <w:b/>
          <w:sz w:val="24"/>
          <w:szCs w:val="24"/>
          <w:lang w:val="zh-CN"/>
        </w:rPr>
        <w:t>报价合理性说明：</w:t>
      </w:r>
      <w:r>
        <w:rPr>
          <w:rFonts w:hint="eastAsia" w:ascii="宋体" w:hAnsi="宋体" w:eastAsia="宋体" w:cs="Helvetica"/>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Pr>
          <w:rFonts w:hint="eastAsia" w:ascii="宋体" w:hAnsi="宋体" w:eastAsia="宋体" w:cs="Helvetica"/>
          <w:b/>
          <w:sz w:val="24"/>
          <w:szCs w:val="24"/>
          <w:lang w:val="zh-CN"/>
        </w:rPr>
        <w:t>无效投标处理</w:t>
      </w:r>
      <w:r>
        <w:rPr>
          <w:rFonts w:hint="eastAsia" w:ascii="宋体" w:hAnsi="宋体" w:eastAsia="宋体" w:cs="Helvetica"/>
          <w:sz w:val="24"/>
          <w:szCs w:val="24"/>
          <w:lang w:val="zh-CN"/>
        </w:rPr>
        <w:t>。</w:t>
      </w:r>
    </w:p>
    <w:p>
      <w:pPr>
        <w:widowControl w:val="0"/>
        <w:snapToGrid/>
        <w:spacing w:after="0" w:line="360" w:lineRule="auto"/>
        <w:ind w:firstLine="484" w:firstLineChars="200"/>
        <w:rPr>
          <w:rFonts w:ascii="宋体" w:hAnsi="宋体" w:eastAsia="宋体"/>
          <w:b/>
          <w:sz w:val="24"/>
          <w:szCs w:val="24"/>
          <w:lang w:val="zh-CN"/>
        </w:rPr>
      </w:pPr>
      <w:r>
        <w:rPr>
          <w:rFonts w:ascii="宋体" w:hAnsi="宋体" w:eastAsia="宋体"/>
          <w:b/>
          <w:sz w:val="24"/>
          <w:szCs w:val="24"/>
          <w:lang w:val="zh-CN"/>
        </w:rPr>
        <w:t>3.2</w:t>
      </w:r>
      <w:r>
        <w:rPr>
          <w:rFonts w:hint="eastAsia" w:ascii="宋体" w:hAnsi="宋体" w:eastAsia="宋体"/>
          <w:b/>
          <w:sz w:val="24"/>
          <w:szCs w:val="24"/>
          <w:lang w:val="zh-CN"/>
        </w:rPr>
        <w:t>小型和微型企业、监狱企业、残疾人福利性单位价格扣除：</w:t>
      </w:r>
    </w:p>
    <w:p>
      <w:pPr>
        <w:widowControl w:val="0"/>
        <w:adjustRightInd/>
        <w:snapToGrid/>
        <w:spacing w:after="0" w:line="360" w:lineRule="auto"/>
        <w:ind w:firstLine="484" w:firstLineChars="200"/>
        <w:rPr>
          <w:rFonts w:ascii="宋体" w:hAnsi="宋体" w:eastAsia="宋体"/>
          <w:bCs/>
          <w:sz w:val="24"/>
          <w:szCs w:val="20"/>
          <w:lang w:val="zh-CN"/>
        </w:rPr>
      </w:pPr>
      <w:r>
        <w:rPr>
          <w:rFonts w:ascii="宋体" w:hAnsi="宋体" w:eastAsia="宋体"/>
          <w:bCs/>
          <w:sz w:val="24"/>
          <w:szCs w:val="20"/>
          <w:lang w:val="zh-CN"/>
        </w:rPr>
        <w:t>3.2.1</w:t>
      </w:r>
      <w:r>
        <w:rPr>
          <w:rFonts w:hint="eastAsia" w:ascii="宋体" w:hAnsi="宋体" w:eastAsia="宋体"/>
          <w:bCs/>
          <w:sz w:val="24"/>
          <w:szCs w:val="20"/>
          <w:lang w:val="zh-CN"/>
        </w:rPr>
        <w:t>非专门面向中小企业的货物类采购项目，按招标文件中采购清单确定的货物，对小型和微型企业制造的货物价格给予</w:t>
      </w:r>
      <w:r>
        <w:rPr>
          <w:rFonts w:ascii="宋体" w:hAnsi="宋体" w:eastAsia="宋体"/>
          <w:b/>
          <w:bCs/>
          <w:sz w:val="24"/>
          <w:szCs w:val="20"/>
          <w:lang w:val="zh-CN"/>
        </w:rPr>
        <w:t>6%</w:t>
      </w:r>
      <w:r>
        <w:rPr>
          <w:rFonts w:hint="eastAsia" w:ascii="宋体" w:hAnsi="宋体" w:eastAsia="宋体"/>
          <w:bCs/>
          <w:sz w:val="24"/>
          <w:szCs w:val="20"/>
          <w:lang w:val="zh-CN"/>
        </w:rPr>
        <w:t>的扣除，用扣除后的价格参与评审。</w:t>
      </w:r>
    </w:p>
    <w:p>
      <w:pPr>
        <w:widowControl w:val="0"/>
        <w:adjustRightInd/>
        <w:snapToGrid/>
        <w:spacing w:after="0" w:line="360" w:lineRule="auto"/>
        <w:ind w:firstLine="484" w:firstLineChars="200"/>
        <w:rPr>
          <w:rFonts w:ascii="宋体" w:hAnsi="宋体" w:eastAsia="宋体"/>
          <w:bCs/>
          <w:sz w:val="24"/>
          <w:szCs w:val="20"/>
          <w:lang w:val="zh-CN"/>
        </w:rPr>
      </w:pPr>
      <w:r>
        <w:rPr>
          <w:rFonts w:ascii="宋体" w:hAnsi="宋体" w:eastAsia="宋体"/>
          <w:bCs/>
          <w:sz w:val="24"/>
          <w:szCs w:val="20"/>
          <w:lang w:val="zh-CN"/>
        </w:rPr>
        <w:t>3.2.2</w:t>
      </w:r>
      <w:r>
        <w:rPr>
          <w:rFonts w:hint="eastAsia" w:ascii="宋体" w:hAnsi="宋体" w:eastAsia="宋体"/>
          <w:bCs/>
          <w:sz w:val="24"/>
          <w:szCs w:val="20"/>
          <w:lang w:val="zh-CN"/>
        </w:rPr>
        <w:t>非专门面向中小企业的工程、服务类采购项目，投标人是小型和微型企业的价格给予</w:t>
      </w:r>
      <w:r>
        <w:rPr>
          <w:rFonts w:ascii="宋体" w:hAnsi="宋体" w:eastAsia="宋体"/>
          <w:b/>
          <w:bCs/>
          <w:sz w:val="24"/>
          <w:szCs w:val="20"/>
          <w:lang w:val="zh-CN"/>
        </w:rPr>
        <w:t>6%</w:t>
      </w:r>
      <w:r>
        <w:rPr>
          <w:rFonts w:hint="eastAsia" w:ascii="宋体" w:hAnsi="宋体" w:eastAsia="宋体"/>
          <w:bCs/>
          <w:sz w:val="24"/>
          <w:szCs w:val="20"/>
          <w:lang w:val="zh-CN"/>
        </w:rPr>
        <w:t>的扣除，用扣除后的价格参与评审。</w:t>
      </w:r>
    </w:p>
    <w:p>
      <w:pPr>
        <w:widowControl w:val="0"/>
        <w:adjustRightInd/>
        <w:snapToGrid/>
        <w:spacing w:after="0" w:line="360" w:lineRule="auto"/>
        <w:ind w:firstLine="484" w:firstLineChars="200"/>
        <w:rPr>
          <w:rFonts w:ascii="宋体" w:hAnsi="宋体" w:eastAsia="宋体"/>
          <w:bCs/>
          <w:sz w:val="24"/>
          <w:szCs w:val="20"/>
          <w:lang w:val="zh-CN"/>
        </w:rPr>
      </w:pPr>
      <w:r>
        <w:rPr>
          <w:rFonts w:ascii="宋体" w:hAnsi="宋体" w:eastAsia="宋体"/>
          <w:bCs/>
          <w:sz w:val="24"/>
          <w:szCs w:val="20"/>
          <w:lang w:val="zh-CN"/>
        </w:rPr>
        <w:t>3.2.3</w:t>
      </w:r>
      <w:r>
        <w:rPr>
          <w:rFonts w:hint="eastAsia" w:ascii="宋体" w:hAnsi="宋体" w:eastAsia="宋体"/>
          <w:bCs/>
          <w:sz w:val="24"/>
          <w:szCs w:val="20"/>
          <w:lang w:val="zh-CN"/>
        </w:rPr>
        <w:t>鼓励大中型企业和其他自然人</w:t>
      </w:r>
      <w:r>
        <w:rPr>
          <w:rFonts w:hint="eastAsia" w:ascii="宋体" w:hAnsi="宋体" w:eastAsia="宋体"/>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b/>
          <w:bCs/>
          <w:sz w:val="24"/>
          <w:szCs w:val="20"/>
        </w:rPr>
        <w:t>30%</w:t>
      </w:r>
      <w:r>
        <w:rPr>
          <w:rFonts w:hint="eastAsia" w:ascii="宋体" w:hAnsi="宋体" w:eastAsia="宋体"/>
          <w:bCs/>
          <w:sz w:val="24"/>
          <w:szCs w:val="20"/>
        </w:rPr>
        <w:t>以上的，可给予联合体</w:t>
      </w:r>
      <w:r>
        <w:rPr>
          <w:rFonts w:ascii="宋体" w:hAnsi="宋体" w:eastAsia="宋体"/>
          <w:b/>
          <w:bCs/>
          <w:sz w:val="24"/>
          <w:szCs w:val="20"/>
          <w:lang w:val="zh-CN"/>
        </w:rPr>
        <w:t>3%</w:t>
      </w:r>
      <w:r>
        <w:rPr>
          <w:rFonts w:hint="eastAsia" w:ascii="宋体" w:hAnsi="宋体" w:eastAsia="宋体"/>
          <w:bCs/>
          <w:sz w:val="24"/>
          <w:szCs w:val="20"/>
        </w:rPr>
        <w:t>的价格扣除，</w:t>
      </w:r>
      <w:r>
        <w:rPr>
          <w:rFonts w:hint="eastAsia" w:ascii="宋体" w:hAnsi="宋体" w:eastAsia="宋体"/>
          <w:bCs/>
          <w:sz w:val="24"/>
          <w:szCs w:val="20"/>
          <w:lang w:val="zh-CN"/>
        </w:rPr>
        <w:t>不重复享受政策。</w:t>
      </w:r>
    </w:p>
    <w:p>
      <w:pPr>
        <w:widowControl w:val="0"/>
        <w:adjustRightInd/>
        <w:snapToGrid/>
        <w:spacing w:after="0" w:line="360" w:lineRule="auto"/>
        <w:ind w:firstLine="484" w:firstLineChars="200"/>
        <w:rPr>
          <w:rFonts w:ascii="宋体" w:hAnsi="宋体" w:eastAsia="宋体"/>
          <w:bCs/>
          <w:sz w:val="24"/>
          <w:szCs w:val="20"/>
          <w:lang w:val="zh-CN"/>
        </w:rPr>
      </w:pPr>
      <w:r>
        <w:rPr>
          <w:rFonts w:ascii="宋体" w:hAnsi="宋体" w:eastAsia="宋体"/>
          <w:bCs/>
          <w:sz w:val="24"/>
          <w:szCs w:val="20"/>
          <w:lang w:val="zh-CN"/>
        </w:rPr>
        <w:t>3.2.4</w:t>
      </w:r>
      <w:r>
        <w:rPr>
          <w:rFonts w:hint="eastAsia" w:ascii="宋体" w:hAnsi="宋体" w:eastAsia="宋体"/>
          <w:bCs/>
          <w:sz w:val="24"/>
          <w:szCs w:val="20"/>
          <w:lang w:val="zh-CN"/>
        </w:rPr>
        <w:t>监狱企业、残疾人福利性单位视同小型、微型企业，享受预留份额、评审中价格扣除等政府采购促进中小企业发展的政府采购政策，残疾人福利性单位属于小型、微型企业的，不重复享受政策。</w:t>
      </w:r>
    </w:p>
    <w:p>
      <w:pPr>
        <w:widowControl w:val="0"/>
        <w:adjustRightInd/>
        <w:snapToGrid/>
        <w:spacing w:after="0" w:line="360" w:lineRule="auto"/>
        <w:ind w:firstLine="484" w:firstLineChars="200"/>
        <w:rPr>
          <w:rFonts w:ascii="宋体" w:hAnsi="宋体" w:eastAsia="宋体"/>
          <w:bCs/>
          <w:sz w:val="24"/>
          <w:szCs w:val="20"/>
          <w:lang w:val="zh-CN"/>
        </w:rPr>
      </w:pPr>
      <w:r>
        <w:rPr>
          <w:rFonts w:ascii="宋体" w:hAnsi="宋体" w:eastAsia="宋体"/>
          <w:bCs/>
          <w:sz w:val="24"/>
          <w:szCs w:val="20"/>
          <w:lang w:val="zh-CN"/>
        </w:rPr>
        <w:t>3.2.5</w:t>
      </w:r>
      <w:r>
        <w:rPr>
          <w:rFonts w:hint="eastAsia" w:ascii="宋体" w:hAnsi="宋体" w:eastAsia="宋体"/>
          <w:bCs/>
          <w:sz w:val="24"/>
          <w:szCs w:val="20"/>
          <w:lang w:val="zh-CN"/>
        </w:rPr>
        <w:t>小型和微型企业应出具《声明函》（附件二、三）；监狱企业应提供由省级监狱局、戒毒局（含新疆生产建设兵团）出具的监狱企业的证明文件；残疾人福利性单位提供《声明函》（附件四）。</w:t>
      </w:r>
    </w:p>
    <w:p>
      <w:pPr>
        <w:widowControl w:val="0"/>
        <w:tabs>
          <w:tab w:val="left" w:pos="616"/>
        </w:tabs>
        <w:adjustRightInd/>
        <w:snapToGrid/>
        <w:spacing w:after="0" w:line="360" w:lineRule="auto"/>
        <w:ind w:firstLine="484" w:firstLineChars="200"/>
        <w:rPr>
          <w:rFonts w:ascii="宋体" w:hAnsi="宋体" w:eastAsia="宋体"/>
          <w:b/>
          <w:bCs/>
          <w:sz w:val="24"/>
          <w:szCs w:val="20"/>
          <w:lang w:val="zh-CN"/>
        </w:rPr>
      </w:pPr>
      <w:r>
        <w:rPr>
          <w:rFonts w:ascii="宋体" w:hAnsi="宋体" w:eastAsia="宋体"/>
          <w:b/>
          <w:bCs/>
          <w:sz w:val="24"/>
          <w:szCs w:val="20"/>
          <w:lang w:val="zh-CN"/>
        </w:rPr>
        <w:t>4.</w:t>
      </w:r>
      <w:r>
        <w:rPr>
          <w:rFonts w:hint="eastAsia" w:ascii="宋体" w:hAnsi="宋体" w:eastAsia="宋体"/>
          <w:b/>
          <w:bCs/>
          <w:sz w:val="24"/>
          <w:szCs w:val="20"/>
          <w:lang w:val="zh-CN"/>
        </w:rPr>
        <w:t>相同品牌处理原则</w:t>
      </w:r>
    </w:p>
    <w:p>
      <w:pPr>
        <w:widowControl w:val="0"/>
        <w:snapToGrid/>
        <w:spacing w:after="0" w:line="360" w:lineRule="auto"/>
        <w:ind w:firstLine="484" w:firstLineChars="200"/>
        <w:rPr>
          <w:rFonts w:ascii="宋体" w:hAnsi="宋体" w:eastAsia="宋体" w:cs="Helvetica"/>
          <w:sz w:val="24"/>
          <w:szCs w:val="24"/>
          <w:lang w:val="zh-CN"/>
        </w:rPr>
      </w:pPr>
      <w:r>
        <w:rPr>
          <w:rFonts w:ascii="宋体" w:hAnsi="宋体" w:eastAsia="宋体" w:cs="Helvetica"/>
          <w:sz w:val="24"/>
          <w:szCs w:val="24"/>
          <w:lang w:val="zh-CN"/>
        </w:rPr>
        <w:t>4.1</w:t>
      </w:r>
      <w:r>
        <w:rPr>
          <w:rFonts w:hint="eastAsia" w:ascii="宋体" w:hAnsi="宋体" w:eastAsia="宋体" w:cs="Helvetica"/>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确定或者采购人委托评标委员会以投票方式确定一个投标人获得中标人推荐资格，其他同品牌投标人不作为中标候选人。</w:t>
      </w:r>
    </w:p>
    <w:p>
      <w:pPr>
        <w:widowControl w:val="0"/>
        <w:snapToGrid/>
        <w:spacing w:after="0" w:line="360" w:lineRule="auto"/>
        <w:ind w:firstLine="484" w:firstLineChars="200"/>
        <w:rPr>
          <w:rFonts w:ascii="宋体" w:hAnsi="宋体" w:eastAsia="宋体" w:cs="Helvetica"/>
          <w:sz w:val="24"/>
          <w:szCs w:val="24"/>
          <w:lang w:val="zh-CN"/>
        </w:rPr>
      </w:pPr>
      <w:r>
        <w:rPr>
          <w:rFonts w:ascii="宋体" w:hAnsi="宋体" w:eastAsia="宋体" w:cs="Helvetica"/>
          <w:sz w:val="24"/>
          <w:szCs w:val="24"/>
          <w:lang w:val="zh-CN"/>
        </w:rPr>
        <w:t>4.2</w:t>
      </w:r>
      <w:r>
        <w:rPr>
          <w:rFonts w:hint="eastAsia" w:ascii="宋体" w:hAnsi="宋体" w:eastAsia="宋体" w:cs="Helvetica"/>
          <w:sz w:val="24"/>
          <w:szCs w:val="24"/>
          <w:lang w:val="zh-CN"/>
        </w:rPr>
        <w:t>非单一产品采购项目，采购人应当根据采购项目技术构成、产品价格比重等合理确定</w:t>
      </w:r>
      <w:r>
        <w:rPr>
          <w:rFonts w:hint="eastAsia" w:ascii="宋体" w:hAnsi="宋体" w:eastAsia="宋体" w:cs="Helvetica"/>
          <w:b/>
          <w:sz w:val="24"/>
          <w:szCs w:val="24"/>
          <w:lang w:val="zh-CN"/>
        </w:rPr>
        <w:t>一个核心产品</w:t>
      </w:r>
      <w:r>
        <w:rPr>
          <w:rFonts w:hint="eastAsia" w:ascii="宋体" w:hAnsi="宋体" w:eastAsia="宋体" w:cs="Helvetica"/>
          <w:sz w:val="24"/>
          <w:szCs w:val="24"/>
          <w:lang w:val="zh-CN"/>
        </w:rPr>
        <w:t>（采购清单中作“相同〈或同一〉品牌”实质性要求的产品，视为一个核心产品），并以</w:t>
      </w:r>
      <w:r>
        <w:rPr>
          <w:rFonts w:hint="eastAsia" w:ascii="宋体" w:hAnsi="宋体" w:eastAsia="宋体" w:cs="Helvetica"/>
          <w:b/>
          <w:sz w:val="24"/>
          <w:szCs w:val="24"/>
          <w:lang w:val="zh-CN"/>
        </w:rPr>
        <w:t>“</w:t>
      </w:r>
      <w:r>
        <w:rPr>
          <w:rFonts w:hint="eastAsia" w:ascii="宋体" w:hAnsi="宋体" w:eastAsia="宋体" w:cs="MS Gothic"/>
          <w:b/>
          <w:sz w:val="24"/>
          <w:szCs w:val="24"/>
          <w:lang w:val="zh-CN"/>
        </w:rPr>
        <w:t>核心产品</w:t>
      </w:r>
      <w:r>
        <w:rPr>
          <w:rFonts w:hint="eastAsia" w:ascii="宋体" w:hAnsi="宋体" w:eastAsia="宋体" w:cs="Helvetica"/>
          <w:b/>
          <w:sz w:val="24"/>
          <w:szCs w:val="24"/>
          <w:lang w:val="zh-CN"/>
        </w:rPr>
        <w:t>”</w:t>
      </w:r>
      <w:r>
        <w:rPr>
          <w:rFonts w:hint="eastAsia" w:ascii="宋体" w:hAnsi="宋体" w:eastAsia="宋体" w:cs="Helvetica"/>
          <w:sz w:val="24"/>
          <w:szCs w:val="24"/>
          <w:lang w:val="zh-CN"/>
        </w:rPr>
        <w:t>在招标文件中标注。</w:t>
      </w:r>
    </w:p>
    <w:p>
      <w:pPr>
        <w:widowControl w:val="0"/>
        <w:tabs>
          <w:tab w:val="left" w:pos="616"/>
        </w:tabs>
        <w:adjustRightInd/>
        <w:snapToGrid/>
        <w:spacing w:after="0" w:line="360" w:lineRule="auto"/>
        <w:ind w:firstLine="484" w:firstLineChars="200"/>
        <w:rPr>
          <w:rFonts w:ascii="宋体" w:hAnsi="宋体" w:eastAsia="宋体"/>
          <w:b/>
          <w:bCs/>
          <w:sz w:val="24"/>
          <w:szCs w:val="20"/>
          <w:lang w:val="zh-CN"/>
        </w:rPr>
      </w:pPr>
      <w:r>
        <w:rPr>
          <w:rFonts w:ascii="宋体" w:hAnsi="宋体" w:eastAsia="宋体"/>
          <w:b/>
          <w:bCs/>
          <w:sz w:val="24"/>
          <w:szCs w:val="20"/>
          <w:lang w:val="zh-CN"/>
        </w:rPr>
        <w:t>5.</w:t>
      </w:r>
      <w:r>
        <w:rPr>
          <w:rFonts w:hint="eastAsia" w:ascii="宋体" w:hAnsi="宋体" w:eastAsia="宋体"/>
          <w:b/>
          <w:bCs/>
          <w:sz w:val="24"/>
          <w:szCs w:val="20"/>
          <w:lang w:val="zh-CN"/>
        </w:rPr>
        <w:t>计分办法</w:t>
      </w:r>
    </w:p>
    <w:p>
      <w:pPr>
        <w:widowControl w:val="0"/>
        <w:snapToGrid/>
        <w:spacing w:after="0" w:line="360" w:lineRule="auto"/>
        <w:ind w:firstLine="484" w:firstLineChars="200"/>
        <w:rPr>
          <w:rFonts w:ascii="宋体" w:hAnsi="宋体" w:eastAsia="宋体" w:cs="Helvetica"/>
          <w:sz w:val="24"/>
          <w:szCs w:val="24"/>
          <w:lang w:val="zh-CN"/>
        </w:rPr>
      </w:pPr>
      <w:r>
        <w:rPr>
          <w:rFonts w:ascii="宋体" w:hAnsi="宋体" w:eastAsia="宋体" w:cs="Helvetica"/>
          <w:sz w:val="24"/>
          <w:szCs w:val="24"/>
          <w:lang w:val="zh-CN"/>
        </w:rPr>
        <w:t>5.1</w:t>
      </w:r>
      <w:r>
        <w:rPr>
          <w:rFonts w:hint="eastAsia" w:ascii="宋体" w:hAnsi="宋体" w:eastAsia="宋体" w:cs="Helvetica"/>
          <w:sz w:val="24"/>
          <w:szCs w:val="24"/>
          <w:lang w:val="zh-CN"/>
        </w:rPr>
        <w:t>集中采购机构对各评委的总分进行复核。各项统计结果均精确到小数点后两位。</w:t>
      </w:r>
    </w:p>
    <w:p>
      <w:pPr>
        <w:spacing w:after="0" w:line="360" w:lineRule="auto"/>
        <w:ind w:firstLine="484" w:firstLineChars="200"/>
        <w:rPr>
          <w:rFonts w:ascii="宋体" w:hAnsi="宋体" w:eastAsia="宋体"/>
          <w:sz w:val="24"/>
          <w:szCs w:val="24"/>
        </w:rPr>
      </w:pPr>
      <w:r>
        <w:rPr>
          <w:rFonts w:ascii="宋体" w:hAnsi="宋体" w:eastAsia="宋体"/>
          <w:sz w:val="24"/>
          <w:szCs w:val="24"/>
        </w:rPr>
        <w:t>5.2</w:t>
      </w:r>
      <w:r>
        <w:rPr>
          <w:rFonts w:hint="eastAsia" w:ascii="宋体" w:hAnsi="宋体" w:eastAsia="宋体"/>
          <w:sz w:val="24"/>
          <w:szCs w:val="24"/>
        </w:rPr>
        <w:t>各投标人的最终得分为评委所评定分数的算术平均值。</w:t>
      </w:r>
    </w:p>
    <w:p>
      <w:pPr>
        <w:spacing w:after="0" w:line="360" w:lineRule="auto"/>
        <w:ind w:firstLine="484" w:firstLineChars="200"/>
        <w:rPr>
          <w:rFonts w:ascii="宋体" w:hAnsi="宋体" w:eastAsia="宋体"/>
          <w:b/>
          <w:sz w:val="24"/>
          <w:szCs w:val="24"/>
        </w:rPr>
      </w:pPr>
      <w:r>
        <w:rPr>
          <w:rFonts w:hint="eastAsia" w:ascii="宋体" w:hAnsi="宋体" w:eastAsia="宋体"/>
          <w:b/>
          <w:sz w:val="24"/>
          <w:szCs w:val="24"/>
        </w:rPr>
        <w:t>（四）推荐中标候选人名单或确定中标人</w:t>
      </w:r>
    </w:p>
    <w:p>
      <w:pPr>
        <w:spacing w:after="0" w:line="360" w:lineRule="auto"/>
        <w:ind w:firstLine="484"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评标委员会按照招标文件确定的评标方法、程序及标准，对投标文件进行评审。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after="0" w:line="360" w:lineRule="auto"/>
        <w:ind w:firstLine="484"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评标委员会依据评标结果，按各投标人的评审后得分由高到低的顺序向采购人推荐得分前三名的进入中标候选人名单，并形成书面的评标报告。</w:t>
      </w:r>
    </w:p>
    <w:p>
      <w:pPr>
        <w:spacing w:after="0" w:line="360" w:lineRule="auto"/>
        <w:ind w:firstLine="484"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中标候选人并列的，由采购人确定或者采购人委托评标委员会以投票方式确定中标人。</w:t>
      </w:r>
    </w:p>
    <w:p>
      <w:pPr>
        <w:spacing w:after="0" w:line="360" w:lineRule="auto"/>
        <w:ind w:firstLine="484"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评标委员会应当在评标报告上签字，对自己的评审意见承担法律责任。对评标报告有异议的，应当在评标报告上签署不同意见，并说明理由，否则视为同意评标报告。</w:t>
      </w:r>
    </w:p>
    <w:p>
      <w:pPr>
        <w:spacing w:after="0" w:line="360" w:lineRule="auto"/>
        <w:ind w:firstLine="484"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中标人的数量有其他规定的，应在此处明确方法、中标比例等。</w:t>
      </w:r>
    </w:p>
    <w:p>
      <w:pPr>
        <w:tabs>
          <w:tab w:val="left" w:pos="616"/>
        </w:tabs>
        <w:spacing w:line="360" w:lineRule="auto"/>
        <w:rPr>
          <w:rFonts w:ascii="宋体" w:hAnsi="宋体" w:eastAsia="宋体" w:cs="Helvetica"/>
          <w:sz w:val="24"/>
          <w:szCs w:val="24"/>
          <w:lang w:val="zh-CN"/>
        </w:rPr>
      </w:pPr>
    </w:p>
    <w:p>
      <w:pPr>
        <w:rPr>
          <w:rFonts w:ascii="宋体" w:hAnsi="宋体" w:eastAsia="宋体" w:cs="Helvetica"/>
          <w:sz w:val="24"/>
          <w:szCs w:val="24"/>
          <w:lang w:val="zh-CN"/>
        </w:rPr>
      </w:pPr>
    </w:p>
    <w:p>
      <w:pPr>
        <w:rPr>
          <w:rFonts w:ascii="宋体" w:hAnsi="宋体" w:eastAsia="宋体"/>
          <w:b/>
          <w:bCs/>
          <w:sz w:val="30"/>
          <w:szCs w:val="30"/>
          <w:lang w:val="zh-CN"/>
        </w:rPr>
      </w:pPr>
      <w:bookmarkStart w:id="76" w:name="_Toc495861544"/>
      <w:bookmarkStart w:id="77" w:name="_Toc494561963"/>
      <w:r>
        <w:rPr>
          <w:rFonts w:ascii="宋体" w:hAnsi="宋体" w:eastAsia="宋体"/>
          <w:sz w:val="30"/>
          <w:szCs w:val="30"/>
          <w:lang w:val="zh-CN"/>
        </w:rPr>
        <w:br w:type="page"/>
      </w:r>
      <w:r>
        <w:rPr>
          <w:rFonts w:hint="eastAsia" w:ascii="宋体" w:hAnsi="宋体" w:eastAsia="宋体"/>
          <w:b/>
          <w:bCs/>
          <w:sz w:val="30"/>
          <w:szCs w:val="30"/>
          <w:lang w:val="zh-CN"/>
        </w:rPr>
        <w:t>三、评审因素及评分标准</w:t>
      </w:r>
      <w:bookmarkEnd w:id="76"/>
      <w:bookmarkEnd w:id="77"/>
    </w:p>
    <w:tbl>
      <w:tblPr>
        <w:tblStyle w:val="21"/>
        <w:tblW w:w="10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030"/>
        <w:gridCol w:w="722"/>
        <w:gridCol w:w="7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4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2"/>
              </w:rPr>
            </w:pPr>
            <w:r>
              <w:rPr>
                <w:rFonts w:hint="eastAsia" w:asciiTheme="minorEastAsia" w:hAnsiTheme="minorEastAsia" w:eastAsiaTheme="minorEastAsia" w:cstheme="minorEastAsia"/>
                <w:kern w:val="0"/>
                <w:sz w:val="22"/>
              </w:rPr>
              <w:t>评分项目</w:t>
            </w: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22"/>
              </w:rPr>
            </w:pPr>
            <w:r>
              <w:rPr>
                <w:rFonts w:hint="eastAsia" w:asciiTheme="minorEastAsia" w:hAnsiTheme="minorEastAsia" w:eastAsiaTheme="minorEastAsia" w:cstheme="minorEastAsia"/>
                <w:kern w:val="0"/>
                <w:sz w:val="22"/>
              </w:rPr>
              <w:t>分值</w:t>
            </w:r>
          </w:p>
        </w:tc>
        <w:tc>
          <w:tcPr>
            <w:tcW w:w="74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2"/>
              </w:rPr>
            </w:pPr>
            <w:r>
              <w:rPr>
                <w:rFonts w:hint="eastAsia" w:asciiTheme="minorEastAsia" w:hAnsiTheme="minorEastAsia" w:eastAsiaTheme="minorEastAsia" w:cstheme="minorEastAsia"/>
                <w:kern w:val="0"/>
                <w:sz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4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22"/>
              </w:rPr>
            </w:pPr>
            <w:r>
              <w:rPr>
                <w:rFonts w:hint="eastAsia" w:asciiTheme="minorEastAsia" w:hAnsiTheme="minorEastAsia" w:eastAsiaTheme="minorEastAsia" w:cstheme="minorEastAsia"/>
                <w:color w:val="000000" w:themeColor="text1"/>
                <w:kern w:val="0"/>
                <w:sz w:val="22"/>
                <w14:textFill>
                  <w14:solidFill>
                    <w14:schemeClr w14:val="tx1"/>
                  </w14:solidFill>
                </w14:textFill>
              </w:rPr>
              <w:t>价格部分30分</w:t>
            </w: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22"/>
              </w:rPr>
            </w:pPr>
            <w:r>
              <w:rPr>
                <w:rFonts w:hint="eastAsia" w:asciiTheme="minorEastAsia" w:hAnsiTheme="minorEastAsia" w:eastAsiaTheme="minorEastAsia" w:cstheme="minorEastAsia"/>
                <w:color w:val="000000" w:themeColor="text1"/>
                <w:kern w:val="0"/>
                <w:sz w:val="22"/>
                <w14:textFill>
                  <w14:solidFill>
                    <w14:schemeClr w14:val="tx1"/>
                  </w14:solidFill>
                </w14:textFill>
              </w:rPr>
              <w:t>30</w:t>
            </w:r>
          </w:p>
        </w:tc>
        <w:tc>
          <w:tcPr>
            <w:tcW w:w="7432"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评标委员会只对符合性审查合格的投标文件进行价格评议，报价分采用低价优先法计算，即满足招标文件要求且投标价格最低的投标报价为评标基准价，其价格分为满分。其他投标人的价格分按照下列公式计算：报价得分=(评标基准价／投标报价)×价格分。计算时保留两位小数。</w:t>
            </w:r>
            <w:r>
              <w:rPr>
                <w:rFonts w:hint="eastAsia" w:asciiTheme="minorEastAsia" w:hAnsiTheme="minorEastAsia" w:eastAsiaTheme="minorEastAsia" w:cstheme="minorEastAsia"/>
                <w:b/>
                <w:color w:val="000000" w:themeColor="text1"/>
                <w:kern w:val="0"/>
                <w:sz w:val="21"/>
                <w:szCs w:val="21"/>
                <w14:textFill>
                  <w14:solidFill>
                    <w14:schemeClr w14:val="tx1"/>
                  </w14:solidFill>
                </w14:textFill>
              </w:rPr>
              <w:t>注：1.为了保证产品和服务质量，评分委员会认为投标人的报价明显低于其他通过符合性审查投标人的报价，有可能影响产品质量或者不能诚信履约的，应当要求其在评分现场合理的时间内提供书面说明，必要时提交相关证明材料，投标人不能证明其报价合理性的，评分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6" w:type="dxa"/>
            <w:vMerge w:val="restart"/>
            <w:tcBorders>
              <w:top w:val="single" w:color="auto" w:sz="4" w:space="0"/>
              <w:left w:val="single" w:color="auto" w:sz="4" w:space="0"/>
              <w:right w:val="single" w:color="auto" w:sz="4" w:space="0"/>
            </w:tcBorders>
            <w:vAlign w:val="center"/>
          </w:tcPr>
          <w:p>
            <w:pPr>
              <w:jc w:val="center"/>
              <w:rPr>
                <w:rFonts w:ascii="宋体" w:hAnsi="宋体"/>
                <w:kern w:val="0"/>
                <w:szCs w:val="21"/>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商务部分（</w:t>
            </w:r>
            <w:r>
              <w:rPr>
                <w:rFonts w:hint="eastAsia" w:asciiTheme="minorEastAsia" w:hAnsiTheme="minorEastAsia" w:cstheme="minorEastAsia"/>
                <w:color w:val="000000" w:themeColor="text1"/>
                <w:kern w:val="0"/>
                <w:szCs w:val="21"/>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kern w:val="0"/>
                <w:szCs w:val="21"/>
                <w14:textFill>
                  <w14:solidFill>
                    <w14:schemeClr w14:val="tx1"/>
                  </w14:solidFill>
                </w14:textFill>
              </w:rPr>
              <w:t>份）</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Theme="minorEastAsia" w:hAnsiTheme="minorEastAsia" w:eastAsiaTheme="minorEastAsia" w:cstheme="minorEastAsia"/>
                <w:color w:val="000000" w:themeColor="text1"/>
                <w14:textFill>
                  <w14:solidFill>
                    <w14:schemeClr w14:val="tx1"/>
                  </w14:solidFill>
                </w14:textFill>
              </w:rPr>
              <w:t xml:space="preserve"> 业绩</w:t>
            </w: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22"/>
              </w:rPr>
            </w:pPr>
            <w:r>
              <w:rPr>
                <w:rFonts w:hint="eastAsia" w:asciiTheme="minorEastAsia" w:hAnsiTheme="minorEastAsia" w:cstheme="minorEastAsia"/>
                <w:color w:val="000000" w:themeColor="text1"/>
                <w:kern w:val="0"/>
                <w:sz w:val="22"/>
                <w:lang w:val="en-US" w:eastAsia="zh-CN"/>
                <w14:textFill>
                  <w14:solidFill>
                    <w14:schemeClr w14:val="tx1"/>
                  </w14:solidFill>
                </w14:textFill>
              </w:rPr>
              <w:t>10</w:t>
            </w:r>
          </w:p>
        </w:tc>
        <w:tc>
          <w:tcPr>
            <w:tcW w:w="7432" w:type="dxa"/>
            <w:tcBorders>
              <w:top w:val="single" w:color="auto" w:sz="4" w:space="0"/>
              <w:left w:val="single" w:color="auto" w:sz="4" w:space="0"/>
              <w:bottom w:val="single" w:color="auto" w:sz="4" w:space="0"/>
              <w:right w:val="single" w:color="auto" w:sz="4" w:space="0"/>
            </w:tcBorders>
            <w:vAlign w:val="center"/>
          </w:tcPr>
          <w:p>
            <w:pPr>
              <w:widowControl/>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供应商近三年（2018 年 8月 1 日至今）</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类似</w:t>
            </w:r>
            <w:r>
              <w:rPr>
                <w:rFonts w:hint="eastAsia" w:asciiTheme="minorEastAsia" w:hAnsiTheme="minorEastAsia" w:eastAsiaTheme="minorEastAsia" w:cstheme="minorEastAsia"/>
                <w:color w:val="000000" w:themeColor="text1"/>
                <w:sz w:val="21"/>
                <w:szCs w:val="21"/>
                <w14:textFill>
                  <w14:solidFill>
                    <w14:schemeClr w14:val="tx1"/>
                  </w14:solidFill>
                </w14:textFill>
              </w:rPr>
              <w:t>产品政府采购业绩，每提供 一个得</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分，最高得</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分。（提供成交通知书和政府采购合同，以签订合同时间为准，原件真彩扫描件,并加盖公章予以证明）。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6" w:type="dxa"/>
            <w:vMerge w:val="continue"/>
            <w:tcBorders>
              <w:left w:val="single" w:color="auto" w:sz="4" w:space="0"/>
              <w:right w:val="single" w:color="auto" w:sz="4" w:space="0"/>
            </w:tcBorders>
            <w:vAlign w:val="center"/>
          </w:tcPr>
          <w:p>
            <w:pPr>
              <w:jc w:val="center"/>
              <w:rPr>
                <w:rFonts w:ascii="宋体" w:hAnsi="宋体"/>
                <w:kern w:val="0"/>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Theme="minorEastAsia" w:hAnsiTheme="minorEastAsia" w:eastAsiaTheme="minorEastAsia" w:cstheme="minorEastAsia"/>
                <w:color w:val="000000" w:themeColor="text1"/>
                <w14:textFill>
                  <w14:solidFill>
                    <w14:schemeClr w14:val="tx1"/>
                  </w14:solidFill>
                </w14:textFill>
              </w:rPr>
              <w:t>体系 认证</w:t>
            </w: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22"/>
              </w:rPr>
            </w:pPr>
            <w:r>
              <w:rPr>
                <w:rFonts w:hint="eastAsia" w:asciiTheme="minorEastAsia" w:hAnsiTheme="minorEastAsia" w:eastAsiaTheme="minorEastAsia" w:cstheme="minorEastAsia"/>
                <w:color w:val="000000" w:themeColor="text1"/>
                <w:kern w:val="0"/>
                <w:sz w:val="22"/>
                <w14:textFill>
                  <w14:solidFill>
                    <w14:schemeClr w14:val="tx1"/>
                  </w14:solidFill>
                </w14:textFill>
              </w:rPr>
              <w:t>6</w:t>
            </w:r>
          </w:p>
        </w:tc>
        <w:tc>
          <w:tcPr>
            <w:tcW w:w="7432"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1.投标人具有 ISO9001 质量管理体系认证证书得 2 分； </w:t>
            </w:r>
          </w:p>
          <w:p>
            <w:pPr>
              <w:widowControl/>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2.投标人具有 ISO14001 环境管理体系认证证书得 2 分； </w:t>
            </w:r>
          </w:p>
          <w:p>
            <w:pPr>
              <w:widowControl/>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3.投标人具有 GB/T 45001-2020 职业健康安全管理体系认证证书得 2 分。 （未提供原件真彩扫描件并加盖公章证明不得分）。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406" w:type="dxa"/>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Theme="minorEastAsia" w:hAnsiTheme="minorEastAsia" w:eastAsiaTheme="minorEastAsia" w:cstheme="minorEastAsia"/>
                <w:color w:val="000000" w:themeColor="text1"/>
                <w14:textFill>
                  <w14:solidFill>
                    <w14:schemeClr w14:val="tx1"/>
                  </w14:solidFill>
                </w14:textFill>
              </w:rPr>
              <w:t>企业综合实力</w:t>
            </w: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22"/>
              </w:rPr>
            </w:pPr>
            <w:r>
              <w:rPr>
                <w:rFonts w:hint="eastAsia" w:asciiTheme="minorEastAsia" w:hAnsiTheme="minorEastAsia" w:eastAsiaTheme="minorEastAsia" w:cstheme="minorEastAsia"/>
                <w:color w:val="000000" w:themeColor="text1"/>
                <w:kern w:val="0"/>
                <w:sz w:val="22"/>
                <w14:textFill>
                  <w14:solidFill>
                    <w14:schemeClr w14:val="tx1"/>
                  </w14:solidFill>
                </w14:textFill>
              </w:rPr>
              <w:t>9</w:t>
            </w:r>
          </w:p>
        </w:tc>
        <w:tc>
          <w:tcPr>
            <w:tcW w:w="7432"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1.投标人具有院士专家工作站得3分；</w:t>
            </w:r>
          </w:p>
          <w:p>
            <w:pPr>
              <w:widowControl/>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2.投标人获得省级科研成果鉴定的，每提供一项得2分，此项最高4分，无成果的不得分；</w:t>
            </w:r>
          </w:p>
          <w:p>
            <w:pPr>
              <w:widowControl/>
              <w:rPr>
                <w:rFonts w:hint="eastAsia" w:eastAsia="微软雅黑"/>
                <w:lang w:val="en-US" w:eastAsia="zh-CN"/>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3.投标企业拥有相关发明专利或省级科技奖励</w:t>
            </w:r>
            <w:r>
              <w:rPr>
                <w:rFonts w:hint="eastAsia" w:asciiTheme="minorEastAsia" w:hAnsiTheme="minorEastAsia" w:cstheme="minorEastAsia"/>
                <w:color w:val="000000" w:themeColor="text1"/>
                <w:sz w:val="21"/>
                <w:szCs w:val="21"/>
                <w:lang w:val="en-US" w:eastAsia="zh-CN"/>
                <w14:textFill>
                  <w14:solidFill>
                    <w14:schemeClr w14:val="tx1"/>
                  </w14:solidFill>
                </w14:textFill>
              </w:rPr>
              <w:t>证书的</w:t>
            </w:r>
            <w:r>
              <w:rPr>
                <w:rFonts w:hint="eastAsia" w:asciiTheme="minorEastAsia" w:hAnsiTheme="minorEastAsia" w:eastAsiaTheme="minorEastAsia" w:cstheme="minorEastAsia"/>
                <w:color w:val="000000" w:themeColor="text1"/>
                <w:sz w:val="21"/>
                <w:szCs w:val="21"/>
                <w14:textFill>
                  <w14:solidFill>
                    <w14:schemeClr w14:val="tx1"/>
                  </w14:solidFill>
                </w14:textFill>
              </w:rPr>
              <w:t>每个得1分，无不得分，此项最高2分</w:t>
            </w: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（未提供原件真彩扫描件并加盖公章证明不得分）。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6" w:type="dxa"/>
            <w:vMerge w:val="continue"/>
            <w:tcBorders>
              <w:top w:val="single" w:color="auto" w:sz="4" w:space="0"/>
              <w:left w:val="single" w:color="auto" w:sz="4" w:space="0"/>
              <w:right w:val="single" w:color="auto" w:sz="4" w:space="0"/>
            </w:tcBorders>
            <w:vAlign w:val="center"/>
          </w:tcPr>
          <w:p>
            <w:pPr>
              <w:jc w:val="center"/>
              <w:rPr>
                <w:rFonts w:ascii="宋体" w:hAnsi="宋体"/>
                <w:kern w:val="0"/>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Theme="minorEastAsia" w:hAnsiTheme="minorEastAsia" w:eastAsiaTheme="minorEastAsia" w:cstheme="minorEastAsia"/>
                <w:color w:val="000000" w:themeColor="text1"/>
                <w:szCs w:val="21"/>
                <w14:textFill>
                  <w14:solidFill>
                    <w14:schemeClr w14:val="tx1"/>
                  </w14:solidFill>
                </w14:textFill>
              </w:rPr>
              <w:t>项目配备</w:t>
            </w: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22"/>
              </w:rPr>
            </w:pPr>
            <w:r>
              <w:rPr>
                <w:rFonts w:hint="eastAsia" w:asciiTheme="minorEastAsia" w:hAnsiTheme="minorEastAsia" w:cstheme="minorEastAsia"/>
                <w:color w:val="000000" w:themeColor="text1"/>
                <w:kern w:val="0"/>
                <w:sz w:val="22"/>
                <w:lang w:val="en-US" w:eastAsia="zh-CN"/>
                <w14:textFill>
                  <w14:solidFill>
                    <w14:schemeClr w14:val="tx1"/>
                  </w14:solidFill>
                </w14:textFill>
              </w:rPr>
              <w:t>5</w:t>
            </w:r>
          </w:p>
        </w:tc>
        <w:tc>
          <w:tcPr>
            <w:tcW w:w="7432"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投标人实施本项目在人员配置、货物生产、管理等设置上合理且有针对性的得</w:t>
            </w:r>
            <w:r>
              <w:rPr>
                <w:rFonts w:hint="eastAsia" w:asciiTheme="minorEastAsia" w:hAnsi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分，较为合理得</w:t>
            </w:r>
            <w:r>
              <w:rPr>
                <w:rFonts w:hint="eastAsia" w:asciiTheme="minorEastAsia" w:hAnsiTheme="minorEastAsia" w:cstheme="minorEastAsia"/>
                <w:color w:val="000000" w:themeColor="text1"/>
                <w:sz w:val="21"/>
                <w:szCs w:val="21"/>
                <w:lang w:val="en-US" w:eastAsia="zh-CN"/>
                <w14:textFill>
                  <w14:solidFill>
                    <w14:schemeClr w14:val="tx1"/>
                  </w14:solidFill>
                </w14:textFill>
              </w:rPr>
              <w:t>0.5-1</w:t>
            </w:r>
            <w:r>
              <w:rPr>
                <w:rFonts w:hint="eastAsia" w:asciiTheme="minorEastAsia" w:hAnsiTheme="minorEastAsia" w:eastAsiaTheme="minorEastAsia" w:cstheme="minorEastAsia"/>
                <w:color w:val="000000" w:themeColor="text1"/>
                <w:sz w:val="21"/>
                <w:szCs w:val="21"/>
                <w14:textFill>
                  <w14:solidFill>
                    <w14:schemeClr w14:val="tx1"/>
                  </w14:solidFill>
                </w14:textFill>
              </w:rPr>
              <w:t>分，不合理得0分。</w:t>
            </w:r>
          </w:p>
          <w:p>
            <w:pPr>
              <w:widowControl/>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项目服务团队</w:t>
            </w:r>
            <w:r>
              <w:rPr>
                <w:rFonts w:hint="eastAsia" w:asciiTheme="minorEastAsia" w:hAnsiTheme="minorEastAsia" w:cstheme="minorEastAsia"/>
                <w:color w:val="000000" w:themeColor="text1"/>
                <w:sz w:val="21"/>
                <w:szCs w:val="21"/>
                <w:lang w:val="en-US" w:eastAsia="zh-CN"/>
                <w14:textFill>
                  <w14:solidFill>
                    <w14:schemeClr w14:val="tx1"/>
                  </w14:solidFill>
                </w14:textFill>
              </w:rPr>
              <w:t>配置合理，</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具有农艺师、肥料配方师、微生物发酵等职称的，每提供一个得</w:t>
            </w:r>
            <w:r>
              <w:rPr>
                <w:rFonts w:hint="eastAsia" w:asciiTheme="minorEastAsia" w:hAnsi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分，最高得</w:t>
            </w:r>
            <w:r>
              <w:rPr>
                <w:rFonts w:hint="eastAsia" w:asciiTheme="minorEastAsia" w:hAnsi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分。</w:t>
            </w:r>
          </w:p>
          <w:p>
            <w:pPr>
              <w:numPr>
                <w:ilvl w:val="0"/>
                <w:numId w:val="0"/>
              </w:numPr>
              <w:adjustRightInd w:val="0"/>
              <w:spacing w:after="60"/>
              <w:ind w:left="0" w:leftChars="0" w:right="66" w:rightChars="30" w:firstLine="0" w:firstLineChars="0"/>
              <w:jc w:val="left"/>
              <w:rPr>
                <w:color w:val="000000" w:themeColor="text1"/>
                <w14:textFill>
                  <w14:solidFill>
                    <w14:schemeClr w14:val="tx1"/>
                  </w14:solidFill>
                </w14:textFill>
              </w:rPr>
            </w:pPr>
            <w:r>
              <w:rPr>
                <w:rFonts w:hint="eastAsia" w:asciiTheme="minorEastAsia" w:hAnsiTheme="minorEastAsia" w:cstheme="minorEastAsia"/>
                <w:b/>
                <w:bCs/>
                <w:color w:val="000000" w:themeColor="text1"/>
                <w:sz w:val="21"/>
                <w:szCs w:val="21"/>
                <w:lang w:val="en-US" w:eastAsia="zh-CN"/>
                <w14:textFill>
                  <w14:solidFill>
                    <w14:schemeClr w14:val="tx1"/>
                  </w14:solidFill>
                </w14:textFill>
              </w:rPr>
              <w:t>所提供职称证书的人员必须为本企业员工，需投标企业为该人员缴纳过社保的证明资料（必须加盖相应社保管理机构有关业务公章）。</w:t>
            </w:r>
            <w:r>
              <w:rPr>
                <w:rFonts w:hint="eastAsia" w:asciiTheme="minorEastAsia" w:hAnsiTheme="minorEastAsia" w:eastAsiaTheme="minorEastAsia" w:cstheme="minorEastAsia"/>
                <w:color w:val="000000" w:themeColor="text1"/>
                <w:sz w:val="21"/>
                <w:szCs w:val="21"/>
                <w14:textFill>
                  <w14:solidFill>
                    <w14:schemeClr w14:val="tx1"/>
                  </w14:solidFill>
                </w14:textFill>
              </w:rPr>
              <w:t>（未提供原件真彩扫描件并加盖公章证明不得分）。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6" w:type="dxa"/>
            <w:vMerge w:val="restart"/>
            <w:tcBorders>
              <w:left w:val="single" w:color="auto" w:sz="4" w:space="0"/>
              <w:right w:val="single" w:color="auto" w:sz="4" w:space="0"/>
            </w:tcBorders>
            <w:vAlign w:val="center"/>
          </w:tcPr>
          <w:p>
            <w:pPr>
              <w:jc w:val="center"/>
              <w:rPr>
                <w:rFonts w:ascii="宋体" w:hAnsi="宋体"/>
                <w:kern w:val="0"/>
                <w:szCs w:val="21"/>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技术部分（</w:t>
            </w:r>
            <w:r>
              <w:rPr>
                <w:rFonts w:hint="eastAsia" w:asciiTheme="minorEastAsia" w:hAnsiTheme="minorEastAsia" w:cstheme="minorEastAsia"/>
                <w:color w:val="000000" w:themeColor="text1"/>
                <w:kern w:val="0"/>
                <w:szCs w:val="21"/>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kern w:val="0"/>
                <w:szCs w:val="21"/>
                <w14:textFill>
                  <w14:solidFill>
                    <w14:schemeClr w14:val="tx1"/>
                  </w14:solidFill>
                </w14:textFill>
              </w:rPr>
              <w:t>份）</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Theme="minorEastAsia" w:hAnsiTheme="minorEastAsia" w:eastAsiaTheme="minorEastAsia" w:cstheme="minorEastAsia"/>
                <w:color w:val="000000" w:themeColor="text1"/>
                <w:szCs w:val="21"/>
                <w14:textFill>
                  <w14:solidFill>
                    <w14:schemeClr w14:val="tx1"/>
                  </w14:solidFill>
                </w14:textFill>
              </w:rPr>
              <w:t>综合生产能力</w:t>
            </w: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22"/>
              </w:rPr>
            </w:pPr>
            <w:r>
              <w:rPr>
                <w:rFonts w:hint="eastAsia" w:asciiTheme="minorEastAsia" w:hAnsiTheme="minorEastAsia" w:cstheme="minorEastAsia"/>
                <w:color w:val="000000" w:themeColor="text1"/>
                <w:kern w:val="0"/>
                <w:sz w:val="22"/>
                <w:lang w:val="en-US" w:eastAsia="zh-CN"/>
                <w14:textFill>
                  <w14:solidFill>
                    <w14:schemeClr w14:val="tx1"/>
                  </w14:solidFill>
                </w14:textFill>
              </w:rPr>
              <w:t>10</w:t>
            </w:r>
          </w:p>
        </w:tc>
        <w:tc>
          <w:tcPr>
            <w:tcW w:w="7432" w:type="dxa"/>
            <w:tcBorders>
              <w:top w:val="single" w:color="auto" w:sz="4" w:space="0"/>
              <w:left w:val="single" w:color="auto" w:sz="4" w:space="0"/>
              <w:bottom w:val="single" w:color="auto" w:sz="4" w:space="0"/>
              <w:right w:val="single" w:color="auto" w:sz="4" w:space="0"/>
            </w:tcBorders>
            <w:vAlign w:val="center"/>
          </w:tcPr>
          <w:p>
            <w:pPr>
              <w:pStyle w:val="49"/>
              <w:numPr>
                <w:ilvl w:val="0"/>
                <w:numId w:val="0"/>
              </w:numPr>
              <w:spacing w:line="240" w:lineRule="auto"/>
              <w:ind w:right="66" w:rightChars="3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1.投标人生产能力、生产设备的数量及先进程度、质量管理体系健全，好的得5分。</w:t>
            </w:r>
          </w:p>
          <w:p>
            <w:pPr>
              <w:pStyle w:val="49"/>
              <w:numPr>
                <w:ilvl w:val="0"/>
                <w:numId w:val="0"/>
              </w:numPr>
              <w:spacing w:line="240" w:lineRule="auto"/>
              <w:ind w:leftChars="30" w:right="66" w:rightChars="3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2.投标人生产能力、生产设备的数量及先进程度、质量管理体系较健全。得3分。</w:t>
            </w:r>
          </w:p>
          <w:p>
            <w:pPr>
              <w:pStyle w:val="49"/>
              <w:numPr>
                <w:ilvl w:val="0"/>
                <w:numId w:val="0"/>
              </w:numPr>
              <w:spacing w:line="240" w:lineRule="auto"/>
              <w:ind w:leftChars="30" w:right="66" w:rightChars="3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3.投标人生产能力弱、生产设备数量少且落后、质量管理体系不健全。得1分。</w:t>
            </w:r>
          </w:p>
          <w:p>
            <w:pPr>
              <w:adjustRightInd w:val="0"/>
              <w:spacing w:after="60"/>
              <w:ind w:left="66" w:leftChars="30" w:right="66" w:rightChars="3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14:textFill>
                  <w14:solidFill>
                    <w14:schemeClr w14:val="tx1"/>
                  </w14:solidFill>
                </w14:textFill>
              </w:rPr>
              <w:t>按照国家标准工艺生产，并对工艺技术能有详细的说明，如生产机具设备图片与生产工艺流程资料等)得</w:t>
            </w: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分；提供内容不详细得 </w:t>
            </w:r>
            <w:r>
              <w:rPr>
                <w:rFonts w:hint="eastAsia" w:asciiTheme="minorEastAsia" w:hAnsi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分；不提供得 0 分。</w:t>
            </w:r>
          </w:p>
          <w:p>
            <w:pPr>
              <w:adjustRightInd w:val="0"/>
              <w:spacing w:after="60"/>
              <w:ind w:left="66" w:leftChars="30" w:right="66" w:rightChars="30"/>
              <w:jc w:val="left"/>
              <w:rPr>
                <w:rFonts w:ascii="宋体" w:hAnsi="宋体" w:eastAsia="宋体"/>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需要提供佐证依据（以</w:t>
            </w:r>
            <w:r>
              <w:rPr>
                <w:rFonts w:hint="eastAsia" w:asciiTheme="minorEastAsia" w:hAnsiTheme="minorEastAsia" w:eastAsiaTheme="minorEastAsia" w:cstheme="minorEastAsia"/>
                <w:b/>
                <w:color w:val="000000" w:themeColor="text1"/>
                <w:sz w:val="21"/>
                <w:szCs w:val="21"/>
                <w:u w:val="single"/>
                <w14:textFill>
                  <w14:solidFill>
                    <w14:schemeClr w14:val="tx1"/>
                  </w14:solidFill>
                </w14:textFill>
              </w:rPr>
              <w:t>本企业发酵等生产设备购置发票</w:t>
            </w:r>
            <w:r>
              <w:rPr>
                <w:rFonts w:hint="eastAsia" w:asciiTheme="minorEastAsia" w:hAnsiTheme="minorEastAsia" w:eastAsiaTheme="minorEastAsia" w:cstheme="minorEastAsia"/>
                <w:b/>
                <w:color w:val="000000" w:themeColor="text1"/>
                <w:sz w:val="21"/>
                <w:szCs w:val="21"/>
                <w14:textFill>
                  <w14:solidFill>
                    <w14:schemeClr w14:val="tx1"/>
                  </w14:solidFill>
                </w14:textFill>
              </w:rPr>
              <w:t>原件</w:t>
            </w:r>
            <w:r>
              <w:rPr>
                <w:rFonts w:hint="eastAsia" w:asciiTheme="minorEastAsia" w:hAnsiTheme="minorEastAsia" w:eastAsiaTheme="minorEastAsia" w:cstheme="minorEastAsia"/>
                <w:b/>
                <w:color w:val="000000" w:themeColor="text1"/>
                <w:sz w:val="21"/>
                <w:szCs w:val="21"/>
                <w:lang w:val="en-US" w:eastAsia="zh-CN"/>
                <w14:textFill>
                  <w14:solidFill>
                    <w14:schemeClr w14:val="tx1"/>
                  </w14:solidFill>
                </w14:textFill>
              </w:rPr>
              <w:t>扫描件</w:t>
            </w:r>
            <w:r>
              <w:rPr>
                <w:rFonts w:hint="eastAsia" w:asciiTheme="minorEastAsia" w:hAnsiTheme="minorEastAsia" w:cstheme="minorEastAsia"/>
                <w:b/>
                <w:color w:val="000000" w:themeColor="text1"/>
                <w:sz w:val="21"/>
                <w:szCs w:val="21"/>
                <w:lang w:val="en-US" w:eastAsia="zh-CN"/>
                <w14:textFill>
                  <w14:solidFill>
                    <w14:schemeClr w14:val="tx1"/>
                  </w14:solidFill>
                </w14:textFill>
              </w:rPr>
              <w:t>为</w:t>
            </w:r>
            <w:r>
              <w:rPr>
                <w:rFonts w:hint="eastAsia" w:asciiTheme="minorEastAsia" w:hAnsiTheme="minorEastAsia" w:eastAsiaTheme="minorEastAsia" w:cstheme="minorEastAsia"/>
                <w:b/>
                <w:color w:val="000000" w:themeColor="text1"/>
                <w:sz w:val="21"/>
                <w:szCs w:val="21"/>
                <w14:textFill>
                  <w14:solidFill>
                    <w14:schemeClr w14:val="tx1"/>
                  </w14:solidFill>
                </w14:textFill>
              </w:rPr>
              <w:t>准）。不得通过租赁设备、委托加工、伪造资质等方式提供所谓的生产能力条件。</w:t>
            </w:r>
            <w:r>
              <w:rPr>
                <w:rFonts w:hint="eastAsia" w:asciiTheme="minorEastAsia" w:hAnsiTheme="minorEastAsia" w:eastAsiaTheme="minorEastAsia" w:cstheme="minorEastAsia"/>
                <w:color w:val="000000" w:themeColor="text1"/>
                <w:sz w:val="21"/>
                <w:szCs w:val="21"/>
                <w14:textFill>
                  <w14:solidFill>
                    <w14:schemeClr w14:val="tx1"/>
                  </w14:solidFill>
                </w14:textFill>
              </w:rPr>
              <w:t>以上证明文件需提供原件原件真彩扫描件，否则不得分。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6" w:type="dxa"/>
            <w:vMerge w:val="continue"/>
            <w:tcBorders>
              <w:left w:val="single" w:color="auto" w:sz="4" w:space="0"/>
              <w:right w:val="single" w:color="auto" w:sz="4" w:space="0"/>
            </w:tcBorders>
            <w:vAlign w:val="center"/>
          </w:tcPr>
          <w:p>
            <w:pPr>
              <w:jc w:val="center"/>
              <w:rPr>
                <w:rFonts w:ascii="宋体" w:hAnsi="宋体"/>
                <w:kern w:val="0"/>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heme="minorEastAsia" w:hAnsiTheme="minorEastAsia" w:cstheme="minorEastAsia"/>
                <w:color w:val="000000" w:themeColor="text1"/>
                <w:szCs w:val="21"/>
                <w:lang w:val="en-US" w:eastAsia="zh-CN"/>
                <w14:textFill>
                  <w14:solidFill>
                    <w14:schemeClr w14:val="tx1"/>
                  </w14:solidFill>
                </w14:textFill>
              </w:rPr>
              <w:t>生产供货计划</w:t>
            </w: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22"/>
              </w:rPr>
            </w:pPr>
            <w:r>
              <w:rPr>
                <w:rFonts w:hint="eastAsia" w:asciiTheme="minorEastAsia" w:hAnsiTheme="minorEastAsia" w:cstheme="minorEastAsia"/>
                <w:color w:val="000000" w:themeColor="text1"/>
                <w:kern w:val="0"/>
                <w:sz w:val="22"/>
                <w:lang w:val="en-US" w:eastAsia="zh-CN"/>
                <w14:textFill>
                  <w14:solidFill>
                    <w14:schemeClr w14:val="tx1"/>
                  </w14:solidFill>
                </w14:textFill>
              </w:rPr>
              <w:t>5</w:t>
            </w:r>
          </w:p>
        </w:tc>
        <w:tc>
          <w:tcPr>
            <w:tcW w:w="743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投标人生产进度（日产量50吨及以上）、供货进度（日供货量300吨以上）及计划的可行性、合理性综合评审，可行的得</w:t>
            </w:r>
            <w:r>
              <w:rPr>
                <w:rFonts w:hint="eastAsia" w:asciiTheme="minorEastAsia" w:hAnsiTheme="minorEastAsia" w:cstheme="minorEastAsia"/>
                <w:color w:val="000000" w:themeColor="text1"/>
                <w:kern w:val="0"/>
                <w:sz w:val="21"/>
                <w:szCs w:val="2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分。</w:t>
            </w:r>
          </w:p>
          <w:p>
            <w:pPr>
              <w:widowControl/>
              <w:jc w:val="lef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投标人生产进度（日产量30-50吨）、供货进度（日供货150-300吨）以及计划的可行性、合理性综合评审，可行的得2分。</w:t>
            </w:r>
          </w:p>
          <w:p>
            <w:pPr>
              <w:widowControl/>
              <w:jc w:val="left"/>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3.投标人生产进度（日产量30吨以下）、供货进度（日供货量150吨以下）以及计划的可行性，合理性综合评审，可行的得1分，无不得分。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6" w:type="dxa"/>
            <w:vMerge w:val="continue"/>
            <w:tcBorders>
              <w:left w:val="single" w:color="auto" w:sz="4" w:space="0"/>
              <w:right w:val="single" w:color="auto" w:sz="4" w:space="0"/>
            </w:tcBorders>
            <w:vAlign w:val="center"/>
          </w:tcPr>
          <w:p>
            <w:pPr>
              <w:jc w:val="center"/>
              <w:rPr>
                <w:rFonts w:ascii="宋体" w:hAnsi="宋体"/>
                <w:kern w:val="0"/>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Theme="minorEastAsia" w:hAnsiTheme="minorEastAsia" w:eastAsiaTheme="minorEastAsia" w:cstheme="minorEastAsia"/>
                <w:color w:val="000000" w:themeColor="text1"/>
                <w14:textFill>
                  <w14:solidFill>
                    <w14:schemeClr w14:val="tx1"/>
                  </w14:solidFill>
                </w14:textFill>
              </w:rPr>
              <w:t>产品质量管理</w:t>
            </w: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22"/>
              </w:rPr>
            </w:pPr>
            <w:r>
              <w:rPr>
                <w:rFonts w:hint="eastAsia" w:asciiTheme="minorEastAsia" w:hAnsiTheme="minorEastAsia" w:eastAsiaTheme="minorEastAsia" w:cstheme="minorEastAsia"/>
                <w:color w:val="000000" w:themeColor="text1"/>
                <w:kern w:val="0"/>
                <w:sz w:val="22"/>
                <w14:textFill>
                  <w14:solidFill>
                    <w14:schemeClr w14:val="tx1"/>
                  </w14:solidFill>
                </w14:textFill>
              </w:rPr>
              <w:t>9</w:t>
            </w:r>
          </w:p>
        </w:tc>
        <w:tc>
          <w:tcPr>
            <w:tcW w:w="7432" w:type="dxa"/>
            <w:tcBorders>
              <w:top w:val="single" w:color="auto" w:sz="4" w:space="0"/>
              <w:left w:val="single" w:color="auto" w:sz="4" w:space="0"/>
              <w:bottom w:val="single" w:color="auto" w:sz="4" w:space="0"/>
              <w:right w:val="single" w:color="auto" w:sz="4" w:space="0"/>
            </w:tcBorders>
            <w:vAlign w:val="center"/>
          </w:tcPr>
          <w:p>
            <w:pPr>
              <w:adjustRightInd w:val="0"/>
              <w:spacing w:after="60"/>
              <w:ind w:left="66" w:leftChars="30" w:right="66" w:rightChars="3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1.投标人具有相关资质认证的产品质量化验室（化验室设备均在检定周期 内）或具有与相关资质认证产品检测中心签订的合作协议（合作检测中心在资质认证周期内）。</w:t>
            </w:r>
            <w:r>
              <w:rPr>
                <w:rFonts w:hint="eastAsia" w:asciiTheme="minorEastAsia" w:hAnsiTheme="minorEastAsia" w:cstheme="minorEastAsia"/>
                <w:color w:val="000000" w:themeColor="text1"/>
                <w:sz w:val="21"/>
                <w:szCs w:val="21"/>
                <w:lang w:val="en-US" w:eastAsia="zh-CN"/>
                <w14:textFill>
                  <w14:solidFill>
                    <w14:schemeClr w14:val="tx1"/>
                  </w14:solidFill>
                </w14:textFill>
              </w:rPr>
              <w:t>得3分，</w:t>
            </w:r>
            <w:r>
              <w:rPr>
                <w:rFonts w:hint="eastAsia" w:asciiTheme="minorEastAsia" w:hAnsiTheme="minorEastAsia" w:eastAsiaTheme="minorEastAsia" w:cstheme="minorEastAsia"/>
                <w:color w:val="000000" w:themeColor="text1"/>
                <w:sz w:val="21"/>
                <w:szCs w:val="21"/>
                <w14:textFill>
                  <w14:solidFill>
                    <w14:schemeClr w14:val="tx1"/>
                  </w14:solidFill>
                </w14:textFill>
              </w:rPr>
              <w:t>所投产品</w:t>
            </w:r>
            <w:r>
              <w:rPr>
                <w:rFonts w:hint="eastAsia" w:asciiTheme="minorEastAsia" w:hAnsiTheme="minorEastAsia" w:cstheme="minorEastAsia"/>
                <w:color w:val="000000" w:themeColor="text1"/>
                <w:sz w:val="21"/>
                <w:szCs w:val="21"/>
                <w:lang w:val="en-US" w:eastAsia="zh-CN"/>
                <w14:textFill>
                  <w14:solidFill>
                    <w14:schemeClr w14:val="tx1"/>
                  </w14:solidFill>
                </w14:textFill>
              </w:rPr>
              <w:t>质量稳定，</w:t>
            </w:r>
            <w:r>
              <w:rPr>
                <w:rFonts w:hint="eastAsia" w:asciiTheme="minorEastAsia" w:hAnsiTheme="minorEastAsia" w:eastAsiaTheme="minorEastAsia" w:cstheme="minorEastAsia"/>
                <w:color w:val="000000" w:themeColor="text1"/>
                <w:sz w:val="21"/>
                <w:szCs w:val="21"/>
                <w14:textFill>
                  <w14:solidFill>
                    <w14:schemeClr w14:val="tx1"/>
                  </w14:solidFill>
                </w14:textFill>
              </w:rPr>
              <w:t>分别提供2019、2020、2021年具备资质认定的检测机构出具的合格检测报告</w:t>
            </w:r>
            <w:r>
              <w:rPr>
                <w:rFonts w:hint="eastAsia" w:asciiTheme="minorEastAsia" w:hAnsiTheme="minorEastAsia" w:cstheme="minorEastAsia"/>
                <w:color w:val="000000" w:themeColor="text1"/>
                <w:sz w:val="21"/>
                <w:szCs w:val="21"/>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14:textFill>
                  <w14:solidFill>
                    <w14:schemeClr w14:val="tx1"/>
                  </w14:solidFill>
                </w14:textFill>
              </w:rPr>
              <w:t>得</w:t>
            </w:r>
            <w:r>
              <w:rPr>
                <w:rFonts w:hint="eastAsia" w:asciiTheme="minorEastAsia" w:hAnsi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分；缺 1 项或不提供得 0 分。 </w:t>
            </w:r>
          </w:p>
          <w:p>
            <w:pPr>
              <w:adjustRightInd w:val="0"/>
              <w:spacing w:after="60"/>
              <w:ind w:left="66" w:leftChars="30" w:right="66" w:rightChars="30"/>
              <w:jc w:val="left"/>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2.投标产品有县市级及以上相关农业部门出具的试验示范报告且应用效果良好的得3分，无不得分。（未提供原件真彩扫描件并加盖公章证明不得分）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6" w:type="dxa"/>
            <w:vMerge w:val="continue"/>
            <w:tcBorders>
              <w:left w:val="single" w:color="auto" w:sz="4" w:space="0"/>
              <w:right w:val="single" w:color="auto" w:sz="4" w:space="0"/>
            </w:tcBorders>
            <w:vAlign w:val="center"/>
          </w:tcPr>
          <w:p>
            <w:pPr>
              <w:jc w:val="center"/>
              <w:rPr>
                <w:rFonts w:ascii="宋体" w:hAnsi="宋体"/>
                <w:kern w:val="0"/>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Theme="minorEastAsia" w:hAnsiTheme="minorEastAsia" w:eastAsiaTheme="minorEastAsia" w:cstheme="minorEastAsia"/>
                <w:color w:val="000000" w:themeColor="text1"/>
                <w14:textFill>
                  <w14:solidFill>
                    <w14:schemeClr w14:val="tx1"/>
                  </w14:solidFill>
                </w14:textFill>
              </w:rPr>
              <w:t>环保 评估</w:t>
            </w: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22"/>
              </w:rPr>
            </w:pPr>
            <w:r>
              <w:rPr>
                <w:rFonts w:hint="eastAsia" w:asciiTheme="minorEastAsia" w:hAnsiTheme="minorEastAsia" w:cstheme="minorEastAsia"/>
                <w:color w:val="000000" w:themeColor="text1"/>
                <w:kern w:val="0"/>
                <w:sz w:val="22"/>
                <w:lang w:val="en-US" w:eastAsia="zh-CN"/>
                <w14:textFill>
                  <w14:solidFill>
                    <w14:schemeClr w14:val="tx1"/>
                  </w14:solidFill>
                </w14:textFill>
              </w:rPr>
              <w:t>2</w:t>
            </w:r>
          </w:p>
        </w:tc>
        <w:tc>
          <w:tcPr>
            <w:tcW w:w="7432" w:type="dxa"/>
            <w:tcBorders>
              <w:top w:val="single" w:color="auto" w:sz="4" w:space="0"/>
              <w:left w:val="single" w:color="auto" w:sz="4" w:space="0"/>
              <w:bottom w:val="single" w:color="auto" w:sz="4" w:space="0"/>
              <w:right w:val="single" w:color="auto" w:sz="4" w:space="0"/>
            </w:tcBorders>
            <w:vAlign w:val="center"/>
          </w:tcPr>
          <w:p>
            <w:pPr>
              <w:adjustRightInd w:val="0"/>
              <w:spacing w:after="60"/>
              <w:ind w:left="66" w:leftChars="30" w:right="66" w:rightChars="30"/>
              <w:jc w:val="left"/>
              <w:rPr>
                <w:rFonts w:ascii="宋体" w:hAnsi="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投标产品生产企业其生产基地具有环保部门出具的合格的环境影响评估报告</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1"/>
                <w:szCs w:val="21"/>
                <w14:textFill>
                  <w14:solidFill>
                    <w14:schemeClr w14:val="tx1"/>
                  </w14:solidFill>
                </w14:textFill>
              </w:rPr>
              <w:t>排污许可证得</w:t>
            </w:r>
            <w:r>
              <w:rPr>
                <w:rFonts w:hint="eastAsia" w:asciiTheme="minorEastAsia" w:hAnsi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分；不提供得 0 分（未提供原件真彩扫描件并加盖公章证明不得分）。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1406" w:type="dxa"/>
            <w:vMerge w:val="continue"/>
            <w:tcBorders>
              <w:left w:val="single" w:color="auto" w:sz="4" w:space="0"/>
              <w:right w:val="single" w:color="auto" w:sz="4" w:space="0"/>
            </w:tcBorders>
            <w:vAlign w:val="center"/>
          </w:tcPr>
          <w:p>
            <w:pPr>
              <w:widowControl/>
              <w:jc w:val="left"/>
              <w:rPr>
                <w:rFonts w:ascii="宋体" w:hAnsi="宋体"/>
                <w:kern w:val="0"/>
                <w:sz w:val="22"/>
              </w:rPr>
            </w:pPr>
          </w:p>
        </w:tc>
        <w:tc>
          <w:tcPr>
            <w:tcW w:w="1030" w:type="dxa"/>
            <w:vAlign w:val="center"/>
          </w:tcPr>
          <w:p>
            <w:pPr>
              <w:adjustRightInd w:val="0"/>
              <w:spacing w:after="60"/>
              <w:ind w:left="66" w:leftChars="30" w:right="66" w:rightChars="30"/>
              <w:jc w:val="center"/>
              <w:rPr>
                <w:rFonts w:ascii="宋体" w:hAnsi="宋体"/>
                <w:szCs w:val="21"/>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培训计划</w:t>
            </w:r>
          </w:p>
        </w:tc>
        <w:tc>
          <w:tcPr>
            <w:tcW w:w="722" w:type="dxa"/>
            <w:vAlign w:val="center"/>
          </w:tcPr>
          <w:p>
            <w:pPr>
              <w:adjustRightInd w:val="0"/>
              <w:spacing w:after="60"/>
              <w:ind w:left="66" w:leftChars="30" w:right="66" w:rightChars="30"/>
              <w:jc w:val="center"/>
              <w:rPr>
                <w:rFonts w:ascii="宋体" w:hAnsi="宋体"/>
                <w:szCs w:val="21"/>
              </w:rPr>
            </w:pPr>
            <w:r>
              <w:rPr>
                <w:rFonts w:hint="eastAsia" w:asciiTheme="minorEastAsia" w:hAnsiTheme="minorEastAsia" w:cstheme="minorEastAsia"/>
                <w:color w:val="000000" w:themeColor="text1"/>
                <w:szCs w:val="2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w:t>
            </w:r>
          </w:p>
        </w:tc>
        <w:tc>
          <w:tcPr>
            <w:tcW w:w="7432" w:type="dxa"/>
            <w:vAlign w:val="center"/>
          </w:tcPr>
          <w:p>
            <w:pPr>
              <w:adjustRightInd w:val="0"/>
              <w:spacing w:after="60"/>
              <w:ind w:left="66" w:leftChars="30" w:right="66" w:rightChars="30"/>
              <w:jc w:val="left"/>
              <w:rPr>
                <w:rFonts w:ascii="宋体" w:hAnsi="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对产品使用技术规范的完备性，培训计划的完整性，详实程度针对等进行综合评价，内容完善、科学、合理的6分；内容科学、合理的3分；内容较合理的1分；不合理0分。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140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kern w:val="0"/>
                <w:sz w:val="22"/>
              </w:rPr>
            </w:pPr>
          </w:p>
        </w:tc>
        <w:tc>
          <w:tcPr>
            <w:tcW w:w="1030" w:type="dxa"/>
            <w:tcBorders>
              <w:top w:val="single" w:color="auto" w:sz="4" w:space="0"/>
              <w:left w:val="single" w:color="auto" w:sz="4" w:space="0"/>
              <w:bottom w:val="single" w:color="auto" w:sz="4" w:space="0"/>
              <w:right w:val="single" w:color="auto" w:sz="4" w:space="0"/>
            </w:tcBorders>
            <w:vAlign w:val="center"/>
          </w:tcPr>
          <w:p>
            <w:pPr>
              <w:adjustRightInd w:val="0"/>
              <w:spacing w:after="60"/>
              <w:ind w:left="66" w:leftChars="30" w:right="66" w:rightChars="30"/>
              <w:jc w:val="center"/>
              <w:rPr>
                <w:rFonts w:ascii="宋体" w:hAnsi="宋体" w:cs="宋体"/>
                <w:szCs w:val="21"/>
                <w:lang w:val="zh-CN"/>
              </w:rPr>
            </w:pPr>
            <w:r>
              <w:rPr>
                <w:rFonts w:hint="eastAsia" w:asciiTheme="minorEastAsia" w:hAnsiTheme="minorEastAsia" w:cstheme="minorEastAsia"/>
                <w:color w:val="000000" w:themeColor="text1"/>
                <w:szCs w:val="21"/>
                <w:lang w:val="en-US" w:eastAsia="zh-CN"/>
                <w14:textFill>
                  <w14:solidFill>
                    <w14:schemeClr w14:val="tx1"/>
                  </w14:solidFill>
                </w14:textFill>
              </w:rPr>
              <w:t>售后服务方案</w:t>
            </w:r>
          </w:p>
        </w:tc>
        <w:tc>
          <w:tcPr>
            <w:tcW w:w="722" w:type="dxa"/>
            <w:tcBorders>
              <w:top w:val="single" w:color="auto" w:sz="4" w:space="0"/>
              <w:left w:val="single" w:color="auto" w:sz="4" w:space="0"/>
              <w:bottom w:val="single" w:color="auto" w:sz="4" w:space="0"/>
              <w:right w:val="single" w:color="auto" w:sz="4" w:space="0"/>
            </w:tcBorders>
            <w:vAlign w:val="center"/>
          </w:tcPr>
          <w:p>
            <w:pPr>
              <w:adjustRightInd w:val="0"/>
              <w:spacing w:after="60"/>
              <w:ind w:left="66" w:leftChars="30" w:right="66" w:rightChars="30"/>
              <w:jc w:val="center"/>
              <w:rPr>
                <w:rFonts w:ascii="宋体" w:hAnsi="宋体" w:cs="宋体"/>
                <w:szCs w:val="21"/>
              </w:rPr>
            </w:pPr>
            <w:r>
              <w:rPr>
                <w:rFonts w:hint="eastAsia" w:asciiTheme="minorEastAsia" w:hAnsiTheme="minorEastAsia" w:cstheme="minorEastAsia"/>
                <w:color w:val="000000" w:themeColor="text1"/>
                <w:szCs w:val="21"/>
                <w:lang w:val="en-US" w:eastAsia="zh-CN"/>
                <w14:textFill>
                  <w14:solidFill>
                    <w14:schemeClr w14:val="tx1"/>
                  </w14:solidFill>
                </w14:textFill>
              </w:rPr>
              <w:t>5</w:t>
            </w:r>
          </w:p>
        </w:tc>
        <w:tc>
          <w:tcPr>
            <w:tcW w:w="7432" w:type="dxa"/>
            <w:tcBorders>
              <w:top w:val="single" w:color="auto" w:sz="4" w:space="0"/>
              <w:left w:val="single" w:color="auto" w:sz="4" w:space="0"/>
              <w:bottom w:val="single" w:color="auto" w:sz="4" w:space="0"/>
              <w:right w:val="single" w:color="auto" w:sz="4" w:space="0"/>
            </w:tcBorders>
            <w:vAlign w:val="center"/>
          </w:tcPr>
          <w:p>
            <w:pPr>
              <w:adjustRightInd w:val="0"/>
              <w:spacing w:after="60"/>
              <w:ind w:left="66" w:leftChars="30" w:right="66" w:rightChars="30"/>
              <w:jc w:val="left"/>
              <w:rPr>
                <w:rFonts w:ascii="宋体" w:hAnsi="宋体" w:eastAsia="宋体" w:cs="宋体"/>
                <w:color w:val="000000" w:themeColor="text1"/>
                <w:kern w:val="0"/>
                <w:sz w:val="22"/>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对投标人制定的售后服务方案，包括货物运输方案（到项目村）；货物发放到户方案；技术指导方案；问题与事故处理方案：资料收集方案；项目分批次验收方案等进行综合评价，酌情评0-6分。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p>
        </w:tc>
        <w:tc>
          <w:tcPr>
            <w:tcW w:w="1030" w:type="dxa"/>
            <w:tcBorders>
              <w:top w:val="single" w:color="auto" w:sz="4" w:space="0"/>
              <w:left w:val="single" w:color="auto" w:sz="4" w:space="0"/>
              <w:bottom w:val="single" w:color="auto" w:sz="4" w:space="0"/>
              <w:right w:val="single" w:color="auto" w:sz="4" w:space="0"/>
            </w:tcBorders>
            <w:vAlign w:val="center"/>
          </w:tcPr>
          <w:p>
            <w:pPr>
              <w:adjustRightInd w:val="0"/>
              <w:spacing w:after="60"/>
              <w:ind w:left="66" w:leftChars="30" w:right="66" w:rightChars="30"/>
              <w:jc w:val="center"/>
            </w:pPr>
            <w:r>
              <w:rPr>
                <w:rFonts w:hint="eastAsia" w:asciiTheme="minorEastAsia" w:hAnsiTheme="minorEastAsia" w:eastAsiaTheme="minorEastAsia" w:cstheme="minorEastAsia"/>
                <w:color w:val="000000" w:themeColor="text1"/>
                <w14:textFill>
                  <w14:solidFill>
                    <w14:schemeClr w14:val="tx1"/>
                  </w14:solidFill>
                </w14:textFill>
              </w:rPr>
              <w:t>响应文件制作</w:t>
            </w:r>
          </w:p>
        </w:tc>
        <w:tc>
          <w:tcPr>
            <w:tcW w:w="722" w:type="dxa"/>
            <w:tcBorders>
              <w:top w:val="single" w:color="auto" w:sz="4" w:space="0"/>
              <w:left w:val="single" w:color="auto" w:sz="4" w:space="0"/>
              <w:bottom w:val="single" w:color="auto" w:sz="4" w:space="0"/>
              <w:right w:val="single" w:color="auto" w:sz="4" w:space="0"/>
            </w:tcBorders>
            <w:vAlign w:val="center"/>
          </w:tcPr>
          <w:p>
            <w:pPr>
              <w:adjustRightInd w:val="0"/>
              <w:spacing w:after="60"/>
              <w:ind w:left="66" w:leftChars="30" w:right="66" w:rightChars="30"/>
              <w:jc w:val="center"/>
              <w:rPr>
                <w:rFonts w:ascii="宋体" w:hAnsi="宋体" w:cs="宋体"/>
                <w:sz w:val="22"/>
              </w:rPr>
            </w:pPr>
            <w:r>
              <w:rPr>
                <w:rFonts w:hint="eastAsia" w:asciiTheme="minorEastAsia" w:hAnsiTheme="minorEastAsia" w:cstheme="minorEastAsia"/>
                <w:color w:val="000000" w:themeColor="text1"/>
                <w:kern w:val="0"/>
                <w:sz w:val="22"/>
                <w:lang w:val="en-US" w:eastAsia="zh-CN"/>
                <w14:textFill>
                  <w14:solidFill>
                    <w14:schemeClr w14:val="tx1"/>
                  </w14:solidFill>
                </w14:textFill>
              </w:rPr>
              <w:t>4</w:t>
            </w:r>
          </w:p>
        </w:tc>
        <w:tc>
          <w:tcPr>
            <w:tcW w:w="7432" w:type="dxa"/>
            <w:tcBorders>
              <w:top w:val="single" w:color="auto" w:sz="4" w:space="0"/>
              <w:left w:val="single" w:color="auto" w:sz="4" w:space="0"/>
              <w:bottom w:val="single" w:color="auto" w:sz="4" w:space="0"/>
              <w:right w:val="single" w:color="auto" w:sz="4" w:space="0"/>
            </w:tcBorders>
            <w:vAlign w:val="center"/>
          </w:tcPr>
          <w:p>
            <w:pPr>
              <w:adjustRightInd w:val="0"/>
              <w:spacing w:after="60"/>
              <w:ind w:left="66" w:leftChars="30" w:right="66" w:rightChars="3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按照招标文件要求装订设标文件，有目录并编制页码；内容构清晰、易于查阅、审核的得4分。</w:t>
            </w:r>
          </w:p>
          <w:p>
            <w:pPr>
              <w:adjustRightInd w:val="0"/>
              <w:spacing w:after="60"/>
              <w:ind w:left="66" w:leftChars="30" w:right="66" w:rightChars="3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按照招标文件要求装订投标文件，有目录并编制页码；内容架构比较清晰、易于查阅、审核的得1-2分。</w:t>
            </w:r>
          </w:p>
          <w:p>
            <w:pPr>
              <w:adjustRightInd w:val="0"/>
              <w:spacing w:after="60"/>
              <w:ind w:left="66" w:leftChars="30" w:right="66" w:rightChars="30"/>
              <w:jc w:val="left"/>
              <w:rPr>
                <w:rFonts w:ascii="宋体" w:hAnsi="宋体" w:cs="宋体"/>
                <w:sz w:val="22"/>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没按照招标文件要求装订投标文件，没有目录及页码得0分。</w:t>
            </w:r>
          </w:p>
        </w:tc>
      </w:tr>
    </w:tbl>
    <w:p>
      <w:pPr>
        <w:rPr>
          <w:rFonts w:ascii="宋体" w:hAnsi="宋体" w:eastAsia="宋体"/>
          <w:b/>
          <w:bCs/>
          <w:sz w:val="30"/>
          <w:szCs w:val="30"/>
          <w:lang w:val="zh-CN"/>
        </w:rPr>
      </w:pPr>
    </w:p>
    <w:p>
      <w:pPr>
        <w:pStyle w:val="6"/>
        <w:spacing w:line="20" w:lineRule="exact"/>
        <w:rPr>
          <w:sz w:val="24"/>
          <w:szCs w:val="24"/>
        </w:rPr>
      </w:pPr>
    </w:p>
    <w:p>
      <w:pPr>
        <w:ind w:firstLine="473" w:firstLineChars="196"/>
        <w:rPr>
          <w:rFonts w:hint="eastAsia" w:ascii="宋体" w:hAnsi="宋体" w:eastAsia="宋体"/>
          <w:b/>
          <w:sz w:val="24"/>
          <w:lang w:val="en-US" w:eastAsia="zh-CN"/>
        </w:rPr>
      </w:pPr>
      <w:r>
        <w:rPr>
          <w:rFonts w:hint="eastAsia" w:ascii="宋体" w:hAnsi="宋体" w:eastAsia="宋体"/>
          <w:b/>
          <w:sz w:val="24"/>
          <w:lang w:val="zh-CN"/>
        </w:rPr>
        <w:t>备注：以上所有须提供的证件、有关资料等投标人都必须提供</w:t>
      </w:r>
      <w:r>
        <w:rPr>
          <w:rFonts w:hint="eastAsia" w:ascii="宋体" w:hAnsi="宋体" w:eastAsia="宋体"/>
          <w:b/>
          <w:sz w:val="24"/>
        </w:rPr>
        <w:t>有效证明材料</w:t>
      </w:r>
      <w:r>
        <w:rPr>
          <w:rFonts w:hint="eastAsia" w:ascii="宋体" w:hAnsi="宋体" w:eastAsia="宋体"/>
          <w:b/>
          <w:sz w:val="24"/>
          <w:lang w:val="zh-CN"/>
        </w:rPr>
        <w:t>供专家评委评审，否则不得分。投标人投标时须认真对待、如实应标。凡提供虚假材料谋取中标的，一经查实，根据《政府采购法》第七十七条之规定，将对供应商处以罚款、列入不良行为记录名单、依法追究刑事责任等。</w:t>
      </w:r>
    </w:p>
    <w:p>
      <w:pPr>
        <w:pStyle w:val="3"/>
        <w:jc w:val="center"/>
        <w:rPr>
          <w:rFonts w:ascii="黑体" w:hAnsi="黑体" w:eastAsia="黑体"/>
        </w:rPr>
      </w:pPr>
      <w:bookmarkStart w:id="78" w:name="_Toc494664993"/>
      <w:bookmarkStart w:id="79" w:name="_Toc494702263"/>
      <w:bookmarkStart w:id="80" w:name="_Toc494745310"/>
      <w:bookmarkStart w:id="81" w:name="_Toc494721093"/>
      <w:bookmarkStart w:id="82" w:name="_Toc494665943"/>
      <w:bookmarkStart w:id="83" w:name="_Toc494665546"/>
      <w:bookmarkStart w:id="84" w:name="_Toc495861545"/>
      <w:r>
        <w:rPr>
          <w:rFonts w:ascii="宋体"/>
        </w:rPr>
        <w:br w:type="page"/>
      </w:r>
      <w:bookmarkStart w:id="85" w:name="_Toc15034"/>
      <w:r>
        <w:rPr>
          <w:rFonts w:hint="eastAsia" w:ascii="宋体" w:hAnsi="宋体"/>
        </w:rPr>
        <w:t>第六章</w:t>
      </w:r>
      <w:r>
        <w:rPr>
          <w:rFonts w:ascii="宋体" w:hAnsi="宋体"/>
        </w:rPr>
        <w:t xml:space="preserve"> </w:t>
      </w:r>
      <w:r>
        <w:rPr>
          <w:rFonts w:hint="eastAsia" w:ascii="宋体" w:hAnsi="宋体"/>
        </w:rPr>
        <w:t>合同书格式（参考</w:t>
      </w:r>
      <w:r>
        <w:rPr>
          <w:rFonts w:hint="eastAsia" w:ascii="黑体" w:hAnsi="黑体" w:eastAsia="黑体"/>
        </w:rPr>
        <w:t>）</w:t>
      </w:r>
      <w:bookmarkEnd w:id="85"/>
    </w:p>
    <w:bookmarkEnd w:id="78"/>
    <w:bookmarkEnd w:id="79"/>
    <w:bookmarkEnd w:id="80"/>
    <w:bookmarkEnd w:id="81"/>
    <w:bookmarkEnd w:id="82"/>
    <w:bookmarkEnd w:id="83"/>
    <w:bookmarkEnd w:id="84"/>
    <w:p>
      <w:pPr>
        <w:spacing w:line="360" w:lineRule="auto"/>
        <w:ind w:firstLine="484" w:firstLineChars="200"/>
        <w:rPr>
          <w:rFonts w:ascii="宋体" w:hAnsi="宋体" w:eastAsia="宋体"/>
          <w:sz w:val="24"/>
          <w:szCs w:val="24"/>
        </w:rPr>
      </w:pPr>
      <w:r>
        <w:rPr>
          <w:rFonts w:hint="eastAsia" w:ascii="宋体" w:hAnsi="宋体" w:eastAsia="宋体"/>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b/>
          <w:sz w:val="36"/>
          <w:szCs w:val="36"/>
        </w:rPr>
      </w:pPr>
      <w:r>
        <w:rPr>
          <w:rFonts w:hint="eastAsia" w:ascii="宋体" w:hAnsi="宋体" w:eastAsia="宋体"/>
          <w:b/>
          <w:sz w:val="36"/>
          <w:szCs w:val="36"/>
        </w:rPr>
        <w:t>合</w:t>
      </w:r>
      <w:r>
        <w:rPr>
          <w:rFonts w:ascii="宋体" w:hAnsi="宋体" w:eastAsia="宋体"/>
          <w:b/>
          <w:sz w:val="36"/>
          <w:szCs w:val="36"/>
        </w:rPr>
        <w:t xml:space="preserve">   </w:t>
      </w:r>
      <w:r>
        <w:rPr>
          <w:rFonts w:hint="eastAsia" w:ascii="宋体" w:hAnsi="宋体" w:eastAsia="宋体"/>
          <w:b/>
          <w:sz w:val="36"/>
          <w:szCs w:val="36"/>
        </w:rPr>
        <w:t>同</w:t>
      </w:r>
      <w:r>
        <w:rPr>
          <w:rFonts w:ascii="宋体" w:hAnsi="宋体" w:eastAsia="宋体"/>
          <w:b/>
          <w:sz w:val="36"/>
          <w:szCs w:val="36"/>
        </w:rPr>
        <w:t xml:space="preserve">   </w:t>
      </w:r>
      <w:r>
        <w:rPr>
          <w:rFonts w:hint="eastAsia" w:ascii="宋体" w:hAnsi="宋体" w:eastAsia="宋体"/>
          <w:b/>
          <w:sz w:val="36"/>
          <w:szCs w:val="36"/>
        </w:rPr>
        <w:t>书</w:t>
      </w:r>
    </w:p>
    <w:p>
      <w:pPr>
        <w:spacing w:beforeLines="25" w:line="360" w:lineRule="auto"/>
        <w:ind w:firstLine="484" w:firstLineChars="200"/>
        <w:rPr>
          <w:rFonts w:ascii="宋体" w:hAnsi="宋体" w:eastAsia="宋体" w:cs="Helvetica"/>
          <w:b/>
          <w:sz w:val="24"/>
          <w:szCs w:val="24"/>
          <w:lang w:val="zh-CN"/>
        </w:rPr>
      </w:pPr>
      <w:r>
        <w:rPr>
          <w:rFonts w:hint="eastAsia" w:ascii="宋体" w:hAnsi="宋体" w:eastAsia="宋体" w:cs="Helvetica"/>
          <w:b/>
          <w:sz w:val="24"/>
          <w:szCs w:val="24"/>
          <w:lang w:val="zh-CN"/>
        </w:rPr>
        <w:t>项目名称：</w:t>
      </w:r>
    </w:p>
    <w:p>
      <w:pPr>
        <w:spacing w:beforeLines="25" w:line="360" w:lineRule="auto"/>
        <w:ind w:firstLine="484" w:firstLineChars="200"/>
        <w:rPr>
          <w:rFonts w:ascii="宋体" w:hAnsi="宋体" w:eastAsia="宋体" w:cs="Helvetica"/>
          <w:b/>
          <w:sz w:val="24"/>
          <w:szCs w:val="24"/>
          <w:lang w:val="zh-CN"/>
        </w:rPr>
      </w:pPr>
      <w:r>
        <w:rPr>
          <w:rFonts w:hint="eastAsia" w:ascii="宋体" w:hAnsi="宋体" w:eastAsia="宋体" w:cs="Helvetica"/>
          <w:b/>
          <w:sz w:val="24"/>
          <w:szCs w:val="24"/>
          <w:lang w:val="zh-CN"/>
        </w:rPr>
        <w:t>合同编号：</w:t>
      </w:r>
    </w:p>
    <w:p>
      <w:pPr>
        <w:spacing w:beforeLines="25" w:line="360" w:lineRule="auto"/>
        <w:ind w:firstLine="484" w:firstLineChars="200"/>
        <w:rPr>
          <w:rFonts w:ascii="宋体" w:hAnsi="宋体" w:eastAsia="宋体" w:cs="Helvetica"/>
          <w:b/>
          <w:sz w:val="24"/>
          <w:szCs w:val="24"/>
          <w:lang w:val="zh-CN"/>
        </w:rPr>
      </w:pPr>
      <w:r>
        <w:rPr>
          <w:rFonts w:hint="eastAsia" w:ascii="宋体" w:hAnsi="宋体" w:eastAsia="宋体" w:cs="Helvetica"/>
          <w:b/>
          <w:sz w:val="24"/>
          <w:szCs w:val="24"/>
          <w:lang w:val="zh-CN"/>
        </w:rPr>
        <w:t>签订日期：</w:t>
      </w:r>
    </w:p>
    <w:p>
      <w:pPr>
        <w:spacing w:beforeLines="25" w:line="360" w:lineRule="auto"/>
        <w:ind w:firstLine="484" w:firstLineChars="200"/>
        <w:rPr>
          <w:rFonts w:ascii="宋体" w:hAnsi="宋体" w:eastAsia="宋体" w:cs="Helvetica"/>
          <w:b/>
          <w:sz w:val="24"/>
          <w:szCs w:val="24"/>
          <w:lang w:val="zh-CN"/>
        </w:rPr>
      </w:pPr>
      <w:r>
        <w:rPr>
          <w:rFonts w:hint="eastAsia" w:ascii="宋体" w:hAnsi="宋体" w:eastAsia="宋体" w:cs="Helvetica"/>
          <w:b/>
          <w:sz w:val="24"/>
          <w:szCs w:val="24"/>
          <w:lang w:val="zh-CN"/>
        </w:rPr>
        <w:t>签订合同地点：</w:t>
      </w:r>
    </w:p>
    <w:p>
      <w:pPr>
        <w:spacing w:beforeLines="25" w:line="360" w:lineRule="auto"/>
        <w:ind w:firstLine="484" w:firstLineChars="200"/>
        <w:rPr>
          <w:rFonts w:ascii="宋体" w:hAnsi="宋体" w:eastAsia="宋体" w:cs="Helvetica"/>
          <w:sz w:val="24"/>
          <w:szCs w:val="24"/>
          <w:lang w:val="zh-CN"/>
        </w:rPr>
      </w:pPr>
      <w:r>
        <w:rPr>
          <w:rFonts w:hint="eastAsia" w:ascii="宋体" w:hAnsi="宋体" w:eastAsia="宋体" w:cs="Helvetica"/>
          <w:sz w:val="24"/>
          <w:szCs w:val="24"/>
          <w:lang w:val="zh-CN"/>
        </w:rPr>
        <w:t>本合同由</w:t>
      </w:r>
      <w:r>
        <w:rPr>
          <w:rFonts w:hint="eastAsia" w:ascii="宋体" w:hAnsi="宋体" w:eastAsia="宋体" w:cs="Helvetica"/>
          <w:sz w:val="24"/>
          <w:szCs w:val="24"/>
          <w:u w:val="single"/>
          <w:lang w:val="zh-CN"/>
        </w:rPr>
        <w:t>（采购人）</w:t>
      </w:r>
      <w:r>
        <w:rPr>
          <w:rFonts w:hint="eastAsia" w:ascii="宋体" w:hAnsi="宋体" w:eastAsia="宋体" w:cs="Helvetica"/>
          <w:sz w:val="24"/>
          <w:szCs w:val="24"/>
          <w:lang w:val="zh-CN"/>
        </w:rPr>
        <w:t>（以下简称“甲方”）与</w:t>
      </w:r>
      <w:r>
        <w:rPr>
          <w:rFonts w:hint="eastAsia" w:ascii="宋体" w:hAnsi="宋体" w:eastAsia="宋体" w:cs="Helvetica"/>
          <w:sz w:val="24"/>
          <w:szCs w:val="24"/>
          <w:u w:val="single"/>
          <w:lang w:val="zh-CN"/>
        </w:rPr>
        <w:t>（中标人）</w:t>
      </w:r>
      <w:r>
        <w:rPr>
          <w:rFonts w:hint="eastAsia" w:ascii="宋体" w:hAnsi="宋体" w:eastAsia="宋体" w:cs="Helvetica"/>
          <w:sz w:val="24"/>
          <w:szCs w:val="24"/>
          <w:lang w:val="zh-CN"/>
        </w:rPr>
        <w:t>（以下简称“乙方”）签订。乙方以总金额</w:t>
      </w:r>
      <w:r>
        <w:rPr>
          <w:rFonts w:ascii="宋体" w:hAnsi="宋体" w:eastAsia="宋体" w:cs="Helvetica"/>
          <w:sz w:val="24"/>
          <w:szCs w:val="24"/>
          <w:u w:val="single"/>
          <w:lang w:val="zh-CN"/>
        </w:rPr>
        <w:t xml:space="preserve">          </w:t>
      </w:r>
      <w:r>
        <w:rPr>
          <w:rFonts w:hint="eastAsia" w:ascii="宋体" w:hAnsi="宋体" w:eastAsia="宋体" w:cs="Helvetica"/>
          <w:sz w:val="24"/>
          <w:szCs w:val="24"/>
          <w:lang w:val="zh-CN"/>
        </w:rPr>
        <w:t>万元人民币（用大写数字书写）向甲方提供如下货物（工程或服务）：</w:t>
      </w:r>
    </w:p>
    <w:p>
      <w:pPr>
        <w:spacing w:beforeLines="25" w:line="360" w:lineRule="auto"/>
        <w:ind w:firstLine="493" w:firstLineChars="204"/>
        <w:contextualSpacing/>
        <w:rPr>
          <w:rFonts w:ascii="宋体" w:hAnsi="宋体" w:eastAsia="宋体"/>
          <w:b/>
          <w:sz w:val="24"/>
          <w:szCs w:val="20"/>
        </w:rPr>
      </w:pPr>
      <w:r>
        <w:rPr>
          <w:rFonts w:hint="eastAsia" w:ascii="宋体" w:hAnsi="宋体" w:eastAsia="宋体" w:cs="Helvetica"/>
          <w:b/>
          <w:sz w:val="24"/>
          <w:szCs w:val="24"/>
          <w:lang w:val="zh-CN"/>
        </w:rPr>
        <w:t>经双方协商，同意按下列条文执行：</w:t>
      </w:r>
    </w:p>
    <w:p>
      <w:pPr>
        <w:widowControl w:val="0"/>
        <w:numPr>
          <w:ilvl w:val="3"/>
          <w:numId w:val="7"/>
        </w:numPr>
        <w:tabs>
          <w:tab w:val="left" w:pos="854"/>
        </w:tabs>
        <w:autoSpaceDE w:val="0"/>
        <w:autoSpaceDN w:val="0"/>
        <w:adjustRightInd/>
        <w:snapToGrid/>
        <w:spacing w:beforeLines="25" w:after="0" w:line="360" w:lineRule="auto"/>
        <w:ind w:left="11" w:firstLine="480" w:firstLineChars="199"/>
        <w:contextualSpacing/>
        <w:jc w:val="both"/>
        <w:rPr>
          <w:rFonts w:ascii="宋体" w:hAnsi="宋体" w:eastAsia="宋体"/>
          <w:sz w:val="24"/>
          <w:szCs w:val="20"/>
        </w:rPr>
      </w:pPr>
      <w:r>
        <w:rPr>
          <w:rFonts w:hint="eastAsia" w:ascii="宋体" w:hAnsi="宋体" w:eastAsia="宋体"/>
          <w:sz w:val="24"/>
          <w:szCs w:val="20"/>
        </w:rPr>
        <w:t>本合同甲、乙双方应遵守国家颁布的《中华人民共和国合同法》、《中华人民共和国政府采购法》，并各自履行应负的全部责任和义务。</w:t>
      </w:r>
    </w:p>
    <w:p>
      <w:pPr>
        <w:widowControl w:val="0"/>
        <w:numPr>
          <w:ilvl w:val="3"/>
          <w:numId w:val="7"/>
        </w:numPr>
        <w:tabs>
          <w:tab w:val="left" w:pos="854"/>
        </w:tabs>
        <w:autoSpaceDE w:val="0"/>
        <w:autoSpaceDN w:val="0"/>
        <w:adjustRightInd/>
        <w:snapToGrid/>
        <w:spacing w:beforeLines="25" w:after="0" w:line="360" w:lineRule="auto"/>
        <w:ind w:left="11" w:firstLine="480" w:firstLineChars="199"/>
        <w:contextualSpacing/>
        <w:jc w:val="both"/>
        <w:rPr>
          <w:rFonts w:ascii="宋体" w:hAnsi="宋体" w:eastAsia="宋体"/>
          <w:sz w:val="24"/>
          <w:szCs w:val="20"/>
        </w:rPr>
      </w:pPr>
      <w:r>
        <w:rPr>
          <w:rFonts w:hint="eastAsia" w:ascii="宋体" w:hAnsi="宋体" w:eastAsia="宋体"/>
          <w:sz w:val="24"/>
          <w:szCs w:val="20"/>
        </w:rPr>
        <w:t>甲方保证按合同条款规定的时间和方式付给乙方到期应付的合同款，并承担应负的责任和义务。</w:t>
      </w:r>
    </w:p>
    <w:p>
      <w:pPr>
        <w:widowControl w:val="0"/>
        <w:numPr>
          <w:ilvl w:val="3"/>
          <w:numId w:val="7"/>
        </w:numPr>
        <w:tabs>
          <w:tab w:val="left" w:pos="854"/>
        </w:tabs>
        <w:autoSpaceDE w:val="0"/>
        <w:autoSpaceDN w:val="0"/>
        <w:adjustRightInd/>
        <w:snapToGrid/>
        <w:spacing w:beforeLines="25" w:after="0" w:line="360" w:lineRule="auto"/>
        <w:ind w:left="11" w:firstLine="480" w:firstLineChars="199"/>
        <w:contextualSpacing/>
        <w:jc w:val="both"/>
        <w:rPr>
          <w:rFonts w:ascii="宋体" w:hAnsi="宋体" w:eastAsia="宋体"/>
          <w:sz w:val="24"/>
          <w:szCs w:val="20"/>
        </w:rPr>
      </w:pPr>
      <w:r>
        <w:rPr>
          <w:rFonts w:hint="eastAsia" w:ascii="宋体" w:hAnsi="宋体" w:eastAsia="宋体"/>
          <w:sz w:val="24"/>
          <w:szCs w:val="20"/>
        </w:rPr>
        <w:t>乙方保证按合同条款规定的内容和工期（服务期限）向甲方提供合格的货物（工程或服务），并承担应负的责任和义务。</w:t>
      </w:r>
    </w:p>
    <w:p>
      <w:pPr>
        <w:widowControl w:val="0"/>
        <w:numPr>
          <w:ilvl w:val="3"/>
          <w:numId w:val="7"/>
        </w:numPr>
        <w:tabs>
          <w:tab w:val="left" w:pos="854"/>
        </w:tabs>
        <w:autoSpaceDE w:val="0"/>
        <w:autoSpaceDN w:val="0"/>
        <w:adjustRightInd/>
        <w:snapToGrid/>
        <w:spacing w:beforeLines="25" w:after="0" w:line="360" w:lineRule="auto"/>
        <w:ind w:left="11" w:firstLine="480" w:firstLineChars="199"/>
        <w:contextualSpacing/>
        <w:jc w:val="both"/>
        <w:rPr>
          <w:rFonts w:ascii="宋体" w:hAnsi="宋体" w:eastAsia="宋体"/>
          <w:sz w:val="24"/>
          <w:szCs w:val="20"/>
        </w:rPr>
      </w:pPr>
      <w:r>
        <w:rPr>
          <w:rFonts w:hint="eastAsia" w:ascii="宋体" w:hAnsi="宋体" w:eastAsia="宋体"/>
          <w:sz w:val="24"/>
          <w:szCs w:val="20"/>
        </w:rPr>
        <w:t>合同文件。下列文件为本合同不可分割的部分：</w:t>
      </w:r>
    </w:p>
    <w:p>
      <w:pPr>
        <w:widowControl w:val="0"/>
        <w:numPr>
          <w:ilvl w:val="0"/>
          <w:numId w:val="8"/>
        </w:numPr>
        <w:snapToGrid/>
        <w:spacing w:beforeLines="25" w:after="0" w:line="360" w:lineRule="auto"/>
        <w:ind w:left="1122" w:leftChars="227" w:hanging="619" w:hangingChars="256"/>
        <w:jc w:val="both"/>
        <w:rPr>
          <w:rFonts w:ascii="宋体" w:hAnsi="宋体" w:eastAsia="宋体"/>
          <w:sz w:val="24"/>
          <w:szCs w:val="20"/>
          <w:lang w:val="zh-CN"/>
        </w:rPr>
      </w:pPr>
      <w:r>
        <w:rPr>
          <w:rFonts w:hint="eastAsia" w:ascii="宋体" w:hAnsi="宋体" w:eastAsia="宋体"/>
          <w:sz w:val="24"/>
          <w:szCs w:val="20"/>
          <w:lang w:val="zh-CN"/>
        </w:rPr>
        <w:t>招标文件（项目编号：</w:t>
      </w:r>
      <w:r>
        <w:rPr>
          <w:rFonts w:hint="eastAsia" w:ascii="宋体" w:hAnsi="宋体" w:eastAsia="宋体"/>
          <w:sz w:val="24"/>
          <w:szCs w:val="20"/>
          <w:u w:val="single"/>
          <w:lang w:val="zh-CN"/>
        </w:rPr>
        <w:t>　　</w:t>
      </w:r>
      <w:r>
        <w:rPr>
          <w:rFonts w:ascii="宋体" w:hAnsi="宋体" w:eastAsia="宋体"/>
          <w:sz w:val="24"/>
          <w:szCs w:val="20"/>
          <w:u w:val="single"/>
          <w:lang w:val="zh-CN"/>
        </w:rPr>
        <w:t xml:space="preserve">            </w:t>
      </w:r>
      <w:r>
        <w:rPr>
          <w:rFonts w:hint="eastAsia" w:ascii="宋体" w:hAnsi="宋体" w:eastAsia="宋体"/>
          <w:sz w:val="24"/>
          <w:szCs w:val="20"/>
          <w:u w:val="single"/>
          <w:lang w:val="zh-CN"/>
        </w:rPr>
        <w:t>　</w:t>
      </w:r>
      <w:r>
        <w:rPr>
          <w:rFonts w:hint="eastAsia" w:ascii="宋体" w:hAnsi="宋体" w:eastAsia="宋体"/>
          <w:sz w:val="24"/>
          <w:szCs w:val="20"/>
          <w:lang w:val="zh-CN"/>
        </w:rPr>
        <w:t>）；</w:t>
      </w:r>
    </w:p>
    <w:p>
      <w:pPr>
        <w:widowControl w:val="0"/>
        <w:numPr>
          <w:ilvl w:val="0"/>
          <w:numId w:val="8"/>
        </w:numPr>
        <w:snapToGrid/>
        <w:spacing w:beforeLines="25" w:after="0" w:line="360" w:lineRule="auto"/>
        <w:ind w:left="1122" w:leftChars="227" w:hanging="619" w:hangingChars="256"/>
        <w:jc w:val="both"/>
        <w:rPr>
          <w:rFonts w:ascii="宋体" w:hAnsi="宋体" w:eastAsia="宋体"/>
          <w:sz w:val="24"/>
          <w:szCs w:val="20"/>
          <w:lang w:val="zh-CN"/>
        </w:rPr>
      </w:pPr>
      <w:r>
        <w:rPr>
          <w:rFonts w:hint="eastAsia" w:ascii="宋体" w:hAnsi="宋体" w:eastAsia="宋体"/>
          <w:sz w:val="24"/>
          <w:szCs w:val="20"/>
          <w:lang w:val="zh-CN"/>
        </w:rPr>
        <w:t>中标的投标文件；</w:t>
      </w:r>
    </w:p>
    <w:p>
      <w:pPr>
        <w:widowControl w:val="0"/>
        <w:numPr>
          <w:ilvl w:val="0"/>
          <w:numId w:val="8"/>
        </w:numPr>
        <w:snapToGrid/>
        <w:spacing w:beforeLines="25" w:after="0" w:line="360" w:lineRule="auto"/>
        <w:ind w:left="1122" w:leftChars="227" w:hanging="619" w:hangingChars="256"/>
        <w:jc w:val="both"/>
        <w:rPr>
          <w:rFonts w:ascii="宋体" w:hAnsi="宋体" w:eastAsia="宋体"/>
          <w:sz w:val="24"/>
          <w:szCs w:val="20"/>
          <w:lang w:val="zh-CN"/>
        </w:rPr>
      </w:pPr>
      <w:r>
        <w:rPr>
          <w:rFonts w:hint="eastAsia" w:ascii="宋体" w:hAnsi="宋体" w:eastAsia="宋体"/>
          <w:sz w:val="24"/>
          <w:szCs w:val="20"/>
          <w:lang w:val="zh-CN"/>
        </w:rPr>
        <w:t>合同书；</w:t>
      </w:r>
    </w:p>
    <w:p>
      <w:pPr>
        <w:widowControl w:val="0"/>
        <w:numPr>
          <w:ilvl w:val="0"/>
          <w:numId w:val="8"/>
        </w:numPr>
        <w:snapToGrid/>
        <w:spacing w:beforeLines="25" w:after="0" w:line="360" w:lineRule="auto"/>
        <w:ind w:left="1122" w:leftChars="227" w:hanging="619" w:hangingChars="256"/>
        <w:jc w:val="both"/>
        <w:rPr>
          <w:rFonts w:ascii="宋体" w:hAnsi="宋体" w:eastAsia="宋体"/>
          <w:sz w:val="24"/>
          <w:szCs w:val="20"/>
          <w:lang w:val="zh-CN"/>
        </w:rPr>
      </w:pPr>
      <w:r>
        <w:rPr>
          <w:rFonts w:hint="eastAsia" w:ascii="宋体" w:hAnsi="宋体" w:eastAsia="宋体"/>
          <w:sz w:val="24"/>
          <w:szCs w:val="20"/>
          <w:lang w:val="zh-CN"/>
        </w:rPr>
        <w:t>合同条款；</w:t>
      </w:r>
    </w:p>
    <w:p>
      <w:pPr>
        <w:widowControl w:val="0"/>
        <w:numPr>
          <w:ilvl w:val="0"/>
          <w:numId w:val="8"/>
        </w:numPr>
        <w:snapToGrid/>
        <w:spacing w:beforeLines="25" w:after="0" w:line="360" w:lineRule="auto"/>
        <w:ind w:left="1122" w:leftChars="227" w:hanging="619" w:hangingChars="256"/>
        <w:jc w:val="both"/>
        <w:rPr>
          <w:rFonts w:ascii="宋体" w:hAnsi="宋体" w:eastAsia="宋体"/>
          <w:sz w:val="24"/>
          <w:szCs w:val="20"/>
          <w:lang w:val="zh-CN"/>
        </w:rPr>
      </w:pPr>
      <w:r>
        <w:rPr>
          <w:rFonts w:hint="eastAsia" w:ascii="宋体" w:hAnsi="宋体" w:eastAsia="宋体"/>
          <w:sz w:val="24"/>
          <w:szCs w:val="20"/>
          <w:lang w:val="zh-CN"/>
        </w:rPr>
        <w:t>集中采购机构发出的中标通知书；</w:t>
      </w:r>
    </w:p>
    <w:p>
      <w:pPr>
        <w:widowControl w:val="0"/>
        <w:numPr>
          <w:ilvl w:val="0"/>
          <w:numId w:val="8"/>
        </w:numPr>
        <w:snapToGrid/>
        <w:spacing w:beforeLines="25" w:after="0" w:line="360" w:lineRule="auto"/>
        <w:ind w:left="1122" w:leftChars="227" w:hanging="619" w:hangingChars="256"/>
        <w:jc w:val="both"/>
        <w:rPr>
          <w:rFonts w:ascii="宋体" w:hAnsi="宋体" w:eastAsia="宋体"/>
          <w:sz w:val="24"/>
          <w:szCs w:val="20"/>
          <w:lang w:val="zh-CN"/>
        </w:rPr>
      </w:pPr>
      <w:r>
        <w:rPr>
          <w:rFonts w:hint="eastAsia" w:ascii="宋体" w:hAnsi="宋体" w:eastAsia="宋体"/>
          <w:sz w:val="24"/>
          <w:szCs w:val="20"/>
          <w:lang w:val="zh-CN"/>
        </w:rPr>
        <w:t>附件；</w:t>
      </w:r>
    </w:p>
    <w:p>
      <w:pPr>
        <w:widowControl w:val="0"/>
        <w:numPr>
          <w:ilvl w:val="0"/>
          <w:numId w:val="9"/>
        </w:numPr>
        <w:adjustRightInd/>
        <w:snapToGrid/>
        <w:spacing w:beforeLines="25" w:after="0" w:line="360" w:lineRule="auto"/>
        <w:ind w:left="1358" w:hanging="724"/>
        <w:jc w:val="both"/>
        <w:rPr>
          <w:rFonts w:ascii="宋体" w:hAnsi="宋体" w:eastAsia="宋体"/>
          <w:sz w:val="24"/>
          <w:szCs w:val="20"/>
          <w:lang w:val="zh-CN"/>
        </w:rPr>
      </w:pPr>
      <w:r>
        <w:rPr>
          <w:rFonts w:hint="eastAsia" w:ascii="宋体" w:hAnsi="宋体" w:eastAsia="宋体"/>
          <w:sz w:val="24"/>
          <w:szCs w:val="20"/>
          <w:lang w:val="zh-CN"/>
        </w:rPr>
        <w:t>甲方在招标期间发布的所有补充通知；</w:t>
      </w:r>
    </w:p>
    <w:p>
      <w:pPr>
        <w:widowControl w:val="0"/>
        <w:numPr>
          <w:ilvl w:val="0"/>
          <w:numId w:val="9"/>
        </w:numPr>
        <w:adjustRightInd/>
        <w:snapToGrid/>
        <w:spacing w:beforeLines="25" w:after="0" w:line="360" w:lineRule="auto"/>
        <w:ind w:left="1358" w:hanging="724"/>
        <w:jc w:val="both"/>
        <w:rPr>
          <w:rFonts w:ascii="宋体" w:hAnsi="宋体" w:eastAsia="宋体"/>
          <w:sz w:val="24"/>
          <w:szCs w:val="20"/>
          <w:lang w:val="zh-CN"/>
        </w:rPr>
      </w:pPr>
      <w:r>
        <w:rPr>
          <w:rFonts w:hint="eastAsia" w:ascii="宋体" w:hAnsi="宋体" w:eastAsia="宋体"/>
          <w:sz w:val="24"/>
          <w:szCs w:val="20"/>
          <w:lang w:val="zh-CN"/>
        </w:rPr>
        <w:t>乙方在投标期内补充的所有书面文件；</w:t>
      </w:r>
    </w:p>
    <w:p>
      <w:pPr>
        <w:widowControl w:val="0"/>
        <w:numPr>
          <w:ilvl w:val="0"/>
          <w:numId w:val="9"/>
        </w:numPr>
        <w:adjustRightInd/>
        <w:snapToGrid/>
        <w:spacing w:beforeLines="25" w:after="0" w:line="360" w:lineRule="auto"/>
        <w:ind w:left="1358" w:hanging="724"/>
        <w:jc w:val="both"/>
        <w:rPr>
          <w:rFonts w:ascii="宋体" w:hAnsi="宋体" w:eastAsia="宋体"/>
          <w:sz w:val="24"/>
          <w:szCs w:val="20"/>
          <w:lang w:val="zh-CN"/>
        </w:rPr>
      </w:pPr>
      <w:r>
        <w:rPr>
          <w:rFonts w:hint="eastAsia" w:ascii="宋体" w:hAnsi="宋体" w:eastAsia="宋体"/>
          <w:sz w:val="24"/>
          <w:szCs w:val="20"/>
          <w:lang w:val="zh-CN"/>
        </w:rPr>
        <w:t>乙方在投标时随同投标文件一起递送的资料及附图；</w:t>
      </w:r>
    </w:p>
    <w:p>
      <w:pPr>
        <w:widowControl w:val="0"/>
        <w:numPr>
          <w:ilvl w:val="0"/>
          <w:numId w:val="9"/>
        </w:numPr>
        <w:adjustRightInd/>
        <w:snapToGrid/>
        <w:spacing w:beforeLines="25" w:after="0" w:line="360" w:lineRule="auto"/>
        <w:ind w:left="1358" w:hanging="724"/>
        <w:jc w:val="both"/>
        <w:rPr>
          <w:rFonts w:ascii="宋体" w:hAnsi="宋体" w:eastAsia="宋体"/>
          <w:sz w:val="24"/>
          <w:szCs w:val="20"/>
          <w:lang w:val="zh-CN"/>
        </w:rPr>
      </w:pPr>
      <w:r>
        <w:rPr>
          <w:rFonts w:hint="eastAsia" w:ascii="宋体" w:hAnsi="宋体" w:eastAsia="宋体"/>
          <w:sz w:val="24"/>
          <w:szCs w:val="20"/>
          <w:lang w:val="zh-CN"/>
        </w:rPr>
        <w:t>在商洽本合同时，双方澄清、确认并共同签字的补充文件、技术协议。</w:t>
      </w:r>
    </w:p>
    <w:p>
      <w:pPr>
        <w:widowControl w:val="0"/>
        <w:numPr>
          <w:ilvl w:val="3"/>
          <w:numId w:val="7"/>
        </w:numPr>
        <w:tabs>
          <w:tab w:val="left" w:pos="854"/>
        </w:tabs>
        <w:autoSpaceDE w:val="0"/>
        <w:autoSpaceDN w:val="0"/>
        <w:adjustRightInd/>
        <w:snapToGrid/>
        <w:spacing w:beforeLines="25" w:after="0" w:line="360" w:lineRule="auto"/>
        <w:ind w:left="11" w:firstLine="480" w:firstLineChars="199"/>
        <w:contextualSpacing/>
        <w:jc w:val="both"/>
        <w:rPr>
          <w:rFonts w:ascii="宋体" w:hAnsi="宋体" w:eastAsia="宋体"/>
          <w:sz w:val="24"/>
          <w:szCs w:val="20"/>
        </w:rPr>
      </w:pPr>
      <w:r>
        <w:rPr>
          <w:rFonts w:hint="eastAsia" w:ascii="宋体" w:hAnsi="宋体" w:eastAsia="宋体"/>
          <w:sz w:val="24"/>
          <w:szCs w:val="20"/>
        </w:rPr>
        <w:t>合同范围和条件。本合同的范围和条件应与上述规定的合同文件内容相一致。</w:t>
      </w:r>
    </w:p>
    <w:p>
      <w:pPr>
        <w:widowControl w:val="0"/>
        <w:numPr>
          <w:ilvl w:val="3"/>
          <w:numId w:val="7"/>
        </w:numPr>
        <w:tabs>
          <w:tab w:val="left" w:pos="854"/>
        </w:tabs>
        <w:autoSpaceDE w:val="0"/>
        <w:autoSpaceDN w:val="0"/>
        <w:adjustRightInd/>
        <w:snapToGrid/>
        <w:spacing w:beforeLines="25" w:after="0" w:line="360" w:lineRule="auto"/>
        <w:ind w:left="11" w:firstLine="480" w:firstLineChars="199"/>
        <w:contextualSpacing/>
        <w:jc w:val="both"/>
        <w:rPr>
          <w:rFonts w:ascii="宋体" w:hAnsi="宋体" w:eastAsia="宋体"/>
          <w:sz w:val="24"/>
          <w:szCs w:val="20"/>
        </w:rPr>
      </w:pPr>
      <w:r>
        <w:rPr>
          <w:rFonts w:hint="eastAsia" w:ascii="宋体" w:hAnsi="宋体" w:eastAsia="宋体"/>
          <w:sz w:val="24"/>
          <w:szCs w:val="20"/>
        </w:rPr>
        <w:t>货物（工程或服务）及数量。本合同所提供的货物（工程或服务）及数量详见招标文件的要求及乙方投标文件中的承诺。</w:t>
      </w:r>
    </w:p>
    <w:p>
      <w:pPr>
        <w:widowControl w:val="0"/>
        <w:numPr>
          <w:ilvl w:val="3"/>
          <w:numId w:val="7"/>
        </w:numPr>
        <w:tabs>
          <w:tab w:val="left" w:pos="854"/>
        </w:tabs>
        <w:autoSpaceDE w:val="0"/>
        <w:autoSpaceDN w:val="0"/>
        <w:adjustRightInd/>
        <w:snapToGrid/>
        <w:spacing w:beforeLines="25" w:after="0" w:line="360" w:lineRule="auto"/>
        <w:ind w:left="11" w:firstLine="480" w:firstLineChars="199"/>
        <w:contextualSpacing/>
        <w:jc w:val="both"/>
        <w:rPr>
          <w:rFonts w:ascii="宋体" w:hAnsi="宋体" w:eastAsia="宋体"/>
          <w:sz w:val="24"/>
          <w:szCs w:val="20"/>
        </w:rPr>
      </w:pPr>
      <w:r>
        <w:rPr>
          <w:rFonts w:hint="eastAsia" w:ascii="宋体" w:hAnsi="宋体" w:eastAsia="宋体"/>
          <w:sz w:val="24"/>
          <w:szCs w:val="20"/>
        </w:rPr>
        <w:t>付款条件。本合同的付款条件按招标文件规定执行。</w:t>
      </w:r>
    </w:p>
    <w:p>
      <w:pPr>
        <w:widowControl w:val="0"/>
        <w:numPr>
          <w:ilvl w:val="3"/>
          <w:numId w:val="7"/>
        </w:numPr>
        <w:tabs>
          <w:tab w:val="left" w:pos="854"/>
        </w:tabs>
        <w:autoSpaceDE w:val="0"/>
        <w:autoSpaceDN w:val="0"/>
        <w:adjustRightInd/>
        <w:snapToGrid/>
        <w:spacing w:beforeLines="25" w:after="0" w:line="360" w:lineRule="auto"/>
        <w:ind w:left="11" w:firstLine="480" w:firstLineChars="199"/>
        <w:contextualSpacing/>
        <w:jc w:val="both"/>
        <w:rPr>
          <w:rFonts w:ascii="宋体" w:hAnsi="宋体" w:eastAsia="宋体"/>
          <w:sz w:val="24"/>
          <w:szCs w:val="20"/>
        </w:rPr>
      </w:pPr>
      <w:r>
        <w:rPr>
          <w:rFonts w:hint="eastAsia" w:ascii="宋体" w:hAnsi="宋体" w:eastAsia="宋体"/>
          <w:sz w:val="24"/>
          <w:szCs w:val="20"/>
        </w:rPr>
        <w:t>合同金额。合同总金额见合同书，分项价格在乙方的投标报价表中有明确规定。</w:t>
      </w:r>
    </w:p>
    <w:p>
      <w:pPr>
        <w:widowControl w:val="0"/>
        <w:numPr>
          <w:ilvl w:val="3"/>
          <w:numId w:val="7"/>
        </w:numPr>
        <w:tabs>
          <w:tab w:val="left" w:pos="854"/>
        </w:tabs>
        <w:autoSpaceDE w:val="0"/>
        <w:autoSpaceDN w:val="0"/>
        <w:adjustRightInd/>
        <w:snapToGrid/>
        <w:spacing w:beforeLines="25" w:after="0" w:line="360" w:lineRule="auto"/>
        <w:ind w:left="11" w:firstLine="480" w:firstLineChars="199"/>
        <w:contextualSpacing/>
        <w:jc w:val="both"/>
        <w:rPr>
          <w:rFonts w:ascii="宋体" w:hAnsi="宋体" w:eastAsia="宋体"/>
          <w:sz w:val="24"/>
          <w:szCs w:val="20"/>
        </w:rPr>
      </w:pPr>
      <w:r>
        <w:rPr>
          <w:rFonts w:hint="eastAsia" w:ascii="宋体" w:hAnsi="宋体" w:eastAsia="宋体"/>
          <w:sz w:val="24"/>
          <w:szCs w:val="20"/>
        </w:rPr>
        <w:t>工期和交货（服务）地点。本合同中货物（工程或服务）的工期、交货（服务）地点在招标文件中有明确规定。</w:t>
      </w:r>
    </w:p>
    <w:p>
      <w:pPr>
        <w:widowControl w:val="0"/>
        <w:numPr>
          <w:ilvl w:val="3"/>
          <w:numId w:val="7"/>
        </w:numPr>
        <w:tabs>
          <w:tab w:val="left" w:pos="980"/>
        </w:tabs>
        <w:autoSpaceDE w:val="0"/>
        <w:autoSpaceDN w:val="0"/>
        <w:adjustRightInd/>
        <w:snapToGrid/>
        <w:spacing w:beforeLines="25" w:after="0" w:line="360" w:lineRule="auto"/>
        <w:ind w:left="11" w:firstLine="480" w:firstLineChars="199"/>
        <w:contextualSpacing/>
        <w:jc w:val="both"/>
        <w:rPr>
          <w:rFonts w:ascii="宋体" w:hAnsi="宋体" w:eastAsia="宋体"/>
          <w:sz w:val="24"/>
          <w:szCs w:val="20"/>
        </w:rPr>
      </w:pPr>
      <w:r>
        <w:rPr>
          <w:rFonts w:hint="eastAsia" w:ascii="宋体" w:hAnsi="宋体" w:eastAsia="宋体"/>
          <w:sz w:val="24"/>
          <w:szCs w:val="20"/>
        </w:rPr>
        <w:t>合同生效。本合同经甲、乙双方授权代表签字和加盖公章（或合同专用章）后生效。如招标申请公证的，合同需经公证机构公证后生效。</w:t>
      </w:r>
    </w:p>
    <w:p>
      <w:pPr>
        <w:widowControl w:val="0"/>
        <w:numPr>
          <w:ilvl w:val="3"/>
          <w:numId w:val="7"/>
        </w:numPr>
        <w:tabs>
          <w:tab w:val="left" w:pos="980"/>
        </w:tabs>
        <w:autoSpaceDE w:val="0"/>
        <w:autoSpaceDN w:val="0"/>
        <w:adjustRightInd/>
        <w:snapToGrid/>
        <w:spacing w:beforeLines="25" w:after="0" w:line="360" w:lineRule="auto"/>
        <w:ind w:left="11" w:firstLine="480" w:firstLineChars="199"/>
        <w:contextualSpacing/>
        <w:jc w:val="both"/>
        <w:rPr>
          <w:rFonts w:ascii="宋体" w:hAnsi="宋体" w:eastAsia="宋体"/>
          <w:sz w:val="24"/>
          <w:szCs w:val="20"/>
        </w:rPr>
      </w:pPr>
      <w:r>
        <w:rPr>
          <w:rFonts w:hint="eastAsia" w:ascii="宋体" w:hAnsi="宋体" w:eastAsia="宋体"/>
          <w:sz w:val="24"/>
          <w:szCs w:val="20"/>
        </w:rPr>
        <w:t>合同的份数。本合同正本一式</w:t>
      </w:r>
      <w:r>
        <w:rPr>
          <w:rFonts w:hint="eastAsia" w:ascii="宋体" w:hAnsi="宋体" w:eastAsia="宋体"/>
          <w:sz w:val="24"/>
          <w:szCs w:val="20"/>
          <w:u w:val="single"/>
        </w:rPr>
        <w:t>　</w:t>
      </w:r>
      <w:r>
        <w:rPr>
          <w:rFonts w:hint="eastAsia" w:ascii="宋体" w:hAnsi="宋体" w:eastAsia="宋体"/>
          <w:sz w:val="24"/>
          <w:szCs w:val="20"/>
        </w:rPr>
        <w:t>份，甲方执</w:t>
      </w:r>
      <w:r>
        <w:rPr>
          <w:rFonts w:hint="eastAsia" w:ascii="宋体" w:hAnsi="宋体" w:eastAsia="宋体"/>
          <w:sz w:val="24"/>
          <w:szCs w:val="20"/>
          <w:u w:val="single"/>
        </w:rPr>
        <w:t>　</w:t>
      </w:r>
      <w:r>
        <w:rPr>
          <w:rFonts w:hint="eastAsia" w:ascii="宋体" w:hAnsi="宋体" w:eastAsia="宋体"/>
          <w:sz w:val="24"/>
          <w:szCs w:val="20"/>
        </w:rPr>
        <w:t>份，乙方执</w:t>
      </w:r>
      <w:r>
        <w:rPr>
          <w:rFonts w:hint="eastAsia" w:ascii="宋体" w:hAnsi="宋体" w:eastAsia="宋体"/>
          <w:sz w:val="24"/>
          <w:szCs w:val="20"/>
          <w:u w:val="single"/>
        </w:rPr>
        <w:t>　</w:t>
      </w:r>
      <w:r>
        <w:rPr>
          <w:rFonts w:hint="eastAsia" w:ascii="宋体" w:hAnsi="宋体" w:eastAsia="宋体"/>
          <w:sz w:val="24"/>
          <w:szCs w:val="20"/>
        </w:rPr>
        <w:t>份；副本一式</w:t>
      </w:r>
      <w:r>
        <w:rPr>
          <w:rFonts w:hint="eastAsia" w:ascii="宋体" w:hAnsi="宋体" w:eastAsia="宋体"/>
          <w:sz w:val="24"/>
          <w:szCs w:val="20"/>
          <w:u w:val="single"/>
        </w:rPr>
        <w:t>　</w:t>
      </w:r>
      <w:r>
        <w:rPr>
          <w:rFonts w:hint="eastAsia" w:ascii="宋体" w:hAnsi="宋体" w:eastAsia="宋体"/>
          <w:sz w:val="24"/>
          <w:szCs w:val="20"/>
        </w:rPr>
        <w:t>份，甲方执</w:t>
      </w:r>
      <w:r>
        <w:rPr>
          <w:rFonts w:hint="eastAsia" w:ascii="宋体" w:hAnsi="宋体" w:eastAsia="宋体"/>
          <w:sz w:val="24"/>
          <w:szCs w:val="20"/>
          <w:u w:val="single"/>
        </w:rPr>
        <w:t>　</w:t>
      </w:r>
      <w:r>
        <w:rPr>
          <w:rFonts w:hint="eastAsia" w:ascii="宋体" w:hAnsi="宋体" w:eastAsia="宋体"/>
          <w:sz w:val="24"/>
          <w:szCs w:val="20"/>
        </w:rPr>
        <w:t>份，乙方执</w:t>
      </w:r>
      <w:r>
        <w:rPr>
          <w:rFonts w:hint="eastAsia" w:ascii="宋体" w:hAnsi="宋体" w:eastAsia="宋体"/>
          <w:sz w:val="24"/>
          <w:szCs w:val="20"/>
          <w:u w:val="single"/>
        </w:rPr>
        <w:t>　</w:t>
      </w:r>
      <w:r>
        <w:rPr>
          <w:rFonts w:hint="eastAsia" w:ascii="宋体" w:hAnsi="宋体" w:eastAsia="宋体"/>
          <w:sz w:val="24"/>
          <w:szCs w:val="20"/>
        </w:rPr>
        <w:t>份。</w:t>
      </w:r>
    </w:p>
    <w:p>
      <w:pPr>
        <w:widowControl w:val="0"/>
        <w:numPr>
          <w:ilvl w:val="3"/>
          <w:numId w:val="7"/>
        </w:numPr>
        <w:tabs>
          <w:tab w:val="left" w:pos="980"/>
        </w:tabs>
        <w:autoSpaceDE w:val="0"/>
        <w:autoSpaceDN w:val="0"/>
        <w:adjustRightInd/>
        <w:snapToGrid/>
        <w:spacing w:beforeLines="25" w:after="0" w:line="360" w:lineRule="auto"/>
        <w:ind w:left="11" w:firstLine="480" w:firstLineChars="199"/>
        <w:contextualSpacing/>
        <w:jc w:val="both"/>
        <w:rPr>
          <w:rFonts w:ascii="宋体" w:hAnsi="宋体" w:eastAsia="宋体"/>
          <w:sz w:val="24"/>
          <w:szCs w:val="20"/>
        </w:rPr>
      </w:pPr>
      <w:r>
        <w:rPr>
          <w:rFonts w:hint="eastAsia" w:ascii="宋体" w:hAnsi="宋体" w:eastAsia="宋体"/>
          <w:sz w:val="24"/>
          <w:szCs w:val="20"/>
        </w:rPr>
        <w:t>合同的失效。本合同在合同价款全部结清后失效。</w:t>
      </w:r>
    </w:p>
    <w:p>
      <w:pPr>
        <w:spacing w:beforeLines="25" w:line="360" w:lineRule="auto"/>
        <w:ind w:firstLine="493" w:firstLineChars="204"/>
        <w:contextualSpacing/>
        <w:rPr>
          <w:rFonts w:ascii="宋体" w:hAnsi="宋体" w:eastAsia="宋体"/>
          <w:sz w:val="24"/>
          <w:szCs w:val="20"/>
        </w:rPr>
      </w:pPr>
      <w:r>
        <w:rPr>
          <w:rFonts w:hint="eastAsia" w:ascii="宋体" w:hAnsi="宋体" w:eastAsia="宋体"/>
          <w:sz w:val="24"/>
          <w:szCs w:val="20"/>
        </w:rPr>
        <w:t>甲　　方：</w:t>
      </w:r>
      <w:r>
        <w:rPr>
          <w:rFonts w:ascii="宋体" w:hAnsi="宋体" w:eastAsia="宋体"/>
          <w:sz w:val="24"/>
          <w:szCs w:val="20"/>
        </w:rPr>
        <w:tab/>
      </w:r>
      <w:r>
        <w:rPr>
          <w:rFonts w:ascii="宋体" w:hAnsi="宋体" w:eastAsia="宋体"/>
          <w:sz w:val="24"/>
          <w:szCs w:val="20"/>
        </w:rPr>
        <w:t xml:space="preserve">                         </w:t>
      </w:r>
      <w:r>
        <w:rPr>
          <w:rFonts w:hint="eastAsia" w:ascii="宋体" w:hAnsi="宋体" w:eastAsia="宋体"/>
          <w:sz w:val="24"/>
          <w:szCs w:val="20"/>
        </w:rPr>
        <w:t>乙　　方：</w:t>
      </w:r>
    </w:p>
    <w:p>
      <w:pPr>
        <w:spacing w:beforeLines="25" w:line="360" w:lineRule="auto"/>
        <w:ind w:firstLine="493" w:firstLineChars="204"/>
        <w:contextualSpacing/>
        <w:rPr>
          <w:rFonts w:ascii="宋体" w:hAnsi="宋体" w:eastAsia="宋体"/>
          <w:sz w:val="24"/>
          <w:szCs w:val="20"/>
        </w:rPr>
      </w:pPr>
      <w:r>
        <w:rPr>
          <w:rFonts w:hint="eastAsia" w:ascii="宋体" w:hAnsi="宋体" w:eastAsia="宋体"/>
          <w:sz w:val="24"/>
          <w:szCs w:val="20"/>
        </w:rPr>
        <w:t>单位名称（盖章）：</w:t>
      </w:r>
      <w:r>
        <w:rPr>
          <w:rFonts w:ascii="宋体" w:hAnsi="宋体" w:eastAsia="宋体"/>
          <w:sz w:val="24"/>
          <w:szCs w:val="20"/>
        </w:rPr>
        <w:tab/>
      </w:r>
      <w:r>
        <w:rPr>
          <w:rFonts w:ascii="宋体" w:hAnsi="宋体" w:eastAsia="宋体"/>
          <w:sz w:val="24"/>
          <w:szCs w:val="20"/>
        </w:rPr>
        <w:t xml:space="preserve">                  </w:t>
      </w:r>
      <w:r>
        <w:rPr>
          <w:rFonts w:hint="eastAsia" w:ascii="宋体" w:hAnsi="宋体" w:eastAsia="宋体"/>
          <w:sz w:val="24"/>
          <w:szCs w:val="20"/>
        </w:rPr>
        <w:t>单位名称（盖章）：</w:t>
      </w:r>
    </w:p>
    <w:p>
      <w:pPr>
        <w:spacing w:beforeLines="25" w:line="360" w:lineRule="auto"/>
        <w:ind w:firstLine="493" w:firstLineChars="204"/>
        <w:contextualSpacing/>
        <w:rPr>
          <w:rFonts w:ascii="宋体" w:hAnsi="宋体" w:eastAsia="宋体"/>
          <w:sz w:val="24"/>
          <w:szCs w:val="20"/>
        </w:rPr>
      </w:pPr>
      <w:r>
        <w:rPr>
          <w:rFonts w:hint="eastAsia" w:ascii="宋体" w:hAnsi="宋体" w:eastAsia="宋体"/>
          <w:sz w:val="24"/>
          <w:szCs w:val="20"/>
        </w:rPr>
        <w:t>单位地址：</w:t>
      </w:r>
      <w:r>
        <w:rPr>
          <w:rFonts w:ascii="宋体" w:hAnsi="宋体" w:eastAsia="宋体"/>
          <w:sz w:val="24"/>
          <w:szCs w:val="20"/>
        </w:rPr>
        <w:tab/>
      </w:r>
      <w:r>
        <w:rPr>
          <w:rFonts w:ascii="宋体" w:hAnsi="宋体" w:eastAsia="宋体"/>
          <w:sz w:val="24"/>
          <w:szCs w:val="20"/>
        </w:rPr>
        <w:t xml:space="preserve">                         </w:t>
      </w:r>
      <w:r>
        <w:rPr>
          <w:rFonts w:hint="eastAsia" w:ascii="宋体" w:hAnsi="宋体" w:eastAsia="宋体"/>
          <w:sz w:val="24"/>
          <w:szCs w:val="20"/>
        </w:rPr>
        <w:t>单位地址：</w:t>
      </w:r>
    </w:p>
    <w:p>
      <w:pPr>
        <w:spacing w:beforeLines="25" w:line="360" w:lineRule="auto"/>
        <w:ind w:firstLine="493" w:firstLineChars="204"/>
        <w:contextualSpacing/>
        <w:rPr>
          <w:rFonts w:ascii="宋体" w:hAnsi="宋体" w:eastAsia="宋体"/>
          <w:sz w:val="24"/>
          <w:szCs w:val="20"/>
        </w:rPr>
      </w:pPr>
      <w:r>
        <w:rPr>
          <w:rFonts w:hint="eastAsia" w:ascii="宋体" w:hAnsi="宋体" w:eastAsia="宋体"/>
          <w:sz w:val="24"/>
          <w:szCs w:val="20"/>
        </w:rPr>
        <w:t>法人代表授权人</w:t>
      </w:r>
      <w:r>
        <w:rPr>
          <w:rFonts w:ascii="宋体" w:hAnsi="宋体" w:eastAsia="宋体"/>
          <w:sz w:val="24"/>
          <w:szCs w:val="20"/>
        </w:rPr>
        <w:t>(</w:t>
      </w:r>
      <w:r>
        <w:rPr>
          <w:rFonts w:hint="eastAsia" w:ascii="宋体" w:hAnsi="宋体" w:eastAsia="宋体"/>
          <w:sz w:val="24"/>
          <w:szCs w:val="20"/>
        </w:rPr>
        <w:t>签字</w:t>
      </w:r>
      <w:r>
        <w:rPr>
          <w:rFonts w:ascii="宋体" w:hAnsi="宋体" w:eastAsia="宋体"/>
          <w:sz w:val="24"/>
          <w:szCs w:val="20"/>
        </w:rPr>
        <w:t>)</w:t>
      </w:r>
      <w:r>
        <w:rPr>
          <w:rFonts w:hint="eastAsia" w:ascii="宋体" w:hAnsi="宋体" w:eastAsia="宋体"/>
          <w:sz w:val="24"/>
          <w:szCs w:val="20"/>
        </w:rPr>
        <w:t>：</w:t>
      </w:r>
      <w:r>
        <w:rPr>
          <w:rFonts w:ascii="宋体" w:hAnsi="宋体" w:eastAsia="宋体"/>
          <w:sz w:val="24"/>
          <w:szCs w:val="20"/>
        </w:rPr>
        <w:t xml:space="preserve">             </w:t>
      </w:r>
      <w:r>
        <w:rPr>
          <w:rFonts w:ascii="宋体" w:hAnsi="宋体" w:eastAsia="宋体"/>
          <w:sz w:val="24"/>
          <w:szCs w:val="20"/>
        </w:rPr>
        <w:tab/>
      </w:r>
      <w:r>
        <w:rPr>
          <w:rFonts w:hint="eastAsia" w:ascii="宋体" w:hAnsi="宋体" w:eastAsia="宋体"/>
          <w:sz w:val="24"/>
          <w:szCs w:val="20"/>
        </w:rPr>
        <w:t>法人代表授权人</w:t>
      </w:r>
      <w:r>
        <w:rPr>
          <w:rFonts w:ascii="宋体" w:hAnsi="宋体" w:eastAsia="宋体"/>
          <w:sz w:val="24"/>
          <w:szCs w:val="20"/>
        </w:rPr>
        <w:t>(</w:t>
      </w:r>
      <w:r>
        <w:rPr>
          <w:rFonts w:hint="eastAsia" w:ascii="宋体" w:hAnsi="宋体" w:eastAsia="宋体"/>
          <w:sz w:val="24"/>
          <w:szCs w:val="20"/>
        </w:rPr>
        <w:t>签字</w:t>
      </w:r>
      <w:r>
        <w:rPr>
          <w:rFonts w:ascii="宋体" w:hAnsi="宋体" w:eastAsia="宋体"/>
          <w:sz w:val="24"/>
          <w:szCs w:val="20"/>
        </w:rPr>
        <w:t>)</w:t>
      </w:r>
      <w:r>
        <w:rPr>
          <w:rFonts w:hint="eastAsia" w:ascii="宋体" w:hAnsi="宋体" w:eastAsia="宋体"/>
          <w:sz w:val="24"/>
          <w:szCs w:val="20"/>
        </w:rPr>
        <w:t>：</w:t>
      </w:r>
    </w:p>
    <w:p>
      <w:pPr>
        <w:spacing w:beforeLines="25" w:line="360" w:lineRule="auto"/>
        <w:ind w:firstLine="493" w:firstLineChars="204"/>
        <w:contextualSpacing/>
        <w:rPr>
          <w:rFonts w:ascii="宋体" w:hAnsi="宋体" w:eastAsia="宋体"/>
          <w:sz w:val="24"/>
          <w:szCs w:val="20"/>
        </w:rPr>
      </w:pPr>
      <w:r>
        <w:rPr>
          <w:rFonts w:hint="eastAsia" w:ascii="宋体" w:hAnsi="宋体" w:eastAsia="宋体"/>
          <w:sz w:val="24"/>
          <w:szCs w:val="20"/>
        </w:rPr>
        <w:t>联</w:t>
      </w:r>
      <w:r>
        <w:rPr>
          <w:rFonts w:ascii="宋体" w:hAnsi="宋体" w:eastAsia="宋体"/>
          <w:sz w:val="24"/>
          <w:szCs w:val="20"/>
        </w:rPr>
        <w:t xml:space="preserve"> </w:t>
      </w:r>
      <w:r>
        <w:rPr>
          <w:rFonts w:hint="eastAsia" w:ascii="宋体" w:hAnsi="宋体" w:eastAsia="宋体"/>
          <w:sz w:val="24"/>
          <w:szCs w:val="20"/>
        </w:rPr>
        <w:t>系</w:t>
      </w:r>
      <w:r>
        <w:rPr>
          <w:rFonts w:ascii="宋体" w:hAnsi="宋体" w:eastAsia="宋体"/>
          <w:sz w:val="24"/>
          <w:szCs w:val="20"/>
        </w:rPr>
        <w:t xml:space="preserve"> </w:t>
      </w:r>
      <w:r>
        <w:rPr>
          <w:rFonts w:hint="eastAsia" w:ascii="宋体" w:hAnsi="宋体" w:eastAsia="宋体"/>
          <w:sz w:val="24"/>
          <w:szCs w:val="20"/>
        </w:rPr>
        <w:t>人：</w:t>
      </w:r>
      <w:r>
        <w:rPr>
          <w:rFonts w:ascii="宋体" w:hAnsi="宋体" w:eastAsia="宋体"/>
          <w:sz w:val="24"/>
          <w:szCs w:val="20"/>
        </w:rPr>
        <w:tab/>
      </w:r>
      <w:r>
        <w:rPr>
          <w:rFonts w:ascii="宋体" w:hAnsi="宋体" w:eastAsia="宋体"/>
          <w:sz w:val="24"/>
          <w:szCs w:val="20"/>
        </w:rPr>
        <w:t xml:space="preserve">                         </w:t>
      </w:r>
      <w:r>
        <w:rPr>
          <w:rFonts w:hint="eastAsia" w:ascii="宋体" w:hAnsi="宋体" w:eastAsia="宋体"/>
          <w:sz w:val="24"/>
          <w:szCs w:val="20"/>
        </w:rPr>
        <w:t>联</w:t>
      </w:r>
      <w:r>
        <w:rPr>
          <w:rFonts w:ascii="宋体" w:hAnsi="宋体" w:eastAsia="宋体"/>
          <w:sz w:val="24"/>
          <w:szCs w:val="20"/>
        </w:rPr>
        <w:t xml:space="preserve"> </w:t>
      </w:r>
      <w:r>
        <w:rPr>
          <w:rFonts w:hint="eastAsia" w:ascii="宋体" w:hAnsi="宋体" w:eastAsia="宋体"/>
          <w:sz w:val="24"/>
          <w:szCs w:val="20"/>
        </w:rPr>
        <w:t>系</w:t>
      </w:r>
      <w:r>
        <w:rPr>
          <w:rFonts w:ascii="宋体" w:hAnsi="宋体" w:eastAsia="宋体"/>
          <w:sz w:val="24"/>
          <w:szCs w:val="20"/>
        </w:rPr>
        <w:t xml:space="preserve"> </w:t>
      </w:r>
      <w:r>
        <w:rPr>
          <w:rFonts w:hint="eastAsia" w:ascii="宋体" w:hAnsi="宋体" w:eastAsia="宋体"/>
          <w:sz w:val="24"/>
          <w:szCs w:val="20"/>
        </w:rPr>
        <w:t>人：</w:t>
      </w:r>
    </w:p>
    <w:p>
      <w:pPr>
        <w:spacing w:beforeLines="25" w:line="360" w:lineRule="auto"/>
        <w:ind w:firstLine="493" w:firstLineChars="204"/>
        <w:contextualSpacing/>
        <w:rPr>
          <w:rFonts w:ascii="宋体" w:hAnsi="宋体" w:eastAsia="宋体"/>
          <w:sz w:val="24"/>
          <w:szCs w:val="20"/>
        </w:rPr>
      </w:pPr>
      <w:r>
        <w:rPr>
          <w:rFonts w:hint="eastAsia" w:ascii="宋体" w:hAnsi="宋体" w:eastAsia="宋体"/>
          <w:sz w:val="24"/>
          <w:szCs w:val="20"/>
        </w:rPr>
        <w:t>电　　话：</w:t>
      </w:r>
      <w:r>
        <w:rPr>
          <w:rFonts w:ascii="宋体" w:hAnsi="宋体" w:eastAsia="宋体"/>
          <w:sz w:val="24"/>
          <w:szCs w:val="20"/>
        </w:rPr>
        <w:t xml:space="preserve">                         </w:t>
      </w:r>
      <w:r>
        <w:rPr>
          <w:rFonts w:ascii="宋体" w:hAnsi="宋体" w:eastAsia="宋体"/>
          <w:sz w:val="24"/>
          <w:szCs w:val="20"/>
        </w:rPr>
        <w:tab/>
      </w:r>
      <w:r>
        <w:rPr>
          <w:rFonts w:hint="eastAsia" w:ascii="宋体" w:hAnsi="宋体" w:eastAsia="宋体"/>
          <w:sz w:val="24"/>
          <w:szCs w:val="20"/>
        </w:rPr>
        <w:t>电　　话：</w:t>
      </w:r>
    </w:p>
    <w:p>
      <w:pPr>
        <w:spacing w:beforeLines="25" w:line="360" w:lineRule="auto"/>
        <w:ind w:firstLine="493" w:firstLineChars="204"/>
        <w:contextualSpacing/>
        <w:rPr>
          <w:rFonts w:ascii="宋体" w:hAnsi="宋体" w:eastAsia="宋体"/>
          <w:sz w:val="24"/>
          <w:szCs w:val="20"/>
        </w:rPr>
      </w:pPr>
      <w:r>
        <w:rPr>
          <w:rFonts w:hint="eastAsia" w:ascii="宋体" w:hAnsi="宋体" w:eastAsia="宋体"/>
          <w:sz w:val="24"/>
          <w:szCs w:val="20"/>
        </w:rPr>
        <w:t>传　　真：</w:t>
      </w:r>
      <w:r>
        <w:rPr>
          <w:rFonts w:ascii="宋体" w:hAnsi="宋体" w:eastAsia="宋体"/>
          <w:sz w:val="24"/>
          <w:szCs w:val="20"/>
        </w:rPr>
        <w:t xml:space="preserve">                         </w:t>
      </w:r>
      <w:r>
        <w:rPr>
          <w:rFonts w:ascii="宋体" w:hAnsi="宋体" w:eastAsia="宋体"/>
          <w:sz w:val="24"/>
          <w:szCs w:val="20"/>
        </w:rPr>
        <w:tab/>
      </w:r>
      <w:r>
        <w:rPr>
          <w:rFonts w:hint="eastAsia" w:ascii="宋体" w:hAnsi="宋体" w:eastAsia="宋体"/>
          <w:sz w:val="24"/>
          <w:szCs w:val="20"/>
        </w:rPr>
        <w:t>传　　真：</w:t>
      </w:r>
    </w:p>
    <w:p>
      <w:pPr>
        <w:spacing w:beforeLines="25" w:line="360" w:lineRule="auto"/>
        <w:ind w:firstLine="493" w:firstLineChars="204"/>
        <w:contextualSpacing/>
        <w:rPr>
          <w:rFonts w:ascii="宋体" w:hAnsi="宋体" w:eastAsia="宋体"/>
          <w:sz w:val="24"/>
          <w:szCs w:val="20"/>
        </w:rPr>
      </w:pPr>
      <w:r>
        <w:rPr>
          <w:rFonts w:hint="eastAsia" w:ascii="宋体" w:hAnsi="宋体" w:eastAsia="宋体"/>
          <w:sz w:val="24"/>
          <w:szCs w:val="20"/>
        </w:rPr>
        <w:t>邮政编码：</w:t>
      </w:r>
      <w:r>
        <w:rPr>
          <w:rFonts w:ascii="宋体" w:hAnsi="宋体" w:eastAsia="宋体"/>
          <w:sz w:val="24"/>
          <w:szCs w:val="20"/>
        </w:rPr>
        <w:t xml:space="preserve">                         </w:t>
      </w:r>
      <w:r>
        <w:rPr>
          <w:rFonts w:ascii="宋体" w:hAnsi="宋体" w:eastAsia="宋体"/>
          <w:sz w:val="24"/>
          <w:szCs w:val="20"/>
        </w:rPr>
        <w:tab/>
      </w:r>
      <w:r>
        <w:rPr>
          <w:rFonts w:hint="eastAsia" w:ascii="宋体" w:hAnsi="宋体" w:eastAsia="宋体"/>
          <w:sz w:val="24"/>
          <w:szCs w:val="20"/>
        </w:rPr>
        <w:t>邮政编码：</w:t>
      </w:r>
    </w:p>
    <w:p>
      <w:pPr>
        <w:spacing w:beforeLines="25" w:line="360" w:lineRule="auto"/>
        <w:ind w:firstLine="493" w:firstLineChars="204"/>
        <w:contextualSpacing/>
        <w:rPr>
          <w:rFonts w:ascii="宋体" w:hAnsi="宋体" w:eastAsia="宋体"/>
          <w:sz w:val="24"/>
          <w:szCs w:val="20"/>
        </w:rPr>
      </w:pPr>
      <w:r>
        <w:rPr>
          <w:rFonts w:hint="eastAsia" w:ascii="宋体" w:hAnsi="宋体" w:eastAsia="宋体"/>
          <w:sz w:val="24"/>
          <w:szCs w:val="20"/>
        </w:rPr>
        <w:t>开户银行：</w:t>
      </w:r>
      <w:r>
        <w:rPr>
          <w:rFonts w:ascii="宋体" w:hAnsi="宋体" w:eastAsia="宋体"/>
          <w:sz w:val="24"/>
          <w:szCs w:val="20"/>
        </w:rPr>
        <w:t xml:space="preserve">                         </w:t>
      </w:r>
      <w:r>
        <w:rPr>
          <w:rFonts w:ascii="宋体" w:hAnsi="宋体" w:eastAsia="宋体"/>
          <w:sz w:val="24"/>
          <w:szCs w:val="20"/>
        </w:rPr>
        <w:tab/>
      </w:r>
      <w:r>
        <w:rPr>
          <w:rFonts w:hint="eastAsia" w:ascii="宋体" w:hAnsi="宋体" w:eastAsia="宋体"/>
          <w:sz w:val="24"/>
          <w:szCs w:val="20"/>
        </w:rPr>
        <w:t>开户银行：</w:t>
      </w:r>
    </w:p>
    <w:p>
      <w:pPr>
        <w:spacing w:beforeLines="25" w:line="360" w:lineRule="auto"/>
        <w:ind w:firstLine="493" w:firstLineChars="204"/>
        <w:contextualSpacing/>
        <w:rPr>
          <w:rFonts w:ascii="宋体" w:hAnsi="宋体" w:eastAsia="宋体"/>
          <w:sz w:val="24"/>
          <w:szCs w:val="20"/>
        </w:rPr>
      </w:pPr>
      <w:r>
        <w:rPr>
          <w:rFonts w:hint="eastAsia" w:ascii="宋体" w:hAnsi="宋体" w:eastAsia="宋体"/>
          <w:sz w:val="24"/>
          <w:szCs w:val="20"/>
        </w:rPr>
        <w:t>帐　　号：</w:t>
      </w:r>
      <w:r>
        <w:rPr>
          <w:rFonts w:ascii="宋体" w:hAnsi="宋体" w:eastAsia="宋体"/>
          <w:sz w:val="24"/>
          <w:szCs w:val="20"/>
        </w:rPr>
        <w:t xml:space="preserve">                         </w:t>
      </w:r>
      <w:r>
        <w:rPr>
          <w:rFonts w:ascii="宋体" w:hAnsi="宋体" w:eastAsia="宋体"/>
          <w:sz w:val="24"/>
          <w:szCs w:val="20"/>
        </w:rPr>
        <w:tab/>
      </w:r>
      <w:r>
        <w:rPr>
          <w:rFonts w:hint="eastAsia" w:ascii="宋体" w:hAnsi="宋体" w:eastAsia="宋体"/>
          <w:sz w:val="24"/>
          <w:szCs w:val="20"/>
        </w:rPr>
        <w:t>帐　　号：</w:t>
      </w:r>
    </w:p>
    <w:p>
      <w:pPr>
        <w:spacing w:beforeLines="25" w:line="360" w:lineRule="auto"/>
        <w:ind w:firstLine="493" w:firstLineChars="204"/>
        <w:contextualSpacing/>
        <w:rPr>
          <w:rFonts w:ascii="宋体" w:hAnsi="宋体" w:eastAsia="宋体"/>
          <w:sz w:val="24"/>
          <w:szCs w:val="20"/>
        </w:rPr>
      </w:pPr>
      <w:r>
        <w:rPr>
          <w:rFonts w:hint="eastAsia" w:ascii="宋体" w:hAnsi="宋体" w:eastAsia="宋体"/>
          <w:sz w:val="24"/>
          <w:szCs w:val="20"/>
        </w:rPr>
        <w:t>税　　号：</w:t>
      </w:r>
      <w:r>
        <w:rPr>
          <w:rFonts w:ascii="宋体" w:hAnsi="宋体" w:eastAsia="宋体"/>
          <w:sz w:val="24"/>
          <w:szCs w:val="20"/>
        </w:rPr>
        <w:t xml:space="preserve">                         </w:t>
      </w:r>
      <w:r>
        <w:rPr>
          <w:rFonts w:ascii="宋体" w:hAnsi="宋体" w:eastAsia="宋体"/>
          <w:sz w:val="24"/>
          <w:szCs w:val="20"/>
        </w:rPr>
        <w:tab/>
      </w:r>
      <w:r>
        <w:rPr>
          <w:rFonts w:hint="eastAsia" w:ascii="宋体" w:hAnsi="宋体" w:eastAsia="宋体"/>
          <w:sz w:val="24"/>
          <w:szCs w:val="20"/>
        </w:rPr>
        <w:t>税　　号：</w:t>
      </w:r>
    </w:p>
    <w:p>
      <w:pPr>
        <w:jc w:val="center"/>
        <w:rPr>
          <w:rFonts w:ascii="宋体" w:hAnsi="宋体" w:eastAsia="宋体"/>
          <w:sz w:val="44"/>
          <w:szCs w:val="44"/>
        </w:rPr>
      </w:pPr>
      <w:bookmarkStart w:id="86" w:name="_Toc494665547"/>
      <w:bookmarkStart w:id="87" w:name="_Toc494721094"/>
      <w:bookmarkStart w:id="88" w:name="_Toc494664994"/>
      <w:bookmarkStart w:id="89" w:name="_Toc494665944"/>
      <w:bookmarkStart w:id="90" w:name="_Toc494702264"/>
      <w:bookmarkStart w:id="91" w:name="_Toc495861546"/>
      <w:bookmarkStart w:id="92" w:name="_Toc494745311"/>
      <w:r>
        <w:rPr>
          <w:rFonts w:hint="eastAsia" w:ascii="宋体" w:hAnsi="宋体" w:eastAsia="宋体"/>
          <w:sz w:val="44"/>
          <w:szCs w:val="44"/>
        </w:rPr>
        <w:br w:type="page"/>
      </w:r>
      <w:r>
        <w:rPr>
          <w:rFonts w:hint="eastAsia" w:ascii="宋体" w:hAnsi="宋体" w:eastAsia="宋体"/>
          <w:sz w:val="44"/>
          <w:szCs w:val="44"/>
        </w:rPr>
        <w:t>第七章</w:t>
      </w:r>
      <w:r>
        <w:rPr>
          <w:rFonts w:ascii="宋体" w:hAnsi="宋体" w:eastAsia="宋体"/>
          <w:sz w:val="44"/>
          <w:szCs w:val="44"/>
        </w:rPr>
        <w:t xml:space="preserve">  </w:t>
      </w:r>
      <w:r>
        <w:rPr>
          <w:rFonts w:hint="eastAsia" w:ascii="宋体" w:hAnsi="宋体" w:eastAsia="宋体"/>
          <w:sz w:val="44"/>
          <w:szCs w:val="44"/>
        </w:rPr>
        <w:t>投标文件格式（参考）</w:t>
      </w:r>
      <w:bookmarkEnd w:id="86"/>
      <w:bookmarkEnd w:id="87"/>
      <w:bookmarkEnd w:id="88"/>
      <w:bookmarkEnd w:id="89"/>
      <w:bookmarkEnd w:id="90"/>
      <w:bookmarkEnd w:id="91"/>
      <w:bookmarkEnd w:id="92"/>
    </w:p>
    <w:p>
      <w:pPr>
        <w:spacing w:afterLines="250"/>
        <w:jc w:val="center"/>
        <w:rPr>
          <w:rFonts w:ascii="宋体" w:hAnsi="宋体" w:eastAsia="宋体"/>
          <w:b/>
          <w:sz w:val="56"/>
          <w:szCs w:val="56"/>
        </w:rPr>
      </w:pPr>
    </w:p>
    <w:p>
      <w:pPr>
        <w:spacing w:afterLines="250"/>
        <w:jc w:val="center"/>
        <w:rPr>
          <w:rFonts w:ascii="宋体" w:hAnsi="宋体" w:eastAsia="宋体"/>
          <w:b/>
          <w:sz w:val="56"/>
          <w:szCs w:val="56"/>
        </w:rPr>
      </w:pPr>
      <w:r>
        <w:rPr>
          <w:rFonts w:hint="eastAsia" w:ascii="宋体" w:hAnsi="宋体" w:eastAsia="宋体"/>
          <w:b/>
          <w:sz w:val="56"/>
          <w:szCs w:val="56"/>
        </w:rPr>
        <w:t>阳新县县级政府采购</w:t>
      </w:r>
    </w:p>
    <w:p>
      <w:pPr>
        <w:spacing w:afterLines="200"/>
        <w:jc w:val="center"/>
        <w:rPr>
          <w:rFonts w:ascii="宋体" w:hAnsi="宋体" w:eastAsia="宋体"/>
          <w:b/>
          <w:sz w:val="96"/>
          <w:szCs w:val="96"/>
        </w:rPr>
      </w:pPr>
      <w:r>
        <w:rPr>
          <w:rFonts w:hint="eastAsia" w:ascii="宋体" w:hAnsi="宋体" w:eastAsia="宋体"/>
          <w:b/>
          <w:sz w:val="96"/>
          <w:szCs w:val="96"/>
        </w:rPr>
        <w:t>投</w:t>
      </w:r>
      <w:r>
        <w:rPr>
          <w:rFonts w:ascii="宋体" w:hAnsi="宋体" w:eastAsia="宋体"/>
          <w:b/>
          <w:sz w:val="96"/>
          <w:szCs w:val="96"/>
        </w:rPr>
        <w:t xml:space="preserve"> </w:t>
      </w:r>
      <w:r>
        <w:rPr>
          <w:rFonts w:hint="eastAsia" w:ascii="宋体" w:hAnsi="宋体" w:eastAsia="宋体"/>
          <w:b/>
          <w:sz w:val="96"/>
          <w:szCs w:val="96"/>
        </w:rPr>
        <w:t>标</w:t>
      </w:r>
      <w:r>
        <w:rPr>
          <w:rFonts w:ascii="宋体" w:hAnsi="宋体" w:eastAsia="宋体"/>
          <w:b/>
          <w:sz w:val="96"/>
          <w:szCs w:val="96"/>
        </w:rPr>
        <w:t xml:space="preserve"> </w:t>
      </w:r>
      <w:r>
        <w:rPr>
          <w:rFonts w:hint="eastAsia" w:ascii="宋体" w:hAnsi="宋体" w:eastAsia="宋体"/>
          <w:b/>
          <w:sz w:val="96"/>
          <w:szCs w:val="96"/>
        </w:rPr>
        <w:t>文</w:t>
      </w:r>
      <w:r>
        <w:rPr>
          <w:rFonts w:ascii="宋体" w:hAnsi="宋体" w:eastAsia="宋体"/>
          <w:b/>
          <w:sz w:val="96"/>
          <w:szCs w:val="96"/>
        </w:rPr>
        <w:t xml:space="preserve"> </w:t>
      </w:r>
      <w:r>
        <w:rPr>
          <w:rFonts w:hint="eastAsia" w:ascii="宋体" w:hAnsi="宋体" w:eastAsia="宋体"/>
          <w:b/>
          <w:sz w:val="96"/>
          <w:szCs w:val="96"/>
        </w:rPr>
        <w:t>件</w:t>
      </w:r>
    </w:p>
    <w:p>
      <w:pPr>
        <w:pStyle w:val="2"/>
        <w:spacing w:before="340" w:after="480" w:line="360" w:lineRule="auto"/>
        <w:jc w:val="center"/>
        <w:rPr>
          <w:rFonts w:ascii="宋体"/>
          <w:bCs w:val="0"/>
          <w:sz w:val="44"/>
          <w:szCs w:val="44"/>
          <w:lang w:val="zh-CN"/>
        </w:rPr>
      </w:pPr>
      <w:bookmarkStart w:id="93" w:name="_Toc494702265"/>
      <w:bookmarkStart w:id="94" w:name="_Toc494745312"/>
      <w:bookmarkStart w:id="95" w:name="_Toc494664995"/>
      <w:bookmarkStart w:id="96" w:name="_Toc494665548"/>
      <w:bookmarkStart w:id="97" w:name="_Toc15391"/>
      <w:bookmarkStart w:id="98" w:name="_Toc494721095"/>
      <w:bookmarkStart w:id="99" w:name="_Toc494665945"/>
      <w:bookmarkStart w:id="100" w:name="_Toc495861547"/>
      <w:r>
        <w:rPr>
          <w:rFonts w:hint="eastAsia" w:ascii="宋体" w:hAnsi="宋体"/>
          <w:bCs w:val="0"/>
          <w:sz w:val="44"/>
          <w:szCs w:val="44"/>
          <w:lang w:val="zh-CN"/>
        </w:rPr>
        <w:t>第一部分</w:t>
      </w:r>
      <w:r>
        <w:rPr>
          <w:rFonts w:ascii="宋体" w:hAnsi="宋体"/>
          <w:bCs w:val="0"/>
          <w:sz w:val="44"/>
          <w:szCs w:val="44"/>
          <w:lang w:val="zh-CN"/>
        </w:rPr>
        <w:t xml:space="preserve"> </w:t>
      </w:r>
      <w:r>
        <w:rPr>
          <w:rFonts w:hint="eastAsia" w:ascii="宋体" w:hAnsi="宋体"/>
          <w:bCs w:val="0"/>
          <w:sz w:val="44"/>
          <w:szCs w:val="44"/>
          <w:lang w:val="zh-CN"/>
        </w:rPr>
        <w:t>资格证明文件</w:t>
      </w:r>
      <w:bookmarkEnd w:id="93"/>
      <w:bookmarkEnd w:id="94"/>
      <w:bookmarkEnd w:id="95"/>
      <w:bookmarkEnd w:id="96"/>
      <w:bookmarkEnd w:id="97"/>
      <w:bookmarkEnd w:id="98"/>
      <w:bookmarkEnd w:id="99"/>
      <w:bookmarkEnd w:id="100"/>
    </w:p>
    <w:p>
      <w:pPr>
        <w:spacing w:line="360" w:lineRule="auto"/>
        <w:ind w:left="2130" w:leftChars="619" w:right="1374" w:rightChars="619" w:hanging="756" w:hangingChars="209"/>
        <w:rPr>
          <w:rFonts w:ascii="宋体" w:hAnsi="宋体" w:eastAsia="宋体"/>
          <w:bCs/>
          <w:sz w:val="36"/>
          <w:szCs w:val="24"/>
        </w:rPr>
      </w:pPr>
      <w:r>
        <w:rPr>
          <w:rFonts w:hint="eastAsia" w:ascii="宋体" w:hAnsi="宋体" w:eastAsia="宋体"/>
          <w:b/>
          <w:bCs/>
          <w:sz w:val="36"/>
          <w:szCs w:val="24"/>
        </w:rPr>
        <w:t>项目编号：</w:t>
      </w:r>
    </w:p>
    <w:p>
      <w:pPr>
        <w:spacing w:line="360" w:lineRule="auto"/>
        <w:ind w:left="2130" w:leftChars="619" w:right="1374" w:rightChars="619" w:hanging="756" w:hangingChars="209"/>
        <w:rPr>
          <w:rFonts w:ascii="宋体" w:hAnsi="宋体" w:eastAsia="宋体"/>
          <w:b/>
          <w:bCs/>
          <w:sz w:val="36"/>
          <w:szCs w:val="24"/>
        </w:rPr>
      </w:pPr>
      <w:r>
        <w:rPr>
          <w:rFonts w:hint="eastAsia" w:ascii="宋体" w:hAnsi="宋体" w:eastAsia="宋体"/>
          <w:b/>
          <w:bCs/>
          <w:sz w:val="36"/>
          <w:szCs w:val="24"/>
        </w:rPr>
        <w:t>项目名称：</w:t>
      </w:r>
    </w:p>
    <w:p>
      <w:pPr>
        <w:spacing w:line="360" w:lineRule="auto"/>
        <w:ind w:left="2130" w:leftChars="619" w:right="1374" w:rightChars="619" w:hanging="756" w:hangingChars="209"/>
        <w:rPr>
          <w:rFonts w:ascii="宋体" w:hAnsi="宋体" w:eastAsia="宋体"/>
          <w:bCs/>
          <w:sz w:val="36"/>
          <w:szCs w:val="24"/>
          <w:lang w:val="zh-CN"/>
        </w:rPr>
      </w:pPr>
      <w:r>
        <w:rPr>
          <w:rFonts w:hint="eastAsia" w:ascii="宋体" w:hAnsi="宋体" w:eastAsia="宋体"/>
          <w:b/>
          <w:bCs/>
          <w:sz w:val="36"/>
          <w:szCs w:val="24"/>
        </w:rPr>
        <w:t>采购人：</w:t>
      </w:r>
    </w:p>
    <w:p>
      <w:pPr>
        <w:spacing w:line="360" w:lineRule="auto"/>
        <w:ind w:left="2130" w:leftChars="619" w:right="1374" w:rightChars="619" w:hanging="756" w:hangingChars="209"/>
        <w:rPr>
          <w:rFonts w:ascii="宋体" w:hAnsi="宋体" w:eastAsia="宋体"/>
          <w:sz w:val="36"/>
          <w:szCs w:val="36"/>
        </w:rPr>
      </w:pPr>
      <w:r>
        <w:rPr>
          <w:rFonts w:hint="eastAsia" w:ascii="宋体" w:hAnsi="宋体" w:eastAsia="宋体"/>
          <w:b/>
          <w:bCs/>
          <w:sz w:val="36"/>
          <w:szCs w:val="24"/>
        </w:rPr>
        <w:t>采购内容：</w:t>
      </w:r>
    </w:p>
    <w:p>
      <w:pPr>
        <w:pStyle w:val="4"/>
        <w:spacing w:beforeLines="50" w:line="480" w:lineRule="auto"/>
        <w:ind w:firstLine="1448" w:firstLineChars="400"/>
        <w:rPr>
          <w:rFonts w:ascii="宋体"/>
          <w:b/>
          <w:bCs/>
          <w:kern w:val="0"/>
          <w:sz w:val="36"/>
          <w:szCs w:val="24"/>
        </w:rPr>
      </w:pPr>
      <w:r>
        <w:rPr>
          <w:rFonts w:hint="eastAsia" w:ascii="宋体" w:hAnsi="宋体"/>
          <w:b/>
          <w:bCs/>
          <w:kern w:val="0"/>
          <w:sz w:val="36"/>
          <w:szCs w:val="24"/>
        </w:rPr>
        <w:t>投标供应商：</w:t>
      </w:r>
      <w:r>
        <w:rPr>
          <w:rFonts w:ascii="宋体" w:hAnsi="宋体"/>
          <w:b/>
          <w:bCs/>
          <w:kern w:val="0"/>
          <w:sz w:val="36"/>
          <w:szCs w:val="24"/>
        </w:rPr>
        <w:t xml:space="preserve">          </w:t>
      </w:r>
      <w:r>
        <w:rPr>
          <w:rFonts w:hint="eastAsia" w:ascii="宋体" w:hAnsi="宋体"/>
          <w:b/>
          <w:bCs/>
          <w:kern w:val="0"/>
          <w:sz w:val="36"/>
          <w:szCs w:val="24"/>
        </w:rPr>
        <w:t>（单位盖章）</w:t>
      </w:r>
    </w:p>
    <w:p>
      <w:pPr>
        <w:pStyle w:val="4"/>
        <w:spacing w:beforeLines="50" w:line="480" w:lineRule="auto"/>
        <w:ind w:firstLine="1448" w:firstLineChars="400"/>
        <w:rPr>
          <w:rFonts w:ascii="宋体"/>
          <w:b/>
          <w:bCs/>
          <w:kern w:val="0"/>
          <w:sz w:val="36"/>
          <w:szCs w:val="24"/>
        </w:rPr>
      </w:pPr>
      <w:r>
        <w:rPr>
          <w:rFonts w:hint="eastAsia" w:ascii="宋体" w:hAnsi="宋体"/>
          <w:b/>
          <w:bCs/>
          <w:kern w:val="0"/>
          <w:sz w:val="36"/>
          <w:szCs w:val="24"/>
        </w:rPr>
        <w:t>法定代表人：</w:t>
      </w:r>
      <w:r>
        <w:rPr>
          <w:rFonts w:ascii="宋体" w:hAnsi="宋体"/>
          <w:b/>
          <w:bCs/>
          <w:kern w:val="0"/>
          <w:sz w:val="36"/>
          <w:szCs w:val="24"/>
        </w:rPr>
        <w:t xml:space="preserve">           </w:t>
      </w:r>
      <w:r>
        <w:rPr>
          <w:rFonts w:hint="eastAsia" w:ascii="宋体" w:hAnsi="宋体"/>
          <w:b/>
          <w:bCs/>
          <w:kern w:val="0"/>
          <w:sz w:val="36"/>
          <w:szCs w:val="24"/>
        </w:rPr>
        <w:t>（签字或盖章）</w:t>
      </w:r>
    </w:p>
    <w:p>
      <w:pPr>
        <w:pStyle w:val="4"/>
        <w:spacing w:beforeLines="50" w:line="480" w:lineRule="auto"/>
        <w:ind w:firstLine="1505" w:firstLineChars="416"/>
        <w:rPr>
          <w:rFonts w:ascii="宋体"/>
          <w:b/>
          <w:bCs/>
          <w:kern w:val="0"/>
          <w:sz w:val="36"/>
          <w:szCs w:val="24"/>
        </w:rPr>
      </w:pPr>
      <w:r>
        <w:rPr>
          <w:rFonts w:hint="eastAsia" w:ascii="宋体" w:hAnsi="宋体"/>
          <w:b/>
          <w:bCs/>
          <w:kern w:val="0"/>
          <w:sz w:val="36"/>
          <w:szCs w:val="24"/>
        </w:rPr>
        <w:t>时</w:t>
      </w:r>
      <w:r>
        <w:rPr>
          <w:rFonts w:ascii="宋体" w:hAnsi="宋体"/>
          <w:b/>
          <w:bCs/>
          <w:kern w:val="0"/>
          <w:sz w:val="36"/>
          <w:szCs w:val="24"/>
        </w:rPr>
        <w:t xml:space="preserve">  </w:t>
      </w:r>
      <w:r>
        <w:rPr>
          <w:rFonts w:hint="eastAsia" w:ascii="宋体" w:hAnsi="宋体"/>
          <w:b/>
          <w:bCs/>
          <w:kern w:val="0"/>
          <w:sz w:val="36"/>
          <w:szCs w:val="24"/>
        </w:rPr>
        <w:t>间：</w:t>
      </w:r>
      <w:r>
        <w:rPr>
          <w:rFonts w:ascii="宋体" w:hAnsi="宋体"/>
          <w:b/>
          <w:bCs/>
          <w:kern w:val="0"/>
          <w:sz w:val="36"/>
          <w:szCs w:val="24"/>
        </w:rPr>
        <w:t xml:space="preserve">      </w:t>
      </w:r>
      <w:r>
        <w:rPr>
          <w:rFonts w:hint="eastAsia" w:ascii="宋体" w:hAnsi="宋体"/>
          <w:b/>
          <w:bCs/>
          <w:kern w:val="0"/>
          <w:sz w:val="36"/>
          <w:szCs w:val="24"/>
        </w:rPr>
        <w:t>二○</w:t>
      </w:r>
      <w:r>
        <w:rPr>
          <w:rFonts w:ascii="宋体" w:hAnsi="宋体"/>
          <w:b/>
          <w:bCs/>
          <w:kern w:val="0"/>
          <w:sz w:val="36"/>
          <w:szCs w:val="24"/>
        </w:rPr>
        <w:t xml:space="preserve">   </w:t>
      </w:r>
      <w:r>
        <w:rPr>
          <w:rFonts w:hint="eastAsia" w:ascii="宋体" w:hAnsi="宋体"/>
          <w:b/>
          <w:bCs/>
          <w:kern w:val="0"/>
          <w:sz w:val="36"/>
          <w:szCs w:val="24"/>
        </w:rPr>
        <w:t>年</w:t>
      </w:r>
      <w:r>
        <w:rPr>
          <w:rFonts w:ascii="宋体" w:hAnsi="宋体"/>
          <w:b/>
          <w:bCs/>
          <w:kern w:val="0"/>
          <w:sz w:val="36"/>
          <w:szCs w:val="24"/>
        </w:rPr>
        <w:t xml:space="preserve">  </w:t>
      </w:r>
      <w:r>
        <w:rPr>
          <w:rFonts w:hint="eastAsia" w:ascii="宋体" w:hAnsi="宋体"/>
          <w:b/>
          <w:bCs/>
          <w:kern w:val="0"/>
          <w:sz w:val="36"/>
          <w:szCs w:val="24"/>
        </w:rPr>
        <w:t>月</w:t>
      </w:r>
      <w:r>
        <w:rPr>
          <w:rFonts w:ascii="宋体" w:hAnsi="宋体"/>
          <w:b/>
          <w:bCs/>
          <w:kern w:val="0"/>
          <w:sz w:val="36"/>
          <w:szCs w:val="24"/>
        </w:rPr>
        <w:t xml:space="preserve">  </w:t>
      </w:r>
      <w:r>
        <w:rPr>
          <w:rFonts w:hint="eastAsia" w:ascii="宋体" w:hAnsi="宋体"/>
          <w:b/>
          <w:bCs/>
          <w:kern w:val="0"/>
          <w:sz w:val="36"/>
          <w:szCs w:val="24"/>
        </w:rPr>
        <w:t>日</w:t>
      </w:r>
    </w:p>
    <w:p>
      <w:pPr>
        <w:rPr>
          <w:rFonts w:ascii="宋体" w:hAnsi="宋体" w:eastAsia="宋体"/>
        </w:rPr>
      </w:pPr>
      <w:r>
        <w:rPr>
          <w:rFonts w:ascii="宋体" w:hAnsi="宋体" w:eastAsia="宋体"/>
        </w:rPr>
        <w:br w:type="page"/>
      </w:r>
    </w:p>
    <w:p>
      <w:pPr>
        <w:spacing w:beforeLines="100" w:line="360" w:lineRule="auto"/>
        <w:rPr>
          <w:rFonts w:ascii="宋体" w:hAnsi="宋体" w:eastAsia="宋体"/>
          <w:b/>
          <w:bCs/>
          <w:sz w:val="30"/>
          <w:szCs w:val="30"/>
          <w:lang w:val="zh-CN"/>
        </w:rPr>
      </w:pPr>
      <w:r>
        <w:rPr>
          <w:rFonts w:hint="eastAsia" w:ascii="宋体" w:hAnsi="宋体" w:eastAsia="宋体"/>
          <w:b/>
          <w:bCs/>
          <w:sz w:val="30"/>
          <w:szCs w:val="30"/>
          <w:lang w:val="zh-CN"/>
        </w:rPr>
        <w:t>格式（参考）说明：</w:t>
      </w:r>
    </w:p>
    <w:p>
      <w:pPr>
        <w:spacing w:before="120" w:after="120" w:line="578" w:lineRule="auto"/>
        <w:jc w:val="center"/>
        <w:rPr>
          <w:rFonts w:ascii="宋体" w:hAnsi="宋体" w:eastAsia="宋体"/>
          <w:b/>
          <w:sz w:val="36"/>
          <w:szCs w:val="36"/>
        </w:rPr>
      </w:pPr>
      <w:bookmarkStart w:id="101" w:name="_Toc494702266"/>
      <w:bookmarkStart w:id="102" w:name="_Toc494665946"/>
      <w:bookmarkStart w:id="103" w:name="_Toc494721096"/>
      <w:bookmarkStart w:id="104" w:name="_Toc494745313"/>
      <w:bookmarkStart w:id="105" w:name="_Toc494664996"/>
      <w:bookmarkStart w:id="106" w:name="_Toc494665549"/>
      <w:r>
        <w:rPr>
          <w:rFonts w:hint="eastAsia" w:ascii="宋体" w:hAnsi="宋体" w:eastAsia="宋体"/>
          <w:b/>
          <w:sz w:val="36"/>
          <w:szCs w:val="36"/>
        </w:rPr>
        <w:t>资格证明文件组成</w:t>
      </w:r>
      <w:bookmarkEnd w:id="101"/>
      <w:bookmarkEnd w:id="102"/>
      <w:bookmarkEnd w:id="103"/>
      <w:bookmarkEnd w:id="104"/>
      <w:bookmarkEnd w:id="105"/>
      <w:bookmarkEnd w:id="106"/>
    </w:p>
    <w:p>
      <w:pPr>
        <w:autoSpaceDE w:val="0"/>
        <w:autoSpaceDN w:val="0"/>
        <w:spacing w:beforeLines="50" w:afterLines="50" w:line="360" w:lineRule="auto"/>
        <w:ind w:firstLine="484" w:firstLineChars="200"/>
        <w:rPr>
          <w:rFonts w:ascii="宋体" w:hAnsi="宋体" w:eastAsia="宋体"/>
          <w:sz w:val="24"/>
          <w:szCs w:val="32"/>
        </w:rPr>
      </w:pPr>
      <w:r>
        <w:rPr>
          <w:rFonts w:hint="eastAsia" w:ascii="宋体" w:hAnsi="宋体" w:eastAsia="宋体"/>
          <w:sz w:val="24"/>
          <w:szCs w:val="32"/>
        </w:rPr>
        <w:t>由各投标人根据参考格式要求自行编写。目录清晰、内容详尽、易于理解和审查。具体内容应包括但不限于以下内容：</w:t>
      </w:r>
    </w:p>
    <w:p>
      <w:pPr>
        <w:widowControl w:val="0"/>
        <w:numPr>
          <w:ilvl w:val="0"/>
          <w:numId w:val="10"/>
        </w:numPr>
        <w:autoSpaceDE w:val="0"/>
        <w:autoSpaceDN w:val="0"/>
        <w:snapToGrid/>
        <w:spacing w:after="0" w:line="360" w:lineRule="auto"/>
        <w:ind w:left="490" w:hanging="370"/>
        <w:jc w:val="both"/>
        <w:rPr>
          <w:rFonts w:ascii="宋体" w:hAnsi="宋体" w:eastAsia="宋体"/>
          <w:sz w:val="24"/>
          <w:szCs w:val="32"/>
        </w:rPr>
      </w:pPr>
      <w:r>
        <w:rPr>
          <w:rFonts w:hint="eastAsia" w:ascii="宋体" w:hAnsi="宋体" w:eastAsia="宋体"/>
          <w:sz w:val="24"/>
          <w:szCs w:val="32"/>
        </w:rPr>
        <w:t>资格证明文件目录</w:t>
      </w:r>
      <w:r>
        <w:rPr>
          <w:rFonts w:hint="eastAsia" w:ascii="宋体" w:hAnsi="宋体" w:eastAsia="宋体"/>
          <w:b/>
          <w:sz w:val="24"/>
          <w:szCs w:val="32"/>
        </w:rPr>
        <w:t>（目录应涵盖下述所有资料，页码清晰以便查阅）</w:t>
      </w:r>
      <w:r>
        <w:rPr>
          <w:rFonts w:hint="eastAsia" w:ascii="宋体" w:hAnsi="宋体" w:eastAsia="宋体"/>
          <w:sz w:val="24"/>
          <w:szCs w:val="32"/>
        </w:rPr>
        <w:t>；</w:t>
      </w:r>
    </w:p>
    <w:p>
      <w:pPr>
        <w:widowControl w:val="0"/>
        <w:numPr>
          <w:ilvl w:val="0"/>
          <w:numId w:val="10"/>
        </w:numPr>
        <w:autoSpaceDE w:val="0"/>
        <w:autoSpaceDN w:val="0"/>
        <w:snapToGrid/>
        <w:spacing w:after="0" w:line="360" w:lineRule="auto"/>
        <w:ind w:left="490" w:hanging="370"/>
        <w:jc w:val="both"/>
        <w:rPr>
          <w:rFonts w:ascii="宋体" w:hAnsi="宋体" w:eastAsia="宋体"/>
          <w:b/>
          <w:sz w:val="24"/>
          <w:szCs w:val="32"/>
        </w:rPr>
      </w:pPr>
      <w:r>
        <w:rPr>
          <w:rFonts w:hint="eastAsia" w:ascii="宋体" w:hAnsi="宋体" w:eastAsia="宋体"/>
          <w:sz w:val="24"/>
          <w:szCs w:val="32"/>
        </w:rPr>
        <w:t>应具备《政府采购法》第二十二条第一款规定的条件，提供下列材料：</w:t>
      </w:r>
    </w:p>
    <w:p>
      <w:pPr>
        <w:pStyle w:val="40"/>
        <w:numPr>
          <w:ilvl w:val="0"/>
          <w:numId w:val="11"/>
        </w:numPr>
        <w:autoSpaceDE w:val="0"/>
        <w:autoSpaceDN w:val="0"/>
        <w:adjustRightInd w:val="0"/>
        <w:spacing w:line="360" w:lineRule="auto"/>
        <w:ind w:hanging="260" w:firstLineChars="0"/>
        <w:rPr>
          <w:rFonts w:ascii="宋体"/>
          <w:kern w:val="0"/>
          <w:sz w:val="24"/>
          <w:szCs w:val="32"/>
        </w:rPr>
      </w:pPr>
      <w:r>
        <w:rPr>
          <w:rFonts w:hint="eastAsia" w:ascii="宋体" w:hAnsi="宋体"/>
          <w:kern w:val="0"/>
          <w:sz w:val="24"/>
          <w:szCs w:val="32"/>
        </w:rPr>
        <w:t>法人或者其他组织的营业执照等证明文件，自然人的身份证明；</w:t>
      </w:r>
    </w:p>
    <w:p>
      <w:pPr>
        <w:pStyle w:val="40"/>
        <w:numPr>
          <w:ilvl w:val="0"/>
          <w:numId w:val="11"/>
        </w:numPr>
        <w:autoSpaceDE w:val="0"/>
        <w:autoSpaceDN w:val="0"/>
        <w:adjustRightInd w:val="0"/>
        <w:spacing w:line="360" w:lineRule="auto"/>
        <w:ind w:hanging="260" w:firstLineChars="0"/>
        <w:rPr>
          <w:rFonts w:ascii="宋体"/>
          <w:kern w:val="0"/>
          <w:sz w:val="24"/>
          <w:szCs w:val="32"/>
        </w:rPr>
      </w:pPr>
      <w:r>
        <w:rPr>
          <w:rFonts w:hint="eastAsia" w:ascii="宋体" w:hAnsi="宋体"/>
          <w:kern w:val="0"/>
          <w:sz w:val="24"/>
          <w:szCs w:val="32"/>
        </w:rPr>
        <w:t>财务状况报告，依法缴纳税收和社会保障资金的相关材料；</w:t>
      </w:r>
    </w:p>
    <w:p>
      <w:pPr>
        <w:pStyle w:val="40"/>
        <w:numPr>
          <w:ilvl w:val="0"/>
          <w:numId w:val="11"/>
        </w:numPr>
        <w:autoSpaceDE w:val="0"/>
        <w:autoSpaceDN w:val="0"/>
        <w:adjustRightInd w:val="0"/>
        <w:spacing w:line="360" w:lineRule="auto"/>
        <w:ind w:hanging="260" w:firstLineChars="0"/>
        <w:rPr>
          <w:rFonts w:ascii="宋体"/>
          <w:kern w:val="0"/>
          <w:sz w:val="24"/>
          <w:szCs w:val="32"/>
        </w:rPr>
      </w:pPr>
      <w:r>
        <w:rPr>
          <w:rFonts w:hint="eastAsia" w:ascii="宋体" w:hAnsi="宋体"/>
          <w:kern w:val="0"/>
          <w:sz w:val="24"/>
          <w:szCs w:val="32"/>
        </w:rPr>
        <w:t>具备履行合同所必需的设备和专业技术能力的证明材料；</w:t>
      </w:r>
    </w:p>
    <w:p>
      <w:pPr>
        <w:pStyle w:val="40"/>
        <w:numPr>
          <w:ilvl w:val="0"/>
          <w:numId w:val="11"/>
        </w:numPr>
        <w:autoSpaceDE w:val="0"/>
        <w:autoSpaceDN w:val="0"/>
        <w:adjustRightInd w:val="0"/>
        <w:spacing w:line="360" w:lineRule="auto"/>
        <w:ind w:hanging="260" w:firstLineChars="0"/>
        <w:rPr>
          <w:rFonts w:ascii="宋体"/>
          <w:kern w:val="0"/>
          <w:sz w:val="24"/>
          <w:szCs w:val="32"/>
        </w:rPr>
      </w:pPr>
      <w:r>
        <w:rPr>
          <w:rFonts w:hint="eastAsia" w:ascii="宋体" w:hAnsi="宋体"/>
          <w:kern w:val="0"/>
          <w:sz w:val="24"/>
          <w:szCs w:val="32"/>
        </w:rPr>
        <w:t>参加政府采购活动前</w:t>
      </w:r>
      <w:r>
        <w:rPr>
          <w:rFonts w:ascii="宋体" w:hAnsi="宋体"/>
          <w:kern w:val="0"/>
          <w:sz w:val="24"/>
          <w:szCs w:val="32"/>
        </w:rPr>
        <w:t>3</w:t>
      </w:r>
      <w:r>
        <w:rPr>
          <w:rFonts w:hint="eastAsia" w:ascii="宋体" w:hAnsi="宋体"/>
          <w:kern w:val="0"/>
          <w:sz w:val="24"/>
          <w:szCs w:val="32"/>
        </w:rPr>
        <w:t>年内在经营活动中没有重大违法记录的书面声明；</w:t>
      </w:r>
    </w:p>
    <w:p>
      <w:pPr>
        <w:pStyle w:val="40"/>
        <w:numPr>
          <w:ilvl w:val="0"/>
          <w:numId w:val="11"/>
        </w:numPr>
        <w:autoSpaceDE w:val="0"/>
        <w:autoSpaceDN w:val="0"/>
        <w:adjustRightInd w:val="0"/>
        <w:spacing w:line="360" w:lineRule="auto"/>
        <w:ind w:hanging="260" w:firstLineChars="0"/>
        <w:rPr>
          <w:rFonts w:ascii="宋体"/>
          <w:kern w:val="0"/>
          <w:sz w:val="24"/>
          <w:szCs w:val="32"/>
        </w:rPr>
      </w:pPr>
      <w:r>
        <w:rPr>
          <w:rFonts w:hint="eastAsia" w:ascii="宋体" w:hAnsi="宋体"/>
          <w:kern w:val="0"/>
          <w:sz w:val="24"/>
          <w:szCs w:val="32"/>
        </w:rPr>
        <w:t>具备法律、行政法规规定的其他条件的证明材料；</w:t>
      </w:r>
    </w:p>
    <w:p>
      <w:pPr>
        <w:widowControl w:val="0"/>
        <w:numPr>
          <w:ilvl w:val="0"/>
          <w:numId w:val="10"/>
        </w:numPr>
        <w:autoSpaceDE w:val="0"/>
        <w:autoSpaceDN w:val="0"/>
        <w:snapToGrid/>
        <w:spacing w:after="0" w:line="360" w:lineRule="auto"/>
        <w:ind w:left="490" w:hanging="370"/>
        <w:jc w:val="both"/>
        <w:rPr>
          <w:rFonts w:ascii="宋体" w:hAnsi="宋体" w:eastAsia="宋体" w:cs="Courier New"/>
          <w:sz w:val="24"/>
          <w:szCs w:val="24"/>
        </w:rPr>
      </w:pPr>
      <w:r>
        <w:rPr>
          <w:rFonts w:hint="eastAsia" w:ascii="宋体" w:hAnsi="宋体" w:eastAsia="宋体" w:cs="Courier New"/>
          <w:sz w:val="24"/>
          <w:szCs w:val="24"/>
        </w:rPr>
        <w:t>未被“信用中国”网站</w:t>
      </w:r>
      <w:r>
        <w:rPr>
          <w:rFonts w:ascii="宋体" w:hAnsi="宋体" w:eastAsia="宋体" w:cs="Courier New"/>
          <w:sz w:val="24"/>
          <w:szCs w:val="24"/>
        </w:rPr>
        <w:t>(www.creditchina.gov.cn)</w:t>
      </w:r>
      <w:r>
        <w:rPr>
          <w:rFonts w:hint="eastAsia" w:ascii="宋体" w:hAnsi="宋体" w:eastAsia="宋体" w:cs="Courier New"/>
          <w:sz w:val="24"/>
          <w:szCs w:val="24"/>
        </w:rPr>
        <w:t>列入失信被执行人、重大税收违法案件当事人名单、政府采购严重违法失信行为记录名单的书面申明及该网站查询结果页面截图；</w:t>
      </w:r>
    </w:p>
    <w:p>
      <w:pPr>
        <w:widowControl w:val="0"/>
        <w:numPr>
          <w:ilvl w:val="0"/>
          <w:numId w:val="10"/>
        </w:numPr>
        <w:autoSpaceDE w:val="0"/>
        <w:autoSpaceDN w:val="0"/>
        <w:snapToGrid/>
        <w:spacing w:after="0" w:line="360" w:lineRule="auto"/>
        <w:ind w:left="490" w:hanging="370"/>
        <w:jc w:val="both"/>
        <w:rPr>
          <w:rFonts w:ascii="宋体" w:hAnsi="宋体" w:eastAsia="宋体" w:cs="Courier New"/>
          <w:sz w:val="24"/>
          <w:szCs w:val="24"/>
        </w:rPr>
      </w:pPr>
      <w:r>
        <w:rPr>
          <w:rFonts w:hint="eastAsia" w:ascii="宋体" w:hAnsi="宋体" w:eastAsia="宋体" w:cs="Courier New"/>
          <w:sz w:val="24"/>
          <w:szCs w:val="24"/>
        </w:rPr>
        <w:t>招标文件第一章“投标人资格要求”中有特殊要求的，投标人应提供其符合特殊要求的证明材料或者情况说明；</w:t>
      </w:r>
    </w:p>
    <w:p>
      <w:pPr>
        <w:widowControl w:val="0"/>
        <w:numPr>
          <w:ilvl w:val="0"/>
          <w:numId w:val="10"/>
        </w:numPr>
        <w:autoSpaceDE w:val="0"/>
        <w:autoSpaceDN w:val="0"/>
        <w:snapToGrid/>
        <w:spacing w:after="0" w:line="360" w:lineRule="auto"/>
        <w:ind w:left="490" w:hanging="370"/>
        <w:jc w:val="both"/>
        <w:rPr>
          <w:rFonts w:ascii="宋体" w:hAnsi="宋体" w:eastAsia="宋体" w:cs="Courier New"/>
          <w:sz w:val="24"/>
          <w:szCs w:val="24"/>
        </w:rPr>
      </w:pPr>
      <w:r>
        <w:rPr>
          <w:rFonts w:hint="eastAsia" w:ascii="宋体" w:hAnsi="宋体" w:eastAsia="宋体" w:cs="Courier New"/>
          <w:sz w:val="24"/>
          <w:szCs w:val="24"/>
        </w:rPr>
        <w:t>不符合联合体投标相关规定和要求的（适用于接受联合体投标的项目）；</w:t>
      </w:r>
    </w:p>
    <w:p>
      <w:pPr>
        <w:widowControl w:val="0"/>
        <w:numPr>
          <w:ilvl w:val="0"/>
          <w:numId w:val="10"/>
        </w:numPr>
        <w:autoSpaceDE w:val="0"/>
        <w:autoSpaceDN w:val="0"/>
        <w:snapToGrid/>
        <w:spacing w:after="0" w:line="360" w:lineRule="auto"/>
        <w:ind w:left="490" w:hanging="370"/>
        <w:jc w:val="both"/>
        <w:rPr>
          <w:rFonts w:ascii="宋体" w:hAnsi="宋体" w:eastAsia="宋体" w:cs="Courier New"/>
          <w:sz w:val="24"/>
          <w:szCs w:val="24"/>
        </w:rPr>
      </w:pPr>
      <w:r>
        <w:rPr>
          <w:rFonts w:hint="eastAsia" w:ascii="宋体" w:hAnsi="宋体" w:eastAsia="宋体" w:cs="Courier New"/>
          <w:sz w:val="24"/>
          <w:szCs w:val="24"/>
        </w:rPr>
        <w:t>投标人认为需提供的其它相关资格证明材料。</w:t>
      </w:r>
    </w:p>
    <w:p>
      <w:pPr>
        <w:autoSpaceDE w:val="0"/>
        <w:autoSpaceDN w:val="0"/>
        <w:spacing w:line="400" w:lineRule="exact"/>
        <w:ind w:left="490"/>
        <w:rPr>
          <w:rFonts w:ascii="宋体" w:hAnsi="宋体" w:eastAsia="宋体"/>
          <w:sz w:val="24"/>
          <w:szCs w:val="24"/>
        </w:rPr>
      </w:pPr>
    </w:p>
    <w:p>
      <w:pPr>
        <w:autoSpaceDE w:val="0"/>
        <w:autoSpaceDN w:val="0"/>
        <w:spacing w:line="400" w:lineRule="exact"/>
        <w:ind w:left="490"/>
        <w:rPr>
          <w:rFonts w:ascii="宋体" w:hAnsi="宋体" w:eastAsia="宋体"/>
          <w:sz w:val="24"/>
          <w:szCs w:val="24"/>
        </w:rPr>
      </w:pPr>
    </w:p>
    <w:p>
      <w:pPr>
        <w:rPr>
          <w:rFonts w:ascii="宋体" w:hAnsi="宋体" w:eastAsia="宋体"/>
        </w:rPr>
      </w:pPr>
      <w:r>
        <w:rPr>
          <w:rFonts w:hint="eastAsia" w:ascii="宋体" w:hAnsi="宋体" w:eastAsia="宋体"/>
          <w:sz w:val="24"/>
          <w:szCs w:val="24"/>
        </w:rPr>
        <w:t>说明：资格证明文件正本应为清晰彩色影印件且加盖单位公章，否则</w:t>
      </w:r>
      <w:r>
        <w:rPr>
          <w:rFonts w:hint="eastAsia" w:ascii="宋体" w:hAnsi="宋体" w:eastAsia="宋体" w:cs="Helvetica"/>
          <w:sz w:val="24"/>
          <w:szCs w:val="24"/>
        </w:rPr>
        <w:t>按照</w:t>
      </w:r>
      <w:r>
        <w:rPr>
          <w:rFonts w:hint="eastAsia" w:ascii="宋体" w:hAnsi="宋体" w:eastAsia="宋体" w:cs="Helvetica"/>
          <w:b/>
          <w:sz w:val="24"/>
          <w:szCs w:val="24"/>
        </w:rPr>
        <w:t>无效投标处理</w:t>
      </w:r>
      <w:r>
        <w:rPr>
          <w:rFonts w:hint="eastAsia" w:ascii="宋体" w:hAnsi="宋体" w:eastAsia="宋体"/>
          <w:b/>
          <w:sz w:val="24"/>
          <w:szCs w:val="24"/>
        </w:rPr>
        <w:t>。</w:t>
      </w:r>
    </w:p>
    <w:p>
      <w:pPr>
        <w:rPr>
          <w:rFonts w:ascii="宋体" w:hAnsi="宋体" w:eastAsia="宋体"/>
          <w:b/>
          <w:sz w:val="56"/>
          <w:szCs w:val="56"/>
        </w:rPr>
      </w:pPr>
      <w:r>
        <w:rPr>
          <w:rFonts w:ascii="宋体" w:hAnsi="宋体" w:eastAsia="宋体"/>
        </w:rPr>
        <w:br w:type="page"/>
      </w:r>
    </w:p>
    <w:p>
      <w:pPr>
        <w:spacing w:afterLines="250"/>
        <w:jc w:val="center"/>
        <w:rPr>
          <w:rFonts w:ascii="宋体" w:hAnsi="宋体" w:eastAsia="宋体"/>
          <w:b/>
          <w:sz w:val="56"/>
          <w:szCs w:val="56"/>
        </w:rPr>
      </w:pPr>
      <w:r>
        <w:rPr>
          <w:rFonts w:hint="eastAsia" w:ascii="宋体" w:hAnsi="宋体" w:eastAsia="宋体"/>
          <w:b/>
          <w:sz w:val="56"/>
          <w:szCs w:val="56"/>
        </w:rPr>
        <w:t>阳新县县级政府采购</w:t>
      </w:r>
    </w:p>
    <w:p>
      <w:pPr>
        <w:spacing w:afterLines="200"/>
        <w:jc w:val="center"/>
        <w:rPr>
          <w:rFonts w:ascii="宋体" w:hAnsi="宋体" w:eastAsia="宋体"/>
          <w:b/>
          <w:sz w:val="96"/>
          <w:szCs w:val="96"/>
        </w:rPr>
      </w:pPr>
      <w:r>
        <w:rPr>
          <w:rFonts w:hint="eastAsia" w:ascii="宋体" w:hAnsi="宋体" w:eastAsia="宋体"/>
          <w:b/>
          <w:sz w:val="96"/>
          <w:szCs w:val="96"/>
        </w:rPr>
        <w:t>投</w:t>
      </w:r>
      <w:r>
        <w:rPr>
          <w:rFonts w:ascii="宋体" w:hAnsi="宋体" w:eastAsia="宋体"/>
          <w:b/>
          <w:sz w:val="96"/>
          <w:szCs w:val="96"/>
        </w:rPr>
        <w:t xml:space="preserve"> </w:t>
      </w:r>
      <w:r>
        <w:rPr>
          <w:rFonts w:hint="eastAsia" w:ascii="宋体" w:hAnsi="宋体" w:eastAsia="宋体"/>
          <w:b/>
          <w:sz w:val="96"/>
          <w:szCs w:val="96"/>
        </w:rPr>
        <w:t>标</w:t>
      </w:r>
      <w:r>
        <w:rPr>
          <w:rFonts w:ascii="宋体" w:hAnsi="宋体" w:eastAsia="宋体"/>
          <w:b/>
          <w:sz w:val="96"/>
          <w:szCs w:val="96"/>
        </w:rPr>
        <w:t xml:space="preserve"> </w:t>
      </w:r>
      <w:r>
        <w:rPr>
          <w:rFonts w:hint="eastAsia" w:ascii="宋体" w:hAnsi="宋体" w:eastAsia="宋体"/>
          <w:b/>
          <w:sz w:val="96"/>
          <w:szCs w:val="96"/>
        </w:rPr>
        <w:t>文</w:t>
      </w:r>
      <w:r>
        <w:rPr>
          <w:rFonts w:ascii="宋体" w:hAnsi="宋体" w:eastAsia="宋体"/>
          <w:b/>
          <w:sz w:val="96"/>
          <w:szCs w:val="96"/>
        </w:rPr>
        <w:t xml:space="preserve"> </w:t>
      </w:r>
      <w:r>
        <w:rPr>
          <w:rFonts w:hint="eastAsia" w:ascii="宋体" w:hAnsi="宋体" w:eastAsia="宋体"/>
          <w:b/>
          <w:sz w:val="96"/>
          <w:szCs w:val="96"/>
        </w:rPr>
        <w:t>件</w:t>
      </w:r>
    </w:p>
    <w:p>
      <w:pPr>
        <w:pStyle w:val="2"/>
        <w:spacing w:before="340" w:after="480" w:line="360" w:lineRule="auto"/>
        <w:jc w:val="center"/>
        <w:rPr>
          <w:rFonts w:ascii="宋体"/>
          <w:bCs w:val="0"/>
          <w:sz w:val="44"/>
          <w:szCs w:val="44"/>
          <w:lang w:val="zh-CN"/>
        </w:rPr>
      </w:pPr>
      <w:bookmarkStart w:id="107" w:name="_Toc31921"/>
      <w:r>
        <w:rPr>
          <w:rFonts w:hint="eastAsia" w:ascii="宋体" w:hAnsi="宋体"/>
          <w:bCs w:val="0"/>
          <w:sz w:val="44"/>
          <w:szCs w:val="44"/>
          <w:lang w:val="zh-CN"/>
        </w:rPr>
        <w:t>第二部分</w:t>
      </w:r>
      <w:r>
        <w:rPr>
          <w:rFonts w:ascii="宋体" w:hAnsi="宋体"/>
          <w:bCs w:val="0"/>
          <w:sz w:val="44"/>
          <w:szCs w:val="44"/>
          <w:lang w:val="zh-CN"/>
        </w:rPr>
        <w:t xml:space="preserve">  </w:t>
      </w:r>
      <w:r>
        <w:rPr>
          <w:rFonts w:hint="eastAsia" w:ascii="宋体" w:hAnsi="宋体"/>
          <w:bCs w:val="0"/>
          <w:sz w:val="44"/>
          <w:szCs w:val="44"/>
          <w:lang w:val="zh-CN"/>
        </w:rPr>
        <w:t>商务文件</w:t>
      </w:r>
      <w:bookmarkEnd w:id="107"/>
    </w:p>
    <w:p>
      <w:pPr>
        <w:spacing w:line="360" w:lineRule="auto"/>
        <w:ind w:left="2130" w:leftChars="619" w:right="1374" w:rightChars="619" w:hanging="756" w:hangingChars="209"/>
        <w:rPr>
          <w:rFonts w:ascii="宋体" w:hAnsi="宋体" w:eastAsia="宋体"/>
          <w:bCs/>
          <w:sz w:val="36"/>
          <w:szCs w:val="24"/>
        </w:rPr>
      </w:pPr>
      <w:r>
        <w:rPr>
          <w:rFonts w:hint="eastAsia" w:ascii="宋体" w:hAnsi="宋体" w:eastAsia="宋体"/>
          <w:b/>
          <w:bCs/>
          <w:sz w:val="36"/>
          <w:szCs w:val="24"/>
        </w:rPr>
        <w:t>项目编号：</w:t>
      </w:r>
    </w:p>
    <w:p>
      <w:pPr>
        <w:spacing w:line="360" w:lineRule="auto"/>
        <w:ind w:left="2130" w:leftChars="619" w:right="1374" w:rightChars="619" w:hanging="756" w:hangingChars="209"/>
        <w:rPr>
          <w:rFonts w:ascii="宋体" w:hAnsi="宋体" w:eastAsia="宋体"/>
          <w:b/>
          <w:bCs/>
          <w:sz w:val="36"/>
          <w:szCs w:val="24"/>
        </w:rPr>
      </w:pPr>
      <w:r>
        <w:rPr>
          <w:rFonts w:hint="eastAsia" w:ascii="宋体" w:hAnsi="宋体" w:eastAsia="宋体"/>
          <w:b/>
          <w:bCs/>
          <w:sz w:val="36"/>
          <w:szCs w:val="24"/>
        </w:rPr>
        <w:t>项目名称：</w:t>
      </w:r>
    </w:p>
    <w:p>
      <w:pPr>
        <w:spacing w:line="360" w:lineRule="auto"/>
        <w:ind w:left="2130" w:leftChars="619" w:right="1374" w:rightChars="619" w:hanging="756" w:hangingChars="209"/>
        <w:rPr>
          <w:rFonts w:ascii="宋体" w:hAnsi="宋体" w:eastAsia="宋体"/>
          <w:bCs/>
          <w:sz w:val="36"/>
          <w:szCs w:val="24"/>
          <w:lang w:val="zh-CN"/>
        </w:rPr>
      </w:pPr>
      <w:r>
        <w:rPr>
          <w:rFonts w:hint="eastAsia" w:ascii="宋体" w:hAnsi="宋体" w:eastAsia="宋体"/>
          <w:b/>
          <w:bCs/>
          <w:sz w:val="36"/>
          <w:szCs w:val="24"/>
        </w:rPr>
        <w:t>采购人：</w:t>
      </w:r>
    </w:p>
    <w:p>
      <w:pPr>
        <w:spacing w:line="360" w:lineRule="auto"/>
        <w:ind w:left="2130" w:leftChars="619" w:right="1374" w:rightChars="619" w:hanging="756" w:hangingChars="209"/>
        <w:rPr>
          <w:rFonts w:ascii="宋体" w:hAnsi="宋体" w:eastAsia="宋体"/>
          <w:sz w:val="36"/>
          <w:szCs w:val="36"/>
        </w:rPr>
      </w:pPr>
      <w:r>
        <w:rPr>
          <w:rFonts w:hint="eastAsia" w:ascii="宋体" w:hAnsi="宋体" w:eastAsia="宋体"/>
          <w:b/>
          <w:bCs/>
          <w:sz w:val="36"/>
          <w:szCs w:val="24"/>
        </w:rPr>
        <w:t>采购内容：</w:t>
      </w:r>
    </w:p>
    <w:p>
      <w:pPr>
        <w:pStyle w:val="4"/>
        <w:spacing w:afterLines="100" w:line="480" w:lineRule="auto"/>
        <w:ind w:firstLine="1448" w:firstLineChars="400"/>
        <w:rPr>
          <w:rFonts w:ascii="宋体"/>
          <w:b/>
          <w:bCs/>
          <w:kern w:val="0"/>
          <w:sz w:val="36"/>
          <w:szCs w:val="24"/>
        </w:rPr>
      </w:pPr>
      <w:r>
        <w:rPr>
          <w:rFonts w:hint="eastAsia" w:ascii="宋体" w:hAnsi="宋体"/>
          <w:b/>
          <w:bCs/>
          <w:kern w:val="0"/>
          <w:sz w:val="36"/>
          <w:szCs w:val="24"/>
        </w:rPr>
        <w:t>投标供应商：</w:t>
      </w:r>
      <w:r>
        <w:rPr>
          <w:rFonts w:ascii="宋体" w:hAnsi="宋体"/>
          <w:b/>
          <w:bCs/>
          <w:kern w:val="0"/>
          <w:sz w:val="36"/>
          <w:szCs w:val="24"/>
        </w:rPr>
        <w:t xml:space="preserve">          </w:t>
      </w:r>
      <w:r>
        <w:rPr>
          <w:rFonts w:hint="eastAsia" w:ascii="宋体" w:hAnsi="宋体"/>
          <w:b/>
          <w:bCs/>
          <w:kern w:val="0"/>
          <w:sz w:val="36"/>
          <w:szCs w:val="24"/>
        </w:rPr>
        <w:t>（单位盖章）</w:t>
      </w:r>
    </w:p>
    <w:p>
      <w:pPr>
        <w:pStyle w:val="4"/>
        <w:spacing w:afterLines="100" w:line="480" w:lineRule="auto"/>
        <w:ind w:firstLine="1448" w:firstLineChars="400"/>
        <w:rPr>
          <w:rFonts w:ascii="宋体"/>
          <w:b/>
          <w:bCs/>
          <w:kern w:val="0"/>
          <w:sz w:val="36"/>
          <w:szCs w:val="24"/>
        </w:rPr>
      </w:pPr>
      <w:r>
        <w:rPr>
          <w:rFonts w:hint="eastAsia" w:ascii="宋体" w:hAnsi="宋体"/>
          <w:b/>
          <w:bCs/>
          <w:kern w:val="0"/>
          <w:sz w:val="36"/>
          <w:szCs w:val="24"/>
        </w:rPr>
        <w:t>法定代表人：</w:t>
      </w:r>
      <w:r>
        <w:rPr>
          <w:rFonts w:ascii="宋体" w:hAnsi="宋体"/>
          <w:b/>
          <w:bCs/>
          <w:kern w:val="0"/>
          <w:sz w:val="36"/>
          <w:szCs w:val="24"/>
        </w:rPr>
        <w:t xml:space="preserve">           </w:t>
      </w:r>
      <w:r>
        <w:rPr>
          <w:rFonts w:hint="eastAsia" w:ascii="宋体" w:hAnsi="宋体"/>
          <w:b/>
          <w:bCs/>
          <w:kern w:val="0"/>
          <w:sz w:val="36"/>
          <w:szCs w:val="24"/>
        </w:rPr>
        <w:t>（签字或盖章）</w:t>
      </w:r>
    </w:p>
    <w:p>
      <w:pPr>
        <w:pStyle w:val="4"/>
        <w:spacing w:afterLines="100" w:line="480" w:lineRule="auto"/>
        <w:ind w:firstLine="1505" w:firstLineChars="416"/>
        <w:rPr>
          <w:rFonts w:ascii="宋体"/>
          <w:b/>
          <w:bCs/>
          <w:kern w:val="0"/>
          <w:sz w:val="36"/>
          <w:szCs w:val="24"/>
        </w:rPr>
      </w:pPr>
      <w:r>
        <w:rPr>
          <w:rFonts w:hint="eastAsia" w:ascii="宋体" w:hAnsi="宋体"/>
          <w:b/>
          <w:bCs/>
          <w:kern w:val="0"/>
          <w:sz w:val="36"/>
          <w:szCs w:val="24"/>
        </w:rPr>
        <w:t>时</w:t>
      </w:r>
      <w:r>
        <w:rPr>
          <w:rFonts w:ascii="宋体" w:hAnsi="宋体"/>
          <w:b/>
          <w:bCs/>
          <w:kern w:val="0"/>
          <w:sz w:val="36"/>
          <w:szCs w:val="24"/>
        </w:rPr>
        <w:t xml:space="preserve">  </w:t>
      </w:r>
      <w:r>
        <w:rPr>
          <w:rFonts w:hint="eastAsia" w:ascii="宋体" w:hAnsi="宋体"/>
          <w:b/>
          <w:bCs/>
          <w:kern w:val="0"/>
          <w:sz w:val="36"/>
          <w:szCs w:val="24"/>
        </w:rPr>
        <w:t>间：</w:t>
      </w:r>
      <w:r>
        <w:rPr>
          <w:rFonts w:ascii="宋体" w:hAnsi="宋体"/>
          <w:b/>
          <w:bCs/>
          <w:kern w:val="0"/>
          <w:sz w:val="36"/>
          <w:szCs w:val="24"/>
        </w:rPr>
        <w:t xml:space="preserve">      </w:t>
      </w:r>
      <w:r>
        <w:rPr>
          <w:rFonts w:hint="eastAsia" w:ascii="宋体" w:hAnsi="宋体"/>
          <w:b/>
          <w:bCs/>
          <w:kern w:val="0"/>
          <w:sz w:val="36"/>
          <w:szCs w:val="24"/>
        </w:rPr>
        <w:t>二○</w:t>
      </w:r>
      <w:r>
        <w:rPr>
          <w:rFonts w:ascii="宋体" w:hAnsi="宋体"/>
          <w:b/>
          <w:bCs/>
          <w:kern w:val="0"/>
          <w:sz w:val="36"/>
          <w:szCs w:val="24"/>
        </w:rPr>
        <w:t xml:space="preserve">   </w:t>
      </w:r>
      <w:r>
        <w:rPr>
          <w:rFonts w:hint="eastAsia" w:ascii="宋体" w:hAnsi="宋体"/>
          <w:b/>
          <w:bCs/>
          <w:kern w:val="0"/>
          <w:sz w:val="36"/>
          <w:szCs w:val="24"/>
        </w:rPr>
        <w:t>年</w:t>
      </w:r>
      <w:r>
        <w:rPr>
          <w:rFonts w:ascii="宋体" w:hAnsi="宋体"/>
          <w:b/>
          <w:bCs/>
          <w:kern w:val="0"/>
          <w:sz w:val="36"/>
          <w:szCs w:val="24"/>
        </w:rPr>
        <w:t xml:space="preserve">  </w:t>
      </w:r>
      <w:r>
        <w:rPr>
          <w:rFonts w:hint="eastAsia" w:ascii="宋体" w:hAnsi="宋体"/>
          <w:b/>
          <w:bCs/>
          <w:kern w:val="0"/>
          <w:sz w:val="36"/>
          <w:szCs w:val="24"/>
        </w:rPr>
        <w:t>月</w:t>
      </w:r>
      <w:r>
        <w:rPr>
          <w:rFonts w:ascii="宋体" w:hAnsi="宋体"/>
          <w:b/>
          <w:bCs/>
          <w:kern w:val="0"/>
          <w:sz w:val="36"/>
          <w:szCs w:val="24"/>
        </w:rPr>
        <w:t xml:space="preserve">  </w:t>
      </w:r>
      <w:r>
        <w:rPr>
          <w:rFonts w:hint="eastAsia" w:ascii="宋体" w:hAnsi="宋体"/>
          <w:b/>
          <w:bCs/>
          <w:kern w:val="0"/>
          <w:sz w:val="36"/>
          <w:szCs w:val="24"/>
        </w:rPr>
        <w:t>日</w:t>
      </w:r>
    </w:p>
    <w:p>
      <w:pPr>
        <w:rPr>
          <w:rFonts w:ascii="宋体" w:hAnsi="宋体" w:eastAsia="宋体"/>
        </w:rPr>
      </w:pPr>
    </w:p>
    <w:p>
      <w:pPr>
        <w:rPr>
          <w:rFonts w:ascii="宋体" w:hAnsi="宋体" w:eastAsia="宋体"/>
        </w:rPr>
      </w:pPr>
    </w:p>
    <w:p>
      <w:pPr>
        <w:rPr>
          <w:rFonts w:ascii="宋体" w:hAnsi="宋体" w:eastAsia="宋体"/>
        </w:rPr>
      </w:pPr>
    </w:p>
    <w:p>
      <w:pPr>
        <w:pStyle w:val="28"/>
      </w:pPr>
    </w:p>
    <w:p>
      <w:pPr>
        <w:spacing w:beforeLines="100" w:line="360" w:lineRule="auto"/>
        <w:rPr>
          <w:rFonts w:ascii="宋体" w:hAnsi="宋体" w:eastAsia="宋体"/>
          <w:b/>
          <w:bCs/>
          <w:sz w:val="30"/>
          <w:szCs w:val="30"/>
          <w:lang w:val="zh-CN"/>
        </w:rPr>
      </w:pPr>
      <w:r>
        <w:rPr>
          <w:rFonts w:hint="eastAsia" w:ascii="宋体" w:hAnsi="宋体" w:eastAsia="宋体"/>
          <w:b/>
          <w:bCs/>
          <w:sz w:val="30"/>
          <w:szCs w:val="30"/>
          <w:lang w:val="zh-CN"/>
        </w:rPr>
        <w:t>格式（参考）说明：</w:t>
      </w:r>
    </w:p>
    <w:p>
      <w:pPr>
        <w:spacing w:before="120" w:after="120" w:line="578" w:lineRule="auto"/>
        <w:jc w:val="center"/>
        <w:rPr>
          <w:rFonts w:ascii="宋体" w:hAnsi="宋体" w:eastAsia="宋体"/>
          <w:b/>
          <w:sz w:val="36"/>
          <w:szCs w:val="36"/>
        </w:rPr>
      </w:pPr>
      <w:bookmarkStart w:id="108" w:name="_Toc494664998"/>
      <w:bookmarkStart w:id="109" w:name="_Toc494665948"/>
      <w:bookmarkStart w:id="110" w:name="_Toc494745315"/>
      <w:bookmarkStart w:id="111" w:name="_Toc494721098"/>
      <w:bookmarkStart w:id="112" w:name="_Toc494702268"/>
      <w:bookmarkStart w:id="113" w:name="_Toc494665551"/>
      <w:r>
        <w:rPr>
          <w:rFonts w:hint="eastAsia" w:ascii="宋体" w:hAnsi="宋体" w:eastAsia="宋体"/>
          <w:b/>
          <w:sz w:val="36"/>
          <w:szCs w:val="36"/>
        </w:rPr>
        <w:t>商务文件组成</w:t>
      </w:r>
      <w:bookmarkEnd w:id="108"/>
      <w:bookmarkEnd w:id="109"/>
      <w:bookmarkEnd w:id="110"/>
      <w:bookmarkEnd w:id="111"/>
      <w:bookmarkEnd w:id="112"/>
      <w:bookmarkEnd w:id="113"/>
    </w:p>
    <w:p>
      <w:pPr>
        <w:autoSpaceDE w:val="0"/>
        <w:autoSpaceDN w:val="0"/>
        <w:spacing w:beforeLines="50" w:afterLines="50" w:line="360" w:lineRule="auto"/>
        <w:ind w:firstLine="484" w:firstLineChars="200"/>
        <w:rPr>
          <w:rFonts w:ascii="宋体" w:hAnsi="宋体" w:eastAsia="宋体"/>
          <w:sz w:val="24"/>
          <w:szCs w:val="32"/>
        </w:rPr>
      </w:pPr>
      <w:r>
        <w:rPr>
          <w:rFonts w:hint="eastAsia" w:ascii="宋体" w:hAnsi="宋体" w:eastAsia="宋体"/>
          <w:sz w:val="24"/>
          <w:szCs w:val="32"/>
        </w:rPr>
        <w:t>由各投标人根据参考格式要求自行编写。目录清晰、内容详尽、易于理解和评审并富有建设性的商务方案在评标时具有优势。具体内容应包括但不限于以下内容：</w:t>
      </w:r>
    </w:p>
    <w:p>
      <w:pPr>
        <w:widowControl w:val="0"/>
        <w:numPr>
          <w:ilvl w:val="0"/>
          <w:numId w:val="12"/>
        </w:numPr>
        <w:autoSpaceDE w:val="0"/>
        <w:autoSpaceDN w:val="0"/>
        <w:snapToGrid/>
        <w:spacing w:after="0" w:line="360" w:lineRule="auto"/>
        <w:ind w:left="490" w:hanging="370"/>
        <w:jc w:val="both"/>
        <w:rPr>
          <w:rFonts w:ascii="宋体" w:hAnsi="宋体" w:eastAsia="宋体"/>
          <w:sz w:val="24"/>
          <w:szCs w:val="32"/>
        </w:rPr>
      </w:pPr>
      <w:r>
        <w:rPr>
          <w:rFonts w:hint="eastAsia" w:ascii="宋体" w:hAnsi="宋体" w:eastAsia="宋体"/>
          <w:sz w:val="24"/>
          <w:szCs w:val="32"/>
        </w:rPr>
        <w:t>商务文件目录</w:t>
      </w:r>
      <w:r>
        <w:rPr>
          <w:rFonts w:hint="eastAsia" w:ascii="宋体" w:hAnsi="宋体" w:eastAsia="宋体"/>
          <w:b/>
          <w:sz w:val="24"/>
          <w:szCs w:val="32"/>
        </w:rPr>
        <w:t>（目录应涵盖下述所有资料，页码清晰以便查阅）</w:t>
      </w:r>
      <w:r>
        <w:rPr>
          <w:rFonts w:hint="eastAsia" w:ascii="宋体" w:hAnsi="宋体" w:eastAsia="宋体"/>
          <w:sz w:val="24"/>
          <w:szCs w:val="32"/>
        </w:rPr>
        <w:t>；</w:t>
      </w:r>
    </w:p>
    <w:p>
      <w:pPr>
        <w:widowControl w:val="0"/>
        <w:numPr>
          <w:ilvl w:val="0"/>
          <w:numId w:val="12"/>
        </w:numPr>
        <w:autoSpaceDE w:val="0"/>
        <w:autoSpaceDN w:val="0"/>
        <w:snapToGrid/>
        <w:spacing w:after="0" w:line="360" w:lineRule="auto"/>
        <w:ind w:left="490" w:hanging="370"/>
        <w:jc w:val="both"/>
        <w:rPr>
          <w:rFonts w:ascii="宋体" w:hAnsi="宋体" w:eastAsia="宋体"/>
          <w:sz w:val="24"/>
          <w:szCs w:val="32"/>
        </w:rPr>
      </w:pPr>
      <w:r>
        <w:rPr>
          <w:rFonts w:hint="eastAsia" w:ascii="宋体" w:hAnsi="宋体" w:eastAsia="宋体"/>
          <w:sz w:val="24"/>
          <w:szCs w:val="32"/>
        </w:rPr>
        <w:t>投标书（附件一）；</w:t>
      </w:r>
    </w:p>
    <w:p>
      <w:pPr>
        <w:widowControl w:val="0"/>
        <w:numPr>
          <w:ilvl w:val="0"/>
          <w:numId w:val="12"/>
        </w:numPr>
        <w:autoSpaceDE w:val="0"/>
        <w:autoSpaceDN w:val="0"/>
        <w:snapToGrid/>
        <w:spacing w:after="0" w:line="360" w:lineRule="auto"/>
        <w:ind w:left="490" w:hanging="370"/>
        <w:jc w:val="both"/>
        <w:rPr>
          <w:rFonts w:ascii="宋体" w:hAnsi="宋体" w:eastAsia="宋体"/>
          <w:sz w:val="24"/>
          <w:szCs w:val="32"/>
        </w:rPr>
      </w:pPr>
      <w:r>
        <w:rPr>
          <w:rFonts w:hint="eastAsia" w:ascii="宋体" w:hAnsi="宋体" w:eastAsia="宋体"/>
          <w:sz w:val="24"/>
          <w:szCs w:val="32"/>
        </w:rPr>
        <w:t>制造商中小企业声明函（附件二）；</w:t>
      </w:r>
    </w:p>
    <w:p>
      <w:pPr>
        <w:widowControl w:val="0"/>
        <w:numPr>
          <w:ilvl w:val="0"/>
          <w:numId w:val="12"/>
        </w:numPr>
        <w:autoSpaceDE w:val="0"/>
        <w:autoSpaceDN w:val="0"/>
        <w:snapToGrid/>
        <w:spacing w:after="0" w:line="360" w:lineRule="auto"/>
        <w:ind w:left="490" w:hanging="370"/>
        <w:jc w:val="both"/>
        <w:rPr>
          <w:rFonts w:ascii="宋体" w:hAnsi="宋体" w:eastAsia="宋体"/>
          <w:sz w:val="24"/>
          <w:szCs w:val="32"/>
        </w:rPr>
      </w:pPr>
      <w:r>
        <w:rPr>
          <w:rFonts w:hint="eastAsia" w:ascii="宋体" w:hAnsi="宋体" w:eastAsia="宋体"/>
          <w:sz w:val="24"/>
          <w:szCs w:val="32"/>
        </w:rPr>
        <w:t>中小企业声明函（附件三）；</w:t>
      </w:r>
    </w:p>
    <w:p>
      <w:pPr>
        <w:widowControl w:val="0"/>
        <w:numPr>
          <w:ilvl w:val="0"/>
          <w:numId w:val="12"/>
        </w:numPr>
        <w:autoSpaceDE w:val="0"/>
        <w:autoSpaceDN w:val="0"/>
        <w:snapToGrid/>
        <w:spacing w:after="0" w:line="360" w:lineRule="auto"/>
        <w:ind w:left="490" w:hanging="370"/>
        <w:jc w:val="both"/>
        <w:rPr>
          <w:rFonts w:ascii="宋体" w:hAnsi="宋体" w:eastAsia="宋体"/>
          <w:sz w:val="24"/>
          <w:szCs w:val="32"/>
        </w:rPr>
      </w:pPr>
      <w:r>
        <w:rPr>
          <w:rFonts w:hint="eastAsia" w:ascii="宋体" w:hAnsi="宋体" w:eastAsia="宋体"/>
          <w:sz w:val="24"/>
          <w:szCs w:val="32"/>
        </w:rPr>
        <w:t>残疾人福利性单位声明函（附件四）</w:t>
      </w:r>
    </w:p>
    <w:p>
      <w:pPr>
        <w:widowControl w:val="0"/>
        <w:numPr>
          <w:ilvl w:val="0"/>
          <w:numId w:val="12"/>
        </w:numPr>
        <w:autoSpaceDE w:val="0"/>
        <w:autoSpaceDN w:val="0"/>
        <w:snapToGrid/>
        <w:spacing w:after="0" w:line="360" w:lineRule="auto"/>
        <w:ind w:left="490" w:hanging="370"/>
        <w:jc w:val="both"/>
        <w:rPr>
          <w:rFonts w:ascii="宋体" w:hAnsi="宋体" w:eastAsia="宋体" w:cs="Courier New"/>
          <w:sz w:val="24"/>
          <w:szCs w:val="24"/>
        </w:rPr>
      </w:pPr>
      <w:r>
        <w:rPr>
          <w:rFonts w:hint="eastAsia" w:ascii="宋体" w:hAnsi="宋体" w:eastAsia="宋体" w:cs="Courier New"/>
          <w:sz w:val="24"/>
          <w:szCs w:val="24"/>
        </w:rPr>
        <w:t>开标一览表（附件五）；</w:t>
      </w:r>
    </w:p>
    <w:p>
      <w:pPr>
        <w:widowControl w:val="0"/>
        <w:numPr>
          <w:ilvl w:val="0"/>
          <w:numId w:val="12"/>
        </w:numPr>
        <w:autoSpaceDE w:val="0"/>
        <w:autoSpaceDN w:val="0"/>
        <w:snapToGrid/>
        <w:spacing w:after="0" w:line="360" w:lineRule="auto"/>
        <w:ind w:left="490" w:hanging="370"/>
        <w:jc w:val="both"/>
        <w:rPr>
          <w:rFonts w:ascii="宋体" w:hAnsi="宋体" w:eastAsia="宋体" w:cs="Courier New"/>
          <w:sz w:val="24"/>
          <w:szCs w:val="24"/>
        </w:rPr>
      </w:pPr>
      <w:r>
        <w:rPr>
          <w:rFonts w:hint="eastAsia" w:ascii="宋体" w:hAnsi="宋体" w:eastAsia="宋体" w:cs="Courier New"/>
          <w:sz w:val="24"/>
          <w:szCs w:val="24"/>
        </w:rPr>
        <w:t>投标报价明细表（附件六）；</w:t>
      </w:r>
    </w:p>
    <w:p>
      <w:pPr>
        <w:widowControl w:val="0"/>
        <w:numPr>
          <w:ilvl w:val="0"/>
          <w:numId w:val="12"/>
        </w:numPr>
        <w:autoSpaceDE w:val="0"/>
        <w:autoSpaceDN w:val="0"/>
        <w:snapToGrid/>
        <w:spacing w:after="0" w:line="360" w:lineRule="auto"/>
        <w:ind w:left="490" w:hanging="370"/>
        <w:jc w:val="both"/>
        <w:rPr>
          <w:rFonts w:ascii="宋体" w:hAnsi="宋体" w:eastAsia="宋体" w:cs="Courier New"/>
          <w:sz w:val="24"/>
          <w:szCs w:val="24"/>
        </w:rPr>
      </w:pPr>
      <w:r>
        <w:rPr>
          <w:rFonts w:hint="eastAsia" w:ascii="宋体" w:hAnsi="宋体" w:eastAsia="宋体" w:cs="Courier New"/>
          <w:sz w:val="24"/>
          <w:szCs w:val="24"/>
        </w:rPr>
        <w:t>小型和微型企业、监狱企业、残疾人福利性单位货物汇总表（附件七）；</w:t>
      </w:r>
    </w:p>
    <w:p>
      <w:pPr>
        <w:widowControl w:val="0"/>
        <w:numPr>
          <w:ilvl w:val="0"/>
          <w:numId w:val="12"/>
        </w:numPr>
        <w:autoSpaceDE w:val="0"/>
        <w:autoSpaceDN w:val="0"/>
        <w:snapToGrid/>
        <w:spacing w:after="0" w:line="360" w:lineRule="auto"/>
        <w:ind w:left="490" w:hanging="370"/>
        <w:jc w:val="both"/>
        <w:rPr>
          <w:rFonts w:ascii="宋体" w:hAnsi="宋体" w:eastAsia="宋体" w:cs="Courier New"/>
          <w:sz w:val="24"/>
          <w:szCs w:val="24"/>
        </w:rPr>
      </w:pPr>
      <w:r>
        <w:rPr>
          <w:rFonts w:hint="eastAsia" w:ascii="宋体" w:hAnsi="宋体" w:eastAsia="宋体" w:cs="Courier New"/>
          <w:sz w:val="24"/>
          <w:szCs w:val="24"/>
        </w:rPr>
        <w:t>投标货物、服务清单（附件八）；</w:t>
      </w:r>
    </w:p>
    <w:p>
      <w:pPr>
        <w:widowControl w:val="0"/>
        <w:numPr>
          <w:ilvl w:val="0"/>
          <w:numId w:val="12"/>
        </w:numPr>
        <w:autoSpaceDE w:val="0"/>
        <w:autoSpaceDN w:val="0"/>
        <w:snapToGrid/>
        <w:spacing w:after="0" w:line="360" w:lineRule="auto"/>
        <w:ind w:left="616" w:hanging="496"/>
        <w:jc w:val="both"/>
        <w:rPr>
          <w:rFonts w:ascii="宋体" w:hAnsi="宋体" w:eastAsia="宋体" w:cs="Courier New"/>
          <w:sz w:val="24"/>
          <w:szCs w:val="24"/>
        </w:rPr>
      </w:pPr>
      <w:r>
        <w:rPr>
          <w:rFonts w:hint="eastAsia" w:ascii="宋体" w:hAnsi="宋体" w:eastAsia="宋体" w:cs="Courier New"/>
          <w:sz w:val="24"/>
          <w:szCs w:val="24"/>
        </w:rPr>
        <w:t>交纳投标保证金的银行凭证（附件九，适用招标文件有交纳要求的应当提供）；</w:t>
      </w:r>
    </w:p>
    <w:p>
      <w:pPr>
        <w:widowControl w:val="0"/>
        <w:numPr>
          <w:ilvl w:val="0"/>
          <w:numId w:val="12"/>
        </w:numPr>
        <w:autoSpaceDE w:val="0"/>
        <w:autoSpaceDN w:val="0"/>
        <w:snapToGrid/>
        <w:spacing w:after="0" w:line="360" w:lineRule="auto"/>
        <w:ind w:left="616" w:hanging="496"/>
        <w:jc w:val="both"/>
        <w:rPr>
          <w:rFonts w:ascii="宋体" w:hAnsi="宋体" w:eastAsia="宋体" w:cs="Courier New"/>
          <w:sz w:val="24"/>
          <w:szCs w:val="24"/>
        </w:rPr>
      </w:pPr>
      <w:r>
        <w:rPr>
          <w:rFonts w:hint="eastAsia" w:ascii="宋体" w:hAnsi="宋体" w:eastAsia="宋体" w:cs="Courier New"/>
          <w:sz w:val="24"/>
          <w:szCs w:val="24"/>
        </w:rPr>
        <w:t>法定代表人授权书（附件十）；</w:t>
      </w:r>
    </w:p>
    <w:p>
      <w:pPr>
        <w:widowControl w:val="0"/>
        <w:numPr>
          <w:ilvl w:val="0"/>
          <w:numId w:val="12"/>
        </w:numPr>
        <w:autoSpaceDE w:val="0"/>
        <w:autoSpaceDN w:val="0"/>
        <w:snapToGrid/>
        <w:spacing w:after="0" w:line="360" w:lineRule="auto"/>
        <w:ind w:left="616" w:hanging="496"/>
        <w:jc w:val="both"/>
        <w:rPr>
          <w:rFonts w:ascii="宋体" w:hAnsi="宋体" w:eastAsia="宋体" w:cs="Courier New"/>
          <w:sz w:val="24"/>
          <w:szCs w:val="24"/>
        </w:rPr>
      </w:pPr>
      <w:r>
        <w:rPr>
          <w:rFonts w:hint="eastAsia" w:ascii="宋体" w:hAnsi="宋体" w:eastAsia="宋体" w:cs="Courier New"/>
          <w:sz w:val="24"/>
          <w:szCs w:val="24"/>
        </w:rPr>
        <w:t>关于不存在招标文件第二章“十一</w:t>
      </w:r>
      <w:r>
        <w:rPr>
          <w:rFonts w:ascii="宋体" w:hAnsi="宋体" w:eastAsia="宋体" w:cs="Courier New"/>
          <w:sz w:val="24"/>
          <w:szCs w:val="24"/>
        </w:rPr>
        <w:t xml:space="preserve"> </w:t>
      </w:r>
      <w:r>
        <w:rPr>
          <w:rFonts w:hint="eastAsia" w:ascii="宋体" w:hAnsi="宋体" w:eastAsia="宋体" w:cs="Courier New"/>
          <w:sz w:val="24"/>
          <w:szCs w:val="24"/>
        </w:rPr>
        <w:t>其他注意事项”中规定禁止情形的书面声明；</w:t>
      </w:r>
    </w:p>
    <w:p>
      <w:pPr>
        <w:widowControl w:val="0"/>
        <w:numPr>
          <w:ilvl w:val="0"/>
          <w:numId w:val="12"/>
        </w:numPr>
        <w:autoSpaceDE w:val="0"/>
        <w:autoSpaceDN w:val="0"/>
        <w:snapToGrid/>
        <w:spacing w:after="0" w:line="360" w:lineRule="auto"/>
        <w:ind w:left="616" w:hanging="496"/>
        <w:jc w:val="both"/>
        <w:rPr>
          <w:rFonts w:ascii="宋体" w:hAnsi="宋体" w:eastAsia="宋体" w:cs="Courier New"/>
          <w:sz w:val="24"/>
          <w:szCs w:val="24"/>
        </w:rPr>
      </w:pPr>
      <w:r>
        <w:rPr>
          <w:rFonts w:hint="eastAsia" w:ascii="宋体" w:hAnsi="宋体" w:eastAsia="宋体" w:cs="Courier New"/>
          <w:sz w:val="24"/>
          <w:szCs w:val="24"/>
        </w:rPr>
        <w:t>投标人的资格声明（附件十一）；</w:t>
      </w:r>
    </w:p>
    <w:p>
      <w:pPr>
        <w:widowControl w:val="0"/>
        <w:numPr>
          <w:ilvl w:val="0"/>
          <w:numId w:val="12"/>
        </w:numPr>
        <w:autoSpaceDE w:val="0"/>
        <w:autoSpaceDN w:val="0"/>
        <w:snapToGrid/>
        <w:spacing w:after="0" w:line="360" w:lineRule="auto"/>
        <w:ind w:left="616" w:hanging="496"/>
        <w:jc w:val="both"/>
        <w:rPr>
          <w:rFonts w:ascii="宋体" w:hAnsi="宋体" w:eastAsia="宋体" w:cs="Courier New"/>
          <w:sz w:val="24"/>
          <w:szCs w:val="24"/>
        </w:rPr>
      </w:pPr>
      <w:r>
        <w:rPr>
          <w:rFonts w:hint="eastAsia" w:ascii="宋体" w:hAnsi="宋体" w:eastAsia="宋体" w:cs="Courier New"/>
          <w:sz w:val="24"/>
          <w:szCs w:val="24"/>
        </w:rPr>
        <w:t>项目负责人、技术负责人简历表（附件十二）；</w:t>
      </w:r>
    </w:p>
    <w:p>
      <w:pPr>
        <w:widowControl w:val="0"/>
        <w:numPr>
          <w:ilvl w:val="0"/>
          <w:numId w:val="12"/>
        </w:numPr>
        <w:autoSpaceDE w:val="0"/>
        <w:autoSpaceDN w:val="0"/>
        <w:snapToGrid/>
        <w:spacing w:after="0" w:line="360" w:lineRule="auto"/>
        <w:ind w:left="616" w:hanging="496"/>
        <w:jc w:val="both"/>
        <w:rPr>
          <w:rFonts w:ascii="宋体" w:hAnsi="宋体" w:eastAsia="宋体" w:cs="Courier New"/>
          <w:sz w:val="24"/>
          <w:szCs w:val="24"/>
        </w:rPr>
      </w:pPr>
      <w:r>
        <w:rPr>
          <w:rFonts w:hint="eastAsia" w:ascii="宋体" w:hAnsi="宋体" w:eastAsia="宋体" w:cs="Courier New"/>
          <w:sz w:val="24"/>
          <w:szCs w:val="24"/>
        </w:rPr>
        <w:t>项目班子成员情况表（附件十三）；</w:t>
      </w:r>
    </w:p>
    <w:p>
      <w:pPr>
        <w:widowControl w:val="0"/>
        <w:numPr>
          <w:ilvl w:val="0"/>
          <w:numId w:val="12"/>
        </w:numPr>
        <w:autoSpaceDE w:val="0"/>
        <w:autoSpaceDN w:val="0"/>
        <w:snapToGrid/>
        <w:spacing w:after="0" w:line="360" w:lineRule="auto"/>
        <w:ind w:left="616" w:hanging="496"/>
        <w:jc w:val="both"/>
        <w:rPr>
          <w:rFonts w:ascii="宋体" w:hAnsi="宋体" w:eastAsia="宋体" w:cs="Courier New"/>
          <w:sz w:val="24"/>
          <w:szCs w:val="24"/>
        </w:rPr>
      </w:pPr>
      <w:r>
        <w:rPr>
          <w:rFonts w:hint="eastAsia" w:ascii="宋体" w:hAnsi="宋体" w:eastAsia="宋体" w:cs="Courier New"/>
          <w:sz w:val="24"/>
          <w:szCs w:val="24"/>
        </w:rPr>
        <w:t>投标人类似项目业绩表（附件十四）；</w:t>
      </w:r>
    </w:p>
    <w:p>
      <w:pPr>
        <w:widowControl w:val="0"/>
        <w:numPr>
          <w:ilvl w:val="0"/>
          <w:numId w:val="12"/>
        </w:numPr>
        <w:autoSpaceDE w:val="0"/>
        <w:autoSpaceDN w:val="0"/>
        <w:snapToGrid/>
        <w:spacing w:after="0" w:line="360" w:lineRule="auto"/>
        <w:ind w:left="616" w:hanging="496"/>
        <w:jc w:val="both"/>
        <w:rPr>
          <w:rFonts w:ascii="宋体" w:hAnsi="宋体" w:eastAsia="宋体" w:cs="Courier New"/>
          <w:sz w:val="24"/>
          <w:szCs w:val="24"/>
        </w:rPr>
      </w:pPr>
      <w:r>
        <w:rPr>
          <w:rFonts w:hint="eastAsia" w:ascii="宋体" w:hAnsi="宋体" w:eastAsia="宋体" w:cs="Courier New"/>
          <w:sz w:val="24"/>
          <w:szCs w:val="24"/>
        </w:rPr>
        <w:t>招标文件要求提供或投标人认为需提供的其它资料；</w:t>
      </w:r>
    </w:p>
    <w:p>
      <w:pPr>
        <w:widowControl w:val="0"/>
        <w:numPr>
          <w:ilvl w:val="0"/>
          <w:numId w:val="12"/>
        </w:numPr>
        <w:autoSpaceDE w:val="0"/>
        <w:autoSpaceDN w:val="0"/>
        <w:snapToGrid/>
        <w:spacing w:after="0" w:line="360" w:lineRule="auto"/>
        <w:ind w:left="616" w:hanging="496"/>
        <w:jc w:val="both"/>
        <w:rPr>
          <w:rFonts w:ascii="宋体" w:hAnsi="宋体" w:eastAsia="宋体" w:cs="Courier New"/>
          <w:sz w:val="24"/>
          <w:szCs w:val="24"/>
        </w:rPr>
      </w:pPr>
      <w:r>
        <w:rPr>
          <w:rFonts w:hint="eastAsia" w:ascii="宋体" w:hAnsi="宋体" w:eastAsia="宋体" w:cs="Courier New"/>
          <w:sz w:val="24"/>
          <w:szCs w:val="24"/>
        </w:rPr>
        <w:t>符合性审查对照表（附件十五）；</w:t>
      </w:r>
    </w:p>
    <w:p>
      <w:pPr>
        <w:widowControl w:val="0"/>
        <w:numPr>
          <w:ilvl w:val="0"/>
          <w:numId w:val="12"/>
        </w:numPr>
        <w:autoSpaceDE w:val="0"/>
        <w:autoSpaceDN w:val="0"/>
        <w:snapToGrid/>
        <w:spacing w:after="0" w:line="360" w:lineRule="auto"/>
        <w:ind w:left="616" w:hanging="496"/>
        <w:jc w:val="both"/>
        <w:rPr>
          <w:rFonts w:ascii="宋体" w:hAnsi="宋体" w:eastAsia="宋体" w:cs="Courier New"/>
          <w:sz w:val="24"/>
          <w:szCs w:val="24"/>
        </w:rPr>
      </w:pPr>
      <w:r>
        <w:rPr>
          <w:rFonts w:hint="eastAsia" w:ascii="宋体" w:hAnsi="宋体" w:eastAsia="宋体" w:cs="Courier New"/>
          <w:sz w:val="24"/>
          <w:szCs w:val="24"/>
        </w:rPr>
        <w:t>商务要求响应、偏离说明表（附件十六）；</w:t>
      </w:r>
    </w:p>
    <w:p>
      <w:pPr>
        <w:widowControl w:val="0"/>
        <w:numPr>
          <w:ilvl w:val="0"/>
          <w:numId w:val="12"/>
        </w:numPr>
        <w:autoSpaceDE w:val="0"/>
        <w:autoSpaceDN w:val="0"/>
        <w:snapToGrid/>
        <w:spacing w:after="0" w:line="360" w:lineRule="auto"/>
        <w:ind w:left="616" w:hanging="496"/>
        <w:jc w:val="both"/>
        <w:rPr>
          <w:rFonts w:ascii="宋体" w:hAnsi="宋体" w:eastAsia="宋体" w:cs="Courier New"/>
          <w:sz w:val="24"/>
          <w:szCs w:val="24"/>
        </w:rPr>
      </w:pPr>
      <w:r>
        <w:rPr>
          <w:rFonts w:hint="eastAsia" w:ascii="宋体" w:hAnsi="宋体" w:eastAsia="宋体" w:cs="Courier New"/>
          <w:sz w:val="24"/>
          <w:szCs w:val="24"/>
        </w:rPr>
        <w:t>商务要求“★”号条款响应、偏离说明表（附件十七）</w:t>
      </w:r>
    </w:p>
    <w:p>
      <w:pPr>
        <w:widowControl w:val="0"/>
        <w:numPr>
          <w:ilvl w:val="0"/>
          <w:numId w:val="12"/>
        </w:numPr>
        <w:autoSpaceDE w:val="0"/>
        <w:autoSpaceDN w:val="0"/>
        <w:snapToGrid/>
        <w:spacing w:after="0" w:line="360" w:lineRule="auto"/>
        <w:ind w:left="616" w:hanging="496"/>
        <w:jc w:val="both"/>
        <w:rPr>
          <w:rFonts w:ascii="宋体" w:hAnsi="宋体" w:eastAsia="宋体" w:cs="Courier New"/>
          <w:sz w:val="24"/>
          <w:szCs w:val="24"/>
        </w:rPr>
      </w:pPr>
      <w:r>
        <w:rPr>
          <w:rFonts w:hint="eastAsia" w:ascii="宋体" w:hAnsi="宋体" w:eastAsia="宋体" w:cs="Courier New"/>
          <w:sz w:val="24"/>
          <w:szCs w:val="24"/>
        </w:rPr>
        <w:t>商务评议对照表（附件十八）。</w:t>
      </w:r>
    </w:p>
    <w:p>
      <w:pPr>
        <w:rPr>
          <w:rFonts w:ascii="宋体" w:hAnsi="宋体" w:eastAsia="宋体"/>
        </w:rPr>
      </w:pPr>
      <w:r>
        <w:rPr>
          <w:rFonts w:ascii="宋体" w:hAnsi="宋体" w:eastAsia="宋体"/>
        </w:rPr>
        <w:br w:type="page"/>
      </w:r>
    </w:p>
    <w:p>
      <w:pPr>
        <w:spacing w:afterLines="250"/>
        <w:jc w:val="center"/>
        <w:rPr>
          <w:rFonts w:ascii="宋体" w:hAnsi="宋体" w:eastAsia="宋体"/>
          <w:b/>
          <w:sz w:val="56"/>
          <w:szCs w:val="56"/>
        </w:rPr>
      </w:pPr>
      <w:r>
        <w:rPr>
          <w:rFonts w:hint="eastAsia" w:ascii="宋体" w:hAnsi="宋体" w:eastAsia="宋体"/>
          <w:b/>
          <w:sz w:val="56"/>
          <w:szCs w:val="56"/>
        </w:rPr>
        <w:t>阳新县县级政府采购</w:t>
      </w:r>
    </w:p>
    <w:p>
      <w:pPr>
        <w:spacing w:afterLines="200"/>
        <w:jc w:val="center"/>
        <w:rPr>
          <w:rFonts w:ascii="宋体" w:hAnsi="宋体" w:eastAsia="宋体"/>
          <w:b/>
          <w:sz w:val="96"/>
          <w:szCs w:val="96"/>
        </w:rPr>
      </w:pPr>
      <w:r>
        <w:rPr>
          <w:rFonts w:hint="eastAsia" w:ascii="宋体" w:hAnsi="宋体" w:eastAsia="宋体"/>
          <w:b/>
          <w:sz w:val="96"/>
          <w:szCs w:val="96"/>
        </w:rPr>
        <w:t>投</w:t>
      </w:r>
      <w:r>
        <w:rPr>
          <w:rFonts w:ascii="宋体" w:hAnsi="宋体" w:eastAsia="宋体"/>
          <w:b/>
          <w:sz w:val="96"/>
          <w:szCs w:val="96"/>
        </w:rPr>
        <w:t xml:space="preserve"> </w:t>
      </w:r>
      <w:r>
        <w:rPr>
          <w:rFonts w:hint="eastAsia" w:ascii="宋体" w:hAnsi="宋体" w:eastAsia="宋体"/>
          <w:b/>
          <w:sz w:val="96"/>
          <w:szCs w:val="96"/>
        </w:rPr>
        <w:t>标</w:t>
      </w:r>
      <w:r>
        <w:rPr>
          <w:rFonts w:ascii="宋体" w:hAnsi="宋体" w:eastAsia="宋体"/>
          <w:b/>
          <w:sz w:val="96"/>
          <w:szCs w:val="96"/>
        </w:rPr>
        <w:t xml:space="preserve"> </w:t>
      </w:r>
      <w:r>
        <w:rPr>
          <w:rFonts w:hint="eastAsia" w:ascii="宋体" w:hAnsi="宋体" w:eastAsia="宋体"/>
          <w:b/>
          <w:sz w:val="96"/>
          <w:szCs w:val="96"/>
        </w:rPr>
        <w:t>文</w:t>
      </w:r>
      <w:r>
        <w:rPr>
          <w:rFonts w:ascii="宋体" w:hAnsi="宋体" w:eastAsia="宋体"/>
          <w:b/>
          <w:sz w:val="96"/>
          <w:szCs w:val="96"/>
        </w:rPr>
        <w:t xml:space="preserve"> </w:t>
      </w:r>
      <w:r>
        <w:rPr>
          <w:rFonts w:hint="eastAsia" w:ascii="宋体" w:hAnsi="宋体" w:eastAsia="宋体"/>
          <w:b/>
          <w:sz w:val="96"/>
          <w:szCs w:val="96"/>
        </w:rPr>
        <w:t>件</w:t>
      </w:r>
    </w:p>
    <w:p>
      <w:pPr>
        <w:pStyle w:val="2"/>
        <w:spacing w:before="340" w:after="480" w:line="360" w:lineRule="auto"/>
        <w:jc w:val="center"/>
        <w:rPr>
          <w:rFonts w:ascii="宋体"/>
          <w:bCs w:val="0"/>
          <w:sz w:val="44"/>
          <w:szCs w:val="44"/>
          <w:lang w:val="zh-CN"/>
        </w:rPr>
      </w:pPr>
      <w:bookmarkStart w:id="114" w:name="_Toc15146"/>
      <w:r>
        <w:rPr>
          <w:rFonts w:hint="eastAsia" w:ascii="宋体" w:hAnsi="宋体"/>
          <w:bCs w:val="0"/>
          <w:sz w:val="44"/>
          <w:szCs w:val="44"/>
          <w:lang w:val="zh-CN"/>
        </w:rPr>
        <w:t>第三部分</w:t>
      </w:r>
      <w:r>
        <w:rPr>
          <w:rFonts w:ascii="宋体" w:hAnsi="宋体"/>
          <w:bCs w:val="0"/>
          <w:sz w:val="44"/>
          <w:szCs w:val="44"/>
          <w:lang w:val="zh-CN"/>
        </w:rPr>
        <w:t xml:space="preserve"> </w:t>
      </w:r>
      <w:r>
        <w:rPr>
          <w:rFonts w:hint="eastAsia" w:ascii="宋体" w:hAnsi="宋体"/>
          <w:bCs w:val="0"/>
          <w:sz w:val="44"/>
          <w:szCs w:val="44"/>
          <w:lang w:val="zh-CN"/>
        </w:rPr>
        <w:t>技术、服务文件</w:t>
      </w:r>
      <w:bookmarkEnd w:id="114"/>
    </w:p>
    <w:p>
      <w:pPr>
        <w:spacing w:line="360" w:lineRule="auto"/>
        <w:ind w:left="2130" w:leftChars="619" w:right="1374" w:rightChars="619" w:hanging="756" w:hangingChars="209"/>
        <w:rPr>
          <w:rFonts w:ascii="宋体" w:hAnsi="宋体" w:eastAsia="宋体"/>
          <w:bCs/>
          <w:sz w:val="36"/>
          <w:szCs w:val="24"/>
        </w:rPr>
      </w:pPr>
      <w:r>
        <w:rPr>
          <w:rFonts w:hint="eastAsia" w:ascii="宋体" w:hAnsi="宋体" w:eastAsia="宋体"/>
          <w:b/>
          <w:bCs/>
          <w:sz w:val="36"/>
          <w:szCs w:val="24"/>
        </w:rPr>
        <w:t>项目编号：</w:t>
      </w:r>
    </w:p>
    <w:p>
      <w:pPr>
        <w:spacing w:line="360" w:lineRule="auto"/>
        <w:ind w:left="2130" w:leftChars="619" w:right="1374" w:rightChars="619" w:hanging="756" w:hangingChars="209"/>
        <w:rPr>
          <w:rFonts w:ascii="宋体" w:hAnsi="宋体" w:eastAsia="宋体"/>
          <w:b/>
          <w:bCs/>
          <w:sz w:val="36"/>
          <w:szCs w:val="24"/>
        </w:rPr>
      </w:pPr>
      <w:r>
        <w:rPr>
          <w:rFonts w:hint="eastAsia" w:ascii="宋体" w:hAnsi="宋体" w:eastAsia="宋体"/>
          <w:b/>
          <w:bCs/>
          <w:sz w:val="36"/>
          <w:szCs w:val="24"/>
        </w:rPr>
        <w:t>项目名称：</w:t>
      </w:r>
    </w:p>
    <w:p>
      <w:pPr>
        <w:spacing w:line="360" w:lineRule="auto"/>
        <w:ind w:left="2130" w:leftChars="619" w:right="1374" w:rightChars="619" w:hanging="756" w:hangingChars="209"/>
        <w:rPr>
          <w:rFonts w:ascii="宋体" w:hAnsi="宋体" w:eastAsia="宋体"/>
          <w:bCs/>
          <w:sz w:val="36"/>
          <w:szCs w:val="24"/>
          <w:lang w:val="zh-CN"/>
        </w:rPr>
      </w:pPr>
      <w:r>
        <w:rPr>
          <w:rFonts w:hint="eastAsia" w:ascii="宋体" w:hAnsi="宋体" w:eastAsia="宋体"/>
          <w:b/>
          <w:bCs/>
          <w:sz w:val="36"/>
          <w:szCs w:val="24"/>
        </w:rPr>
        <w:t>采购人：</w:t>
      </w:r>
    </w:p>
    <w:p>
      <w:pPr>
        <w:spacing w:line="360" w:lineRule="auto"/>
        <w:ind w:left="2130" w:leftChars="619" w:right="1374" w:rightChars="619" w:hanging="756" w:hangingChars="209"/>
        <w:rPr>
          <w:rFonts w:ascii="宋体" w:hAnsi="宋体" w:eastAsia="宋体"/>
          <w:sz w:val="36"/>
          <w:szCs w:val="36"/>
        </w:rPr>
      </w:pPr>
      <w:r>
        <w:rPr>
          <w:rFonts w:hint="eastAsia" w:ascii="宋体" w:hAnsi="宋体" w:eastAsia="宋体"/>
          <w:b/>
          <w:bCs/>
          <w:sz w:val="36"/>
          <w:szCs w:val="24"/>
        </w:rPr>
        <w:t>采购内容：</w:t>
      </w:r>
    </w:p>
    <w:p>
      <w:pPr>
        <w:pStyle w:val="4"/>
        <w:spacing w:afterLines="100" w:line="480" w:lineRule="auto"/>
        <w:ind w:firstLine="1448" w:firstLineChars="400"/>
        <w:rPr>
          <w:rFonts w:ascii="宋体"/>
          <w:b/>
          <w:bCs/>
          <w:kern w:val="0"/>
          <w:sz w:val="36"/>
          <w:szCs w:val="24"/>
        </w:rPr>
      </w:pPr>
      <w:r>
        <w:rPr>
          <w:rFonts w:hint="eastAsia" w:ascii="宋体" w:hAnsi="宋体"/>
          <w:b/>
          <w:bCs/>
          <w:kern w:val="0"/>
          <w:sz w:val="36"/>
          <w:szCs w:val="24"/>
        </w:rPr>
        <w:t>投标供应商：</w:t>
      </w:r>
      <w:r>
        <w:rPr>
          <w:rFonts w:ascii="宋体" w:hAnsi="宋体"/>
          <w:b/>
          <w:bCs/>
          <w:kern w:val="0"/>
          <w:sz w:val="36"/>
          <w:szCs w:val="24"/>
        </w:rPr>
        <w:t xml:space="preserve">          </w:t>
      </w:r>
      <w:r>
        <w:rPr>
          <w:rFonts w:hint="eastAsia" w:ascii="宋体" w:hAnsi="宋体"/>
          <w:b/>
          <w:bCs/>
          <w:kern w:val="0"/>
          <w:sz w:val="36"/>
          <w:szCs w:val="24"/>
        </w:rPr>
        <w:t>（单位盖章）</w:t>
      </w:r>
    </w:p>
    <w:p>
      <w:pPr>
        <w:pStyle w:val="4"/>
        <w:spacing w:afterLines="100" w:line="480" w:lineRule="auto"/>
        <w:ind w:firstLine="1448" w:firstLineChars="400"/>
        <w:rPr>
          <w:rFonts w:ascii="宋体"/>
          <w:b/>
          <w:bCs/>
          <w:kern w:val="0"/>
          <w:sz w:val="36"/>
          <w:szCs w:val="24"/>
        </w:rPr>
      </w:pPr>
      <w:r>
        <w:rPr>
          <w:rFonts w:hint="eastAsia" w:ascii="宋体" w:hAnsi="宋体"/>
          <w:b/>
          <w:bCs/>
          <w:kern w:val="0"/>
          <w:sz w:val="36"/>
          <w:szCs w:val="24"/>
        </w:rPr>
        <w:t>法定代表人：</w:t>
      </w:r>
      <w:r>
        <w:rPr>
          <w:rFonts w:ascii="宋体" w:hAnsi="宋体"/>
          <w:b/>
          <w:bCs/>
          <w:kern w:val="0"/>
          <w:sz w:val="36"/>
          <w:szCs w:val="24"/>
        </w:rPr>
        <w:t xml:space="preserve">           </w:t>
      </w:r>
      <w:r>
        <w:rPr>
          <w:rFonts w:hint="eastAsia" w:ascii="宋体" w:hAnsi="宋体"/>
          <w:b/>
          <w:bCs/>
          <w:kern w:val="0"/>
          <w:sz w:val="36"/>
          <w:szCs w:val="24"/>
        </w:rPr>
        <w:t>（签字或盖章）</w:t>
      </w:r>
    </w:p>
    <w:p>
      <w:pPr>
        <w:pStyle w:val="4"/>
        <w:spacing w:afterLines="100" w:line="480" w:lineRule="auto"/>
        <w:ind w:firstLine="1505" w:firstLineChars="416"/>
        <w:rPr>
          <w:rFonts w:ascii="宋体"/>
          <w:b/>
          <w:bCs/>
          <w:kern w:val="0"/>
          <w:sz w:val="36"/>
          <w:szCs w:val="24"/>
        </w:rPr>
      </w:pPr>
      <w:r>
        <w:rPr>
          <w:rFonts w:hint="eastAsia" w:ascii="宋体" w:hAnsi="宋体"/>
          <w:b/>
          <w:bCs/>
          <w:kern w:val="0"/>
          <w:sz w:val="36"/>
          <w:szCs w:val="24"/>
        </w:rPr>
        <w:t>时</w:t>
      </w:r>
      <w:r>
        <w:rPr>
          <w:rFonts w:ascii="宋体" w:hAnsi="宋体"/>
          <w:b/>
          <w:bCs/>
          <w:kern w:val="0"/>
          <w:sz w:val="36"/>
          <w:szCs w:val="24"/>
        </w:rPr>
        <w:t xml:space="preserve">  </w:t>
      </w:r>
      <w:r>
        <w:rPr>
          <w:rFonts w:hint="eastAsia" w:ascii="宋体" w:hAnsi="宋体"/>
          <w:b/>
          <w:bCs/>
          <w:kern w:val="0"/>
          <w:sz w:val="36"/>
          <w:szCs w:val="24"/>
        </w:rPr>
        <w:t>间：</w:t>
      </w:r>
      <w:r>
        <w:rPr>
          <w:rFonts w:ascii="宋体" w:hAnsi="宋体"/>
          <w:b/>
          <w:bCs/>
          <w:kern w:val="0"/>
          <w:sz w:val="36"/>
          <w:szCs w:val="24"/>
        </w:rPr>
        <w:t xml:space="preserve">      </w:t>
      </w:r>
      <w:r>
        <w:rPr>
          <w:rFonts w:hint="eastAsia" w:ascii="宋体" w:hAnsi="宋体"/>
          <w:b/>
          <w:bCs/>
          <w:kern w:val="0"/>
          <w:sz w:val="36"/>
          <w:szCs w:val="24"/>
        </w:rPr>
        <w:t>二○</w:t>
      </w:r>
      <w:r>
        <w:rPr>
          <w:rFonts w:ascii="宋体" w:hAnsi="宋体"/>
          <w:b/>
          <w:bCs/>
          <w:kern w:val="0"/>
          <w:sz w:val="36"/>
          <w:szCs w:val="24"/>
        </w:rPr>
        <w:t xml:space="preserve">   </w:t>
      </w:r>
      <w:r>
        <w:rPr>
          <w:rFonts w:hint="eastAsia" w:ascii="宋体" w:hAnsi="宋体"/>
          <w:b/>
          <w:bCs/>
          <w:kern w:val="0"/>
          <w:sz w:val="36"/>
          <w:szCs w:val="24"/>
        </w:rPr>
        <w:t>年</w:t>
      </w:r>
      <w:r>
        <w:rPr>
          <w:rFonts w:ascii="宋体" w:hAnsi="宋体"/>
          <w:b/>
          <w:bCs/>
          <w:kern w:val="0"/>
          <w:sz w:val="36"/>
          <w:szCs w:val="24"/>
        </w:rPr>
        <w:t xml:space="preserve">  </w:t>
      </w:r>
      <w:r>
        <w:rPr>
          <w:rFonts w:hint="eastAsia" w:ascii="宋体" w:hAnsi="宋体"/>
          <w:b/>
          <w:bCs/>
          <w:kern w:val="0"/>
          <w:sz w:val="36"/>
          <w:szCs w:val="24"/>
        </w:rPr>
        <w:t>月</w:t>
      </w:r>
      <w:r>
        <w:rPr>
          <w:rFonts w:ascii="宋体" w:hAnsi="宋体"/>
          <w:b/>
          <w:bCs/>
          <w:kern w:val="0"/>
          <w:sz w:val="36"/>
          <w:szCs w:val="24"/>
        </w:rPr>
        <w:t xml:space="preserve">  </w:t>
      </w:r>
      <w:r>
        <w:rPr>
          <w:rFonts w:hint="eastAsia" w:ascii="宋体" w:hAnsi="宋体"/>
          <w:b/>
          <w:bCs/>
          <w:kern w:val="0"/>
          <w:sz w:val="36"/>
          <w:szCs w:val="24"/>
        </w:rPr>
        <w:t>日</w:t>
      </w:r>
    </w:p>
    <w:p>
      <w:pPr>
        <w:spacing w:beforeLines="100" w:afterLines="100" w:line="360" w:lineRule="auto"/>
        <w:ind w:left="2319" w:leftChars="466" w:right="466" w:hanging="1285" w:hangingChars="355"/>
        <w:jc w:val="center"/>
        <w:rPr>
          <w:rFonts w:ascii="宋体" w:hAnsi="宋体" w:eastAsia="宋体"/>
          <w:b/>
          <w:sz w:val="36"/>
          <w:szCs w:val="36"/>
        </w:rPr>
      </w:pPr>
    </w:p>
    <w:p>
      <w:pPr>
        <w:rPr>
          <w:rFonts w:ascii="宋体" w:hAnsi="宋体" w:eastAsia="宋体"/>
        </w:rPr>
      </w:pPr>
    </w:p>
    <w:p>
      <w:pPr>
        <w:pStyle w:val="28"/>
      </w:pPr>
    </w:p>
    <w:p>
      <w:pPr>
        <w:spacing w:beforeLines="100" w:line="360" w:lineRule="auto"/>
        <w:rPr>
          <w:rFonts w:ascii="宋体" w:hAnsi="宋体" w:eastAsia="宋体"/>
          <w:b/>
          <w:bCs/>
          <w:sz w:val="30"/>
          <w:szCs w:val="30"/>
          <w:lang w:val="zh-CN"/>
        </w:rPr>
      </w:pPr>
      <w:r>
        <w:rPr>
          <w:rFonts w:hint="eastAsia" w:ascii="宋体" w:hAnsi="宋体" w:eastAsia="宋体"/>
          <w:b/>
          <w:bCs/>
          <w:sz w:val="30"/>
          <w:szCs w:val="30"/>
          <w:lang w:val="zh-CN"/>
        </w:rPr>
        <w:t>格式（参考）说明：</w:t>
      </w:r>
    </w:p>
    <w:p>
      <w:pPr>
        <w:spacing w:before="120" w:after="120" w:line="578" w:lineRule="auto"/>
        <w:jc w:val="center"/>
        <w:rPr>
          <w:rFonts w:ascii="宋体" w:hAnsi="宋体" w:eastAsia="宋体"/>
          <w:b/>
          <w:sz w:val="36"/>
          <w:szCs w:val="36"/>
        </w:rPr>
      </w:pPr>
      <w:bookmarkStart w:id="115" w:name="_Toc494665000"/>
      <w:bookmarkStart w:id="116" w:name="_Toc494721100"/>
      <w:bookmarkStart w:id="117" w:name="_Toc494702270"/>
      <w:bookmarkStart w:id="118" w:name="_Toc494665553"/>
      <w:bookmarkStart w:id="119" w:name="_Toc494745317"/>
      <w:bookmarkStart w:id="120" w:name="_Toc494665950"/>
      <w:r>
        <w:rPr>
          <w:rFonts w:hint="eastAsia" w:ascii="宋体" w:hAnsi="宋体" w:eastAsia="宋体"/>
          <w:b/>
          <w:bCs/>
          <w:sz w:val="36"/>
          <w:szCs w:val="36"/>
          <w:lang w:val="zh-CN"/>
        </w:rPr>
        <w:t>技术</w:t>
      </w:r>
      <w:r>
        <w:rPr>
          <w:rFonts w:hint="eastAsia" w:ascii="宋体" w:hAnsi="宋体" w:eastAsia="宋体"/>
          <w:b/>
          <w:sz w:val="36"/>
          <w:szCs w:val="36"/>
        </w:rPr>
        <w:t>、服务文件组成</w:t>
      </w:r>
      <w:bookmarkEnd w:id="115"/>
      <w:bookmarkEnd w:id="116"/>
      <w:bookmarkEnd w:id="117"/>
      <w:bookmarkEnd w:id="118"/>
      <w:bookmarkEnd w:id="119"/>
      <w:bookmarkEnd w:id="120"/>
    </w:p>
    <w:p>
      <w:pPr>
        <w:autoSpaceDE w:val="0"/>
        <w:autoSpaceDN w:val="0"/>
        <w:spacing w:beforeLines="50" w:afterLines="50" w:line="360" w:lineRule="auto"/>
        <w:ind w:firstLine="484" w:firstLineChars="200"/>
        <w:rPr>
          <w:rFonts w:ascii="宋体" w:hAnsi="宋体" w:eastAsia="宋体"/>
          <w:sz w:val="24"/>
          <w:szCs w:val="32"/>
        </w:rPr>
      </w:pPr>
      <w:r>
        <w:rPr>
          <w:rFonts w:hint="eastAsia" w:ascii="宋体" w:hAnsi="宋体" w:eastAsia="宋体"/>
          <w:sz w:val="24"/>
          <w:szCs w:val="32"/>
        </w:rPr>
        <w:t>由各投标人根据参考格式要求自行编写。目录清晰、内容详尽、易于理解和评审并富有建设性的技术、服务方案在评标时具有优势。具体内容应包括但不限于以下内容：</w:t>
      </w:r>
    </w:p>
    <w:p>
      <w:pPr>
        <w:widowControl w:val="0"/>
        <w:numPr>
          <w:ilvl w:val="0"/>
          <w:numId w:val="13"/>
        </w:numPr>
        <w:autoSpaceDE w:val="0"/>
        <w:autoSpaceDN w:val="0"/>
        <w:snapToGrid/>
        <w:spacing w:after="0" w:line="360" w:lineRule="auto"/>
        <w:ind w:left="490" w:hanging="370"/>
        <w:jc w:val="both"/>
        <w:rPr>
          <w:rFonts w:ascii="宋体" w:hAnsi="宋体" w:eastAsia="宋体"/>
          <w:sz w:val="24"/>
          <w:szCs w:val="32"/>
        </w:rPr>
      </w:pPr>
      <w:r>
        <w:rPr>
          <w:rFonts w:hint="eastAsia" w:ascii="宋体" w:hAnsi="宋体" w:eastAsia="宋体"/>
          <w:sz w:val="24"/>
          <w:szCs w:val="32"/>
        </w:rPr>
        <w:t>技术、服务文件目录（目录应涵盖下述所有资料，页码清晰以便查阅）；</w:t>
      </w:r>
    </w:p>
    <w:p>
      <w:pPr>
        <w:widowControl w:val="0"/>
        <w:numPr>
          <w:ilvl w:val="0"/>
          <w:numId w:val="13"/>
        </w:numPr>
        <w:autoSpaceDE w:val="0"/>
        <w:autoSpaceDN w:val="0"/>
        <w:snapToGrid/>
        <w:spacing w:after="0" w:line="360" w:lineRule="auto"/>
        <w:ind w:left="488" w:hanging="369"/>
        <w:jc w:val="both"/>
        <w:rPr>
          <w:rFonts w:ascii="宋体" w:hAnsi="宋体" w:eastAsia="宋体"/>
          <w:sz w:val="24"/>
          <w:szCs w:val="32"/>
        </w:rPr>
      </w:pPr>
      <w:r>
        <w:rPr>
          <w:rFonts w:hint="eastAsia" w:ascii="宋体" w:hAnsi="宋体" w:eastAsia="宋体"/>
          <w:sz w:val="24"/>
          <w:szCs w:val="32"/>
        </w:rPr>
        <w:t>投标货物（工程或服务）介绍，项目建设（服务）方案；</w:t>
      </w:r>
    </w:p>
    <w:p>
      <w:pPr>
        <w:widowControl w:val="0"/>
        <w:numPr>
          <w:ilvl w:val="0"/>
          <w:numId w:val="13"/>
        </w:numPr>
        <w:autoSpaceDE w:val="0"/>
        <w:autoSpaceDN w:val="0"/>
        <w:snapToGrid/>
        <w:spacing w:after="0" w:line="360" w:lineRule="auto"/>
        <w:ind w:left="490" w:hanging="370"/>
        <w:jc w:val="both"/>
        <w:rPr>
          <w:rFonts w:ascii="宋体" w:hAnsi="宋体" w:eastAsia="宋体"/>
          <w:sz w:val="24"/>
          <w:szCs w:val="32"/>
        </w:rPr>
      </w:pPr>
      <w:r>
        <w:rPr>
          <w:rFonts w:hint="eastAsia" w:ascii="宋体" w:hAnsi="宋体" w:eastAsia="宋体"/>
          <w:sz w:val="24"/>
          <w:szCs w:val="32"/>
        </w:rPr>
        <w:t>技术、服务要求响应、偏离说明表（附件十九）；</w:t>
      </w:r>
    </w:p>
    <w:p>
      <w:pPr>
        <w:widowControl w:val="0"/>
        <w:numPr>
          <w:ilvl w:val="0"/>
          <w:numId w:val="13"/>
        </w:numPr>
        <w:autoSpaceDE w:val="0"/>
        <w:autoSpaceDN w:val="0"/>
        <w:snapToGrid/>
        <w:spacing w:after="0" w:line="360" w:lineRule="auto"/>
        <w:ind w:left="490" w:hanging="370"/>
        <w:jc w:val="both"/>
        <w:rPr>
          <w:rFonts w:ascii="宋体" w:hAnsi="宋体" w:eastAsia="宋体"/>
          <w:sz w:val="24"/>
          <w:szCs w:val="32"/>
        </w:rPr>
      </w:pPr>
      <w:r>
        <w:rPr>
          <w:rFonts w:hint="eastAsia" w:ascii="宋体" w:hAnsi="宋体" w:eastAsia="宋体"/>
          <w:sz w:val="24"/>
          <w:szCs w:val="32"/>
        </w:rPr>
        <w:t>技术、服务要求“★”号条款响应、偏离说明表（附件二十）；</w:t>
      </w:r>
    </w:p>
    <w:p>
      <w:pPr>
        <w:widowControl w:val="0"/>
        <w:numPr>
          <w:ilvl w:val="0"/>
          <w:numId w:val="13"/>
        </w:numPr>
        <w:autoSpaceDE w:val="0"/>
        <w:autoSpaceDN w:val="0"/>
        <w:snapToGrid/>
        <w:spacing w:after="0" w:line="360" w:lineRule="auto"/>
        <w:ind w:left="490" w:hanging="370"/>
        <w:jc w:val="both"/>
        <w:rPr>
          <w:rFonts w:ascii="宋体" w:hAnsi="宋体" w:eastAsia="宋体"/>
          <w:sz w:val="24"/>
          <w:szCs w:val="32"/>
        </w:rPr>
      </w:pPr>
      <w:r>
        <w:rPr>
          <w:rFonts w:hint="eastAsia" w:ascii="宋体" w:hAnsi="宋体" w:eastAsia="宋体"/>
          <w:sz w:val="24"/>
          <w:szCs w:val="32"/>
        </w:rPr>
        <w:t>技术、服务评议对照表（附件二十一）；</w:t>
      </w:r>
    </w:p>
    <w:p>
      <w:pPr>
        <w:widowControl w:val="0"/>
        <w:numPr>
          <w:ilvl w:val="0"/>
          <w:numId w:val="13"/>
        </w:numPr>
        <w:autoSpaceDE w:val="0"/>
        <w:autoSpaceDN w:val="0"/>
        <w:snapToGrid/>
        <w:spacing w:after="0" w:line="360" w:lineRule="auto"/>
        <w:ind w:left="490" w:hanging="370"/>
        <w:jc w:val="both"/>
        <w:rPr>
          <w:rFonts w:ascii="宋体" w:hAnsi="宋体" w:eastAsia="宋体"/>
          <w:sz w:val="24"/>
          <w:szCs w:val="32"/>
        </w:rPr>
      </w:pPr>
      <w:r>
        <w:rPr>
          <w:rFonts w:hint="eastAsia" w:ascii="宋体" w:hAnsi="宋体" w:eastAsia="宋体"/>
          <w:sz w:val="24"/>
          <w:szCs w:val="32"/>
        </w:rPr>
        <w:t>招标文件要求提供或投标人认为需提供的其它资料。</w:t>
      </w:r>
    </w:p>
    <w:p>
      <w:pPr>
        <w:autoSpaceDE w:val="0"/>
        <w:autoSpaceDN w:val="0"/>
        <w:spacing w:line="360" w:lineRule="auto"/>
        <w:rPr>
          <w:rFonts w:ascii="宋体" w:hAnsi="宋体" w:eastAsia="宋体"/>
          <w:sz w:val="24"/>
          <w:szCs w:val="32"/>
        </w:rPr>
      </w:pPr>
    </w:p>
    <w:p>
      <w:pPr>
        <w:autoSpaceDE w:val="0"/>
        <w:autoSpaceDN w:val="0"/>
        <w:spacing w:line="360" w:lineRule="auto"/>
        <w:ind w:left="720" w:leftChars="-6" w:hanging="733" w:hangingChars="303"/>
        <w:rPr>
          <w:rFonts w:ascii="宋体" w:hAnsi="宋体" w:eastAsia="宋体"/>
          <w:sz w:val="24"/>
          <w:szCs w:val="32"/>
        </w:rPr>
      </w:pPr>
      <w:r>
        <w:rPr>
          <w:rFonts w:hint="eastAsia" w:ascii="宋体" w:hAnsi="宋体" w:eastAsia="宋体"/>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pPr>
        <w:rPr>
          <w:rFonts w:ascii="宋体" w:hAnsi="宋体" w:eastAsia="宋体"/>
        </w:rPr>
      </w:pPr>
      <w:r>
        <w:rPr>
          <w:rFonts w:ascii="宋体" w:hAnsi="宋体" w:eastAsia="宋体"/>
        </w:rPr>
        <w:br w:type="page"/>
      </w:r>
    </w:p>
    <w:p>
      <w:pPr>
        <w:pStyle w:val="2"/>
        <w:numPr>
          <w:ilvl w:val="0"/>
          <w:numId w:val="14"/>
        </w:numPr>
        <w:spacing w:before="100" w:beforeAutospacing="1" w:afterLines="50" w:line="360" w:lineRule="auto"/>
        <w:ind w:left="1288" w:hanging="1288"/>
        <w:rPr>
          <w:rFonts w:ascii="宋体"/>
        </w:rPr>
      </w:pPr>
      <w:bookmarkStart w:id="121" w:name="_Toc494665951"/>
      <w:bookmarkStart w:id="122" w:name="_Toc495861550"/>
      <w:bookmarkStart w:id="123" w:name="_Toc494665001"/>
      <w:bookmarkStart w:id="124" w:name="_Toc494721101"/>
      <w:bookmarkStart w:id="125" w:name="_Toc238276242"/>
      <w:bookmarkStart w:id="126" w:name="_Toc494745318"/>
      <w:bookmarkStart w:id="127" w:name="_Toc494665554"/>
      <w:bookmarkStart w:id="128" w:name="_Toc21478"/>
      <w:bookmarkStart w:id="129" w:name="_Toc494702271"/>
      <w:bookmarkStart w:id="130" w:name="_Toc236473298"/>
      <w:r>
        <w:rPr>
          <w:rFonts w:hint="eastAsia" w:ascii="宋体" w:hAnsi="宋体"/>
        </w:rPr>
        <w:t>投标书</w:t>
      </w:r>
      <w:bookmarkEnd w:id="121"/>
      <w:bookmarkEnd w:id="122"/>
      <w:bookmarkEnd w:id="123"/>
      <w:bookmarkEnd w:id="124"/>
      <w:bookmarkEnd w:id="125"/>
      <w:bookmarkEnd w:id="126"/>
      <w:bookmarkEnd w:id="127"/>
      <w:bookmarkEnd w:id="128"/>
      <w:bookmarkEnd w:id="129"/>
      <w:bookmarkEnd w:id="130"/>
    </w:p>
    <w:p>
      <w:pPr>
        <w:spacing w:line="360" w:lineRule="auto"/>
        <w:rPr>
          <w:rFonts w:ascii="宋体" w:hAnsi="宋体" w:eastAsia="宋体"/>
          <w:b/>
          <w:sz w:val="28"/>
          <w:szCs w:val="28"/>
        </w:rPr>
      </w:pPr>
      <w:r>
        <w:rPr>
          <w:rFonts w:hint="eastAsia" w:ascii="宋体" w:hAnsi="宋体" w:eastAsia="宋体"/>
          <w:b/>
          <w:sz w:val="28"/>
          <w:szCs w:val="28"/>
        </w:rPr>
        <w:t>采购人（或采购代理公司）：</w:t>
      </w:r>
    </w:p>
    <w:p>
      <w:pPr>
        <w:spacing w:after="0" w:line="360" w:lineRule="auto"/>
        <w:ind w:firstLine="484" w:firstLineChars="200"/>
        <w:rPr>
          <w:rFonts w:ascii="宋体" w:hAnsi="宋体" w:eastAsia="宋体"/>
          <w:sz w:val="24"/>
          <w:szCs w:val="24"/>
        </w:rPr>
      </w:pPr>
      <w:r>
        <w:rPr>
          <w:rFonts w:hint="eastAsia" w:ascii="宋体" w:hAnsi="宋体" w:eastAsia="宋体"/>
          <w:sz w:val="24"/>
          <w:szCs w:val="24"/>
        </w:rPr>
        <w:t>依据贵方</w:t>
      </w:r>
      <w:r>
        <w:rPr>
          <w:rFonts w:ascii="宋体" w:hAnsi="宋体" w:eastAsia="宋体"/>
          <w:sz w:val="24"/>
          <w:szCs w:val="24"/>
        </w:rPr>
        <w:t>___</w:t>
      </w:r>
      <w:r>
        <w:rPr>
          <w:rFonts w:ascii="宋体" w:hAnsi="宋体" w:eastAsia="宋体"/>
          <w:sz w:val="24"/>
          <w:szCs w:val="24"/>
          <w:u w:val="single"/>
        </w:rPr>
        <w:t xml:space="preserve">  _</w:t>
      </w:r>
      <w:r>
        <w:rPr>
          <w:rFonts w:hint="eastAsia" w:ascii="宋体" w:hAnsi="宋体" w:eastAsia="宋体"/>
          <w:sz w:val="24"/>
          <w:szCs w:val="24"/>
        </w:rPr>
        <w:t>项目（项目编号：</w:t>
      </w:r>
      <w:r>
        <w:rPr>
          <w:rFonts w:ascii="宋体" w:hAnsi="宋体" w:eastAsia="宋体"/>
          <w:sz w:val="24"/>
          <w:szCs w:val="24"/>
        </w:rPr>
        <w:t>_____</w:t>
      </w:r>
      <w:r>
        <w:rPr>
          <w:rFonts w:hint="eastAsia" w:ascii="宋体" w:hAnsi="宋体" w:eastAsia="宋体"/>
          <w:sz w:val="24"/>
          <w:szCs w:val="24"/>
        </w:rPr>
        <w:t>）招标的投标邀请，我方代表</w:t>
      </w:r>
      <w:r>
        <w:rPr>
          <w:rFonts w:hint="eastAsia" w:ascii="宋体" w:hAnsi="宋体" w:eastAsia="宋体"/>
          <w:sz w:val="24"/>
          <w:szCs w:val="24"/>
          <w:u w:val="single"/>
        </w:rPr>
        <w:t>（姓名、职务）</w:t>
      </w:r>
      <w:r>
        <w:rPr>
          <w:rFonts w:hint="eastAsia" w:ascii="宋体" w:hAnsi="宋体" w:eastAsia="宋体"/>
          <w:sz w:val="24"/>
          <w:szCs w:val="24"/>
        </w:rPr>
        <w:t>经正式授权并代表投标人</w:t>
      </w:r>
      <w:r>
        <w:rPr>
          <w:rFonts w:hint="eastAsia" w:ascii="宋体" w:hAnsi="宋体" w:eastAsia="宋体"/>
          <w:sz w:val="24"/>
          <w:szCs w:val="24"/>
          <w:u w:val="single"/>
        </w:rPr>
        <w:t>（投标人全称</w:t>
      </w:r>
      <w:r>
        <w:rPr>
          <w:rFonts w:ascii="宋体" w:hAnsi="宋体" w:eastAsia="宋体"/>
          <w:sz w:val="24"/>
          <w:szCs w:val="24"/>
          <w:u w:val="single"/>
        </w:rPr>
        <w:t xml:space="preserve"> </w:t>
      </w:r>
      <w:r>
        <w:rPr>
          <w:rFonts w:hint="eastAsia" w:ascii="宋体" w:hAnsi="宋体" w:eastAsia="宋体"/>
          <w:sz w:val="24"/>
          <w:szCs w:val="24"/>
          <w:u w:val="single"/>
        </w:rPr>
        <w:t>）</w:t>
      </w:r>
      <w:r>
        <w:rPr>
          <w:rFonts w:hint="eastAsia" w:ascii="宋体" w:hAnsi="宋体" w:eastAsia="宋体"/>
          <w:sz w:val="24"/>
          <w:szCs w:val="24"/>
        </w:rPr>
        <w:t>提交“开标一览表”信封和下述文件正本份，副本份。</w:t>
      </w:r>
    </w:p>
    <w:p>
      <w:pPr>
        <w:spacing w:after="0" w:line="360" w:lineRule="auto"/>
        <w:ind w:firstLine="475" w:firstLineChars="197"/>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资格证明文件；</w:t>
      </w:r>
      <w:r>
        <w:rPr>
          <w:rFonts w:ascii="宋体" w:hAnsi="宋体" w:eastAsia="宋体"/>
          <w:sz w:val="24"/>
          <w:szCs w:val="24"/>
        </w:rPr>
        <w:t xml:space="preserve"> </w:t>
      </w:r>
    </w:p>
    <w:p>
      <w:pPr>
        <w:spacing w:after="0" w:line="360" w:lineRule="auto"/>
        <w:ind w:firstLine="475" w:firstLineChars="197"/>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商务文件；</w:t>
      </w:r>
    </w:p>
    <w:p>
      <w:pPr>
        <w:spacing w:after="0" w:line="360" w:lineRule="auto"/>
        <w:ind w:firstLine="475" w:firstLineChars="197"/>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技术、服务文件。</w:t>
      </w:r>
    </w:p>
    <w:p>
      <w:pPr>
        <w:spacing w:after="0" w:line="360" w:lineRule="auto"/>
        <w:ind w:firstLine="484" w:firstLineChars="200"/>
        <w:rPr>
          <w:rFonts w:ascii="宋体" w:hAnsi="宋体" w:eastAsia="宋体"/>
          <w:b/>
          <w:sz w:val="24"/>
          <w:szCs w:val="24"/>
        </w:rPr>
      </w:pPr>
      <w:r>
        <w:rPr>
          <w:rFonts w:hint="eastAsia" w:ascii="宋体" w:hAnsi="宋体" w:eastAsia="宋体"/>
          <w:b/>
          <w:sz w:val="24"/>
          <w:szCs w:val="24"/>
        </w:rPr>
        <w:t>在此，我方宣布同意如下：</w:t>
      </w:r>
    </w:p>
    <w:p>
      <w:pPr>
        <w:spacing w:after="0" w:line="360" w:lineRule="auto"/>
        <w:ind w:firstLine="475" w:firstLineChars="197"/>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．《开标一览表》中规定的应提交和交付的</w:t>
      </w:r>
      <w:r>
        <w:rPr>
          <w:rFonts w:ascii="宋体" w:hAnsi="宋体" w:eastAsia="宋体"/>
          <w:sz w:val="24"/>
          <w:szCs w:val="24"/>
          <w:u w:val="single"/>
        </w:rPr>
        <w:t xml:space="preserve">  </w:t>
      </w:r>
      <w:r>
        <w:rPr>
          <w:rFonts w:hint="eastAsia" w:ascii="宋体" w:hAnsi="宋体" w:eastAsia="宋体"/>
          <w:sz w:val="24"/>
          <w:szCs w:val="24"/>
          <w:u w:val="single"/>
        </w:rPr>
        <w:t>（包号）</w:t>
      </w:r>
      <w:r>
        <w:rPr>
          <w:rFonts w:ascii="宋体" w:hAnsi="宋体" w:eastAsia="宋体"/>
          <w:sz w:val="24"/>
          <w:szCs w:val="24"/>
          <w:u w:val="single"/>
        </w:rPr>
        <w:t xml:space="preserve">  </w:t>
      </w:r>
      <w:r>
        <w:rPr>
          <w:rFonts w:hint="eastAsia" w:ascii="宋体" w:hAnsi="宋体" w:eastAsia="宋体"/>
          <w:sz w:val="24"/>
          <w:szCs w:val="24"/>
        </w:rPr>
        <w:t>货物（工程或服务）投标总价为</w:t>
      </w:r>
      <w:r>
        <w:rPr>
          <w:rFonts w:hint="eastAsia" w:ascii="宋体" w:hAnsi="宋体" w:eastAsia="宋体"/>
          <w:sz w:val="24"/>
          <w:szCs w:val="24"/>
          <w:u w:val="single"/>
        </w:rPr>
        <w:t>（注明币种，并用大写和小写表述投标总价）</w:t>
      </w:r>
      <w:r>
        <w:rPr>
          <w:rFonts w:hint="eastAsia" w:ascii="宋体" w:hAnsi="宋体" w:eastAsia="宋体"/>
          <w:sz w:val="24"/>
          <w:szCs w:val="24"/>
        </w:rPr>
        <w:t>；</w:t>
      </w:r>
    </w:p>
    <w:p>
      <w:pPr>
        <w:spacing w:after="0" w:line="360" w:lineRule="auto"/>
        <w:ind w:firstLine="475" w:firstLineChars="197"/>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．按招标文件的约定履行合同责任和义务；</w:t>
      </w:r>
    </w:p>
    <w:p>
      <w:pPr>
        <w:spacing w:after="0" w:line="360" w:lineRule="auto"/>
        <w:ind w:firstLine="475" w:firstLineChars="197"/>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．已详细审查全部招标文件，包括</w:t>
      </w:r>
      <w:r>
        <w:rPr>
          <w:rFonts w:hint="eastAsia" w:ascii="宋体" w:hAnsi="宋体" w:eastAsia="宋体"/>
          <w:sz w:val="24"/>
          <w:szCs w:val="24"/>
          <w:u w:val="single"/>
        </w:rPr>
        <w:t>（修正或补充文件）（如果有的话）</w:t>
      </w:r>
      <w:r>
        <w:rPr>
          <w:rFonts w:hint="eastAsia" w:ascii="宋体" w:hAnsi="宋体" w:eastAsia="宋体"/>
          <w:sz w:val="24"/>
          <w:szCs w:val="24"/>
        </w:rPr>
        <w:t>，对此无异议；</w:t>
      </w:r>
    </w:p>
    <w:p>
      <w:pPr>
        <w:spacing w:after="0" w:line="360" w:lineRule="auto"/>
        <w:ind w:firstLine="475" w:firstLineChars="197"/>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．投标有效期为自递交投标文件截止之日起，共个日历日；</w:t>
      </w:r>
    </w:p>
    <w:p>
      <w:pPr>
        <w:spacing w:after="0" w:line="360" w:lineRule="auto"/>
        <w:ind w:firstLine="475" w:firstLineChars="197"/>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．接受招标文件关于不予退还投标保证金的约定；</w:t>
      </w:r>
    </w:p>
    <w:p>
      <w:pPr>
        <w:spacing w:after="0" w:line="360" w:lineRule="auto"/>
        <w:ind w:firstLine="475" w:firstLineChars="197"/>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．提供按照贵方可能要求的与投标有关的一切数据或资料；</w:t>
      </w:r>
    </w:p>
    <w:p>
      <w:pPr>
        <w:spacing w:after="0" w:line="360" w:lineRule="auto"/>
        <w:ind w:firstLine="475" w:firstLineChars="197"/>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．与投标有关的一切正式往来信函请寄：。</w:t>
      </w:r>
    </w:p>
    <w:p>
      <w:pPr>
        <w:spacing w:after="0" w:line="360" w:lineRule="auto"/>
        <w:ind w:firstLine="475" w:firstLineChars="197"/>
        <w:rPr>
          <w:rFonts w:ascii="宋体" w:hAnsi="宋体" w:eastAsia="宋体"/>
          <w:sz w:val="24"/>
          <w:szCs w:val="24"/>
        </w:rPr>
      </w:pPr>
      <w:r>
        <w:rPr>
          <w:rFonts w:hint="eastAsia" w:ascii="宋体" w:hAnsi="宋体" w:eastAsia="宋体"/>
          <w:sz w:val="24"/>
          <w:szCs w:val="24"/>
        </w:rPr>
        <w:t>投标人：</w:t>
      </w:r>
    </w:p>
    <w:p>
      <w:pPr>
        <w:spacing w:after="0" w:line="360" w:lineRule="auto"/>
        <w:ind w:firstLine="475" w:firstLineChars="197"/>
        <w:rPr>
          <w:rFonts w:ascii="宋体" w:hAnsi="宋体" w:eastAsia="宋体"/>
          <w:sz w:val="24"/>
          <w:szCs w:val="24"/>
        </w:rPr>
      </w:pPr>
      <w:r>
        <w:rPr>
          <w:rFonts w:hint="eastAsia" w:ascii="宋体" w:hAnsi="宋体" w:eastAsia="宋体"/>
          <w:sz w:val="24"/>
          <w:szCs w:val="24"/>
        </w:rPr>
        <w:t>地</w:t>
      </w:r>
      <w:r>
        <w:rPr>
          <w:rFonts w:ascii="宋体" w:hAnsi="宋体" w:eastAsia="宋体"/>
          <w:sz w:val="24"/>
          <w:szCs w:val="24"/>
        </w:rPr>
        <w:t xml:space="preserve">  </w:t>
      </w:r>
      <w:r>
        <w:rPr>
          <w:rFonts w:hint="eastAsia" w:ascii="宋体" w:hAnsi="宋体" w:eastAsia="宋体"/>
          <w:sz w:val="24"/>
          <w:szCs w:val="24"/>
        </w:rPr>
        <w:t>址：</w:t>
      </w:r>
    </w:p>
    <w:p>
      <w:pPr>
        <w:spacing w:after="0" w:line="360" w:lineRule="auto"/>
        <w:ind w:firstLine="475" w:firstLineChars="197"/>
        <w:rPr>
          <w:rFonts w:ascii="宋体" w:hAnsi="宋体" w:eastAsia="宋体"/>
          <w:sz w:val="24"/>
          <w:szCs w:val="24"/>
        </w:rPr>
      </w:pPr>
      <w:r>
        <w:rPr>
          <w:rFonts w:hint="eastAsia" w:ascii="宋体" w:hAnsi="宋体" w:eastAsia="宋体"/>
          <w:sz w:val="24"/>
          <w:szCs w:val="24"/>
        </w:rPr>
        <w:t>电话</w:t>
      </w:r>
      <w:r>
        <w:rPr>
          <w:rFonts w:ascii="宋体" w:hAnsi="宋体" w:eastAsia="宋体"/>
          <w:sz w:val="24"/>
          <w:szCs w:val="24"/>
        </w:rPr>
        <w:t>/</w:t>
      </w:r>
      <w:r>
        <w:rPr>
          <w:rFonts w:hint="eastAsia" w:ascii="宋体" w:hAnsi="宋体" w:eastAsia="宋体"/>
          <w:sz w:val="24"/>
          <w:szCs w:val="24"/>
        </w:rPr>
        <w:t>传真：</w:t>
      </w:r>
    </w:p>
    <w:p>
      <w:pPr>
        <w:spacing w:after="0" w:line="360" w:lineRule="auto"/>
        <w:ind w:firstLine="475" w:firstLineChars="197"/>
        <w:rPr>
          <w:rFonts w:ascii="宋体" w:hAnsi="宋体" w:eastAsia="宋体"/>
          <w:sz w:val="24"/>
          <w:szCs w:val="24"/>
        </w:rPr>
      </w:pPr>
      <w:r>
        <w:rPr>
          <w:rFonts w:hint="eastAsia" w:ascii="宋体" w:hAnsi="宋体" w:eastAsia="宋体"/>
          <w:sz w:val="24"/>
          <w:szCs w:val="24"/>
        </w:rPr>
        <w:t>电子邮件：</w:t>
      </w:r>
    </w:p>
    <w:p>
      <w:pPr>
        <w:spacing w:after="0" w:line="360" w:lineRule="auto"/>
        <w:ind w:firstLine="475" w:firstLineChars="197"/>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w:t>
      </w:r>
      <w:r>
        <w:rPr>
          <w:rFonts w:hint="eastAsia" w:ascii="宋体" w:hAnsi="宋体" w:eastAsia="宋体"/>
          <w:sz w:val="24"/>
          <w:szCs w:val="24"/>
        </w:rPr>
        <w:t>公章</w:t>
      </w:r>
      <w:r>
        <w:rPr>
          <w:rFonts w:ascii="宋体" w:hAnsi="宋体" w:eastAsia="宋体"/>
          <w:sz w:val="24"/>
          <w:szCs w:val="24"/>
        </w:rPr>
        <w:t>)</w:t>
      </w:r>
      <w:r>
        <w:rPr>
          <w:rFonts w:hint="eastAsia" w:ascii="宋体" w:hAnsi="宋体" w:eastAsia="宋体"/>
          <w:sz w:val="24"/>
          <w:szCs w:val="24"/>
        </w:rPr>
        <w:t>：</w:t>
      </w:r>
    </w:p>
    <w:p>
      <w:pPr>
        <w:spacing w:after="0" w:line="360" w:lineRule="auto"/>
        <w:ind w:firstLine="475" w:firstLineChars="197"/>
        <w:rPr>
          <w:rFonts w:ascii="宋体" w:hAnsi="宋体" w:eastAsia="宋体"/>
          <w:sz w:val="24"/>
          <w:szCs w:val="24"/>
        </w:rPr>
      </w:pPr>
      <w:r>
        <w:rPr>
          <w:rFonts w:hint="eastAsia" w:ascii="宋体" w:hAnsi="宋体" w:eastAsia="宋体"/>
          <w:sz w:val="24"/>
          <w:szCs w:val="24"/>
        </w:rPr>
        <w:t>投标人授权代表（签字）：</w:t>
      </w:r>
    </w:p>
    <w:p>
      <w:pPr>
        <w:spacing w:after="0" w:line="360" w:lineRule="auto"/>
        <w:ind w:firstLine="475" w:firstLineChars="197"/>
        <w:rPr>
          <w:rFonts w:ascii="宋体" w:hAnsi="宋体" w:eastAsia="宋体"/>
          <w:sz w:val="24"/>
          <w:szCs w:val="24"/>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期：</w:t>
      </w:r>
    </w:p>
    <w:p>
      <w:pPr>
        <w:spacing w:after="0" w:line="360" w:lineRule="auto"/>
        <w:ind w:firstLine="475" w:firstLineChars="197"/>
        <w:rPr>
          <w:rFonts w:ascii="宋体" w:hAnsi="宋体" w:eastAsia="宋体"/>
          <w:sz w:val="24"/>
          <w:szCs w:val="24"/>
        </w:rPr>
      </w:pPr>
      <w:r>
        <w:rPr>
          <w:rFonts w:hint="eastAsia" w:ascii="宋体" w:hAnsi="宋体" w:eastAsia="宋体"/>
          <w:sz w:val="24"/>
          <w:szCs w:val="24"/>
        </w:rPr>
        <w:t>开户银行：</w:t>
      </w:r>
    </w:p>
    <w:p>
      <w:pPr>
        <w:spacing w:after="0" w:line="360" w:lineRule="auto"/>
        <w:ind w:firstLine="475" w:firstLineChars="197"/>
        <w:rPr>
          <w:rFonts w:ascii="宋体" w:hAnsi="宋体" w:eastAsia="宋体"/>
          <w:sz w:val="24"/>
          <w:szCs w:val="24"/>
        </w:rPr>
      </w:pPr>
      <w:r>
        <w:rPr>
          <w:rFonts w:hint="eastAsia" w:ascii="宋体" w:hAnsi="宋体" w:eastAsia="宋体"/>
          <w:sz w:val="24"/>
          <w:szCs w:val="24"/>
        </w:rPr>
        <w:t>帐号</w:t>
      </w:r>
      <w:r>
        <w:rPr>
          <w:rFonts w:ascii="宋体" w:hAnsi="宋体" w:eastAsia="宋体"/>
          <w:sz w:val="24"/>
          <w:szCs w:val="24"/>
        </w:rPr>
        <w:t>/</w:t>
      </w:r>
      <w:r>
        <w:rPr>
          <w:rFonts w:hint="eastAsia" w:ascii="宋体" w:hAnsi="宋体" w:eastAsia="宋体"/>
          <w:sz w:val="24"/>
          <w:szCs w:val="24"/>
        </w:rPr>
        <w:t>行号：</w:t>
      </w:r>
    </w:p>
    <w:p>
      <w:pPr>
        <w:rPr>
          <w:rFonts w:ascii="宋体" w:hAnsi="宋体" w:eastAsia="宋体"/>
        </w:rPr>
      </w:pPr>
      <w:r>
        <w:rPr>
          <w:rFonts w:ascii="宋体" w:hAnsi="宋体" w:eastAsia="宋体"/>
        </w:rPr>
        <w:br w:type="page"/>
      </w:r>
    </w:p>
    <w:p>
      <w:pPr>
        <w:pStyle w:val="2"/>
        <w:numPr>
          <w:ilvl w:val="0"/>
          <w:numId w:val="14"/>
        </w:numPr>
        <w:spacing w:before="100" w:beforeAutospacing="1" w:afterLines="50" w:line="360" w:lineRule="auto"/>
        <w:ind w:left="1288" w:hanging="1288"/>
        <w:rPr>
          <w:rFonts w:ascii="宋体"/>
        </w:rPr>
      </w:pPr>
      <w:bookmarkStart w:id="131" w:name="_Toc494665555"/>
      <w:bookmarkStart w:id="132" w:name="_Toc494721102"/>
      <w:bookmarkStart w:id="133" w:name="_Toc494745319"/>
      <w:bookmarkStart w:id="134" w:name="_Toc494665002"/>
      <w:bookmarkStart w:id="135" w:name="_Toc495861551"/>
      <w:bookmarkStart w:id="136" w:name="_Toc494665952"/>
      <w:bookmarkStart w:id="137" w:name="_Toc494702272"/>
      <w:bookmarkStart w:id="138" w:name="_Toc20265"/>
      <w:r>
        <w:rPr>
          <w:rFonts w:hint="eastAsia" w:ascii="宋体" w:hAnsi="宋体"/>
        </w:rPr>
        <w:t>制造商中小企业声明函</w:t>
      </w:r>
      <w:bookmarkEnd w:id="131"/>
      <w:bookmarkEnd w:id="132"/>
      <w:bookmarkEnd w:id="133"/>
      <w:bookmarkEnd w:id="134"/>
      <w:bookmarkEnd w:id="135"/>
      <w:bookmarkEnd w:id="136"/>
      <w:bookmarkEnd w:id="137"/>
      <w:bookmarkEnd w:id="138"/>
    </w:p>
    <w:p>
      <w:pPr>
        <w:jc w:val="center"/>
        <w:rPr>
          <w:rFonts w:ascii="宋体" w:hAnsi="宋体" w:eastAsia="宋体"/>
          <w:b/>
          <w:sz w:val="30"/>
          <w:szCs w:val="30"/>
          <w:lang w:val="zh-CN"/>
        </w:rPr>
      </w:pPr>
      <w:r>
        <w:rPr>
          <w:rFonts w:hint="eastAsia" w:ascii="宋体" w:hAnsi="宋体" w:eastAsia="宋体"/>
          <w:b/>
          <w:sz w:val="30"/>
          <w:szCs w:val="30"/>
          <w:lang w:val="zh-CN"/>
        </w:rPr>
        <w:t>制造商中小企业声明函</w:t>
      </w:r>
    </w:p>
    <w:p>
      <w:pPr>
        <w:spacing w:beforeLines="50" w:afterLines="50"/>
        <w:jc w:val="center"/>
        <w:rPr>
          <w:rFonts w:ascii="宋体" w:hAnsi="宋体" w:eastAsia="宋体"/>
          <w:sz w:val="24"/>
          <w:szCs w:val="21"/>
          <w:lang w:val="zh-CN"/>
        </w:rPr>
      </w:pPr>
      <w:r>
        <w:rPr>
          <w:rFonts w:hint="eastAsia" w:ascii="宋体" w:hAnsi="宋体" w:eastAsia="宋体"/>
          <w:sz w:val="24"/>
          <w:szCs w:val="21"/>
          <w:lang w:val="zh-CN"/>
        </w:rPr>
        <w:t>（适用于货物类项目）</w:t>
      </w:r>
    </w:p>
    <w:p>
      <w:pPr>
        <w:spacing w:after="0" w:line="360" w:lineRule="auto"/>
        <w:ind w:firstLine="484" w:firstLineChars="200"/>
        <w:rPr>
          <w:rFonts w:ascii="宋体" w:hAnsi="宋体" w:eastAsia="宋体"/>
          <w:b/>
          <w:sz w:val="24"/>
          <w:szCs w:val="24"/>
        </w:rPr>
      </w:pPr>
      <w:r>
        <w:rPr>
          <w:rFonts w:hint="eastAsia" w:ascii="宋体" w:hAnsi="宋体" w:eastAsia="宋体"/>
          <w:b/>
          <w:sz w:val="24"/>
          <w:szCs w:val="24"/>
        </w:rPr>
        <w:t>采购人（或采购代理公司）：</w:t>
      </w:r>
    </w:p>
    <w:p>
      <w:pPr>
        <w:spacing w:after="0" w:line="360" w:lineRule="auto"/>
        <w:ind w:firstLine="475" w:firstLineChars="197"/>
        <w:rPr>
          <w:rFonts w:hint="eastAsia" w:ascii="宋体" w:hAnsi="宋体" w:eastAsia="宋体"/>
          <w:sz w:val="24"/>
          <w:szCs w:val="24"/>
        </w:rPr>
      </w:pPr>
      <w:r>
        <w:rPr>
          <w:rFonts w:hint="eastAsia" w:ascii="宋体" w:hAnsi="宋体" w:eastAsia="宋体"/>
          <w:sz w:val="24"/>
          <w:szCs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after="0" w:line="360" w:lineRule="auto"/>
        <w:ind w:firstLine="475" w:firstLineChars="197"/>
        <w:rPr>
          <w:rFonts w:hint="eastAsia" w:ascii="宋体" w:hAnsi="宋体" w:eastAsia="宋体"/>
          <w:sz w:val="24"/>
          <w:szCs w:val="24"/>
        </w:rPr>
      </w:pPr>
      <w:r>
        <w:rPr>
          <w:rFonts w:hint="eastAsia" w:ascii="宋体" w:hAnsi="宋体" w:eastAsia="宋体"/>
          <w:sz w:val="24"/>
          <w:szCs w:val="24"/>
        </w:rPr>
        <w:t>1. （标的名称） ，属于 （采购文件中明确的所属行业）行业 ；承建（承接）企业为 （企业名称） ，从业人员      人，营业收入为      万元，资产总额为      万元（从业人员、营业收入、资产总额填报上一年度数据，无上一年度数据的新成立企业可不填报） ，属于 （中型企业、小型企业、微型企业） ；</w:t>
      </w:r>
    </w:p>
    <w:p>
      <w:pPr>
        <w:spacing w:after="0" w:line="360" w:lineRule="auto"/>
        <w:ind w:firstLine="475" w:firstLineChars="197"/>
        <w:rPr>
          <w:rFonts w:hint="eastAsia" w:ascii="宋体" w:hAnsi="宋体" w:eastAsia="宋体"/>
          <w:sz w:val="24"/>
          <w:szCs w:val="24"/>
        </w:rPr>
      </w:pPr>
      <w:r>
        <w:rPr>
          <w:rFonts w:hint="eastAsia" w:ascii="宋体" w:hAnsi="宋体" w:eastAsia="宋体"/>
          <w:sz w:val="24"/>
          <w:szCs w:val="24"/>
        </w:rPr>
        <w:t>2. （标的名称） ，属于 （采购文件中明确的所属行业）行业 ；承建（承接）企业为 （企业名称） ，从业人员      人，营业收入为      万元，资产总额为      万元（从业人员、营业收入、资产总额填报上一年度数据，无上一年度数据的新成立企业可不填报） ，属于 （中型企业、小型企业、微型企业）；</w:t>
      </w:r>
    </w:p>
    <w:p>
      <w:pPr>
        <w:spacing w:after="0" w:line="360" w:lineRule="auto"/>
        <w:ind w:firstLine="475" w:firstLineChars="197"/>
        <w:rPr>
          <w:rFonts w:hint="eastAsia" w:ascii="宋体" w:hAnsi="宋体" w:eastAsia="宋体"/>
          <w:sz w:val="24"/>
          <w:szCs w:val="24"/>
        </w:rPr>
      </w:pPr>
      <w:r>
        <w:rPr>
          <w:rFonts w:hint="eastAsia" w:ascii="宋体" w:hAnsi="宋体" w:eastAsia="宋体"/>
          <w:sz w:val="24"/>
          <w:szCs w:val="24"/>
        </w:rPr>
        <w:t>……</w:t>
      </w:r>
    </w:p>
    <w:p>
      <w:pPr>
        <w:spacing w:after="0" w:line="360" w:lineRule="auto"/>
        <w:ind w:firstLine="475" w:firstLineChars="197"/>
        <w:rPr>
          <w:rFonts w:hint="eastAsia" w:ascii="宋体" w:hAnsi="宋体" w:eastAsia="宋体"/>
          <w:sz w:val="24"/>
          <w:szCs w:val="24"/>
        </w:rPr>
      </w:pPr>
      <w:r>
        <w:rPr>
          <w:rFonts w:hint="eastAsia" w:ascii="宋体" w:hAnsi="宋体" w:eastAsia="宋体"/>
          <w:sz w:val="24"/>
          <w:szCs w:val="24"/>
        </w:rPr>
        <w:t>以上企业，不属于大企业的分支机构，不存在控股股东为大企业的情形，也不存在与大企业的负责人为同一人的情形。</w:t>
      </w:r>
    </w:p>
    <w:p>
      <w:pPr>
        <w:spacing w:after="0" w:line="360" w:lineRule="auto"/>
        <w:ind w:firstLine="475" w:firstLineChars="197"/>
        <w:rPr>
          <w:rFonts w:hint="eastAsia" w:ascii="宋体" w:hAnsi="宋体" w:eastAsia="宋体"/>
          <w:sz w:val="24"/>
          <w:szCs w:val="24"/>
        </w:rPr>
      </w:pPr>
      <w:r>
        <w:rPr>
          <w:rFonts w:hint="eastAsia" w:ascii="宋体" w:hAnsi="宋体" w:eastAsia="宋体"/>
          <w:sz w:val="24"/>
          <w:szCs w:val="24"/>
        </w:rPr>
        <w:t>本企业对上述声明内容的真实性负责。如有虚假，将依法承担相应责任。</w:t>
      </w:r>
    </w:p>
    <w:p>
      <w:pPr>
        <w:spacing w:after="0" w:line="360" w:lineRule="auto"/>
        <w:ind w:firstLine="475" w:firstLineChars="197"/>
        <w:rPr>
          <w:rFonts w:hint="eastAsia" w:ascii="宋体" w:hAnsi="宋体" w:eastAsia="宋体"/>
          <w:sz w:val="24"/>
          <w:szCs w:val="24"/>
        </w:rPr>
      </w:pPr>
      <w:r>
        <w:rPr>
          <w:rFonts w:hint="eastAsia" w:ascii="宋体" w:hAnsi="宋体" w:eastAsia="宋体"/>
          <w:sz w:val="24"/>
          <w:szCs w:val="24"/>
        </w:rPr>
        <w:t>说明：以联合体方式参与项目投标的供应商，应由联合体各方盖章。</w:t>
      </w:r>
    </w:p>
    <w:p>
      <w:pPr>
        <w:spacing w:after="0" w:line="360" w:lineRule="auto"/>
        <w:ind w:firstLine="475" w:firstLineChars="197"/>
        <w:rPr>
          <w:rFonts w:hint="eastAsia" w:ascii="宋体" w:hAnsi="宋体" w:eastAsia="宋体"/>
          <w:sz w:val="24"/>
          <w:szCs w:val="24"/>
        </w:rPr>
      </w:pPr>
      <w:r>
        <w:rPr>
          <w:rFonts w:hint="eastAsia" w:ascii="宋体" w:hAnsi="宋体" w:eastAsia="宋体"/>
          <w:sz w:val="24"/>
          <w:szCs w:val="24"/>
        </w:rPr>
        <w:t xml:space="preserve">投标人（公章）：                          </w:t>
      </w:r>
    </w:p>
    <w:p>
      <w:pPr>
        <w:spacing w:after="0" w:line="360" w:lineRule="auto"/>
        <w:ind w:firstLine="475" w:firstLineChars="197"/>
        <w:rPr>
          <w:rFonts w:hint="eastAsia" w:ascii="宋体" w:hAnsi="宋体" w:eastAsia="宋体"/>
          <w:sz w:val="24"/>
          <w:szCs w:val="24"/>
        </w:rPr>
      </w:pPr>
      <w:r>
        <w:rPr>
          <w:rFonts w:hint="eastAsia" w:ascii="宋体" w:hAnsi="宋体" w:eastAsia="宋体"/>
          <w:sz w:val="24"/>
          <w:szCs w:val="24"/>
        </w:rPr>
        <w:t xml:space="preserve">日   期：                                </w:t>
      </w:r>
    </w:p>
    <w:p>
      <w:pPr>
        <w:spacing w:after="0" w:line="360" w:lineRule="auto"/>
        <w:ind w:firstLine="475" w:firstLineChars="197"/>
        <w:rPr>
          <w:rFonts w:hint="eastAsia" w:ascii="宋体" w:hAnsi="宋体" w:eastAsia="宋体"/>
          <w:sz w:val="24"/>
          <w:szCs w:val="24"/>
        </w:rPr>
      </w:pPr>
      <w:r>
        <w:rPr>
          <w:rFonts w:hint="eastAsia" w:ascii="宋体" w:hAnsi="宋体" w:eastAsia="宋体"/>
          <w:sz w:val="24"/>
          <w:szCs w:val="24"/>
        </w:rPr>
        <w:t>注：1、从业人员、营业收入、资产总额填报上一年度数据，无上一年度数据的新成立企业可不填报。</w:t>
      </w:r>
    </w:p>
    <w:p>
      <w:pPr>
        <w:spacing w:after="0" w:line="360" w:lineRule="auto"/>
        <w:ind w:firstLine="475" w:firstLineChars="197"/>
        <w:rPr>
          <w:rFonts w:hint="eastAsia" w:ascii="宋体" w:hAnsi="宋体" w:eastAsia="宋体"/>
          <w:sz w:val="24"/>
          <w:szCs w:val="24"/>
        </w:rPr>
      </w:pPr>
      <w:r>
        <w:rPr>
          <w:rFonts w:hint="eastAsia" w:ascii="宋体" w:hAnsi="宋体" w:eastAsia="宋体"/>
          <w:sz w:val="24"/>
          <w:szCs w:val="24"/>
        </w:rPr>
        <w:t>2、本项目不接受联合体投标。</w:t>
      </w:r>
    </w:p>
    <w:p>
      <w:pPr>
        <w:spacing w:after="0" w:line="360" w:lineRule="auto"/>
        <w:ind w:firstLine="3067" w:firstLineChars="1382"/>
        <w:rPr>
          <w:rFonts w:ascii="宋体" w:hAnsi="宋体" w:eastAsia="宋体"/>
        </w:rPr>
      </w:pPr>
      <w:r>
        <w:rPr>
          <w:rFonts w:ascii="宋体" w:hAnsi="宋体" w:eastAsia="宋体"/>
        </w:rPr>
        <w:br w:type="page"/>
      </w:r>
    </w:p>
    <w:p>
      <w:pPr>
        <w:pStyle w:val="2"/>
        <w:numPr>
          <w:ilvl w:val="0"/>
          <w:numId w:val="14"/>
        </w:numPr>
        <w:spacing w:before="100" w:beforeAutospacing="1" w:afterLines="50" w:line="360" w:lineRule="auto"/>
        <w:ind w:left="1288" w:hanging="1288"/>
        <w:rPr>
          <w:rFonts w:ascii="宋体"/>
        </w:rPr>
      </w:pPr>
      <w:bookmarkStart w:id="139" w:name="_Toc494702273"/>
      <w:bookmarkStart w:id="140" w:name="_Toc494721103"/>
      <w:bookmarkStart w:id="141" w:name="_Toc494745320"/>
      <w:bookmarkStart w:id="142" w:name="_Toc1830"/>
      <w:bookmarkStart w:id="143" w:name="_Toc494665953"/>
      <w:bookmarkStart w:id="144" w:name="_Toc494665556"/>
      <w:bookmarkStart w:id="145" w:name="_Toc494665003"/>
      <w:bookmarkStart w:id="146" w:name="_Toc495861552"/>
      <w:bookmarkStart w:id="147" w:name="_Toc456264006"/>
      <w:r>
        <w:rPr>
          <w:rFonts w:hint="eastAsia" w:ascii="宋体" w:hAnsi="宋体"/>
        </w:rPr>
        <w:t>中小企业声明函</w:t>
      </w:r>
      <w:bookmarkEnd w:id="139"/>
      <w:bookmarkEnd w:id="140"/>
      <w:bookmarkEnd w:id="141"/>
      <w:bookmarkEnd w:id="142"/>
      <w:bookmarkEnd w:id="143"/>
      <w:bookmarkEnd w:id="144"/>
      <w:bookmarkEnd w:id="145"/>
      <w:bookmarkEnd w:id="146"/>
      <w:bookmarkEnd w:id="147"/>
    </w:p>
    <w:p>
      <w:pPr>
        <w:jc w:val="center"/>
        <w:rPr>
          <w:rFonts w:ascii="宋体" w:hAnsi="宋体" w:eastAsia="宋体"/>
          <w:b/>
          <w:sz w:val="30"/>
          <w:szCs w:val="30"/>
          <w:lang w:val="zh-CN"/>
        </w:rPr>
      </w:pPr>
      <w:r>
        <w:rPr>
          <w:rFonts w:hint="eastAsia" w:ascii="宋体" w:hAnsi="宋体" w:eastAsia="宋体"/>
          <w:b/>
          <w:sz w:val="30"/>
          <w:szCs w:val="30"/>
          <w:lang w:val="zh-CN"/>
        </w:rPr>
        <w:t>中小企业声明函</w:t>
      </w:r>
    </w:p>
    <w:p>
      <w:pPr>
        <w:spacing w:after="0" w:line="360" w:lineRule="auto"/>
        <w:ind w:firstLine="484" w:firstLineChars="200"/>
        <w:rPr>
          <w:rFonts w:ascii="宋体" w:hAnsi="宋体" w:eastAsia="宋体"/>
          <w:sz w:val="24"/>
          <w:szCs w:val="21"/>
          <w:lang w:val="zh-CN"/>
        </w:rPr>
      </w:pPr>
      <w:r>
        <w:rPr>
          <w:rFonts w:hint="eastAsia" w:ascii="宋体" w:hAnsi="宋体" w:eastAsia="宋体"/>
          <w:sz w:val="24"/>
          <w:szCs w:val="21"/>
          <w:lang w:val="zh-CN"/>
        </w:rPr>
        <w:t>（适用于工程类、服务类项目）</w:t>
      </w:r>
    </w:p>
    <w:p>
      <w:pPr>
        <w:spacing w:after="0" w:line="360" w:lineRule="auto"/>
        <w:ind w:firstLine="564" w:firstLineChars="200"/>
        <w:rPr>
          <w:rFonts w:ascii="宋体" w:hAnsi="宋体" w:eastAsia="宋体"/>
          <w:b/>
          <w:sz w:val="28"/>
          <w:szCs w:val="28"/>
        </w:rPr>
      </w:pPr>
      <w:r>
        <w:rPr>
          <w:rFonts w:hint="eastAsia" w:ascii="宋体" w:hAnsi="宋体" w:eastAsia="宋体"/>
          <w:b/>
          <w:sz w:val="28"/>
          <w:szCs w:val="28"/>
        </w:rPr>
        <w:t>采购人（或采购代理公司）：</w:t>
      </w:r>
    </w:p>
    <w:p>
      <w:pPr>
        <w:spacing w:after="0" w:line="360" w:lineRule="auto"/>
        <w:ind w:firstLine="475" w:firstLineChars="197"/>
        <w:rPr>
          <w:rFonts w:hint="eastAsia" w:ascii="宋体" w:hAnsi="宋体" w:eastAsia="宋体"/>
          <w:sz w:val="24"/>
          <w:szCs w:val="24"/>
        </w:rPr>
      </w:pPr>
      <w:r>
        <w:rPr>
          <w:rFonts w:hint="eastAsia" w:ascii="宋体" w:hAnsi="宋体" w:eastAsia="宋体"/>
          <w:sz w:val="24"/>
          <w:szCs w:val="24"/>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pPr>
        <w:spacing w:after="0" w:line="360" w:lineRule="auto"/>
        <w:ind w:firstLine="475" w:firstLineChars="197"/>
        <w:rPr>
          <w:rFonts w:hint="eastAsia" w:ascii="宋体" w:hAnsi="宋体" w:eastAsia="宋体"/>
          <w:sz w:val="24"/>
          <w:szCs w:val="24"/>
        </w:rPr>
      </w:pPr>
      <w:r>
        <w:rPr>
          <w:rFonts w:hint="eastAsia" w:ascii="宋体" w:hAnsi="宋体" w:eastAsia="宋体"/>
          <w:sz w:val="24"/>
          <w:szCs w:val="24"/>
        </w:rPr>
        <w:t>1. （标的名称） ，属于 （采购文件中明确的所属行业）行业 ；承建（承接）企业为 （企业名称） ，从业人员      人，营业收入为      万元，资产总额为      万元（从业人员、营业收入、资产总额填报上一年度数据，无上一年度数据的新成立企业可不填报） ，属于 （中型企业、小型企业、微型企业） ；</w:t>
      </w:r>
    </w:p>
    <w:p>
      <w:pPr>
        <w:spacing w:after="0" w:line="360" w:lineRule="auto"/>
        <w:ind w:firstLine="475" w:firstLineChars="197"/>
        <w:rPr>
          <w:rFonts w:hint="eastAsia" w:ascii="宋体" w:hAnsi="宋体" w:eastAsia="宋体"/>
          <w:sz w:val="24"/>
          <w:szCs w:val="24"/>
        </w:rPr>
      </w:pPr>
      <w:r>
        <w:rPr>
          <w:rFonts w:hint="eastAsia" w:ascii="宋体" w:hAnsi="宋体" w:eastAsia="宋体"/>
          <w:sz w:val="24"/>
          <w:szCs w:val="24"/>
        </w:rPr>
        <w:t>2. （标的名称） ，属于 （采购文件中明确的所属行业）行业 ；承建（承接）企业为 （企业名称） ，从业人员      人，营业收入为      万元，资产总额为      万元（从业人员、营业收入、资产总额填报上一年度数据，无上一年度数据的新成立企业可不填报） ，属于 （中型企业、小型企业、微型企业）；</w:t>
      </w:r>
    </w:p>
    <w:p>
      <w:pPr>
        <w:spacing w:after="0" w:line="360" w:lineRule="auto"/>
        <w:ind w:firstLine="475" w:firstLineChars="197"/>
        <w:rPr>
          <w:rFonts w:hint="eastAsia" w:ascii="宋体" w:hAnsi="宋体" w:eastAsia="宋体"/>
          <w:sz w:val="24"/>
          <w:szCs w:val="24"/>
        </w:rPr>
      </w:pPr>
      <w:r>
        <w:rPr>
          <w:rFonts w:hint="eastAsia" w:ascii="宋体" w:hAnsi="宋体" w:eastAsia="宋体"/>
          <w:sz w:val="24"/>
          <w:szCs w:val="24"/>
        </w:rPr>
        <w:t>……</w:t>
      </w:r>
    </w:p>
    <w:p>
      <w:pPr>
        <w:spacing w:after="0" w:line="360" w:lineRule="auto"/>
        <w:ind w:firstLine="475" w:firstLineChars="197"/>
        <w:rPr>
          <w:rFonts w:hint="eastAsia" w:ascii="宋体" w:hAnsi="宋体" w:eastAsia="宋体"/>
          <w:sz w:val="24"/>
          <w:szCs w:val="24"/>
        </w:rPr>
      </w:pPr>
      <w:r>
        <w:rPr>
          <w:rFonts w:hint="eastAsia" w:ascii="宋体" w:hAnsi="宋体" w:eastAsia="宋体"/>
          <w:sz w:val="24"/>
          <w:szCs w:val="24"/>
        </w:rPr>
        <w:t>以上企业，不属于大企业的分支机构，不存在控股股东为大企业的情形，也不存在与大企业的负责人为同一人的情形。</w:t>
      </w:r>
    </w:p>
    <w:p>
      <w:pPr>
        <w:spacing w:after="0" w:line="360" w:lineRule="auto"/>
        <w:ind w:firstLine="475" w:firstLineChars="197"/>
        <w:rPr>
          <w:rFonts w:hint="eastAsia" w:ascii="宋体" w:hAnsi="宋体" w:eastAsia="宋体"/>
          <w:sz w:val="24"/>
          <w:szCs w:val="24"/>
        </w:rPr>
      </w:pPr>
      <w:r>
        <w:rPr>
          <w:rFonts w:hint="eastAsia" w:ascii="宋体" w:hAnsi="宋体" w:eastAsia="宋体"/>
          <w:sz w:val="24"/>
          <w:szCs w:val="24"/>
        </w:rPr>
        <w:t>本企业对上述声明内容的真实性负责。如有虚假，将依法承担相应责任。</w:t>
      </w:r>
    </w:p>
    <w:p>
      <w:pPr>
        <w:spacing w:after="0" w:line="360" w:lineRule="auto"/>
        <w:ind w:firstLine="475" w:firstLineChars="197"/>
        <w:rPr>
          <w:rFonts w:hint="eastAsia" w:ascii="宋体" w:hAnsi="宋体" w:eastAsia="宋体"/>
          <w:sz w:val="24"/>
          <w:szCs w:val="24"/>
          <w:lang w:val="zh-CN"/>
        </w:rPr>
      </w:pPr>
      <w:r>
        <w:rPr>
          <w:rFonts w:hint="eastAsia" w:ascii="宋体" w:hAnsi="宋体" w:eastAsia="宋体"/>
          <w:sz w:val="24"/>
          <w:szCs w:val="24"/>
          <w:lang w:val="zh-CN"/>
        </w:rPr>
        <w:t>说明：以联合体方式参与项目投标的供应商，应由联合体各方盖章。</w:t>
      </w:r>
    </w:p>
    <w:p>
      <w:pPr>
        <w:spacing w:after="0" w:line="360" w:lineRule="auto"/>
        <w:ind w:firstLine="475" w:firstLineChars="197"/>
        <w:rPr>
          <w:rFonts w:hint="eastAsia" w:ascii="宋体" w:hAnsi="宋体" w:eastAsia="宋体"/>
          <w:sz w:val="24"/>
          <w:szCs w:val="24"/>
          <w:lang w:val="zh-CN"/>
        </w:rPr>
      </w:pPr>
      <w:r>
        <w:rPr>
          <w:rFonts w:hint="eastAsia" w:ascii="宋体" w:hAnsi="宋体" w:eastAsia="宋体"/>
          <w:sz w:val="24"/>
          <w:szCs w:val="24"/>
          <w:lang w:val="zh-CN"/>
        </w:rPr>
        <w:t xml:space="preserve">投标人（公章）：                          </w:t>
      </w:r>
    </w:p>
    <w:p>
      <w:pPr>
        <w:spacing w:after="0" w:line="360" w:lineRule="auto"/>
        <w:ind w:firstLine="475" w:firstLineChars="197"/>
        <w:rPr>
          <w:rFonts w:hint="eastAsia" w:ascii="宋体" w:hAnsi="宋体" w:eastAsia="宋体"/>
          <w:sz w:val="24"/>
          <w:szCs w:val="24"/>
        </w:rPr>
      </w:pPr>
      <w:r>
        <w:rPr>
          <w:rFonts w:hint="eastAsia" w:ascii="宋体" w:hAnsi="宋体" w:eastAsia="宋体"/>
          <w:sz w:val="24"/>
          <w:szCs w:val="24"/>
        </w:rPr>
        <w:t xml:space="preserve">日   期：                                </w:t>
      </w:r>
    </w:p>
    <w:p>
      <w:pPr>
        <w:spacing w:after="0" w:line="360" w:lineRule="auto"/>
        <w:ind w:firstLine="475" w:firstLineChars="197"/>
        <w:rPr>
          <w:rFonts w:hint="eastAsia" w:ascii="宋体" w:hAnsi="宋体" w:eastAsia="宋体"/>
          <w:sz w:val="24"/>
          <w:szCs w:val="24"/>
        </w:rPr>
      </w:pPr>
      <w:r>
        <w:rPr>
          <w:rFonts w:hint="eastAsia" w:ascii="宋体" w:hAnsi="宋体" w:eastAsia="宋体"/>
          <w:sz w:val="24"/>
          <w:szCs w:val="24"/>
        </w:rPr>
        <w:t>注：1、从业人员、营业收入、资产总额填报上一年度数据，无上一年度数据的新成立企业可不填报。</w:t>
      </w:r>
    </w:p>
    <w:p>
      <w:pPr>
        <w:spacing w:after="0" w:line="360" w:lineRule="auto"/>
        <w:ind w:firstLine="475" w:firstLineChars="197"/>
        <w:rPr>
          <w:rFonts w:hint="eastAsia" w:ascii="宋体" w:hAnsi="宋体" w:eastAsia="宋体"/>
          <w:sz w:val="24"/>
          <w:szCs w:val="24"/>
        </w:rPr>
        <w:sectPr>
          <w:pgSz w:w="11906" w:h="16838"/>
          <w:pgMar w:top="1134" w:right="1417" w:bottom="1134" w:left="1587" w:header="851" w:footer="624" w:gutter="0"/>
          <w:pgNumType w:fmt="decimal"/>
          <w:cols w:space="0" w:num="1"/>
          <w:rtlGutter w:val="0"/>
          <w:docGrid w:type="linesAndChars" w:linePitch="312" w:charSpace="522"/>
        </w:sectPr>
      </w:pPr>
      <w:r>
        <w:rPr>
          <w:rFonts w:hint="eastAsia" w:ascii="宋体" w:hAnsi="宋体" w:eastAsia="宋体"/>
          <w:sz w:val="24"/>
          <w:szCs w:val="24"/>
        </w:rPr>
        <w:t>2、本项目不接受联合体</w:t>
      </w:r>
    </w:p>
    <w:p>
      <w:pPr>
        <w:spacing w:line="240" w:lineRule="atLeast"/>
        <w:ind w:left="-51" w:leftChars="-23" w:right="-68" w:rightChars="-31"/>
        <w:jc w:val="center"/>
        <w:rPr>
          <w:rFonts w:ascii="宋体" w:hAnsi="宋体" w:eastAsia="宋体"/>
          <w:b/>
          <w:sz w:val="30"/>
          <w:szCs w:val="30"/>
          <w:lang w:val="zh-CN"/>
        </w:rPr>
      </w:pPr>
      <w:bookmarkStart w:id="148" w:name="_Toc476153619"/>
      <w:r>
        <w:rPr>
          <w:rFonts w:hint="eastAsia" w:ascii="宋体" w:hAnsi="宋体" w:eastAsia="宋体"/>
          <w:b/>
          <w:sz w:val="30"/>
          <w:szCs w:val="30"/>
          <w:lang w:val="zh-CN"/>
        </w:rPr>
        <w:t>中小企业划型标准</w:t>
      </w:r>
      <w:bookmarkEnd w:id="148"/>
    </w:p>
    <w:tbl>
      <w:tblPr>
        <w:tblStyle w:val="21"/>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vAlign w:val="center"/>
          </w:tcPr>
          <w:p>
            <w:pPr>
              <w:spacing w:line="240" w:lineRule="atLeast"/>
              <w:ind w:left="-51" w:leftChars="-23" w:right="-68" w:rightChars="-31"/>
              <w:jc w:val="center"/>
              <w:rPr>
                <w:rFonts w:ascii="宋体" w:hAnsi="宋体" w:eastAsia="宋体" w:cs="宋体"/>
                <w:b/>
                <w:szCs w:val="21"/>
              </w:rPr>
            </w:pPr>
            <w:r>
              <w:rPr>
                <w:rFonts w:hint="eastAsia" w:ascii="宋体" w:hAnsi="宋体" w:eastAsia="宋体" w:cs="宋体"/>
                <w:b/>
                <w:szCs w:val="21"/>
              </w:rPr>
              <w:t>序号</w:t>
            </w:r>
          </w:p>
        </w:tc>
        <w:tc>
          <w:tcPr>
            <w:tcW w:w="1954" w:type="dxa"/>
            <w:vMerge w:val="restart"/>
            <w:tcBorders>
              <w:top w:val="single" w:color="auto" w:sz="4" w:space="0"/>
              <w:left w:val="nil"/>
              <w:right w:val="single" w:color="auto" w:sz="4" w:space="0"/>
            </w:tcBorders>
            <w:vAlign w:val="center"/>
          </w:tcPr>
          <w:p>
            <w:pPr>
              <w:spacing w:line="240" w:lineRule="atLeast"/>
              <w:ind w:left="-51" w:leftChars="-23" w:right="-68" w:rightChars="-31"/>
              <w:jc w:val="center"/>
              <w:rPr>
                <w:rFonts w:ascii="宋体" w:hAnsi="宋体" w:eastAsia="宋体" w:cs="宋体"/>
                <w:b/>
                <w:szCs w:val="21"/>
              </w:rPr>
            </w:pPr>
            <w:r>
              <w:rPr>
                <w:rFonts w:hint="eastAsia" w:ascii="宋体" w:hAnsi="宋体" w:eastAsia="宋体" w:cs="宋体"/>
                <w:b/>
                <w:szCs w:val="21"/>
              </w:rPr>
              <w:t>行业</w:t>
            </w:r>
          </w:p>
        </w:tc>
        <w:tc>
          <w:tcPr>
            <w:tcW w:w="3062" w:type="dxa"/>
            <w:gridSpan w:val="3"/>
            <w:tcBorders>
              <w:top w:val="single" w:color="auto" w:sz="4" w:space="0"/>
              <w:left w:val="nil"/>
              <w:bottom w:val="single" w:color="auto" w:sz="4" w:space="0"/>
              <w:right w:val="single" w:color="auto" w:sz="4" w:space="0"/>
            </w:tcBorders>
            <w:vAlign w:val="center"/>
          </w:tcPr>
          <w:p>
            <w:pPr>
              <w:spacing w:line="240" w:lineRule="atLeast"/>
              <w:ind w:left="-51" w:leftChars="-23" w:right="-68" w:rightChars="-31"/>
              <w:jc w:val="center"/>
              <w:rPr>
                <w:rFonts w:ascii="宋体" w:hAnsi="宋体" w:eastAsia="宋体" w:cs="宋体"/>
                <w:b/>
                <w:szCs w:val="21"/>
              </w:rPr>
            </w:pPr>
            <w:r>
              <w:rPr>
                <w:rFonts w:hint="eastAsia" w:ascii="宋体" w:hAnsi="宋体" w:eastAsia="宋体" w:cs="宋体"/>
                <w:b/>
                <w:szCs w:val="21"/>
              </w:rPr>
              <w:t>大型企业</w:t>
            </w:r>
          </w:p>
        </w:tc>
        <w:tc>
          <w:tcPr>
            <w:tcW w:w="3049" w:type="dxa"/>
            <w:gridSpan w:val="3"/>
            <w:tcBorders>
              <w:top w:val="single" w:color="auto" w:sz="4" w:space="0"/>
              <w:left w:val="nil"/>
              <w:bottom w:val="single" w:color="auto" w:sz="4" w:space="0"/>
              <w:right w:val="single" w:color="auto" w:sz="4" w:space="0"/>
            </w:tcBorders>
            <w:vAlign w:val="center"/>
          </w:tcPr>
          <w:p>
            <w:pPr>
              <w:spacing w:line="240" w:lineRule="atLeast"/>
              <w:ind w:left="-51" w:leftChars="-23" w:right="-68" w:rightChars="-31"/>
              <w:jc w:val="center"/>
              <w:rPr>
                <w:rFonts w:ascii="宋体" w:hAnsi="宋体" w:eastAsia="宋体" w:cs="宋体"/>
                <w:b/>
                <w:szCs w:val="21"/>
              </w:rPr>
            </w:pPr>
            <w:r>
              <w:rPr>
                <w:rFonts w:hint="eastAsia" w:ascii="宋体" w:hAnsi="宋体" w:eastAsia="宋体" w:cs="宋体"/>
                <w:b/>
                <w:szCs w:val="21"/>
              </w:rPr>
              <w:t>中型企业</w:t>
            </w:r>
          </w:p>
        </w:tc>
        <w:tc>
          <w:tcPr>
            <w:tcW w:w="3073" w:type="dxa"/>
            <w:gridSpan w:val="3"/>
            <w:tcBorders>
              <w:top w:val="single" w:color="auto" w:sz="4" w:space="0"/>
              <w:left w:val="nil"/>
              <w:bottom w:val="single" w:color="auto" w:sz="4" w:space="0"/>
              <w:right w:val="single" w:color="auto" w:sz="4" w:space="0"/>
            </w:tcBorders>
            <w:vAlign w:val="center"/>
          </w:tcPr>
          <w:p>
            <w:pPr>
              <w:spacing w:line="240" w:lineRule="atLeast"/>
              <w:ind w:left="-51" w:leftChars="-23" w:right="-68" w:rightChars="-31"/>
              <w:jc w:val="center"/>
              <w:rPr>
                <w:rFonts w:ascii="宋体" w:hAnsi="宋体" w:eastAsia="宋体" w:cs="宋体"/>
                <w:b/>
                <w:szCs w:val="21"/>
              </w:rPr>
            </w:pPr>
            <w:r>
              <w:rPr>
                <w:rFonts w:hint="eastAsia" w:ascii="宋体" w:hAnsi="宋体" w:eastAsia="宋体" w:cs="宋体"/>
                <w:b/>
                <w:szCs w:val="21"/>
              </w:rPr>
              <w:t>小型企业</w:t>
            </w:r>
          </w:p>
        </w:tc>
        <w:tc>
          <w:tcPr>
            <w:tcW w:w="2842" w:type="dxa"/>
            <w:gridSpan w:val="3"/>
            <w:tcBorders>
              <w:top w:val="single" w:color="auto" w:sz="4" w:space="0"/>
              <w:left w:val="nil"/>
              <w:bottom w:val="single" w:color="auto" w:sz="4" w:space="0"/>
              <w:right w:val="single" w:color="auto" w:sz="4" w:space="0"/>
            </w:tcBorders>
            <w:vAlign w:val="center"/>
          </w:tcPr>
          <w:p>
            <w:pPr>
              <w:spacing w:line="240" w:lineRule="atLeast"/>
              <w:ind w:left="-51" w:leftChars="-23" w:right="-68" w:rightChars="-31"/>
              <w:jc w:val="center"/>
              <w:rPr>
                <w:rFonts w:ascii="宋体" w:hAnsi="宋体" w:eastAsia="宋体" w:cs="宋体"/>
                <w:b/>
                <w:szCs w:val="21"/>
              </w:rPr>
            </w:pPr>
            <w:r>
              <w:rPr>
                <w:rFonts w:hint="eastAsia" w:ascii="宋体" w:hAnsi="宋体" w:eastAsia="宋体" w:cs="宋体"/>
                <w:b/>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vAlign w:val="center"/>
          </w:tcPr>
          <w:p>
            <w:pPr>
              <w:spacing w:line="240" w:lineRule="atLeast"/>
              <w:ind w:left="-51" w:leftChars="-23" w:right="-68" w:rightChars="-31"/>
              <w:jc w:val="center"/>
              <w:rPr>
                <w:rFonts w:ascii="宋体" w:hAnsi="宋体" w:eastAsia="宋体" w:cs="宋体"/>
                <w:b/>
                <w:szCs w:val="21"/>
              </w:rPr>
            </w:pPr>
          </w:p>
        </w:tc>
        <w:tc>
          <w:tcPr>
            <w:tcW w:w="1954" w:type="dxa"/>
            <w:vMerge w:val="continue"/>
            <w:tcBorders>
              <w:left w:val="nil"/>
              <w:bottom w:val="single" w:color="auto" w:sz="4" w:space="0"/>
              <w:right w:val="single" w:color="auto" w:sz="4" w:space="0"/>
            </w:tcBorders>
            <w:vAlign w:val="center"/>
          </w:tcPr>
          <w:p>
            <w:pPr>
              <w:spacing w:line="240" w:lineRule="atLeast"/>
              <w:ind w:left="-51" w:leftChars="-23" w:right="-68" w:rightChars="-31"/>
              <w:rPr>
                <w:rFonts w:ascii="宋体" w:hAnsi="宋体" w:eastAsia="宋体" w:cs="宋体"/>
                <w:b/>
                <w:szCs w:val="21"/>
              </w:rPr>
            </w:pPr>
          </w:p>
        </w:tc>
        <w:tc>
          <w:tcPr>
            <w:tcW w:w="1198" w:type="dxa"/>
            <w:tcBorders>
              <w:top w:val="nil"/>
              <w:left w:val="nil"/>
              <w:bottom w:val="single" w:color="auto" w:sz="4" w:space="0"/>
              <w:right w:val="single" w:color="auto" w:sz="4" w:space="0"/>
            </w:tcBorders>
            <w:vAlign w:val="center"/>
          </w:tcPr>
          <w:p>
            <w:pPr>
              <w:spacing w:line="240" w:lineRule="atLeast"/>
              <w:ind w:left="-51" w:leftChars="-23" w:right="-68" w:rightChars="-31"/>
              <w:jc w:val="center"/>
              <w:rPr>
                <w:rFonts w:ascii="宋体" w:hAnsi="宋体" w:eastAsia="宋体" w:cs="宋体"/>
                <w:b/>
                <w:szCs w:val="21"/>
              </w:rPr>
            </w:pPr>
            <w:r>
              <w:rPr>
                <w:rFonts w:hint="eastAsia" w:ascii="宋体" w:hAnsi="宋体" w:eastAsia="宋体" w:cs="宋体"/>
                <w:b/>
                <w:szCs w:val="21"/>
              </w:rPr>
              <w:t>营业收入</w:t>
            </w:r>
          </w:p>
          <w:p>
            <w:pPr>
              <w:spacing w:line="240" w:lineRule="atLeast"/>
              <w:ind w:left="-51" w:leftChars="-23" w:right="-68" w:rightChars="-31"/>
              <w:jc w:val="center"/>
              <w:rPr>
                <w:rFonts w:ascii="宋体" w:hAnsi="宋体" w:eastAsia="宋体" w:cs="宋体"/>
                <w:b/>
                <w:szCs w:val="21"/>
              </w:rPr>
            </w:pPr>
            <w:r>
              <w:rPr>
                <w:rFonts w:ascii="宋体" w:hAnsi="宋体" w:eastAsia="宋体" w:cs="宋体"/>
                <w:b/>
                <w:szCs w:val="21"/>
              </w:rPr>
              <w:t>(</w:t>
            </w:r>
            <w:r>
              <w:rPr>
                <w:rFonts w:hint="eastAsia" w:ascii="宋体" w:hAnsi="宋体" w:eastAsia="宋体" w:cs="宋体"/>
                <w:b/>
                <w:szCs w:val="21"/>
              </w:rPr>
              <w:t>万元</w:t>
            </w:r>
            <w:r>
              <w:rPr>
                <w:rFonts w:ascii="宋体" w:hAnsi="宋体" w:eastAsia="宋体" w:cs="宋体"/>
                <w:b/>
                <w:szCs w:val="21"/>
              </w:rPr>
              <w:t>)</w:t>
            </w:r>
          </w:p>
        </w:tc>
        <w:tc>
          <w:tcPr>
            <w:tcW w:w="923" w:type="dxa"/>
            <w:tcBorders>
              <w:top w:val="nil"/>
              <w:left w:val="nil"/>
              <w:bottom w:val="single" w:color="auto" w:sz="4" w:space="0"/>
              <w:right w:val="single" w:color="auto" w:sz="4" w:space="0"/>
            </w:tcBorders>
            <w:vAlign w:val="center"/>
          </w:tcPr>
          <w:p>
            <w:pPr>
              <w:spacing w:line="240" w:lineRule="atLeast"/>
              <w:ind w:left="-51" w:leftChars="-23" w:right="-68" w:rightChars="-31"/>
              <w:jc w:val="center"/>
              <w:rPr>
                <w:rFonts w:ascii="宋体" w:hAnsi="宋体" w:eastAsia="宋体" w:cs="宋体"/>
                <w:b/>
                <w:szCs w:val="21"/>
              </w:rPr>
            </w:pPr>
            <w:r>
              <w:rPr>
                <w:rFonts w:hint="eastAsia" w:ascii="宋体" w:hAnsi="宋体" w:eastAsia="宋体" w:cs="宋体"/>
                <w:b/>
                <w:szCs w:val="21"/>
              </w:rPr>
              <w:t>从业人员</w:t>
            </w:r>
          </w:p>
          <w:p>
            <w:pPr>
              <w:spacing w:line="240" w:lineRule="atLeast"/>
              <w:ind w:left="-51" w:leftChars="-23" w:right="-68" w:rightChars="-31"/>
              <w:jc w:val="center"/>
              <w:rPr>
                <w:rFonts w:ascii="宋体" w:hAnsi="宋体" w:eastAsia="宋体" w:cs="宋体"/>
                <w:b/>
                <w:szCs w:val="21"/>
              </w:rPr>
            </w:pPr>
            <w:r>
              <w:rPr>
                <w:rFonts w:ascii="宋体" w:hAnsi="宋体" w:eastAsia="宋体" w:cs="宋体"/>
                <w:b/>
                <w:szCs w:val="21"/>
              </w:rPr>
              <w:t>(</w:t>
            </w:r>
            <w:r>
              <w:rPr>
                <w:rFonts w:hint="eastAsia" w:ascii="宋体" w:hAnsi="宋体" w:eastAsia="宋体" w:cs="宋体"/>
                <w:b/>
                <w:szCs w:val="21"/>
              </w:rPr>
              <w:t>人</w:t>
            </w:r>
            <w:r>
              <w:rPr>
                <w:rFonts w:ascii="宋体" w:hAnsi="宋体" w:eastAsia="宋体" w:cs="宋体"/>
                <w:b/>
                <w:szCs w:val="21"/>
              </w:rPr>
              <w:t>)</w:t>
            </w:r>
          </w:p>
        </w:tc>
        <w:tc>
          <w:tcPr>
            <w:tcW w:w="941" w:type="dxa"/>
            <w:tcBorders>
              <w:top w:val="nil"/>
              <w:left w:val="nil"/>
              <w:bottom w:val="single" w:color="auto" w:sz="4" w:space="0"/>
              <w:right w:val="single" w:color="auto" w:sz="4" w:space="0"/>
            </w:tcBorders>
            <w:vAlign w:val="center"/>
          </w:tcPr>
          <w:p>
            <w:pPr>
              <w:spacing w:line="240" w:lineRule="atLeast"/>
              <w:ind w:left="-51" w:leftChars="-23" w:right="-68" w:rightChars="-31"/>
              <w:jc w:val="center"/>
              <w:rPr>
                <w:rFonts w:ascii="宋体" w:hAnsi="宋体" w:eastAsia="宋体" w:cs="宋体"/>
                <w:b/>
                <w:szCs w:val="21"/>
              </w:rPr>
            </w:pPr>
            <w:r>
              <w:rPr>
                <w:rFonts w:hint="eastAsia" w:ascii="宋体" w:hAnsi="宋体" w:eastAsia="宋体" w:cs="宋体"/>
                <w:b/>
                <w:szCs w:val="21"/>
              </w:rPr>
              <w:t>总资产</w:t>
            </w:r>
          </w:p>
          <w:p>
            <w:pPr>
              <w:spacing w:line="240" w:lineRule="atLeast"/>
              <w:ind w:left="-51" w:leftChars="-23" w:right="-68" w:rightChars="-31"/>
              <w:jc w:val="center"/>
              <w:rPr>
                <w:rFonts w:ascii="宋体" w:hAnsi="宋体" w:eastAsia="宋体" w:cs="宋体"/>
                <w:b/>
                <w:szCs w:val="21"/>
              </w:rPr>
            </w:pPr>
            <w:r>
              <w:rPr>
                <w:rFonts w:ascii="宋体" w:hAnsi="宋体" w:eastAsia="宋体" w:cs="宋体"/>
                <w:b/>
                <w:szCs w:val="21"/>
              </w:rPr>
              <w:t>(</w:t>
            </w:r>
            <w:r>
              <w:rPr>
                <w:rFonts w:hint="eastAsia" w:ascii="宋体" w:hAnsi="宋体" w:eastAsia="宋体" w:cs="宋体"/>
                <w:b/>
                <w:szCs w:val="21"/>
              </w:rPr>
              <w:t>万元</w:t>
            </w:r>
            <w:r>
              <w:rPr>
                <w:rFonts w:ascii="宋体" w:hAnsi="宋体" w:eastAsia="宋体" w:cs="宋体"/>
                <w:b/>
                <w:szCs w:val="21"/>
              </w:rPr>
              <w:t>)</w:t>
            </w:r>
          </w:p>
        </w:tc>
        <w:tc>
          <w:tcPr>
            <w:tcW w:w="1108" w:type="dxa"/>
            <w:tcBorders>
              <w:top w:val="nil"/>
              <w:left w:val="nil"/>
              <w:bottom w:val="single" w:color="auto" w:sz="4" w:space="0"/>
              <w:right w:val="single" w:color="auto" w:sz="4" w:space="0"/>
            </w:tcBorders>
            <w:vAlign w:val="center"/>
          </w:tcPr>
          <w:p>
            <w:pPr>
              <w:spacing w:line="240" w:lineRule="atLeast"/>
              <w:ind w:left="-51" w:leftChars="-23" w:right="-68" w:rightChars="-31"/>
              <w:jc w:val="center"/>
              <w:rPr>
                <w:rFonts w:ascii="宋体" w:hAnsi="宋体" w:eastAsia="宋体" w:cs="宋体"/>
                <w:b/>
                <w:szCs w:val="21"/>
              </w:rPr>
            </w:pPr>
            <w:r>
              <w:rPr>
                <w:rFonts w:hint="eastAsia" w:ascii="宋体" w:hAnsi="宋体" w:eastAsia="宋体" w:cs="宋体"/>
                <w:b/>
                <w:szCs w:val="21"/>
              </w:rPr>
              <w:t>营业收入</w:t>
            </w:r>
          </w:p>
          <w:p>
            <w:pPr>
              <w:spacing w:line="240" w:lineRule="atLeast"/>
              <w:ind w:left="-51" w:leftChars="-23" w:right="-68" w:rightChars="-31"/>
              <w:jc w:val="center"/>
              <w:rPr>
                <w:rFonts w:ascii="宋体" w:hAnsi="宋体" w:eastAsia="宋体" w:cs="宋体"/>
                <w:b/>
                <w:szCs w:val="21"/>
              </w:rPr>
            </w:pPr>
            <w:r>
              <w:rPr>
                <w:rFonts w:ascii="宋体" w:hAnsi="宋体" w:eastAsia="宋体" w:cs="宋体"/>
                <w:b/>
                <w:szCs w:val="21"/>
              </w:rPr>
              <w:t>(</w:t>
            </w:r>
            <w:r>
              <w:rPr>
                <w:rFonts w:hint="eastAsia" w:ascii="宋体" w:hAnsi="宋体" w:eastAsia="宋体" w:cs="宋体"/>
                <w:b/>
                <w:szCs w:val="21"/>
              </w:rPr>
              <w:t>万元</w:t>
            </w:r>
            <w:r>
              <w:rPr>
                <w:rFonts w:ascii="宋体" w:hAnsi="宋体" w:eastAsia="宋体" w:cs="宋体"/>
                <w:b/>
                <w:szCs w:val="21"/>
              </w:rPr>
              <w:t>)</w:t>
            </w:r>
          </w:p>
        </w:tc>
        <w:tc>
          <w:tcPr>
            <w:tcW w:w="943" w:type="dxa"/>
            <w:tcBorders>
              <w:top w:val="nil"/>
              <w:left w:val="nil"/>
              <w:bottom w:val="single" w:color="auto" w:sz="4" w:space="0"/>
              <w:right w:val="single" w:color="auto" w:sz="4" w:space="0"/>
            </w:tcBorders>
            <w:vAlign w:val="center"/>
          </w:tcPr>
          <w:p>
            <w:pPr>
              <w:spacing w:line="240" w:lineRule="atLeast"/>
              <w:ind w:left="-51" w:leftChars="-23" w:right="-68" w:rightChars="-31"/>
              <w:jc w:val="center"/>
              <w:rPr>
                <w:rFonts w:ascii="宋体" w:hAnsi="宋体" w:eastAsia="宋体" w:cs="宋体"/>
                <w:b/>
                <w:szCs w:val="21"/>
              </w:rPr>
            </w:pPr>
            <w:r>
              <w:rPr>
                <w:rFonts w:hint="eastAsia" w:ascii="宋体" w:hAnsi="宋体" w:eastAsia="宋体" w:cs="宋体"/>
                <w:b/>
                <w:szCs w:val="21"/>
              </w:rPr>
              <w:t>从业人员</w:t>
            </w:r>
          </w:p>
          <w:p>
            <w:pPr>
              <w:spacing w:line="240" w:lineRule="atLeast"/>
              <w:ind w:left="-51" w:leftChars="-23" w:right="-68" w:rightChars="-31"/>
              <w:jc w:val="center"/>
              <w:rPr>
                <w:rFonts w:ascii="宋体" w:hAnsi="宋体" w:eastAsia="宋体" w:cs="宋体"/>
                <w:b/>
                <w:szCs w:val="21"/>
              </w:rPr>
            </w:pPr>
            <w:r>
              <w:rPr>
                <w:rFonts w:ascii="宋体" w:hAnsi="宋体" w:eastAsia="宋体" w:cs="宋体"/>
                <w:b/>
                <w:szCs w:val="21"/>
              </w:rPr>
              <w:t>(</w:t>
            </w:r>
            <w:r>
              <w:rPr>
                <w:rFonts w:hint="eastAsia" w:ascii="宋体" w:hAnsi="宋体" w:eastAsia="宋体" w:cs="宋体"/>
                <w:b/>
                <w:szCs w:val="21"/>
              </w:rPr>
              <w:t>人</w:t>
            </w:r>
            <w:r>
              <w:rPr>
                <w:rFonts w:ascii="宋体" w:hAnsi="宋体" w:eastAsia="宋体" w:cs="宋体"/>
                <w:b/>
                <w:szCs w:val="21"/>
              </w:rPr>
              <w:t>)</w:t>
            </w:r>
          </w:p>
        </w:tc>
        <w:tc>
          <w:tcPr>
            <w:tcW w:w="998" w:type="dxa"/>
            <w:tcBorders>
              <w:top w:val="nil"/>
              <w:left w:val="nil"/>
              <w:bottom w:val="single" w:color="auto" w:sz="4" w:space="0"/>
              <w:right w:val="single" w:color="auto" w:sz="4" w:space="0"/>
            </w:tcBorders>
            <w:vAlign w:val="center"/>
          </w:tcPr>
          <w:p>
            <w:pPr>
              <w:spacing w:line="240" w:lineRule="atLeast"/>
              <w:ind w:left="-51" w:leftChars="-23" w:right="-68" w:rightChars="-31"/>
              <w:jc w:val="center"/>
              <w:rPr>
                <w:rFonts w:ascii="宋体" w:hAnsi="宋体" w:eastAsia="宋体" w:cs="宋体"/>
                <w:b/>
                <w:szCs w:val="21"/>
              </w:rPr>
            </w:pPr>
            <w:r>
              <w:rPr>
                <w:rFonts w:hint="eastAsia" w:ascii="宋体" w:hAnsi="宋体" w:eastAsia="宋体" w:cs="宋体"/>
                <w:b/>
                <w:szCs w:val="21"/>
              </w:rPr>
              <w:t>总资产</w:t>
            </w:r>
          </w:p>
          <w:p>
            <w:pPr>
              <w:spacing w:line="240" w:lineRule="atLeast"/>
              <w:ind w:left="-51" w:leftChars="-23" w:right="-68" w:rightChars="-31"/>
              <w:jc w:val="center"/>
              <w:rPr>
                <w:rFonts w:ascii="宋体" w:hAnsi="宋体" w:eastAsia="宋体" w:cs="宋体"/>
                <w:b/>
                <w:szCs w:val="21"/>
              </w:rPr>
            </w:pPr>
            <w:r>
              <w:rPr>
                <w:rFonts w:ascii="宋体" w:hAnsi="宋体" w:eastAsia="宋体" w:cs="宋体"/>
                <w:b/>
                <w:szCs w:val="21"/>
              </w:rPr>
              <w:t>(</w:t>
            </w:r>
            <w:r>
              <w:rPr>
                <w:rFonts w:hint="eastAsia" w:ascii="宋体" w:hAnsi="宋体" w:eastAsia="宋体" w:cs="宋体"/>
                <w:b/>
                <w:szCs w:val="21"/>
              </w:rPr>
              <w:t>万元</w:t>
            </w:r>
            <w:r>
              <w:rPr>
                <w:rFonts w:ascii="宋体" w:hAnsi="宋体" w:eastAsia="宋体" w:cs="宋体"/>
                <w:b/>
                <w:szCs w:val="21"/>
              </w:rPr>
              <w:t>)</w:t>
            </w:r>
          </w:p>
        </w:tc>
        <w:tc>
          <w:tcPr>
            <w:tcW w:w="1108" w:type="dxa"/>
            <w:tcBorders>
              <w:top w:val="nil"/>
              <w:left w:val="nil"/>
              <w:bottom w:val="single" w:color="auto" w:sz="4" w:space="0"/>
              <w:right w:val="single" w:color="auto" w:sz="4" w:space="0"/>
            </w:tcBorders>
            <w:vAlign w:val="center"/>
          </w:tcPr>
          <w:p>
            <w:pPr>
              <w:spacing w:line="240" w:lineRule="atLeast"/>
              <w:ind w:left="-51" w:leftChars="-23" w:right="-68" w:rightChars="-31"/>
              <w:jc w:val="center"/>
              <w:rPr>
                <w:rFonts w:ascii="宋体" w:hAnsi="宋体" w:eastAsia="宋体" w:cs="宋体"/>
                <w:b/>
                <w:szCs w:val="21"/>
              </w:rPr>
            </w:pPr>
            <w:r>
              <w:rPr>
                <w:rFonts w:hint="eastAsia" w:ascii="宋体" w:hAnsi="宋体" w:eastAsia="宋体" w:cs="宋体"/>
                <w:b/>
                <w:szCs w:val="21"/>
              </w:rPr>
              <w:t>营业收入</w:t>
            </w:r>
          </w:p>
          <w:p>
            <w:pPr>
              <w:spacing w:line="240" w:lineRule="atLeast"/>
              <w:ind w:left="-51" w:leftChars="-23" w:right="-68" w:rightChars="-31"/>
              <w:jc w:val="center"/>
              <w:rPr>
                <w:rFonts w:ascii="宋体" w:hAnsi="宋体" w:eastAsia="宋体" w:cs="宋体"/>
                <w:b/>
                <w:szCs w:val="21"/>
              </w:rPr>
            </w:pPr>
            <w:r>
              <w:rPr>
                <w:rFonts w:ascii="宋体" w:hAnsi="宋体" w:eastAsia="宋体" w:cs="宋体"/>
                <w:b/>
                <w:szCs w:val="21"/>
              </w:rPr>
              <w:t>(</w:t>
            </w:r>
            <w:r>
              <w:rPr>
                <w:rFonts w:hint="eastAsia" w:ascii="宋体" w:hAnsi="宋体" w:eastAsia="宋体" w:cs="宋体"/>
                <w:b/>
                <w:szCs w:val="21"/>
              </w:rPr>
              <w:t>万元</w:t>
            </w:r>
            <w:r>
              <w:rPr>
                <w:rFonts w:ascii="宋体" w:hAnsi="宋体" w:eastAsia="宋体" w:cs="宋体"/>
                <w:b/>
                <w:szCs w:val="21"/>
              </w:rPr>
              <w:t>)</w:t>
            </w:r>
          </w:p>
        </w:tc>
        <w:tc>
          <w:tcPr>
            <w:tcW w:w="961" w:type="dxa"/>
            <w:tcBorders>
              <w:top w:val="nil"/>
              <w:left w:val="nil"/>
              <w:bottom w:val="single" w:color="auto" w:sz="4" w:space="0"/>
              <w:right w:val="single" w:color="auto" w:sz="4" w:space="0"/>
            </w:tcBorders>
            <w:vAlign w:val="center"/>
          </w:tcPr>
          <w:p>
            <w:pPr>
              <w:spacing w:line="240" w:lineRule="atLeast"/>
              <w:ind w:left="123" w:leftChars="-23" w:right="-68" w:rightChars="-31" w:hanging="174" w:hangingChars="79"/>
              <w:jc w:val="center"/>
              <w:rPr>
                <w:rFonts w:ascii="宋体" w:hAnsi="宋体" w:eastAsia="宋体" w:cs="宋体"/>
                <w:b/>
                <w:szCs w:val="21"/>
              </w:rPr>
            </w:pPr>
            <w:r>
              <w:rPr>
                <w:rFonts w:hint="eastAsia" w:ascii="宋体" w:hAnsi="宋体" w:eastAsia="宋体" w:cs="宋体"/>
                <w:b/>
                <w:szCs w:val="21"/>
              </w:rPr>
              <w:t>从业人员</w:t>
            </w:r>
          </w:p>
          <w:p>
            <w:pPr>
              <w:spacing w:line="240" w:lineRule="atLeast"/>
              <w:ind w:left="-51" w:leftChars="-23" w:right="-68" w:rightChars="-31"/>
              <w:jc w:val="center"/>
              <w:rPr>
                <w:rFonts w:ascii="宋体" w:hAnsi="宋体" w:eastAsia="宋体" w:cs="宋体"/>
                <w:b/>
                <w:szCs w:val="21"/>
              </w:rPr>
            </w:pPr>
            <w:r>
              <w:rPr>
                <w:rFonts w:ascii="宋体" w:hAnsi="宋体" w:eastAsia="宋体" w:cs="宋体"/>
                <w:b/>
                <w:szCs w:val="21"/>
              </w:rPr>
              <w:t>(</w:t>
            </w:r>
            <w:r>
              <w:rPr>
                <w:rFonts w:hint="eastAsia" w:ascii="宋体" w:hAnsi="宋体" w:eastAsia="宋体" w:cs="宋体"/>
                <w:b/>
                <w:szCs w:val="21"/>
              </w:rPr>
              <w:t>人</w:t>
            </w:r>
            <w:r>
              <w:rPr>
                <w:rFonts w:ascii="宋体" w:hAnsi="宋体" w:eastAsia="宋体" w:cs="宋体"/>
                <w:b/>
                <w:szCs w:val="21"/>
              </w:rPr>
              <w:t>)</w:t>
            </w:r>
          </w:p>
        </w:tc>
        <w:tc>
          <w:tcPr>
            <w:tcW w:w="1004" w:type="dxa"/>
            <w:tcBorders>
              <w:top w:val="nil"/>
              <w:left w:val="nil"/>
              <w:bottom w:val="single" w:color="auto" w:sz="4" w:space="0"/>
              <w:right w:val="single" w:color="auto" w:sz="4" w:space="0"/>
            </w:tcBorders>
            <w:vAlign w:val="center"/>
          </w:tcPr>
          <w:p>
            <w:pPr>
              <w:spacing w:line="240" w:lineRule="atLeast"/>
              <w:ind w:left="-51" w:leftChars="-23" w:right="-68" w:rightChars="-31"/>
              <w:jc w:val="center"/>
              <w:rPr>
                <w:rFonts w:ascii="宋体" w:hAnsi="宋体" w:eastAsia="宋体" w:cs="宋体"/>
                <w:b/>
                <w:szCs w:val="21"/>
              </w:rPr>
            </w:pPr>
            <w:r>
              <w:rPr>
                <w:rFonts w:hint="eastAsia" w:ascii="宋体" w:hAnsi="宋体" w:eastAsia="宋体" w:cs="宋体"/>
                <w:b/>
                <w:szCs w:val="21"/>
              </w:rPr>
              <w:t>总资产</w:t>
            </w:r>
          </w:p>
          <w:p>
            <w:pPr>
              <w:spacing w:line="240" w:lineRule="atLeast"/>
              <w:ind w:left="-51" w:leftChars="-23" w:right="-68" w:rightChars="-31"/>
              <w:jc w:val="center"/>
              <w:rPr>
                <w:rFonts w:ascii="宋体" w:hAnsi="宋体" w:eastAsia="宋体" w:cs="宋体"/>
                <w:b/>
                <w:szCs w:val="21"/>
              </w:rPr>
            </w:pPr>
            <w:r>
              <w:rPr>
                <w:rFonts w:ascii="宋体" w:hAnsi="宋体" w:eastAsia="宋体" w:cs="宋体"/>
                <w:b/>
                <w:szCs w:val="21"/>
              </w:rPr>
              <w:t>(</w:t>
            </w:r>
            <w:r>
              <w:rPr>
                <w:rFonts w:hint="eastAsia" w:ascii="宋体" w:hAnsi="宋体" w:eastAsia="宋体" w:cs="宋体"/>
                <w:b/>
                <w:szCs w:val="21"/>
              </w:rPr>
              <w:t>万元</w:t>
            </w:r>
            <w:r>
              <w:rPr>
                <w:rFonts w:ascii="宋体" w:hAnsi="宋体" w:eastAsia="宋体" w:cs="宋体"/>
                <w:b/>
                <w:szCs w:val="21"/>
              </w:rPr>
              <w:t>)</w:t>
            </w:r>
          </w:p>
        </w:tc>
        <w:tc>
          <w:tcPr>
            <w:tcW w:w="1108" w:type="dxa"/>
            <w:tcBorders>
              <w:top w:val="nil"/>
              <w:left w:val="nil"/>
              <w:bottom w:val="single" w:color="auto" w:sz="4" w:space="0"/>
              <w:right w:val="single" w:color="auto" w:sz="4" w:space="0"/>
            </w:tcBorders>
            <w:vAlign w:val="center"/>
          </w:tcPr>
          <w:p>
            <w:pPr>
              <w:spacing w:line="240" w:lineRule="atLeast"/>
              <w:ind w:left="-51" w:leftChars="-23" w:right="-68" w:rightChars="-31"/>
              <w:jc w:val="center"/>
              <w:rPr>
                <w:rFonts w:ascii="宋体" w:hAnsi="宋体" w:eastAsia="宋体" w:cs="宋体"/>
                <w:b/>
                <w:szCs w:val="21"/>
              </w:rPr>
            </w:pPr>
            <w:r>
              <w:rPr>
                <w:rFonts w:hint="eastAsia" w:ascii="宋体" w:hAnsi="宋体" w:eastAsia="宋体" w:cs="宋体"/>
                <w:b/>
                <w:szCs w:val="21"/>
              </w:rPr>
              <w:t>营业收入</w:t>
            </w:r>
          </w:p>
          <w:p>
            <w:pPr>
              <w:spacing w:line="240" w:lineRule="atLeast"/>
              <w:ind w:left="-51" w:leftChars="-23" w:right="-68" w:rightChars="-31"/>
              <w:jc w:val="center"/>
              <w:rPr>
                <w:rFonts w:ascii="宋体" w:hAnsi="宋体" w:eastAsia="宋体" w:cs="宋体"/>
                <w:b/>
                <w:szCs w:val="21"/>
              </w:rPr>
            </w:pPr>
            <w:r>
              <w:rPr>
                <w:rFonts w:ascii="宋体" w:hAnsi="宋体" w:eastAsia="宋体" w:cs="宋体"/>
                <w:b/>
                <w:szCs w:val="21"/>
              </w:rPr>
              <w:t>(</w:t>
            </w:r>
            <w:r>
              <w:rPr>
                <w:rFonts w:hint="eastAsia" w:ascii="宋体" w:hAnsi="宋体" w:eastAsia="宋体" w:cs="宋体"/>
                <w:b/>
                <w:szCs w:val="21"/>
              </w:rPr>
              <w:t>万元</w:t>
            </w:r>
            <w:r>
              <w:rPr>
                <w:rFonts w:ascii="宋体" w:hAnsi="宋体" w:eastAsia="宋体" w:cs="宋体"/>
                <w:b/>
                <w:szCs w:val="21"/>
              </w:rPr>
              <w:t>)</w:t>
            </w:r>
          </w:p>
        </w:tc>
        <w:tc>
          <w:tcPr>
            <w:tcW w:w="883" w:type="dxa"/>
            <w:tcBorders>
              <w:top w:val="nil"/>
              <w:left w:val="nil"/>
              <w:bottom w:val="single" w:color="auto" w:sz="4" w:space="0"/>
              <w:right w:val="single" w:color="auto" w:sz="4" w:space="0"/>
            </w:tcBorders>
            <w:vAlign w:val="center"/>
          </w:tcPr>
          <w:p>
            <w:pPr>
              <w:spacing w:line="240" w:lineRule="atLeast"/>
              <w:ind w:left="-51" w:leftChars="-23" w:right="-68" w:rightChars="-31"/>
              <w:jc w:val="center"/>
              <w:rPr>
                <w:rFonts w:ascii="宋体" w:hAnsi="宋体" w:eastAsia="宋体" w:cs="宋体"/>
                <w:b/>
                <w:szCs w:val="21"/>
              </w:rPr>
            </w:pPr>
            <w:r>
              <w:rPr>
                <w:rFonts w:hint="eastAsia" w:ascii="宋体" w:hAnsi="宋体" w:eastAsia="宋体" w:cs="宋体"/>
                <w:b/>
                <w:szCs w:val="21"/>
              </w:rPr>
              <w:t>从业人员</w:t>
            </w:r>
          </w:p>
          <w:p>
            <w:pPr>
              <w:spacing w:line="240" w:lineRule="atLeast"/>
              <w:ind w:left="-51" w:leftChars="-23" w:right="-68" w:rightChars="-31"/>
              <w:jc w:val="center"/>
              <w:rPr>
                <w:rFonts w:ascii="宋体" w:hAnsi="宋体" w:eastAsia="宋体" w:cs="宋体"/>
                <w:b/>
                <w:szCs w:val="21"/>
              </w:rPr>
            </w:pPr>
            <w:r>
              <w:rPr>
                <w:rFonts w:ascii="宋体" w:hAnsi="宋体" w:eastAsia="宋体" w:cs="宋体"/>
                <w:b/>
                <w:szCs w:val="21"/>
              </w:rPr>
              <w:t>(</w:t>
            </w:r>
            <w:r>
              <w:rPr>
                <w:rFonts w:hint="eastAsia" w:ascii="宋体" w:hAnsi="宋体" w:eastAsia="宋体" w:cs="宋体"/>
                <w:b/>
                <w:szCs w:val="21"/>
              </w:rPr>
              <w:t>人</w:t>
            </w:r>
            <w:r>
              <w:rPr>
                <w:rFonts w:ascii="宋体" w:hAnsi="宋体" w:eastAsia="宋体" w:cs="宋体"/>
                <w:b/>
                <w:szCs w:val="21"/>
              </w:rPr>
              <w:t>)</w:t>
            </w:r>
          </w:p>
        </w:tc>
        <w:tc>
          <w:tcPr>
            <w:tcW w:w="851" w:type="dxa"/>
            <w:tcBorders>
              <w:top w:val="nil"/>
              <w:left w:val="nil"/>
              <w:bottom w:val="single" w:color="auto" w:sz="4" w:space="0"/>
              <w:right w:val="single" w:color="auto" w:sz="4" w:space="0"/>
            </w:tcBorders>
            <w:vAlign w:val="center"/>
          </w:tcPr>
          <w:p>
            <w:pPr>
              <w:spacing w:line="240" w:lineRule="atLeast"/>
              <w:ind w:left="-51" w:leftChars="-23" w:right="-68" w:rightChars="-31"/>
              <w:jc w:val="center"/>
              <w:rPr>
                <w:rFonts w:ascii="宋体" w:hAnsi="宋体" w:eastAsia="宋体" w:cs="宋体"/>
                <w:b/>
                <w:szCs w:val="21"/>
              </w:rPr>
            </w:pPr>
            <w:r>
              <w:rPr>
                <w:rFonts w:hint="eastAsia" w:ascii="宋体" w:hAnsi="宋体" w:eastAsia="宋体" w:cs="宋体"/>
                <w:b/>
                <w:szCs w:val="21"/>
              </w:rPr>
              <w:t>总资产</w:t>
            </w:r>
          </w:p>
          <w:p>
            <w:pPr>
              <w:spacing w:line="240" w:lineRule="atLeast"/>
              <w:ind w:left="-51" w:leftChars="-23" w:right="-68" w:rightChars="-31"/>
              <w:jc w:val="center"/>
              <w:rPr>
                <w:rFonts w:ascii="宋体" w:hAnsi="宋体" w:eastAsia="宋体" w:cs="宋体"/>
                <w:b/>
                <w:szCs w:val="21"/>
              </w:rPr>
            </w:pPr>
            <w:r>
              <w:rPr>
                <w:rFonts w:ascii="宋体" w:hAnsi="宋体" w:eastAsia="宋体" w:cs="宋体"/>
                <w:b/>
                <w:szCs w:val="21"/>
              </w:rPr>
              <w:t>(</w:t>
            </w:r>
            <w:r>
              <w:rPr>
                <w:rFonts w:hint="eastAsia" w:ascii="宋体" w:hAnsi="宋体" w:eastAsia="宋体" w:cs="宋体"/>
                <w:b/>
                <w:szCs w:val="21"/>
              </w:rPr>
              <w:t>万元</w:t>
            </w:r>
            <w:r>
              <w:rPr>
                <w:rFonts w:ascii="宋体" w:hAnsi="宋体" w:eastAsia="宋体" w:cs="宋体"/>
                <w:b/>
                <w:szCs w:val="21"/>
              </w:rPr>
              <w:t>)</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b/>
                <w:szCs w:val="21"/>
              </w:rPr>
            </w:pPr>
            <w:r>
              <w:rPr>
                <w:rFonts w:ascii="宋体" w:hAnsi="宋体" w:eastAsia="宋体" w:cs="宋体"/>
                <w:b/>
                <w:szCs w:val="21"/>
              </w:rPr>
              <w:t>1</w:t>
            </w:r>
          </w:p>
        </w:tc>
        <w:tc>
          <w:tcPr>
            <w:tcW w:w="1954" w:type="dxa"/>
            <w:tcBorders>
              <w:top w:val="single" w:color="auto" w:sz="4" w:space="0"/>
              <w:left w:val="nil"/>
              <w:bottom w:val="single" w:color="auto" w:sz="4" w:space="0"/>
              <w:right w:val="single" w:color="auto" w:sz="4" w:space="0"/>
            </w:tcBorders>
            <w:vAlign w:val="center"/>
          </w:tcPr>
          <w:p>
            <w:pPr>
              <w:spacing w:line="240" w:lineRule="atLeast"/>
              <w:ind w:left="-28" w:leftChars="-13" w:right="-68" w:rightChars="-31"/>
              <w:rPr>
                <w:rFonts w:ascii="宋体" w:hAnsi="宋体" w:eastAsia="宋体" w:cs="宋体"/>
                <w:b/>
                <w:szCs w:val="21"/>
              </w:rPr>
            </w:pPr>
            <w:r>
              <w:rPr>
                <w:rFonts w:hint="eastAsia" w:ascii="宋体" w:hAnsi="宋体" w:eastAsia="宋体" w:cs="宋体"/>
                <w:b/>
                <w:szCs w:val="21"/>
              </w:rPr>
              <w:t>农、林、牧、渔业</w:t>
            </w:r>
          </w:p>
        </w:tc>
        <w:tc>
          <w:tcPr>
            <w:tcW w:w="1198" w:type="dxa"/>
            <w:tcBorders>
              <w:top w:val="single" w:color="auto" w:sz="4" w:space="0"/>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20000</w:t>
            </w:r>
          </w:p>
        </w:tc>
        <w:tc>
          <w:tcPr>
            <w:tcW w:w="92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　</w:t>
            </w:r>
          </w:p>
        </w:tc>
        <w:tc>
          <w:tcPr>
            <w:tcW w:w="941"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500</w:t>
            </w:r>
          </w:p>
        </w:tc>
        <w:tc>
          <w:tcPr>
            <w:tcW w:w="94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　</w:t>
            </w:r>
          </w:p>
        </w:tc>
        <w:tc>
          <w:tcPr>
            <w:tcW w:w="99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50</w:t>
            </w:r>
          </w:p>
        </w:tc>
        <w:tc>
          <w:tcPr>
            <w:tcW w:w="96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004"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50</w:t>
            </w:r>
          </w:p>
        </w:tc>
        <w:tc>
          <w:tcPr>
            <w:tcW w:w="883"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85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b/>
                <w:szCs w:val="21"/>
              </w:rPr>
            </w:pPr>
            <w:r>
              <w:rPr>
                <w:rFonts w:ascii="宋体" w:hAnsi="宋体" w:eastAsia="宋体" w:cs="宋体"/>
                <w:b/>
                <w:szCs w:val="21"/>
              </w:rPr>
              <w:t>2</w:t>
            </w:r>
          </w:p>
        </w:tc>
        <w:tc>
          <w:tcPr>
            <w:tcW w:w="1954" w:type="dxa"/>
            <w:tcBorders>
              <w:top w:val="nil"/>
              <w:left w:val="nil"/>
              <w:bottom w:val="single" w:color="auto" w:sz="4" w:space="0"/>
              <w:right w:val="single" w:color="auto" w:sz="4" w:space="0"/>
            </w:tcBorders>
            <w:vAlign w:val="center"/>
          </w:tcPr>
          <w:p>
            <w:pPr>
              <w:spacing w:line="240" w:lineRule="atLeast"/>
              <w:ind w:left="-28" w:leftChars="-13" w:right="-68" w:rightChars="-31"/>
              <w:rPr>
                <w:rFonts w:ascii="宋体" w:hAnsi="宋体" w:eastAsia="宋体" w:cs="宋体"/>
                <w:b/>
                <w:szCs w:val="21"/>
              </w:rPr>
            </w:pPr>
            <w:r>
              <w:rPr>
                <w:rFonts w:hint="eastAsia" w:ascii="宋体" w:hAnsi="宋体" w:eastAsia="宋体" w:cs="宋体"/>
                <w:b/>
                <w:szCs w:val="21"/>
              </w:rPr>
              <w:t>工业</w:t>
            </w:r>
          </w:p>
        </w:tc>
        <w:tc>
          <w:tcPr>
            <w:tcW w:w="119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40000</w:t>
            </w:r>
          </w:p>
        </w:tc>
        <w:tc>
          <w:tcPr>
            <w:tcW w:w="92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1000</w:t>
            </w:r>
          </w:p>
        </w:tc>
        <w:tc>
          <w:tcPr>
            <w:tcW w:w="941"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2000</w:t>
            </w:r>
          </w:p>
        </w:tc>
        <w:tc>
          <w:tcPr>
            <w:tcW w:w="94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300</w:t>
            </w:r>
          </w:p>
        </w:tc>
        <w:tc>
          <w:tcPr>
            <w:tcW w:w="99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300</w:t>
            </w:r>
          </w:p>
        </w:tc>
        <w:tc>
          <w:tcPr>
            <w:tcW w:w="96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20</w:t>
            </w:r>
          </w:p>
        </w:tc>
        <w:tc>
          <w:tcPr>
            <w:tcW w:w="1004"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300</w:t>
            </w:r>
          </w:p>
        </w:tc>
        <w:tc>
          <w:tcPr>
            <w:tcW w:w="883"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20</w:t>
            </w:r>
          </w:p>
        </w:tc>
        <w:tc>
          <w:tcPr>
            <w:tcW w:w="85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b/>
                <w:szCs w:val="21"/>
              </w:rPr>
            </w:pPr>
            <w:r>
              <w:rPr>
                <w:rFonts w:ascii="宋体" w:hAnsi="宋体" w:eastAsia="宋体" w:cs="宋体"/>
                <w:b/>
                <w:szCs w:val="21"/>
              </w:rPr>
              <w:t>3</w:t>
            </w:r>
          </w:p>
        </w:tc>
        <w:tc>
          <w:tcPr>
            <w:tcW w:w="1954" w:type="dxa"/>
            <w:tcBorders>
              <w:top w:val="nil"/>
              <w:left w:val="nil"/>
              <w:bottom w:val="single" w:color="auto" w:sz="4" w:space="0"/>
              <w:right w:val="single" w:color="auto" w:sz="4" w:space="0"/>
            </w:tcBorders>
            <w:vAlign w:val="center"/>
          </w:tcPr>
          <w:p>
            <w:pPr>
              <w:spacing w:line="240" w:lineRule="atLeast"/>
              <w:ind w:left="-28" w:leftChars="-13" w:right="-68" w:rightChars="-31"/>
              <w:rPr>
                <w:rFonts w:ascii="宋体" w:hAnsi="宋体" w:eastAsia="宋体" w:cs="宋体"/>
                <w:b/>
                <w:szCs w:val="21"/>
              </w:rPr>
            </w:pPr>
            <w:r>
              <w:rPr>
                <w:rFonts w:hint="eastAsia" w:ascii="宋体" w:hAnsi="宋体" w:eastAsia="宋体" w:cs="宋体"/>
                <w:b/>
                <w:szCs w:val="21"/>
              </w:rPr>
              <w:t>建筑业</w:t>
            </w:r>
          </w:p>
        </w:tc>
        <w:tc>
          <w:tcPr>
            <w:tcW w:w="119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80000</w:t>
            </w:r>
          </w:p>
        </w:tc>
        <w:tc>
          <w:tcPr>
            <w:tcW w:w="92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　</w:t>
            </w:r>
          </w:p>
        </w:tc>
        <w:tc>
          <w:tcPr>
            <w:tcW w:w="941"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80000</w:t>
            </w:r>
          </w:p>
        </w:tc>
        <w:tc>
          <w:tcPr>
            <w:tcW w:w="110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5000</w:t>
            </w:r>
          </w:p>
        </w:tc>
        <w:tc>
          <w:tcPr>
            <w:tcW w:w="94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　</w:t>
            </w:r>
          </w:p>
        </w:tc>
        <w:tc>
          <w:tcPr>
            <w:tcW w:w="99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5000</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300</w:t>
            </w:r>
          </w:p>
        </w:tc>
        <w:tc>
          <w:tcPr>
            <w:tcW w:w="96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004"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300</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300</w:t>
            </w:r>
          </w:p>
        </w:tc>
        <w:tc>
          <w:tcPr>
            <w:tcW w:w="883"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85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b/>
                <w:szCs w:val="21"/>
              </w:rPr>
            </w:pPr>
            <w:r>
              <w:rPr>
                <w:rFonts w:ascii="宋体" w:hAnsi="宋体" w:eastAsia="宋体" w:cs="宋体"/>
                <w:b/>
                <w:szCs w:val="21"/>
              </w:rPr>
              <w:t>4</w:t>
            </w:r>
          </w:p>
        </w:tc>
        <w:tc>
          <w:tcPr>
            <w:tcW w:w="1954" w:type="dxa"/>
            <w:tcBorders>
              <w:top w:val="nil"/>
              <w:left w:val="nil"/>
              <w:bottom w:val="single" w:color="auto" w:sz="4" w:space="0"/>
              <w:right w:val="single" w:color="auto" w:sz="4" w:space="0"/>
            </w:tcBorders>
            <w:vAlign w:val="center"/>
          </w:tcPr>
          <w:p>
            <w:pPr>
              <w:spacing w:line="240" w:lineRule="atLeast"/>
              <w:ind w:left="-28" w:leftChars="-13" w:right="-68" w:rightChars="-31"/>
              <w:rPr>
                <w:rFonts w:ascii="宋体" w:hAnsi="宋体" w:eastAsia="宋体" w:cs="宋体"/>
                <w:b/>
                <w:szCs w:val="21"/>
              </w:rPr>
            </w:pPr>
            <w:r>
              <w:rPr>
                <w:rFonts w:hint="eastAsia" w:ascii="宋体" w:hAnsi="宋体" w:eastAsia="宋体" w:cs="宋体"/>
                <w:b/>
                <w:szCs w:val="21"/>
              </w:rPr>
              <w:t>批发业</w:t>
            </w:r>
          </w:p>
        </w:tc>
        <w:tc>
          <w:tcPr>
            <w:tcW w:w="119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40000</w:t>
            </w:r>
          </w:p>
        </w:tc>
        <w:tc>
          <w:tcPr>
            <w:tcW w:w="92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200</w:t>
            </w:r>
          </w:p>
        </w:tc>
        <w:tc>
          <w:tcPr>
            <w:tcW w:w="941"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5000</w:t>
            </w:r>
          </w:p>
        </w:tc>
        <w:tc>
          <w:tcPr>
            <w:tcW w:w="94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20</w:t>
            </w:r>
          </w:p>
        </w:tc>
        <w:tc>
          <w:tcPr>
            <w:tcW w:w="99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1000</w:t>
            </w:r>
          </w:p>
        </w:tc>
        <w:tc>
          <w:tcPr>
            <w:tcW w:w="96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w:t>
            </w:r>
          </w:p>
        </w:tc>
        <w:tc>
          <w:tcPr>
            <w:tcW w:w="1004"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1000</w:t>
            </w:r>
          </w:p>
        </w:tc>
        <w:tc>
          <w:tcPr>
            <w:tcW w:w="883"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5</w:t>
            </w:r>
          </w:p>
        </w:tc>
        <w:tc>
          <w:tcPr>
            <w:tcW w:w="85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b/>
                <w:szCs w:val="21"/>
              </w:rPr>
            </w:pPr>
            <w:r>
              <w:rPr>
                <w:rFonts w:ascii="宋体" w:hAnsi="宋体" w:eastAsia="宋体" w:cs="宋体"/>
                <w:b/>
                <w:szCs w:val="21"/>
              </w:rPr>
              <w:t>5</w:t>
            </w:r>
          </w:p>
        </w:tc>
        <w:tc>
          <w:tcPr>
            <w:tcW w:w="1954" w:type="dxa"/>
            <w:tcBorders>
              <w:top w:val="nil"/>
              <w:left w:val="nil"/>
              <w:bottom w:val="single" w:color="auto" w:sz="4" w:space="0"/>
              <w:right w:val="single" w:color="auto" w:sz="4" w:space="0"/>
            </w:tcBorders>
            <w:vAlign w:val="center"/>
          </w:tcPr>
          <w:p>
            <w:pPr>
              <w:spacing w:line="240" w:lineRule="atLeast"/>
              <w:ind w:left="-28" w:leftChars="-13" w:right="-68" w:rightChars="-31"/>
              <w:rPr>
                <w:rFonts w:ascii="宋体" w:hAnsi="宋体" w:eastAsia="宋体" w:cs="宋体"/>
                <w:b/>
                <w:szCs w:val="21"/>
              </w:rPr>
            </w:pPr>
            <w:r>
              <w:rPr>
                <w:rFonts w:hint="eastAsia" w:ascii="宋体" w:hAnsi="宋体" w:eastAsia="宋体" w:cs="宋体"/>
                <w:b/>
                <w:szCs w:val="21"/>
              </w:rPr>
              <w:t>零售业</w:t>
            </w:r>
          </w:p>
        </w:tc>
        <w:tc>
          <w:tcPr>
            <w:tcW w:w="119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20000</w:t>
            </w:r>
          </w:p>
        </w:tc>
        <w:tc>
          <w:tcPr>
            <w:tcW w:w="92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300</w:t>
            </w:r>
          </w:p>
        </w:tc>
        <w:tc>
          <w:tcPr>
            <w:tcW w:w="941"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500</w:t>
            </w:r>
          </w:p>
        </w:tc>
        <w:tc>
          <w:tcPr>
            <w:tcW w:w="94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50</w:t>
            </w:r>
          </w:p>
        </w:tc>
        <w:tc>
          <w:tcPr>
            <w:tcW w:w="99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w:t>
            </w:r>
          </w:p>
        </w:tc>
        <w:tc>
          <w:tcPr>
            <w:tcW w:w="96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w:t>
            </w:r>
          </w:p>
        </w:tc>
        <w:tc>
          <w:tcPr>
            <w:tcW w:w="1004"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w:t>
            </w:r>
          </w:p>
        </w:tc>
        <w:tc>
          <w:tcPr>
            <w:tcW w:w="883"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w:t>
            </w:r>
          </w:p>
        </w:tc>
        <w:tc>
          <w:tcPr>
            <w:tcW w:w="85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b/>
                <w:szCs w:val="21"/>
              </w:rPr>
            </w:pPr>
            <w:r>
              <w:rPr>
                <w:rFonts w:ascii="宋体" w:hAnsi="宋体" w:eastAsia="宋体" w:cs="宋体"/>
                <w:b/>
                <w:szCs w:val="21"/>
              </w:rPr>
              <w:t>6</w:t>
            </w:r>
          </w:p>
        </w:tc>
        <w:tc>
          <w:tcPr>
            <w:tcW w:w="1954" w:type="dxa"/>
            <w:tcBorders>
              <w:top w:val="nil"/>
              <w:left w:val="nil"/>
              <w:bottom w:val="single" w:color="auto" w:sz="4" w:space="0"/>
              <w:right w:val="single" w:color="auto" w:sz="4" w:space="0"/>
            </w:tcBorders>
            <w:vAlign w:val="center"/>
          </w:tcPr>
          <w:p>
            <w:pPr>
              <w:spacing w:line="240" w:lineRule="atLeast"/>
              <w:ind w:left="-28" w:leftChars="-13" w:right="-68" w:rightChars="-31"/>
              <w:rPr>
                <w:rFonts w:ascii="宋体" w:hAnsi="宋体" w:eastAsia="宋体" w:cs="宋体"/>
                <w:b/>
                <w:szCs w:val="21"/>
              </w:rPr>
            </w:pPr>
            <w:r>
              <w:rPr>
                <w:rFonts w:hint="eastAsia" w:ascii="宋体" w:hAnsi="宋体" w:eastAsia="宋体" w:cs="宋体"/>
                <w:b/>
                <w:szCs w:val="21"/>
              </w:rPr>
              <w:t>交通运输业</w:t>
            </w:r>
          </w:p>
        </w:tc>
        <w:tc>
          <w:tcPr>
            <w:tcW w:w="119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30000</w:t>
            </w:r>
          </w:p>
        </w:tc>
        <w:tc>
          <w:tcPr>
            <w:tcW w:w="92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1000</w:t>
            </w:r>
          </w:p>
        </w:tc>
        <w:tc>
          <w:tcPr>
            <w:tcW w:w="941"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3000</w:t>
            </w:r>
          </w:p>
        </w:tc>
        <w:tc>
          <w:tcPr>
            <w:tcW w:w="94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300</w:t>
            </w:r>
          </w:p>
        </w:tc>
        <w:tc>
          <w:tcPr>
            <w:tcW w:w="99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200</w:t>
            </w:r>
          </w:p>
        </w:tc>
        <w:tc>
          <w:tcPr>
            <w:tcW w:w="96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20</w:t>
            </w:r>
          </w:p>
        </w:tc>
        <w:tc>
          <w:tcPr>
            <w:tcW w:w="1004"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200</w:t>
            </w:r>
          </w:p>
        </w:tc>
        <w:tc>
          <w:tcPr>
            <w:tcW w:w="883"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20</w:t>
            </w:r>
          </w:p>
        </w:tc>
        <w:tc>
          <w:tcPr>
            <w:tcW w:w="85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b/>
                <w:szCs w:val="21"/>
              </w:rPr>
            </w:pPr>
            <w:r>
              <w:rPr>
                <w:rFonts w:ascii="宋体" w:hAnsi="宋体" w:eastAsia="宋体" w:cs="宋体"/>
                <w:b/>
                <w:szCs w:val="21"/>
              </w:rPr>
              <w:t>7</w:t>
            </w:r>
          </w:p>
        </w:tc>
        <w:tc>
          <w:tcPr>
            <w:tcW w:w="1954" w:type="dxa"/>
            <w:tcBorders>
              <w:top w:val="nil"/>
              <w:left w:val="nil"/>
              <w:bottom w:val="single" w:color="auto" w:sz="4" w:space="0"/>
              <w:right w:val="single" w:color="auto" w:sz="4" w:space="0"/>
            </w:tcBorders>
            <w:vAlign w:val="center"/>
          </w:tcPr>
          <w:p>
            <w:pPr>
              <w:spacing w:line="240" w:lineRule="atLeast"/>
              <w:ind w:left="-28" w:leftChars="-13" w:right="-68" w:rightChars="-31"/>
              <w:rPr>
                <w:rFonts w:ascii="宋体" w:hAnsi="宋体" w:eastAsia="宋体" w:cs="宋体"/>
                <w:b/>
                <w:szCs w:val="21"/>
              </w:rPr>
            </w:pPr>
            <w:r>
              <w:rPr>
                <w:rFonts w:hint="eastAsia" w:ascii="宋体" w:hAnsi="宋体" w:eastAsia="宋体" w:cs="宋体"/>
                <w:b/>
                <w:szCs w:val="21"/>
              </w:rPr>
              <w:t>仓储业</w:t>
            </w:r>
          </w:p>
        </w:tc>
        <w:tc>
          <w:tcPr>
            <w:tcW w:w="119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30000</w:t>
            </w:r>
          </w:p>
        </w:tc>
        <w:tc>
          <w:tcPr>
            <w:tcW w:w="92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200</w:t>
            </w:r>
          </w:p>
        </w:tc>
        <w:tc>
          <w:tcPr>
            <w:tcW w:w="941"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1000</w:t>
            </w:r>
          </w:p>
        </w:tc>
        <w:tc>
          <w:tcPr>
            <w:tcW w:w="94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w:t>
            </w:r>
          </w:p>
        </w:tc>
        <w:tc>
          <w:tcPr>
            <w:tcW w:w="99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w:t>
            </w:r>
          </w:p>
        </w:tc>
        <w:tc>
          <w:tcPr>
            <w:tcW w:w="96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20</w:t>
            </w:r>
          </w:p>
        </w:tc>
        <w:tc>
          <w:tcPr>
            <w:tcW w:w="1004"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w:t>
            </w:r>
          </w:p>
        </w:tc>
        <w:tc>
          <w:tcPr>
            <w:tcW w:w="883"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20</w:t>
            </w:r>
          </w:p>
        </w:tc>
        <w:tc>
          <w:tcPr>
            <w:tcW w:w="85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b/>
                <w:szCs w:val="21"/>
              </w:rPr>
            </w:pPr>
            <w:r>
              <w:rPr>
                <w:rFonts w:ascii="宋体" w:hAnsi="宋体" w:eastAsia="宋体" w:cs="宋体"/>
                <w:b/>
                <w:szCs w:val="21"/>
              </w:rPr>
              <w:t>8</w:t>
            </w:r>
          </w:p>
        </w:tc>
        <w:tc>
          <w:tcPr>
            <w:tcW w:w="1954" w:type="dxa"/>
            <w:tcBorders>
              <w:top w:val="nil"/>
              <w:left w:val="nil"/>
              <w:bottom w:val="single" w:color="auto" w:sz="4" w:space="0"/>
              <w:right w:val="single" w:color="auto" w:sz="4" w:space="0"/>
            </w:tcBorders>
            <w:vAlign w:val="center"/>
          </w:tcPr>
          <w:p>
            <w:pPr>
              <w:spacing w:line="240" w:lineRule="atLeast"/>
              <w:ind w:left="-28" w:leftChars="-13" w:right="-68" w:rightChars="-31"/>
              <w:rPr>
                <w:rFonts w:ascii="宋体" w:hAnsi="宋体" w:eastAsia="宋体" w:cs="宋体"/>
                <w:b/>
                <w:szCs w:val="21"/>
              </w:rPr>
            </w:pPr>
            <w:r>
              <w:rPr>
                <w:rFonts w:hint="eastAsia" w:ascii="宋体" w:hAnsi="宋体" w:eastAsia="宋体" w:cs="宋体"/>
                <w:b/>
                <w:szCs w:val="21"/>
              </w:rPr>
              <w:t>邮政业</w:t>
            </w:r>
          </w:p>
        </w:tc>
        <w:tc>
          <w:tcPr>
            <w:tcW w:w="119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30000</w:t>
            </w:r>
          </w:p>
        </w:tc>
        <w:tc>
          <w:tcPr>
            <w:tcW w:w="92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1000</w:t>
            </w:r>
          </w:p>
        </w:tc>
        <w:tc>
          <w:tcPr>
            <w:tcW w:w="941"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2000</w:t>
            </w:r>
          </w:p>
        </w:tc>
        <w:tc>
          <w:tcPr>
            <w:tcW w:w="94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300</w:t>
            </w:r>
          </w:p>
        </w:tc>
        <w:tc>
          <w:tcPr>
            <w:tcW w:w="99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w:t>
            </w:r>
          </w:p>
        </w:tc>
        <w:tc>
          <w:tcPr>
            <w:tcW w:w="96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20</w:t>
            </w:r>
          </w:p>
        </w:tc>
        <w:tc>
          <w:tcPr>
            <w:tcW w:w="1004"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w:t>
            </w:r>
          </w:p>
        </w:tc>
        <w:tc>
          <w:tcPr>
            <w:tcW w:w="883"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20</w:t>
            </w:r>
          </w:p>
        </w:tc>
        <w:tc>
          <w:tcPr>
            <w:tcW w:w="85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b/>
                <w:szCs w:val="21"/>
              </w:rPr>
            </w:pPr>
            <w:r>
              <w:rPr>
                <w:rFonts w:ascii="宋体" w:hAnsi="宋体" w:eastAsia="宋体" w:cs="宋体"/>
                <w:b/>
                <w:szCs w:val="21"/>
              </w:rPr>
              <w:t>9</w:t>
            </w:r>
          </w:p>
        </w:tc>
        <w:tc>
          <w:tcPr>
            <w:tcW w:w="1954" w:type="dxa"/>
            <w:tcBorders>
              <w:top w:val="nil"/>
              <w:left w:val="nil"/>
              <w:bottom w:val="single" w:color="auto" w:sz="4" w:space="0"/>
              <w:right w:val="single" w:color="auto" w:sz="4" w:space="0"/>
            </w:tcBorders>
            <w:vAlign w:val="center"/>
          </w:tcPr>
          <w:p>
            <w:pPr>
              <w:spacing w:line="240" w:lineRule="atLeast"/>
              <w:ind w:left="-28" w:leftChars="-13" w:right="-68" w:rightChars="-31"/>
              <w:rPr>
                <w:rFonts w:ascii="宋体" w:hAnsi="宋体" w:eastAsia="宋体" w:cs="宋体"/>
                <w:b/>
                <w:szCs w:val="21"/>
              </w:rPr>
            </w:pPr>
            <w:r>
              <w:rPr>
                <w:rFonts w:hint="eastAsia" w:ascii="宋体" w:hAnsi="宋体" w:eastAsia="宋体" w:cs="宋体"/>
                <w:b/>
                <w:szCs w:val="21"/>
              </w:rPr>
              <w:t>住宿业</w:t>
            </w:r>
          </w:p>
        </w:tc>
        <w:tc>
          <w:tcPr>
            <w:tcW w:w="119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10000</w:t>
            </w:r>
          </w:p>
        </w:tc>
        <w:tc>
          <w:tcPr>
            <w:tcW w:w="92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300</w:t>
            </w:r>
          </w:p>
        </w:tc>
        <w:tc>
          <w:tcPr>
            <w:tcW w:w="941"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2000</w:t>
            </w:r>
          </w:p>
        </w:tc>
        <w:tc>
          <w:tcPr>
            <w:tcW w:w="94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w:t>
            </w:r>
          </w:p>
        </w:tc>
        <w:tc>
          <w:tcPr>
            <w:tcW w:w="99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w:t>
            </w:r>
          </w:p>
        </w:tc>
        <w:tc>
          <w:tcPr>
            <w:tcW w:w="96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w:t>
            </w:r>
          </w:p>
        </w:tc>
        <w:tc>
          <w:tcPr>
            <w:tcW w:w="1004"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w:t>
            </w:r>
          </w:p>
        </w:tc>
        <w:tc>
          <w:tcPr>
            <w:tcW w:w="883"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w:t>
            </w:r>
          </w:p>
        </w:tc>
        <w:tc>
          <w:tcPr>
            <w:tcW w:w="85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b/>
                <w:szCs w:val="21"/>
              </w:rPr>
            </w:pPr>
            <w:r>
              <w:rPr>
                <w:rFonts w:ascii="宋体" w:hAnsi="宋体" w:eastAsia="宋体" w:cs="宋体"/>
                <w:b/>
                <w:szCs w:val="21"/>
              </w:rPr>
              <w:t>10</w:t>
            </w:r>
          </w:p>
        </w:tc>
        <w:tc>
          <w:tcPr>
            <w:tcW w:w="1954" w:type="dxa"/>
            <w:tcBorders>
              <w:top w:val="nil"/>
              <w:left w:val="nil"/>
              <w:bottom w:val="single" w:color="auto" w:sz="4" w:space="0"/>
              <w:right w:val="single" w:color="auto" w:sz="4" w:space="0"/>
            </w:tcBorders>
            <w:vAlign w:val="center"/>
          </w:tcPr>
          <w:p>
            <w:pPr>
              <w:spacing w:line="240" w:lineRule="atLeast"/>
              <w:ind w:left="-28" w:leftChars="-13" w:right="-68" w:rightChars="-31"/>
              <w:rPr>
                <w:rFonts w:ascii="宋体" w:hAnsi="宋体" w:eastAsia="宋体" w:cs="宋体"/>
                <w:b/>
                <w:szCs w:val="21"/>
              </w:rPr>
            </w:pPr>
            <w:r>
              <w:rPr>
                <w:rFonts w:hint="eastAsia" w:ascii="宋体" w:hAnsi="宋体" w:eastAsia="宋体" w:cs="宋体"/>
                <w:b/>
                <w:szCs w:val="21"/>
              </w:rPr>
              <w:t>餐饮业</w:t>
            </w:r>
          </w:p>
        </w:tc>
        <w:tc>
          <w:tcPr>
            <w:tcW w:w="119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10000</w:t>
            </w:r>
          </w:p>
        </w:tc>
        <w:tc>
          <w:tcPr>
            <w:tcW w:w="92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300</w:t>
            </w:r>
          </w:p>
        </w:tc>
        <w:tc>
          <w:tcPr>
            <w:tcW w:w="941"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2000</w:t>
            </w:r>
          </w:p>
        </w:tc>
        <w:tc>
          <w:tcPr>
            <w:tcW w:w="94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w:t>
            </w:r>
          </w:p>
        </w:tc>
        <w:tc>
          <w:tcPr>
            <w:tcW w:w="99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w:t>
            </w:r>
          </w:p>
        </w:tc>
        <w:tc>
          <w:tcPr>
            <w:tcW w:w="96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w:t>
            </w:r>
          </w:p>
        </w:tc>
        <w:tc>
          <w:tcPr>
            <w:tcW w:w="1004"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w:t>
            </w:r>
          </w:p>
        </w:tc>
        <w:tc>
          <w:tcPr>
            <w:tcW w:w="883"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w:t>
            </w:r>
          </w:p>
        </w:tc>
        <w:tc>
          <w:tcPr>
            <w:tcW w:w="85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b/>
                <w:szCs w:val="21"/>
              </w:rPr>
            </w:pPr>
            <w:r>
              <w:rPr>
                <w:rFonts w:ascii="宋体" w:hAnsi="宋体" w:eastAsia="宋体" w:cs="宋体"/>
                <w:b/>
                <w:szCs w:val="21"/>
              </w:rPr>
              <w:t>11</w:t>
            </w:r>
          </w:p>
        </w:tc>
        <w:tc>
          <w:tcPr>
            <w:tcW w:w="1954" w:type="dxa"/>
            <w:tcBorders>
              <w:top w:val="nil"/>
              <w:left w:val="nil"/>
              <w:bottom w:val="single" w:color="auto" w:sz="4" w:space="0"/>
              <w:right w:val="single" w:color="auto" w:sz="4" w:space="0"/>
            </w:tcBorders>
            <w:vAlign w:val="center"/>
          </w:tcPr>
          <w:p>
            <w:pPr>
              <w:spacing w:line="240" w:lineRule="atLeast"/>
              <w:ind w:left="-28" w:leftChars="-13" w:right="-68" w:rightChars="-31"/>
              <w:rPr>
                <w:rFonts w:ascii="宋体" w:hAnsi="宋体" w:eastAsia="宋体" w:cs="宋体"/>
                <w:b/>
                <w:szCs w:val="21"/>
              </w:rPr>
            </w:pPr>
            <w:r>
              <w:rPr>
                <w:rFonts w:hint="eastAsia" w:ascii="宋体" w:hAnsi="宋体" w:eastAsia="宋体" w:cs="宋体"/>
                <w:b/>
                <w:szCs w:val="21"/>
              </w:rPr>
              <w:t>信息传输业</w:t>
            </w:r>
          </w:p>
        </w:tc>
        <w:tc>
          <w:tcPr>
            <w:tcW w:w="119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100000</w:t>
            </w:r>
          </w:p>
        </w:tc>
        <w:tc>
          <w:tcPr>
            <w:tcW w:w="92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2000</w:t>
            </w:r>
          </w:p>
        </w:tc>
        <w:tc>
          <w:tcPr>
            <w:tcW w:w="941"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1000</w:t>
            </w:r>
          </w:p>
        </w:tc>
        <w:tc>
          <w:tcPr>
            <w:tcW w:w="94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w:t>
            </w:r>
          </w:p>
        </w:tc>
        <w:tc>
          <w:tcPr>
            <w:tcW w:w="99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w:t>
            </w:r>
          </w:p>
        </w:tc>
        <w:tc>
          <w:tcPr>
            <w:tcW w:w="96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w:t>
            </w:r>
          </w:p>
        </w:tc>
        <w:tc>
          <w:tcPr>
            <w:tcW w:w="1004"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w:t>
            </w:r>
          </w:p>
        </w:tc>
        <w:tc>
          <w:tcPr>
            <w:tcW w:w="883"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w:t>
            </w:r>
          </w:p>
        </w:tc>
        <w:tc>
          <w:tcPr>
            <w:tcW w:w="85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b/>
                <w:szCs w:val="21"/>
              </w:rPr>
            </w:pPr>
            <w:r>
              <w:rPr>
                <w:rFonts w:ascii="宋体" w:hAnsi="宋体" w:eastAsia="宋体" w:cs="宋体"/>
                <w:b/>
                <w:szCs w:val="21"/>
              </w:rPr>
              <w:t>12</w:t>
            </w:r>
          </w:p>
        </w:tc>
        <w:tc>
          <w:tcPr>
            <w:tcW w:w="1954" w:type="dxa"/>
            <w:tcBorders>
              <w:top w:val="nil"/>
              <w:left w:val="nil"/>
              <w:bottom w:val="single" w:color="auto" w:sz="4" w:space="0"/>
              <w:right w:val="single" w:color="auto" w:sz="4" w:space="0"/>
            </w:tcBorders>
            <w:vAlign w:val="center"/>
          </w:tcPr>
          <w:p>
            <w:pPr>
              <w:spacing w:line="240" w:lineRule="atLeast"/>
              <w:ind w:left="-28" w:leftChars="-13" w:right="-68" w:rightChars="-31"/>
              <w:rPr>
                <w:rFonts w:ascii="宋体" w:hAnsi="宋体" w:eastAsia="宋体" w:cs="宋体"/>
                <w:b/>
                <w:szCs w:val="21"/>
              </w:rPr>
            </w:pPr>
            <w:r>
              <w:rPr>
                <w:rFonts w:hint="eastAsia" w:ascii="宋体" w:hAnsi="宋体" w:eastAsia="宋体" w:cs="宋体"/>
                <w:b/>
                <w:szCs w:val="21"/>
              </w:rPr>
              <w:t>软件和信息技术服务业</w:t>
            </w:r>
          </w:p>
        </w:tc>
        <w:tc>
          <w:tcPr>
            <w:tcW w:w="119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10000</w:t>
            </w:r>
          </w:p>
        </w:tc>
        <w:tc>
          <w:tcPr>
            <w:tcW w:w="92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300</w:t>
            </w:r>
          </w:p>
        </w:tc>
        <w:tc>
          <w:tcPr>
            <w:tcW w:w="941"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1000</w:t>
            </w:r>
          </w:p>
        </w:tc>
        <w:tc>
          <w:tcPr>
            <w:tcW w:w="94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w:t>
            </w:r>
          </w:p>
        </w:tc>
        <w:tc>
          <w:tcPr>
            <w:tcW w:w="99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50</w:t>
            </w:r>
          </w:p>
        </w:tc>
        <w:tc>
          <w:tcPr>
            <w:tcW w:w="96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w:t>
            </w:r>
          </w:p>
        </w:tc>
        <w:tc>
          <w:tcPr>
            <w:tcW w:w="1004"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50</w:t>
            </w:r>
          </w:p>
        </w:tc>
        <w:tc>
          <w:tcPr>
            <w:tcW w:w="883"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w:t>
            </w:r>
          </w:p>
        </w:tc>
        <w:tc>
          <w:tcPr>
            <w:tcW w:w="85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b/>
                <w:szCs w:val="21"/>
              </w:rPr>
            </w:pPr>
            <w:r>
              <w:rPr>
                <w:rFonts w:ascii="宋体" w:hAnsi="宋体" w:eastAsia="宋体" w:cs="宋体"/>
                <w:b/>
                <w:szCs w:val="21"/>
              </w:rPr>
              <w:t>13</w:t>
            </w:r>
          </w:p>
        </w:tc>
        <w:tc>
          <w:tcPr>
            <w:tcW w:w="1954" w:type="dxa"/>
            <w:tcBorders>
              <w:top w:val="nil"/>
              <w:left w:val="nil"/>
              <w:bottom w:val="single" w:color="auto" w:sz="4" w:space="0"/>
              <w:right w:val="single" w:color="auto" w:sz="4" w:space="0"/>
            </w:tcBorders>
            <w:vAlign w:val="center"/>
          </w:tcPr>
          <w:p>
            <w:pPr>
              <w:spacing w:line="240" w:lineRule="atLeast"/>
              <w:ind w:left="-28" w:leftChars="-13" w:right="-68" w:rightChars="-31"/>
              <w:rPr>
                <w:rFonts w:ascii="宋体" w:hAnsi="宋体" w:eastAsia="宋体" w:cs="宋体"/>
                <w:b/>
                <w:szCs w:val="21"/>
              </w:rPr>
            </w:pPr>
            <w:r>
              <w:rPr>
                <w:rFonts w:hint="eastAsia" w:ascii="宋体" w:hAnsi="宋体" w:eastAsia="宋体" w:cs="宋体"/>
                <w:b/>
                <w:szCs w:val="21"/>
              </w:rPr>
              <w:t>房地产开发经验</w:t>
            </w:r>
          </w:p>
        </w:tc>
        <w:tc>
          <w:tcPr>
            <w:tcW w:w="119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200000</w:t>
            </w:r>
          </w:p>
        </w:tc>
        <w:tc>
          <w:tcPr>
            <w:tcW w:w="92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　</w:t>
            </w:r>
          </w:p>
        </w:tc>
        <w:tc>
          <w:tcPr>
            <w:tcW w:w="941"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或</w:t>
            </w:r>
            <w:r>
              <w:rPr>
                <w:rFonts w:ascii="宋体" w:hAnsi="宋体" w:eastAsia="宋体" w:cs="宋体"/>
                <w:szCs w:val="21"/>
              </w:rPr>
              <w:t>,</w:t>
            </w:r>
            <w:r>
              <w:rPr>
                <w:rFonts w:hint="eastAsia" w:ascii="宋体" w:hAnsi="宋体" w:eastAsia="宋体" w:cs="宋体"/>
                <w:szCs w:val="21"/>
              </w:rPr>
              <w:t>≥</w:t>
            </w:r>
            <w:r>
              <w:rPr>
                <w:rFonts w:ascii="宋体" w:hAnsi="宋体" w:eastAsia="宋体" w:cs="宋体"/>
                <w:szCs w:val="21"/>
              </w:rPr>
              <w:t>10000</w:t>
            </w:r>
          </w:p>
        </w:tc>
        <w:tc>
          <w:tcPr>
            <w:tcW w:w="110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1000</w:t>
            </w:r>
          </w:p>
        </w:tc>
        <w:tc>
          <w:tcPr>
            <w:tcW w:w="94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　</w:t>
            </w:r>
          </w:p>
        </w:tc>
        <w:tc>
          <w:tcPr>
            <w:tcW w:w="99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且</w:t>
            </w:r>
            <w:r>
              <w:rPr>
                <w:rFonts w:ascii="宋体" w:hAnsi="宋体" w:eastAsia="宋体" w:cs="宋体"/>
                <w:szCs w:val="21"/>
              </w:rPr>
              <w:t>,</w:t>
            </w:r>
            <w:r>
              <w:rPr>
                <w:rFonts w:hint="eastAsia" w:ascii="宋体" w:hAnsi="宋体" w:eastAsia="宋体" w:cs="宋体"/>
                <w:szCs w:val="21"/>
              </w:rPr>
              <w:t>≥</w:t>
            </w:r>
            <w:r>
              <w:rPr>
                <w:rFonts w:ascii="宋体" w:hAnsi="宋体" w:eastAsia="宋体" w:cs="宋体"/>
                <w:szCs w:val="21"/>
              </w:rPr>
              <w:t>5000</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w:t>
            </w:r>
          </w:p>
        </w:tc>
        <w:tc>
          <w:tcPr>
            <w:tcW w:w="96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004"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且</w:t>
            </w:r>
            <w:r>
              <w:rPr>
                <w:rFonts w:ascii="宋体" w:hAnsi="宋体" w:eastAsia="宋体" w:cs="宋体"/>
                <w:szCs w:val="21"/>
              </w:rPr>
              <w:t>,</w:t>
            </w:r>
            <w:r>
              <w:rPr>
                <w:rFonts w:hint="eastAsia" w:ascii="宋体" w:hAnsi="宋体" w:eastAsia="宋体" w:cs="宋体"/>
                <w:szCs w:val="21"/>
              </w:rPr>
              <w:t>≥</w:t>
            </w:r>
            <w:r>
              <w:rPr>
                <w:rFonts w:ascii="宋体" w:hAnsi="宋体" w:eastAsia="宋体" w:cs="宋体"/>
                <w:szCs w:val="21"/>
              </w:rPr>
              <w:t>2000</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w:t>
            </w:r>
          </w:p>
        </w:tc>
        <w:tc>
          <w:tcPr>
            <w:tcW w:w="883"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85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或</w:t>
            </w:r>
            <w:r>
              <w:rPr>
                <w:rFonts w:ascii="宋体" w:hAnsi="宋体" w:eastAsia="宋体" w:cs="宋体"/>
                <w:szCs w:val="21"/>
              </w:rPr>
              <w:t>,</w:t>
            </w:r>
            <w:r>
              <w:rPr>
                <w:rFonts w:hint="eastAsia" w:ascii="宋体" w:hAnsi="宋体" w:eastAsia="宋体" w:cs="宋体"/>
                <w:szCs w:val="21"/>
              </w:rPr>
              <w:t>＜</w:t>
            </w:r>
            <w:r>
              <w:rPr>
                <w:rFonts w:ascii="宋体" w:hAnsi="宋体" w:eastAsia="宋体" w:cs="宋体"/>
                <w:szCs w:val="21"/>
              </w:rPr>
              <w:t>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b/>
                <w:szCs w:val="21"/>
              </w:rPr>
            </w:pPr>
            <w:r>
              <w:rPr>
                <w:rFonts w:ascii="宋体" w:hAnsi="宋体" w:eastAsia="宋体" w:cs="宋体"/>
                <w:b/>
                <w:szCs w:val="21"/>
              </w:rPr>
              <w:t>14</w:t>
            </w:r>
          </w:p>
        </w:tc>
        <w:tc>
          <w:tcPr>
            <w:tcW w:w="1954" w:type="dxa"/>
            <w:tcBorders>
              <w:top w:val="nil"/>
              <w:left w:val="nil"/>
              <w:bottom w:val="single" w:color="auto" w:sz="4" w:space="0"/>
              <w:right w:val="single" w:color="auto" w:sz="4" w:space="0"/>
            </w:tcBorders>
            <w:vAlign w:val="center"/>
          </w:tcPr>
          <w:p>
            <w:pPr>
              <w:spacing w:line="240" w:lineRule="atLeast"/>
              <w:ind w:left="-28" w:leftChars="-13" w:right="-68" w:rightChars="-31"/>
              <w:rPr>
                <w:rFonts w:ascii="宋体" w:hAnsi="宋体" w:eastAsia="宋体" w:cs="宋体"/>
                <w:b/>
                <w:szCs w:val="21"/>
              </w:rPr>
            </w:pPr>
            <w:r>
              <w:rPr>
                <w:rFonts w:hint="eastAsia" w:ascii="宋体" w:hAnsi="宋体" w:eastAsia="宋体" w:cs="宋体"/>
                <w:b/>
                <w:szCs w:val="21"/>
              </w:rPr>
              <w:t>物业管理</w:t>
            </w:r>
          </w:p>
        </w:tc>
        <w:tc>
          <w:tcPr>
            <w:tcW w:w="119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5000</w:t>
            </w:r>
          </w:p>
        </w:tc>
        <w:tc>
          <w:tcPr>
            <w:tcW w:w="92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1000</w:t>
            </w:r>
          </w:p>
        </w:tc>
        <w:tc>
          <w:tcPr>
            <w:tcW w:w="941"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1000</w:t>
            </w:r>
          </w:p>
        </w:tc>
        <w:tc>
          <w:tcPr>
            <w:tcW w:w="94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300</w:t>
            </w:r>
          </w:p>
        </w:tc>
        <w:tc>
          <w:tcPr>
            <w:tcW w:w="99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500</w:t>
            </w:r>
          </w:p>
        </w:tc>
        <w:tc>
          <w:tcPr>
            <w:tcW w:w="96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w:t>
            </w:r>
          </w:p>
        </w:tc>
        <w:tc>
          <w:tcPr>
            <w:tcW w:w="1004"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500</w:t>
            </w:r>
          </w:p>
        </w:tc>
        <w:tc>
          <w:tcPr>
            <w:tcW w:w="883"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w:t>
            </w:r>
          </w:p>
        </w:tc>
        <w:tc>
          <w:tcPr>
            <w:tcW w:w="85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b/>
                <w:szCs w:val="21"/>
              </w:rPr>
            </w:pPr>
            <w:r>
              <w:rPr>
                <w:rFonts w:ascii="宋体" w:hAnsi="宋体" w:eastAsia="宋体" w:cs="宋体"/>
                <w:b/>
                <w:szCs w:val="21"/>
              </w:rPr>
              <w:t>15</w:t>
            </w:r>
          </w:p>
        </w:tc>
        <w:tc>
          <w:tcPr>
            <w:tcW w:w="1954" w:type="dxa"/>
            <w:tcBorders>
              <w:top w:val="nil"/>
              <w:left w:val="nil"/>
              <w:bottom w:val="single" w:color="auto" w:sz="4" w:space="0"/>
              <w:right w:val="single" w:color="auto" w:sz="4" w:space="0"/>
            </w:tcBorders>
            <w:vAlign w:val="center"/>
          </w:tcPr>
          <w:p>
            <w:pPr>
              <w:spacing w:line="240" w:lineRule="atLeast"/>
              <w:ind w:left="-28" w:leftChars="-13" w:right="-68" w:rightChars="-31"/>
              <w:rPr>
                <w:rFonts w:ascii="宋体" w:hAnsi="宋体" w:eastAsia="宋体" w:cs="宋体"/>
                <w:b/>
                <w:szCs w:val="21"/>
              </w:rPr>
            </w:pPr>
            <w:r>
              <w:rPr>
                <w:rFonts w:hint="eastAsia" w:ascii="宋体" w:hAnsi="宋体" w:eastAsia="宋体" w:cs="宋体"/>
                <w:b/>
                <w:szCs w:val="21"/>
              </w:rPr>
              <w:t>租赁和商务服务业</w:t>
            </w:r>
          </w:p>
        </w:tc>
        <w:tc>
          <w:tcPr>
            <w:tcW w:w="119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　</w:t>
            </w:r>
          </w:p>
        </w:tc>
        <w:tc>
          <w:tcPr>
            <w:tcW w:w="92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300</w:t>
            </w:r>
          </w:p>
        </w:tc>
        <w:tc>
          <w:tcPr>
            <w:tcW w:w="941"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或</w:t>
            </w:r>
            <w:r>
              <w:rPr>
                <w:rFonts w:ascii="宋体" w:hAnsi="宋体" w:eastAsia="宋体" w:cs="宋体"/>
                <w:szCs w:val="21"/>
              </w:rPr>
              <w:t>,</w:t>
            </w:r>
            <w:r>
              <w:rPr>
                <w:rFonts w:hint="eastAsia" w:ascii="宋体" w:hAnsi="宋体" w:eastAsia="宋体" w:cs="宋体"/>
                <w:szCs w:val="21"/>
              </w:rPr>
              <w:t>≥</w:t>
            </w:r>
            <w:r>
              <w:rPr>
                <w:rFonts w:ascii="宋体" w:hAnsi="宋体" w:eastAsia="宋体" w:cs="宋体"/>
                <w:szCs w:val="21"/>
              </w:rPr>
              <w:t>120000</w:t>
            </w:r>
          </w:p>
        </w:tc>
        <w:tc>
          <w:tcPr>
            <w:tcW w:w="110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　</w:t>
            </w:r>
          </w:p>
        </w:tc>
        <w:tc>
          <w:tcPr>
            <w:tcW w:w="94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w:t>
            </w:r>
          </w:p>
        </w:tc>
        <w:tc>
          <w:tcPr>
            <w:tcW w:w="99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且</w:t>
            </w:r>
            <w:r>
              <w:rPr>
                <w:rFonts w:ascii="宋体" w:hAnsi="宋体" w:eastAsia="宋体" w:cs="宋体"/>
                <w:szCs w:val="21"/>
              </w:rPr>
              <w:t>,</w:t>
            </w:r>
            <w:r>
              <w:rPr>
                <w:rFonts w:hint="eastAsia" w:ascii="宋体" w:hAnsi="宋体" w:eastAsia="宋体" w:cs="宋体"/>
                <w:szCs w:val="21"/>
              </w:rPr>
              <w:t>≥</w:t>
            </w:r>
            <w:r>
              <w:rPr>
                <w:rFonts w:ascii="宋体" w:hAnsi="宋体" w:eastAsia="宋体" w:cs="宋体"/>
                <w:szCs w:val="21"/>
              </w:rPr>
              <w:t>8000</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96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w:t>
            </w:r>
          </w:p>
        </w:tc>
        <w:tc>
          <w:tcPr>
            <w:tcW w:w="1004"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且</w:t>
            </w:r>
            <w:r>
              <w:rPr>
                <w:rFonts w:ascii="宋体" w:hAnsi="宋体" w:eastAsia="宋体" w:cs="宋体"/>
                <w:szCs w:val="21"/>
              </w:rPr>
              <w:t>,</w:t>
            </w:r>
            <w:r>
              <w:rPr>
                <w:rFonts w:hint="eastAsia" w:ascii="宋体" w:hAnsi="宋体" w:eastAsia="宋体" w:cs="宋体"/>
                <w:szCs w:val="21"/>
              </w:rPr>
              <w:t>≥</w:t>
            </w:r>
            <w:r>
              <w:rPr>
                <w:rFonts w:ascii="宋体" w:hAnsi="宋体" w:eastAsia="宋体" w:cs="宋体"/>
                <w:szCs w:val="21"/>
              </w:rPr>
              <w:t>100</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883"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w:t>
            </w:r>
          </w:p>
        </w:tc>
        <w:tc>
          <w:tcPr>
            <w:tcW w:w="85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或</w:t>
            </w:r>
            <w:r>
              <w:rPr>
                <w:rFonts w:ascii="宋体" w:hAnsi="宋体" w:eastAsia="宋体" w:cs="宋体"/>
                <w:szCs w:val="21"/>
              </w:rPr>
              <w:t>,</w:t>
            </w:r>
            <w:r>
              <w:rPr>
                <w:rFonts w:hint="eastAsia" w:ascii="宋体" w:hAnsi="宋体" w:eastAsia="宋体" w:cs="宋体"/>
                <w:szCs w:val="21"/>
              </w:rPr>
              <w:t>＜</w:t>
            </w:r>
            <w:r>
              <w:rPr>
                <w:rFonts w:ascii="宋体" w:hAnsi="宋体" w:eastAsia="宋体" w:cs="宋体"/>
                <w:szCs w:val="21"/>
              </w:rPr>
              <w:t>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b/>
                <w:szCs w:val="21"/>
              </w:rPr>
            </w:pPr>
            <w:r>
              <w:rPr>
                <w:rFonts w:ascii="宋体" w:hAnsi="宋体" w:eastAsia="宋体" w:cs="宋体"/>
                <w:b/>
                <w:szCs w:val="21"/>
              </w:rPr>
              <w:t>16</w:t>
            </w:r>
          </w:p>
        </w:tc>
        <w:tc>
          <w:tcPr>
            <w:tcW w:w="1954" w:type="dxa"/>
            <w:tcBorders>
              <w:top w:val="nil"/>
              <w:left w:val="nil"/>
              <w:bottom w:val="single" w:color="auto" w:sz="4" w:space="0"/>
              <w:right w:val="single" w:color="auto" w:sz="4" w:space="0"/>
            </w:tcBorders>
            <w:vAlign w:val="center"/>
          </w:tcPr>
          <w:p>
            <w:pPr>
              <w:spacing w:line="240" w:lineRule="atLeast"/>
              <w:ind w:left="-28" w:leftChars="-13" w:right="-68" w:rightChars="-31"/>
              <w:rPr>
                <w:rFonts w:ascii="宋体" w:hAnsi="宋体" w:eastAsia="宋体" w:cs="宋体"/>
                <w:b/>
                <w:szCs w:val="21"/>
              </w:rPr>
            </w:pPr>
            <w:r>
              <w:rPr>
                <w:rFonts w:hint="eastAsia" w:ascii="宋体" w:hAnsi="宋体" w:eastAsia="宋体" w:cs="宋体"/>
                <w:b/>
                <w:szCs w:val="21"/>
              </w:rPr>
              <w:t>其他未列明行业</w:t>
            </w:r>
          </w:p>
        </w:tc>
        <w:tc>
          <w:tcPr>
            <w:tcW w:w="119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　</w:t>
            </w:r>
          </w:p>
        </w:tc>
        <w:tc>
          <w:tcPr>
            <w:tcW w:w="92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300</w:t>
            </w:r>
          </w:p>
        </w:tc>
        <w:tc>
          <w:tcPr>
            <w:tcW w:w="941"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　</w:t>
            </w:r>
          </w:p>
        </w:tc>
        <w:tc>
          <w:tcPr>
            <w:tcW w:w="943" w:type="dxa"/>
            <w:tcBorders>
              <w:top w:val="nil"/>
              <w:left w:val="nil"/>
              <w:bottom w:val="single" w:color="auto" w:sz="4" w:space="0"/>
              <w:right w:val="single" w:color="auto" w:sz="4" w:space="0"/>
            </w:tcBorders>
            <w:vAlign w:val="center"/>
          </w:tcPr>
          <w:p>
            <w:pPr>
              <w:spacing w:line="240" w:lineRule="atLeast"/>
              <w:ind w:left="-113" w:leftChars="-51" w:right="-113" w:rightChars="-51"/>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100</w:t>
            </w:r>
          </w:p>
        </w:tc>
        <w:tc>
          <w:tcPr>
            <w:tcW w:w="99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96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w:t>
            </w:r>
          </w:p>
        </w:tc>
        <w:tc>
          <w:tcPr>
            <w:tcW w:w="1004"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1108"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c>
          <w:tcPr>
            <w:tcW w:w="883"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w:t>
            </w:r>
          </w:p>
        </w:tc>
        <w:tc>
          <w:tcPr>
            <w:tcW w:w="851" w:type="dxa"/>
            <w:tcBorders>
              <w:top w:val="nil"/>
              <w:left w:val="nil"/>
              <w:bottom w:val="single" w:color="auto" w:sz="4" w:space="0"/>
              <w:right w:val="single" w:color="auto" w:sz="4" w:space="0"/>
            </w:tcBorders>
            <w:vAlign w:val="center"/>
          </w:tcPr>
          <w:p>
            <w:pPr>
              <w:spacing w:line="240" w:lineRule="atLeast"/>
              <w:jc w:val="center"/>
              <w:rPr>
                <w:rFonts w:ascii="宋体" w:hAnsi="宋体" w:eastAsia="宋体" w:cs="宋体"/>
                <w:szCs w:val="21"/>
              </w:rPr>
            </w:pPr>
            <w:r>
              <w:rPr>
                <w:rFonts w:hint="eastAsia" w:ascii="宋体" w:hAnsi="宋体" w:eastAsia="宋体" w:cs="宋体"/>
                <w:szCs w:val="21"/>
              </w:rPr>
              <w:t>　</w:t>
            </w:r>
          </w:p>
        </w:tc>
      </w:tr>
    </w:tbl>
    <w:p>
      <w:pPr>
        <w:rPr>
          <w:rFonts w:ascii="宋体" w:hAnsi="宋体" w:eastAsia="宋体"/>
        </w:rPr>
        <w:sectPr>
          <w:headerReference r:id="rId13" w:type="default"/>
          <w:pgSz w:w="16838" w:h="11906" w:orient="landscape"/>
          <w:pgMar w:top="1587" w:right="1134" w:bottom="1417" w:left="1134" w:header="851" w:footer="624" w:gutter="0"/>
          <w:pgNumType w:fmt="decimal"/>
          <w:cols w:space="0" w:num="1"/>
          <w:rtlGutter w:val="0"/>
          <w:docGrid w:type="linesAndChars" w:linePitch="317" w:charSpace="522"/>
        </w:sectPr>
      </w:pPr>
    </w:p>
    <w:p>
      <w:pPr>
        <w:pStyle w:val="2"/>
        <w:numPr>
          <w:ilvl w:val="0"/>
          <w:numId w:val="14"/>
        </w:numPr>
        <w:spacing w:before="100" w:beforeAutospacing="1" w:afterLines="50" w:line="360" w:lineRule="auto"/>
        <w:ind w:left="1288" w:hanging="1288"/>
        <w:rPr>
          <w:rFonts w:ascii="宋体"/>
        </w:rPr>
      </w:pPr>
      <w:bookmarkStart w:id="149" w:name="_Toc495861553"/>
      <w:bookmarkStart w:id="150" w:name="_Toc494721104"/>
      <w:bookmarkStart w:id="151" w:name="_Toc494702274"/>
      <w:bookmarkStart w:id="152" w:name="_Toc13136"/>
      <w:bookmarkStart w:id="153" w:name="_Toc494745321"/>
      <w:bookmarkStart w:id="154" w:name="_Toc494665004"/>
      <w:bookmarkStart w:id="155" w:name="_Toc494665557"/>
      <w:bookmarkStart w:id="156" w:name="_Toc494665954"/>
      <w:r>
        <w:rPr>
          <w:rFonts w:hint="eastAsia" w:ascii="宋体" w:hAnsi="宋体"/>
        </w:rPr>
        <w:t>残疾人福利性单位声明函</w:t>
      </w:r>
      <w:bookmarkEnd w:id="149"/>
      <w:bookmarkEnd w:id="150"/>
      <w:bookmarkEnd w:id="151"/>
      <w:bookmarkEnd w:id="152"/>
      <w:bookmarkEnd w:id="153"/>
      <w:bookmarkEnd w:id="154"/>
      <w:bookmarkEnd w:id="155"/>
      <w:bookmarkEnd w:id="156"/>
    </w:p>
    <w:p>
      <w:pPr>
        <w:jc w:val="center"/>
        <w:rPr>
          <w:rFonts w:ascii="宋体" w:hAnsi="宋体" w:eastAsia="宋体"/>
          <w:b/>
          <w:sz w:val="30"/>
          <w:szCs w:val="30"/>
          <w:lang w:val="zh-CN"/>
        </w:rPr>
      </w:pPr>
      <w:r>
        <w:rPr>
          <w:rFonts w:hint="eastAsia" w:ascii="宋体" w:hAnsi="宋体" w:eastAsia="宋体"/>
          <w:b/>
          <w:sz w:val="30"/>
          <w:szCs w:val="30"/>
          <w:lang w:val="zh-CN"/>
        </w:rPr>
        <w:t>残疾人福利性单位声明函</w:t>
      </w:r>
    </w:p>
    <w:p>
      <w:pPr>
        <w:spacing w:beforeLines="50" w:afterLines="50"/>
        <w:jc w:val="center"/>
        <w:rPr>
          <w:rFonts w:ascii="宋体" w:hAnsi="宋体" w:eastAsia="宋体"/>
          <w:sz w:val="24"/>
          <w:szCs w:val="21"/>
          <w:lang w:val="zh-CN"/>
        </w:rPr>
      </w:pPr>
      <w:r>
        <w:rPr>
          <w:rFonts w:hint="eastAsia" w:ascii="宋体" w:hAnsi="宋体" w:eastAsia="宋体"/>
          <w:sz w:val="24"/>
          <w:szCs w:val="21"/>
          <w:lang w:val="zh-CN"/>
        </w:rPr>
        <w:t>（适用于货物类项目）</w:t>
      </w:r>
    </w:p>
    <w:p>
      <w:pPr>
        <w:spacing w:after="0" w:line="360" w:lineRule="auto"/>
        <w:ind w:firstLine="484" w:firstLineChars="200"/>
        <w:rPr>
          <w:rFonts w:ascii="宋体" w:hAnsi="宋体" w:eastAsia="宋体"/>
          <w:b/>
          <w:sz w:val="24"/>
          <w:szCs w:val="24"/>
        </w:rPr>
      </w:pPr>
      <w:r>
        <w:rPr>
          <w:rFonts w:hint="eastAsia" w:ascii="宋体" w:hAnsi="宋体" w:eastAsia="宋体"/>
          <w:b/>
          <w:sz w:val="24"/>
          <w:szCs w:val="24"/>
        </w:rPr>
        <w:t>采购人（或采购代理公司）：</w:t>
      </w:r>
    </w:p>
    <w:p>
      <w:pPr>
        <w:pStyle w:val="9"/>
        <w:spacing w:line="360" w:lineRule="auto"/>
        <w:ind w:firstLine="484" w:firstLineChars="200"/>
        <w:jc w:val="left"/>
        <w:rPr>
          <w:sz w:val="24"/>
          <w:szCs w:val="24"/>
        </w:rPr>
      </w:pPr>
      <w:r>
        <w:rPr>
          <w:rFonts w:hint="eastAsia" w:hAnsi="宋体"/>
          <w:sz w:val="24"/>
          <w:szCs w:val="24"/>
        </w:rPr>
        <w:t>本单位郑重声明，根据《财政部</w:t>
      </w:r>
      <w:r>
        <w:rPr>
          <w:rFonts w:hAnsi="宋体"/>
          <w:sz w:val="24"/>
          <w:szCs w:val="24"/>
        </w:rPr>
        <w:t xml:space="preserve"> </w:t>
      </w:r>
      <w:r>
        <w:rPr>
          <w:rFonts w:hint="eastAsia" w:hAnsi="宋体"/>
          <w:sz w:val="24"/>
          <w:szCs w:val="24"/>
        </w:rPr>
        <w:t>民政部</w:t>
      </w:r>
      <w:r>
        <w:rPr>
          <w:rFonts w:hAnsi="宋体"/>
          <w:sz w:val="24"/>
          <w:szCs w:val="24"/>
        </w:rPr>
        <w:t xml:space="preserve"> </w:t>
      </w:r>
      <w:r>
        <w:rPr>
          <w:rFonts w:hint="eastAsia" w:hAnsi="宋体"/>
          <w:sz w:val="24"/>
          <w:szCs w:val="24"/>
        </w:rPr>
        <w:t>中国残疾人联合会关于促进残疾人就业政府采购政策的通知》（财库〔</w:t>
      </w:r>
      <w:r>
        <w:rPr>
          <w:rFonts w:hAnsi="宋体"/>
          <w:sz w:val="24"/>
          <w:szCs w:val="24"/>
        </w:rPr>
        <w:t>2017</w:t>
      </w:r>
      <w:r>
        <w:rPr>
          <w:rFonts w:hint="eastAsia" w:hAnsi="宋体"/>
          <w:sz w:val="24"/>
          <w:szCs w:val="24"/>
        </w:rPr>
        <w:t>〕</w:t>
      </w:r>
      <w:r>
        <w:rPr>
          <w:rFonts w:hAnsi="宋体"/>
          <w:sz w:val="24"/>
          <w:szCs w:val="24"/>
        </w:rPr>
        <w:t>141</w:t>
      </w:r>
      <w:r>
        <w:rPr>
          <w:rFonts w:hint="eastAsia" w:hAnsi="宋体"/>
          <w:sz w:val="24"/>
          <w:szCs w:val="24"/>
        </w:rPr>
        <w:t>号）的规定，本单位为符合条件的残疾人福利性单位（详见“残疾人福利性单位应当满足的条件”）。</w:t>
      </w:r>
    </w:p>
    <w:p>
      <w:pPr>
        <w:pStyle w:val="9"/>
        <w:spacing w:line="360" w:lineRule="auto"/>
        <w:ind w:firstLine="484" w:firstLineChars="200"/>
        <w:jc w:val="left"/>
        <w:rPr>
          <w:sz w:val="24"/>
          <w:szCs w:val="24"/>
        </w:rPr>
      </w:pPr>
      <w:r>
        <w:rPr>
          <w:rFonts w:hAnsi="宋体"/>
          <w:sz w:val="24"/>
          <w:szCs w:val="24"/>
        </w:rPr>
        <w:t>1.</w:t>
      </w:r>
      <w:r>
        <w:rPr>
          <w:rFonts w:hint="eastAsia" w:hAnsi="宋体"/>
          <w:sz w:val="24"/>
          <w:szCs w:val="24"/>
        </w:rPr>
        <w:t>本单位授权</w:t>
      </w:r>
      <w:r>
        <w:rPr>
          <w:rFonts w:hAnsi="宋体"/>
          <w:sz w:val="24"/>
          <w:szCs w:val="24"/>
          <w:u w:val="single"/>
        </w:rPr>
        <w:t xml:space="preserve"> </w:t>
      </w:r>
      <w:r>
        <w:rPr>
          <w:rFonts w:hint="eastAsia" w:hAnsi="宋体"/>
          <w:sz w:val="24"/>
          <w:szCs w:val="24"/>
          <w:u w:val="single"/>
        </w:rPr>
        <w:t>（投标人）</w:t>
      </w:r>
      <w:r>
        <w:rPr>
          <w:rFonts w:hAnsi="宋体"/>
          <w:sz w:val="24"/>
          <w:szCs w:val="24"/>
          <w:u w:val="single"/>
        </w:rPr>
        <w:t xml:space="preserve"> </w:t>
      </w:r>
      <w:r>
        <w:rPr>
          <w:rFonts w:hint="eastAsia" w:hAnsi="宋体"/>
          <w:sz w:val="24"/>
          <w:szCs w:val="24"/>
        </w:rPr>
        <w:t>参加</w:t>
      </w:r>
      <w:r>
        <w:rPr>
          <w:rFonts w:hAnsi="宋体"/>
          <w:sz w:val="24"/>
          <w:szCs w:val="24"/>
        </w:rPr>
        <w:t>_</w:t>
      </w:r>
      <w:r>
        <w:rPr>
          <w:rFonts w:hint="eastAsia" w:hAnsi="宋体"/>
          <w:sz w:val="24"/>
          <w:szCs w:val="24"/>
          <w:u w:val="single"/>
        </w:rPr>
        <w:t>（采购人）</w:t>
      </w:r>
      <w:r>
        <w:rPr>
          <w:rFonts w:hint="eastAsia" w:hAnsi="宋体"/>
          <w:sz w:val="24"/>
          <w:szCs w:val="24"/>
        </w:rPr>
        <w:t>的</w:t>
      </w:r>
      <w:r>
        <w:rPr>
          <w:rFonts w:hAnsi="宋体"/>
          <w:sz w:val="24"/>
          <w:szCs w:val="24"/>
        </w:rPr>
        <w:t>__</w:t>
      </w:r>
      <w:r>
        <w:rPr>
          <w:rFonts w:hAnsi="宋体"/>
          <w:sz w:val="24"/>
          <w:szCs w:val="24"/>
          <w:u w:val="single"/>
        </w:rPr>
        <w:t>_ _</w:t>
      </w:r>
      <w:r>
        <w:rPr>
          <w:rFonts w:hint="eastAsia" w:hAnsi="宋体"/>
          <w:sz w:val="24"/>
          <w:szCs w:val="24"/>
        </w:rPr>
        <w:t>项目（项目编号：</w:t>
      </w:r>
      <w:r>
        <w:rPr>
          <w:rFonts w:hAnsi="宋体"/>
          <w:sz w:val="24"/>
          <w:szCs w:val="24"/>
        </w:rPr>
        <w:t>_____</w:t>
      </w:r>
      <w:r>
        <w:rPr>
          <w:rFonts w:hint="eastAsia" w:hAnsi="宋体"/>
          <w:sz w:val="24"/>
          <w:szCs w:val="24"/>
        </w:rPr>
        <w:t>）采购活动提供本单位制造的货物。本条所称货物不包括使用非残疾人福利性单位注册商标的货物。</w:t>
      </w:r>
    </w:p>
    <w:p>
      <w:pPr>
        <w:spacing w:after="0" w:line="360" w:lineRule="auto"/>
        <w:ind w:firstLine="484" w:firstLineChars="200"/>
        <w:rPr>
          <w:rFonts w:ascii="宋体" w:hAnsi="宋体" w:eastAsia="宋体"/>
          <w:bCs/>
          <w:sz w:val="24"/>
          <w:szCs w:val="24"/>
        </w:rPr>
      </w:pPr>
      <w:r>
        <w:rPr>
          <w:rFonts w:ascii="宋体" w:hAnsi="宋体" w:eastAsia="宋体"/>
          <w:bCs/>
          <w:sz w:val="24"/>
          <w:szCs w:val="24"/>
          <w:lang w:val="zh-CN"/>
        </w:rPr>
        <w:t>2</w:t>
      </w:r>
      <w:r>
        <w:rPr>
          <w:rFonts w:ascii="宋体" w:hAnsi="宋体" w:eastAsia="宋体"/>
          <w:bCs/>
          <w:sz w:val="24"/>
          <w:szCs w:val="24"/>
        </w:rPr>
        <w:t>.</w:t>
      </w:r>
      <w:r>
        <w:rPr>
          <w:rFonts w:hint="eastAsia" w:ascii="宋体" w:hAnsi="宋体" w:eastAsia="宋体"/>
          <w:bCs/>
          <w:sz w:val="24"/>
          <w:szCs w:val="24"/>
        </w:rPr>
        <w:t>由本单位制造的货物清单见下表：</w:t>
      </w:r>
    </w:p>
    <w:tbl>
      <w:tblPr>
        <w:tblStyle w:val="21"/>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vAlign w:val="center"/>
          </w:tcPr>
          <w:p>
            <w:pPr>
              <w:spacing w:line="360" w:lineRule="auto"/>
              <w:ind w:left="-24" w:leftChars="-11" w:right="-68" w:rightChars="-31"/>
              <w:jc w:val="center"/>
              <w:rPr>
                <w:rFonts w:ascii="宋体" w:hAnsi="宋体" w:eastAsia="宋体" w:cs="宋体"/>
                <w:sz w:val="24"/>
              </w:rPr>
            </w:pPr>
            <w:r>
              <w:rPr>
                <w:rFonts w:hint="eastAsia" w:ascii="宋体" w:hAnsi="宋体" w:eastAsia="宋体" w:cs="宋体"/>
                <w:sz w:val="24"/>
              </w:rPr>
              <w:t>序号</w:t>
            </w:r>
          </w:p>
        </w:tc>
        <w:tc>
          <w:tcPr>
            <w:tcW w:w="2414" w:type="dxa"/>
            <w:vAlign w:val="center"/>
          </w:tcPr>
          <w:p>
            <w:pPr>
              <w:spacing w:line="360" w:lineRule="auto"/>
              <w:ind w:left="-51" w:leftChars="-23" w:right="-68" w:rightChars="-31"/>
              <w:jc w:val="center"/>
              <w:rPr>
                <w:rFonts w:ascii="宋体" w:hAnsi="宋体" w:eastAsia="宋体" w:cs="宋体"/>
                <w:sz w:val="24"/>
              </w:rPr>
            </w:pPr>
            <w:r>
              <w:rPr>
                <w:rFonts w:hint="eastAsia" w:ascii="宋体" w:hAnsi="宋体" w:eastAsia="宋体" w:cs="宋体"/>
                <w:sz w:val="24"/>
              </w:rPr>
              <w:t>名称</w:t>
            </w:r>
          </w:p>
        </w:tc>
        <w:tc>
          <w:tcPr>
            <w:tcW w:w="1224" w:type="dxa"/>
            <w:vAlign w:val="center"/>
          </w:tcPr>
          <w:p>
            <w:pPr>
              <w:spacing w:line="360" w:lineRule="auto"/>
              <w:ind w:left="-51" w:leftChars="-23" w:right="-68" w:rightChars="-31"/>
              <w:jc w:val="center"/>
              <w:rPr>
                <w:rFonts w:ascii="宋体" w:hAnsi="宋体" w:eastAsia="宋体" w:cs="宋体"/>
                <w:sz w:val="24"/>
              </w:rPr>
            </w:pPr>
            <w:r>
              <w:rPr>
                <w:rFonts w:hint="eastAsia" w:ascii="宋体" w:hAnsi="宋体" w:eastAsia="宋体" w:cs="宋体"/>
                <w:sz w:val="24"/>
              </w:rPr>
              <w:t>品牌规格型号</w:t>
            </w:r>
          </w:p>
        </w:tc>
        <w:tc>
          <w:tcPr>
            <w:tcW w:w="907" w:type="dxa"/>
            <w:vAlign w:val="center"/>
          </w:tcPr>
          <w:p>
            <w:pPr>
              <w:spacing w:line="360" w:lineRule="auto"/>
              <w:ind w:left="-51" w:leftChars="-23" w:right="-68" w:rightChars="-31"/>
              <w:jc w:val="center"/>
              <w:rPr>
                <w:rFonts w:ascii="宋体" w:hAnsi="宋体" w:eastAsia="宋体" w:cs="宋体"/>
                <w:sz w:val="24"/>
              </w:rPr>
            </w:pPr>
            <w:r>
              <w:rPr>
                <w:rFonts w:hint="eastAsia" w:ascii="宋体" w:hAnsi="宋体" w:eastAsia="宋体" w:cs="宋体"/>
                <w:sz w:val="24"/>
              </w:rPr>
              <w:t>数量</w:t>
            </w:r>
          </w:p>
        </w:tc>
        <w:tc>
          <w:tcPr>
            <w:tcW w:w="1278" w:type="dxa"/>
            <w:vAlign w:val="center"/>
          </w:tcPr>
          <w:p>
            <w:pPr>
              <w:spacing w:line="360" w:lineRule="auto"/>
              <w:ind w:left="-51" w:leftChars="-23" w:right="-68" w:rightChars="-31"/>
              <w:jc w:val="center"/>
              <w:rPr>
                <w:rFonts w:ascii="宋体" w:hAnsi="宋体" w:eastAsia="宋体" w:cs="宋体"/>
                <w:sz w:val="24"/>
              </w:rPr>
            </w:pPr>
            <w:r>
              <w:rPr>
                <w:rFonts w:hint="eastAsia" w:ascii="宋体" w:hAnsi="宋体" w:eastAsia="宋体" w:cs="宋体"/>
                <w:sz w:val="24"/>
              </w:rPr>
              <w:t>单价</w:t>
            </w:r>
            <w:r>
              <w:rPr>
                <w:rFonts w:ascii="宋体" w:hAnsi="宋体" w:eastAsia="宋体" w:cs="宋体"/>
                <w:sz w:val="24"/>
              </w:rPr>
              <w:t>(</w:t>
            </w:r>
            <w:r>
              <w:rPr>
                <w:rFonts w:hint="eastAsia" w:ascii="宋体" w:hAnsi="宋体" w:eastAsia="宋体" w:cs="宋体"/>
                <w:sz w:val="24"/>
              </w:rPr>
              <w:t>元</w:t>
            </w:r>
            <w:r>
              <w:rPr>
                <w:rFonts w:ascii="宋体" w:hAnsi="宋体" w:eastAsia="宋体" w:cs="宋体"/>
                <w:sz w:val="24"/>
              </w:rPr>
              <w:t>)</w:t>
            </w:r>
          </w:p>
        </w:tc>
        <w:tc>
          <w:tcPr>
            <w:tcW w:w="1843" w:type="dxa"/>
            <w:vAlign w:val="center"/>
          </w:tcPr>
          <w:p>
            <w:pPr>
              <w:spacing w:line="360" w:lineRule="auto"/>
              <w:ind w:left="-51" w:leftChars="-23" w:right="-68" w:rightChars="-31"/>
              <w:jc w:val="center"/>
              <w:rPr>
                <w:rFonts w:ascii="宋体" w:hAnsi="宋体" w:eastAsia="宋体" w:cs="宋体"/>
                <w:sz w:val="24"/>
              </w:rPr>
            </w:pPr>
            <w:r>
              <w:rPr>
                <w:rFonts w:hint="eastAsia" w:ascii="宋体" w:hAnsi="宋体" w:eastAsia="宋体" w:cs="宋体"/>
                <w:sz w:val="24"/>
              </w:rPr>
              <w:t>分项合计</w:t>
            </w:r>
            <w:r>
              <w:rPr>
                <w:rFonts w:ascii="宋体" w:hAnsi="宋体" w:eastAsia="宋体" w:cs="宋体"/>
                <w:sz w:val="24"/>
              </w:rPr>
              <w:t>(</w:t>
            </w:r>
            <w:r>
              <w:rPr>
                <w:rFonts w:hint="eastAsia" w:ascii="宋体" w:hAnsi="宋体" w:eastAsia="宋体" w:cs="宋体"/>
                <w:sz w:val="24"/>
              </w:rPr>
              <w:t>元</w:t>
            </w:r>
            <w:r>
              <w:rPr>
                <w:rFonts w:ascii="宋体" w:hAnsi="宋体" w:eastAsia="宋体" w:cs="宋体"/>
                <w:sz w:val="24"/>
              </w:rPr>
              <w:t>)</w:t>
            </w:r>
          </w:p>
        </w:tc>
        <w:tc>
          <w:tcPr>
            <w:tcW w:w="1228" w:type="dxa"/>
            <w:vAlign w:val="center"/>
          </w:tcPr>
          <w:p>
            <w:pPr>
              <w:spacing w:line="360" w:lineRule="auto"/>
              <w:ind w:left="-51" w:leftChars="-23" w:right="-68" w:rightChars="-31"/>
              <w:jc w:val="center"/>
              <w:rPr>
                <w:rFonts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widowControl w:val="0"/>
              <w:numPr>
                <w:ilvl w:val="0"/>
                <w:numId w:val="15"/>
              </w:numPr>
              <w:tabs>
                <w:tab w:val="left" w:pos="82"/>
              </w:tabs>
              <w:spacing w:after="0"/>
              <w:jc w:val="center"/>
              <w:rPr>
                <w:rFonts w:ascii="宋体" w:hAnsi="宋体" w:eastAsia="宋体"/>
                <w:sz w:val="24"/>
              </w:rPr>
            </w:pPr>
          </w:p>
        </w:tc>
        <w:tc>
          <w:tcPr>
            <w:tcW w:w="2414" w:type="dxa"/>
            <w:vAlign w:val="center"/>
          </w:tcPr>
          <w:p>
            <w:pPr>
              <w:spacing w:line="240" w:lineRule="atLeast"/>
              <w:ind w:left="-51" w:leftChars="-23" w:right="-68" w:rightChars="-31"/>
              <w:rPr>
                <w:rFonts w:ascii="宋体" w:hAnsi="宋体" w:eastAsia="宋体" w:cs="宋体"/>
                <w:sz w:val="24"/>
                <w:szCs w:val="24"/>
              </w:rPr>
            </w:pPr>
          </w:p>
        </w:tc>
        <w:tc>
          <w:tcPr>
            <w:tcW w:w="1224" w:type="dxa"/>
            <w:vAlign w:val="center"/>
          </w:tcPr>
          <w:p>
            <w:pPr>
              <w:spacing w:line="240" w:lineRule="atLeast"/>
              <w:ind w:left="-51" w:leftChars="-23" w:right="-68" w:rightChars="-31"/>
              <w:rPr>
                <w:rFonts w:ascii="宋体" w:hAnsi="宋体" w:eastAsia="宋体" w:cs="宋体"/>
                <w:sz w:val="24"/>
                <w:szCs w:val="24"/>
              </w:rPr>
            </w:pPr>
          </w:p>
        </w:tc>
        <w:tc>
          <w:tcPr>
            <w:tcW w:w="907" w:type="dxa"/>
            <w:vAlign w:val="center"/>
          </w:tcPr>
          <w:p>
            <w:pPr>
              <w:spacing w:line="240" w:lineRule="atLeast"/>
              <w:ind w:left="-51" w:leftChars="-23" w:right="-397" w:rightChars="-179"/>
              <w:jc w:val="center"/>
              <w:rPr>
                <w:rFonts w:ascii="宋体" w:hAnsi="宋体" w:eastAsia="宋体" w:cs="宋体"/>
                <w:sz w:val="24"/>
                <w:szCs w:val="24"/>
              </w:rPr>
            </w:pPr>
          </w:p>
        </w:tc>
        <w:tc>
          <w:tcPr>
            <w:tcW w:w="1278" w:type="dxa"/>
            <w:vAlign w:val="center"/>
          </w:tcPr>
          <w:p>
            <w:pPr>
              <w:spacing w:line="240" w:lineRule="atLeast"/>
              <w:ind w:left="-51" w:leftChars="-23" w:right="-68" w:rightChars="-31"/>
              <w:jc w:val="center"/>
              <w:rPr>
                <w:rFonts w:ascii="宋体" w:hAnsi="宋体" w:eastAsia="宋体" w:cs="宋体"/>
                <w:sz w:val="24"/>
                <w:szCs w:val="24"/>
              </w:rPr>
            </w:pPr>
          </w:p>
        </w:tc>
        <w:tc>
          <w:tcPr>
            <w:tcW w:w="1843" w:type="dxa"/>
            <w:vAlign w:val="center"/>
          </w:tcPr>
          <w:p>
            <w:pPr>
              <w:spacing w:line="240" w:lineRule="atLeast"/>
              <w:ind w:left="-51" w:leftChars="-23" w:right="-68" w:rightChars="-31"/>
              <w:rPr>
                <w:rFonts w:ascii="宋体" w:hAnsi="宋体" w:eastAsia="宋体" w:cs="宋体"/>
                <w:sz w:val="24"/>
                <w:szCs w:val="24"/>
              </w:rPr>
            </w:pPr>
          </w:p>
        </w:tc>
        <w:tc>
          <w:tcPr>
            <w:tcW w:w="1228" w:type="dxa"/>
            <w:vAlign w:val="center"/>
          </w:tcPr>
          <w:p>
            <w:pPr>
              <w:spacing w:line="240" w:lineRule="atLeast"/>
              <w:ind w:left="-51" w:leftChars="-23" w:right="-68" w:rightChars="-3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widowControl w:val="0"/>
              <w:numPr>
                <w:ilvl w:val="0"/>
                <w:numId w:val="15"/>
              </w:numPr>
              <w:tabs>
                <w:tab w:val="left" w:pos="82"/>
              </w:tabs>
              <w:spacing w:after="0"/>
              <w:ind w:left="-2" w:firstLine="2"/>
              <w:jc w:val="center"/>
              <w:rPr>
                <w:rFonts w:ascii="宋体" w:hAnsi="宋体" w:eastAsia="宋体"/>
                <w:sz w:val="24"/>
              </w:rPr>
            </w:pPr>
          </w:p>
        </w:tc>
        <w:tc>
          <w:tcPr>
            <w:tcW w:w="2414" w:type="dxa"/>
            <w:vAlign w:val="center"/>
          </w:tcPr>
          <w:p>
            <w:pPr>
              <w:spacing w:line="240" w:lineRule="atLeast"/>
              <w:ind w:left="-51" w:leftChars="-23" w:right="-68" w:rightChars="-31"/>
              <w:rPr>
                <w:rFonts w:ascii="宋体" w:hAnsi="宋体" w:eastAsia="宋体" w:cs="宋体"/>
                <w:sz w:val="24"/>
                <w:szCs w:val="24"/>
              </w:rPr>
            </w:pPr>
          </w:p>
        </w:tc>
        <w:tc>
          <w:tcPr>
            <w:tcW w:w="1224" w:type="dxa"/>
            <w:vAlign w:val="center"/>
          </w:tcPr>
          <w:p>
            <w:pPr>
              <w:spacing w:line="240" w:lineRule="atLeast"/>
              <w:ind w:left="-51" w:leftChars="-23" w:right="-68" w:rightChars="-31"/>
              <w:rPr>
                <w:rFonts w:ascii="宋体" w:hAnsi="宋体" w:eastAsia="宋体" w:cs="宋体"/>
                <w:sz w:val="24"/>
                <w:szCs w:val="24"/>
              </w:rPr>
            </w:pPr>
          </w:p>
        </w:tc>
        <w:tc>
          <w:tcPr>
            <w:tcW w:w="907" w:type="dxa"/>
            <w:vAlign w:val="center"/>
          </w:tcPr>
          <w:p>
            <w:pPr>
              <w:spacing w:line="240" w:lineRule="atLeast"/>
              <w:ind w:left="-51" w:leftChars="-23" w:right="-68" w:rightChars="-31"/>
              <w:jc w:val="center"/>
              <w:rPr>
                <w:rFonts w:ascii="宋体" w:hAnsi="宋体" w:eastAsia="宋体" w:cs="宋体"/>
                <w:sz w:val="24"/>
                <w:szCs w:val="24"/>
              </w:rPr>
            </w:pPr>
          </w:p>
        </w:tc>
        <w:tc>
          <w:tcPr>
            <w:tcW w:w="1278" w:type="dxa"/>
            <w:vAlign w:val="center"/>
          </w:tcPr>
          <w:p>
            <w:pPr>
              <w:spacing w:line="240" w:lineRule="atLeast"/>
              <w:ind w:left="-51" w:leftChars="-23" w:right="-68" w:rightChars="-31"/>
              <w:jc w:val="center"/>
              <w:rPr>
                <w:rFonts w:ascii="宋体" w:hAnsi="宋体" w:eastAsia="宋体" w:cs="宋体"/>
                <w:sz w:val="24"/>
                <w:szCs w:val="24"/>
              </w:rPr>
            </w:pPr>
          </w:p>
        </w:tc>
        <w:tc>
          <w:tcPr>
            <w:tcW w:w="1843" w:type="dxa"/>
            <w:vAlign w:val="center"/>
          </w:tcPr>
          <w:p>
            <w:pPr>
              <w:spacing w:line="240" w:lineRule="atLeast"/>
              <w:ind w:left="-51" w:leftChars="-23" w:right="-68" w:rightChars="-31"/>
              <w:rPr>
                <w:rFonts w:ascii="宋体" w:hAnsi="宋体" w:eastAsia="宋体" w:cs="宋体"/>
                <w:sz w:val="24"/>
                <w:szCs w:val="24"/>
              </w:rPr>
            </w:pPr>
          </w:p>
        </w:tc>
        <w:tc>
          <w:tcPr>
            <w:tcW w:w="1228" w:type="dxa"/>
            <w:vAlign w:val="center"/>
          </w:tcPr>
          <w:p>
            <w:pPr>
              <w:spacing w:line="240" w:lineRule="atLeast"/>
              <w:ind w:left="-51" w:leftChars="-23" w:right="-68" w:rightChars="-3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tabs>
                <w:tab w:val="left" w:pos="82"/>
              </w:tabs>
              <w:jc w:val="center"/>
              <w:rPr>
                <w:rFonts w:ascii="宋体" w:hAnsi="宋体" w:eastAsia="宋体"/>
                <w:sz w:val="24"/>
              </w:rPr>
            </w:pPr>
            <w:r>
              <w:rPr>
                <w:rFonts w:hint="eastAsia" w:ascii="宋体" w:hAnsi="宋体" w:eastAsia="宋体"/>
                <w:sz w:val="24"/>
              </w:rPr>
              <w:t>…</w:t>
            </w:r>
          </w:p>
        </w:tc>
        <w:tc>
          <w:tcPr>
            <w:tcW w:w="2414" w:type="dxa"/>
            <w:vAlign w:val="center"/>
          </w:tcPr>
          <w:p>
            <w:pPr>
              <w:spacing w:line="240" w:lineRule="atLeast"/>
              <w:ind w:left="-51" w:leftChars="-23" w:right="-68" w:rightChars="-31"/>
              <w:rPr>
                <w:rFonts w:ascii="宋体" w:hAnsi="宋体" w:eastAsia="宋体" w:cs="宋体"/>
                <w:sz w:val="24"/>
                <w:szCs w:val="24"/>
              </w:rPr>
            </w:pPr>
          </w:p>
        </w:tc>
        <w:tc>
          <w:tcPr>
            <w:tcW w:w="1224" w:type="dxa"/>
            <w:vAlign w:val="center"/>
          </w:tcPr>
          <w:p>
            <w:pPr>
              <w:spacing w:line="240" w:lineRule="atLeast"/>
              <w:ind w:left="-51" w:leftChars="-23" w:right="-68" w:rightChars="-31"/>
              <w:rPr>
                <w:rFonts w:ascii="宋体" w:hAnsi="宋体" w:eastAsia="宋体" w:cs="宋体"/>
                <w:sz w:val="24"/>
                <w:szCs w:val="24"/>
              </w:rPr>
            </w:pPr>
          </w:p>
        </w:tc>
        <w:tc>
          <w:tcPr>
            <w:tcW w:w="907" w:type="dxa"/>
            <w:vAlign w:val="center"/>
          </w:tcPr>
          <w:p>
            <w:pPr>
              <w:spacing w:line="240" w:lineRule="atLeast"/>
              <w:ind w:left="-51" w:leftChars="-23" w:right="-68" w:rightChars="-31"/>
              <w:jc w:val="center"/>
              <w:rPr>
                <w:rFonts w:ascii="宋体" w:hAnsi="宋体" w:eastAsia="宋体" w:cs="宋体"/>
                <w:sz w:val="24"/>
                <w:szCs w:val="24"/>
              </w:rPr>
            </w:pPr>
          </w:p>
        </w:tc>
        <w:tc>
          <w:tcPr>
            <w:tcW w:w="1278" w:type="dxa"/>
            <w:vAlign w:val="center"/>
          </w:tcPr>
          <w:p>
            <w:pPr>
              <w:spacing w:line="240" w:lineRule="atLeast"/>
              <w:ind w:left="-51" w:leftChars="-23" w:right="-68" w:rightChars="-31"/>
              <w:jc w:val="center"/>
              <w:rPr>
                <w:rFonts w:ascii="宋体" w:hAnsi="宋体" w:eastAsia="宋体" w:cs="宋体"/>
                <w:sz w:val="24"/>
                <w:szCs w:val="24"/>
              </w:rPr>
            </w:pPr>
          </w:p>
        </w:tc>
        <w:tc>
          <w:tcPr>
            <w:tcW w:w="1843" w:type="dxa"/>
            <w:vAlign w:val="center"/>
          </w:tcPr>
          <w:p>
            <w:pPr>
              <w:spacing w:line="240" w:lineRule="atLeast"/>
              <w:ind w:left="-51" w:leftChars="-23" w:right="-68" w:rightChars="-31"/>
              <w:rPr>
                <w:rFonts w:ascii="宋体" w:hAnsi="宋体" w:eastAsia="宋体" w:cs="宋体"/>
                <w:sz w:val="24"/>
                <w:szCs w:val="24"/>
              </w:rPr>
            </w:pPr>
          </w:p>
        </w:tc>
        <w:tc>
          <w:tcPr>
            <w:tcW w:w="1228" w:type="dxa"/>
            <w:vAlign w:val="center"/>
          </w:tcPr>
          <w:p>
            <w:pPr>
              <w:spacing w:line="240" w:lineRule="atLeast"/>
              <w:ind w:left="-51" w:leftChars="-23" w:right="-68" w:rightChars="-3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vAlign w:val="center"/>
          </w:tcPr>
          <w:p>
            <w:pPr>
              <w:spacing w:line="240" w:lineRule="atLeast"/>
              <w:ind w:left="-51" w:leftChars="-23" w:right="-68" w:rightChars="-31"/>
              <w:jc w:val="center"/>
              <w:rPr>
                <w:rFonts w:ascii="宋体" w:hAnsi="宋体" w:eastAsia="宋体" w:cs="宋体"/>
                <w:sz w:val="24"/>
                <w:szCs w:val="24"/>
              </w:rPr>
            </w:pPr>
            <w:r>
              <w:rPr>
                <w:rFonts w:hint="eastAsia" w:ascii="宋体" w:hAnsi="宋体" w:eastAsia="宋体" w:cs="宋体"/>
                <w:sz w:val="24"/>
                <w:szCs w:val="24"/>
              </w:rPr>
              <w:t>合计</w:t>
            </w:r>
          </w:p>
        </w:tc>
        <w:tc>
          <w:tcPr>
            <w:tcW w:w="3071" w:type="dxa"/>
            <w:gridSpan w:val="2"/>
            <w:vAlign w:val="center"/>
          </w:tcPr>
          <w:p>
            <w:pPr>
              <w:spacing w:line="240" w:lineRule="atLeast"/>
              <w:ind w:left="-51" w:leftChars="-23" w:right="-68" w:rightChars="-31"/>
              <w:rPr>
                <w:rFonts w:ascii="宋体" w:hAnsi="宋体" w:eastAsia="宋体" w:cs="宋体"/>
                <w:sz w:val="24"/>
                <w:szCs w:val="24"/>
              </w:rPr>
            </w:pPr>
          </w:p>
        </w:tc>
      </w:tr>
    </w:tbl>
    <w:p>
      <w:pPr>
        <w:spacing w:line="360" w:lineRule="auto"/>
        <w:ind w:firstLine="484" w:firstLineChars="200"/>
        <w:rPr>
          <w:rFonts w:ascii="宋体" w:hAnsi="宋体" w:eastAsia="宋体"/>
          <w:sz w:val="24"/>
          <w:szCs w:val="24"/>
        </w:rPr>
      </w:pPr>
      <w:r>
        <w:rPr>
          <w:rFonts w:hint="eastAsia" w:ascii="宋体" w:hAnsi="宋体" w:eastAsia="宋体"/>
          <w:sz w:val="24"/>
          <w:szCs w:val="24"/>
        </w:rPr>
        <w:t>本单位对上述声明的真实性负责。如有虚假，将依法承担相应责任。</w:t>
      </w:r>
    </w:p>
    <w:p>
      <w:pPr>
        <w:pStyle w:val="9"/>
        <w:spacing w:line="360" w:lineRule="auto"/>
        <w:jc w:val="left"/>
        <w:rPr>
          <w:rFonts w:cs="Corbel"/>
          <w:sz w:val="24"/>
        </w:rPr>
      </w:pPr>
      <w:r>
        <w:rPr>
          <w:rFonts w:hint="eastAsia" w:hAnsi="宋体" w:cs="Times New Roman"/>
          <w:bCs/>
          <w:sz w:val="24"/>
          <w:szCs w:val="24"/>
        </w:rPr>
        <w:t>说明：</w:t>
      </w:r>
      <w:r>
        <w:rPr>
          <w:rFonts w:hAnsi="宋体" w:cs="Corbel"/>
          <w:sz w:val="24"/>
        </w:rPr>
        <w:t>1</w:t>
      </w:r>
      <w:r>
        <w:rPr>
          <w:rFonts w:hint="eastAsia" w:hAnsi="宋体" w:cs="Corbel"/>
          <w:sz w:val="24"/>
        </w:rPr>
        <w:t>、投标人所投货物为自己制造的，也应按本声明函格式填写。</w:t>
      </w:r>
    </w:p>
    <w:p>
      <w:pPr>
        <w:pStyle w:val="9"/>
        <w:spacing w:line="360" w:lineRule="auto"/>
        <w:ind w:left="1122" w:leftChars="342" w:hanging="363" w:hangingChars="150"/>
        <w:jc w:val="left"/>
        <w:rPr>
          <w:sz w:val="24"/>
        </w:rPr>
      </w:pPr>
      <w:r>
        <w:rPr>
          <w:rFonts w:hAnsi="宋体"/>
          <w:sz w:val="24"/>
        </w:rPr>
        <w:t>2</w:t>
      </w:r>
      <w:r>
        <w:rPr>
          <w:rFonts w:hint="eastAsia" w:hAnsi="宋体"/>
          <w:sz w:val="24"/>
        </w:rPr>
        <w:t>、组成联合体的大中型企业和其他自然人、法人或者其他组织，与残疾人福利性单位之间不得存在投资关系。</w:t>
      </w:r>
    </w:p>
    <w:p>
      <w:pPr>
        <w:pStyle w:val="9"/>
        <w:spacing w:line="360" w:lineRule="auto"/>
        <w:ind w:left="1122" w:leftChars="342" w:hanging="363" w:hangingChars="150"/>
        <w:jc w:val="left"/>
        <w:rPr>
          <w:sz w:val="24"/>
        </w:rPr>
      </w:pPr>
      <w:r>
        <w:rPr>
          <w:rFonts w:hAnsi="宋体"/>
          <w:sz w:val="24"/>
        </w:rPr>
        <w:t>3</w:t>
      </w:r>
      <w:r>
        <w:rPr>
          <w:rFonts w:hint="eastAsia" w:hAnsi="宋体"/>
          <w:sz w:val="24"/>
        </w:rPr>
        <w:t>、以联合体方式参与本项目投标的供应商，应由联合体双方签字盖章。</w:t>
      </w:r>
    </w:p>
    <w:p>
      <w:pPr>
        <w:spacing w:before="100" w:beforeAutospacing="1" w:after="100" w:afterAutospacing="1" w:line="360" w:lineRule="auto"/>
        <w:ind w:firstLine="3343" w:firstLineChars="1382"/>
        <w:rPr>
          <w:rFonts w:ascii="宋体" w:hAnsi="宋体" w:eastAsia="宋体"/>
          <w:b/>
          <w:bCs/>
          <w:sz w:val="24"/>
          <w:szCs w:val="21"/>
          <w:lang w:val="zh-CN"/>
        </w:rPr>
      </w:pPr>
      <w:r>
        <w:rPr>
          <w:rFonts w:hint="eastAsia" w:ascii="宋体" w:hAnsi="宋体" w:eastAsia="宋体"/>
          <w:b/>
          <w:bCs/>
          <w:sz w:val="24"/>
          <w:szCs w:val="21"/>
          <w:lang w:val="zh-CN"/>
        </w:rPr>
        <w:t>制造商（公章）：</w:t>
      </w:r>
    </w:p>
    <w:p>
      <w:pPr>
        <w:spacing w:before="100" w:beforeAutospacing="1" w:after="100" w:afterAutospacing="1" w:line="360" w:lineRule="auto"/>
        <w:ind w:firstLine="3343" w:firstLineChars="1382"/>
        <w:rPr>
          <w:rFonts w:ascii="宋体" w:hAnsi="宋体" w:eastAsia="宋体"/>
          <w:b/>
          <w:bCs/>
          <w:sz w:val="24"/>
          <w:szCs w:val="21"/>
          <w:lang w:val="zh-CN"/>
        </w:rPr>
      </w:pPr>
      <w:r>
        <w:rPr>
          <w:rFonts w:hint="eastAsia" w:ascii="宋体" w:hAnsi="宋体" w:eastAsia="宋体"/>
          <w:b/>
          <w:bCs/>
          <w:sz w:val="24"/>
          <w:szCs w:val="21"/>
          <w:lang w:val="zh-CN"/>
        </w:rPr>
        <w:t>制造商法定代表人（</w:t>
      </w:r>
      <w:r>
        <w:rPr>
          <w:rFonts w:hint="eastAsia" w:ascii="宋体" w:hAnsi="宋体" w:eastAsia="宋体"/>
          <w:b/>
          <w:sz w:val="24"/>
          <w:szCs w:val="21"/>
          <w:lang w:val="zh-CN"/>
        </w:rPr>
        <w:t>签字或盖章</w:t>
      </w:r>
      <w:r>
        <w:rPr>
          <w:rFonts w:hint="eastAsia" w:ascii="宋体" w:hAnsi="宋体" w:eastAsia="宋体"/>
          <w:b/>
          <w:bCs/>
          <w:sz w:val="24"/>
          <w:szCs w:val="21"/>
          <w:lang w:val="zh-CN"/>
        </w:rPr>
        <w:t>）：</w:t>
      </w:r>
    </w:p>
    <w:p>
      <w:pPr>
        <w:spacing w:before="100" w:beforeAutospacing="1" w:after="100" w:afterAutospacing="1" w:line="360" w:lineRule="auto"/>
        <w:ind w:firstLine="3343" w:firstLineChars="1382"/>
        <w:rPr>
          <w:rFonts w:ascii="宋体" w:hAnsi="宋体" w:eastAsia="宋体"/>
        </w:rPr>
      </w:pPr>
      <w:r>
        <w:rPr>
          <w:rFonts w:hint="eastAsia" w:ascii="宋体" w:hAnsi="宋体" w:eastAsia="宋体"/>
          <w:b/>
          <w:sz w:val="24"/>
          <w:szCs w:val="24"/>
        </w:rPr>
        <w:t>日</w:t>
      </w:r>
      <w:r>
        <w:rPr>
          <w:rFonts w:ascii="宋体" w:hAnsi="宋体" w:eastAsia="宋体"/>
          <w:b/>
          <w:sz w:val="24"/>
          <w:szCs w:val="24"/>
        </w:rPr>
        <w:t>   </w:t>
      </w:r>
      <w:r>
        <w:rPr>
          <w:rFonts w:hint="eastAsia" w:ascii="宋体" w:hAnsi="宋体" w:eastAsia="宋体"/>
          <w:b/>
          <w:sz w:val="24"/>
          <w:szCs w:val="24"/>
        </w:rPr>
        <w:t>期：</w:t>
      </w:r>
      <w:r>
        <w:rPr>
          <w:rFonts w:ascii="宋体" w:hAnsi="宋体" w:eastAsia="宋体"/>
        </w:rPr>
        <w:br w:type="page"/>
      </w:r>
    </w:p>
    <w:p>
      <w:pPr>
        <w:spacing w:beforeLines="100"/>
        <w:jc w:val="center"/>
        <w:rPr>
          <w:rFonts w:ascii="宋体" w:hAnsi="宋体" w:eastAsia="宋体"/>
          <w:b/>
          <w:sz w:val="30"/>
          <w:szCs w:val="30"/>
          <w:lang w:val="zh-CN"/>
        </w:rPr>
      </w:pPr>
      <w:r>
        <w:rPr>
          <w:rFonts w:hint="eastAsia" w:ascii="宋体" w:hAnsi="宋体" w:eastAsia="宋体"/>
          <w:b/>
          <w:sz w:val="30"/>
          <w:szCs w:val="30"/>
          <w:lang w:val="zh-CN"/>
        </w:rPr>
        <w:t>残疾人福利性单位声明函</w:t>
      </w:r>
    </w:p>
    <w:p>
      <w:pPr>
        <w:spacing w:beforeLines="50" w:afterLines="50"/>
        <w:jc w:val="center"/>
        <w:rPr>
          <w:rFonts w:ascii="宋体" w:hAnsi="宋体" w:eastAsia="宋体"/>
          <w:sz w:val="24"/>
          <w:szCs w:val="21"/>
          <w:lang w:val="zh-CN"/>
        </w:rPr>
      </w:pPr>
      <w:r>
        <w:rPr>
          <w:rFonts w:hint="eastAsia" w:ascii="宋体" w:hAnsi="宋体" w:eastAsia="宋体"/>
          <w:sz w:val="24"/>
          <w:szCs w:val="21"/>
          <w:lang w:val="zh-CN"/>
        </w:rPr>
        <w:t>（适用于工程类、服务类项目）</w:t>
      </w:r>
    </w:p>
    <w:p>
      <w:pPr>
        <w:spacing w:line="360" w:lineRule="auto"/>
        <w:rPr>
          <w:rFonts w:ascii="宋体" w:hAnsi="宋体" w:eastAsia="宋体"/>
          <w:b/>
          <w:sz w:val="28"/>
          <w:szCs w:val="28"/>
        </w:rPr>
      </w:pPr>
      <w:r>
        <w:rPr>
          <w:rFonts w:hint="eastAsia" w:ascii="宋体" w:hAnsi="宋体" w:eastAsia="宋体"/>
          <w:b/>
          <w:sz w:val="28"/>
          <w:szCs w:val="28"/>
        </w:rPr>
        <w:t>采购人（或采购代理公司）：</w:t>
      </w:r>
    </w:p>
    <w:p>
      <w:pPr>
        <w:spacing w:after="0" w:line="360" w:lineRule="auto"/>
        <w:ind w:firstLine="484" w:firstLineChars="200"/>
        <w:rPr>
          <w:rFonts w:ascii="宋体" w:hAnsi="宋体" w:eastAsia="宋体"/>
          <w:sz w:val="24"/>
          <w:szCs w:val="24"/>
        </w:rPr>
      </w:pPr>
      <w:r>
        <w:rPr>
          <w:rFonts w:hint="eastAsia" w:ascii="宋体" w:hAnsi="宋体" w:eastAsia="宋体"/>
          <w:sz w:val="24"/>
          <w:szCs w:val="24"/>
        </w:rPr>
        <w:t>本单位郑重声明，根据《财政部</w:t>
      </w:r>
      <w:r>
        <w:rPr>
          <w:rFonts w:ascii="宋体" w:hAnsi="宋体" w:eastAsia="宋体"/>
          <w:sz w:val="24"/>
          <w:szCs w:val="24"/>
        </w:rPr>
        <w:t xml:space="preserve"> </w:t>
      </w:r>
      <w:r>
        <w:rPr>
          <w:rFonts w:hint="eastAsia" w:ascii="宋体" w:hAnsi="宋体" w:eastAsia="宋体"/>
          <w:sz w:val="24"/>
          <w:szCs w:val="24"/>
        </w:rPr>
        <w:t>民政部</w:t>
      </w:r>
      <w:r>
        <w:rPr>
          <w:rFonts w:ascii="宋体" w:hAnsi="宋体" w:eastAsia="宋体"/>
          <w:sz w:val="24"/>
          <w:szCs w:val="24"/>
        </w:rPr>
        <w:t xml:space="preserve"> </w:t>
      </w:r>
      <w:r>
        <w:rPr>
          <w:rFonts w:hint="eastAsia" w:ascii="宋体" w:hAnsi="宋体" w:eastAsia="宋体"/>
          <w:sz w:val="24"/>
          <w:szCs w:val="24"/>
        </w:rPr>
        <w:t>中国残疾人联合会关于促进残疾人就业政府采购政策的通知》（财库〔</w:t>
      </w:r>
      <w:r>
        <w:rPr>
          <w:rFonts w:ascii="宋体" w:hAnsi="宋体" w:eastAsia="宋体"/>
          <w:sz w:val="24"/>
          <w:szCs w:val="24"/>
        </w:rPr>
        <w:t>2017</w:t>
      </w:r>
      <w:r>
        <w:rPr>
          <w:rFonts w:hint="eastAsia" w:ascii="宋体" w:hAnsi="宋体" w:eastAsia="宋体"/>
          <w:sz w:val="24"/>
          <w:szCs w:val="24"/>
        </w:rPr>
        <w:t>〕</w:t>
      </w:r>
      <w:r>
        <w:rPr>
          <w:rFonts w:ascii="宋体" w:hAnsi="宋体" w:eastAsia="宋体"/>
          <w:sz w:val="24"/>
          <w:szCs w:val="24"/>
        </w:rPr>
        <w:t>141</w:t>
      </w:r>
      <w:r>
        <w:rPr>
          <w:rFonts w:hint="eastAsia" w:ascii="宋体" w:hAnsi="宋体" w:eastAsia="宋体"/>
          <w:sz w:val="24"/>
          <w:szCs w:val="24"/>
        </w:rPr>
        <w:t>号）的规定，本单位为符合条件的残疾人福利性单位</w:t>
      </w:r>
      <w:r>
        <w:rPr>
          <w:rFonts w:hint="eastAsia" w:ascii="宋体" w:hAnsi="宋体" w:eastAsia="宋体"/>
          <w:sz w:val="24"/>
        </w:rPr>
        <w:t>（详见“残疾人福利性单位应当满足的条件”）</w:t>
      </w:r>
      <w:r>
        <w:rPr>
          <w:rFonts w:hint="eastAsia" w:ascii="宋体" w:hAnsi="宋体" w:eastAsia="宋体"/>
          <w:sz w:val="24"/>
          <w:szCs w:val="24"/>
        </w:rPr>
        <w:t>，且本单位参加</w:t>
      </w:r>
      <w:r>
        <w:rPr>
          <w:rFonts w:ascii="宋体" w:hAnsi="宋体" w:eastAsia="宋体"/>
          <w:sz w:val="24"/>
          <w:szCs w:val="24"/>
          <w:u w:val="single"/>
        </w:rPr>
        <w:t xml:space="preserve">  </w:t>
      </w:r>
      <w:r>
        <w:rPr>
          <w:rFonts w:hint="eastAsia" w:ascii="宋体" w:hAnsi="宋体" w:eastAsia="宋体"/>
          <w:sz w:val="24"/>
          <w:szCs w:val="24"/>
          <w:u w:val="single"/>
        </w:rPr>
        <w:t>（采购人）</w:t>
      </w:r>
      <w:r>
        <w:rPr>
          <w:rFonts w:hint="eastAsia" w:ascii="宋体" w:hAnsi="宋体" w:eastAsia="宋体"/>
          <w:sz w:val="24"/>
          <w:szCs w:val="24"/>
        </w:rPr>
        <w:t>的</w:t>
      </w:r>
      <w:r>
        <w:rPr>
          <w:rFonts w:ascii="宋体" w:hAnsi="宋体" w:eastAsia="宋体"/>
          <w:sz w:val="24"/>
          <w:szCs w:val="24"/>
          <w:u w:val="single"/>
        </w:rPr>
        <w:t>__   _</w:t>
      </w:r>
      <w:r>
        <w:rPr>
          <w:rFonts w:hint="eastAsia" w:ascii="宋体" w:hAnsi="宋体" w:eastAsia="宋体"/>
          <w:sz w:val="24"/>
          <w:szCs w:val="24"/>
        </w:rPr>
        <w:t>项目（项目编号：</w:t>
      </w:r>
      <w:r>
        <w:rPr>
          <w:rFonts w:ascii="宋体" w:hAnsi="宋体" w:eastAsia="宋体"/>
          <w:sz w:val="24"/>
          <w:szCs w:val="24"/>
        </w:rPr>
        <w:t>______</w:t>
      </w:r>
      <w:r>
        <w:rPr>
          <w:rFonts w:hint="eastAsia" w:ascii="宋体" w:hAnsi="宋体" w:eastAsia="宋体"/>
          <w:sz w:val="24"/>
          <w:szCs w:val="24"/>
        </w:rPr>
        <w:t>）采购活动由本单位承担工程（或提供服务）。</w:t>
      </w:r>
    </w:p>
    <w:p>
      <w:pPr>
        <w:spacing w:after="0" w:line="360" w:lineRule="auto"/>
        <w:ind w:firstLine="484" w:firstLineChars="200"/>
        <w:rPr>
          <w:rFonts w:ascii="宋体" w:hAnsi="宋体" w:eastAsia="宋体"/>
          <w:sz w:val="24"/>
          <w:szCs w:val="24"/>
        </w:rPr>
      </w:pPr>
      <w:r>
        <w:rPr>
          <w:rFonts w:hint="eastAsia" w:ascii="宋体" w:hAnsi="宋体" w:eastAsia="宋体"/>
          <w:sz w:val="24"/>
          <w:szCs w:val="24"/>
        </w:rPr>
        <w:t>本单位对上述声明的真实性负责。如有虚假，将依法承担相应责任。</w:t>
      </w:r>
    </w:p>
    <w:p>
      <w:pPr>
        <w:spacing w:after="0" w:line="360" w:lineRule="auto"/>
        <w:ind w:firstLine="200"/>
        <w:rPr>
          <w:rFonts w:ascii="宋体" w:hAnsi="宋体" w:eastAsia="宋体"/>
          <w:sz w:val="24"/>
          <w:szCs w:val="24"/>
        </w:rPr>
      </w:pPr>
    </w:p>
    <w:p>
      <w:pPr>
        <w:spacing w:after="0" w:line="360" w:lineRule="auto"/>
        <w:ind w:firstLine="200"/>
        <w:rPr>
          <w:rFonts w:ascii="宋体" w:hAnsi="宋体" w:eastAsia="宋体"/>
          <w:sz w:val="24"/>
          <w:szCs w:val="24"/>
        </w:rPr>
      </w:pPr>
    </w:p>
    <w:p>
      <w:pPr>
        <w:spacing w:after="0" w:line="360" w:lineRule="auto"/>
        <w:ind w:left="1080" w:hanging="1089" w:hangingChars="450"/>
        <w:rPr>
          <w:rFonts w:ascii="宋体" w:hAnsi="宋体" w:eastAsia="宋体" w:cs="Courier New"/>
          <w:sz w:val="24"/>
          <w:szCs w:val="21"/>
        </w:rPr>
      </w:pPr>
      <w:r>
        <w:rPr>
          <w:rFonts w:hint="eastAsia" w:ascii="宋体" w:hAnsi="宋体" w:eastAsia="宋体" w:cs="Courier New"/>
          <w:sz w:val="24"/>
          <w:szCs w:val="21"/>
        </w:rPr>
        <w:t>说明：</w:t>
      </w:r>
      <w:r>
        <w:rPr>
          <w:rFonts w:ascii="宋体" w:hAnsi="宋体" w:eastAsia="宋体" w:cs="Courier New"/>
          <w:sz w:val="24"/>
          <w:szCs w:val="21"/>
        </w:rPr>
        <w:t>1</w:t>
      </w:r>
      <w:r>
        <w:rPr>
          <w:rFonts w:hint="eastAsia" w:ascii="宋体" w:hAnsi="宋体" w:eastAsia="宋体" w:cs="Courier New"/>
          <w:sz w:val="24"/>
          <w:szCs w:val="21"/>
        </w:rPr>
        <w:t>、组成联合体的大中型企业和其他自然人、法人或者其他组织，与残疾人福利性单位之间不得存在投资关系。</w:t>
      </w:r>
    </w:p>
    <w:p>
      <w:pPr>
        <w:spacing w:after="0" w:line="360" w:lineRule="auto"/>
        <w:ind w:left="333" w:leftChars="150" w:firstLine="484" w:firstLineChars="200"/>
        <w:rPr>
          <w:rFonts w:ascii="宋体" w:hAnsi="宋体" w:eastAsia="宋体"/>
          <w:sz w:val="24"/>
          <w:szCs w:val="24"/>
        </w:rPr>
      </w:pPr>
      <w:r>
        <w:rPr>
          <w:rFonts w:ascii="宋体" w:hAnsi="宋体" w:eastAsia="宋体" w:cs="Courier New"/>
          <w:sz w:val="24"/>
          <w:szCs w:val="21"/>
        </w:rPr>
        <w:t>2</w:t>
      </w:r>
      <w:r>
        <w:rPr>
          <w:rFonts w:hint="eastAsia" w:ascii="宋体" w:hAnsi="宋体" w:eastAsia="宋体" w:cs="Courier New"/>
          <w:sz w:val="24"/>
          <w:szCs w:val="21"/>
        </w:rPr>
        <w:t>、以联合体方式参与本项目投标的供应商，应由联合体双方签字盖章。</w:t>
      </w: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before="100" w:beforeAutospacing="1" w:after="100" w:afterAutospacing="1" w:line="360" w:lineRule="auto"/>
        <w:ind w:firstLine="3343" w:firstLineChars="1382"/>
        <w:rPr>
          <w:rFonts w:ascii="宋体" w:hAnsi="宋体" w:eastAsia="宋体"/>
          <w:b/>
          <w:bCs/>
          <w:sz w:val="24"/>
          <w:szCs w:val="21"/>
          <w:lang w:val="zh-CN"/>
        </w:rPr>
      </w:pPr>
      <w:r>
        <w:rPr>
          <w:rFonts w:hint="eastAsia" w:ascii="宋体" w:hAnsi="宋体" w:eastAsia="宋体"/>
          <w:b/>
          <w:bCs/>
          <w:sz w:val="24"/>
          <w:szCs w:val="21"/>
          <w:lang w:val="zh-CN"/>
        </w:rPr>
        <w:t>制造商（公章）：</w:t>
      </w:r>
    </w:p>
    <w:p>
      <w:pPr>
        <w:spacing w:before="100" w:beforeAutospacing="1" w:after="100" w:afterAutospacing="1" w:line="360" w:lineRule="auto"/>
        <w:ind w:firstLine="3343" w:firstLineChars="1382"/>
        <w:rPr>
          <w:rFonts w:ascii="宋体" w:hAnsi="宋体" w:eastAsia="宋体"/>
          <w:b/>
          <w:bCs/>
          <w:sz w:val="24"/>
          <w:szCs w:val="21"/>
          <w:lang w:val="zh-CN"/>
        </w:rPr>
      </w:pPr>
      <w:r>
        <w:rPr>
          <w:rFonts w:hint="eastAsia" w:ascii="宋体" w:hAnsi="宋体" w:eastAsia="宋体"/>
          <w:b/>
          <w:bCs/>
          <w:sz w:val="24"/>
          <w:szCs w:val="21"/>
          <w:lang w:val="zh-CN"/>
        </w:rPr>
        <w:t>投标人授权代表（签字）：</w:t>
      </w:r>
    </w:p>
    <w:p>
      <w:pPr>
        <w:spacing w:before="100" w:beforeAutospacing="1" w:after="100" w:afterAutospacing="1" w:line="360" w:lineRule="auto"/>
        <w:ind w:firstLine="3343" w:firstLineChars="1382"/>
        <w:rPr>
          <w:rFonts w:ascii="宋体" w:hAnsi="宋体" w:eastAsia="宋体"/>
          <w:bCs/>
          <w:sz w:val="24"/>
          <w:szCs w:val="24"/>
          <w:u w:val="single"/>
        </w:rPr>
      </w:pPr>
      <w:r>
        <w:rPr>
          <w:rFonts w:hint="eastAsia" w:ascii="宋体" w:hAnsi="宋体" w:eastAsia="宋体"/>
          <w:b/>
          <w:sz w:val="24"/>
          <w:szCs w:val="24"/>
        </w:rPr>
        <w:t>日</w:t>
      </w:r>
      <w:r>
        <w:rPr>
          <w:rFonts w:ascii="宋体" w:hAnsi="宋体" w:eastAsia="宋体"/>
          <w:b/>
          <w:sz w:val="24"/>
          <w:szCs w:val="24"/>
        </w:rPr>
        <w:t>   </w:t>
      </w:r>
      <w:r>
        <w:rPr>
          <w:rFonts w:hint="eastAsia" w:ascii="宋体" w:hAnsi="宋体" w:eastAsia="宋体"/>
          <w:b/>
          <w:sz w:val="24"/>
          <w:szCs w:val="24"/>
        </w:rPr>
        <w:t>期：</w:t>
      </w:r>
    </w:p>
    <w:p>
      <w:pPr>
        <w:rPr>
          <w:rFonts w:ascii="宋体" w:hAnsi="宋体" w:eastAsia="宋体"/>
        </w:rPr>
      </w:pPr>
      <w:r>
        <w:rPr>
          <w:rFonts w:ascii="宋体" w:hAnsi="宋体" w:eastAsia="宋体"/>
        </w:rPr>
        <w:br w:type="page"/>
      </w:r>
    </w:p>
    <w:p>
      <w:pPr>
        <w:spacing w:after="0" w:line="360" w:lineRule="auto"/>
        <w:ind w:firstLine="484" w:firstLineChars="200"/>
        <w:rPr>
          <w:rFonts w:ascii="宋体" w:hAnsi="宋体" w:eastAsia="宋体"/>
          <w:b/>
          <w:sz w:val="24"/>
          <w:szCs w:val="24"/>
        </w:rPr>
      </w:pPr>
      <w:r>
        <w:rPr>
          <w:rFonts w:hint="eastAsia" w:ascii="宋体" w:hAnsi="宋体" w:eastAsia="宋体"/>
          <w:b/>
          <w:sz w:val="24"/>
          <w:szCs w:val="24"/>
        </w:rPr>
        <w:t>享受政府采购支持政策的残疾人福利性单位应当同时满足以下条件：</w:t>
      </w:r>
    </w:p>
    <w:p>
      <w:pPr>
        <w:spacing w:after="0" w:line="360" w:lineRule="auto"/>
        <w:ind w:firstLine="484" w:firstLineChars="200"/>
        <w:rPr>
          <w:rFonts w:ascii="宋体" w:hAnsi="宋体" w:eastAsia="宋体"/>
          <w:sz w:val="24"/>
          <w:szCs w:val="24"/>
        </w:rPr>
      </w:pPr>
      <w:r>
        <w:rPr>
          <w:rFonts w:hint="eastAsia" w:ascii="宋体" w:hAnsi="宋体" w:eastAsia="宋体"/>
          <w:sz w:val="24"/>
          <w:szCs w:val="24"/>
        </w:rPr>
        <w:t>（一）安置的残疾人占本单位在职职工人数的比例不低于</w:t>
      </w:r>
      <w:r>
        <w:rPr>
          <w:rFonts w:ascii="宋体" w:hAnsi="宋体" w:eastAsia="宋体"/>
          <w:sz w:val="24"/>
          <w:szCs w:val="24"/>
        </w:rPr>
        <w:t>25%</w:t>
      </w:r>
      <w:r>
        <w:rPr>
          <w:rFonts w:hint="eastAsia" w:ascii="宋体" w:hAnsi="宋体" w:eastAsia="宋体"/>
          <w:sz w:val="24"/>
          <w:szCs w:val="24"/>
        </w:rPr>
        <w:t>（含</w:t>
      </w:r>
      <w:r>
        <w:rPr>
          <w:rFonts w:ascii="宋体" w:hAnsi="宋体" w:eastAsia="宋体"/>
          <w:sz w:val="24"/>
          <w:szCs w:val="24"/>
        </w:rPr>
        <w:t>25%</w:t>
      </w:r>
      <w:r>
        <w:rPr>
          <w:rFonts w:hint="eastAsia" w:ascii="宋体" w:hAnsi="宋体" w:eastAsia="宋体"/>
          <w:sz w:val="24"/>
          <w:szCs w:val="24"/>
        </w:rPr>
        <w:t>），并且安置的残疾人人数不少于</w:t>
      </w:r>
      <w:r>
        <w:rPr>
          <w:rFonts w:ascii="宋体" w:hAnsi="宋体" w:eastAsia="宋体"/>
          <w:sz w:val="24"/>
          <w:szCs w:val="24"/>
        </w:rPr>
        <w:t>10</w:t>
      </w:r>
      <w:r>
        <w:rPr>
          <w:rFonts w:hint="eastAsia" w:ascii="宋体" w:hAnsi="宋体" w:eastAsia="宋体"/>
          <w:sz w:val="24"/>
          <w:szCs w:val="24"/>
        </w:rPr>
        <w:t>人（含</w:t>
      </w:r>
      <w:r>
        <w:rPr>
          <w:rFonts w:ascii="宋体" w:hAnsi="宋体" w:eastAsia="宋体"/>
          <w:sz w:val="24"/>
          <w:szCs w:val="24"/>
        </w:rPr>
        <w:t>10</w:t>
      </w:r>
      <w:r>
        <w:rPr>
          <w:rFonts w:hint="eastAsia" w:ascii="宋体" w:hAnsi="宋体" w:eastAsia="宋体"/>
          <w:sz w:val="24"/>
          <w:szCs w:val="24"/>
        </w:rPr>
        <w:t>人）；</w:t>
      </w:r>
    </w:p>
    <w:p>
      <w:pPr>
        <w:spacing w:after="0" w:line="360" w:lineRule="auto"/>
        <w:ind w:firstLine="484" w:firstLineChars="200"/>
        <w:rPr>
          <w:rFonts w:ascii="宋体" w:hAnsi="宋体" w:eastAsia="宋体"/>
          <w:sz w:val="24"/>
          <w:szCs w:val="24"/>
        </w:rPr>
      </w:pPr>
      <w:r>
        <w:rPr>
          <w:rFonts w:hint="eastAsia" w:ascii="宋体" w:hAnsi="宋体" w:eastAsia="宋体"/>
          <w:sz w:val="24"/>
          <w:szCs w:val="24"/>
        </w:rPr>
        <w:t>（二）依法与安置的每位残疾人签订了一年以上（含一年）的劳动合同或服务协议；</w:t>
      </w:r>
    </w:p>
    <w:p>
      <w:pPr>
        <w:spacing w:after="0" w:line="360" w:lineRule="auto"/>
        <w:ind w:firstLine="484" w:firstLineChars="200"/>
        <w:rPr>
          <w:rFonts w:ascii="宋体" w:hAnsi="宋体" w:eastAsia="宋体"/>
          <w:sz w:val="24"/>
          <w:szCs w:val="24"/>
        </w:rPr>
      </w:pPr>
      <w:r>
        <w:rPr>
          <w:rFonts w:hint="eastAsia" w:ascii="宋体" w:hAnsi="宋体" w:eastAsia="宋体"/>
          <w:sz w:val="24"/>
          <w:szCs w:val="24"/>
        </w:rPr>
        <w:t>（三）为安置的每位残疾人按月足额缴纳了基本养老保险、基本医疗保险、失业保险、工伤保险和生育保险等社会保险费；</w:t>
      </w:r>
    </w:p>
    <w:p>
      <w:pPr>
        <w:spacing w:after="0" w:line="360" w:lineRule="auto"/>
        <w:ind w:firstLine="484" w:firstLineChars="200"/>
        <w:rPr>
          <w:rFonts w:ascii="宋体" w:hAnsi="宋体" w:eastAsia="宋体"/>
          <w:sz w:val="24"/>
          <w:szCs w:val="24"/>
        </w:rPr>
      </w:pPr>
      <w:r>
        <w:rPr>
          <w:rFonts w:hint="eastAsia" w:ascii="宋体" w:hAnsi="宋体" w:eastAsia="宋体"/>
          <w:sz w:val="24"/>
          <w:szCs w:val="24"/>
        </w:rPr>
        <w:t>（四）通过银行等金融机构向安置的每位残疾人，按月支付了不低于单位所在区县适用的经省级人民政府批准的月最低工资标准的工资；</w:t>
      </w:r>
    </w:p>
    <w:p>
      <w:pPr>
        <w:spacing w:after="0" w:line="360" w:lineRule="auto"/>
        <w:ind w:firstLine="484" w:firstLineChars="200"/>
        <w:rPr>
          <w:rFonts w:ascii="宋体" w:hAnsi="宋体" w:eastAsia="宋体"/>
          <w:sz w:val="24"/>
          <w:szCs w:val="24"/>
        </w:rPr>
      </w:pPr>
      <w:r>
        <w:rPr>
          <w:rFonts w:hint="eastAsia" w:ascii="宋体" w:hAnsi="宋体" w:eastAsia="宋体"/>
          <w:sz w:val="24"/>
          <w:szCs w:val="24"/>
        </w:rPr>
        <w:t>（五）提供本单位制造的货物、承担的工程或者服务（以下简称产品），或者提供其他残疾人福利性单位制造的货物（不包括使用非残疾人福利性单位注册商标的货物）。</w:t>
      </w:r>
    </w:p>
    <w:p>
      <w:pPr>
        <w:spacing w:after="0" w:line="360" w:lineRule="auto"/>
        <w:ind w:firstLine="484" w:firstLineChars="200"/>
        <w:rPr>
          <w:rFonts w:ascii="宋体" w:hAnsi="宋体" w:eastAsia="宋体"/>
          <w:sz w:val="24"/>
          <w:szCs w:val="24"/>
        </w:rPr>
      </w:pPr>
      <w:r>
        <w:rPr>
          <w:rFonts w:hint="eastAsia" w:ascii="宋体" w:hAnsi="宋体" w:eastAsia="宋体"/>
          <w:sz w:val="24"/>
          <w:szCs w:val="24"/>
        </w:rPr>
        <w:t>前款所称残疾人是指法定劳动年龄内，持有《中华人民共和国残疾人证》或者《中华人民共和国残疾军人证（</w:t>
      </w:r>
      <w:r>
        <w:rPr>
          <w:rFonts w:ascii="宋体" w:hAnsi="宋体" w:eastAsia="宋体"/>
          <w:sz w:val="24"/>
          <w:szCs w:val="24"/>
        </w:rPr>
        <w:t>1</w:t>
      </w:r>
      <w:r>
        <w:rPr>
          <w:rFonts w:hint="eastAsia" w:ascii="宋体" w:hAnsi="宋体" w:eastAsia="宋体"/>
          <w:sz w:val="24"/>
          <w:szCs w:val="24"/>
        </w:rPr>
        <w:t>至</w:t>
      </w:r>
      <w:r>
        <w:rPr>
          <w:rFonts w:ascii="宋体" w:hAnsi="宋体" w:eastAsia="宋体"/>
          <w:sz w:val="24"/>
          <w:szCs w:val="24"/>
        </w:rPr>
        <w:t>8</w:t>
      </w:r>
      <w:r>
        <w:rPr>
          <w:rFonts w:hint="eastAsia" w:ascii="宋体" w:hAnsi="宋体" w:eastAsia="宋体"/>
          <w:sz w:val="24"/>
          <w:szCs w:val="24"/>
        </w:rPr>
        <w:t>级）》的自然人，包括具有劳动条件和劳动意愿的精神残疾人。在职职工人数是指与残疾人福利性单位建立劳动关系并依法签订劳动合同或者服务协议的雇员人数。</w:t>
      </w:r>
    </w:p>
    <w:p>
      <w:pPr>
        <w:rPr>
          <w:rFonts w:ascii="宋体" w:hAnsi="宋体" w:eastAsia="宋体"/>
        </w:rPr>
      </w:pPr>
    </w:p>
    <w:p>
      <w:pPr>
        <w:rPr>
          <w:rFonts w:ascii="宋体" w:hAnsi="宋体" w:eastAsia="宋体"/>
        </w:rPr>
        <w:sectPr>
          <w:pgSz w:w="11906" w:h="16838"/>
          <w:pgMar w:top="1134" w:right="1417" w:bottom="1134" w:left="1587" w:header="851" w:footer="624" w:gutter="0"/>
          <w:pgNumType w:fmt="decimal"/>
          <w:cols w:space="0" w:num="1"/>
          <w:rtlGutter w:val="0"/>
          <w:docGrid w:type="linesAndChars" w:linePitch="317" w:charSpace="522"/>
        </w:sectPr>
      </w:pPr>
    </w:p>
    <w:p>
      <w:pPr>
        <w:pStyle w:val="2"/>
        <w:numPr>
          <w:ilvl w:val="0"/>
          <w:numId w:val="14"/>
        </w:numPr>
        <w:spacing w:before="100" w:beforeAutospacing="1" w:afterLines="50" w:line="360" w:lineRule="auto"/>
        <w:ind w:left="1288" w:hanging="1288"/>
        <w:rPr>
          <w:rFonts w:ascii="宋体"/>
        </w:rPr>
      </w:pPr>
      <w:bookmarkStart w:id="157" w:name="_Toc495861554"/>
      <w:bookmarkStart w:id="158" w:name="_Toc494665005"/>
      <w:bookmarkStart w:id="159" w:name="_Toc32291"/>
      <w:bookmarkStart w:id="160" w:name="_Toc494577410"/>
      <w:bookmarkStart w:id="161" w:name="_Toc494665558"/>
      <w:bookmarkStart w:id="162" w:name="_Toc494745322"/>
      <w:bookmarkStart w:id="163" w:name="_Toc494721105"/>
      <w:bookmarkStart w:id="164" w:name="_Toc494665955"/>
      <w:bookmarkStart w:id="165" w:name="_Toc494702275"/>
      <w:r>
        <w:rPr>
          <w:rFonts w:hint="eastAsia" w:ascii="宋体" w:hAnsi="宋体"/>
        </w:rPr>
        <w:t>开标一览表</w:t>
      </w:r>
      <w:bookmarkEnd w:id="157"/>
      <w:bookmarkEnd w:id="158"/>
      <w:bookmarkEnd w:id="159"/>
      <w:bookmarkEnd w:id="160"/>
      <w:bookmarkEnd w:id="161"/>
      <w:bookmarkEnd w:id="162"/>
      <w:bookmarkEnd w:id="163"/>
      <w:bookmarkEnd w:id="164"/>
      <w:bookmarkEnd w:id="165"/>
    </w:p>
    <w:p>
      <w:pPr>
        <w:spacing w:after="0" w:line="360" w:lineRule="auto"/>
        <w:rPr>
          <w:rFonts w:ascii="宋体" w:hAnsi="宋体" w:eastAsia="宋体"/>
          <w:b/>
          <w:sz w:val="24"/>
          <w:szCs w:val="21"/>
          <w:lang w:val="zh-CN"/>
        </w:rPr>
      </w:pPr>
      <w:r>
        <w:rPr>
          <w:rFonts w:hint="eastAsia" w:ascii="宋体" w:hAnsi="宋体" w:eastAsia="宋体"/>
          <w:b/>
          <w:sz w:val="24"/>
          <w:szCs w:val="21"/>
          <w:lang w:val="zh-CN"/>
        </w:rPr>
        <w:t>投</w:t>
      </w:r>
      <w:r>
        <w:rPr>
          <w:rFonts w:ascii="宋体" w:hAnsi="宋体" w:eastAsia="宋体"/>
          <w:b/>
          <w:sz w:val="24"/>
          <w:szCs w:val="21"/>
          <w:lang w:val="zh-CN"/>
        </w:rPr>
        <w:t xml:space="preserve"> </w:t>
      </w:r>
      <w:r>
        <w:rPr>
          <w:rFonts w:hint="eastAsia" w:ascii="宋体" w:hAnsi="宋体" w:eastAsia="宋体"/>
          <w:b/>
          <w:sz w:val="24"/>
          <w:szCs w:val="21"/>
          <w:lang w:val="zh-CN"/>
        </w:rPr>
        <w:t>标</w:t>
      </w:r>
      <w:r>
        <w:rPr>
          <w:rFonts w:ascii="宋体" w:hAnsi="宋体" w:eastAsia="宋体"/>
          <w:b/>
          <w:sz w:val="24"/>
          <w:szCs w:val="21"/>
          <w:lang w:val="zh-CN"/>
        </w:rPr>
        <w:t xml:space="preserve"> </w:t>
      </w:r>
      <w:r>
        <w:rPr>
          <w:rFonts w:hint="eastAsia" w:ascii="宋体" w:hAnsi="宋体" w:eastAsia="宋体"/>
          <w:b/>
          <w:sz w:val="24"/>
          <w:szCs w:val="21"/>
          <w:lang w:val="zh-CN"/>
        </w:rPr>
        <w:t>人：</w:t>
      </w:r>
      <w:r>
        <w:rPr>
          <w:rFonts w:hint="eastAsia" w:ascii="宋体" w:hAnsi="宋体" w:eastAsia="宋体"/>
          <w:b/>
          <w:sz w:val="24"/>
          <w:szCs w:val="21"/>
          <w:lang w:val="en-US" w:eastAsia="zh-CN"/>
        </w:rPr>
        <w:t xml:space="preserve">                 </w:t>
      </w:r>
      <w:r>
        <w:rPr>
          <w:rFonts w:hint="eastAsia" w:ascii="宋体" w:hAnsi="宋体" w:eastAsia="宋体"/>
          <w:b/>
          <w:sz w:val="24"/>
          <w:szCs w:val="21"/>
          <w:lang w:val="zh-CN"/>
        </w:rPr>
        <w:t>项目名称：</w:t>
      </w:r>
    </w:p>
    <w:p>
      <w:pPr>
        <w:spacing w:after="0" w:line="360" w:lineRule="auto"/>
        <w:rPr>
          <w:rFonts w:ascii="宋体" w:hAnsi="宋体" w:eastAsia="宋体"/>
          <w:b/>
          <w:bCs/>
          <w:sz w:val="24"/>
          <w:szCs w:val="21"/>
          <w:u w:val="single"/>
          <w:lang w:val="zh-CN"/>
        </w:rPr>
      </w:pPr>
      <w:r>
        <w:rPr>
          <w:rFonts w:hint="eastAsia" w:ascii="宋体" w:hAnsi="宋体" w:eastAsia="宋体"/>
          <w:b/>
          <w:sz w:val="24"/>
          <w:szCs w:val="21"/>
          <w:lang w:val="zh-CN"/>
        </w:rPr>
        <w:t>项目编号：</w:t>
      </w:r>
      <w:r>
        <w:rPr>
          <w:rFonts w:ascii="宋体" w:hAnsi="宋体" w:eastAsia="宋体"/>
          <w:b/>
          <w:bCs/>
          <w:sz w:val="24"/>
          <w:szCs w:val="21"/>
          <w:lang w:val="zh-CN"/>
        </w:rPr>
        <w:t xml:space="preserve">               </w:t>
      </w:r>
      <w:r>
        <w:rPr>
          <w:rFonts w:hint="eastAsia" w:ascii="宋体" w:hAnsi="宋体" w:eastAsia="宋体"/>
          <w:b/>
          <w:bCs/>
          <w:sz w:val="24"/>
          <w:szCs w:val="21"/>
          <w:lang w:val="en-US" w:eastAsia="zh-CN"/>
        </w:rPr>
        <w:t xml:space="preserve"> </w:t>
      </w:r>
      <w:r>
        <w:rPr>
          <w:rFonts w:ascii="宋体" w:hAnsi="宋体" w:eastAsia="宋体"/>
          <w:b/>
          <w:bCs/>
          <w:sz w:val="24"/>
          <w:szCs w:val="21"/>
          <w:lang w:val="zh-CN"/>
        </w:rPr>
        <w:t xml:space="preserve"> </w:t>
      </w:r>
      <w:r>
        <w:rPr>
          <w:rFonts w:hint="eastAsia" w:ascii="宋体" w:hAnsi="宋体" w:eastAsia="宋体"/>
          <w:b/>
          <w:bCs/>
          <w:sz w:val="24"/>
          <w:szCs w:val="21"/>
          <w:lang w:val="zh-CN"/>
        </w:rPr>
        <w:t>所投包号：</w:t>
      </w:r>
    </w:p>
    <w:tbl>
      <w:tblPr>
        <w:tblStyle w:val="21"/>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077"/>
        <w:gridCol w:w="1176"/>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tcBorders>
            <w:shd w:val="clear" w:color="auto" w:fill="EEECE1"/>
            <w:vAlign w:val="center"/>
          </w:tcPr>
          <w:p>
            <w:pPr>
              <w:spacing w:line="360" w:lineRule="auto"/>
              <w:ind w:left="-53" w:leftChars="-24" w:right="-68" w:rightChars="-31"/>
              <w:jc w:val="center"/>
              <w:rPr>
                <w:rFonts w:ascii="宋体" w:hAnsi="宋体" w:eastAsia="宋体" w:cs="宋体"/>
                <w:sz w:val="24"/>
              </w:rPr>
            </w:pPr>
            <w:r>
              <w:rPr>
                <w:rFonts w:hint="eastAsia" w:ascii="宋体" w:hAnsi="宋体" w:eastAsia="宋体" w:cs="宋体"/>
                <w:sz w:val="24"/>
              </w:rPr>
              <w:t>序号</w:t>
            </w:r>
          </w:p>
        </w:tc>
        <w:tc>
          <w:tcPr>
            <w:tcW w:w="1981" w:type="dxa"/>
            <w:gridSpan w:val="2"/>
            <w:tcBorders>
              <w:top w:val="double" w:color="auto" w:sz="4" w:space="0"/>
            </w:tcBorders>
            <w:shd w:val="clear" w:color="auto" w:fill="EEECE1"/>
            <w:vAlign w:val="center"/>
          </w:tcPr>
          <w:p>
            <w:pPr>
              <w:spacing w:line="360" w:lineRule="auto"/>
              <w:ind w:left="-53" w:leftChars="-24" w:right="-68" w:rightChars="-31"/>
              <w:jc w:val="center"/>
              <w:rPr>
                <w:rFonts w:ascii="宋体" w:hAnsi="宋体" w:eastAsia="宋体" w:cs="宋体"/>
                <w:sz w:val="24"/>
              </w:rPr>
            </w:pPr>
            <w:r>
              <w:rPr>
                <w:rFonts w:hint="eastAsia" w:ascii="宋体" w:hAnsi="宋体" w:eastAsia="宋体" w:cs="宋体"/>
                <w:sz w:val="24"/>
              </w:rPr>
              <w:t>名称</w:t>
            </w:r>
          </w:p>
        </w:tc>
        <w:tc>
          <w:tcPr>
            <w:tcW w:w="2954" w:type="dxa"/>
            <w:tcBorders>
              <w:top w:val="double" w:color="auto" w:sz="4" w:space="0"/>
            </w:tcBorders>
            <w:shd w:val="clear" w:color="auto" w:fill="EEECE1"/>
            <w:vAlign w:val="center"/>
          </w:tcPr>
          <w:p>
            <w:pPr>
              <w:spacing w:line="360" w:lineRule="auto"/>
              <w:ind w:left="-53" w:leftChars="-24" w:right="-68" w:rightChars="-31"/>
              <w:jc w:val="center"/>
              <w:rPr>
                <w:rFonts w:ascii="宋体" w:hAnsi="宋体" w:eastAsia="宋体" w:cs="宋体"/>
                <w:sz w:val="24"/>
              </w:rPr>
            </w:pPr>
            <w:r>
              <w:rPr>
                <w:rFonts w:hint="eastAsia" w:ascii="宋体" w:hAnsi="宋体" w:eastAsia="宋体" w:cs="宋体"/>
                <w:sz w:val="24"/>
              </w:rPr>
              <w:t>品牌、型号</w:t>
            </w:r>
          </w:p>
        </w:tc>
        <w:tc>
          <w:tcPr>
            <w:tcW w:w="1077" w:type="dxa"/>
            <w:tcBorders>
              <w:top w:val="double" w:color="auto" w:sz="4" w:space="0"/>
            </w:tcBorders>
            <w:shd w:val="clear" w:color="auto" w:fill="EEECE1"/>
            <w:vAlign w:val="center"/>
          </w:tcPr>
          <w:p>
            <w:pPr>
              <w:spacing w:line="360" w:lineRule="auto"/>
              <w:ind w:left="-53" w:leftChars="-24" w:right="-68" w:rightChars="-31"/>
              <w:jc w:val="center"/>
              <w:rPr>
                <w:rFonts w:ascii="宋体" w:hAnsi="宋体" w:eastAsia="宋体" w:cs="宋体"/>
                <w:sz w:val="24"/>
              </w:rPr>
            </w:pPr>
            <w:r>
              <w:rPr>
                <w:rFonts w:hint="eastAsia" w:ascii="宋体" w:hAnsi="宋体" w:eastAsia="宋体" w:cs="宋体"/>
                <w:sz w:val="24"/>
              </w:rPr>
              <w:t>数量</w:t>
            </w:r>
          </w:p>
        </w:tc>
        <w:tc>
          <w:tcPr>
            <w:tcW w:w="1176" w:type="dxa"/>
            <w:tcBorders>
              <w:top w:val="double" w:color="auto" w:sz="4" w:space="0"/>
            </w:tcBorders>
            <w:shd w:val="clear" w:color="auto" w:fill="EEECE1"/>
            <w:vAlign w:val="center"/>
          </w:tcPr>
          <w:p>
            <w:pPr>
              <w:spacing w:line="360" w:lineRule="auto"/>
              <w:ind w:left="-53" w:leftChars="-24" w:right="-68" w:rightChars="-31"/>
              <w:jc w:val="center"/>
              <w:rPr>
                <w:rFonts w:ascii="宋体" w:hAnsi="宋体" w:eastAsia="宋体" w:cs="宋体"/>
                <w:sz w:val="24"/>
              </w:rPr>
            </w:pPr>
            <w:r>
              <w:rPr>
                <w:rFonts w:hint="eastAsia" w:ascii="宋体" w:hAnsi="宋体" w:eastAsia="宋体" w:cs="宋体"/>
                <w:sz w:val="24"/>
              </w:rPr>
              <w:t>单价</w:t>
            </w:r>
            <w:r>
              <w:rPr>
                <w:rFonts w:ascii="宋体" w:hAnsi="宋体" w:eastAsia="宋体" w:cs="宋体"/>
                <w:sz w:val="24"/>
              </w:rPr>
              <w:t>(</w:t>
            </w:r>
            <w:r>
              <w:rPr>
                <w:rFonts w:hint="eastAsia" w:ascii="宋体" w:hAnsi="宋体" w:eastAsia="宋体" w:cs="宋体"/>
                <w:sz w:val="24"/>
              </w:rPr>
              <w:t>元</w:t>
            </w:r>
            <w:r>
              <w:rPr>
                <w:rFonts w:ascii="宋体" w:hAnsi="宋体" w:eastAsia="宋体" w:cs="宋体"/>
                <w:sz w:val="24"/>
              </w:rPr>
              <w:t>)</w:t>
            </w:r>
          </w:p>
        </w:tc>
        <w:tc>
          <w:tcPr>
            <w:tcW w:w="1708" w:type="dxa"/>
            <w:tcBorders>
              <w:top w:val="double" w:color="auto" w:sz="4" w:space="0"/>
            </w:tcBorders>
            <w:shd w:val="clear" w:color="auto" w:fill="EEECE1"/>
            <w:vAlign w:val="center"/>
          </w:tcPr>
          <w:p>
            <w:pPr>
              <w:spacing w:line="360" w:lineRule="auto"/>
              <w:ind w:left="-53" w:leftChars="-24" w:right="-68" w:rightChars="-31"/>
              <w:jc w:val="center"/>
              <w:rPr>
                <w:rFonts w:ascii="宋体" w:hAnsi="宋体" w:eastAsia="宋体" w:cs="宋体"/>
                <w:sz w:val="24"/>
              </w:rPr>
            </w:pPr>
            <w:r>
              <w:rPr>
                <w:rFonts w:hint="eastAsia" w:ascii="宋体" w:hAnsi="宋体" w:eastAsia="宋体" w:cs="宋体"/>
                <w:sz w:val="24"/>
              </w:rPr>
              <w:t>分项合计</w:t>
            </w:r>
            <w:r>
              <w:rPr>
                <w:rFonts w:ascii="宋体" w:hAnsi="宋体" w:eastAsia="宋体" w:cs="宋体"/>
                <w:sz w:val="24"/>
              </w:rPr>
              <w:t>(</w:t>
            </w:r>
            <w:r>
              <w:rPr>
                <w:rFonts w:hint="eastAsia" w:ascii="宋体" w:hAnsi="宋体" w:eastAsia="宋体" w:cs="宋体"/>
                <w:sz w:val="24"/>
              </w:rPr>
              <w:t>元</w:t>
            </w:r>
            <w:r>
              <w:rPr>
                <w:rFonts w:ascii="宋体" w:hAnsi="宋体" w:eastAsia="宋体" w:cs="宋体"/>
                <w:sz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vAlign w:val="center"/>
          </w:tcPr>
          <w:p>
            <w:pPr>
              <w:spacing w:line="240" w:lineRule="atLeast"/>
              <w:ind w:left="-51" w:leftChars="-23" w:right="-68" w:rightChars="-31"/>
              <w:jc w:val="center"/>
              <w:rPr>
                <w:rFonts w:ascii="宋体" w:hAnsi="宋体" w:eastAsia="宋体" w:cs="宋体"/>
                <w:sz w:val="24"/>
                <w:szCs w:val="24"/>
              </w:rPr>
            </w:pPr>
          </w:p>
        </w:tc>
        <w:tc>
          <w:tcPr>
            <w:tcW w:w="1981" w:type="dxa"/>
            <w:gridSpan w:val="2"/>
            <w:vAlign w:val="center"/>
          </w:tcPr>
          <w:p>
            <w:pPr>
              <w:spacing w:line="240" w:lineRule="atLeast"/>
              <w:ind w:left="-51" w:leftChars="-23" w:right="-68" w:rightChars="-31"/>
              <w:jc w:val="center"/>
              <w:rPr>
                <w:rFonts w:ascii="宋体" w:hAnsi="宋体" w:eastAsia="宋体" w:cs="宋体"/>
                <w:sz w:val="24"/>
                <w:szCs w:val="24"/>
              </w:rPr>
            </w:pPr>
          </w:p>
        </w:tc>
        <w:tc>
          <w:tcPr>
            <w:tcW w:w="2954" w:type="dxa"/>
            <w:vAlign w:val="center"/>
          </w:tcPr>
          <w:p>
            <w:pPr>
              <w:spacing w:line="240" w:lineRule="atLeast"/>
              <w:ind w:left="-51" w:leftChars="-23" w:right="-68" w:rightChars="-31"/>
              <w:jc w:val="center"/>
              <w:rPr>
                <w:rFonts w:ascii="宋体" w:hAnsi="宋体" w:eastAsia="宋体" w:cs="宋体"/>
                <w:sz w:val="24"/>
                <w:szCs w:val="24"/>
              </w:rPr>
            </w:pPr>
          </w:p>
        </w:tc>
        <w:tc>
          <w:tcPr>
            <w:tcW w:w="1077" w:type="dxa"/>
            <w:vAlign w:val="center"/>
          </w:tcPr>
          <w:p>
            <w:pPr>
              <w:spacing w:line="240" w:lineRule="atLeast"/>
              <w:ind w:left="-51" w:leftChars="-23" w:right="-68" w:rightChars="-31"/>
              <w:jc w:val="center"/>
              <w:rPr>
                <w:rFonts w:ascii="宋体" w:hAnsi="宋体" w:eastAsia="宋体" w:cs="宋体"/>
                <w:sz w:val="24"/>
                <w:szCs w:val="24"/>
              </w:rPr>
            </w:pPr>
          </w:p>
        </w:tc>
        <w:tc>
          <w:tcPr>
            <w:tcW w:w="1176" w:type="dxa"/>
            <w:vAlign w:val="center"/>
          </w:tcPr>
          <w:p>
            <w:pPr>
              <w:spacing w:line="240" w:lineRule="atLeast"/>
              <w:ind w:left="-51" w:leftChars="-23" w:right="-68" w:rightChars="-31"/>
              <w:jc w:val="center"/>
              <w:rPr>
                <w:rFonts w:ascii="宋体" w:hAnsi="宋体" w:eastAsia="宋体" w:cs="宋体"/>
                <w:sz w:val="24"/>
                <w:szCs w:val="24"/>
              </w:rPr>
            </w:pPr>
          </w:p>
        </w:tc>
        <w:tc>
          <w:tcPr>
            <w:tcW w:w="1708" w:type="dxa"/>
            <w:vAlign w:val="center"/>
          </w:tcPr>
          <w:p>
            <w:pPr>
              <w:spacing w:line="240" w:lineRule="atLeast"/>
              <w:ind w:left="-51" w:leftChars="-23" w:right="-68" w:rightChars="-31"/>
              <w:jc w:val="center"/>
              <w:rPr>
                <w:rFonts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vAlign w:val="center"/>
          </w:tcPr>
          <w:p>
            <w:pPr>
              <w:spacing w:line="240" w:lineRule="atLeast"/>
              <w:ind w:left="-51" w:leftChars="-23" w:right="-68" w:rightChars="-31"/>
              <w:jc w:val="center"/>
              <w:rPr>
                <w:rFonts w:ascii="宋体" w:hAnsi="宋体" w:eastAsia="宋体" w:cs="宋体"/>
                <w:sz w:val="24"/>
                <w:szCs w:val="24"/>
              </w:rPr>
            </w:pPr>
          </w:p>
        </w:tc>
        <w:tc>
          <w:tcPr>
            <w:tcW w:w="1981" w:type="dxa"/>
            <w:gridSpan w:val="2"/>
            <w:vAlign w:val="center"/>
          </w:tcPr>
          <w:p>
            <w:pPr>
              <w:spacing w:line="240" w:lineRule="atLeast"/>
              <w:ind w:left="-51" w:leftChars="-23" w:right="-68" w:rightChars="-31"/>
              <w:jc w:val="center"/>
              <w:rPr>
                <w:rFonts w:ascii="宋体" w:hAnsi="宋体" w:eastAsia="宋体" w:cs="宋体"/>
                <w:sz w:val="24"/>
                <w:szCs w:val="24"/>
              </w:rPr>
            </w:pPr>
          </w:p>
        </w:tc>
        <w:tc>
          <w:tcPr>
            <w:tcW w:w="2954" w:type="dxa"/>
            <w:vAlign w:val="center"/>
          </w:tcPr>
          <w:p>
            <w:pPr>
              <w:spacing w:line="240" w:lineRule="atLeast"/>
              <w:ind w:left="-51" w:leftChars="-23" w:right="-68" w:rightChars="-31"/>
              <w:jc w:val="center"/>
              <w:rPr>
                <w:rFonts w:ascii="宋体" w:hAnsi="宋体" w:eastAsia="宋体" w:cs="宋体"/>
                <w:sz w:val="24"/>
                <w:szCs w:val="24"/>
              </w:rPr>
            </w:pPr>
          </w:p>
        </w:tc>
        <w:tc>
          <w:tcPr>
            <w:tcW w:w="1077" w:type="dxa"/>
            <w:vAlign w:val="center"/>
          </w:tcPr>
          <w:p>
            <w:pPr>
              <w:spacing w:line="240" w:lineRule="atLeast"/>
              <w:ind w:left="-51" w:leftChars="-23" w:right="-68" w:rightChars="-31"/>
              <w:jc w:val="center"/>
              <w:rPr>
                <w:rFonts w:ascii="宋体" w:hAnsi="宋体" w:eastAsia="宋体" w:cs="宋体"/>
                <w:sz w:val="24"/>
                <w:szCs w:val="24"/>
              </w:rPr>
            </w:pPr>
          </w:p>
        </w:tc>
        <w:tc>
          <w:tcPr>
            <w:tcW w:w="1176" w:type="dxa"/>
            <w:vAlign w:val="center"/>
          </w:tcPr>
          <w:p>
            <w:pPr>
              <w:spacing w:line="240" w:lineRule="atLeast"/>
              <w:ind w:left="-51" w:leftChars="-23" w:right="-68" w:rightChars="-31"/>
              <w:jc w:val="center"/>
              <w:rPr>
                <w:rFonts w:ascii="宋体" w:hAnsi="宋体" w:eastAsia="宋体" w:cs="宋体"/>
                <w:sz w:val="24"/>
                <w:szCs w:val="24"/>
              </w:rPr>
            </w:pPr>
          </w:p>
        </w:tc>
        <w:tc>
          <w:tcPr>
            <w:tcW w:w="1708" w:type="dxa"/>
            <w:vAlign w:val="center"/>
          </w:tcPr>
          <w:p>
            <w:pPr>
              <w:spacing w:line="240" w:lineRule="atLeast"/>
              <w:ind w:left="-51" w:leftChars="-23" w:right="-68" w:rightChars="-31"/>
              <w:jc w:val="center"/>
              <w:rPr>
                <w:rFonts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vAlign w:val="center"/>
          </w:tcPr>
          <w:p>
            <w:pPr>
              <w:spacing w:line="240" w:lineRule="atLeast"/>
              <w:ind w:left="-51" w:leftChars="-23" w:right="-68" w:rightChars="-31"/>
              <w:jc w:val="center"/>
              <w:rPr>
                <w:rFonts w:ascii="宋体" w:hAnsi="宋体" w:eastAsia="宋体" w:cs="宋体"/>
                <w:sz w:val="24"/>
                <w:szCs w:val="24"/>
              </w:rPr>
            </w:pPr>
          </w:p>
        </w:tc>
        <w:tc>
          <w:tcPr>
            <w:tcW w:w="1981" w:type="dxa"/>
            <w:gridSpan w:val="2"/>
            <w:vAlign w:val="center"/>
          </w:tcPr>
          <w:p>
            <w:pPr>
              <w:spacing w:line="240" w:lineRule="atLeast"/>
              <w:ind w:left="-51" w:leftChars="-23" w:right="-68" w:rightChars="-31"/>
              <w:jc w:val="center"/>
              <w:rPr>
                <w:rFonts w:ascii="宋体" w:hAnsi="宋体" w:eastAsia="宋体" w:cs="宋体"/>
                <w:sz w:val="24"/>
                <w:szCs w:val="24"/>
              </w:rPr>
            </w:pPr>
          </w:p>
        </w:tc>
        <w:tc>
          <w:tcPr>
            <w:tcW w:w="2954" w:type="dxa"/>
            <w:vAlign w:val="center"/>
          </w:tcPr>
          <w:p>
            <w:pPr>
              <w:spacing w:line="240" w:lineRule="atLeast"/>
              <w:ind w:left="-51" w:leftChars="-23" w:right="-68" w:rightChars="-31"/>
              <w:jc w:val="center"/>
              <w:rPr>
                <w:rFonts w:ascii="宋体" w:hAnsi="宋体" w:eastAsia="宋体" w:cs="宋体"/>
                <w:sz w:val="24"/>
                <w:szCs w:val="24"/>
              </w:rPr>
            </w:pPr>
          </w:p>
        </w:tc>
        <w:tc>
          <w:tcPr>
            <w:tcW w:w="1077" w:type="dxa"/>
            <w:vAlign w:val="center"/>
          </w:tcPr>
          <w:p>
            <w:pPr>
              <w:spacing w:line="240" w:lineRule="atLeast"/>
              <w:ind w:left="-51" w:leftChars="-23" w:right="-68" w:rightChars="-31"/>
              <w:jc w:val="center"/>
              <w:rPr>
                <w:rFonts w:ascii="宋体" w:hAnsi="宋体" w:eastAsia="宋体" w:cs="宋体"/>
                <w:sz w:val="24"/>
                <w:szCs w:val="24"/>
              </w:rPr>
            </w:pPr>
          </w:p>
        </w:tc>
        <w:tc>
          <w:tcPr>
            <w:tcW w:w="1176" w:type="dxa"/>
            <w:vAlign w:val="center"/>
          </w:tcPr>
          <w:p>
            <w:pPr>
              <w:spacing w:line="240" w:lineRule="atLeast"/>
              <w:ind w:left="-51" w:leftChars="-23" w:right="-68" w:rightChars="-31"/>
              <w:jc w:val="center"/>
              <w:rPr>
                <w:rFonts w:ascii="宋体" w:hAnsi="宋体" w:eastAsia="宋体" w:cs="宋体"/>
                <w:sz w:val="24"/>
                <w:szCs w:val="24"/>
              </w:rPr>
            </w:pPr>
          </w:p>
        </w:tc>
        <w:tc>
          <w:tcPr>
            <w:tcW w:w="1708" w:type="dxa"/>
            <w:vAlign w:val="center"/>
          </w:tcPr>
          <w:p>
            <w:pPr>
              <w:spacing w:line="240" w:lineRule="atLeast"/>
              <w:ind w:left="-51" w:leftChars="-23" w:right="-68" w:rightChars="-31"/>
              <w:jc w:val="center"/>
              <w:rPr>
                <w:rFonts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vAlign w:val="center"/>
          </w:tcPr>
          <w:p>
            <w:pPr>
              <w:spacing w:line="240" w:lineRule="atLeast"/>
              <w:ind w:left="-51" w:leftChars="-23" w:right="-68" w:rightChars="-31"/>
              <w:jc w:val="center"/>
              <w:rPr>
                <w:rFonts w:ascii="宋体" w:hAnsi="宋体" w:eastAsia="宋体" w:cs="宋体"/>
                <w:sz w:val="24"/>
                <w:szCs w:val="24"/>
              </w:rPr>
            </w:pPr>
            <w:r>
              <w:rPr>
                <w:rFonts w:hint="eastAsia" w:ascii="宋体" w:hAnsi="宋体" w:eastAsia="宋体" w:cs="宋体"/>
                <w:sz w:val="24"/>
                <w:szCs w:val="24"/>
              </w:rPr>
              <w:t>投标总报价</w:t>
            </w:r>
          </w:p>
        </w:tc>
        <w:tc>
          <w:tcPr>
            <w:tcW w:w="7839" w:type="dxa"/>
            <w:gridSpan w:val="5"/>
            <w:vAlign w:val="center"/>
          </w:tcPr>
          <w:p>
            <w:pPr>
              <w:spacing w:after="120" w:line="400" w:lineRule="atLeast"/>
              <w:ind w:left="217" w:leftChars="98" w:right="-68" w:rightChars="-31"/>
              <w:rPr>
                <w:rFonts w:ascii="宋体" w:hAnsi="宋体" w:eastAsia="宋体" w:cs="宋体"/>
                <w:sz w:val="24"/>
                <w:szCs w:val="24"/>
              </w:rPr>
            </w:pPr>
            <w:r>
              <w:rPr>
                <w:rFonts w:hint="eastAsia" w:ascii="宋体" w:hAnsi="宋体" w:eastAsia="宋体" w:cs="宋体"/>
                <w:sz w:val="24"/>
                <w:szCs w:val="24"/>
              </w:rPr>
              <w:t>小写：元整（</w:t>
            </w:r>
            <w:r>
              <w:rPr>
                <w:rFonts w:ascii="宋体" w:hAnsi="宋体" w:eastAsia="宋体" w:cs="宋体"/>
                <w:sz w:val="24"/>
                <w:szCs w:val="24"/>
              </w:rPr>
              <w:t>¥</w:t>
            </w:r>
            <w:r>
              <w:rPr>
                <w:rFonts w:hint="eastAsia" w:ascii="宋体" w:hAnsi="宋体" w:eastAsia="宋体" w:cs="宋体"/>
                <w:sz w:val="24"/>
                <w:szCs w:val="24"/>
              </w:rPr>
              <w:t>）</w:t>
            </w:r>
          </w:p>
          <w:p>
            <w:pPr>
              <w:spacing w:after="120" w:line="400" w:lineRule="atLeast"/>
              <w:ind w:left="217" w:leftChars="98" w:right="-68" w:rightChars="-31"/>
              <w:rPr>
                <w:rFonts w:ascii="宋体" w:hAnsi="宋体" w:eastAsia="宋体" w:cs="宋体"/>
                <w:sz w:val="24"/>
                <w:szCs w:val="24"/>
              </w:rPr>
            </w:pPr>
            <w:r>
              <w:rPr>
                <w:rFonts w:hint="eastAsia" w:ascii="宋体" w:hAnsi="宋体" w:eastAsia="宋体" w:cs="宋体"/>
                <w:sz w:val="24"/>
                <w:szCs w:val="24"/>
              </w:rPr>
              <w:t>大写：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vAlign w:val="center"/>
          </w:tcPr>
          <w:p>
            <w:pPr>
              <w:spacing w:line="240" w:lineRule="atLeast"/>
              <w:ind w:left="-51" w:leftChars="-23" w:right="-68" w:rightChars="-31"/>
              <w:jc w:val="center"/>
              <w:rPr>
                <w:rFonts w:ascii="宋体" w:hAnsi="宋体" w:eastAsia="宋体" w:cs="宋体"/>
                <w:sz w:val="24"/>
                <w:szCs w:val="24"/>
              </w:rPr>
            </w:pPr>
            <w:r>
              <w:rPr>
                <w:rFonts w:hint="eastAsia" w:ascii="宋体" w:hAnsi="宋体" w:eastAsia="宋体" w:cs="宋体"/>
                <w:sz w:val="24"/>
                <w:szCs w:val="24"/>
              </w:rPr>
              <w:t>项目工期</w:t>
            </w:r>
          </w:p>
          <w:p>
            <w:pPr>
              <w:spacing w:line="240" w:lineRule="atLeast"/>
              <w:ind w:left="-51" w:leftChars="-23" w:right="-68" w:rightChars="-31"/>
              <w:jc w:val="center"/>
              <w:rPr>
                <w:rFonts w:ascii="宋体" w:hAnsi="宋体" w:eastAsia="宋体" w:cs="宋体"/>
                <w:sz w:val="24"/>
                <w:szCs w:val="24"/>
              </w:rPr>
            </w:pPr>
            <w:r>
              <w:rPr>
                <w:rFonts w:hint="eastAsia" w:ascii="宋体" w:hAnsi="宋体" w:eastAsia="宋体" w:cs="宋体"/>
                <w:sz w:val="24"/>
                <w:szCs w:val="24"/>
              </w:rPr>
              <w:t>（服务期限）</w:t>
            </w:r>
          </w:p>
        </w:tc>
        <w:tc>
          <w:tcPr>
            <w:tcW w:w="7839" w:type="dxa"/>
            <w:gridSpan w:val="5"/>
            <w:vAlign w:val="center"/>
          </w:tcPr>
          <w:p>
            <w:pPr>
              <w:spacing w:line="240" w:lineRule="atLeast"/>
              <w:ind w:left="-51" w:leftChars="-23" w:right="-68" w:rightChars="-31"/>
              <w:rPr>
                <w:rFonts w:ascii="宋体" w:hAnsi="宋体" w:eastAsia="宋体" w:cs="宋体"/>
                <w:sz w:val="24"/>
                <w:szCs w:val="24"/>
              </w:rPr>
            </w:pPr>
            <w:r>
              <w:rPr>
                <w:rFonts w:hint="eastAsia" w:ascii="宋体" w:hAnsi="宋体" w:eastAsia="宋体" w:cs="宋体"/>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vAlign w:val="center"/>
          </w:tcPr>
          <w:p>
            <w:pPr>
              <w:spacing w:line="240" w:lineRule="atLeast"/>
              <w:ind w:left="-51" w:leftChars="-23" w:right="-68" w:rightChars="-31"/>
              <w:jc w:val="center"/>
              <w:rPr>
                <w:rFonts w:ascii="宋体" w:hAnsi="宋体" w:eastAsia="宋体" w:cs="宋体"/>
                <w:sz w:val="24"/>
                <w:szCs w:val="24"/>
              </w:rPr>
            </w:pPr>
            <w:r>
              <w:rPr>
                <w:rFonts w:hint="eastAsia" w:ascii="宋体" w:hAnsi="宋体" w:eastAsia="宋体" w:cs="宋体"/>
                <w:sz w:val="24"/>
                <w:szCs w:val="24"/>
              </w:rPr>
              <w:t>质保期</w:t>
            </w:r>
          </w:p>
        </w:tc>
        <w:tc>
          <w:tcPr>
            <w:tcW w:w="7839" w:type="dxa"/>
            <w:gridSpan w:val="5"/>
            <w:vAlign w:val="center"/>
          </w:tcPr>
          <w:p>
            <w:pPr>
              <w:spacing w:line="240" w:lineRule="atLeast"/>
              <w:ind w:left="-51" w:leftChars="-23" w:right="-68" w:rightChars="-31"/>
              <w:rPr>
                <w:rFonts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bottom w:val="double" w:color="auto" w:sz="4" w:space="0"/>
            </w:tcBorders>
            <w:vAlign w:val="center"/>
          </w:tcPr>
          <w:p>
            <w:pPr>
              <w:spacing w:line="240" w:lineRule="atLeast"/>
              <w:ind w:left="-51" w:leftChars="-23" w:right="-68" w:rightChars="-31"/>
              <w:jc w:val="center"/>
              <w:rPr>
                <w:rFonts w:ascii="宋体" w:hAnsi="宋体" w:eastAsia="宋体" w:cs="宋体"/>
                <w:sz w:val="24"/>
                <w:szCs w:val="24"/>
              </w:rPr>
            </w:pPr>
            <w:r>
              <w:rPr>
                <w:rFonts w:hint="eastAsia" w:ascii="宋体" w:hAnsi="宋体" w:eastAsia="宋体" w:cs="宋体"/>
                <w:sz w:val="24"/>
                <w:szCs w:val="24"/>
              </w:rPr>
              <w:t>备注</w:t>
            </w:r>
          </w:p>
        </w:tc>
        <w:tc>
          <w:tcPr>
            <w:tcW w:w="7839" w:type="dxa"/>
            <w:gridSpan w:val="5"/>
            <w:tcBorders>
              <w:bottom w:val="double" w:color="auto" w:sz="4" w:space="0"/>
            </w:tcBorders>
            <w:vAlign w:val="center"/>
          </w:tcPr>
          <w:p>
            <w:pPr>
              <w:spacing w:line="276" w:lineRule="auto"/>
              <w:ind w:left="-51" w:leftChars="-23" w:right="-68" w:rightChars="-31"/>
              <w:rPr>
                <w:rFonts w:ascii="宋体" w:hAnsi="宋体" w:eastAsia="宋体"/>
                <w:sz w:val="24"/>
              </w:rPr>
            </w:pPr>
            <w:r>
              <w:rPr>
                <w:rFonts w:hint="eastAsia" w:ascii="宋体" w:hAnsi="宋体" w:eastAsia="宋体"/>
                <w:sz w:val="24"/>
                <w:szCs w:val="24"/>
              </w:rPr>
              <w:t>小型和微型企业、监狱企业、残疾人福利性单位价格扣除</w:t>
            </w:r>
            <w:r>
              <w:rPr>
                <w:rFonts w:hint="eastAsia" w:ascii="宋体" w:hAnsi="宋体" w:eastAsia="宋体"/>
                <w:sz w:val="24"/>
              </w:rPr>
              <w:t>合计（</w:t>
            </w:r>
            <w:r>
              <w:rPr>
                <w:rFonts w:hint="eastAsia" w:ascii="宋体" w:hAnsi="宋体" w:eastAsia="宋体" w:cs="宋体"/>
                <w:sz w:val="24"/>
                <w:szCs w:val="24"/>
              </w:rPr>
              <w:t>大写</w:t>
            </w:r>
            <w:r>
              <w:rPr>
                <w:rFonts w:hint="eastAsia" w:ascii="宋体" w:hAnsi="宋体" w:eastAsia="宋体"/>
                <w:sz w:val="24"/>
              </w:rPr>
              <w:t>）：</w:t>
            </w:r>
          </w:p>
          <w:p>
            <w:pPr>
              <w:spacing w:line="276" w:lineRule="auto"/>
              <w:ind w:left="-51" w:leftChars="-23" w:right="-68" w:rightChars="-31"/>
              <w:rPr>
                <w:rFonts w:ascii="宋体" w:hAnsi="宋体" w:eastAsia="宋体" w:cs="宋体"/>
                <w:sz w:val="24"/>
                <w:szCs w:val="24"/>
                <w:lang w:val="zh-CN"/>
              </w:rPr>
            </w:pPr>
            <w:r>
              <w:rPr>
                <w:rFonts w:hint="eastAsia" w:ascii="宋体" w:hAnsi="宋体" w:eastAsia="宋体" w:cs="宋体"/>
                <w:sz w:val="24"/>
                <w:szCs w:val="24"/>
              </w:rPr>
              <w:t>万仟佰拾元整</w:t>
            </w:r>
            <w:r>
              <w:rPr>
                <w:rFonts w:hint="eastAsia" w:ascii="宋体" w:hAnsi="宋体" w:eastAsia="宋体" w:cs="宋体"/>
                <w:sz w:val="24"/>
              </w:rPr>
              <w:t>（或以联合体投标的，</w:t>
            </w:r>
            <w:r>
              <w:rPr>
                <w:rFonts w:hint="eastAsia" w:ascii="宋体" w:hAnsi="宋体" w:eastAsia="宋体"/>
                <w:bCs/>
                <w:sz w:val="24"/>
              </w:rPr>
              <w:t>联合协议中约定小型、微型企业的协议合同金额占到联合体协议合同总金额的</w:t>
            </w:r>
            <w:r>
              <w:rPr>
                <w:rFonts w:ascii="宋体" w:hAnsi="宋体" w:eastAsia="宋体"/>
                <w:bCs/>
                <w:sz w:val="24"/>
              </w:rPr>
              <w:t>%</w:t>
            </w:r>
            <w:r>
              <w:rPr>
                <w:rFonts w:hint="eastAsia" w:ascii="宋体" w:hAnsi="宋体" w:eastAsia="宋体"/>
                <w:bCs/>
                <w:sz w:val="24"/>
              </w:rPr>
              <w:t>）</w:t>
            </w:r>
          </w:p>
        </w:tc>
      </w:tr>
    </w:tbl>
    <w:p>
      <w:pPr>
        <w:spacing w:after="0" w:line="360" w:lineRule="auto"/>
        <w:ind w:firstLine="424" w:firstLineChars="200"/>
        <w:rPr>
          <w:rFonts w:ascii="宋体" w:hAnsi="宋体" w:eastAsia="宋体"/>
          <w:sz w:val="21"/>
          <w:szCs w:val="21"/>
        </w:rPr>
      </w:pPr>
      <w:r>
        <w:rPr>
          <w:rFonts w:hint="eastAsia" w:ascii="宋体" w:hAnsi="宋体" w:eastAsia="宋体"/>
          <w:sz w:val="21"/>
          <w:szCs w:val="21"/>
        </w:rPr>
        <w:t>说明：</w:t>
      </w:r>
      <w:r>
        <w:rPr>
          <w:rFonts w:ascii="宋体" w:hAnsi="宋体" w:eastAsia="宋体"/>
          <w:sz w:val="21"/>
          <w:szCs w:val="21"/>
        </w:rPr>
        <w:t>1</w:t>
      </w:r>
      <w:r>
        <w:rPr>
          <w:rFonts w:hint="eastAsia" w:ascii="宋体" w:hAnsi="宋体" w:eastAsia="宋体"/>
          <w:sz w:val="21"/>
          <w:szCs w:val="21"/>
        </w:rPr>
        <w:t>．所有价格均用人民币表示，单位为元。</w:t>
      </w:r>
    </w:p>
    <w:p>
      <w:pPr>
        <w:spacing w:after="0" w:line="360" w:lineRule="auto"/>
        <w:ind w:firstLine="424" w:firstLineChars="200"/>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．价格应按照招标文件第二章“投标人须知”中第</w:t>
      </w:r>
      <w:r>
        <w:rPr>
          <w:rFonts w:ascii="宋体" w:hAnsi="宋体" w:eastAsia="宋体"/>
          <w:sz w:val="21"/>
          <w:szCs w:val="21"/>
        </w:rPr>
        <w:t>12</w:t>
      </w:r>
      <w:r>
        <w:rPr>
          <w:rFonts w:hint="eastAsia" w:ascii="宋体" w:hAnsi="宋体" w:eastAsia="宋体"/>
          <w:sz w:val="21"/>
          <w:szCs w:val="21"/>
        </w:rPr>
        <w:t>条的要求进行报价。</w:t>
      </w:r>
    </w:p>
    <w:p>
      <w:pPr>
        <w:spacing w:after="0" w:line="360" w:lineRule="auto"/>
        <w:ind w:firstLine="424" w:firstLineChars="200"/>
        <w:rPr>
          <w:rFonts w:ascii="宋体" w:hAnsi="宋体" w:eastAsia="宋体"/>
          <w:b/>
          <w:sz w:val="21"/>
          <w:szCs w:val="21"/>
        </w:rPr>
      </w:pPr>
      <w:r>
        <w:rPr>
          <w:rFonts w:ascii="宋体" w:hAnsi="宋体" w:eastAsia="宋体"/>
          <w:sz w:val="21"/>
          <w:szCs w:val="21"/>
        </w:rPr>
        <w:t>3</w:t>
      </w:r>
      <w:r>
        <w:rPr>
          <w:rFonts w:hint="eastAsia" w:ascii="宋体" w:hAnsi="宋体" w:eastAsia="宋体"/>
          <w:sz w:val="21"/>
          <w:szCs w:val="21"/>
        </w:rPr>
        <w:t>．为方便开标时唱标，投标人应另附《开标一览表》及《交纳投标保证金的银行凭证》（如有交纳保证金要求的）各一份一并</w:t>
      </w:r>
      <w:r>
        <w:rPr>
          <w:rFonts w:hint="eastAsia" w:ascii="宋体" w:hAnsi="宋体" w:eastAsia="宋体"/>
          <w:spacing w:val="-6"/>
          <w:sz w:val="21"/>
          <w:szCs w:val="21"/>
        </w:rPr>
        <w:t>装入一个信封，单独密封提交</w:t>
      </w:r>
      <w:r>
        <w:rPr>
          <w:rFonts w:hint="eastAsia" w:ascii="宋体" w:hAnsi="宋体" w:eastAsia="宋体"/>
          <w:sz w:val="21"/>
          <w:szCs w:val="21"/>
        </w:rPr>
        <w:t>，并在信封上标明“开标一览表”字样。未单独提交或单独提交的上述资料未按照招标文件规定的格式填写完整并签字、盖章</w:t>
      </w:r>
      <w:r>
        <w:rPr>
          <w:rFonts w:hint="eastAsia" w:ascii="宋体" w:hAnsi="宋体" w:eastAsia="宋体"/>
          <w:sz w:val="21"/>
          <w:szCs w:val="21"/>
          <w:lang w:val="zh-CN"/>
        </w:rPr>
        <w:t>的集中采购机构</w:t>
      </w:r>
      <w:r>
        <w:rPr>
          <w:rFonts w:hint="eastAsia" w:ascii="宋体" w:hAnsi="宋体" w:eastAsia="宋体"/>
          <w:b/>
          <w:sz w:val="21"/>
          <w:szCs w:val="21"/>
          <w:lang w:val="zh-CN"/>
        </w:rPr>
        <w:t>拒绝</w:t>
      </w:r>
      <w:r>
        <w:rPr>
          <w:rFonts w:hint="eastAsia" w:ascii="宋体" w:hAnsi="宋体" w:eastAsia="宋体"/>
          <w:sz w:val="21"/>
          <w:szCs w:val="21"/>
          <w:lang w:val="zh-CN"/>
        </w:rPr>
        <w:t>其投标。</w:t>
      </w:r>
    </w:p>
    <w:p>
      <w:pPr>
        <w:spacing w:after="0" w:line="360" w:lineRule="auto"/>
        <w:ind w:firstLine="424" w:firstLineChars="200"/>
        <w:rPr>
          <w:rFonts w:ascii="宋体" w:hAnsi="宋体" w:eastAsia="宋体"/>
          <w:sz w:val="21"/>
          <w:szCs w:val="21"/>
        </w:rPr>
      </w:pPr>
      <w:r>
        <w:rPr>
          <w:rFonts w:ascii="宋体" w:hAnsi="宋体" w:eastAsia="宋体"/>
          <w:sz w:val="21"/>
          <w:szCs w:val="21"/>
        </w:rPr>
        <w:t xml:space="preserve">4. </w:t>
      </w:r>
      <w:r>
        <w:rPr>
          <w:rFonts w:hint="eastAsia" w:ascii="宋体" w:hAnsi="宋体" w:eastAsia="宋体"/>
          <w:sz w:val="21"/>
          <w:szCs w:val="21"/>
        </w:rPr>
        <w:t>本表应按要求由投标人法人授权代表签字，并加盖投标单位公章，否则将被视为非响应性投标，将按照</w:t>
      </w:r>
      <w:r>
        <w:rPr>
          <w:rFonts w:hint="eastAsia" w:ascii="宋体" w:hAnsi="宋体" w:eastAsia="宋体"/>
          <w:b/>
          <w:sz w:val="21"/>
          <w:szCs w:val="21"/>
        </w:rPr>
        <w:t>无效投标处理</w:t>
      </w:r>
      <w:r>
        <w:rPr>
          <w:rFonts w:hint="eastAsia" w:ascii="宋体" w:hAnsi="宋体" w:eastAsia="宋体"/>
          <w:sz w:val="21"/>
          <w:szCs w:val="21"/>
        </w:rPr>
        <w:t>。</w:t>
      </w:r>
    </w:p>
    <w:p>
      <w:pPr>
        <w:spacing w:after="0" w:line="360" w:lineRule="auto"/>
        <w:ind w:firstLine="3343" w:firstLineChars="1382"/>
        <w:rPr>
          <w:rFonts w:ascii="宋体" w:hAnsi="宋体" w:eastAsia="宋体"/>
          <w:b/>
          <w:bCs/>
          <w:sz w:val="24"/>
          <w:szCs w:val="21"/>
          <w:lang w:val="zh-CN"/>
        </w:rPr>
      </w:pPr>
    </w:p>
    <w:p>
      <w:pPr>
        <w:spacing w:after="0" w:line="360" w:lineRule="auto"/>
        <w:ind w:firstLine="484" w:firstLineChars="200"/>
        <w:jc w:val="both"/>
        <w:rPr>
          <w:rFonts w:ascii="宋体" w:hAnsi="宋体" w:eastAsia="宋体"/>
          <w:b/>
          <w:bCs/>
          <w:sz w:val="24"/>
          <w:szCs w:val="21"/>
          <w:u w:val="single"/>
          <w:lang w:val="zh-CN"/>
        </w:rPr>
      </w:pPr>
      <w:r>
        <w:rPr>
          <w:rFonts w:hint="eastAsia" w:ascii="宋体" w:hAnsi="宋体" w:eastAsia="宋体"/>
          <w:b/>
          <w:bCs/>
          <w:sz w:val="24"/>
          <w:szCs w:val="21"/>
          <w:lang w:val="zh-CN"/>
        </w:rPr>
        <w:t>投标人（公章）：</w:t>
      </w:r>
    </w:p>
    <w:p>
      <w:pPr>
        <w:spacing w:after="0" w:line="360" w:lineRule="auto"/>
        <w:ind w:firstLine="484" w:firstLineChars="200"/>
        <w:jc w:val="both"/>
        <w:rPr>
          <w:rFonts w:ascii="宋体" w:hAnsi="宋体" w:eastAsia="宋体"/>
          <w:b/>
          <w:bCs/>
          <w:sz w:val="24"/>
          <w:szCs w:val="21"/>
          <w:u w:val="single"/>
          <w:lang w:val="zh-CN"/>
        </w:rPr>
      </w:pPr>
      <w:r>
        <w:rPr>
          <w:rFonts w:hint="eastAsia" w:ascii="宋体" w:hAnsi="宋体" w:eastAsia="宋体"/>
          <w:b/>
          <w:bCs/>
          <w:sz w:val="24"/>
          <w:szCs w:val="21"/>
          <w:lang w:val="zh-CN"/>
        </w:rPr>
        <w:t>投标人授权代表（签字）：</w:t>
      </w:r>
    </w:p>
    <w:p>
      <w:pPr>
        <w:spacing w:after="0" w:line="360" w:lineRule="auto"/>
        <w:ind w:firstLine="484" w:firstLineChars="200"/>
        <w:jc w:val="both"/>
        <w:rPr>
          <w:rFonts w:ascii="宋体" w:hAnsi="宋体" w:eastAsia="宋体"/>
          <w:b/>
          <w:bCs/>
          <w:sz w:val="24"/>
          <w:szCs w:val="21"/>
          <w:u w:val="single"/>
          <w:lang w:val="zh-CN"/>
        </w:rPr>
      </w:pPr>
      <w:r>
        <w:rPr>
          <w:rFonts w:hint="eastAsia" w:ascii="宋体" w:hAnsi="宋体" w:eastAsia="宋体"/>
          <w:b/>
          <w:bCs/>
          <w:sz w:val="24"/>
          <w:szCs w:val="21"/>
          <w:lang w:val="zh-CN"/>
        </w:rPr>
        <w:t>投标时间：</w:t>
      </w:r>
    </w:p>
    <w:p>
      <w:pPr>
        <w:pStyle w:val="2"/>
        <w:numPr>
          <w:ilvl w:val="0"/>
          <w:numId w:val="14"/>
        </w:numPr>
        <w:spacing w:before="100" w:beforeAutospacing="1" w:afterLines="50" w:line="360" w:lineRule="auto"/>
        <w:ind w:left="1288" w:hanging="1288"/>
        <w:rPr>
          <w:rFonts w:ascii="宋体"/>
        </w:rPr>
      </w:pPr>
      <w:bookmarkStart w:id="166" w:name="_Toc494577411"/>
      <w:bookmarkStart w:id="167" w:name="_Toc494665956"/>
      <w:bookmarkStart w:id="168" w:name="_Toc3234"/>
      <w:bookmarkStart w:id="169" w:name="_Toc494665006"/>
      <w:bookmarkStart w:id="170" w:name="_Toc494721106"/>
      <w:bookmarkStart w:id="171" w:name="_Toc495861555"/>
      <w:bookmarkStart w:id="172" w:name="_Toc494702276"/>
      <w:bookmarkStart w:id="173" w:name="_Toc494665559"/>
      <w:bookmarkStart w:id="174" w:name="_Toc494745323"/>
      <w:r>
        <w:rPr>
          <w:rFonts w:hint="eastAsia" w:ascii="宋体" w:hAnsi="宋体"/>
        </w:rPr>
        <w:br w:type="page"/>
      </w:r>
      <w:r>
        <w:rPr>
          <w:rFonts w:hint="eastAsia" w:ascii="宋体" w:hAnsi="宋体"/>
        </w:rPr>
        <w:t>投标报价明细表</w:t>
      </w:r>
      <w:bookmarkEnd w:id="166"/>
      <w:bookmarkEnd w:id="167"/>
      <w:bookmarkEnd w:id="168"/>
      <w:bookmarkEnd w:id="169"/>
      <w:bookmarkEnd w:id="170"/>
      <w:bookmarkEnd w:id="171"/>
      <w:bookmarkEnd w:id="172"/>
      <w:bookmarkEnd w:id="173"/>
      <w:bookmarkEnd w:id="174"/>
    </w:p>
    <w:p>
      <w:pPr>
        <w:spacing w:line="360" w:lineRule="auto"/>
        <w:rPr>
          <w:rFonts w:ascii="宋体" w:hAnsi="宋体" w:eastAsia="宋体"/>
          <w:b/>
          <w:sz w:val="24"/>
          <w:szCs w:val="21"/>
          <w:u w:val="single"/>
          <w:lang w:val="zh-CN"/>
        </w:rPr>
      </w:pPr>
      <w:r>
        <w:rPr>
          <w:rFonts w:hint="eastAsia" w:ascii="宋体" w:hAnsi="宋体" w:eastAsia="宋体"/>
          <w:b/>
          <w:sz w:val="24"/>
          <w:szCs w:val="21"/>
          <w:lang w:val="zh-CN"/>
        </w:rPr>
        <w:t>投</w:t>
      </w:r>
      <w:r>
        <w:rPr>
          <w:rFonts w:ascii="宋体" w:hAnsi="宋体" w:eastAsia="宋体"/>
          <w:b/>
          <w:sz w:val="24"/>
          <w:szCs w:val="21"/>
          <w:lang w:val="zh-CN"/>
        </w:rPr>
        <w:t xml:space="preserve"> </w:t>
      </w:r>
      <w:r>
        <w:rPr>
          <w:rFonts w:hint="eastAsia" w:ascii="宋体" w:hAnsi="宋体" w:eastAsia="宋体"/>
          <w:b/>
          <w:sz w:val="24"/>
          <w:szCs w:val="21"/>
          <w:lang w:val="zh-CN"/>
        </w:rPr>
        <w:t>标</w:t>
      </w:r>
      <w:r>
        <w:rPr>
          <w:rFonts w:ascii="宋体" w:hAnsi="宋体" w:eastAsia="宋体"/>
          <w:b/>
          <w:sz w:val="24"/>
          <w:szCs w:val="21"/>
          <w:lang w:val="zh-CN"/>
        </w:rPr>
        <w:t xml:space="preserve"> </w:t>
      </w:r>
      <w:r>
        <w:rPr>
          <w:rFonts w:hint="eastAsia" w:ascii="宋体" w:hAnsi="宋体" w:eastAsia="宋体"/>
          <w:b/>
          <w:sz w:val="24"/>
          <w:szCs w:val="21"/>
          <w:lang w:val="zh-CN"/>
        </w:rPr>
        <w:t>人：</w:t>
      </w:r>
    </w:p>
    <w:p>
      <w:pPr>
        <w:spacing w:line="360" w:lineRule="auto"/>
        <w:rPr>
          <w:rFonts w:ascii="宋体" w:hAnsi="宋体" w:eastAsia="宋体"/>
          <w:b/>
          <w:sz w:val="24"/>
          <w:szCs w:val="21"/>
          <w:lang w:val="zh-CN"/>
        </w:rPr>
      </w:pPr>
      <w:r>
        <w:rPr>
          <w:rFonts w:hint="eastAsia" w:ascii="宋体" w:hAnsi="宋体" w:eastAsia="宋体"/>
          <w:b/>
          <w:sz w:val="24"/>
          <w:szCs w:val="21"/>
          <w:lang w:val="zh-CN"/>
        </w:rPr>
        <w:t>项目名称：</w:t>
      </w:r>
    </w:p>
    <w:p>
      <w:pPr>
        <w:spacing w:line="360" w:lineRule="auto"/>
        <w:rPr>
          <w:rFonts w:ascii="宋体" w:hAnsi="宋体" w:eastAsia="宋体"/>
          <w:b/>
          <w:sz w:val="24"/>
          <w:szCs w:val="21"/>
          <w:u w:val="single"/>
          <w:lang w:val="zh-CN"/>
        </w:rPr>
      </w:pPr>
      <w:r>
        <w:rPr>
          <w:rFonts w:hint="eastAsia" w:ascii="宋体" w:hAnsi="宋体" w:eastAsia="宋体"/>
          <w:b/>
          <w:sz w:val="24"/>
          <w:szCs w:val="21"/>
          <w:lang w:val="zh-CN"/>
        </w:rPr>
        <w:t>项目编号：</w:t>
      </w:r>
      <w:r>
        <w:rPr>
          <w:rFonts w:ascii="宋体" w:hAnsi="宋体" w:eastAsia="宋体"/>
          <w:b/>
          <w:bCs/>
          <w:sz w:val="24"/>
          <w:szCs w:val="21"/>
          <w:lang w:val="zh-CN"/>
        </w:rPr>
        <w:t xml:space="preserve">                </w:t>
      </w:r>
      <w:r>
        <w:rPr>
          <w:rFonts w:hint="eastAsia" w:ascii="宋体" w:hAnsi="宋体" w:eastAsia="宋体"/>
          <w:b/>
          <w:bCs/>
          <w:sz w:val="24"/>
          <w:szCs w:val="21"/>
          <w:lang w:val="zh-CN"/>
        </w:rPr>
        <w:t>所投包号：</w:t>
      </w:r>
    </w:p>
    <w:tbl>
      <w:tblPr>
        <w:tblStyle w:val="21"/>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9D9D9"/>
            <w:vAlign w:val="center"/>
          </w:tcPr>
          <w:p>
            <w:pPr>
              <w:spacing w:line="360" w:lineRule="auto"/>
              <w:ind w:left="-24" w:leftChars="-11" w:right="-68" w:rightChars="-31"/>
              <w:jc w:val="center"/>
              <w:rPr>
                <w:rFonts w:ascii="宋体" w:hAnsi="宋体" w:eastAsia="宋体" w:cs="宋体"/>
                <w:sz w:val="24"/>
              </w:rPr>
            </w:pPr>
            <w:r>
              <w:rPr>
                <w:rFonts w:hint="eastAsia" w:ascii="宋体" w:hAnsi="宋体" w:eastAsia="宋体" w:cs="宋体"/>
                <w:sz w:val="24"/>
              </w:rPr>
              <w:t>序号</w:t>
            </w:r>
          </w:p>
        </w:tc>
        <w:tc>
          <w:tcPr>
            <w:tcW w:w="2611" w:type="dxa"/>
            <w:shd w:val="clear" w:color="auto" w:fill="D9D9D9"/>
            <w:vAlign w:val="center"/>
          </w:tcPr>
          <w:p>
            <w:pPr>
              <w:spacing w:line="360" w:lineRule="auto"/>
              <w:ind w:left="-51" w:leftChars="-23" w:right="-68" w:rightChars="-31"/>
              <w:jc w:val="center"/>
              <w:rPr>
                <w:rFonts w:ascii="宋体" w:hAnsi="宋体" w:eastAsia="宋体" w:cs="宋体"/>
                <w:sz w:val="24"/>
              </w:rPr>
            </w:pPr>
            <w:r>
              <w:rPr>
                <w:rFonts w:hint="eastAsia" w:ascii="宋体" w:hAnsi="宋体" w:eastAsia="宋体" w:cs="宋体"/>
                <w:sz w:val="24"/>
              </w:rPr>
              <w:t>名称</w:t>
            </w:r>
          </w:p>
        </w:tc>
        <w:tc>
          <w:tcPr>
            <w:tcW w:w="1134" w:type="dxa"/>
            <w:shd w:val="clear" w:color="auto" w:fill="D9D9D9"/>
            <w:vAlign w:val="center"/>
          </w:tcPr>
          <w:p>
            <w:pPr>
              <w:ind w:left="-51" w:leftChars="-23" w:right="-68" w:rightChars="-31"/>
              <w:jc w:val="center"/>
              <w:rPr>
                <w:rFonts w:ascii="宋体" w:hAnsi="宋体" w:eastAsia="宋体" w:cs="宋体"/>
                <w:sz w:val="24"/>
              </w:rPr>
            </w:pPr>
            <w:r>
              <w:rPr>
                <w:rFonts w:hint="eastAsia" w:ascii="宋体" w:hAnsi="宋体" w:eastAsia="宋体"/>
                <w:sz w:val="24"/>
              </w:rPr>
              <w:t>品牌型号规格</w:t>
            </w:r>
          </w:p>
        </w:tc>
        <w:tc>
          <w:tcPr>
            <w:tcW w:w="800" w:type="dxa"/>
            <w:shd w:val="clear" w:color="auto" w:fill="D9D9D9"/>
            <w:vAlign w:val="center"/>
          </w:tcPr>
          <w:p>
            <w:pPr>
              <w:spacing w:line="360" w:lineRule="auto"/>
              <w:ind w:left="-51" w:leftChars="-23" w:right="-68" w:rightChars="-31"/>
              <w:jc w:val="center"/>
              <w:rPr>
                <w:rFonts w:ascii="宋体" w:hAnsi="宋体" w:eastAsia="宋体" w:cs="宋体"/>
                <w:sz w:val="24"/>
              </w:rPr>
            </w:pPr>
            <w:r>
              <w:rPr>
                <w:rFonts w:hint="eastAsia" w:ascii="宋体" w:hAnsi="宋体" w:eastAsia="宋体" w:cs="宋体"/>
                <w:sz w:val="24"/>
              </w:rPr>
              <w:t>数量</w:t>
            </w:r>
          </w:p>
        </w:tc>
        <w:tc>
          <w:tcPr>
            <w:tcW w:w="1676" w:type="dxa"/>
            <w:shd w:val="clear" w:color="auto" w:fill="D9D9D9"/>
            <w:vAlign w:val="center"/>
          </w:tcPr>
          <w:p>
            <w:pPr>
              <w:spacing w:line="360" w:lineRule="auto"/>
              <w:ind w:left="-51" w:leftChars="-23" w:right="-68" w:rightChars="-31"/>
              <w:jc w:val="center"/>
              <w:rPr>
                <w:rFonts w:ascii="宋体" w:hAnsi="宋体" w:eastAsia="宋体" w:cs="宋体"/>
                <w:sz w:val="24"/>
              </w:rPr>
            </w:pPr>
            <w:r>
              <w:rPr>
                <w:rFonts w:hint="eastAsia" w:ascii="宋体" w:hAnsi="宋体" w:eastAsia="宋体" w:cs="宋体"/>
                <w:sz w:val="24"/>
              </w:rPr>
              <w:t>制造商名称</w:t>
            </w:r>
          </w:p>
        </w:tc>
        <w:tc>
          <w:tcPr>
            <w:tcW w:w="1316" w:type="dxa"/>
            <w:shd w:val="clear" w:color="auto" w:fill="D9D9D9"/>
            <w:vAlign w:val="center"/>
          </w:tcPr>
          <w:p>
            <w:pPr>
              <w:spacing w:line="360" w:lineRule="auto"/>
              <w:ind w:left="-24" w:leftChars="-11" w:right="-68" w:rightChars="-31"/>
              <w:jc w:val="center"/>
              <w:rPr>
                <w:rFonts w:ascii="宋体" w:hAnsi="宋体" w:eastAsia="宋体" w:cs="宋体"/>
                <w:sz w:val="24"/>
              </w:rPr>
            </w:pPr>
            <w:r>
              <w:rPr>
                <w:rFonts w:hint="eastAsia" w:ascii="宋体" w:hAnsi="宋体" w:eastAsia="宋体" w:cs="宋体"/>
                <w:sz w:val="24"/>
              </w:rPr>
              <w:t>单价</w:t>
            </w:r>
          </w:p>
        </w:tc>
        <w:tc>
          <w:tcPr>
            <w:tcW w:w="1357" w:type="dxa"/>
            <w:shd w:val="clear" w:color="auto" w:fill="D9D9D9"/>
            <w:vAlign w:val="center"/>
          </w:tcPr>
          <w:p>
            <w:pPr>
              <w:spacing w:line="360" w:lineRule="auto"/>
              <w:ind w:left="-24" w:leftChars="-11" w:right="-68" w:rightChars="-31"/>
              <w:jc w:val="center"/>
              <w:rPr>
                <w:rFonts w:ascii="宋体" w:hAnsi="宋体" w:eastAsia="宋体" w:cs="宋体"/>
                <w:sz w:val="24"/>
              </w:rPr>
            </w:pPr>
            <w:r>
              <w:rPr>
                <w:rFonts w:hint="eastAsia" w:ascii="宋体" w:hAnsi="宋体" w:eastAsia="宋体" w:cs="宋体"/>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widowControl w:val="0"/>
              <w:numPr>
                <w:ilvl w:val="0"/>
                <w:numId w:val="16"/>
              </w:numPr>
              <w:tabs>
                <w:tab w:val="left" w:pos="82"/>
              </w:tabs>
              <w:spacing w:after="0"/>
              <w:jc w:val="center"/>
              <w:rPr>
                <w:rFonts w:ascii="宋体" w:hAnsi="宋体" w:eastAsia="宋体"/>
                <w:sz w:val="24"/>
              </w:rPr>
            </w:pPr>
          </w:p>
        </w:tc>
        <w:tc>
          <w:tcPr>
            <w:tcW w:w="2611" w:type="dxa"/>
            <w:vAlign w:val="center"/>
          </w:tcPr>
          <w:p>
            <w:pPr>
              <w:tabs>
                <w:tab w:val="left" w:pos="0"/>
                <w:tab w:val="left" w:pos="56"/>
              </w:tabs>
              <w:ind w:left="547" w:hanging="551" w:hangingChars="228"/>
              <w:jc w:val="center"/>
              <w:rPr>
                <w:rFonts w:ascii="宋体" w:hAnsi="宋体" w:eastAsia="宋体"/>
                <w:sz w:val="24"/>
              </w:rPr>
            </w:pPr>
            <w:r>
              <w:rPr>
                <w:rFonts w:hint="eastAsia" w:ascii="宋体" w:hAnsi="宋体" w:eastAsia="宋体"/>
                <w:sz w:val="24"/>
              </w:rPr>
              <w:t>货物</w:t>
            </w:r>
            <w:r>
              <w:rPr>
                <w:rFonts w:ascii="宋体" w:hAnsi="宋体" w:eastAsia="宋体"/>
                <w:sz w:val="24"/>
              </w:rPr>
              <w:t>1</w:t>
            </w:r>
            <w:r>
              <w:rPr>
                <w:rFonts w:hint="eastAsia" w:ascii="宋体" w:hAnsi="宋体" w:eastAsia="宋体"/>
                <w:sz w:val="24"/>
              </w:rPr>
              <w:t>（工程或服务）</w:t>
            </w:r>
          </w:p>
        </w:tc>
        <w:tc>
          <w:tcPr>
            <w:tcW w:w="1134" w:type="dxa"/>
            <w:vAlign w:val="center"/>
          </w:tcPr>
          <w:p>
            <w:pPr>
              <w:spacing w:line="240" w:lineRule="atLeast"/>
              <w:ind w:left="-51" w:leftChars="-23" w:right="-68" w:rightChars="-31"/>
              <w:rPr>
                <w:rFonts w:ascii="宋体" w:hAnsi="宋体" w:eastAsia="宋体" w:cs="宋体"/>
                <w:sz w:val="24"/>
                <w:szCs w:val="24"/>
              </w:rPr>
            </w:pPr>
          </w:p>
        </w:tc>
        <w:tc>
          <w:tcPr>
            <w:tcW w:w="800" w:type="dxa"/>
            <w:vAlign w:val="center"/>
          </w:tcPr>
          <w:p>
            <w:pPr>
              <w:spacing w:line="240" w:lineRule="atLeast"/>
              <w:ind w:left="-51" w:leftChars="-23" w:right="-397" w:rightChars="-179"/>
              <w:jc w:val="center"/>
              <w:rPr>
                <w:rFonts w:ascii="宋体" w:hAnsi="宋体" w:eastAsia="宋体" w:cs="宋体"/>
                <w:sz w:val="24"/>
                <w:szCs w:val="24"/>
              </w:rPr>
            </w:pPr>
          </w:p>
        </w:tc>
        <w:tc>
          <w:tcPr>
            <w:tcW w:w="1676" w:type="dxa"/>
            <w:vAlign w:val="center"/>
          </w:tcPr>
          <w:p>
            <w:pPr>
              <w:spacing w:line="240" w:lineRule="atLeast"/>
              <w:ind w:left="-51" w:leftChars="-23" w:right="-68" w:rightChars="-31"/>
              <w:jc w:val="center"/>
              <w:rPr>
                <w:rFonts w:ascii="宋体" w:hAnsi="宋体" w:eastAsia="宋体" w:cs="宋体"/>
                <w:sz w:val="24"/>
                <w:szCs w:val="24"/>
              </w:rPr>
            </w:pPr>
          </w:p>
        </w:tc>
        <w:tc>
          <w:tcPr>
            <w:tcW w:w="1316" w:type="dxa"/>
            <w:vAlign w:val="center"/>
          </w:tcPr>
          <w:p>
            <w:pPr>
              <w:spacing w:line="240" w:lineRule="atLeast"/>
              <w:ind w:left="-51" w:leftChars="-23" w:right="-68" w:rightChars="-31"/>
              <w:rPr>
                <w:rFonts w:ascii="宋体" w:hAnsi="宋体" w:eastAsia="宋体" w:cs="宋体"/>
                <w:sz w:val="24"/>
                <w:szCs w:val="24"/>
              </w:rPr>
            </w:pPr>
          </w:p>
        </w:tc>
        <w:tc>
          <w:tcPr>
            <w:tcW w:w="1357" w:type="dxa"/>
            <w:vAlign w:val="center"/>
          </w:tcPr>
          <w:p>
            <w:pPr>
              <w:spacing w:line="240" w:lineRule="atLeast"/>
              <w:ind w:left="-51" w:leftChars="-23" w:right="-68" w:rightChars="-3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widowControl w:val="0"/>
              <w:numPr>
                <w:ilvl w:val="0"/>
                <w:numId w:val="16"/>
              </w:numPr>
              <w:tabs>
                <w:tab w:val="left" w:pos="82"/>
              </w:tabs>
              <w:spacing w:after="0"/>
              <w:jc w:val="center"/>
              <w:rPr>
                <w:rFonts w:ascii="宋体" w:hAnsi="宋体" w:eastAsia="宋体"/>
                <w:sz w:val="24"/>
              </w:rPr>
            </w:pPr>
          </w:p>
        </w:tc>
        <w:tc>
          <w:tcPr>
            <w:tcW w:w="2611" w:type="dxa"/>
            <w:vAlign w:val="center"/>
          </w:tcPr>
          <w:p>
            <w:pPr>
              <w:tabs>
                <w:tab w:val="left" w:pos="0"/>
                <w:tab w:val="left" w:pos="56"/>
              </w:tabs>
              <w:jc w:val="center"/>
              <w:rPr>
                <w:rFonts w:ascii="宋体" w:hAnsi="宋体" w:eastAsia="宋体"/>
                <w:sz w:val="24"/>
              </w:rPr>
            </w:pPr>
            <w:r>
              <w:rPr>
                <w:rFonts w:hint="eastAsia" w:ascii="宋体" w:hAnsi="宋体" w:eastAsia="宋体"/>
                <w:sz w:val="24"/>
              </w:rPr>
              <w:t>货物</w:t>
            </w:r>
            <w:r>
              <w:rPr>
                <w:rFonts w:ascii="宋体" w:hAnsi="宋体" w:eastAsia="宋体"/>
                <w:sz w:val="24"/>
              </w:rPr>
              <w:t>2</w:t>
            </w:r>
            <w:r>
              <w:rPr>
                <w:rFonts w:hint="eastAsia" w:ascii="宋体" w:hAnsi="宋体" w:eastAsia="宋体"/>
                <w:sz w:val="24"/>
              </w:rPr>
              <w:t>（工程或服务）</w:t>
            </w:r>
          </w:p>
        </w:tc>
        <w:tc>
          <w:tcPr>
            <w:tcW w:w="1134" w:type="dxa"/>
            <w:vAlign w:val="center"/>
          </w:tcPr>
          <w:p>
            <w:pPr>
              <w:spacing w:line="240" w:lineRule="atLeast"/>
              <w:ind w:left="-51" w:leftChars="-23" w:right="-68" w:rightChars="-31"/>
              <w:rPr>
                <w:rFonts w:ascii="宋体" w:hAnsi="宋体" w:eastAsia="宋体" w:cs="宋体"/>
                <w:sz w:val="24"/>
                <w:szCs w:val="24"/>
              </w:rPr>
            </w:pPr>
          </w:p>
        </w:tc>
        <w:tc>
          <w:tcPr>
            <w:tcW w:w="800" w:type="dxa"/>
            <w:vAlign w:val="center"/>
          </w:tcPr>
          <w:p>
            <w:pPr>
              <w:spacing w:line="240" w:lineRule="atLeast"/>
              <w:ind w:left="-51" w:leftChars="-23" w:right="-68" w:rightChars="-31"/>
              <w:jc w:val="center"/>
              <w:rPr>
                <w:rFonts w:ascii="宋体" w:hAnsi="宋体" w:eastAsia="宋体" w:cs="宋体"/>
                <w:sz w:val="24"/>
                <w:szCs w:val="24"/>
              </w:rPr>
            </w:pPr>
          </w:p>
        </w:tc>
        <w:tc>
          <w:tcPr>
            <w:tcW w:w="1676" w:type="dxa"/>
            <w:vAlign w:val="center"/>
          </w:tcPr>
          <w:p>
            <w:pPr>
              <w:spacing w:line="240" w:lineRule="atLeast"/>
              <w:ind w:left="-51" w:leftChars="-23" w:right="-68" w:rightChars="-31"/>
              <w:jc w:val="center"/>
              <w:rPr>
                <w:rFonts w:ascii="宋体" w:hAnsi="宋体" w:eastAsia="宋体" w:cs="宋体"/>
                <w:sz w:val="24"/>
                <w:szCs w:val="24"/>
              </w:rPr>
            </w:pPr>
          </w:p>
        </w:tc>
        <w:tc>
          <w:tcPr>
            <w:tcW w:w="1316" w:type="dxa"/>
            <w:vAlign w:val="center"/>
          </w:tcPr>
          <w:p>
            <w:pPr>
              <w:spacing w:line="240" w:lineRule="atLeast"/>
              <w:ind w:left="-51" w:leftChars="-23" w:right="-68" w:rightChars="-31"/>
              <w:rPr>
                <w:rFonts w:ascii="宋体" w:hAnsi="宋体" w:eastAsia="宋体" w:cs="宋体"/>
                <w:sz w:val="24"/>
                <w:szCs w:val="24"/>
              </w:rPr>
            </w:pPr>
          </w:p>
        </w:tc>
        <w:tc>
          <w:tcPr>
            <w:tcW w:w="1357" w:type="dxa"/>
            <w:vAlign w:val="center"/>
          </w:tcPr>
          <w:p>
            <w:pPr>
              <w:spacing w:line="240" w:lineRule="atLeast"/>
              <w:ind w:left="-51" w:leftChars="-23" w:right="-68" w:rightChars="-3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widowControl w:val="0"/>
              <w:numPr>
                <w:ilvl w:val="0"/>
                <w:numId w:val="16"/>
              </w:numPr>
              <w:tabs>
                <w:tab w:val="left" w:pos="82"/>
              </w:tabs>
              <w:spacing w:after="0"/>
              <w:jc w:val="center"/>
              <w:rPr>
                <w:rFonts w:ascii="宋体" w:hAnsi="宋体" w:eastAsia="宋体"/>
                <w:sz w:val="24"/>
              </w:rPr>
            </w:pPr>
          </w:p>
        </w:tc>
        <w:tc>
          <w:tcPr>
            <w:tcW w:w="2611" w:type="dxa"/>
            <w:vAlign w:val="center"/>
          </w:tcPr>
          <w:p>
            <w:pPr>
              <w:tabs>
                <w:tab w:val="left" w:pos="0"/>
                <w:tab w:val="left" w:pos="56"/>
              </w:tabs>
              <w:jc w:val="center"/>
              <w:rPr>
                <w:rFonts w:ascii="宋体" w:hAnsi="宋体" w:eastAsia="宋体"/>
                <w:sz w:val="24"/>
              </w:rPr>
            </w:pPr>
            <w:r>
              <w:rPr>
                <w:rFonts w:hint="eastAsia" w:ascii="宋体" w:hAnsi="宋体" w:eastAsia="宋体"/>
                <w:sz w:val="24"/>
              </w:rPr>
              <w:t>货物</w:t>
            </w:r>
            <w:r>
              <w:rPr>
                <w:rFonts w:ascii="宋体" w:hAnsi="宋体" w:eastAsia="宋体"/>
                <w:sz w:val="24"/>
              </w:rPr>
              <w:t>3</w:t>
            </w:r>
            <w:r>
              <w:rPr>
                <w:rFonts w:hint="eastAsia" w:ascii="宋体" w:hAnsi="宋体" w:eastAsia="宋体"/>
                <w:sz w:val="24"/>
              </w:rPr>
              <w:t>（工程或服务）</w:t>
            </w:r>
          </w:p>
        </w:tc>
        <w:tc>
          <w:tcPr>
            <w:tcW w:w="1134" w:type="dxa"/>
            <w:vAlign w:val="center"/>
          </w:tcPr>
          <w:p>
            <w:pPr>
              <w:spacing w:line="240" w:lineRule="atLeast"/>
              <w:ind w:left="-51" w:leftChars="-23" w:right="-68" w:rightChars="-31"/>
              <w:rPr>
                <w:rFonts w:ascii="宋体" w:hAnsi="宋体" w:eastAsia="宋体" w:cs="宋体"/>
                <w:sz w:val="24"/>
                <w:szCs w:val="24"/>
              </w:rPr>
            </w:pPr>
          </w:p>
        </w:tc>
        <w:tc>
          <w:tcPr>
            <w:tcW w:w="800" w:type="dxa"/>
            <w:vAlign w:val="center"/>
          </w:tcPr>
          <w:p>
            <w:pPr>
              <w:spacing w:line="240" w:lineRule="atLeast"/>
              <w:ind w:left="-51" w:leftChars="-23" w:right="-68" w:rightChars="-31"/>
              <w:jc w:val="center"/>
              <w:rPr>
                <w:rFonts w:ascii="宋体" w:hAnsi="宋体" w:eastAsia="宋体" w:cs="宋体"/>
                <w:sz w:val="24"/>
                <w:szCs w:val="24"/>
              </w:rPr>
            </w:pPr>
          </w:p>
        </w:tc>
        <w:tc>
          <w:tcPr>
            <w:tcW w:w="1676" w:type="dxa"/>
            <w:vAlign w:val="center"/>
          </w:tcPr>
          <w:p>
            <w:pPr>
              <w:spacing w:line="240" w:lineRule="atLeast"/>
              <w:ind w:left="-51" w:leftChars="-23" w:right="-68" w:rightChars="-31"/>
              <w:jc w:val="center"/>
              <w:rPr>
                <w:rFonts w:ascii="宋体" w:hAnsi="宋体" w:eastAsia="宋体" w:cs="宋体"/>
                <w:sz w:val="24"/>
                <w:szCs w:val="24"/>
              </w:rPr>
            </w:pPr>
          </w:p>
        </w:tc>
        <w:tc>
          <w:tcPr>
            <w:tcW w:w="1316" w:type="dxa"/>
            <w:vAlign w:val="center"/>
          </w:tcPr>
          <w:p>
            <w:pPr>
              <w:spacing w:line="240" w:lineRule="atLeast"/>
              <w:ind w:left="-51" w:leftChars="-23" w:right="-68" w:rightChars="-31"/>
              <w:rPr>
                <w:rFonts w:ascii="宋体" w:hAnsi="宋体" w:eastAsia="宋体" w:cs="宋体"/>
                <w:sz w:val="24"/>
                <w:szCs w:val="24"/>
              </w:rPr>
            </w:pPr>
          </w:p>
        </w:tc>
        <w:tc>
          <w:tcPr>
            <w:tcW w:w="1357" w:type="dxa"/>
            <w:vAlign w:val="center"/>
          </w:tcPr>
          <w:p>
            <w:pPr>
              <w:spacing w:line="240" w:lineRule="atLeast"/>
              <w:ind w:left="-51" w:leftChars="-23" w:right="-68" w:rightChars="-3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widowControl w:val="0"/>
              <w:numPr>
                <w:ilvl w:val="0"/>
                <w:numId w:val="16"/>
              </w:numPr>
              <w:tabs>
                <w:tab w:val="left" w:pos="82"/>
              </w:tabs>
              <w:spacing w:after="0"/>
              <w:jc w:val="center"/>
              <w:rPr>
                <w:rFonts w:ascii="宋体" w:hAnsi="宋体" w:eastAsia="宋体"/>
                <w:sz w:val="24"/>
              </w:rPr>
            </w:pPr>
          </w:p>
        </w:tc>
        <w:tc>
          <w:tcPr>
            <w:tcW w:w="2611" w:type="dxa"/>
            <w:vAlign w:val="center"/>
          </w:tcPr>
          <w:p>
            <w:pPr>
              <w:tabs>
                <w:tab w:val="left" w:pos="0"/>
                <w:tab w:val="left" w:pos="56"/>
              </w:tabs>
              <w:jc w:val="center"/>
              <w:rPr>
                <w:rFonts w:ascii="宋体" w:hAnsi="宋体" w:eastAsia="宋体"/>
                <w:sz w:val="24"/>
              </w:rPr>
            </w:pPr>
            <w:r>
              <w:rPr>
                <w:rFonts w:hint="eastAsia" w:ascii="宋体" w:hAnsi="宋体" w:eastAsia="宋体"/>
                <w:sz w:val="24"/>
              </w:rPr>
              <w:t>货物</w:t>
            </w:r>
            <w:r>
              <w:rPr>
                <w:rFonts w:ascii="宋体" w:hAnsi="宋体" w:eastAsia="宋体"/>
                <w:sz w:val="24"/>
              </w:rPr>
              <w:t>4</w:t>
            </w:r>
            <w:r>
              <w:rPr>
                <w:rFonts w:hint="eastAsia" w:ascii="宋体" w:hAnsi="宋体" w:eastAsia="宋体"/>
                <w:sz w:val="24"/>
              </w:rPr>
              <w:t>（工程或服务）</w:t>
            </w:r>
          </w:p>
        </w:tc>
        <w:tc>
          <w:tcPr>
            <w:tcW w:w="1134" w:type="dxa"/>
            <w:vAlign w:val="center"/>
          </w:tcPr>
          <w:p>
            <w:pPr>
              <w:spacing w:line="240" w:lineRule="atLeast"/>
              <w:ind w:left="-51" w:leftChars="-23" w:right="-68" w:rightChars="-31"/>
              <w:rPr>
                <w:rFonts w:ascii="宋体" w:hAnsi="宋体" w:eastAsia="宋体" w:cs="宋体"/>
                <w:sz w:val="24"/>
                <w:szCs w:val="24"/>
              </w:rPr>
            </w:pPr>
          </w:p>
        </w:tc>
        <w:tc>
          <w:tcPr>
            <w:tcW w:w="800" w:type="dxa"/>
            <w:vAlign w:val="center"/>
          </w:tcPr>
          <w:p>
            <w:pPr>
              <w:spacing w:line="240" w:lineRule="atLeast"/>
              <w:ind w:left="-51" w:leftChars="-23" w:right="-68" w:rightChars="-31"/>
              <w:jc w:val="center"/>
              <w:rPr>
                <w:rFonts w:ascii="宋体" w:hAnsi="宋体" w:eastAsia="宋体" w:cs="宋体"/>
                <w:sz w:val="24"/>
                <w:szCs w:val="24"/>
              </w:rPr>
            </w:pPr>
          </w:p>
        </w:tc>
        <w:tc>
          <w:tcPr>
            <w:tcW w:w="1676" w:type="dxa"/>
            <w:vAlign w:val="center"/>
          </w:tcPr>
          <w:p>
            <w:pPr>
              <w:spacing w:line="240" w:lineRule="atLeast"/>
              <w:ind w:left="-51" w:leftChars="-23" w:right="-68" w:rightChars="-31"/>
              <w:jc w:val="center"/>
              <w:rPr>
                <w:rFonts w:ascii="宋体" w:hAnsi="宋体" w:eastAsia="宋体" w:cs="宋体"/>
                <w:sz w:val="24"/>
                <w:szCs w:val="24"/>
              </w:rPr>
            </w:pPr>
          </w:p>
        </w:tc>
        <w:tc>
          <w:tcPr>
            <w:tcW w:w="1316" w:type="dxa"/>
            <w:vAlign w:val="center"/>
          </w:tcPr>
          <w:p>
            <w:pPr>
              <w:spacing w:line="240" w:lineRule="atLeast"/>
              <w:ind w:left="-51" w:leftChars="-23" w:right="-68" w:rightChars="-31"/>
              <w:rPr>
                <w:rFonts w:ascii="宋体" w:hAnsi="宋体" w:eastAsia="宋体" w:cs="宋体"/>
                <w:sz w:val="24"/>
                <w:szCs w:val="24"/>
              </w:rPr>
            </w:pPr>
          </w:p>
        </w:tc>
        <w:tc>
          <w:tcPr>
            <w:tcW w:w="1357" w:type="dxa"/>
            <w:vAlign w:val="center"/>
          </w:tcPr>
          <w:p>
            <w:pPr>
              <w:spacing w:line="240" w:lineRule="atLeast"/>
              <w:ind w:left="-51" w:leftChars="-23" w:right="-68" w:rightChars="-3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widowControl w:val="0"/>
              <w:numPr>
                <w:ilvl w:val="0"/>
                <w:numId w:val="16"/>
              </w:numPr>
              <w:tabs>
                <w:tab w:val="left" w:pos="82"/>
              </w:tabs>
              <w:spacing w:after="0"/>
              <w:jc w:val="center"/>
              <w:rPr>
                <w:rFonts w:ascii="宋体" w:hAnsi="宋体" w:eastAsia="宋体"/>
                <w:sz w:val="24"/>
              </w:rPr>
            </w:pPr>
          </w:p>
        </w:tc>
        <w:tc>
          <w:tcPr>
            <w:tcW w:w="2611" w:type="dxa"/>
            <w:vAlign w:val="center"/>
          </w:tcPr>
          <w:p>
            <w:pPr>
              <w:tabs>
                <w:tab w:val="left" w:pos="0"/>
                <w:tab w:val="left" w:pos="56"/>
              </w:tabs>
              <w:jc w:val="center"/>
              <w:rPr>
                <w:rFonts w:ascii="宋体" w:hAnsi="宋体" w:eastAsia="宋体"/>
                <w:sz w:val="24"/>
              </w:rPr>
            </w:pPr>
            <w:r>
              <w:rPr>
                <w:rFonts w:hint="eastAsia" w:ascii="宋体" w:hAnsi="宋体" w:eastAsia="宋体"/>
                <w:sz w:val="24"/>
              </w:rPr>
              <w:t>货物</w:t>
            </w:r>
            <w:r>
              <w:rPr>
                <w:rFonts w:ascii="宋体" w:hAnsi="宋体" w:eastAsia="宋体"/>
                <w:sz w:val="24"/>
              </w:rPr>
              <w:t>5</w:t>
            </w:r>
            <w:r>
              <w:rPr>
                <w:rFonts w:hint="eastAsia" w:ascii="宋体" w:hAnsi="宋体" w:eastAsia="宋体"/>
                <w:sz w:val="24"/>
              </w:rPr>
              <w:t>（工程或服务）</w:t>
            </w:r>
          </w:p>
        </w:tc>
        <w:tc>
          <w:tcPr>
            <w:tcW w:w="1134" w:type="dxa"/>
            <w:vAlign w:val="center"/>
          </w:tcPr>
          <w:p>
            <w:pPr>
              <w:spacing w:line="240" w:lineRule="atLeast"/>
              <w:ind w:left="-51" w:leftChars="-23" w:right="-68" w:rightChars="-31"/>
              <w:rPr>
                <w:rFonts w:ascii="宋体" w:hAnsi="宋体" w:eastAsia="宋体" w:cs="宋体"/>
                <w:sz w:val="24"/>
                <w:szCs w:val="24"/>
              </w:rPr>
            </w:pPr>
          </w:p>
        </w:tc>
        <w:tc>
          <w:tcPr>
            <w:tcW w:w="800" w:type="dxa"/>
            <w:vAlign w:val="center"/>
          </w:tcPr>
          <w:p>
            <w:pPr>
              <w:spacing w:line="240" w:lineRule="atLeast"/>
              <w:ind w:left="-51" w:leftChars="-23" w:right="-68" w:rightChars="-31"/>
              <w:jc w:val="center"/>
              <w:rPr>
                <w:rFonts w:ascii="宋体" w:hAnsi="宋体" w:eastAsia="宋体" w:cs="宋体"/>
                <w:sz w:val="24"/>
                <w:szCs w:val="24"/>
              </w:rPr>
            </w:pPr>
          </w:p>
        </w:tc>
        <w:tc>
          <w:tcPr>
            <w:tcW w:w="1676" w:type="dxa"/>
            <w:vAlign w:val="center"/>
          </w:tcPr>
          <w:p>
            <w:pPr>
              <w:spacing w:line="240" w:lineRule="atLeast"/>
              <w:ind w:left="-51" w:leftChars="-23" w:right="-68" w:rightChars="-31"/>
              <w:jc w:val="center"/>
              <w:rPr>
                <w:rFonts w:ascii="宋体" w:hAnsi="宋体" w:eastAsia="宋体" w:cs="宋体"/>
                <w:sz w:val="24"/>
                <w:szCs w:val="24"/>
              </w:rPr>
            </w:pPr>
          </w:p>
        </w:tc>
        <w:tc>
          <w:tcPr>
            <w:tcW w:w="1316" w:type="dxa"/>
            <w:vAlign w:val="center"/>
          </w:tcPr>
          <w:p>
            <w:pPr>
              <w:spacing w:line="240" w:lineRule="atLeast"/>
              <w:ind w:left="-51" w:leftChars="-23" w:right="-68" w:rightChars="-31"/>
              <w:rPr>
                <w:rFonts w:ascii="宋体" w:hAnsi="宋体" w:eastAsia="宋体" w:cs="宋体"/>
                <w:sz w:val="24"/>
                <w:szCs w:val="24"/>
              </w:rPr>
            </w:pPr>
          </w:p>
        </w:tc>
        <w:tc>
          <w:tcPr>
            <w:tcW w:w="1357" w:type="dxa"/>
            <w:vAlign w:val="center"/>
          </w:tcPr>
          <w:p>
            <w:pPr>
              <w:spacing w:line="240" w:lineRule="atLeast"/>
              <w:ind w:left="-51" w:leftChars="-23" w:right="-68" w:rightChars="-3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widowControl w:val="0"/>
              <w:numPr>
                <w:ilvl w:val="0"/>
                <w:numId w:val="16"/>
              </w:numPr>
              <w:tabs>
                <w:tab w:val="left" w:pos="82"/>
              </w:tabs>
              <w:spacing w:after="0"/>
              <w:jc w:val="center"/>
              <w:rPr>
                <w:rFonts w:ascii="宋体" w:hAnsi="宋体" w:eastAsia="宋体"/>
                <w:sz w:val="24"/>
              </w:rPr>
            </w:pPr>
          </w:p>
        </w:tc>
        <w:tc>
          <w:tcPr>
            <w:tcW w:w="2611" w:type="dxa"/>
            <w:vAlign w:val="center"/>
          </w:tcPr>
          <w:p>
            <w:pPr>
              <w:tabs>
                <w:tab w:val="left" w:pos="0"/>
                <w:tab w:val="left" w:pos="56"/>
              </w:tabs>
              <w:jc w:val="center"/>
              <w:rPr>
                <w:rFonts w:ascii="宋体" w:hAnsi="宋体" w:eastAsia="宋体"/>
                <w:sz w:val="24"/>
              </w:rPr>
            </w:pPr>
            <w:r>
              <w:rPr>
                <w:rFonts w:hint="eastAsia" w:ascii="宋体" w:hAnsi="宋体" w:eastAsia="宋体"/>
                <w:sz w:val="24"/>
              </w:rPr>
              <w:t>货物</w:t>
            </w:r>
            <w:r>
              <w:rPr>
                <w:rFonts w:ascii="宋体" w:hAnsi="宋体" w:eastAsia="宋体"/>
                <w:sz w:val="24"/>
              </w:rPr>
              <w:t>6</w:t>
            </w:r>
            <w:r>
              <w:rPr>
                <w:rFonts w:hint="eastAsia" w:ascii="宋体" w:hAnsi="宋体" w:eastAsia="宋体"/>
                <w:sz w:val="24"/>
              </w:rPr>
              <w:t>（工程或服务）</w:t>
            </w:r>
          </w:p>
        </w:tc>
        <w:tc>
          <w:tcPr>
            <w:tcW w:w="1134" w:type="dxa"/>
            <w:vAlign w:val="center"/>
          </w:tcPr>
          <w:p>
            <w:pPr>
              <w:spacing w:line="240" w:lineRule="atLeast"/>
              <w:ind w:left="-51" w:leftChars="-23" w:right="-68" w:rightChars="-31"/>
              <w:rPr>
                <w:rFonts w:ascii="宋体" w:hAnsi="宋体" w:eastAsia="宋体" w:cs="宋体"/>
                <w:sz w:val="24"/>
                <w:szCs w:val="24"/>
              </w:rPr>
            </w:pPr>
          </w:p>
        </w:tc>
        <w:tc>
          <w:tcPr>
            <w:tcW w:w="800" w:type="dxa"/>
            <w:vAlign w:val="center"/>
          </w:tcPr>
          <w:p>
            <w:pPr>
              <w:spacing w:line="240" w:lineRule="atLeast"/>
              <w:ind w:left="-51" w:leftChars="-23" w:right="-68" w:rightChars="-31"/>
              <w:jc w:val="center"/>
              <w:rPr>
                <w:rFonts w:ascii="宋体" w:hAnsi="宋体" w:eastAsia="宋体" w:cs="宋体"/>
                <w:sz w:val="24"/>
                <w:szCs w:val="24"/>
              </w:rPr>
            </w:pPr>
          </w:p>
        </w:tc>
        <w:tc>
          <w:tcPr>
            <w:tcW w:w="1676" w:type="dxa"/>
            <w:vAlign w:val="center"/>
          </w:tcPr>
          <w:p>
            <w:pPr>
              <w:spacing w:line="240" w:lineRule="atLeast"/>
              <w:ind w:left="-51" w:leftChars="-23" w:right="-68" w:rightChars="-31"/>
              <w:jc w:val="center"/>
              <w:rPr>
                <w:rFonts w:ascii="宋体" w:hAnsi="宋体" w:eastAsia="宋体" w:cs="宋体"/>
                <w:sz w:val="24"/>
                <w:szCs w:val="24"/>
              </w:rPr>
            </w:pPr>
          </w:p>
        </w:tc>
        <w:tc>
          <w:tcPr>
            <w:tcW w:w="1316" w:type="dxa"/>
            <w:vAlign w:val="center"/>
          </w:tcPr>
          <w:p>
            <w:pPr>
              <w:spacing w:line="240" w:lineRule="atLeast"/>
              <w:ind w:left="-51" w:leftChars="-23" w:right="-68" w:rightChars="-31"/>
              <w:rPr>
                <w:rFonts w:ascii="宋体" w:hAnsi="宋体" w:eastAsia="宋体" w:cs="宋体"/>
                <w:sz w:val="24"/>
                <w:szCs w:val="24"/>
              </w:rPr>
            </w:pPr>
          </w:p>
        </w:tc>
        <w:tc>
          <w:tcPr>
            <w:tcW w:w="1357" w:type="dxa"/>
            <w:vAlign w:val="center"/>
          </w:tcPr>
          <w:p>
            <w:pPr>
              <w:spacing w:line="240" w:lineRule="atLeast"/>
              <w:ind w:left="-51" w:leftChars="-23" w:right="-68" w:rightChars="-3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widowControl w:val="0"/>
              <w:numPr>
                <w:ilvl w:val="0"/>
                <w:numId w:val="16"/>
              </w:numPr>
              <w:tabs>
                <w:tab w:val="left" w:pos="82"/>
              </w:tabs>
              <w:spacing w:after="0"/>
              <w:jc w:val="center"/>
              <w:rPr>
                <w:rFonts w:ascii="宋体" w:hAnsi="宋体" w:eastAsia="宋体"/>
                <w:sz w:val="24"/>
              </w:rPr>
            </w:pPr>
          </w:p>
        </w:tc>
        <w:tc>
          <w:tcPr>
            <w:tcW w:w="2611" w:type="dxa"/>
            <w:vAlign w:val="center"/>
          </w:tcPr>
          <w:p>
            <w:pPr>
              <w:tabs>
                <w:tab w:val="left" w:pos="0"/>
                <w:tab w:val="left" w:pos="56"/>
              </w:tabs>
              <w:jc w:val="center"/>
              <w:rPr>
                <w:rFonts w:ascii="宋体" w:hAnsi="宋体" w:eastAsia="宋体"/>
                <w:sz w:val="24"/>
              </w:rPr>
            </w:pPr>
            <w:r>
              <w:rPr>
                <w:rFonts w:hint="eastAsia" w:ascii="宋体" w:hAnsi="宋体" w:eastAsia="宋体"/>
                <w:sz w:val="24"/>
              </w:rPr>
              <w:t>货物</w:t>
            </w:r>
            <w:r>
              <w:rPr>
                <w:rFonts w:ascii="宋体" w:hAnsi="宋体" w:eastAsia="宋体"/>
                <w:sz w:val="24"/>
              </w:rPr>
              <w:t>7</w:t>
            </w:r>
            <w:r>
              <w:rPr>
                <w:rFonts w:hint="eastAsia" w:ascii="宋体" w:hAnsi="宋体" w:eastAsia="宋体"/>
                <w:sz w:val="24"/>
              </w:rPr>
              <w:t>（工程或服务）</w:t>
            </w:r>
          </w:p>
        </w:tc>
        <w:tc>
          <w:tcPr>
            <w:tcW w:w="1134" w:type="dxa"/>
            <w:vAlign w:val="center"/>
          </w:tcPr>
          <w:p>
            <w:pPr>
              <w:spacing w:line="240" w:lineRule="atLeast"/>
              <w:ind w:left="-51" w:leftChars="-23" w:right="-68" w:rightChars="-31"/>
              <w:rPr>
                <w:rFonts w:ascii="宋体" w:hAnsi="宋体" w:eastAsia="宋体" w:cs="宋体"/>
                <w:sz w:val="24"/>
                <w:szCs w:val="24"/>
              </w:rPr>
            </w:pPr>
          </w:p>
        </w:tc>
        <w:tc>
          <w:tcPr>
            <w:tcW w:w="800" w:type="dxa"/>
            <w:vAlign w:val="center"/>
          </w:tcPr>
          <w:p>
            <w:pPr>
              <w:spacing w:line="240" w:lineRule="atLeast"/>
              <w:ind w:left="-51" w:leftChars="-23" w:right="-68" w:rightChars="-31"/>
              <w:jc w:val="center"/>
              <w:rPr>
                <w:rFonts w:ascii="宋体" w:hAnsi="宋体" w:eastAsia="宋体" w:cs="宋体"/>
                <w:sz w:val="24"/>
                <w:szCs w:val="24"/>
              </w:rPr>
            </w:pPr>
          </w:p>
        </w:tc>
        <w:tc>
          <w:tcPr>
            <w:tcW w:w="1676" w:type="dxa"/>
            <w:vAlign w:val="center"/>
          </w:tcPr>
          <w:p>
            <w:pPr>
              <w:spacing w:line="240" w:lineRule="atLeast"/>
              <w:ind w:left="-51" w:leftChars="-23" w:right="-68" w:rightChars="-31"/>
              <w:jc w:val="center"/>
              <w:rPr>
                <w:rFonts w:ascii="宋体" w:hAnsi="宋体" w:eastAsia="宋体" w:cs="宋体"/>
                <w:sz w:val="24"/>
                <w:szCs w:val="24"/>
              </w:rPr>
            </w:pPr>
          </w:p>
        </w:tc>
        <w:tc>
          <w:tcPr>
            <w:tcW w:w="1316" w:type="dxa"/>
            <w:vAlign w:val="center"/>
          </w:tcPr>
          <w:p>
            <w:pPr>
              <w:spacing w:line="240" w:lineRule="atLeast"/>
              <w:ind w:left="-51" w:leftChars="-23" w:right="-68" w:rightChars="-31"/>
              <w:rPr>
                <w:rFonts w:ascii="宋体" w:hAnsi="宋体" w:eastAsia="宋体" w:cs="宋体"/>
                <w:sz w:val="24"/>
                <w:szCs w:val="24"/>
              </w:rPr>
            </w:pPr>
          </w:p>
        </w:tc>
        <w:tc>
          <w:tcPr>
            <w:tcW w:w="1357" w:type="dxa"/>
            <w:vAlign w:val="center"/>
          </w:tcPr>
          <w:p>
            <w:pPr>
              <w:spacing w:line="240" w:lineRule="atLeast"/>
              <w:ind w:left="-51" w:leftChars="-23" w:right="-68" w:rightChars="-3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tabs>
                <w:tab w:val="left" w:pos="82"/>
              </w:tabs>
              <w:jc w:val="center"/>
              <w:rPr>
                <w:rFonts w:ascii="宋体" w:hAnsi="宋体" w:eastAsia="宋体"/>
                <w:sz w:val="24"/>
              </w:rPr>
            </w:pPr>
            <w:r>
              <w:rPr>
                <w:rFonts w:hint="eastAsia" w:ascii="宋体" w:hAnsi="宋体" w:eastAsia="宋体"/>
                <w:sz w:val="24"/>
              </w:rPr>
              <w:t>…</w:t>
            </w:r>
          </w:p>
        </w:tc>
        <w:tc>
          <w:tcPr>
            <w:tcW w:w="2611" w:type="dxa"/>
            <w:vAlign w:val="center"/>
          </w:tcPr>
          <w:p>
            <w:pPr>
              <w:spacing w:line="240" w:lineRule="atLeast"/>
              <w:ind w:left="-51" w:leftChars="-23" w:right="-68" w:rightChars="-31"/>
              <w:rPr>
                <w:rFonts w:ascii="宋体" w:hAnsi="宋体" w:eastAsia="宋体" w:cs="宋体"/>
                <w:sz w:val="24"/>
                <w:szCs w:val="24"/>
              </w:rPr>
            </w:pPr>
          </w:p>
        </w:tc>
        <w:tc>
          <w:tcPr>
            <w:tcW w:w="1134" w:type="dxa"/>
            <w:vAlign w:val="center"/>
          </w:tcPr>
          <w:p>
            <w:pPr>
              <w:spacing w:line="240" w:lineRule="atLeast"/>
              <w:ind w:left="-51" w:leftChars="-23" w:right="-68" w:rightChars="-31"/>
              <w:rPr>
                <w:rFonts w:ascii="宋体" w:hAnsi="宋体" w:eastAsia="宋体" w:cs="宋体"/>
                <w:sz w:val="24"/>
                <w:szCs w:val="24"/>
              </w:rPr>
            </w:pPr>
          </w:p>
        </w:tc>
        <w:tc>
          <w:tcPr>
            <w:tcW w:w="800" w:type="dxa"/>
            <w:vAlign w:val="center"/>
          </w:tcPr>
          <w:p>
            <w:pPr>
              <w:spacing w:line="240" w:lineRule="atLeast"/>
              <w:ind w:left="-51" w:leftChars="-23" w:right="-68" w:rightChars="-31"/>
              <w:jc w:val="center"/>
              <w:rPr>
                <w:rFonts w:ascii="宋体" w:hAnsi="宋体" w:eastAsia="宋体" w:cs="宋体"/>
                <w:sz w:val="24"/>
                <w:szCs w:val="24"/>
              </w:rPr>
            </w:pPr>
          </w:p>
        </w:tc>
        <w:tc>
          <w:tcPr>
            <w:tcW w:w="1676" w:type="dxa"/>
            <w:vAlign w:val="center"/>
          </w:tcPr>
          <w:p>
            <w:pPr>
              <w:spacing w:line="240" w:lineRule="atLeast"/>
              <w:ind w:left="-51" w:leftChars="-23" w:right="-68" w:rightChars="-31"/>
              <w:jc w:val="center"/>
              <w:rPr>
                <w:rFonts w:ascii="宋体" w:hAnsi="宋体" w:eastAsia="宋体" w:cs="宋体"/>
                <w:sz w:val="24"/>
                <w:szCs w:val="24"/>
              </w:rPr>
            </w:pPr>
          </w:p>
        </w:tc>
        <w:tc>
          <w:tcPr>
            <w:tcW w:w="1316" w:type="dxa"/>
            <w:vAlign w:val="center"/>
          </w:tcPr>
          <w:p>
            <w:pPr>
              <w:spacing w:line="240" w:lineRule="atLeast"/>
              <w:ind w:left="-51" w:leftChars="-23" w:right="-68" w:rightChars="-31"/>
              <w:rPr>
                <w:rFonts w:ascii="宋体" w:hAnsi="宋体" w:eastAsia="宋体" w:cs="宋体"/>
                <w:sz w:val="24"/>
                <w:szCs w:val="24"/>
              </w:rPr>
            </w:pPr>
          </w:p>
        </w:tc>
        <w:tc>
          <w:tcPr>
            <w:tcW w:w="1357" w:type="dxa"/>
            <w:vAlign w:val="center"/>
          </w:tcPr>
          <w:p>
            <w:pPr>
              <w:spacing w:line="240" w:lineRule="atLeast"/>
              <w:ind w:left="-51" w:leftChars="-23" w:right="-68" w:rightChars="-3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vAlign w:val="center"/>
          </w:tcPr>
          <w:p>
            <w:pPr>
              <w:spacing w:line="240" w:lineRule="atLeast"/>
              <w:ind w:left="-51" w:leftChars="-23" w:right="-68" w:rightChars="-31"/>
              <w:jc w:val="center"/>
              <w:rPr>
                <w:rFonts w:ascii="宋体" w:hAnsi="宋体" w:eastAsia="宋体" w:cs="宋体"/>
                <w:sz w:val="24"/>
                <w:szCs w:val="24"/>
              </w:rPr>
            </w:pPr>
            <w:r>
              <w:rPr>
                <w:rFonts w:hint="eastAsia" w:ascii="宋体" w:hAnsi="宋体" w:eastAsia="宋体" w:cs="宋体"/>
                <w:sz w:val="24"/>
                <w:szCs w:val="24"/>
              </w:rPr>
              <w:t>合计</w:t>
            </w:r>
          </w:p>
        </w:tc>
        <w:tc>
          <w:tcPr>
            <w:tcW w:w="2673" w:type="dxa"/>
            <w:gridSpan w:val="2"/>
            <w:vAlign w:val="center"/>
          </w:tcPr>
          <w:p>
            <w:pPr>
              <w:spacing w:line="240" w:lineRule="atLeast"/>
              <w:ind w:left="-51" w:leftChars="-23" w:right="-68" w:rightChars="-31"/>
              <w:rPr>
                <w:rFonts w:ascii="宋体" w:hAnsi="宋体" w:eastAsia="宋体" w:cs="宋体"/>
                <w:sz w:val="24"/>
                <w:szCs w:val="24"/>
              </w:rPr>
            </w:pPr>
          </w:p>
        </w:tc>
      </w:tr>
    </w:tbl>
    <w:p>
      <w:pPr>
        <w:spacing w:line="360" w:lineRule="auto"/>
        <w:ind w:left="1049" w:hanging="1056" w:hangingChars="437"/>
        <w:rPr>
          <w:rFonts w:ascii="宋体" w:hAnsi="宋体" w:eastAsia="宋体"/>
          <w:sz w:val="24"/>
        </w:rPr>
      </w:pPr>
      <w:r>
        <w:rPr>
          <w:rFonts w:hint="eastAsia" w:ascii="宋体" w:hAnsi="宋体" w:eastAsia="宋体"/>
          <w:sz w:val="24"/>
        </w:rPr>
        <w:t>说明：</w:t>
      </w:r>
      <w:r>
        <w:rPr>
          <w:rFonts w:ascii="宋体" w:hAnsi="宋体" w:eastAsia="宋体"/>
          <w:sz w:val="24"/>
        </w:rPr>
        <w:t>1</w:t>
      </w:r>
      <w:r>
        <w:rPr>
          <w:rFonts w:hint="eastAsia" w:ascii="宋体" w:hAnsi="宋体" w:eastAsia="宋体"/>
          <w:sz w:val="24"/>
        </w:rPr>
        <w:t>．所有价格均用人民币表示，单位为元。</w:t>
      </w:r>
    </w:p>
    <w:p>
      <w:pPr>
        <w:spacing w:line="360" w:lineRule="auto"/>
        <w:ind w:left="1104" w:leftChars="339" w:hanging="352" w:hangingChars="146"/>
        <w:rPr>
          <w:rFonts w:ascii="宋体" w:hAnsi="宋体" w:eastAsia="宋体"/>
          <w:sz w:val="24"/>
        </w:rPr>
      </w:pPr>
      <w:r>
        <w:rPr>
          <w:rFonts w:ascii="宋体" w:hAnsi="宋体" w:eastAsia="宋体"/>
          <w:sz w:val="24"/>
        </w:rPr>
        <w:t>2</w:t>
      </w:r>
      <w:r>
        <w:rPr>
          <w:rFonts w:hint="eastAsia" w:ascii="宋体" w:hAnsi="宋体" w:eastAsia="宋体"/>
          <w:sz w:val="24"/>
        </w:rPr>
        <w:t>．报价明细表合计应与《开标一览表》中的投标总报价一致。</w:t>
      </w:r>
    </w:p>
    <w:p>
      <w:pPr>
        <w:spacing w:line="360" w:lineRule="auto"/>
        <w:ind w:left="1104" w:leftChars="339" w:hanging="352" w:hangingChars="146"/>
        <w:rPr>
          <w:rFonts w:ascii="宋体" w:hAnsi="宋体" w:eastAsia="宋体"/>
          <w:sz w:val="24"/>
        </w:rPr>
      </w:pPr>
      <w:r>
        <w:rPr>
          <w:rFonts w:ascii="宋体" w:hAnsi="宋体" w:eastAsia="宋体"/>
          <w:sz w:val="24"/>
        </w:rPr>
        <w:t>3</w:t>
      </w:r>
      <w:r>
        <w:rPr>
          <w:rFonts w:hint="eastAsia" w:ascii="宋体" w:hAnsi="宋体" w:eastAsia="宋体"/>
          <w:sz w:val="24"/>
        </w:rPr>
        <w:t>．未提供详细的货物（工程或服务）报价明细</w:t>
      </w:r>
      <w:r>
        <w:rPr>
          <w:rFonts w:hint="eastAsia" w:ascii="宋体" w:hAnsi="宋体" w:eastAsia="宋体" w:cs="Corbel"/>
          <w:sz w:val="24"/>
        </w:rPr>
        <w:t>，</w:t>
      </w:r>
      <w:r>
        <w:rPr>
          <w:rFonts w:hint="eastAsia" w:ascii="宋体" w:hAnsi="宋体" w:eastAsia="宋体"/>
          <w:sz w:val="24"/>
        </w:rPr>
        <w:t>导致的后果由投标人自行承担。</w:t>
      </w:r>
    </w:p>
    <w:p>
      <w:pPr>
        <w:spacing w:line="360" w:lineRule="auto"/>
        <w:ind w:left="950" w:hanging="957" w:hangingChars="396"/>
        <w:rPr>
          <w:rFonts w:ascii="宋体" w:hAnsi="宋体" w:eastAsia="宋体"/>
          <w:sz w:val="24"/>
          <w:szCs w:val="24"/>
        </w:rPr>
      </w:pP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rPr>
        <w:t>投标人（公章）：</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szCs w:val="21"/>
          <w:lang w:val="zh-CN"/>
        </w:rPr>
        <w:t>投标人</w:t>
      </w:r>
      <w:r>
        <w:rPr>
          <w:rFonts w:hint="eastAsia" w:ascii="宋体" w:hAnsi="宋体" w:eastAsia="宋体"/>
          <w:b/>
          <w:bCs/>
          <w:sz w:val="24"/>
        </w:rPr>
        <w:t>授权代表（签字）：</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szCs w:val="21"/>
          <w:lang w:val="zh-CN"/>
        </w:rPr>
        <w:t>投标</w:t>
      </w:r>
      <w:r>
        <w:rPr>
          <w:rFonts w:hint="eastAsia" w:ascii="宋体" w:hAnsi="宋体" w:eastAsia="宋体"/>
          <w:b/>
          <w:bCs/>
          <w:sz w:val="24"/>
        </w:rPr>
        <w:t>时间：</w:t>
      </w:r>
    </w:p>
    <w:p>
      <w:pPr>
        <w:rPr>
          <w:rFonts w:ascii="宋体" w:hAnsi="宋体" w:eastAsia="宋体"/>
        </w:rPr>
      </w:pPr>
    </w:p>
    <w:p>
      <w:pPr>
        <w:pStyle w:val="2"/>
        <w:numPr>
          <w:ilvl w:val="0"/>
          <w:numId w:val="14"/>
        </w:numPr>
        <w:spacing w:before="100" w:beforeAutospacing="1" w:afterLines="50" w:line="360" w:lineRule="auto"/>
        <w:ind w:left="1288" w:hanging="1288"/>
        <w:rPr>
          <w:rFonts w:ascii="宋体"/>
          <w:sz w:val="31"/>
          <w:szCs w:val="31"/>
        </w:rPr>
      </w:pPr>
      <w:bookmarkStart w:id="175" w:name="_Toc495861556"/>
      <w:bookmarkStart w:id="176" w:name="_Toc494745324"/>
      <w:bookmarkStart w:id="177" w:name="_Toc494721107"/>
      <w:bookmarkStart w:id="178" w:name="_Toc15725"/>
      <w:bookmarkStart w:id="179" w:name="_Toc494665007"/>
      <w:bookmarkStart w:id="180" w:name="_Toc494665957"/>
      <w:bookmarkStart w:id="181" w:name="_Toc494577412"/>
      <w:bookmarkStart w:id="182" w:name="_Toc494702277"/>
      <w:bookmarkStart w:id="183" w:name="_Toc494665560"/>
      <w:r>
        <w:rPr>
          <w:rFonts w:hint="eastAsia" w:ascii="宋体" w:hAnsi="宋体"/>
          <w:sz w:val="31"/>
          <w:szCs w:val="31"/>
        </w:rPr>
        <w:t>小型和微型企业、监狱企业、残疾人福利性单位货物汇总表</w:t>
      </w:r>
      <w:bookmarkEnd w:id="175"/>
      <w:bookmarkEnd w:id="176"/>
      <w:bookmarkEnd w:id="177"/>
      <w:bookmarkEnd w:id="178"/>
      <w:bookmarkEnd w:id="179"/>
      <w:bookmarkEnd w:id="180"/>
      <w:bookmarkEnd w:id="181"/>
      <w:bookmarkEnd w:id="182"/>
      <w:bookmarkEnd w:id="183"/>
    </w:p>
    <w:p>
      <w:pPr>
        <w:spacing w:line="360" w:lineRule="auto"/>
        <w:rPr>
          <w:rFonts w:ascii="宋体" w:hAnsi="宋体" w:eastAsia="宋体"/>
          <w:b/>
          <w:sz w:val="24"/>
        </w:rPr>
      </w:pPr>
      <w:r>
        <w:rPr>
          <w:rFonts w:hint="eastAsia" w:ascii="宋体" w:hAnsi="宋体" w:eastAsia="宋体"/>
          <w:b/>
          <w:sz w:val="24"/>
        </w:rPr>
        <w:t>投</w:t>
      </w:r>
      <w:r>
        <w:rPr>
          <w:rFonts w:ascii="宋体" w:hAnsi="宋体" w:eastAsia="宋体"/>
          <w:b/>
          <w:sz w:val="24"/>
        </w:rPr>
        <w:t xml:space="preserve"> </w:t>
      </w:r>
      <w:r>
        <w:rPr>
          <w:rFonts w:hint="eastAsia" w:ascii="宋体" w:hAnsi="宋体" w:eastAsia="宋体"/>
          <w:b/>
          <w:sz w:val="24"/>
        </w:rPr>
        <w:t>标</w:t>
      </w:r>
      <w:r>
        <w:rPr>
          <w:rFonts w:ascii="宋体" w:hAnsi="宋体" w:eastAsia="宋体"/>
          <w:b/>
          <w:sz w:val="24"/>
        </w:rPr>
        <w:t xml:space="preserve"> </w:t>
      </w:r>
      <w:r>
        <w:rPr>
          <w:rFonts w:hint="eastAsia" w:ascii="宋体" w:hAnsi="宋体" w:eastAsia="宋体"/>
          <w:b/>
          <w:sz w:val="24"/>
        </w:rPr>
        <w:t>人：</w:t>
      </w:r>
    </w:p>
    <w:p>
      <w:pPr>
        <w:spacing w:line="360" w:lineRule="auto"/>
        <w:rPr>
          <w:rFonts w:ascii="宋体" w:hAnsi="宋体" w:eastAsia="宋体"/>
          <w:b/>
          <w:sz w:val="24"/>
        </w:rPr>
      </w:pPr>
      <w:r>
        <w:rPr>
          <w:rFonts w:hint="eastAsia" w:ascii="宋体" w:hAnsi="宋体" w:eastAsia="宋体"/>
          <w:b/>
          <w:sz w:val="24"/>
          <w:szCs w:val="21"/>
          <w:lang w:val="zh-CN"/>
        </w:rPr>
        <w:t>项目编号：</w:t>
      </w:r>
      <w:r>
        <w:rPr>
          <w:rFonts w:ascii="宋体" w:hAnsi="宋体" w:eastAsia="宋体"/>
          <w:b/>
          <w:bCs/>
          <w:sz w:val="24"/>
          <w:szCs w:val="21"/>
          <w:lang w:val="zh-CN"/>
        </w:rPr>
        <w:t xml:space="preserve">                </w:t>
      </w:r>
      <w:r>
        <w:rPr>
          <w:rFonts w:hint="eastAsia" w:ascii="宋体" w:hAnsi="宋体" w:eastAsia="宋体"/>
          <w:b/>
          <w:bCs/>
          <w:sz w:val="24"/>
          <w:szCs w:val="21"/>
          <w:lang w:val="zh-CN"/>
        </w:rPr>
        <w:t>所投包号：</w:t>
      </w:r>
    </w:p>
    <w:tbl>
      <w:tblPr>
        <w:tblStyle w:val="21"/>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2F2F2"/>
            <w:vAlign w:val="center"/>
          </w:tcPr>
          <w:p>
            <w:pPr>
              <w:ind w:left="-93" w:leftChars="-42"/>
              <w:jc w:val="center"/>
              <w:rPr>
                <w:rFonts w:ascii="宋体" w:hAnsi="宋体" w:eastAsia="宋体"/>
                <w:sz w:val="24"/>
              </w:rPr>
            </w:pPr>
            <w:r>
              <w:rPr>
                <w:rFonts w:hint="eastAsia" w:ascii="宋体" w:hAnsi="宋体" w:eastAsia="宋体"/>
                <w:sz w:val="24"/>
              </w:rPr>
              <w:t>序号</w:t>
            </w:r>
          </w:p>
        </w:tc>
        <w:tc>
          <w:tcPr>
            <w:tcW w:w="1552" w:type="dxa"/>
            <w:shd w:val="clear" w:color="auto" w:fill="F2F2F2"/>
            <w:vAlign w:val="center"/>
          </w:tcPr>
          <w:p>
            <w:pPr>
              <w:ind w:left="-93" w:leftChars="-42"/>
              <w:jc w:val="center"/>
              <w:rPr>
                <w:rFonts w:ascii="宋体" w:hAnsi="宋体" w:eastAsia="宋体"/>
                <w:sz w:val="24"/>
              </w:rPr>
            </w:pPr>
            <w:r>
              <w:rPr>
                <w:rFonts w:hint="eastAsia" w:ascii="宋体" w:hAnsi="宋体" w:eastAsia="宋体"/>
                <w:sz w:val="24"/>
              </w:rPr>
              <w:t>制造商名称</w:t>
            </w:r>
          </w:p>
        </w:tc>
        <w:tc>
          <w:tcPr>
            <w:tcW w:w="1560" w:type="dxa"/>
            <w:shd w:val="clear" w:color="auto" w:fill="F2F2F2"/>
            <w:vAlign w:val="center"/>
          </w:tcPr>
          <w:p>
            <w:pPr>
              <w:ind w:left="-93" w:leftChars="-42"/>
              <w:jc w:val="center"/>
              <w:rPr>
                <w:rFonts w:ascii="宋体" w:hAnsi="宋体" w:eastAsia="宋体"/>
                <w:sz w:val="24"/>
              </w:rPr>
            </w:pPr>
            <w:r>
              <w:rPr>
                <w:rFonts w:hint="eastAsia" w:ascii="宋体" w:hAnsi="宋体" w:eastAsia="宋体"/>
                <w:sz w:val="24"/>
              </w:rPr>
              <w:t>货物名称</w:t>
            </w:r>
          </w:p>
        </w:tc>
        <w:tc>
          <w:tcPr>
            <w:tcW w:w="1133" w:type="dxa"/>
            <w:shd w:val="clear" w:color="auto" w:fill="F2F2F2"/>
            <w:vAlign w:val="center"/>
          </w:tcPr>
          <w:p>
            <w:pPr>
              <w:ind w:left="-93" w:leftChars="-42"/>
              <w:jc w:val="center"/>
              <w:rPr>
                <w:rFonts w:ascii="宋体" w:hAnsi="宋体" w:eastAsia="宋体"/>
                <w:sz w:val="24"/>
              </w:rPr>
            </w:pPr>
            <w:r>
              <w:rPr>
                <w:rFonts w:hint="eastAsia" w:ascii="宋体" w:hAnsi="宋体" w:eastAsia="宋体"/>
                <w:sz w:val="24"/>
              </w:rPr>
              <w:t>规格型号</w:t>
            </w:r>
          </w:p>
        </w:tc>
        <w:tc>
          <w:tcPr>
            <w:tcW w:w="848" w:type="dxa"/>
            <w:shd w:val="clear" w:color="auto" w:fill="F2F2F2"/>
            <w:vAlign w:val="center"/>
          </w:tcPr>
          <w:p>
            <w:pPr>
              <w:ind w:left="-93" w:leftChars="-42"/>
              <w:jc w:val="center"/>
              <w:rPr>
                <w:rFonts w:ascii="宋体" w:hAnsi="宋体" w:eastAsia="宋体"/>
                <w:sz w:val="24"/>
              </w:rPr>
            </w:pPr>
            <w:r>
              <w:rPr>
                <w:rFonts w:hint="eastAsia" w:ascii="宋体" w:hAnsi="宋体" w:eastAsia="宋体"/>
                <w:sz w:val="24"/>
              </w:rPr>
              <w:t>数量</w:t>
            </w:r>
          </w:p>
        </w:tc>
        <w:tc>
          <w:tcPr>
            <w:tcW w:w="1100" w:type="dxa"/>
            <w:shd w:val="clear" w:color="auto" w:fill="F2F2F2"/>
            <w:vAlign w:val="center"/>
          </w:tcPr>
          <w:p>
            <w:pPr>
              <w:ind w:left="-93" w:leftChars="-42"/>
              <w:jc w:val="center"/>
              <w:rPr>
                <w:rFonts w:ascii="宋体" w:hAnsi="宋体" w:eastAsia="宋体"/>
                <w:sz w:val="24"/>
              </w:rPr>
            </w:pPr>
            <w:r>
              <w:rPr>
                <w:rFonts w:hint="eastAsia" w:ascii="宋体" w:hAnsi="宋体" w:eastAsia="宋体"/>
                <w:sz w:val="24"/>
              </w:rPr>
              <w:t>单价</w:t>
            </w:r>
          </w:p>
        </w:tc>
        <w:tc>
          <w:tcPr>
            <w:tcW w:w="1134" w:type="dxa"/>
            <w:shd w:val="clear" w:color="auto" w:fill="F2F2F2"/>
            <w:vAlign w:val="center"/>
          </w:tcPr>
          <w:p>
            <w:pPr>
              <w:ind w:left="-93" w:leftChars="-42"/>
              <w:jc w:val="center"/>
              <w:rPr>
                <w:rFonts w:ascii="宋体" w:hAnsi="宋体" w:eastAsia="宋体"/>
                <w:sz w:val="24"/>
              </w:rPr>
            </w:pPr>
            <w:r>
              <w:rPr>
                <w:rFonts w:hint="eastAsia" w:ascii="宋体" w:hAnsi="宋体" w:eastAsia="宋体"/>
                <w:sz w:val="24"/>
              </w:rPr>
              <w:t>分项</w:t>
            </w:r>
          </w:p>
          <w:p>
            <w:pPr>
              <w:ind w:left="-93" w:leftChars="-42"/>
              <w:jc w:val="center"/>
              <w:rPr>
                <w:rFonts w:ascii="宋体" w:hAnsi="宋体" w:eastAsia="宋体"/>
                <w:sz w:val="24"/>
              </w:rPr>
            </w:pPr>
            <w:r>
              <w:rPr>
                <w:rFonts w:hint="eastAsia" w:ascii="宋体" w:hAnsi="宋体" w:eastAsia="宋体"/>
                <w:sz w:val="24"/>
              </w:rPr>
              <w:t>合计</w:t>
            </w:r>
          </w:p>
        </w:tc>
        <w:tc>
          <w:tcPr>
            <w:tcW w:w="1468" w:type="dxa"/>
            <w:shd w:val="clear" w:color="auto" w:fill="F2F2F2"/>
            <w:vAlign w:val="center"/>
          </w:tcPr>
          <w:p>
            <w:pPr>
              <w:ind w:left="-93" w:leftChars="-42"/>
              <w:jc w:val="center"/>
              <w:rPr>
                <w:rFonts w:ascii="宋体" w:hAnsi="宋体" w:eastAsia="宋体"/>
                <w:sz w:val="24"/>
              </w:rPr>
            </w:pPr>
            <w:r>
              <w:rPr>
                <w:rFonts w:hint="eastAsia" w:ascii="宋体" w:hAnsi="宋体" w:eastAsia="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jc w:val="center"/>
              <w:rPr>
                <w:rFonts w:ascii="宋体" w:hAnsi="宋体" w:eastAsia="宋体" w:cs="宋体"/>
                <w:sz w:val="24"/>
              </w:rPr>
            </w:pPr>
            <w:r>
              <w:rPr>
                <w:rFonts w:ascii="宋体" w:hAnsi="宋体" w:eastAsia="宋体" w:cs="宋体"/>
                <w:sz w:val="24"/>
              </w:rPr>
              <w:t>1</w:t>
            </w:r>
          </w:p>
        </w:tc>
        <w:tc>
          <w:tcPr>
            <w:tcW w:w="1552" w:type="dxa"/>
          </w:tcPr>
          <w:p>
            <w:pPr>
              <w:tabs>
                <w:tab w:val="left" w:pos="0"/>
                <w:tab w:val="left" w:pos="56"/>
              </w:tabs>
              <w:jc w:val="center"/>
              <w:rPr>
                <w:rFonts w:ascii="宋体" w:hAnsi="宋体" w:eastAsia="宋体" w:cs="宋体"/>
                <w:sz w:val="24"/>
              </w:rPr>
            </w:pPr>
          </w:p>
        </w:tc>
        <w:tc>
          <w:tcPr>
            <w:tcW w:w="1560" w:type="dxa"/>
            <w:vAlign w:val="center"/>
          </w:tcPr>
          <w:p>
            <w:pPr>
              <w:tabs>
                <w:tab w:val="left" w:pos="0"/>
                <w:tab w:val="left" w:pos="56"/>
              </w:tabs>
              <w:jc w:val="center"/>
              <w:rPr>
                <w:rFonts w:ascii="宋体" w:hAnsi="宋体" w:eastAsia="宋体" w:cs="宋体"/>
                <w:sz w:val="24"/>
              </w:rPr>
            </w:pPr>
          </w:p>
        </w:tc>
        <w:tc>
          <w:tcPr>
            <w:tcW w:w="1133" w:type="dxa"/>
            <w:vAlign w:val="center"/>
          </w:tcPr>
          <w:p>
            <w:pPr>
              <w:tabs>
                <w:tab w:val="left" w:pos="0"/>
                <w:tab w:val="left" w:pos="56"/>
              </w:tabs>
              <w:jc w:val="center"/>
              <w:rPr>
                <w:rFonts w:ascii="宋体" w:hAnsi="宋体" w:eastAsia="宋体" w:cs="宋体"/>
                <w:sz w:val="24"/>
              </w:rPr>
            </w:pPr>
          </w:p>
        </w:tc>
        <w:tc>
          <w:tcPr>
            <w:tcW w:w="848" w:type="dxa"/>
            <w:vAlign w:val="center"/>
          </w:tcPr>
          <w:p>
            <w:pPr>
              <w:tabs>
                <w:tab w:val="left" w:pos="0"/>
                <w:tab w:val="left" w:pos="56"/>
              </w:tabs>
              <w:jc w:val="center"/>
              <w:rPr>
                <w:rFonts w:ascii="宋体" w:hAnsi="宋体" w:eastAsia="宋体" w:cs="宋体"/>
                <w:sz w:val="24"/>
              </w:rPr>
            </w:pPr>
          </w:p>
        </w:tc>
        <w:tc>
          <w:tcPr>
            <w:tcW w:w="1100" w:type="dxa"/>
            <w:vAlign w:val="center"/>
          </w:tcPr>
          <w:p>
            <w:pPr>
              <w:tabs>
                <w:tab w:val="left" w:pos="0"/>
                <w:tab w:val="left" w:pos="56"/>
              </w:tabs>
              <w:jc w:val="center"/>
              <w:rPr>
                <w:rFonts w:ascii="宋体" w:hAnsi="宋体" w:eastAsia="宋体" w:cs="宋体"/>
                <w:sz w:val="24"/>
              </w:rPr>
            </w:pPr>
          </w:p>
        </w:tc>
        <w:tc>
          <w:tcPr>
            <w:tcW w:w="1134" w:type="dxa"/>
            <w:vAlign w:val="center"/>
          </w:tcPr>
          <w:p>
            <w:pPr>
              <w:tabs>
                <w:tab w:val="left" w:pos="0"/>
                <w:tab w:val="left" w:pos="56"/>
              </w:tabs>
              <w:jc w:val="center"/>
              <w:rPr>
                <w:rFonts w:ascii="宋体" w:hAnsi="宋体" w:eastAsia="宋体" w:cs="宋体"/>
                <w:sz w:val="24"/>
              </w:rPr>
            </w:pPr>
          </w:p>
        </w:tc>
        <w:tc>
          <w:tcPr>
            <w:tcW w:w="1468" w:type="dxa"/>
            <w:vAlign w:val="center"/>
          </w:tcPr>
          <w:p>
            <w:pPr>
              <w:tabs>
                <w:tab w:val="left" w:pos="0"/>
                <w:tab w:val="left" w:pos="56"/>
              </w:tabs>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jc w:val="center"/>
              <w:rPr>
                <w:rFonts w:ascii="宋体" w:hAnsi="宋体" w:eastAsia="宋体" w:cs="宋体"/>
                <w:sz w:val="24"/>
              </w:rPr>
            </w:pPr>
            <w:r>
              <w:rPr>
                <w:rFonts w:ascii="宋体" w:hAnsi="宋体" w:eastAsia="宋体" w:cs="宋体"/>
                <w:sz w:val="24"/>
              </w:rPr>
              <w:t>2</w:t>
            </w:r>
          </w:p>
        </w:tc>
        <w:tc>
          <w:tcPr>
            <w:tcW w:w="1552" w:type="dxa"/>
          </w:tcPr>
          <w:p>
            <w:pPr>
              <w:tabs>
                <w:tab w:val="left" w:pos="0"/>
                <w:tab w:val="left" w:pos="56"/>
              </w:tabs>
              <w:jc w:val="center"/>
              <w:rPr>
                <w:rFonts w:ascii="宋体" w:hAnsi="宋体" w:eastAsia="宋体" w:cs="宋体"/>
                <w:sz w:val="24"/>
              </w:rPr>
            </w:pPr>
          </w:p>
        </w:tc>
        <w:tc>
          <w:tcPr>
            <w:tcW w:w="1560" w:type="dxa"/>
            <w:vAlign w:val="center"/>
          </w:tcPr>
          <w:p>
            <w:pPr>
              <w:tabs>
                <w:tab w:val="left" w:pos="0"/>
                <w:tab w:val="left" w:pos="56"/>
              </w:tabs>
              <w:jc w:val="center"/>
              <w:rPr>
                <w:rFonts w:ascii="宋体" w:hAnsi="宋体" w:eastAsia="宋体" w:cs="宋体"/>
                <w:sz w:val="24"/>
              </w:rPr>
            </w:pPr>
          </w:p>
        </w:tc>
        <w:tc>
          <w:tcPr>
            <w:tcW w:w="1133" w:type="dxa"/>
            <w:vAlign w:val="center"/>
          </w:tcPr>
          <w:p>
            <w:pPr>
              <w:tabs>
                <w:tab w:val="left" w:pos="0"/>
                <w:tab w:val="left" w:pos="56"/>
              </w:tabs>
              <w:jc w:val="center"/>
              <w:rPr>
                <w:rFonts w:ascii="宋体" w:hAnsi="宋体" w:eastAsia="宋体" w:cs="宋体"/>
                <w:sz w:val="24"/>
              </w:rPr>
            </w:pPr>
          </w:p>
        </w:tc>
        <w:tc>
          <w:tcPr>
            <w:tcW w:w="848" w:type="dxa"/>
            <w:vAlign w:val="center"/>
          </w:tcPr>
          <w:p>
            <w:pPr>
              <w:tabs>
                <w:tab w:val="left" w:pos="0"/>
                <w:tab w:val="left" w:pos="56"/>
              </w:tabs>
              <w:jc w:val="center"/>
              <w:rPr>
                <w:rFonts w:ascii="宋体" w:hAnsi="宋体" w:eastAsia="宋体" w:cs="宋体"/>
                <w:sz w:val="24"/>
              </w:rPr>
            </w:pPr>
          </w:p>
        </w:tc>
        <w:tc>
          <w:tcPr>
            <w:tcW w:w="1100" w:type="dxa"/>
            <w:vAlign w:val="center"/>
          </w:tcPr>
          <w:p>
            <w:pPr>
              <w:tabs>
                <w:tab w:val="left" w:pos="0"/>
                <w:tab w:val="left" w:pos="56"/>
              </w:tabs>
              <w:jc w:val="center"/>
              <w:rPr>
                <w:rFonts w:ascii="宋体" w:hAnsi="宋体" w:eastAsia="宋体" w:cs="宋体"/>
                <w:sz w:val="24"/>
              </w:rPr>
            </w:pPr>
          </w:p>
        </w:tc>
        <w:tc>
          <w:tcPr>
            <w:tcW w:w="1134" w:type="dxa"/>
            <w:vAlign w:val="center"/>
          </w:tcPr>
          <w:p>
            <w:pPr>
              <w:tabs>
                <w:tab w:val="left" w:pos="0"/>
                <w:tab w:val="left" w:pos="56"/>
              </w:tabs>
              <w:jc w:val="center"/>
              <w:rPr>
                <w:rFonts w:ascii="宋体" w:hAnsi="宋体" w:eastAsia="宋体" w:cs="宋体"/>
                <w:sz w:val="24"/>
              </w:rPr>
            </w:pPr>
          </w:p>
        </w:tc>
        <w:tc>
          <w:tcPr>
            <w:tcW w:w="1468" w:type="dxa"/>
            <w:vAlign w:val="center"/>
          </w:tcPr>
          <w:p>
            <w:pPr>
              <w:tabs>
                <w:tab w:val="left" w:pos="0"/>
                <w:tab w:val="left" w:pos="56"/>
              </w:tabs>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jc w:val="center"/>
              <w:rPr>
                <w:rFonts w:ascii="宋体" w:hAnsi="宋体" w:eastAsia="宋体" w:cs="宋体"/>
                <w:sz w:val="24"/>
              </w:rPr>
            </w:pPr>
            <w:r>
              <w:rPr>
                <w:rFonts w:ascii="宋体" w:hAnsi="宋体" w:eastAsia="宋体" w:cs="宋体"/>
                <w:sz w:val="24"/>
              </w:rPr>
              <w:t>3</w:t>
            </w:r>
          </w:p>
        </w:tc>
        <w:tc>
          <w:tcPr>
            <w:tcW w:w="1552" w:type="dxa"/>
          </w:tcPr>
          <w:p>
            <w:pPr>
              <w:tabs>
                <w:tab w:val="left" w:pos="0"/>
                <w:tab w:val="left" w:pos="56"/>
              </w:tabs>
              <w:jc w:val="center"/>
              <w:rPr>
                <w:rFonts w:ascii="宋体" w:hAnsi="宋体" w:eastAsia="宋体" w:cs="宋体"/>
                <w:sz w:val="24"/>
              </w:rPr>
            </w:pPr>
          </w:p>
        </w:tc>
        <w:tc>
          <w:tcPr>
            <w:tcW w:w="1560" w:type="dxa"/>
            <w:vAlign w:val="center"/>
          </w:tcPr>
          <w:p>
            <w:pPr>
              <w:tabs>
                <w:tab w:val="left" w:pos="0"/>
                <w:tab w:val="left" w:pos="56"/>
              </w:tabs>
              <w:jc w:val="center"/>
              <w:rPr>
                <w:rFonts w:ascii="宋体" w:hAnsi="宋体" w:eastAsia="宋体" w:cs="宋体"/>
                <w:sz w:val="24"/>
              </w:rPr>
            </w:pPr>
          </w:p>
        </w:tc>
        <w:tc>
          <w:tcPr>
            <w:tcW w:w="1133" w:type="dxa"/>
            <w:vAlign w:val="center"/>
          </w:tcPr>
          <w:p>
            <w:pPr>
              <w:tabs>
                <w:tab w:val="left" w:pos="0"/>
                <w:tab w:val="left" w:pos="56"/>
              </w:tabs>
              <w:jc w:val="center"/>
              <w:rPr>
                <w:rFonts w:ascii="宋体" w:hAnsi="宋体" w:eastAsia="宋体" w:cs="宋体"/>
                <w:sz w:val="24"/>
              </w:rPr>
            </w:pPr>
          </w:p>
        </w:tc>
        <w:tc>
          <w:tcPr>
            <w:tcW w:w="848" w:type="dxa"/>
            <w:vAlign w:val="center"/>
          </w:tcPr>
          <w:p>
            <w:pPr>
              <w:tabs>
                <w:tab w:val="left" w:pos="0"/>
                <w:tab w:val="left" w:pos="56"/>
              </w:tabs>
              <w:jc w:val="center"/>
              <w:rPr>
                <w:rFonts w:ascii="宋体" w:hAnsi="宋体" w:eastAsia="宋体" w:cs="宋体"/>
                <w:sz w:val="24"/>
              </w:rPr>
            </w:pPr>
          </w:p>
        </w:tc>
        <w:tc>
          <w:tcPr>
            <w:tcW w:w="1100" w:type="dxa"/>
            <w:vAlign w:val="center"/>
          </w:tcPr>
          <w:p>
            <w:pPr>
              <w:tabs>
                <w:tab w:val="left" w:pos="0"/>
                <w:tab w:val="left" w:pos="56"/>
              </w:tabs>
              <w:jc w:val="center"/>
              <w:rPr>
                <w:rFonts w:ascii="宋体" w:hAnsi="宋体" w:eastAsia="宋体" w:cs="宋体"/>
                <w:sz w:val="24"/>
              </w:rPr>
            </w:pPr>
          </w:p>
        </w:tc>
        <w:tc>
          <w:tcPr>
            <w:tcW w:w="1134" w:type="dxa"/>
            <w:vAlign w:val="center"/>
          </w:tcPr>
          <w:p>
            <w:pPr>
              <w:tabs>
                <w:tab w:val="left" w:pos="0"/>
                <w:tab w:val="left" w:pos="56"/>
              </w:tabs>
              <w:jc w:val="center"/>
              <w:rPr>
                <w:rFonts w:ascii="宋体" w:hAnsi="宋体" w:eastAsia="宋体" w:cs="宋体"/>
                <w:sz w:val="24"/>
              </w:rPr>
            </w:pPr>
          </w:p>
        </w:tc>
        <w:tc>
          <w:tcPr>
            <w:tcW w:w="1468" w:type="dxa"/>
            <w:vAlign w:val="center"/>
          </w:tcPr>
          <w:p>
            <w:pPr>
              <w:tabs>
                <w:tab w:val="left" w:pos="0"/>
                <w:tab w:val="left" w:pos="56"/>
              </w:tabs>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jc w:val="center"/>
              <w:rPr>
                <w:rFonts w:ascii="宋体" w:hAnsi="宋体" w:eastAsia="宋体" w:cs="宋体"/>
                <w:sz w:val="24"/>
              </w:rPr>
            </w:pPr>
            <w:r>
              <w:rPr>
                <w:rFonts w:ascii="宋体" w:hAnsi="宋体" w:eastAsia="宋体" w:cs="宋体"/>
                <w:sz w:val="24"/>
              </w:rPr>
              <w:t>4</w:t>
            </w:r>
          </w:p>
        </w:tc>
        <w:tc>
          <w:tcPr>
            <w:tcW w:w="1552" w:type="dxa"/>
          </w:tcPr>
          <w:p>
            <w:pPr>
              <w:tabs>
                <w:tab w:val="left" w:pos="0"/>
                <w:tab w:val="left" w:pos="56"/>
              </w:tabs>
              <w:jc w:val="center"/>
              <w:rPr>
                <w:rFonts w:ascii="宋体" w:hAnsi="宋体" w:eastAsia="宋体" w:cs="宋体"/>
                <w:sz w:val="24"/>
              </w:rPr>
            </w:pPr>
          </w:p>
        </w:tc>
        <w:tc>
          <w:tcPr>
            <w:tcW w:w="1560" w:type="dxa"/>
            <w:vAlign w:val="center"/>
          </w:tcPr>
          <w:p>
            <w:pPr>
              <w:tabs>
                <w:tab w:val="left" w:pos="0"/>
                <w:tab w:val="left" w:pos="56"/>
              </w:tabs>
              <w:jc w:val="center"/>
              <w:rPr>
                <w:rFonts w:ascii="宋体" w:hAnsi="宋体" w:eastAsia="宋体" w:cs="宋体"/>
                <w:sz w:val="24"/>
              </w:rPr>
            </w:pPr>
          </w:p>
        </w:tc>
        <w:tc>
          <w:tcPr>
            <w:tcW w:w="1133" w:type="dxa"/>
            <w:vAlign w:val="center"/>
          </w:tcPr>
          <w:p>
            <w:pPr>
              <w:tabs>
                <w:tab w:val="left" w:pos="0"/>
                <w:tab w:val="left" w:pos="56"/>
              </w:tabs>
              <w:jc w:val="center"/>
              <w:rPr>
                <w:rFonts w:ascii="宋体" w:hAnsi="宋体" w:eastAsia="宋体" w:cs="宋体"/>
                <w:sz w:val="24"/>
              </w:rPr>
            </w:pPr>
          </w:p>
        </w:tc>
        <w:tc>
          <w:tcPr>
            <w:tcW w:w="848" w:type="dxa"/>
            <w:vAlign w:val="center"/>
          </w:tcPr>
          <w:p>
            <w:pPr>
              <w:tabs>
                <w:tab w:val="left" w:pos="0"/>
                <w:tab w:val="left" w:pos="56"/>
              </w:tabs>
              <w:jc w:val="center"/>
              <w:rPr>
                <w:rFonts w:ascii="宋体" w:hAnsi="宋体" w:eastAsia="宋体" w:cs="宋体"/>
                <w:sz w:val="24"/>
              </w:rPr>
            </w:pPr>
          </w:p>
        </w:tc>
        <w:tc>
          <w:tcPr>
            <w:tcW w:w="1100" w:type="dxa"/>
            <w:vAlign w:val="center"/>
          </w:tcPr>
          <w:p>
            <w:pPr>
              <w:tabs>
                <w:tab w:val="left" w:pos="0"/>
                <w:tab w:val="left" w:pos="56"/>
              </w:tabs>
              <w:jc w:val="center"/>
              <w:rPr>
                <w:rFonts w:ascii="宋体" w:hAnsi="宋体" w:eastAsia="宋体" w:cs="宋体"/>
                <w:sz w:val="24"/>
              </w:rPr>
            </w:pPr>
          </w:p>
        </w:tc>
        <w:tc>
          <w:tcPr>
            <w:tcW w:w="1134" w:type="dxa"/>
            <w:vAlign w:val="center"/>
          </w:tcPr>
          <w:p>
            <w:pPr>
              <w:tabs>
                <w:tab w:val="left" w:pos="0"/>
                <w:tab w:val="left" w:pos="56"/>
              </w:tabs>
              <w:jc w:val="center"/>
              <w:rPr>
                <w:rFonts w:ascii="宋体" w:hAnsi="宋体" w:eastAsia="宋体" w:cs="宋体"/>
                <w:sz w:val="24"/>
              </w:rPr>
            </w:pPr>
          </w:p>
        </w:tc>
        <w:tc>
          <w:tcPr>
            <w:tcW w:w="1468" w:type="dxa"/>
            <w:vAlign w:val="center"/>
          </w:tcPr>
          <w:p>
            <w:pPr>
              <w:tabs>
                <w:tab w:val="left" w:pos="0"/>
                <w:tab w:val="left" w:pos="56"/>
              </w:tabs>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jc w:val="center"/>
              <w:rPr>
                <w:rFonts w:ascii="宋体" w:hAnsi="宋体" w:eastAsia="宋体" w:cs="宋体"/>
                <w:sz w:val="24"/>
              </w:rPr>
            </w:pPr>
            <w:r>
              <w:rPr>
                <w:rFonts w:ascii="宋体" w:hAnsi="宋体" w:eastAsia="宋体" w:cs="宋体"/>
                <w:sz w:val="24"/>
              </w:rPr>
              <w:t>5</w:t>
            </w:r>
          </w:p>
        </w:tc>
        <w:tc>
          <w:tcPr>
            <w:tcW w:w="1552" w:type="dxa"/>
          </w:tcPr>
          <w:p>
            <w:pPr>
              <w:tabs>
                <w:tab w:val="left" w:pos="0"/>
                <w:tab w:val="left" w:pos="56"/>
              </w:tabs>
              <w:jc w:val="center"/>
              <w:rPr>
                <w:rFonts w:ascii="宋体" w:hAnsi="宋体" w:eastAsia="宋体" w:cs="宋体"/>
                <w:sz w:val="24"/>
              </w:rPr>
            </w:pPr>
          </w:p>
        </w:tc>
        <w:tc>
          <w:tcPr>
            <w:tcW w:w="1560" w:type="dxa"/>
            <w:vAlign w:val="center"/>
          </w:tcPr>
          <w:p>
            <w:pPr>
              <w:tabs>
                <w:tab w:val="left" w:pos="0"/>
                <w:tab w:val="left" w:pos="56"/>
              </w:tabs>
              <w:jc w:val="center"/>
              <w:rPr>
                <w:rFonts w:ascii="宋体" w:hAnsi="宋体" w:eastAsia="宋体" w:cs="宋体"/>
                <w:sz w:val="24"/>
              </w:rPr>
            </w:pPr>
          </w:p>
        </w:tc>
        <w:tc>
          <w:tcPr>
            <w:tcW w:w="1133" w:type="dxa"/>
            <w:vAlign w:val="center"/>
          </w:tcPr>
          <w:p>
            <w:pPr>
              <w:tabs>
                <w:tab w:val="left" w:pos="0"/>
                <w:tab w:val="left" w:pos="56"/>
              </w:tabs>
              <w:jc w:val="center"/>
              <w:rPr>
                <w:rFonts w:ascii="宋体" w:hAnsi="宋体" w:eastAsia="宋体" w:cs="宋体"/>
                <w:sz w:val="24"/>
              </w:rPr>
            </w:pPr>
          </w:p>
        </w:tc>
        <w:tc>
          <w:tcPr>
            <w:tcW w:w="848" w:type="dxa"/>
            <w:vAlign w:val="center"/>
          </w:tcPr>
          <w:p>
            <w:pPr>
              <w:tabs>
                <w:tab w:val="left" w:pos="0"/>
                <w:tab w:val="left" w:pos="56"/>
              </w:tabs>
              <w:jc w:val="center"/>
              <w:rPr>
                <w:rFonts w:ascii="宋体" w:hAnsi="宋体" w:eastAsia="宋体" w:cs="宋体"/>
                <w:sz w:val="24"/>
              </w:rPr>
            </w:pPr>
          </w:p>
        </w:tc>
        <w:tc>
          <w:tcPr>
            <w:tcW w:w="1100" w:type="dxa"/>
            <w:vAlign w:val="center"/>
          </w:tcPr>
          <w:p>
            <w:pPr>
              <w:tabs>
                <w:tab w:val="left" w:pos="0"/>
                <w:tab w:val="left" w:pos="56"/>
              </w:tabs>
              <w:jc w:val="center"/>
              <w:rPr>
                <w:rFonts w:ascii="宋体" w:hAnsi="宋体" w:eastAsia="宋体" w:cs="宋体"/>
                <w:sz w:val="24"/>
              </w:rPr>
            </w:pPr>
          </w:p>
        </w:tc>
        <w:tc>
          <w:tcPr>
            <w:tcW w:w="1134" w:type="dxa"/>
            <w:vAlign w:val="center"/>
          </w:tcPr>
          <w:p>
            <w:pPr>
              <w:tabs>
                <w:tab w:val="left" w:pos="0"/>
                <w:tab w:val="left" w:pos="56"/>
              </w:tabs>
              <w:jc w:val="center"/>
              <w:rPr>
                <w:rFonts w:ascii="宋体" w:hAnsi="宋体" w:eastAsia="宋体" w:cs="宋体"/>
                <w:sz w:val="24"/>
              </w:rPr>
            </w:pPr>
          </w:p>
        </w:tc>
        <w:tc>
          <w:tcPr>
            <w:tcW w:w="1468" w:type="dxa"/>
            <w:vAlign w:val="center"/>
          </w:tcPr>
          <w:p>
            <w:pPr>
              <w:tabs>
                <w:tab w:val="left" w:pos="0"/>
                <w:tab w:val="left" w:pos="56"/>
              </w:tabs>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jc w:val="center"/>
              <w:rPr>
                <w:rFonts w:ascii="宋体" w:hAnsi="宋体" w:eastAsia="宋体" w:cs="宋体"/>
                <w:sz w:val="24"/>
              </w:rPr>
            </w:pPr>
            <w:r>
              <w:rPr>
                <w:rFonts w:ascii="宋体" w:hAnsi="宋体" w:eastAsia="宋体" w:cs="宋体"/>
                <w:sz w:val="24"/>
              </w:rPr>
              <w:t>6</w:t>
            </w:r>
          </w:p>
        </w:tc>
        <w:tc>
          <w:tcPr>
            <w:tcW w:w="1552" w:type="dxa"/>
          </w:tcPr>
          <w:p>
            <w:pPr>
              <w:tabs>
                <w:tab w:val="left" w:pos="0"/>
                <w:tab w:val="left" w:pos="56"/>
              </w:tabs>
              <w:jc w:val="center"/>
              <w:rPr>
                <w:rFonts w:ascii="宋体" w:hAnsi="宋体" w:eastAsia="宋体" w:cs="宋体"/>
                <w:sz w:val="24"/>
              </w:rPr>
            </w:pPr>
          </w:p>
        </w:tc>
        <w:tc>
          <w:tcPr>
            <w:tcW w:w="1560" w:type="dxa"/>
            <w:vAlign w:val="center"/>
          </w:tcPr>
          <w:p>
            <w:pPr>
              <w:tabs>
                <w:tab w:val="left" w:pos="0"/>
                <w:tab w:val="left" w:pos="56"/>
              </w:tabs>
              <w:jc w:val="center"/>
              <w:rPr>
                <w:rFonts w:ascii="宋体" w:hAnsi="宋体" w:eastAsia="宋体" w:cs="宋体"/>
                <w:sz w:val="24"/>
              </w:rPr>
            </w:pPr>
          </w:p>
        </w:tc>
        <w:tc>
          <w:tcPr>
            <w:tcW w:w="1133" w:type="dxa"/>
            <w:vAlign w:val="center"/>
          </w:tcPr>
          <w:p>
            <w:pPr>
              <w:tabs>
                <w:tab w:val="left" w:pos="0"/>
                <w:tab w:val="left" w:pos="56"/>
              </w:tabs>
              <w:jc w:val="center"/>
              <w:rPr>
                <w:rFonts w:ascii="宋体" w:hAnsi="宋体" w:eastAsia="宋体" w:cs="宋体"/>
                <w:sz w:val="24"/>
              </w:rPr>
            </w:pPr>
          </w:p>
        </w:tc>
        <w:tc>
          <w:tcPr>
            <w:tcW w:w="848" w:type="dxa"/>
            <w:vAlign w:val="center"/>
          </w:tcPr>
          <w:p>
            <w:pPr>
              <w:tabs>
                <w:tab w:val="left" w:pos="0"/>
                <w:tab w:val="left" w:pos="56"/>
              </w:tabs>
              <w:jc w:val="center"/>
              <w:rPr>
                <w:rFonts w:ascii="宋体" w:hAnsi="宋体" w:eastAsia="宋体" w:cs="宋体"/>
                <w:sz w:val="24"/>
              </w:rPr>
            </w:pPr>
          </w:p>
        </w:tc>
        <w:tc>
          <w:tcPr>
            <w:tcW w:w="1100" w:type="dxa"/>
            <w:vAlign w:val="center"/>
          </w:tcPr>
          <w:p>
            <w:pPr>
              <w:tabs>
                <w:tab w:val="left" w:pos="0"/>
                <w:tab w:val="left" w:pos="56"/>
              </w:tabs>
              <w:jc w:val="center"/>
              <w:rPr>
                <w:rFonts w:ascii="宋体" w:hAnsi="宋体" w:eastAsia="宋体" w:cs="宋体"/>
                <w:sz w:val="24"/>
              </w:rPr>
            </w:pPr>
          </w:p>
        </w:tc>
        <w:tc>
          <w:tcPr>
            <w:tcW w:w="1134" w:type="dxa"/>
            <w:vAlign w:val="center"/>
          </w:tcPr>
          <w:p>
            <w:pPr>
              <w:tabs>
                <w:tab w:val="left" w:pos="0"/>
                <w:tab w:val="left" w:pos="56"/>
              </w:tabs>
              <w:jc w:val="center"/>
              <w:rPr>
                <w:rFonts w:ascii="宋体" w:hAnsi="宋体" w:eastAsia="宋体" w:cs="宋体"/>
                <w:sz w:val="24"/>
              </w:rPr>
            </w:pPr>
          </w:p>
        </w:tc>
        <w:tc>
          <w:tcPr>
            <w:tcW w:w="1468" w:type="dxa"/>
            <w:vAlign w:val="center"/>
          </w:tcPr>
          <w:p>
            <w:pPr>
              <w:tabs>
                <w:tab w:val="left" w:pos="0"/>
                <w:tab w:val="left" w:pos="56"/>
              </w:tabs>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jc w:val="center"/>
              <w:rPr>
                <w:rFonts w:ascii="宋体" w:hAnsi="宋体" w:eastAsia="宋体" w:cs="宋体"/>
                <w:sz w:val="24"/>
              </w:rPr>
            </w:pPr>
            <w:r>
              <w:rPr>
                <w:rFonts w:ascii="宋体" w:hAnsi="宋体" w:eastAsia="宋体" w:cs="宋体"/>
                <w:sz w:val="24"/>
              </w:rPr>
              <w:t>7</w:t>
            </w:r>
          </w:p>
        </w:tc>
        <w:tc>
          <w:tcPr>
            <w:tcW w:w="1552" w:type="dxa"/>
          </w:tcPr>
          <w:p>
            <w:pPr>
              <w:tabs>
                <w:tab w:val="left" w:pos="0"/>
                <w:tab w:val="left" w:pos="56"/>
              </w:tabs>
              <w:jc w:val="center"/>
              <w:rPr>
                <w:rFonts w:ascii="宋体" w:hAnsi="宋体" w:eastAsia="宋体" w:cs="宋体"/>
                <w:sz w:val="24"/>
              </w:rPr>
            </w:pPr>
          </w:p>
        </w:tc>
        <w:tc>
          <w:tcPr>
            <w:tcW w:w="1560" w:type="dxa"/>
            <w:vAlign w:val="center"/>
          </w:tcPr>
          <w:p>
            <w:pPr>
              <w:tabs>
                <w:tab w:val="left" w:pos="0"/>
                <w:tab w:val="left" w:pos="56"/>
              </w:tabs>
              <w:jc w:val="center"/>
              <w:rPr>
                <w:rFonts w:ascii="宋体" w:hAnsi="宋体" w:eastAsia="宋体" w:cs="宋体"/>
                <w:sz w:val="24"/>
              </w:rPr>
            </w:pPr>
          </w:p>
        </w:tc>
        <w:tc>
          <w:tcPr>
            <w:tcW w:w="1133" w:type="dxa"/>
            <w:vAlign w:val="center"/>
          </w:tcPr>
          <w:p>
            <w:pPr>
              <w:tabs>
                <w:tab w:val="left" w:pos="0"/>
                <w:tab w:val="left" w:pos="56"/>
              </w:tabs>
              <w:jc w:val="center"/>
              <w:rPr>
                <w:rFonts w:ascii="宋体" w:hAnsi="宋体" w:eastAsia="宋体" w:cs="宋体"/>
                <w:sz w:val="24"/>
              </w:rPr>
            </w:pPr>
          </w:p>
        </w:tc>
        <w:tc>
          <w:tcPr>
            <w:tcW w:w="848" w:type="dxa"/>
            <w:vAlign w:val="center"/>
          </w:tcPr>
          <w:p>
            <w:pPr>
              <w:tabs>
                <w:tab w:val="left" w:pos="0"/>
                <w:tab w:val="left" w:pos="56"/>
              </w:tabs>
              <w:jc w:val="center"/>
              <w:rPr>
                <w:rFonts w:ascii="宋体" w:hAnsi="宋体" w:eastAsia="宋体" w:cs="宋体"/>
                <w:sz w:val="24"/>
              </w:rPr>
            </w:pPr>
          </w:p>
        </w:tc>
        <w:tc>
          <w:tcPr>
            <w:tcW w:w="1100" w:type="dxa"/>
            <w:vAlign w:val="center"/>
          </w:tcPr>
          <w:p>
            <w:pPr>
              <w:tabs>
                <w:tab w:val="left" w:pos="0"/>
                <w:tab w:val="left" w:pos="56"/>
              </w:tabs>
              <w:jc w:val="center"/>
              <w:rPr>
                <w:rFonts w:ascii="宋体" w:hAnsi="宋体" w:eastAsia="宋体" w:cs="宋体"/>
                <w:sz w:val="24"/>
              </w:rPr>
            </w:pPr>
          </w:p>
        </w:tc>
        <w:tc>
          <w:tcPr>
            <w:tcW w:w="1134" w:type="dxa"/>
            <w:vAlign w:val="center"/>
          </w:tcPr>
          <w:p>
            <w:pPr>
              <w:tabs>
                <w:tab w:val="left" w:pos="0"/>
                <w:tab w:val="left" w:pos="56"/>
              </w:tabs>
              <w:jc w:val="center"/>
              <w:rPr>
                <w:rFonts w:ascii="宋体" w:hAnsi="宋体" w:eastAsia="宋体" w:cs="宋体"/>
                <w:sz w:val="24"/>
              </w:rPr>
            </w:pPr>
          </w:p>
        </w:tc>
        <w:tc>
          <w:tcPr>
            <w:tcW w:w="1468" w:type="dxa"/>
            <w:vAlign w:val="center"/>
          </w:tcPr>
          <w:p>
            <w:pPr>
              <w:tabs>
                <w:tab w:val="left" w:pos="0"/>
                <w:tab w:val="left" w:pos="56"/>
              </w:tabs>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jc w:val="center"/>
              <w:rPr>
                <w:rFonts w:ascii="宋体" w:hAnsi="宋体" w:eastAsia="宋体" w:cs="宋体"/>
                <w:sz w:val="24"/>
              </w:rPr>
            </w:pPr>
            <w:r>
              <w:rPr>
                <w:rFonts w:hint="eastAsia" w:ascii="宋体" w:hAnsi="宋体" w:eastAsia="宋体" w:cs="宋体"/>
                <w:sz w:val="24"/>
              </w:rPr>
              <w:t>…</w:t>
            </w:r>
          </w:p>
        </w:tc>
        <w:tc>
          <w:tcPr>
            <w:tcW w:w="1552" w:type="dxa"/>
          </w:tcPr>
          <w:p>
            <w:pPr>
              <w:tabs>
                <w:tab w:val="left" w:pos="0"/>
                <w:tab w:val="left" w:pos="56"/>
              </w:tabs>
              <w:jc w:val="center"/>
              <w:rPr>
                <w:rFonts w:ascii="宋体" w:hAnsi="宋体" w:eastAsia="宋体" w:cs="宋体"/>
                <w:sz w:val="24"/>
              </w:rPr>
            </w:pPr>
          </w:p>
        </w:tc>
        <w:tc>
          <w:tcPr>
            <w:tcW w:w="1560" w:type="dxa"/>
            <w:vAlign w:val="center"/>
          </w:tcPr>
          <w:p>
            <w:pPr>
              <w:tabs>
                <w:tab w:val="left" w:pos="0"/>
                <w:tab w:val="left" w:pos="56"/>
              </w:tabs>
              <w:jc w:val="center"/>
              <w:rPr>
                <w:rFonts w:ascii="宋体" w:hAnsi="宋体" w:eastAsia="宋体" w:cs="宋体"/>
                <w:sz w:val="24"/>
              </w:rPr>
            </w:pPr>
          </w:p>
        </w:tc>
        <w:tc>
          <w:tcPr>
            <w:tcW w:w="1133" w:type="dxa"/>
            <w:vAlign w:val="center"/>
          </w:tcPr>
          <w:p>
            <w:pPr>
              <w:tabs>
                <w:tab w:val="left" w:pos="0"/>
                <w:tab w:val="left" w:pos="56"/>
              </w:tabs>
              <w:jc w:val="center"/>
              <w:rPr>
                <w:rFonts w:ascii="宋体" w:hAnsi="宋体" w:eastAsia="宋体" w:cs="宋体"/>
                <w:sz w:val="24"/>
              </w:rPr>
            </w:pPr>
          </w:p>
        </w:tc>
        <w:tc>
          <w:tcPr>
            <w:tcW w:w="848" w:type="dxa"/>
            <w:vAlign w:val="center"/>
          </w:tcPr>
          <w:p>
            <w:pPr>
              <w:tabs>
                <w:tab w:val="left" w:pos="0"/>
                <w:tab w:val="left" w:pos="56"/>
              </w:tabs>
              <w:jc w:val="center"/>
              <w:rPr>
                <w:rFonts w:ascii="宋体" w:hAnsi="宋体" w:eastAsia="宋体" w:cs="宋体"/>
                <w:sz w:val="24"/>
              </w:rPr>
            </w:pPr>
          </w:p>
        </w:tc>
        <w:tc>
          <w:tcPr>
            <w:tcW w:w="1100" w:type="dxa"/>
            <w:vAlign w:val="center"/>
          </w:tcPr>
          <w:p>
            <w:pPr>
              <w:tabs>
                <w:tab w:val="left" w:pos="0"/>
                <w:tab w:val="left" w:pos="56"/>
              </w:tabs>
              <w:jc w:val="center"/>
              <w:rPr>
                <w:rFonts w:ascii="宋体" w:hAnsi="宋体" w:eastAsia="宋体" w:cs="宋体"/>
                <w:sz w:val="24"/>
              </w:rPr>
            </w:pPr>
          </w:p>
        </w:tc>
        <w:tc>
          <w:tcPr>
            <w:tcW w:w="1134" w:type="dxa"/>
            <w:vAlign w:val="center"/>
          </w:tcPr>
          <w:p>
            <w:pPr>
              <w:tabs>
                <w:tab w:val="left" w:pos="0"/>
                <w:tab w:val="left" w:pos="56"/>
              </w:tabs>
              <w:jc w:val="center"/>
              <w:rPr>
                <w:rFonts w:ascii="宋体" w:hAnsi="宋体" w:eastAsia="宋体" w:cs="宋体"/>
                <w:sz w:val="24"/>
              </w:rPr>
            </w:pPr>
          </w:p>
        </w:tc>
        <w:tc>
          <w:tcPr>
            <w:tcW w:w="1468" w:type="dxa"/>
            <w:vAlign w:val="center"/>
          </w:tcPr>
          <w:p>
            <w:pPr>
              <w:tabs>
                <w:tab w:val="left" w:pos="0"/>
                <w:tab w:val="left" w:pos="56"/>
              </w:tabs>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eastAsia="宋体"/>
                <w:bCs/>
                <w:sz w:val="24"/>
              </w:rPr>
            </w:pPr>
            <w:r>
              <w:rPr>
                <w:rFonts w:hint="eastAsia" w:ascii="宋体" w:hAnsi="宋体" w:eastAsia="宋体"/>
                <w:bCs/>
                <w:sz w:val="24"/>
              </w:rPr>
              <w:t>合计</w:t>
            </w:r>
          </w:p>
        </w:tc>
        <w:tc>
          <w:tcPr>
            <w:tcW w:w="2602" w:type="dxa"/>
            <w:gridSpan w:val="2"/>
            <w:vAlign w:val="center"/>
          </w:tcPr>
          <w:p>
            <w:pPr>
              <w:spacing w:line="360" w:lineRule="auto"/>
              <w:rPr>
                <w:rFonts w:ascii="宋体" w:hAnsi="宋体" w:eastAsia="宋体"/>
                <w:bCs/>
                <w:sz w:val="24"/>
              </w:rPr>
            </w:pPr>
          </w:p>
        </w:tc>
      </w:tr>
    </w:tbl>
    <w:p>
      <w:pPr>
        <w:spacing w:line="360" w:lineRule="auto"/>
        <w:ind w:left="1049" w:hanging="1056" w:hangingChars="437"/>
        <w:rPr>
          <w:rFonts w:ascii="宋体" w:hAnsi="宋体" w:eastAsia="宋体"/>
          <w:sz w:val="24"/>
        </w:rPr>
      </w:pPr>
      <w:r>
        <w:rPr>
          <w:rFonts w:hint="eastAsia" w:ascii="宋体" w:hAnsi="宋体" w:eastAsia="宋体"/>
          <w:sz w:val="24"/>
        </w:rPr>
        <w:t>说明：</w:t>
      </w:r>
      <w:r>
        <w:rPr>
          <w:rFonts w:ascii="宋体" w:hAnsi="宋体" w:eastAsia="宋体"/>
          <w:sz w:val="24"/>
        </w:rPr>
        <w:t>1</w:t>
      </w:r>
      <w:r>
        <w:rPr>
          <w:rFonts w:hint="eastAsia" w:ascii="宋体" w:hAnsi="宋体" w:eastAsia="宋体"/>
          <w:sz w:val="24"/>
          <w:szCs w:val="24"/>
        </w:rPr>
        <w:t>．</w:t>
      </w:r>
      <w:r>
        <w:rPr>
          <w:rFonts w:hint="eastAsia" w:ascii="宋体" w:hAnsi="宋体" w:eastAsia="宋体"/>
          <w:sz w:val="24"/>
        </w:rPr>
        <w:t>所有价格均用人民币表示，单位为元。</w:t>
      </w:r>
    </w:p>
    <w:p>
      <w:pPr>
        <w:spacing w:line="360" w:lineRule="auto"/>
        <w:ind w:left="1104" w:leftChars="339" w:hanging="352" w:hangingChars="146"/>
        <w:rPr>
          <w:rFonts w:ascii="宋体" w:hAnsi="宋体" w:eastAsia="宋体"/>
          <w:sz w:val="24"/>
        </w:rPr>
      </w:pPr>
      <w:r>
        <w:rPr>
          <w:rFonts w:ascii="宋体" w:hAnsi="宋体" w:eastAsia="宋体"/>
          <w:sz w:val="24"/>
        </w:rPr>
        <w:t>2</w:t>
      </w:r>
      <w:r>
        <w:rPr>
          <w:rFonts w:hint="eastAsia" w:ascii="宋体" w:hAnsi="宋体" w:eastAsia="宋体"/>
          <w:sz w:val="24"/>
          <w:szCs w:val="24"/>
        </w:rPr>
        <w:t>．</w:t>
      </w:r>
      <w:r>
        <w:rPr>
          <w:rFonts w:hint="eastAsia" w:ascii="宋体" w:hAnsi="宋体" w:eastAsia="宋体"/>
          <w:sz w:val="24"/>
        </w:rPr>
        <w:t>投标人提供的相关证明文件对应页码填写到上表“投标文件对应的页码”中。</w:t>
      </w:r>
      <w:r>
        <w:rPr>
          <w:rFonts w:hint="eastAsia" w:ascii="宋体" w:hAnsi="宋体" w:eastAsia="宋体" w:cs="Corbel"/>
          <w:sz w:val="24"/>
        </w:rPr>
        <w:t>如未提供页码或内容页码完全不一致的，</w:t>
      </w:r>
      <w:r>
        <w:rPr>
          <w:rFonts w:hint="eastAsia" w:ascii="宋体" w:hAnsi="宋体" w:eastAsia="宋体"/>
          <w:sz w:val="24"/>
        </w:rPr>
        <w:t>导致的后果由投标人自行承担。</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rPr>
        <w:t>投标人（公章）：</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szCs w:val="21"/>
          <w:lang w:val="zh-CN"/>
        </w:rPr>
        <w:t>投标人</w:t>
      </w:r>
      <w:r>
        <w:rPr>
          <w:rFonts w:hint="eastAsia" w:ascii="宋体" w:hAnsi="宋体" w:eastAsia="宋体"/>
          <w:b/>
          <w:bCs/>
          <w:sz w:val="24"/>
        </w:rPr>
        <w:t>授权代表（签字）：</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szCs w:val="21"/>
          <w:lang w:val="zh-CN"/>
        </w:rPr>
        <w:t>投标</w:t>
      </w:r>
      <w:r>
        <w:rPr>
          <w:rFonts w:hint="eastAsia" w:ascii="宋体" w:hAnsi="宋体" w:eastAsia="宋体"/>
          <w:b/>
          <w:bCs/>
          <w:sz w:val="24"/>
        </w:rPr>
        <w:t>时间：</w:t>
      </w:r>
    </w:p>
    <w:p>
      <w:pPr>
        <w:rPr>
          <w:rFonts w:ascii="宋体" w:hAnsi="宋体" w:eastAsia="宋体"/>
        </w:rPr>
      </w:pPr>
      <w:r>
        <w:rPr>
          <w:rFonts w:ascii="宋体" w:hAnsi="宋体" w:eastAsia="宋体"/>
        </w:rPr>
        <w:br w:type="page"/>
      </w:r>
    </w:p>
    <w:p>
      <w:pPr>
        <w:pStyle w:val="2"/>
        <w:numPr>
          <w:ilvl w:val="0"/>
          <w:numId w:val="14"/>
        </w:numPr>
        <w:spacing w:before="100" w:beforeAutospacing="1" w:afterLines="50" w:line="360" w:lineRule="auto"/>
        <w:ind w:left="1288" w:hanging="1288"/>
        <w:rPr>
          <w:rFonts w:ascii="宋体"/>
        </w:rPr>
      </w:pPr>
      <w:bookmarkStart w:id="184" w:name="_Toc494721108"/>
      <w:bookmarkStart w:id="185" w:name="_Toc494665958"/>
      <w:bookmarkStart w:id="186" w:name="_Toc23208"/>
      <w:bookmarkStart w:id="187" w:name="_Toc494745325"/>
      <w:bookmarkStart w:id="188" w:name="_Toc494665008"/>
      <w:bookmarkStart w:id="189" w:name="_Toc494665561"/>
      <w:bookmarkStart w:id="190" w:name="_Toc495861557"/>
      <w:bookmarkStart w:id="191" w:name="_Toc494702278"/>
      <w:r>
        <w:rPr>
          <w:rFonts w:hint="eastAsia" w:ascii="宋体" w:hAnsi="宋体"/>
        </w:rPr>
        <w:t>投标货物（工程或服务）清单</w:t>
      </w:r>
      <w:bookmarkEnd w:id="184"/>
      <w:bookmarkEnd w:id="185"/>
      <w:bookmarkEnd w:id="186"/>
      <w:bookmarkEnd w:id="187"/>
      <w:bookmarkEnd w:id="188"/>
      <w:bookmarkEnd w:id="189"/>
      <w:bookmarkEnd w:id="190"/>
      <w:bookmarkEnd w:id="191"/>
    </w:p>
    <w:p>
      <w:pPr>
        <w:spacing w:line="360" w:lineRule="auto"/>
        <w:rPr>
          <w:rFonts w:ascii="宋体" w:hAnsi="宋体" w:eastAsia="宋体"/>
          <w:b/>
          <w:sz w:val="24"/>
        </w:rPr>
      </w:pPr>
      <w:r>
        <w:rPr>
          <w:rFonts w:hint="eastAsia" w:ascii="宋体" w:hAnsi="宋体" w:eastAsia="宋体"/>
          <w:b/>
          <w:sz w:val="24"/>
        </w:rPr>
        <w:t>投</w:t>
      </w:r>
      <w:r>
        <w:rPr>
          <w:rFonts w:ascii="宋体" w:hAnsi="宋体" w:eastAsia="宋体"/>
          <w:b/>
          <w:sz w:val="24"/>
        </w:rPr>
        <w:t xml:space="preserve"> </w:t>
      </w:r>
      <w:r>
        <w:rPr>
          <w:rFonts w:hint="eastAsia" w:ascii="宋体" w:hAnsi="宋体" w:eastAsia="宋体"/>
          <w:b/>
          <w:sz w:val="24"/>
        </w:rPr>
        <w:t>标</w:t>
      </w:r>
      <w:r>
        <w:rPr>
          <w:rFonts w:ascii="宋体" w:hAnsi="宋体" w:eastAsia="宋体"/>
          <w:b/>
          <w:sz w:val="24"/>
        </w:rPr>
        <w:t xml:space="preserve"> </w:t>
      </w:r>
      <w:r>
        <w:rPr>
          <w:rFonts w:hint="eastAsia" w:ascii="宋体" w:hAnsi="宋体" w:eastAsia="宋体"/>
          <w:b/>
          <w:sz w:val="24"/>
        </w:rPr>
        <w:t>人：</w:t>
      </w:r>
    </w:p>
    <w:p>
      <w:pPr>
        <w:spacing w:line="360" w:lineRule="auto"/>
        <w:rPr>
          <w:rFonts w:ascii="宋体" w:hAnsi="宋体" w:eastAsia="宋体"/>
          <w:b/>
          <w:sz w:val="24"/>
        </w:rPr>
      </w:pPr>
      <w:r>
        <w:rPr>
          <w:rFonts w:hint="eastAsia" w:ascii="宋体" w:hAnsi="宋体" w:eastAsia="宋体"/>
          <w:b/>
          <w:sz w:val="24"/>
          <w:szCs w:val="21"/>
          <w:lang w:val="zh-CN"/>
        </w:rPr>
        <w:t>项目编号：</w:t>
      </w:r>
      <w:r>
        <w:rPr>
          <w:rFonts w:ascii="宋体" w:hAnsi="宋体" w:eastAsia="宋体"/>
          <w:b/>
          <w:bCs/>
          <w:sz w:val="24"/>
          <w:szCs w:val="21"/>
          <w:lang w:val="zh-CN"/>
        </w:rPr>
        <w:t xml:space="preserve">                </w:t>
      </w:r>
      <w:r>
        <w:rPr>
          <w:rFonts w:hint="eastAsia" w:ascii="宋体" w:hAnsi="宋体" w:eastAsia="宋体"/>
          <w:b/>
          <w:bCs/>
          <w:sz w:val="24"/>
          <w:szCs w:val="21"/>
          <w:lang w:val="zh-CN"/>
        </w:rPr>
        <w:t>所投包号：</w:t>
      </w:r>
    </w:p>
    <w:tbl>
      <w:tblPr>
        <w:tblStyle w:val="21"/>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2F2F2"/>
            <w:vAlign w:val="center"/>
          </w:tcPr>
          <w:p>
            <w:pPr>
              <w:spacing w:line="360" w:lineRule="auto"/>
              <w:ind w:left="-24" w:leftChars="-11" w:right="-88" w:rightChars="-40"/>
              <w:jc w:val="center"/>
              <w:rPr>
                <w:rFonts w:ascii="宋体" w:hAnsi="宋体" w:eastAsia="宋体" w:cs="宋体"/>
                <w:sz w:val="24"/>
              </w:rPr>
            </w:pPr>
            <w:r>
              <w:rPr>
                <w:rFonts w:hint="eastAsia" w:ascii="宋体" w:hAnsi="宋体" w:eastAsia="宋体" w:cs="宋体"/>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auto"/>
              <w:ind w:left="-24" w:leftChars="-11" w:right="-68" w:rightChars="-31"/>
              <w:jc w:val="center"/>
              <w:rPr>
                <w:rFonts w:ascii="宋体" w:hAnsi="宋体" w:eastAsia="宋体" w:cs="宋体"/>
                <w:sz w:val="24"/>
              </w:rPr>
            </w:pPr>
            <w:r>
              <w:rPr>
                <w:rFonts w:hint="eastAsia" w:ascii="宋体" w:hAnsi="宋体" w:eastAsia="宋体" w:cs="宋体"/>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auto"/>
              <w:ind w:left="-24" w:leftChars="-11" w:right="-68" w:rightChars="-31"/>
              <w:jc w:val="center"/>
              <w:rPr>
                <w:rFonts w:ascii="宋体" w:hAnsi="宋体" w:eastAsia="宋体" w:cs="宋体"/>
                <w:sz w:val="24"/>
              </w:rPr>
            </w:pPr>
            <w:r>
              <w:rPr>
                <w:rFonts w:hint="eastAsia" w:ascii="宋体" w:hAnsi="宋体" w:eastAsia="宋体" w:cs="宋体"/>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auto"/>
              <w:ind w:left="-24" w:leftChars="-11" w:right="-68" w:rightChars="-31"/>
              <w:jc w:val="center"/>
              <w:rPr>
                <w:rFonts w:ascii="宋体" w:hAnsi="宋体" w:eastAsia="宋体" w:cs="宋体"/>
                <w:sz w:val="24"/>
              </w:rPr>
            </w:pPr>
            <w:r>
              <w:rPr>
                <w:rFonts w:hint="eastAsia" w:ascii="宋体" w:hAnsi="宋体" w:eastAsia="宋体" w:cs="宋体"/>
                <w:sz w:val="24"/>
              </w:rPr>
              <w:t>数量</w:t>
            </w:r>
          </w:p>
        </w:tc>
        <w:tc>
          <w:tcPr>
            <w:tcW w:w="2593" w:type="dxa"/>
            <w:tcBorders>
              <w:top w:val="single" w:color="auto" w:sz="4" w:space="0"/>
              <w:left w:val="single" w:color="auto" w:sz="4" w:space="0"/>
              <w:bottom w:val="single" w:color="auto" w:sz="4" w:space="0"/>
            </w:tcBorders>
            <w:shd w:val="clear" w:color="auto" w:fill="F2F2F2"/>
            <w:vAlign w:val="center"/>
          </w:tcPr>
          <w:p>
            <w:pPr>
              <w:spacing w:line="360" w:lineRule="auto"/>
              <w:ind w:left="-24" w:leftChars="-11" w:right="-68" w:rightChars="-31"/>
              <w:jc w:val="center"/>
              <w:rPr>
                <w:rFonts w:ascii="宋体" w:hAnsi="宋体" w:eastAsia="宋体" w:cs="宋体"/>
                <w:sz w:val="24"/>
              </w:rPr>
            </w:pPr>
            <w:r>
              <w:rPr>
                <w:rFonts w:hint="eastAsia" w:ascii="宋体" w:hAnsi="宋体" w:eastAsia="宋体" w:cs="宋体"/>
                <w:sz w:val="24"/>
              </w:rPr>
              <w:t>制造厂家</w:t>
            </w:r>
            <w:r>
              <w:rPr>
                <w:rFonts w:ascii="宋体" w:hAnsi="宋体" w:eastAsia="宋体" w:cs="宋体"/>
                <w:sz w:val="24"/>
              </w:rPr>
              <w:t>/</w:t>
            </w:r>
            <w:r>
              <w:rPr>
                <w:rFonts w:hint="eastAsia" w:ascii="宋体" w:hAnsi="宋体" w:eastAsia="宋体" w:cs="宋体"/>
                <w:sz w:val="24"/>
              </w:rPr>
              <w:t>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ind w:left="-93" w:leftChars="-42"/>
              <w:jc w:val="center"/>
              <w:rPr>
                <w:rFonts w:ascii="宋体" w:hAnsi="宋体" w:eastAsia="宋体"/>
                <w:sz w:val="24"/>
              </w:rPr>
            </w:pPr>
            <w:r>
              <w:rPr>
                <w:rFonts w:ascii="宋体" w:hAnsi="宋体" w:eastAsia="宋体"/>
                <w:sz w:val="24"/>
              </w:rPr>
              <w:t>1</w:t>
            </w:r>
          </w:p>
        </w:tc>
        <w:tc>
          <w:tcPr>
            <w:tcW w:w="2722" w:type="dxa"/>
            <w:tcBorders>
              <w:top w:val="single" w:color="auto" w:sz="4" w:space="0"/>
            </w:tcBorders>
            <w:vAlign w:val="center"/>
          </w:tcPr>
          <w:p>
            <w:pPr>
              <w:ind w:left="-93" w:leftChars="-42"/>
              <w:jc w:val="center"/>
              <w:rPr>
                <w:rFonts w:ascii="宋体" w:hAnsi="宋体" w:eastAsia="宋体"/>
                <w:sz w:val="24"/>
              </w:rPr>
            </w:pPr>
          </w:p>
        </w:tc>
        <w:tc>
          <w:tcPr>
            <w:tcW w:w="2459" w:type="dxa"/>
            <w:tcBorders>
              <w:top w:val="single" w:color="auto" w:sz="4" w:space="0"/>
            </w:tcBorders>
            <w:vAlign w:val="center"/>
          </w:tcPr>
          <w:p>
            <w:pPr>
              <w:jc w:val="center"/>
              <w:rPr>
                <w:rFonts w:ascii="宋体" w:hAnsi="宋体" w:eastAsia="宋体"/>
                <w:sz w:val="24"/>
              </w:rPr>
            </w:pPr>
          </w:p>
        </w:tc>
        <w:tc>
          <w:tcPr>
            <w:tcW w:w="851" w:type="dxa"/>
            <w:tcBorders>
              <w:top w:val="single" w:color="auto" w:sz="4" w:space="0"/>
            </w:tcBorders>
            <w:vAlign w:val="center"/>
          </w:tcPr>
          <w:p>
            <w:pPr>
              <w:jc w:val="center"/>
              <w:rPr>
                <w:rFonts w:ascii="宋体" w:hAnsi="宋体" w:eastAsia="宋体"/>
                <w:sz w:val="24"/>
              </w:rPr>
            </w:pPr>
          </w:p>
        </w:tc>
        <w:tc>
          <w:tcPr>
            <w:tcW w:w="2593" w:type="dxa"/>
            <w:tcBorders>
              <w:top w:val="single" w:color="auto" w:sz="4" w:space="0"/>
            </w:tcBorders>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ind w:left="-93" w:leftChars="-42"/>
              <w:jc w:val="center"/>
              <w:rPr>
                <w:rFonts w:ascii="宋体" w:hAnsi="宋体" w:eastAsia="宋体"/>
                <w:sz w:val="24"/>
              </w:rPr>
            </w:pPr>
            <w:r>
              <w:rPr>
                <w:rFonts w:ascii="宋体" w:hAnsi="宋体" w:eastAsia="宋体"/>
                <w:sz w:val="24"/>
              </w:rPr>
              <w:t>2</w:t>
            </w:r>
          </w:p>
        </w:tc>
        <w:tc>
          <w:tcPr>
            <w:tcW w:w="2722" w:type="dxa"/>
            <w:vAlign w:val="center"/>
          </w:tcPr>
          <w:p>
            <w:pPr>
              <w:ind w:left="-93" w:leftChars="-42"/>
              <w:jc w:val="center"/>
              <w:rPr>
                <w:rFonts w:ascii="宋体" w:hAnsi="宋体" w:eastAsia="宋体"/>
                <w:sz w:val="24"/>
              </w:rPr>
            </w:pPr>
          </w:p>
        </w:tc>
        <w:tc>
          <w:tcPr>
            <w:tcW w:w="2459" w:type="dxa"/>
            <w:vAlign w:val="center"/>
          </w:tcPr>
          <w:p>
            <w:pPr>
              <w:jc w:val="center"/>
              <w:rPr>
                <w:rFonts w:ascii="宋体" w:hAnsi="宋体" w:eastAsia="宋体"/>
                <w:sz w:val="24"/>
              </w:rPr>
            </w:pPr>
          </w:p>
        </w:tc>
        <w:tc>
          <w:tcPr>
            <w:tcW w:w="851" w:type="dxa"/>
            <w:vAlign w:val="center"/>
          </w:tcPr>
          <w:p>
            <w:pPr>
              <w:jc w:val="center"/>
              <w:rPr>
                <w:rFonts w:ascii="宋体" w:hAnsi="宋体" w:eastAsia="宋体"/>
                <w:sz w:val="24"/>
              </w:rPr>
            </w:pPr>
          </w:p>
        </w:tc>
        <w:tc>
          <w:tcPr>
            <w:tcW w:w="2593"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ind w:left="-93" w:leftChars="-42"/>
              <w:jc w:val="center"/>
              <w:rPr>
                <w:rFonts w:ascii="宋体" w:hAnsi="宋体" w:eastAsia="宋体"/>
                <w:sz w:val="24"/>
              </w:rPr>
            </w:pPr>
            <w:r>
              <w:rPr>
                <w:rFonts w:ascii="宋体" w:hAnsi="宋体" w:eastAsia="宋体"/>
                <w:sz w:val="24"/>
              </w:rPr>
              <w:t>3</w:t>
            </w:r>
          </w:p>
        </w:tc>
        <w:tc>
          <w:tcPr>
            <w:tcW w:w="2722" w:type="dxa"/>
            <w:vAlign w:val="center"/>
          </w:tcPr>
          <w:p>
            <w:pPr>
              <w:ind w:left="-93" w:leftChars="-42"/>
              <w:jc w:val="center"/>
              <w:rPr>
                <w:rFonts w:ascii="宋体" w:hAnsi="宋体" w:eastAsia="宋体"/>
                <w:sz w:val="24"/>
              </w:rPr>
            </w:pPr>
          </w:p>
        </w:tc>
        <w:tc>
          <w:tcPr>
            <w:tcW w:w="2459" w:type="dxa"/>
            <w:vAlign w:val="center"/>
          </w:tcPr>
          <w:p>
            <w:pPr>
              <w:ind w:left="-93" w:leftChars="-42"/>
              <w:jc w:val="center"/>
              <w:rPr>
                <w:rFonts w:ascii="宋体" w:hAnsi="宋体" w:eastAsia="宋体"/>
                <w:sz w:val="24"/>
              </w:rPr>
            </w:pPr>
          </w:p>
        </w:tc>
        <w:tc>
          <w:tcPr>
            <w:tcW w:w="851" w:type="dxa"/>
            <w:vAlign w:val="center"/>
          </w:tcPr>
          <w:p>
            <w:pPr>
              <w:ind w:left="-93" w:leftChars="-42"/>
              <w:jc w:val="center"/>
              <w:rPr>
                <w:rFonts w:ascii="宋体" w:hAnsi="宋体" w:eastAsia="宋体"/>
                <w:sz w:val="24"/>
              </w:rPr>
            </w:pPr>
          </w:p>
        </w:tc>
        <w:tc>
          <w:tcPr>
            <w:tcW w:w="2593" w:type="dxa"/>
            <w:vAlign w:val="center"/>
          </w:tcPr>
          <w:p>
            <w:pPr>
              <w:ind w:left="-93" w:leftChars="-42"/>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ind w:left="-93" w:leftChars="-42"/>
              <w:jc w:val="center"/>
              <w:rPr>
                <w:rFonts w:ascii="宋体" w:hAnsi="宋体" w:eastAsia="宋体"/>
                <w:sz w:val="24"/>
              </w:rPr>
            </w:pPr>
            <w:r>
              <w:rPr>
                <w:rFonts w:ascii="宋体" w:hAnsi="宋体" w:eastAsia="宋体"/>
                <w:sz w:val="24"/>
              </w:rPr>
              <w:t>4</w:t>
            </w:r>
          </w:p>
        </w:tc>
        <w:tc>
          <w:tcPr>
            <w:tcW w:w="2722" w:type="dxa"/>
            <w:vAlign w:val="center"/>
          </w:tcPr>
          <w:p>
            <w:pPr>
              <w:ind w:left="-93" w:leftChars="-42"/>
              <w:jc w:val="center"/>
              <w:rPr>
                <w:rFonts w:ascii="宋体" w:hAnsi="宋体" w:eastAsia="宋体"/>
                <w:sz w:val="24"/>
              </w:rPr>
            </w:pPr>
          </w:p>
        </w:tc>
        <w:tc>
          <w:tcPr>
            <w:tcW w:w="2459" w:type="dxa"/>
            <w:vAlign w:val="center"/>
          </w:tcPr>
          <w:p>
            <w:pPr>
              <w:jc w:val="center"/>
              <w:rPr>
                <w:rFonts w:ascii="宋体" w:hAnsi="宋体" w:eastAsia="宋体"/>
                <w:sz w:val="24"/>
              </w:rPr>
            </w:pPr>
          </w:p>
        </w:tc>
        <w:tc>
          <w:tcPr>
            <w:tcW w:w="851" w:type="dxa"/>
            <w:vAlign w:val="center"/>
          </w:tcPr>
          <w:p>
            <w:pPr>
              <w:jc w:val="center"/>
              <w:rPr>
                <w:rFonts w:ascii="宋体" w:hAnsi="宋体" w:eastAsia="宋体"/>
                <w:sz w:val="24"/>
              </w:rPr>
            </w:pPr>
          </w:p>
        </w:tc>
        <w:tc>
          <w:tcPr>
            <w:tcW w:w="2593"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ind w:left="-93" w:leftChars="-42"/>
              <w:jc w:val="center"/>
              <w:rPr>
                <w:rFonts w:ascii="宋体" w:hAnsi="宋体" w:eastAsia="宋体"/>
                <w:sz w:val="24"/>
              </w:rPr>
            </w:pPr>
            <w:r>
              <w:rPr>
                <w:rFonts w:ascii="宋体" w:hAnsi="宋体" w:eastAsia="宋体"/>
                <w:sz w:val="24"/>
              </w:rPr>
              <w:t>5</w:t>
            </w:r>
          </w:p>
        </w:tc>
        <w:tc>
          <w:tcPr>
            <w:tcW w:w="2722" w:type="dxa"/>
            <w:vAlign w:val="center"/>
          </w:tcPr>
          <w:p>
            <w:pPr>
              <w:ind w:left="-93" w:leftChars="-42"/>
              <w:jc w:val="center"/>
              <w:rPr>
                <w:rFonts w:ascii="宋体" w:hAnsi="宋体" w:eastAsia="宋体"/>
                <w:sz w:val="24"/>
              </w:rPr>
            </w:pPr>
          </w:p>
        </w:tc>
        <w:tc>
          <w:tcPr>
            <w:tcW w:w="2459" w:type="dxa"/>
            <w:vAlign w:val="center"/>
          </w:tcPr>
          <w:p>
            <w:pPr>
              <w:jc w:val="center"/>
              <w:rPr>
                <w:rFonts w:ascii="宋体" w:hAnsi="宋体" w:eastAsia="宋体"/>
                <w:sz w:val="24"/>
              </w:rPr>
            </w:pPr>
          </w:p>
        </w:tc>
        <w:tc>
          <w:tcPr>
            <w:tcW w:w="851" w:type="dxa"/>
            <w:vAlign w:val="center"/>
          </w:tcPr>
          <w:p>
            <w:pPr>
              <w:jc w:val="center"/>
              <w:rPr>
                <w:rFonts w:ascii="宋体" w:hAnsi="宋体" w:eastAsia="宋体"/>
                <w:sz w:val="24"/>
              </w:rPr>
            </w:pPr>
          </w:p>
        </w:tc>
        <w:tc>
          <w:tcPr>
            <w:tcW w:w="2593"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ind w:left="-93" w:leftChars="-42"/>
              <w:jc w:val="center"/>
              <w:rPr>
                <w:rFonts w:ascii="宋体" w:hAnsi="宋体" w:eastAsia="宋体"/>
                <w:sz w:val="24"/>
              </w:rPr>
            </w:pPr>
            <w:r>
              <w:rPr>
                <w:rFonts w:ascii="宋体" w:hAnsi="宋体" w:eastAsia="宋体"/>
                <w:sz w:val="24"/>
              </w:rPr>
              <w:t>6</w:t>
            </w:r>
          </w:p>
        </w:tc>
        <w:tc>
          <w:tcPr>
            <w:tcW w:w="2722" w:type="dxa"/>
            <w:vAlign w:val="center"/>
          </w:tcPr>
          <w:p>
            <w:pPr>
              <w:ind w:left="-93" w:leftChars="-42"/>
              <w:jc w:val="center"/>
              <w:rPr>
                <w:rFonts w:ascii="宋体" w:hAnsi="宋体" w:eastAsia="宋体"/>
                <w:sz w:val="24"/>
              </w:rPr>
            </w:pPr>
          </w:p>
        </w:tc>
        <w:tc>
          <w:tcPr>
            <w:tcW w:w="2459" w:type="dxa"/>
            <w:vAlign w:val="center"/>
          </w:tcPr>
          <w:p>
            <w:pPr>
              <w:jc w:val="center"/>
              <w:rPr>
                <w:rFonts w:ascii="宋体" w:hAnsi="宋体" w:eastAsia="宋体"/>
                <w:sz w:val="24"/>
              </w:rPr>
            </w:pPr>
          </w:p>
        </w:tc>
        <w:tc>
          <w:tcPr>
            <w:tcW w:w="851" w:type="dxa"/>
            <w:vAlign w:val="center"/>
          </w:tcPr>
          <w:p>
            <w:pPr>
              <w:jc w:val="center"/>
              <w:rPr>
                <w:rFonts w:ascii="宋体" w:hAnsi="宋体" w:eastAsia="宋体"/>
                <w:sz w:val="24"/>
              </w:rPr>
            </w:pPr>
          </w:p>
        </w:tc>
        <w:tc>
          <w:tcPr>
            <w:tcW w:w="2593"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ind w:left="-93" w:leftChars="-42"/>
              <w:jc w:val="center"/>
              <w:rPr>
                <w:rFonts w:ascii="宋体" w:hAnsi="宋体" w:eastAsia="宋体"/>
                <w:sz w:val="24"/>
              </w:rPr>
            </w:pPr>
            <w:r>
              <w:rPr>
                <w:rFonts w:ascii="宋体" w:hAnsi="宋体" w:eastAsia="宋体"/>
                <w:sz w:val="24"/>
              </w:rPr>
              <w:t>7</w:t>
            </w:r>
          </w:p>
        </w:tc>
        <w:tc>
          <w:tcPr>
            <w:tcW w:w="2722" w:type="dxa"/>
            <w:vAlign w:val="center"/>
          </w:tcPr>
          <w:p>
            <w:pPr>
              <w:ind w:left="-93" w:leftChars="-42"/>
              <w:jc w:val="center"/>
              <w:rPr>
                <w:rFonts w:ascii="宋体" w:hAnsi="宋体" w:eastAsia="宋体"/>
                <w:sz w:val="24"/>
              </w:rPr>
            </w:pPr>
          </w:p>
        </w:tc>
        <w:tc>
          <w:tcPr>
            <w:tcW w:w="2459" w:type="dxa"/>
            <w:vAlign w:val="center"/>
          </w:tcPr>
          <w:p>
            <w:pPr>
              <w:jc w:val="center"/>
              <w:rPr>
                <w:rFonts w:ascii="宋体" w:hAnsi="宋体" w:eastAsia="宋体"/>
                <w:sz w:val="24"/>
              </w:rPr>
            </w:pPr>
          </w:p>
        </w:tc>
        <w:tc>
          <w:tcPr>
            <w:tcW w:w="851" w:type="dxa"/>
            <w:vAlign w:val="center"/>
          </w:tcPr>
          <w:p>
            <w:pPr>
              <w:jc w:val="center"/>
              <w:rPr>
                <w:rFonts w:ascii="宋体" w:hAnsi="宋体" w:eastAsia="宋体"/>
                <w:sz w:val="24"/>
              </w:rPr>
            </w:pPr>
          </w:p>
        </w:tc>
        <w:tc>
          <w:tcPr>
            <w:tcW w:w="2593"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bottom w:val="single" w:color="auto" w:sz="4" w:space="0"/>
            </w:tcBorders>
            <w:vAlign w:val="center"/>
          </w:tcPr>
          <w:p>
            <w:pPr>
              <w:ind w:left="-93" w:leftChars="-42"/>
              <w:jc w:val="center"/>
              <w:rPr>
                <w:rFonts w:ascii="宋体" w:hAnsi="宋体" w:eastAsia="宋体"/>
                <w:sz w:val="24"/>
              </w:rPr>
            </w:pPr>
            <w:r>
              <w:rPr>
                <w:rFonts w:hint="eastAsia" w:ascii="宋体" w:hAnsi="宋体" w:eastAsia="宋体"/>
                <w:sz w:val="24"/>
              </w:rPr>
              <w:t>…</w:t>
            </w:r>
          </w:p>
        </w:tc>
        <w:tc>
          <w:tcPr>
            <w:tcW w:w="2722" w:type="dxa"/>
            <w:tcBorders>
              <w:bottom w:val="single" w:color="auto" w:sz="4" w:space="0"/>
            </w:tcBorders>
            <w:vAlign w:val="center"/>
          </w:tcPr>
          <w:p>
            <w:pPr>
              <w:ind w:left="-93" w:leftChars="-42"/>
              <w:jc w:val="center"/>
              <w:rPr>
                <w:rFonts w:ascii="宋体" w:hAnsi="宋体" w:eastAsia="宋体"/>
                <w:sz w:val="24"/>
              </w:rPr>
            </w:pPr>
          </w:p>
        </w:tc>
        <w:tc>
          <w:tcPr>
            <w:tcW w:w="2459" w:type="dxa"/>
            <w:tcBorders>
              <w:bottom w:val="single" w:color="auto" w:sz="4" w:space="0"/>
            </w:tcBorders>
            <w:vAlign w:val="center"/>
          </w:tcPr>
          <w:p>
            <w:pPr>
              <w:jc w:val="center"/>
              <w:rPr>
                <w:rFonts w:ascii="宋体" w:hAnsi="宋体" w:eastAsia="宋体"/>
                <w:sz w:val="24"/>
              </w:rPr>
            </w:pPr>
          </w:p>
        </w:tc>
        <w:tc>
          <w:tcPr>
            <w:tcW w:w="851" w:type="dxa"/>
            <w:tcBorders>
              <w:bottom w:val="single" w:color="auto" w:sz="4" w:space="0"/>
            </w:tcBorders>
            <w:vAlign w:val="center"/>
          </w:tcPr>
          <w:p>
            <w:pPr>
              <w:jc w:val="center"/>
              <w:rPr>
                <w:rFonts w:ascii="宋体" w:hAnsi="宋体" w:eastAsia="宋体"/>
                <w:sz w:val="24"/>
              </w:rPr>
            </w:pPr>
          </w:p>
        </w:tc>
        <w:tc>
          <w:tcPr>
            <w:tcW w:w="2593" w:type="dxa"/>
            <w:tcBorders>
              <w:bottom w:val="single" w:color="auto" w:sz="4" w:space="0"/>
            </w:tcBorders>
            <w:vAlign w:val="center"/>
          </w:tcPr>
          <w:p>
            <w:pPr>
              <w:jc w:val="center"/>
              <w:rPr>
                <w:rFonts w:ascii="宋体" w:hAnsi="宋体" w:eastAsia="宋体"/>
                <w:sz w:val="24"/>
              </w:rPr>
            </w:pPr>
          </w:p>
        </w:tc>
      </w:tr>
    </w:tbl>
    <w:p>
      <w:pPr>
        <w:spacing w:line="360" w:lineRule="auto"/>
        <w:ind w:left="1078" w:hanging="1085" w:hangingChars="449"/>
        <w:rPr>
          <w:rFonts w:ascii="宋体" w:hAnsi="宋体" w:eastAsia="宋体"/>
          <w:sz w:val="24"/>
        </w:rPr>
      </w:pPr>
      <w:r>
        <w:rPr>
          <w:rFonts w:hint="eastAsia" w:ascii="宋体" w:hAnsi="宋体" w:eastAsia="宋体"/>
          <w:sz w:val="24"/>
        </w:rPr>
        <w:t>说明：</w:t>
      </w:r>
      <w:r>
        <w:rPr>
          <w:rFonts w:ascii="宋体" w:hAnsi="宋体" w:eastAsia="宋体"/>
          <w:sz w:val="24"/>
        </w:rPr>
        <w:t>1</w:t>
      </w:r>
      <w:r>
        <w:rPr>
          <w:rFonts w:hint="eastAsia" w:ascii="宋体" w:hAnsi="宋体" w:eastAsia="宋体"/>
          <w:sz w:val="24"/>
        </w:rPr>
        <w:t>．此表为货物（工程或服务）清单，投标人应提供所投货物（工程或服务）详细的供货（工程或服务）范围，包括主要配件及生产厂家、备品备件等。</w:t>
      </w:r>
    </w:p>
    <w:p>
      <w:pPr>
        <w:spacing w:line="360" w:lineRule="auto"/>
        <w:ind w:left="1104" w:leftChars="339" w:hanging="352" w:hangingChars="146"/>
        <w:rPr>
          <w:rFonts w:ascii="宋体" w:hAnsi="宋体" w:eastAsia="宋体"/>
          <w:sz w:val="24"/>
        </w:rPr>
      </w:pPr>
      <w:r>
        <w:rPr>
          <w:rFonts w:ascii="宋体" w:hAnsi="宋体" w:eastAsia="宋体"/>
          <w:sz w:val="24"/>
        </w:rPr>
        <w:t>2</w:t>
      </w:r>
      <w:r>
        <w:rPr>
          <w:rFonts w:hint="eastAsia" w:ascii="宋体" w:hAnsi="宋体" w:eastAsia="宋体"/>
          <w:sz w:val="24"/>
        </w:rPr>
        <w:t>．各项货物（工程或服务）详细技术规格、参数及要求性能，应另页描述。</w:t>
      </w:r>
    </w:p>
    <w:p>
      <w:pPr>
        <w:spacing w:line="360" w:lineRule="auto"/>
        <w:ind w:left="793" w:leftChars="194" w:hanging="363" w:hangingChars="150"/>
        <w:rPr>
          <w:rFonts w:ascii="宋体" w:hAnsi="宋体" w:eastAsia="宋体"/>
          <w:sz w:val="24"/>
        </w:rPr>
      </w:pP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rPr>
        <w:t>投标人（公章）：</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szCs w:val="21"/>
          <w:lang w:val="zh-CN"/>
        </w:rPr>
        <w:t>投标人</w:t>
      </w:r>
      <w:r>
        <w:rPr>
          <w:rFonts w:hint="eastAsia" w:ascii="宋体" w:hAnsi="宋体" w:eastAsia="宋体"/>
          <w:b/>
          <w:bCs/>
          <w:sz w:val="24"/>
        </w:rPr>
        <w:t>授权代表（签字）：</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szCs w:val="21"/>
          <w:lang w:val="zh-CN"/>
        </w:rPr>
        <w:t>投标</w:t>
      </w:r>
      <w:r>
        <w:rPr>
          <w:rFonts w:hint="eastAsia" w:ascii="宋体" w:hAnsi="宋体" w:eastAsia="宋体"/>
          <w:b/>
          <w:bCs/>
          <w:sz w:val="24"/>
        </w:rPr>
        <w:t>时间：</w:t>
      </w:r>
    </w:p>
    <w:p>
      <w:pPr>
        <w:jc w:val="center"/>
        <w:rPr>
          <w:rFonts w:hint="eastAsia" w:ascii="宋体" w:hAnsi="宋体" w:eastAsia="宋体" w:cs="Times New Roman"/>
          <w:b/>
          <w:bCs/>
          <w:kern w:val="2"/>
          <w:sz w:val="32"/>
          <w:szCs w:val="32"/>
          <w:lang w:val="en-US" w:eastAsia="zh-CN" w:bidi="ar-SA"/>
        </w:rPr>
      </w:pPr>
      <w:r>
        <w:rPr>
          <w:rFonts w:ascii="宋体" w:hAnsi="宋体" w:eastAsia="宋体"/>
        </w:rPr>
        <w:br w:type="page"/>
      </w:r>
      <w:bookmarkStart w:id="192" w:name="_Toc494665563"/>
      <w:bookmarkStart w:id="193" w:name="_Toc32439"/>
      <w:bookmarkStart w:id="194" w:name="_Toc494721110"/>
      <w:bookmarkStart w:id="195" w:name="_Toc238276247"/>
      <w:bookmarkStart w:id="196" w:name="_Toc494702280"/>
      <w:bookmarkStart w:id="197" w:name="_Toc494665960"/>
      <w:bookmarkStart w:id="198" w:name="_Toc494665010"/>
      <w:bookmarkStart w:id="199" w:name="_Toc495861559"/>
      <w:bookmarkStart w:id="200" w:name="_Toc236473303"/>
      <w:bookmarkStart w:id="201" w:name="_Toc494745327"/>
      <w:r>
        <w:rPr>
          <w:rFonts w:hint="eastAsia" w:ascii="宋体" w:hAnsi="宋体" w:eastAsia="宋体" w:cs="Times New Roman"/>
          <w:b/>
          <w:bCs/>
          <w:kern w:val="2"/>
          <w:sz w:val="32"/>
          <w:szCs w:val="32"/>
          <w:lang w:val="en-US" w:eastAsia="zh-CN" w:bidi="ar-SA"/>
        </w:rPr>
        <w:t>附件八、法定代表人授权书</w:t>
      </w:r>
      <w:bookmarkEnd w:id="192"/>
      <w:bookmarkEnd w:id="193"/>
      <w:bookmarkEnd w:id="194"/>
      <w:bookmarkEnd w:id="195"/>
      <w:bookmarkEnd w:id="196"/>
      <w:bookmarkEnd w:id="197"/>
      <w:bookmarkEnd w:id="198"/>
      <w:bookmarkEnd w:id="199"/>
      <w:bookmarkEnd w:id="200"/>
      <w:bookmarkEnd w:id="201"/>
    </w:p>
    <w:p>
      <w:pPr>
        <w:spacing w:line="480" w:lineRule="auto"/>
        <w:rPr>
          <w:rFonts w:ascii="宋体" w:hAnsi="宋体" w:eastAsia="宋体"/>
          <w:b/>
          <w:sz w:val="24"/>
          <w:szCs w:val="24"/>
        </w:rPr>
      </w:pPr>
      <w:r>
        <w:rPr>
          <w:rFonts w:hint="eastAsia" w:ascii="宋体" w:hAnsi="宋体" w:eastAsia="宋体"/>
          <w:b/>
          <w:sz w:val="28"/>
          <w:szCs w:val="28"/>
        </w:rPr>
        <w:t>采购人（或代理公司）</w:t>
      </w:r>
      <w:r>
        <w:rPr>
          <w:rFonts w:hint="eastAsia" w:ascii="宋体" w:hAnsi="宋体" w:eastAsia="宋体" w:cs="Courier New"/>
          <w:b/>
          <w:sz w:val="28"/>
          <w:szCs w:val="28"/>
        </w:rPr>
        <w:t>：</w:t>
      </w:r>
    </w:p>
    <w:p>
      <w:pPr>
        <w:spacing w:line="360" w:lineRule="auto"/>
        <w:ind w:firstLine="484" w:firstLineChars="200"/>
        <w:rPr>
          <w:rFonts w:ascii="宋体" w:hAnsi="宋体" w:eastAsia="宋体"/>
          <w:sz w:val="24"/>
          <w:szCs w:val="24"/>
        </w:rPr>
      </w:pPr>
      <w:r>
        <w:rPr>
          <w:rFonts w:hint="eastAsia" w:ascii="宋体" w:hAnsi="宋体" w:eastAsia="宋体"/>
          <w:sz w:val="24"/>
          <w:szCs w:val="24"/>
        </w:rPr>
        <w:t>兹授权</w:t>
      </w:r>
      <w:r>
        <w:rPr>
          <w:rFonts w:ascii="宋体" w:hAnsi="宋体" w:eastAsia="宋体"/>
          <w:sz w:val="24"/>
          <w:szCs w:val="24"/>
        </w:rPr>
        <w:t>____</w:t>
      </w:r>
      <w:r>
        <w:rPr>
          <w:rFonts w:hint="eastAsia" w:ascii="宋体" w:hAnsi="宋体" w:eastAsia="宋体"/>
          <w:sz w:val="24"/>
          <w:szCs w:val="24"/>
        </w:rPr>
        <w:t>同志为我单位参加贵方组织的</w:t>
      </w:r>
      <w:r>
        <w:rPr>
          <w:rFonts w:ascii="宋体" w:hAnsi="宋体" w:eastAsia="宋体"/>
          <w:sz w:val="24"/>
          <w:szCs w:val="24"/>
        </w:rPr>
        <w:t>____</w:t>
      </w:r>
      <w:r>
        <w:rPr>
          <w:rFonts w:hint="eastAsia" w:ascii="宋体" w:hAnsi="宋体" w:eastAsia="宋体"/>
          <w:sz w:val="24"/>
          <w:szCs w:val="24"/>
        </w:rPr>
        <w:t>项目（项目编号：</w:t>
      </w:r>
      <w:r>
        <w:rPr>
          <w:rFonts w:ascii="宋体" w:hAnsi="宋体" w:eastAsia="宋体"/>
          <w:sz w:val="24"/>
          <w:szCs w:val="24"/>
        </w:rPr>
        <w:t>______</w:t>
      </w:r>
      <w:r>
        <w:rPr>
          <w:rFonts w:hint="eastAsia" w:ascii="宋体" w:hAnsi="宋体" w:eastAsia="宋体"/>
          <w:sz w:val="24"/>
          <w:szCs w:val="24"/>
        </w:rPr>
        <w:t>）采购活动的投标人授权代表，全权代表我公司处理在</w:t>
      </w:r>
      <w:r>
        <w:rPr>
          <w:rFonts w:ascii="宋体" w:hAnsi="宋体" w:eastAsia="宋体"/>
          <w:sz w:val="24"/>
          <w:szCs w:val="24"/>
        </w:rPr>
        <w:t>____</w:t>
      </w:r>
      <w:r>
        <w:rPr>
          <w:rFonts w:hint="eastAsia" w:ascii="宋体" w:hAnsi="宋体" w:eastAsia="宋体"/>
          <w:sz w:val="24"/>
          <w:szCs w:val="24"/>
        </w:rPr>
        <w:t>项目采购活动中的一切事宜。代理期限从</w:t>
      </w:r>
      <w:r>
        <w:rPr>
          <w:rFonts w:ascii="宋体" w:hAnsi="宋体" w:eastAsia="宋体"/>
          <w:sz w:val="24"/>
          <w:szCs w:val="24"/>
        </w:rPr>
        <w:t>__</w:t>
      </w:r>
      <w:r>
        <w:rPr>
          <w:rFonts w:hint="eastAsia" w:ascii="宋体" w:hAnsi="宋体" w:eastAsia="宋体"/>
          <w:sz w:val="24"/>
          <w:szCs w:val="24"/>
        </w:rPr>
        <w:t>年</w:t>
      </w:r>
      <w:r>
        <w:rPr>
          <w:rFonts w:ascii="宋体" w:hAnsi="宋体" w:eastAsia="宋体"/>
          <w:sz w:val="24"/>
          <w:szCs w:val="24"/>
        </w:rPr>
        <w:t>__</w:t>
      </w:r>
      <w:r>
        <w:rPr>
          <w:rFonts w:hint="eastAsia" w:ascii="宋体" w:hAnsi="宋体" w:eastAsia="宋体"/>
          <w:sz w:val="24"/>
          <w:szCs w:val="24"/>
        </w:rPr>
        <w:t>月</w:t>
      </w:r>
      <w:r>
        <w:rPr>
          <w:rFonts w:ascii="宋体" w:hAnsi="宋体" w:eastAsia="宋体"/>
          <w:sz w:val="24"/>
          <w:szCs w:val="24"/>
        </w:rPr>
        <w:t>__</w:t>
      </w:r>
      <w:r>
        <w:rPr>
          <w:rFonts w:hint="eastAsia" w:ascii="宋体" w:hAnsi="宋体" w:eastAsia="宋体"/>
          <w:sz w:val="24"/>
          <w:szCs w:val="24"/>
        </w:rPr>
        <w:t>日起至</w:t>
      </w:r>
      <w:r>
        <w:rPr>
          <w:rFonts w:ascii="宋体" w:hAnsi="宋体" w:eastAsia="宋体"/>
          <w:sz w:val="24"/>
          <w:szCs w:val="24"/>
        </w:rPr>
        <w:t>____</w:t>
      </w:r>
      <w:r>
        <w:rPr>
          <w:rFonts w:hint="eastAsia" w:ascii="宋体" w:hAnsi="宋体" w:eastAsia="宋体"/>
          <w:sz w:val="24"/>
          <w:szCs w:val="24"/>
        </w:rPr>
        <w:t>年</w:t>
      </w:r>
      <w:r>
        <w:rPr>
          <w:rFonts w:ascii="宋体" w:hAnsi="宋体" w:eastAsia="宋体"/>
          <w:sz w:val="24"/>
          <w:szCs w:val="24"/>
        </w:rPr>
        <w:t>____</w:t>
      </w:r>
      <w:r>
        <w:rPr>
          <w:rFonts w:hint="eastAsia" w:ascii="宋体" w:hAnsi="宋体" w:eastAsia="宋体"/>
          <w:sz w:val="24"/>
          <w:szCs w:val="24"/>
        </w:rPr>
        <w:t>月</w:t>
      </w:r>
      <w:r>
        <w:rPr>
          <w:rFonts w:ascii="宋体" w:hAnsi="宋体" w:eastAsia="宋体"/>
          <w:sz w:val="24"/>
          <w:szCs w:val="24"/>
        </w:rPr>
        <w:t>____</w:t>
      </w:r>
      <w:r>
        <w:rPr>
          <w:rFonts w:hint="eastAsia" w:ascii="宋体" w:hAnsi="宋体" w:eastAsia="宋体"/>
          <w:sz w:val="24"/>
          <w:szCs w:val="24"/>
        </w:rPr>
        <w:t>日止。</w:t>
      </w:r>
      <w:r>
        <w:rPr>
          <w:rFonts w:ascii="宋体" w:hAnsi="宋体" w:eastAsia="宋体"/>
          <w:sz w:val="24"/>
          <w:szCs w:val="24"/>
        </w:rPr>
        <w:t xml:space="preserve"> </w:t>
      </w:r>
    </w:p>
    <w:p>
      <w:pPr>
        <w:spacing w:line="360" w:lineRule="auto"/>
        <w:ind w:firstLine="544" w:firstLineChars="225"/>
        <w:rPr>
          <w:rFonts w:ascii="宋体" w:hAnsi="宋体" w:eastAsia="宋体"/>
          <w:sz w:val="24"/>
          <w:szCs w:val="24"/>
        </w:rPr>
      </w:pPr>
      <w:r>
        <w:rPr>
          <w:rFonts w:hint="eastAsia" w:ascii="宋体" w:hAnsi="宋体" w:eastAsia="宋体"/>
          <w:sz w:val="24"/>
          <w:szCs w:val="24"/>
        </w:rPr>
        <w:t>被授权代表无转委托权。</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rPr>
        <w:t>授权单位（公章）：</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szCs w:val="21"/>
          <w:lang w:val="zh-CN"/>
        </w:rPr>
        <w:t>法定代表人（签字或盖章）</w:t>
      </w:r>
      <w:r>
        <w:rPr>
          <w:rFonts w:hint="eastAsia" w:ascii="宋体" w:hAnsi="宋体" w:eastAsia="宋体"/>
          <w:b/>
          <w:bCs/>
          <w:sz w:val="24"/>
        </w:rPr>
        <w:t>：</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sz w:val="24"/>
          <w:szCs w:val="21"/>
          <w:lang w:val="zh-CN"/>
        </w:rPr>
        <w:t>签发日期：</w:t>
      </w:r>
      <w:r>
        <w:rPr>
          <w:rFonts w:ascii="宋体" w:hAnsi="宋体" w:eastAsia="宋体"/>
          <w:sz w:val="24"/>
          <w:szCs w:val="24"/>
        </w:rPr>
        <w:t>____</w:t>
      </w:r>
      <w:r>
        <w:rPr>
          <w:rFonts w:hint="eastAsia" w:ascii="宋体" w:hAnsi="宋体" w:eastAsia="宋体"/>
          <w:b/>
          <w:sz w:val="24"/>
          <w:szCs w:val="21"/>
          <w:lang w:val="zh-CN"/>
        </w:rPr>
        <w:t>年</w:t>
      </w:r>
      <w:r>
        <w:rPr>
          <w:rFonts w:ascii="宋体" w:hAnsi="宋体" w:eastAsia="宋体"/>
          <w:sz w:val="24"/>
          <w:szCs w:val="24"/>
        </w:rPr>
        <w:t>____</w:t>
      </w:r>
      <w:r>
        <w:rPr>
          <w:rFonts w:hint="eastAsia" w:ascii="宋体" w:hAnsi="宋体" w:eastAsia="宋体"/>
          <w:b/>
          <w:sz w:val="24"/>
          <w:szCs w:val="21"/>
          <w:lang w:val="zh-CN"/>
        </w:rPr>
        <w:t>月</w:t>
      </w:r>
      <w:r>
        <w:rPr>
          <w:rFonts w:ascii="宋体" w:hAnsi="宋体" w:eastAsia="宋体"/>
          <w:sz w:val="24"/>
          <w:szCs w:val="24"/>
        </w:rPr>
        <w:t>____</w:t>
      </w:r>
      <w:r>
        <w:rPr>
          <w:rFonts w:hint="eastAsia" w:ascii="宋体" w:hAnsi="宋体" w:eastAsia="宋体"/>
          <w:b/>
          <w:sz w:val="24"/>
          <w:szCs w:val="21"/>
          <w:lang w:val="zh-CN"/>
        </w:rPr>
        <w:t>日</w:t>
      </w:r>
    </w:p>
    <w:p>
      <w:pPr>
        <w:spacing w:after="0" w:line="360" w:lineRule="auto"/>
        <w:rPr>
          <w:rFonts w:ascii="宋体" w:hAnsi="宋体" w:eastAsia="宋体"/>
          <w:sz w:val="24"/>
          <w:szCs w:val="24"/>
        </w:rPr>
      </w:pPr>
      <w:r>
        <w:rPr>
          <w:rFonts w:hint="eastAsia" w:ascii="宋体" w:hAnsi="宋体" w:eastAsia="宋体"/>
          <w:sz w:val="24"/>
          <w:szCs w:val="24"/>
        </w:rPr>
        <w:t>附：</w:t>
      </w:r>
    </w:p>
    <w:p>
      <w:pPr>
        <w:spacing w:after="0" w:line="360" w:lineRule="auto"/>
        <w:ind w:firstLine="484" w:firstLineChars="200"/>
        <w:rPr>
          <w:rFonts w:ascii="宋体" w:hAnsi="宋体" w:eastAsia="宋体"/>
          <w:sz w:val="24"/>
          <w:szCs w:val="24"/>
        </w:rPr>
      </w:pPr>
      <w:r>
        <w:rPr>
          <w:rFonts w:hint="eastAsia" w:ascii="宋体" w:hAnsi="宋体" w:eastAsia="宋体"/>
          <w:sz w:val="24"/>
          <w:szCs w:val="24"/>
        </w:rPr>
        <w:t>投标人授权代表单位名称：</w:t>
      </w:r>
    </w:p>
    <w:p>
      <w:pPr>
        <w:spacing w:after="0" w:line="360" w:lineRule="auto"/>
        <w:ind w:firstLine="484" w:firstLineChars="200"/>
        <w:rPr>
          <w:rFonts w:ascii="宋体" w:hAnsi="宋体" w:eastAsia="宋体"/>
          <w:sz w:val="24"/>
          <w:szCs w:val="24"/>
        </w:rPr>
      </w:pPr>
      <w:r>
        <w:rPr>
          <w:rFonts w:hint="eastAsia" w:ascii="宋体" w:hAnsi="宋体" w:eastAsia="宋体"/>
          <w:sz w:val="24"/>
          <w:szCs w:val="24"/>
        </w:rPr>
        <w:t>职务：</w:t>
      </w:r>
      <w:r>
        <w:rPr>
          <w:rFonts w:ascii="宋体" w:hAnsi="宋体" w:eastAsia="宋体"/>
          <w:sz w:val="24"/>
          <w:szCs w:val="24"/>
        </w:rPr>
        <w:t xml:space="preserve">            </w:t>
      </w:r>
      <w:r>
        <w:rPr>
          <w:rFonts w:hint="eastAsia" w:ascii="宋体" w:hAnsi="宋体" w:eastAsia="宋体"/>
          <w:sz w:val="24"/>
          <w:szCs w:val="24"/>
        </w:rPr>
        <w:t>性别：</w:t>
      </w:r>
    </w:p>
    <w:p>
      <w:pPr>
        <w:spacing w:after="0" w:line="360" w:lineRule="auto"/>
        <w:ind w:firstLine="484" w:firstLineChars="200"/>
        <w:rPr>
          <w:rFonts w:ascii="宋体" w:hAnsi="宋体" w:eastAsia="宋体"/>
          <w:sz w:val="24"/>
          <w:szCs w:val="24"/>
          <w:u w:val="single"/>
        </w:rPr>
      </w:pPr>
      <w:r>
        <w:rPr>
          <w:rFonts w:hint="eastAsia" w:ascii="宋体" w:hAnsi="宋体" w:eastAsia="宋体"/>
          <w:sz w:val="24"/>
          <w:szCs w:val="24"/>
        </w:rPr>
        <w:t>身份证号码：</w:t>
      </w:r>
    </w:p>
    <w:tbl>
      <w:tblPr>
        <w:tblStyle w:val="21"/>
        <w:tblpPr w:leftFromText="180" w:rightFromText="180" w:vertAnchor="text" w:horzAnchor="margin" w:tblpY="749"/>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532" w:type="dxa"/>
          </w:tcPr>
          <w:p>
            <w:pPr>
              <w:spacing w:line="300" w:lineRule="auto"/>
              <w:rPr>
                <w:rFonts w:ascii="宋体" w:hAnsi="宋体" w:eastAsia="宋体"/>
                <w:sz w:val="24"/>
                <w:szCs w:val="24"/>
              </w:rPr>
            </w:pPr>
            <w:r>
              <w:rPr>
                <w:rFonts w:hint="eastAsia" w:ascii="宋体" w:hAnsi="宋体" w:eastAsia="宋体"/>
                <w:sz w:val="24"/>
                <w:szCs w:val="24"/>
              </w:rPr>
              <w:t>粘贴被授权人身份证（清晰影印件）</w:t>
            </w:r>
          </w:p>
        </w:tc>
      </w:tr>
    </w:tbl>
    <w:p>
      <w:pPr>
        <w:spacing w:line="360" w:lineRule="auto"/>
        <w:ind w:firstLine="484" w:firstLineChars="200"/>
        <w:rPr>
          <w:rFonts w:ascii="宋体" w:hAnsi="宋体" w:eastAsia="宋体"/>
          <w:sz w:val="24"/>
          <w:szCs w:val="24"/>
        </w:rPr>
      </w:pPr>
      <w:r>
        <w:rPr>
          <w:rFonts w:hint="eastAsia" w:ascii="宋体" w:hAnsi="宋体" w:eastAsia="宋体"/>
          <w:sz w:val="24"/>
          <w:szCs w:val="24"/>
        </w:rPr>
        <w:t>电话：</w:t>
      </w:r>
    </w:p>
    <w:p>
      <w:pPr>
        <w:pStyle w:val="2"/>
        <w:numPr>
          <w:ilvl w:val="0"/>
          <w:numId w:val="14"/>
        </w:numPr>
        <w:spacing w:before="100" w:beforeAutospacing="1" w:afterLines="50" w:line="360" w:lineRule="auto"/>
        <w:ind w:left="1610" w:hanging="1610"/>
        <w:rPr>
          <w:rFonts w:ascii="宋体"/>
        </w:rPr>
      </w:pPr>
      <w:bookmarkStart w:id="202" w:name="_Toc494745328"/>
      <w:bookmarkStart w:id="203" w:name="_Toc494665011"/>
      <w:bookmarkStart w:id="204" w:name="_Toc494702281"/>
      <w:bookmarkStart w:id="205" w:name="_Toc495861560"/>
      <w:bookmarkStart w:id="206" w:name="_Toc494665564"/>
      <w:bookmarkStart w:id="207" w:name="_Toc238276248"/>
      <w:bookmarkStart w:id="208" w:name="_Toc494665961"/>
      <w:bookmarkStart w:id="209" w:name="_Toc494721111"/>
      <w:bookmarkStart w:id="210" w:name="_Toc236473304"/>
      <w:bookmarkStart w:id="211" w:name="_Toc2570"/>
      <w:r>
        <w:rPr>
          <w:rFonts w:hint="eastAsia" w:ascii="宋体" w:hAnsi="宋体"/>
        </w:rPr>
        <w:t>投标人的资格声明</w:t>
      </w:r>
      <w:bookmarkEnd w:id="202"/>
      <w:bookmarkEnd w:id="203"/>
      <w:bookmarkEnd w:id="204"/>
      <w:bookmarkEnd w:id="205"/>
      <w:bookmarkEnd w:id="206"/>
      <w:bookmarkEnd w:id="207"/>
      <w:bookmarkEnd w:id="208"/>
      <w:bookmarkEnd w:id="209"/>
      <w:bookmarkEnd w:id="210"/>
      <w:bookmarkEnd w:id="211"/>
    </w:p>
    <w:p>
      <w:pPr>
        <w:ind w:left="1078" w:hanging="1085" w:hangingChars="449"/>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．名称及基本情况：</w:t>
      </w:r>
    </w:p>
    <w:p>
      <w:pPr>
        <w:ind w:firstLine="242" w:firstLineChars="1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）投标人：</w:t>
      </w:r>
    </w:p>
    <w:p>
      <w:pPr>
        <w:ind w:firstLine="242" w:firstLineChars="1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）地址：</w:t>
      </w:r>
      <w:r>
        <w:rPr>
          <w:rFonts w:ascii="宋体" w:hAnsi="宋体" w:eastAsia="宋体"/>
          <w:sz w:val="24"/>
          <w:szCs w:val="24"/>
        </w:rPr>
        <w:t xml:space="preserve">     </w:t>
      </w:r>
      <w:r>
        <w:rPr>
          <w:rFonts w:hint="eastAsia" w:ascii="宋体" w:hAnsi="宋体" w:eastAsia="宋体"/>
          <w:sz w:val="24"/>
          <w:szCs w:val="24"/>
        </w:rPr>
        <w:t>邮编：</w:t>
      </w:r>
    </w:p>
    <w:p>
      <w:pPr>
        <w:ind w:firstLine="847" w:firstLineChars="350"/>
        <w:rPr>
          <w:rFonts w:ascii="宋体" w:hAnsi="宋体" w:eastAsia="宋体"/>
          <w:sz w:val="24"/>
          <w:szCs w:val="24"/>
          <w:u w:val="single"/>
        </w:rPr>
      </w:pPr>
      <w:r>
        <w:rPr>
          <w:rFonts w:hint="eastAsia" w:ascii="宋体" w:hAnsi="宋体" w:eastAsia="宋体"/>
          <w:sz w:val="24"/>
          <w:szCs w:val="24"/>
        </w:rPr>
        <w:t>电话：</w:t>
      </w:r>
      <w:r>
        <w:rPr>
          <w:rFonts w:ascii="宋体" w:hAnsi="宋体" w:eastAsia="宋体"/>
          <w:sz w:val="24"/>
          <w:szCs w:val="24"/>
        </w:rPr>
        <w:t xml:space="preserve">     </w:t>
      </w:r>
      <w:r>
        <w:rPr>
          <w:rFonts w:hint="eastAsia" w:ascii="宋体" w:hAnsi="宋体" w:eastAsia="宋体"/>
          <w:sz w:val="24"/>
          <w:szCs w:val="24"/>
        </w:rPr>
        <w:t>传真：</w:t>
      </w:r>
    </w:p>
    <w:p>
      <w:pPr>
        <w:ind w:firstLine="242" w:firstLineChars="1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）成立或注册日期：</w:t>
      </w:r>
    </w:p>
    <w:p>
      <w:pPr>
        <w:ind w:firstLine="242" w:firstLineChars="1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）单位性质：</w:t>
      </w:r>
    </w:p>
    <w:p>
      <w:pPr>
        <w:ind w:firstLine="242" w:firstLineChars="1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rPr>
        <w:t>）法定代表人或主要负责人：</w:t>
      </w:r>
    </w:p>
    <w:p>
      <w:pPr>
        <w:ind w:firstLine="242" w:firstLineChars="1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w:t>
      </w:r>
      <w:r>
        <w:rPr>
          <w:rFonts w:hint="eastAsia" w:ascii="宋体" w:hAnsi="宋体" w:eastAsia="宋体"/>
          <w:sz w:val="24"/>
          <w:szCs w:val="24"/>
        </w:rPr>
        <w:t>）员工人数：</w:t>
      </w:r>
    </w:p>
    <w:p>
      <w:pPr>
        <w:ind w:firstLine="242" w:firstLineChars="1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7</w:t>
      </w:r>
      <w:r>
        <w:rPr>
          <w:rFonts w:hint="eastAsia" w:ascii="宋体" w:hAnsi="宋体" w:eastAsia="宋体"/>
          <w:sz w:val="24"/>
          <w:szCs w:val="24"/>
        </w:rPr>
        <w:t>）注册资本：</w:t>
      </w:r>
    </w:p>
    <w:p>
      <w:pPr>
        <w:ind w:firstLine="242" w:firstLineChars="1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8</w:t>
      </w:r>
      <w:r>
        <w:rPr>
          <w:rFonts w:hint="eastAsia" w:ascii="宋体" w:hAnsi="宋体" w:eastAsia="宋体"/>
          <w:sz w:val="24"/>
          <w:szCs w:val="24"/>
        </w:rPr>
        <w:t>）实收资本：</w:t>
      </w:r>
    </w:p>
    <w:p>
      <w:pPr>
        <w:ind w:firstLine="242" w:firstLineChars="1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9</w:t>
      </w:r>
      <w:r>
        <w:rPr>
          <w:rFonts w:hint="eastAsia" w:ascii="宋体" w:hAnsi="宋体" w:eastAsia="宋体"/>
          <w:sz w:val="24"/>
          <w:szCs w:val="24"/>
        </w:rPr>
        <w:t>）上年末资产负债表：</w:t>
      </w:r>
    </w:p>
    <w:p>
      <w:pPr>
        <w:ind w:firstLine="733" w:firstLineChars="303"/>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）固定资产</w:t>
      </w:r>
    </w:p>
    <w:p>
      <w:pPr>
        <w:ind w:firstLine="733" w:firstLineChars="303"/>
        <w:rPr>
          <w:rFonts w:ascii="宋体" w:hAnsi="宋体" w:eastAsia="宋体"/>
          <w:sz w:val="24"/>
          <w:szCs w:val="24"/>
        </w:rPr>
      </w:pPr>
      <w:r>
        <w:rPr>
          <w:rFonts w:hint="eastAsia" w:ascii="宋体" w:hAnsi="宋体" w:eastAsia="宋体"/>
          <w:sz w:val="24"/>
          <w:szCs w:val="24"/>
        </w:rPr>
        <w:t>原</w:t>
      </w:r>
      <w:r>
        <w:rPr>
          <w:rFonts w:ascii="宋体" w:hAnsi="宋体" w:eastAsia="宋体"/>
          <w:sz w:val="24"/>
          <w:szCs w:val="24"/>
        </w:rPr>
        <w:t xml:space="preserve">   </w:t>
      </w:r>
      <w:r>
        <w:rPr>
          <w:rFonts w:hint="eastAsia" w:ascii="宋体" w:hAnsi="宋体" w:eastAsia="宋体"/>
          <w:sz w:val="24"/>
          <w:szCs w:val="24"/>
        </w:rPr>
        <w:t>值：</w:t>
      </w:r>
      <w:r>
        <w:rPr>
          <w:rFonts w:ascii="宋体" w:hAnsi="宋体" w:eastAsia="宋体"/>
          <w:sz w:val="24"/>
          <w:szCs w:val="24"/>
        </w:rPr>
        <w:t xml:space="preserve">    </w:t>
      </w:r>
      <w:r>
        <w:rPr>
          <w:rFonts w:hint="eastAsia" w:ascii="宋体" w:hAnsi="宋体" w:eastAsia="宋体"/>
          <w:sz w:val="24"/>
          <w:szCs w:val="24"/>
        </w:rPr>
        <w:t>净</w:t>
      </w:r>
      <w:r>
        <w:rPr>
          <w:rFonts w:ascii="宋体" w:hAnsi="宋体" w:eastAsia="宋体"/>
          <w:sz w:val="24"/>
          <w:szCs w:val="24"/>
        </w:rPr>
        <w:t xml:space="preserve">   </w:t>
      </w:r>
      <w:r>
        <w:rPr>
          <w:rFonts w:hint="eastAsia" w:ascii="宋体" w:hAnsi="宋体" w:eastAsia="宋体"/>
          <w:sz w:val="24"/>
          <w:szCs w:val="24"/>
        </w:rPr>
        <w:t>值：</w:t>
      </w:r>
      <w:r>
        <w:rPr>
          <w:rFonts w:ascii="宋体" w:hAnsi="宋体" w:eastAsia="宋体"/>
          <w:sz w:val="24"/>
          <w:szCs w:val="24"/>
        </w:rPr>
        <w:t xml:space="preserve"> </w:t>
      </w:r>
    </w:p>
    <w:p>
      <w:pPr>
        <w:ind w:firstLine="733" w:firstLineChars="303"/>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）流动资金：</w:t>
      </w:r>
    </w:p>
    <w:p>
      <w:pPr>
        <w:ind w:firstLine="733" w:firstLineChars="303"/>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）长期负债：</w:t>
      </w:r>
    </w:p>
    <w:p>
      <w:pPr>
        <w:ind w:firstLine="733" w:firstLineChars="303"/>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）短期负债：</w:t>
      </w:r>
    </w:p>
    <w:p>
      <w:pPr>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．与投标货物的生产、销售和服务有关的情况：</w:t>
      </w:r>
      <w:r>
        <w:rPr>
          <w:rFonts w:ascii="宋体" w:hAnsi="宋体" w:eastAsia="宋体"/>
          <w:sz w:val="24"/>
          <w:szCs w:val="24"/>
        </w:rPr>
        <w:t xml:space="preserve"> </w:t>
      </w:r>
    </w:p>
    <w:p>
      <w:pPr>
        <w:ind w:firstLine="242" w:firstLineChars="1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）关于制造投标货物的设施及其它情况：</w:t>
      </w:r>
    </w:p>
    <w:tbl>
      <w:tblPr>
        <w:tblStyle w:val="21"/>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spacing w:before="100" w:beforeAutospacing="1" w:after="100" w:afterAutospacing="1" w:line="360" w:lineRule="exact"/>
              <w:jc w:val="center"/>
              <w:rPr>
                <w:rFonts w:ascii="宋体" w:hAnsi="宋体" w:eastAsia="宋体"/>
                <w:sz w:val="24"/>
                <w:szCs w:val="24"/>
              </w:rPr>
            </w:pPr>
            <w:r>
              <w:rPr>
                <w:rFonts w:hint="eastAsia" w:ascii="宋体" w:hAnsi="宋体" w:eastAsia="宋体"/>
                <w:sz w:val="24"/>
                <w:szCs w:val="24"/>
              </w:rPr>
              <w:t>生产基地地址</w:t>
            </w:r>
          </w:p>
        </w:tc>
        <w:tc>
          <w:tcPr>
            <w:tcW w:w="2383" w:type="dxa"/>
            <w:shd w:val="pct10" w:color="auto" w:fill="auto"/>
            <w:vAlign w:val="center"/>
          </w:tcPr>
          <w:p>
            <w:pPr>
              <w:spacing w:before="100" w:beforeAutospacing="1" w:after="100" w:afterAutospacing="1" w:line="360" w:lineRule="exact"/>
              <w:jc w:val="center"/>
              <w:rPr>
                <w:rFonts w:ascii="宋体" w:hAnsi="宋体" w:eastAsia="宋体"/>
                <w:sz w:val="24"/>
                <w:szCs w:val="24"/>
              </w:rPr>
            </w:pPr>
            <w:r>
              <w:rPr>
                <w:rFonts w:hint="eastAsia" w:ascii="宋体" w:hAnsi="宋体" w:eastAsia="宋体"/>
                <w:sz w:val="24"/>
                <w:szCs w:val="24"/>
              </w:rPr>
              <w:t>生产的项目</w:t>
            </w:r>
          </w:p>
        </w:tc>
        <w:tc>
          <w:tcPr>
            <w:tcW w:w="2383" w:type="dxa"/>
            <w:shd w:val="pct10" w:color="auto" w:fill="auto"/>
            <w:vAlign w:val="center"/>
          </w:tcPr>
          <w:p>
            <w:pPr>
              <w:spacing w:before="100" w:beforeAutospacing="1" w:after="100" w:afterAutospacing="1" w:line="360" w:lineRule="exact"/>
              <w:jc w:val="center"/>
              <w:rPr>
                <w:rFonts w:ascii="宋体" w:hAnsi="宋体" w:eastAsia="宋体"/>
                <w:sz w:val="24"/>
                <w:szCs w:val="24"/>
              </w:rPr>
            </w:pPr>
            <w:r>
              <w:rPr>
                <w:rFonts w:hint="eastAsia" w:ascii="宋体" w:hAnsi="宋体" w:eastAsia="宋体"/>
                <w:sz w:val="24"/>
                <w:szCs w:val="24"/>
              </w:rPr>
              <w:t>年生产能力</w:t>
            </w:r>
          </w:p>
        </w:tc>
        <w:tc>
          <w:tcPr>
            <w:tcW w:w="2384" w:type="dxa"/>
            <w:shd w:val="pct10" w:color="auto" w:fill="auto"/>
            <w:vAlign w:val="center"/>
          </w:tcPr>
          <w:p>
            <w:pPr>
              <w:spacing w:before="100" w:beforeAutospacing="1" w:after="100" w:afterAutospacing="1" w:line="360" w:lineRule="exact"/>
              <w:jc w:val="center"/>
              <w:rPr>
                <w:rFonts w:ascii="宋体" w:hAnsi="宋体" w:eastAsia="宋体"/>
                <w:sz w:val="24"/>
                <w:szCs w:val="24"/>
              </w:rPr>
            </w:pPr>
            <w:r>
              <w:rPr>
                <w:rFonts w:hint="eastAsia" w:ascii="宋体" w:hAnsi="宋体" w:eastAsia="宋体"/>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spacing w:before="100" w:beforeAutospacing="1" w:after="100" w:afterAutospacing="1" w:line="360" w:lineRule="exact"/>
              <w:jc w:val="center"/>
              <w:rPr>
                <w:rFonts w:ascii="宋体" w:hAnsi="宋体" w:eastAsia="宋体"/>
                <w:sz w:val="24"/>
                <w:szCs w:val="24"/>
              </w:rPr>
            </w:pPr>
          </w:p>
        </w:tc>
        <w:tc>
          <w:tcPr>
            <w:tcW w:w="2383" w:type="dxa"/>
            <w:vAlign w:val="center"/>
          </w:tcPr>
          <w:p>
            <w:pPr>
              <w:spacing w:before="100" w:beforeAutospacing="1" w:after="100" w:afterAutospacing="1" w:line="360" w:lineRule="exact"/>
              <w:jc w:val="center"/>
              <w:rPr>
                <w:rFonts w:ascii="宋体" w:hAnsi="宋体" w:eastAsia="宋体"/>
                <w:sz w:val="24"/>
                <w:szCs w:val="24"/>
              </w:rPr>
            </w:pPr>
          </w:p>
        </w:tc>
        <w:tc>
          <w:tcPr>
            <w:tcW w:w="2383" w:type="dxa"/>
            <w:vAlign w:val="center"/>
          </w:tcPr>
          <w:p>
            <w:pPr>
              <w:spacing w:before="100" w:beforeAutospacing="1" w:after="100" w:afterAutospacing="1" w:line="360" w:lineRule="exact"/>
              <w:jc w:val="center"/>
              <w:rPr>
                <w:rFonts w:ascii="宋体" w:hAnsi="宋体" w:eastAsia="宋体"/>
                <w:sz w:val="24"/>
                <w:szCs w:val="24"/>
              </w:rPr>
            </w:pPr>
          </w:p>
        </w:tc>
        <w:tc>
          <w:tcPr>
            <w:tcW w:w="2384" w:type="dxa"/>
            <w:vAlign w:val="center"/>
          </w:tcPr>
          <w:p>
            <w:pPr>
              <w:spacing w:before="100" w:beforeAutospacing="1" w:after="100" w:afterAutospacing="1" w:line="36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spacing w:before="100" w:beforeAutospacing="1" w:after="100" w:afterAutospacing="1" w:line="360" w:lineRule="exact"/>
              <w:jc w:val="center"/>
              <w:rPr>
                <w:rFonts w:ascii="宋体" w:hAnsi="宋体" w:eastAsia="宋体"/>
                <w:sz w:val="24"/>
                <w:szCs w:val="24"/>
              </w:rPr>
            </w:pPr>
          </w:p>
        </w:tc>
        <w:tc>
          <w:tcPr>
            <w:tcW w:w="2383" w:type="dxa"/>
            <w:vAlign w:val="center"/>
          </w:tcPr>
          <w:p>
            <w:pPr>
              <w:spacing w:before="100" w:beforeAutospacing="1" w:after="100" w:afterAutospacing="1" w:line="360" w:lineRule="exact"/>
              <w:jc w:val="center"/>
              <w:rPr>
                <w:rFonts w:ascii="宋体" w:hAnsi="宋体" w:eastAsia="宋体"/>
                <w:sz w:val="24"/>
                <w:szCs w:val="24"/>
              </w:rPr>
            </w:pPr>
          </w:p>
        </w:tc>
        <w:tc>
          <w:tcPr>
            <w:tcW w:w="2383" w:type="dxa"/>
            <w:vAlign w:val="center"/>
          </w:tcPr>
          <w:p>
            <w:pPr>
              <w:spacing w:before="100" w:beforeAutospacing="1" w:after="100" w:afterAutospacing="1" w:line="360" w:lineRule="exact"/>
              <w:jc w:val="center"/>
              <w:rPr>
                <w:rFonts w:ascii="宋体" w:hAnsi="宋体" w:eastAsia="宋体"/>
                <w:sz w:val="24"/>
                <w:szCs w:val="24"/>
              </w:rPr>
            </w:pPr>
          </w:p>
        </w:tc>
        <w:tc>
          <w:tcPr>
            <w:tcW w:w="2384" w:type="dxa"/>
            <w:vAlign w:val="center"/>
          </w:tcPr>
          <w:p>
            <w:pPr>
              <w:spacing w:before="100" w:beforeAutospacing="1" w:after="100" w:afterAutospacing="1" w:line="360" w:lineRule="exact"/>
              <w:jc w:val="center"/>
              <w:rPr>
                <w:rFonts w:ascii="宋体" w:hAnsi="宋体" w:eastAsia="宋体"/>
                <w:sz w:val="24"/>
                <w:szCs w:val="24"/>
              </w:rPr>
            </w:pPr>
          </w:p>
        </w:tc>
      </w:tr>
    </w:tbl>
    <w:p>
      <w:pPr>
        <w:spacing w:line="360" w:lineRule="exact"/>
        <w:ind w:firstLine="242" w:firstLineChars="1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）投标人生产此投标货物的经验（包括年限、项目业主、额定能力、商业运营的起始日期等）：</w:t>
      </w:r>
    </w:p>
    <w:p>
      <w:pPr>
        <w:spacing w:line="360" w:lineRule="exact"/>
        <w:ind w:firstLine="242" w:firstLineChars="100"/>
        <w:rPr>
          <w:rFonts w:ascii="宋体" w:hAnsi="宋体" w:eastAsia="宋体"/>
          <w:sz w:val="24"/>
          <w:szCs w:val="24"/>
        </w:rPr>
      </w:pPr>
    </w:p>
    <w:p>
      <w:pPr>
        <w:spacing w:line="360" w:lineRule="exact"/>
        <w:ind w:firstLine="242" w:firstLineChars="100"/>
        <w:rPr>
          <w:rFonts w:ascii="宋体" w:hAnsi="宋体" w:eastAsia="宋体"/>
          <w:sz w:val="24"/>
          <w:szCs w:val="24"/>
        </w:rPr>
      </w:pPr>
    </w:p>
    <w:p>
      <w:pPr>
        <w:spacing w:line="360" w:lineRule="exact"/>
        <w:ind w:firstLine="242" w:firstLineChars="100"/>
        <w:rPr>
          <w:rFonts w:ascii="宋体" w:hAnsi="宋体" w:eastAsia="宋体"/>
          <w:sz w:val="24"/>
          <w:szCs w:val="24"/>
        </w:rPr>
      </w:pPr>
    </w:p>
    <w:p>
      <w:pPr>
        <w:spacing w:line="360" w:lineRule="exact"/>
        <w:ind w:firstLine="242" w:firstLineChars="1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）销售、服务网点分布（可另行附表）：</w:t>
      </w:r>
    </w:p>
    <w:tbl>
      <w:tblPr>
        <w:tblStyle w:val="21"/>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spacing w:before="100" w:beforeAutospacing="1" w:after="100" w:afterAutospacing="1" w:line="360" w:lineRule="exact"/>
              <w:jc w:val="center"/>
              <w:rPr>
                <w:rFonts w:ascii="宋体" w:hAnsi="宋体" w:eastAsia="宋体"/>
                <w:sz w:val="24"/>
                <w:szCs w:val="24"/>
              </w:rPr>
            </w:pPr>
            <w:r>
              <w:rPr>
                <w:rFonts w:hint="eastAsia" w:ascii="宋体" w:hAnsi="宋体" w:eastAsia="宋体"/>
                <w:sz w:val="24"/>
                <w:szCs w:val="24"/>
              </w:rPr>
              <w:t>销售服务网点名称和地址</w:t>
            </w:r>
          </w:p>
        </w:tc>
        <w:tc>
          <w:tcPr>
            <w:tcW w:w="2155" w:type="dxa"/>
            <w:shd w:val="pct10" w:color="auto" w:fill="auto"/>
            <w:vAlign w:val="center"/>
          </w:tcPr>
          <w:p>
            <w:pPr>
              <w:spacing w:before="100" w:beforeAutospacing="1" w:after="100" w:afterAutospacing="1" w:line="360" w:lineRule="exact"/>
              <w:jc w:val="center"/>
              <w:rPr>
                <w:rFonts w:ascii="宋体" w:hAnsi="宋体" w:eastAsia="宋体"/>
                <w:sz w:val="24"/>
                <w:szCs w:val="24"/>
              </w:rPr>
            </w:pPr>
            <w:r>
              <w:rPr>
                <w:rFonts w:hint="eastAsia" w:ascii="宋体" w:hAnsi="宋体" w:eastAsia="宋体"/>
                <w:sz w:val="24"/>
                <w:szCs w:val="24"/>
              </w:rPr>
              <w:t>主要服务范围</w:t>
            </w:r>
          </w:p>
        </w:tc>
        <w:tc>
          <w:tcPr>
            <w:tcW w:w="1763" w:type="dxa"/>
            <w:shd w:val="pct10" w:color="auto" w:fill="auto"/>
            <w:vAlign w:val="center"/>
          </w:tcPr>
          <w:p>
            <w:pPr>
              <w:spacing w:before="100" w:beforeAutospacing="1" w:after="100" w:afterAutospacing="1" w:line="360" w:lineRule="exact"/>
              <w:jc w:val="center"/>
              <w:rPr>
                <w:rFonts w:ascii="宋体" w:hAnsi="宋体" w:eastAsia="宋体"/>
                <w:sz w:val="24"/>
                <w:szCs w:val="24"/>
              </w:rPr>
            </w:pPr>
            <w:r>
              <w:rPr>
                <w:rFonts w:hint="eastAsia" w:ascii="宋体" w:hAnsi="宋体" w:eastAsia="宋体"/>
                <w:sz w:val="24"/>
                <w:szCs w:val="24"/>
              </w:rPr>
              <w:t>服务人员数</w:t>
            </w:r>
          </w:p>
        </w:tc>
        <w:tc>
          <w:tcPr>
            <w:tcW w:w="1968" w:type="dxa"/>
            <w:shd w:val="pct10" w:color="auto" w:fill="auto"/>
            <w:vAlign w:val="center"/>
          </w:tcPr>
          <w:p>
            <w:pPr>
              <w:spacing w:before="100" w:beforeAutospacing="1" w:after="100" w:afterAutospacing="1" w:line="360" w:lineRule="exact"/>
              <w:jc w:val="center"/>
              <w:rPr>
                <w:rFonts w:ascii="宋体" w:hAnsi="宋体" w:eastAsia="宋体"/>
                <w:sz w:val="24"/>
                <w:szCs w:val="24"/>
              </w:rPr>
            </w:pPr>
            <w:r>
              <w:rPr>
                <w:rFonts w:hint="eastAsia" w:ascii="宋体" w:hAnsi="宋体" w:eastAsia="宋体"/>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spacing w:before="100" w:beforeAutospacing="1" w:after="100" w:afterAutospacing="1" w:line="360" w:lineRule="exact"/>
              <w:jc w:val="center"/>
              <w:rPr>
                <w:rFonts w:ascii="宋体" w:hAnsi="宋体" w:eastAsia="宋体"/>
                <w:sz w:val="24"/>
                <w:szCs w:val="24"/>
              </w:rPr>
            </w:pPr>
          </w:p>
        </w:tc>
        <w:tc>
          <w:tcPr>
            <w:tcW w:w="2155" w:type="dxa"/>
            <w:vAlign w:val="center"/>
          </w:tcPr>
          <w:p>
            <w:pPr>
              <w:spacing w:before="100" w:beforeAutospacing="1" w:after="100" w:afterAutospacing="1" w:line="360" w:lineRule="exact"/>
              <w:jc w:val="center"/>
              <w:rPr>
                <w:rFonts w:ascii="宋体" w:hAnsi="宋体" w:eastAsia="宋体"/>
                <w:sz w:val="24"/>
                <w:szCs w:val="24"/>
              </w:rPr>
            </w:pPr>
          </w:p>
        </w:tc>
        <w:tc>
          <w:tcPr>
            <w:tcW w:w="1763" w:type="dxa"/>
            <w:vAlign w:val="center"/>
          </w:tcPr>
          <w:p>
            <w:pPr>
              <w:spacing w:before="100" w:beforeAutospacing="1" w:after="100" w:afterAutospacing="1" w:line="360" w:lineRule="exact"/>
              <w:jc w:val="center"/>
              <w:rPr>
                <w:rFonts w:ascii="宋体" w:hAnsi="宋体" w:eastAsia="宋体"/>
                <w:sz w:val="24"/>
                <w:szCs w:val="24"/>
              </w:rPr>
            </w:pPr>
          </w:p>
        </w:tc>
        <w:tc>
          <w:tcPr>
            <w:tcW w:w="1968" w:type="dxa"/>
            <w:vAlign w:val="center"/>
          </w:tcPr>
          <w:p>
            <w:pPr>
              <w:spacing w:before="100" w:beforeAutospacing="1" w:after="100" w:afterAutospacing="1" w:line="36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spacing w:before="100" w:beforeAutospacing="1" w:after="100" w:afterAutospacing="1" w:line="360" w:lineRule="exact"/>
              <w:jc w:val="center"/>
              <w:rPr>
                <w:rFonts w:ascii="宋体" w:hAnsi="宋体" w:eastAsia="宋体"/>
                <w:sz w:val="24"/>
                <w:szCs w:val="24"/>
              </w:rPr>
            </w:pPr>
          </w:p>
        </w:tc>
        <w:tc>
          <w:tcPr>
            <w:tcW w:w="2155" w:type="dxa"/>
            <w:vAlign w:val="center"/>
          </w:tcPr>
          <w:p>
            <w:pPr>
              <w:spacing w:before="100" w:beforeAutospacing="1" w:after="100" w:afterAutospacing="1" w:line="360" w:lineRule="exact"/>
              <w:jc w:val="center"/>
              <w:rPr>
                <w:rFonts w:ascii="宋体" w:hAnsi="宋体" w:eastAsia="宋体"/>
                <w:sz w:val="24"/>
                <w:szCs w:val="24"/>
              </w:rPr>
            </w:pPr>
          </w:p>
        </w:tc>
        <w:tc>
          <w:tcPr>
            <w:tcW w:w="1763" w:type="dxa"/>
            <w:vAlign w:val="center"/>
          </w:tcPr>
          <w:p>
            <w:pPr>
              <w:spacing w:before="100" w:beforeAutospacing="1" w:after="100" w:afterAutospacing="1" w:line="360" w:lineRule="exact"/>
              <w:jc w:val="center"/>
              <w:rPr>
                <w:rFonts w:ascii="宋体" w:hAnsi="宋体" w:eastAsia="宋体"/>
                <w:sz w:val="24"/>
                <w:szCs w:val="24"/>
              </w:rPr>
            </w:pPr>
          </w:p>
        </w:tc>
        <w:tc>
          <w:tcPr>
            <w:tcW w:w="1968" w:type="dxa"/>
            <w:vAlign w:val="center"/>
          </w:tcPr>
          <w:p>
            <w:pPr>
              <w:spacing w:before="100" w:beforeAutospacing="1" w:after="100" w:afterAutospacing="1" w:line="360" w:lineRule="exact"/>
              <w:jc w:val="center"/>
              <w:rPr>
                <w:rFonts w:ascii="宋体" w:hAnsi="宋体" w:eastAsia="宋体"/>
                <w:sz w:val="24"/>
                <w:szCs w:val="24"/>
              </w:rPr>
            </w:pPr>
          </w:p>
        </w:tc>
      </w:tr>
    </w:tbl>
    <w:p>
      <w:pPr>
        <w:spacing w:line="360" w:lineRule="auto"/>
        <w:ind w:firstLine="484"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．投标人认为需要声明的其它情况：</w:t>
      </w:r>
      <w:r>
        <w:rPr>
          <w:rFonts w:ascii="宋体" w:hAnsi="宋体" w:eastAsia="宋体"/>
          <w:sz w:val="24"/>
          <w:szCs w:val="24"/>
        </w:rPr>
        <w:t xml:space="preserve">                         </w:t>
      </w:r>
    </w:p>
    <w:p>
      <w:pPr>
        <w:spacing w:line="360" w:lineRule="auto"/>
        <w:ind w:firstLine="478" w:firstLineChars="198"/>
        <w:rPr>
          <w:rFonts w:ascii="宋体" w:hAnsi="宋体" w:eastAsia="宋体"/>
          <w:sz w:val="24"/>
          <w:szCs w:val="24"/>
        </w:rPr>
      </w:pPr>
      <w:r>
        <w:rPr>
          <w:rFonts w:hint="eastAsia" w:ascii="宋体" w:hAnsi="宋体" w:eastAsia="宋体"/>
          <w:sz w:val="24"/>
          <w:szCs w:val="24"/>
        </w:rPr>
        <w:t>兹证明上述声明是真实的、正确，并提供了全部能提供的资料和数据，同意按照集中采购机构要求出示有关证明文件。</w:t>
      </w:r>
      <w:r>
        <w:rPr>
          <w:rFonts w:ascii="宋体" w:hAnsi="宋体" w:eastAsia="宋体"/>
          <w:sz w:val="24"/>
          <w:szCs w:val="24"/>
        </w:rPr>
        <w:t xml:space="preserve">                      </w:t>
      </w:r>
    </w:p>
    <w:p>
      <w:pPr>
        <w:spacing w:line="360" w:lineRule="auto"/>
        <w:ind w:left="532" w:leftChars="240"/>
        <w:rPr>
          <w:rFonts w:ascii="宋体" w:hAnsi="宋体" w:eastAsia="宋体"/>
          <w:b/>
          <w:sz w:val="24"/>
          <w:szCs w:val="24"/>
        </w:rPr>
      </w:pPr>
    </w:p>
    <w:p>
      <w:pPr>
        <w:spacing w:line="360" w:lineRule="auto"/>
        <w:ind w:left="532" w:leftChars="240"/>
        <w:rPr>
          <w:rFonts w:ascii="宋体" w:hAnsi="宋体" w:eastAsia="宋体"/>
          <w:b/>
          <w:sz w:val="24"/>
          <w:szCs w:val="24"/>
        </w:rPr>
      </w:pPr>
    </w:p>
    <w:p>
      <w:pPr>
        <w:spacing w:line="360" w:lineRule="auto"/>
        <w:ind w:left="532" w:leftChars="240"/>
        <w:rPr>
          <w:rFonts w:ascii="宋体" w:hAnsi="宋体" w:eastAsia="宋体"/>
          <w:b/>
          <w:sz w:val="24"/>
          <w:szCs w:val="24"/>
        </w:rPr>
      </w:pPr>
    </w:p>
    <w:p>
      <w:pPr>
        <w:spacing w:line="360" w:lineRule="auto"/>
        <w:ind w:left="532" w:leftChars="240"/>
        <w:rPr>
          <w:rFonts w:ascii="宋体" w:hAnsi="宋体" w:eastAsia="宋体"/>
          <w:b/>
          <w:sz w:val="24"/>
          <w:szCs w:val="24"/>
        </w:rPr>
      </w:pPr>
      <w:r>
        <w:rPr>
          <w:rFonts w:hint="eastAsia" w:ascii="宋体" w:hAnsi="宋体" w:eastAsia="宋体"/>
          <w:b/>
          <w:sz w:val="24"/>
          <w:szCs w:val="24"/>
        </w:rPr>
        <w:t>投标人（公章）：</w:t>
      </w:r>
    </w:p>
    <w:p>
      <w:pPr>
        <w:spacing w:line="360" w:lineRule="auto"/>
        <w:ind w:left="532" w:leftChars="240"/>
        <w:rPr>
          <w:rFonts w:ascii="宋体" w:hAnsi="宋体" w:eastAsia="宋体"/>
          <w:b/>
          <w:sz w:val="24"/>
          <w:szCs w:val="24"/>
        </w:rPr>
      </w:pPr>
      <w:r>
        <w:rPr>
          <w:rFonts w:hint="eastAsia" w:ascii="宋体" w:hAnsi="宋体" w:eastAsia="宋体"/>
          <w:b/>
          <w:sz w:val="24"/>
          <w:szCs w:val="24"/>
        </w:rPr>
        <w:t>法定代表人（签字或盖章）：</w:t>
      </w:r>
    </w:p>
    <w:p>
      <w:pPr>
        <w:spacing w:line="360" w:lineRule="auto"/>
        <w:ind w:left="532" w:leftChars="240"/>
        <w:rPr>
          <w:rFonts w:ascii="宋体" w:hAnsi="宋体" w:eastAsia="宋体"/>
          <w:b/>
          <w:sz w:val="24"/>
          <w:szCs w:val="24"/>
        </w:rPr>
      </w:pPr>
      <w:r>
        <w:rPr>
          <w:rFonts w:hint="eastAsia" w:ascii="宋体" w:hAnsi="宋体" w:eastAsia="宋体"/>
          <w:b/>
          <w:sz w:val="24"/>
          <w:szCs w:val="24"/>
        </w:rPr>
        <w:t>电</w:t>
      </w:r>
      <w:r>
        <w:rPr>
          <w:rFonts w:ascii="宋体" w:hAnsi="宋体" w:eastAsia="宋体"/>
          <w:b/>
          <w:sz w:val="24"/>
          <w:szCs w:val="24"/>
        </w:rPr>
        <w:t xml:space="preserve">    </w:t>
      </w:r>
      <w:r>
        <w:rPr>
          <w:rFonts w:hint="eastAsia" w:ascii="宋体" w:hAnsi="宋体" w:eastAsia="宋体"/>
          <w:b/>
          <w:sz w:val="24"/>
          <w:szCs w:val="24"/>
        </w:rPr>
        <w:t>话：</w:t>
      </w:r>
    </w:p>
    <w:p>
      <w:pPr>
        <w:spacing w:line="360" w:lineRule="auto"/>
        <w:ind w:left="532" w:leftChars="240"/>
        <w:rPr>
          <w:rFonts w:ascii="宋体" w:hAnsi="宋体" w:eastAsia="宋体"/>
          <w:b/>
          <w:sz w:val="24"/>
          <w:szCs w:val="24"/>
          <w:u w:val="single"/>
        </w:rPr>
      </w:pPr>
      <w:r>
        <w:rPr>
          <w:rFonts w:hint="eastAsia" w:ascii="宋体" w:hAnsi="宋体" w:eastAsia="宋体"/>
          <w:b/>
          <w:sz w:val="24"/>
          <w:szCs w:val="24"/>
        </w:rPr>
        <w:t>传</w:t>
      </w:r>
      <w:r>
        <w:rPr>
          <w:rFonts w:ascii="宋体" w:hAnsi="宋体" w:eastAsia="宋体"/>
          <w:b/>
          <w:sz w:val="24"/>
          <w:szCs w:val="24"/>
        </w:rPr>
        <w:t xml:space="preserve">    </w:t>
      </w:r>
      <w:r>
        <w:rPr>
          <w:rFonts w:hint="eastAsia" w:ascii="宋体" w:hAnsi="宋体" w:eastAsia="宋体"/>
          <w:b/>
          <w:sz w:val="24"/>
          <w:szCs w:val="24"/>
        </w:rPr>
        <w:t>真：</w:t>
      </w:r>
    </w:p>
    <w:p>
      <w:pPr>
        <w:spacing w:line="360" w:lineRule="auto"/>
        <w:ind w:left="532" w:leftChars="240"/>
        <w:rPr>
          <w:rFonts w:ascii="宋体" w:hAnsi="宋体" w:eastAsia="宋体"/>
          <w:b/>
          <w:sz w:val="24"/>
          <w:szCs w:val="24"/>
        </w:rPr>
      </w:pPr>
      <w:r>
        <w:rPr>
          <w:rFonts w:hint="eastAsia" w:ascii="宋体" w:hAnsi="宋体" w:eastAsia="宋体"/>
          <w:b/>
          <w:sz w:val="24"/>
          <w:szCs w:val="24"/>
        </w:rPr>
        <w:t>日</w:t>
      </w:r>
      <w:r>
        <w:rPr>
          <w:rFonts w:ascii="宋体" w:hAnsi="宋体" w:eastAsia="宋体"/>
          <w:b/>
          <w:sz w:val="24"/>
          <w:szCs w:val="24"/>
        </w:rPr>
        <w:t xml:space="preserve">    </w:t>
      </w:r>
      <w:r>
        <w:rPr>
          <w:rFonts w:hint="eastAsia" w:ascii="宋体" w:hAnsi="宋体" w:eastAsia="宋体"/>
          <w:b/>
          <w:sz w:val="24"/>
          <w:szCs w:val="24"/>
        </w:rPr>
        <w:t>期：年月</w:t>
      </w:r>
      <w:r>
        <w:rPr>
          <w:rFonts w:ascii="宋体" w:hAnsi="宋体" w:eastAsia="宋体"/>
          <w:b/>
          <w:sz w:val="24"/>
          <w:szCs w:val="24"/>
        </w:rPr>
        <w:t xml:space="preserve"> </w:t>
      </w:r>
      <w:r>
        <w:rPr>
          <w:rFonts w:hint="eastAsia" w:ascii="宋体" w:hAnsi="宋体" w:eastAsia="宋体"/>
          <w:b/>
          <w:sz w:val="24"/>
          <w:szCs w:val="24"/>
        </w:rPr>
        <w:t>日</w:t>
      </w:r>
    </w:p>
    <w:p>
      <w:pPr>
        <w:spacing w:line="360" w:lineRule="auto"/>
        <w:ind w:left="532" w:leftChars="240"/>
        <w:rPr>
          <w:rFonts w:ascii="宋体" w:hAnsi="宋体" w:eastAsia="宋体"/>
          <w:b/>
          <w:sz w:val="24"/>
          <w:szCs w:val="24"/>
        </w:rPr>
      </w:pPr>
    </w:p>
    <w:p>
      <w:pPr>
        <w:spacing w:line="360" w:lineRule="auto"/>
        <w:ind w:left="532" w:leftChars="240"/>
        <w:rPr>
          <w:rFonts w:ascii="宋体" w:hAnsi="宋体" w:eastAsia="宋体"/>
          <w:b/>
          <w:sz w:val="24"/>
          <w:szCs w:val="24"/>
        </w:rPr>
      </w:pPr>
    </w:p>
    <w:p>
      <w:pPr>
        <w:spacing w:line="360" w:lineRule="auto"/>
        <w:ind w:left="532" w:leftChars="240"/>
        <w:rPr>
          <w:rFonts w:ascii="宋体" w:hAnsi="宋体" w:eastAsia="宋体"/>
          <w:b/>
          <w:sz w:val="24"/>
          <w:szCs w:val="24"/>
        </w:rPr>
      </w:pPr>
    </w:p>
    <w:p>
      <w:pPr>
        <w:spacing w:line="360" w:lineRule="auto"/>
        <w:ind w:left="532" w:leftChars="240"/>
        <w:rPr>
          <w:rFonts w:ascii="宋体" w:hAnsi="宋体" w:eastAsia="宋体"/>
          <w:b/>
          <w:sz w:val="24"/>
          <w:szCs w:val="24"/>
        </w:rPr>
      </w:pPr>
    </w:p>
    <w:p>
      <w:pPr>
        <w:spacing w:line="360" w:lineRule="auto"/>
        <w:ind w:left="532" w:leftChars="240"/>
        <w:rPr>
          <w:rFonts w:ascii="宋体" w:hAnsi="宋体" w:eastAsia="宋体"/>
          <w:b/>
          <w:sz w:val="24"/>
          <w:szCs w:val="24"/>
        </w:rPr>
      </w:pPr>
    </w:p>
    <w:p>
      <w:pPr>
        <w:pStyle w:val="2"/>
        <w:rPr>
          <w:rFonts w:ascii="宋体" w:hAnsi="宋体" w:eastAsia="宋体"/>
          <w:b/>
          <w:sz w:val="24"/>
          <w:szCs w:val="24"/>
        </w:rPr>
        <w:sectPr>
          <w:pgSz w:w="11906" w:h="16838"/>
          <w:pgMar w:top="1134" w:right="1417" w:bottom="1134" w:left="1587" w:header="851" w:footer="624" w:gutter="0"/>
          <w:pgNumType w:fmt="decimal"/>
          <w:cols w:space="0" w:num="1"/>
          <w:rtlGutter w:val="0"/>
          <w:docGrid w:type="linesAndChars" w:linePitch="317" w:charSpace="522"/>
        </w:sectPr>
      </w:pPr>
    </w:p>
    <w:p>
      <w:pPr>
        <w:pStyle w:val="2"/>
        <w:numPr>
          <w:ilvl w:val="0"/>
          <w:numId w:val="14"/>
        </w:numPr>
        <w:spacing w:before="100" w:beforeAutospacing="1" w:afterLines="50" w:line="360" w:lineRule="auto"/>
        <w:ind w:left="1610" w:hanging="1610"/>
        <w:rPr>
          <w:rFonts w:ascii="宋体"/>
        </w:rPr>
      </w:pPr>
      <w:bookmarkStart w:id="212" w:name="_Toc494702282"/>
      <w:bookmarkStart w:id="213" w:name="_Toc494721112"/>
      <w:bookmarkStart w:id="214" w:name="_Toc495861561"/>
      <w:bookmarkStart w:id="215" w:name="_Toc494665012"/>
      <w:bookmarkStart w:id="216" w:name="_Toc494665962"/>
      <w:bookmarkStart w:id="217" w:name="_Toc494745329"/>
      <w:bookmarkStart w:id="218" w:name="_Toc5752"/>
      <w:bookmarkStart w:id="219" w:name="_Toc494665565"/>
      <w:r>
        <w:rPr>
          <w:rFonts w:hint="eastAsia" w:ascii="宋体" w:hAnsi="宋体"/>
        </w:rPr>
        <w:t>项目负责人、技术负责人简历表</w:t>
      </w:r>
      <w:bookmarkEnd w:id="212"/>
      <w:bookmarkEnd w:id="213"/>
      <w:bookmarkEnd w:id="214"/>
      <w:bookmarkEnd w:id="215"/>
      <w:bookmarkEnd w:id="216"/>
      <w:bookmarkEnd w:id="217"/>
      <w:bookmarkEnd w:id="218"/>
      <w:bookmarkEnd w:id="219"/>
    </w:p>
    <w:p>
      <w:pPr>
        <w:spacing w:line="360" w:lineRule="auto"/>
        <w:rPr>
          <w:rFonts w:ascii="宋体" w:hAnsi="宋体" w:eastAsia="宋体"/>
          <w:b/>
          <w:sz w:val="24"/>
        </w:rPr>
      </w:pPr>
      <w:r>
        <w:rPr>
          <w:rFonts w:hint="eastAsia" w:ascii="宋体" w:hAnsi="宋体" w:eastAsia="宋体"/>
          <w:b/>
          <w:sz w:val="24"/>
        </w:rPr>
        <w:t>投</w:t>
      </w:r>
      <w:r>
        <w:rPr>
          <w:rFonts w:ascii="宋体" w:hAnsi="宋体" w:eastAsia="宋体"/>
          <w:b/>
          <w:sz w:val="24"/>
        </w:rPr>
        <w:t xml:space="preserve"> </w:t>
      </w:r>
      <w:r>
        <w:rPr>
          <w:rFonts w:hint="eastAsia" w:ascii="宋体" w:hAnsi="宋体" w:eastAsia="宋体"/>
          <w:b/>
          <w:sz w:val="24"/>
        </w:rPr>
        <w:t>标</w:t>
      </w:r>
      <w:r>
        <w:rPr>
          <w:rFonts w:ascii="宋体" w:hAnsi="宋体" w:eastAsia="宋体"/>
          <w:b/>
          <w:sz w:val="24"/>
        </w:rPr>
        <w:t xml:space="preserve"> </w:t>
      </w:r>
      <w:r>
        <w:rPr>
          <w:rFonts w:hint="eastAsia" w:ascii="宋体" w:hAnsi="宋体" w:eastAsia="宋体"/>
          <w:b/>
          <w:sz w:val="24"/>
        </w:rPr>
        <w:t>人：</w:t>
      </w:r>
    </w:p>
    <w:p>
      <w:pPr>
        <w:spacing w:line="360" w:lineRule="auto"/>
        <w:rPr>
          <w:rFonts w:ascii="宋体" w:hAnsi="宋体" w:eastAsia="宋体"/>
          <w:b/>
          <w:sz w:val="24"/>
        </w:rPr>
      </w:pPr>
      <w:r>
        <w:rPr>
          <w:rFonts w:hint="eastAsia" w:ascii="宋体" w:hAnsi="宋体" w:eastAsia="宋体"/>
          <w:b/>
          <w:sz w:val="24"/>
          <w:szCs w:val="21"/>
          <w:lang w:val="zh-CN"/>
        </w:rPr>
        <w:t>项目编号：</w:t>
      </w:r>
      <w:r>
        <w:rPr>
          <w:rFonts w:ascii="宋体" w:hAnsi="宋体" w:eastAsia="宋体"/>
          <w:b/>
          <w:bCs/>
          <w:sz w:val="24"/>
          <w:szCs w:val="21"/>
          <w:lang w:val="zh-CN"/>
        </w:rPr>
        <w:t xml:space="preserve">                </w:t>
      </w:r>
      <w:r>
        <w:rPr>
          <w:rFonts w:hint="eastAsia" w:ascii="宋体" w:hAnsi="宋体" w:eastAsia="宋体"/>
          <w:b/>
          <w:bCs/>
          <w:sz w:val="24"/>
          <w:szCs w:val="21"/>
          <w:lang w:val="zh-CN"/>
        </w:rPr>
        <w:t>所投包号：</w:t>
      </w:r>
    </w:p>
    <w:tbl>
      <w:tblPr>
        <w:tblStyle w:val="21"/>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spacing w:line="360" w:lineRule="auto"/>
              <w:jc w:val="center"/>
              <w:rPr>
                <w:rFonts w:ascii="宋体" w:hAnsi="宋体" w:eastAsia="宋体"/>
                <w:sz w:val="24"/>
                <w:szCs w:val="28"/>
              </w:rPr>
            </w:pPr>
            <w:r>
              <w:rPr>
                <w:rFonts w:hint="eastAsia" w:ascii="宋体" w:hAnsi="宋体" w:eastAsia="宋体"/>
                <w:sz w:val="24"/>
                <w:szCs w:val="28"/>
              </w:rPr>
              <w:t>姓</w:t>
            </w:r>
            <w:r>
              <w:rPr>
                <w:rFonts w:ascii="宋体" w:hAnsi="宋体" w:eastAsia="宋体"/>
                <w:sz w:val="24"/>
                <w:szCs w:val="28"/>
              </w:rPr>
              <w:t xml:space="preserve">    </w:t>
            </w:r>
            <w:r>
              <w:rPr>
                <w:rFonts w:hint="eastAsia" w:ascii="宋体" w:hAnsi="宋体" w:eastAsia="宋体"/>
                <w:sz w:val="24"/>
                <w:szCs w:val="28"/>
              </w:rPr>
              <w:t>名</w:t>
            </w:r>
          </w:p>
        </w:tc>
        <w:tc>
          <w:tcPr>
            <w:tcW w:w="1530" w:type="dxa"/>
            <w:gridSpan w:val="2"/>
            <w:vAlign w:val="center"/>
          </w:tcPr>
          <w:p>
            <w:pPr>
              <w:autoSpaceDE w:val="0"/>
              <w:autoSpaceDN w:val="0"/>
              <w:spacing w:line="360" w:lineRule="auto"/>
              <w:ind w:right="301" w:rightChars="136"/>
              <w:jc w:val="center"/>
              <w:rPr>
                <w:rFonts w:ascii="宋体" w:hAnsi="宋体" w:eastAsia="宋体"/>
                <w:sz w:val="24"/>
                <w:szCs w:val="28"/>
              </w:rPr>
            </w:pPr>
          </w:p>
        </w:tc>
        <w:tc>
          <w:tcPr>
            <w:tcW w:w="1530" w:type="dxa"/>
            <w:gridSpan w:val="2"/>
            <w:vAlign w:val="center"/>
          </w:tcPr>
          <w:p>
            <w:pPr>
              <w:autoSpaceDE w:val="0"/>
              <w:autoSpaceDN w:val="0"/>
              <w:spacing w:line="360" w:lineRule="auto"/>
              <w:ind w:right="-135" w:rightChars="-61"/>
              <w:jc w:val="center"/>
              <w:rPr>
                <w:rFonts w:ascii="宋体" w:hAnsi="宋体" w:eastAsia="宋体"/>
                <w:sz w:val="24"/>
                <w:szCs w:val="28"/>
              </w:rPr>
            </w:pPr>
            <w:r>
              <w:rPr>
                <w:rFonts w:hint="eastAsia" w:ascii="宋体" w:hAnsi="宋体" w:eastAsia="宋体"/>
                <w:sz w:val="24"/>
                <w:szCs w:val="28"/>
              </w:rPr>
              <w:t>性</w:t>
            </w:r>
            <w:r>
              <w:rPr>
                <w:rFonts w:ascii="宋体" w:hAnsi="宋体" w:eastAsia="宋体"/>
                <w:sz w:val="24"/>
                <w:szCs w:val="28"/>
              </w:rPr>
              <w:t xml:space="preserve">    </w:t>
            </w:r>
            <w:r>
              <w:rPr>
                <w:rFonts w:hint="eastAsia" w:ascii="宋体" w:hAnsi="宋体" w:eastAsia="宋体"/>
                <w:sz w:val="24"/>
                <w:szCs w:val="28"/>
              </w:rPr>
              <w:t>别</w:t>
            </w:r>
          </w:p>
        </w:tc>
        <w:tc>
          <w:tcPr>
            <w:tcW w:w="1530" w:type="dxa"/>
            <w:gridSpan w:val="2"/>
            <w:vAlign w:val="center"/>
          </w:tcPr>
          <w:p>
            <w:pPr>
              <w:autoSpaceDE w:val="0"/>
              <w:autoSpaceDN w:val="0"/>
              <w:spacing w:line="360" w:lineRule="auto"/>
              <w:ind w:right="301" w:rightChars="136"/>
              <w:jc w:val="center"/>
              <w:rPr>
                <w:rFonts w:ascii="宋体" w:hAnsi="宋体" w:eastAsia="宋体"/>
                <w:sz w:val="24"/>
                <w:szCs w:val="28"/>
              </w:rPr>
            </w:pPr>
          </w:p>
        </w:tc>
        <w:tc>
          <w:tcPr>
            <w:tcW w:w="1530" w:type="dxa"/>
            <w:gridSpan w:val="2"/>
            <w:vAlign w:val="center"/>
          </w:tcPr>
          <w:p>
            <w:pPr>
              <w:autoSpaceDE w:val="0"/>
              <w:autoSpaceDN w:val="0"/>
              <w:spacing w:line="360" w:lineRule="auto"/>
              <w:ind w:right="2" w:rightChars="1"/>
              <w:jc w:val="center"/>
              <w:rPr>
                <w:rFonts w:ascii="宋体" w:hAnsi="宋体" w:eastAsia="宋体"/>
                <w:sz w:val="24"/>
                <w:szCs w:val="28"/>
              </w:rPr>
            </w:pPr>
            <w:r>
              <w:rPr>
                <w:rFonts w:hint="eastAsia" w:ascii="宋体" w:hAnsi="宋体" w:eastAsia="宋体"/>
                <w:sz w:val="24"/>
                <w:szCs w:val="28"/>
              </w:rPr>
              <w:t>年</w:t>
            </w:r>
            <w:r>
              <w:rPr>
                <w:rFonts w:ascii="宋体" w:hAnsi="宋体" w:eastAsia="宋体"/>
                <w:sz w:val="24"/>
                <w:szCs w:val="28"/>
              </w:rPr>
              <w:t xml:space="preserve">    </w:t>
            </w:r>
            <w:r>
              <w:rPr>
                <w:rFonts w:hint="eastAsia" w:ascii="宋体" w:hAnsi="宋体" w:eastAsia="宋体"/>
                <w:sz w:val="24"/>
                <w:szCs w:val="28"/>
              </w:rPr>
              <w:t>龄</w:t>
            </w:r>
          </w:p>
        </w:tc>
        <w:tc>
          <w:tcPr>
            <w:tcW w:w="1530" w:type="dxa"/>
            <w:vAlign w:val="center"/>
          </w:tcPr>
          <w:p>
            <w:pPr>
              <w:autoSpaceDE w:val="0"/>
              <w:autoSpaceDN w:val="0"/>
              <w:spacing w:line="360" w:lineRule="auto"/>
              <w:ind w:right="301" w:rightChars="136"/>
              <w:jc w:val="center"/>
              <w:rPr>
                <w:rFonts w:ascii="宋体" w:hAnsi="宋体" w:eastAsia="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spacing w:line="360" w:lineRule="auto"/>
              <w:jc w:val="center"/>
              <w:rPr>
                <w:rFonts w:ascii="宋体" w:hAnsi="宋体" w:eastAsia="宋体"/>
                <w:sz w:val="24"/>
                <w:szCs w:val="28"/>
              </w:rPr>
            </w:pPr>
            <w:r>
              <w:rPr>
                <w:rFonts w:hint="eastAsia" w:ascii="宋体" w:hAnsi="宋体" w:eastAsia="宋体"/>
                <w:sz w:val="24"/>
                <w:szCs w:val="28"/>
              </w:rPr>
              <w:t>职</w:t>
            </w:r>
            <w:r>
              <w:rPr>
                <w:rFonts w:ascii="宋体" w:hAnsi="宋体" w:eastAsia="宋体"/>
                <w:sz w:val="24"/>
                <w:szCs w:val="28"/>
              </w:rPr>
              <w:t xml:space="preserve">    </w:t>
            </w:r>
            <w:r>
              <w:rPr>
                <w:rFonts w:hint="eastAsia" w:ascii="宋体" w:hAnsi="宋体" w:eastAsia="宋体"/>
                <w:sz w:val="24"/>
                <w:szCs w:val="28"/>
              </w:rPr>
              <w:t>务</w:t>
            </w:r>
          </w:p>
        </w:tc>
        <w:tc>
          <w:tcPr>
            <w:tcW w:w="1530" w:type="dxa"/>
            <w:gridSpan w:val="2"/>
            <w:vAlign w:val="center"/>
          </w:tcPr>
          <w:p>
            <w:pPr>
              <w:autoSpaceDE w:val="0"/>
              <w:autoSpaceDN w:val="0"/>
              <w:spacing w:line="360" w:lineRule="auto"/>
              <w:ind w:right="301" w:rightChars="136"/>
              <w:jc w:val="center"/>
              <w:rPr>
                <w:rFonts w:ascii="宋体" w:hAnsi="宋体" w:eastAsia="宋体"/>
                <w:sz w:val="24"/>
                <w:szCs w:val="28"/>
              </w:rPr>
            </w:pPr>
          </w:p>
        </w:tc>
        <w:tc>
          <w:tcPr>
            <w:tcW w:w="1530" w:type="dxa"/>
            <w:gridSpan w:val="2"/>
            <w:vAlign w:val="center"/>
          </w:tcPr>
          <w:p>
            <w:pPr>
              <w:autoSpaceDE w:val="0"/>
              <w:autoSpaceDN w:val="0"/>
              <w:spacing w:line="360" w:lineRule="auto"/>
              <w:ind w:right="-88" w:rightChars="-40"/>
              <w:jc w:val="center"/>
              <w:rPr>
                <w:rFonts w:ascii="宋体" w:hAnsi="宋体" w:eastAsia="宋体"/>
                <w:sz w:val="24"/>
                <w:szCs w:val="28"/>
              </w:rPr>
            </w:pPr>
            <w:r>
              <w:rPr>
                <w:rFonts w:hint="eastAsia" w:ascii="宋体" w:hAnsi="宋体" w:eastAsia="宋体"/>
                <w:sz w:val="24"/>
                <w:szCs w:val="28"/>
              </w:rPr>
              <w:t>职</w:t>
            </w:r>
            <w:r>
              <w:rPr>
                <w:rFonts w:ascii="宋体" w:hAnsi="宋体" w:eastAsia="宋体"/>
                <w:sz w:val="24"/>
                <w:szCs w:val="28"/>
              </w:rPr>
              <w:t xml:space="preserve">    </w:t>
            </w:r>
            <w:r>
              <w:rPr>
                <w:rFonts w:hint="eastAsia" w:ascii="宋体" w:hAnsi="宋体" w:eastAsia="宋体"/>
                <w:sz w:val="24"/>
                <w:szCs w:val="28"/>
              </w:rPr>
              <w:t>称</w:t>
            </w:r>
          </w:p>
        </w:tc>
        <w:tc>
          <w:tcPr>
            <w:tcW w:w="1530" w:type="dxa"/>
            <w:gridSpan w:val="2"/>
            <w:vAlign w:val="center"/>
          </w:tcPr>
          <w:p>
            <w:pPr>
              <w:autoSpaceDE w:val="0"/>
              <w:autoSpaceDN w:val="0"/>
              <w:spacing w:line="360" w:lineRule="auto"/>
              <w:ind w:right="301" w:rightChars="136"/>
              <w:jc w:val="center"/>
              <w:rPr>
                <w:rFonts w:ascii="宋体" w:hAnsi="宋体" w:eastAsia="宋体"/>
                <w:sz w:val="24"/>
                <w:szCs w:val="28"/>
              </w:rPr>
            </w:pPr>
          </w:p>
        </w:tc>
        <w:tc>
          <w:tcPr>
            <w:tcW w:w="1530" w:type="dxa"/>
            <w:gridSpan w:val="2"/>
            <w:vAlign w:val="center"/>
          </w:tcPr>
          <w:p>
            <w:pPr>
              <w:autoSpaceDE w:val="0"/>
              <w:autoSpaceDN w:val="0"/>
              <w:spacing w:line="360" w:lineRule="auto"/>
              <w:ind w:right="2" w:rightChars="1"/>
              <w:jc w:val="center"/>
              <w:rPr>
                <w:rFonts w:ascii="宋体" w:hAnsi="宋体" w:eastAsia="宋体"/>
                <w:sz w:val="24"/>
                <w:szCs w:val="28"/>
              </w:rPr>
            </w:pPr>
            <w:r>
              <w:rPr>
                <w:rFonts w:hint="eastAsia" w:ascii="宋体" w:hAnsi="宋体" w:eastAsia="宋体"/>
                <w:sz w:val="24"/>
                <w:szCs w:val="28"/>
              </w:rPr>
              <w:t>学</w:t>
            </w:r>
            <w:r>
              <w:rPr>
                <w:rFonts w:ascii="宋体" w:hAnsi="宋体" w:eastAsia="宋体"/>
                <w:sz w:val="24"/>
                <w:szCs w:val="28"/>
              </w:rPr>
              <w:t xml:space="preserve">    </w:t>
            </w:r>
            <w:r>
              <w:rPr>
                <w:rFonts w:hint="eastAsia" w:ascii="宋体" w:hAnsi="宋体" w:eastAsia="宋体"/>
                <w:sz w:val="24"/>
                <w:szCs w:val="28"/>
              </w:rPr>
              <w:t>历</w:t>
            </w:r>
          </w:p>
        </w:tc>
        <w:tc>
          <w:tcPr>
            <w:tcW w:w="1530" w:type="dxa"/>
            <w:vAlign w:val="center"/>
          </w:tcPr>
          <w:p>
            <w:pPr>
              <w:autoSpaceDE w:val="0"/>
              <w:autoSpaceDN w:val="0"/>
              <w:spacing w:line="360" w:lineRule="auto"/>
              <w:ind w:right="2" w:rightChars="1"/>
              <w:jc w:val="center"/>
              <w:rPr>
                <w:rFonts w:ascii="宋体" w:hAnsi="宋体" w:eastAsia="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spacing w:line="360" w:lineRule="auto"/>
              <w:jc w:val="center"/>
              <w:rPr>
                <w:rFonts w:ascii="宋体" w:hAnsi="宋体" w:eastAsia="宋体"/>
                <w:sz w:val="24"/>
                <w:szCs w:val="28"/>
              </w:rPr>
            </w:pPr>
            <w:r>
              <w:rPr>
                <w:rFonts w:hint="eastAsia" w:ascii="宋体" w:hAnsi="宋体" w:eastAsia="宋体"/>
                <w:sz w:val="24"/>
                <w:szCs w:val="28"/>
              </w:rPr>
              <w:t>参加工作</w:t>
            </w:r>
          </w:p>
          <w:p>
            <w:pPr>
              <w:autoSpaceDE w:val="0"/>
              <w:autoSpaceDN w:val="0"/>
              <w:spacing w:line="360" w:lineRule="auto"/>
              <w:jc w:val="center"/>
              <w:rPr>
                <w:rFonts w:ascii="宋体" w:hAnsi="宋体" w:eastAsia="宋体"/>
                <w:sz w:val="24"/>
                <w:szCs w:val="28"/>
              </w:rPr>
            </w:pPr>
            <w:r>
              <w:rPr>
                <w:rFonts w:hint="eastAsia" w:ascii="宋体" w:hAnsi="宋体" w:eastAsia="宋体"/>
                <w:sz w:val="24"/>
                <w:szCs w:val="28"/>
              </w:rPr>
              <w:t>时间</w:t>
            </w:r>
          </w:p>
        </w:tc>
        <w:tc>
          <w:tcPr>
            <w:tcW w:w="1530" w:type="dxa"/>
            <w:gridSpan w:val="2"/>
            <w:vAlign w:val="center"/>
          </w:tcPr>
          <w:p>
            <w:pPr>
              <w:autoSpaceDE w:val="0"/>
              <w:autoSpaceDN w:val="0"/>
              <w:spacing w:line="360" w:lineRule="auto"/>
              <w:jc w:val="center"/>
              <w:rPr>
                <w:rFonts w:ascii="宋体" w:hAnsi="宋体" w:eastAsia="宋体"/>
                <w:sz w:val="24"/>
                <w:szCs w:val="28"/>
              </w:rPr>
            </w:pPr>
          </w:p>
        </w:tc>
        <w:tc>
          <w:tcPr>
            <w:tcW w:w="1530" w:type="dxa"/>
            <w:gridSpan w:val="2"/>
            <w:vAlign w:val="center"/>
          </w:tcPr>
          <w:p>
            <w:pPr>
              <w:autoSpaceDE w:val="0"/>
              <w:autoSpaceDN w:val="0"/>
              <w:spacing w:line="360" w:lineRule="auto"/>
              <w:jc w:val="center"/>
              <w:rPr>
                <w:rFonts w:ascii="宋体" w:hAnsi="宋体" w:eastAsia="宋体"/>
                <w:sz w:val="24"/>
                <w:szCs w:val="28"/>
              </w:rPr>
            </w:pPr>
            <w:r>
              <w:rPr>
                <w:rFonts w:hint="eastAsia" w:ascii="宋体" w:hAnsi="宋体" w:eastAsia="宋体"/>
                <w:sz w:val="24"/>
                <w:szCs w:val="28"/>
              </w:rPr>
              <w:t>从事本行业工作年限</w:t>
            </w:r>
          </w:p>
        </w:tc>
        <w:tc>
          <w:tcPr>
            <w:tcW w:w="1530" w:type="dxa"/>
            <w:gridSpan w:val="2"/>
            <w:vAlign w:val="center"/>
          </w:tcPr>
          <w:p>
            <w:pPr>
              <w:autoSpaceDE w:val="0"/>
              <w:autoSpaceDN w:val="0"/>
              <w:spacing w:line="360" w:lineRule="auto"/>
              <w:jc w:val="center"/>
              <w:rPr>
                <w:rFonts w:ascii="宋体" w:hAnsi="宋体" w:eastAsia="宋体"/>
                <w:sz w:val="24"/>
                <w:szCs w:val="28"/>
              </w:rPr>
            </w:pPr>
          </w:p>
        </w:tc>
        <w:tc>
          <w:tcPr>
            <w:tcW w:w="1530" w:type="dxa"/>
            <w:gridSpan w:val="2"/>
            <w:vAlign w:val="center"/>
          </w:tcPr>
          <w:p>
            <w:pPr>
              <w:autoSpaceDE w:val="0"/>
              <w:autoSpaceDN w:val="0"/>
              <w:spacing w:line="360" w:lineRule="auto"/>
              <w:jc w:val="center"/>
              <w:rPr>
                <w:rFonts w:ascii="宋体" w:hAnsi="宋体" w:eastAsia="宋体"/>
                <w:sz w:val="24"/>
                <w:szCs w:val="28"/>
              </w:rPr>
            </w:pPr>
            <w:r>
              <w:rPr>
                <w:rFonts w:hint="eastAsia" w:ascii="宋体" w:hAnsi="宋体" w:eastAsia="宋体"/>
                <w:sz w:val="24"/>
                <w:szCs w:val="28"/>
              </w:rPr>
              <w:t>个人专业资质及证书</w:t>
            </w:r>
          </w:p>
        </w:tc>
        <w:tc>
          <w:tcPr>
            <w:tcW w:w="1530" w:type="dxa"/>
            <w:vAlign w:val="center"/>
          </w:tcPr>
          <w:p>
            <w:pPr>
              <w:autoSpaceDE w:val="0"/>
              <w:autoSpaceDN w:val="0"/>
              <w:spacing w:line="360" w:lineRule="auto"/>
              <w:jc w:val="center"/>
              <w:rPr>
                <w:rFonts w:ascii="宋体" w:hAnsi="宋体" w:eastAsia="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7" w:hRule="atLeast"/>
          <w:jc w:val="center"/>
        </w:trPr>
        <w:tc>
          <w:tcPr>
            <w:tcW w:w="9352" w:type="dxa"/>
            <w:gridSpan w:val="10"/>
            <w:vAlign w:val="center"/>
          </w:tcPr>
          <w:p>
            <w:pPr>
              <w:autoSpaceDE w:val="0"/>
              <w:autoSpaceDN w:val="0"/>
              <w:spacing w:line="360" w:lineRule="auto"/>
              <w:ind w:right="301" w:rightChars="136"/>
              <w:jc w:val="center"/>
              <w:rPr>
                <w:rFonts w:ascii="宋体" w:hAnsi="宋体" w:eastAsia="宋体"/>
                <w:sz w:val="24"/>
                <w:szCs w:val="28"/>
              </w:rPr>
            </w:pPr>
            <w:r>
              <w:rPr>
                <w:rFonts w:hint="eastAsia" w:ascii="宋体" w:hAnsi="宋体" w:eastAsia="宋体"/>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9352" w:type="dxa"/>
            <w:gridSpan w:val="10"/>
            <w:vAlign w:val="center"/>
          </w:tcPr>
          <w:p>
            <w:pPr>
              <w:autoSpaceDE w:val="0"/>
              <w:autoSpaceDN w:val="0"/>
              <w:spacing w:line="360" w:lineRule="auto"/>
              <w:ind w:right="301" w:rightChars="136"/>
              <w:jc w:val="center"/>
              <w:rPr>
                <w:rFonts w:ascii="宋体" w:hAnsi="宋体" w:eastAsia="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spacing w:line="360" w:lineRule="auto"/>
              <w:ind w:right="301" w:rightChars="136"/>
              <w:jc w:val="center"/>
              <w:rPr>
                <w:rFonts w:ascii="宋体" w:hAnsi="宋体" w:eastAsia="宋体"/>
                <w:sz w:val="24"/>
                <w:szCs w:val="28"/>
              </w:rPr>
            </w:pPr>
            <w:r>
              <w:rPr>
                <w:rFonts w:hint="eastAsia" w:ascii="宋体" w:hAnsi="宋体" w:eastAsia="宋体"/>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spacing w:line="360" w:lineRule="auto"/>
              <w:ind w:right="-84" w:rightChars="-38"/>
              <w:jc w:val="center"/>
              <w:rPr>
                <w:rFonts w:ascii="宋体" w:hAnsi="宋体" w:eastAsia="宋体"/>
                <w:sz w:val="24"/>
                <w:szCs w:val="28"/>
              </w:rPr>
            </w:pPr>
            <w:r>
              <w:rPr>
                <w:rFonts w:hint="eastAsia" w:ascii="宋体" w:hAnsi="宋体" w:eastAsia="宋体"/>
                <w:sz w:val="24"/>
                <w:szCs w:val="28"/>
              </w:rPr>
              <w:t>项目单位</w:t>
            </w:r>
          </w:p>
        </w:tc>
        <w:tc>
          <w:tcPr>
            <w:tcW w:w="1836" w:type="dxa"/>
            <w:gridSpan w:val="2"/>
            <w:vAlign w:val="center"/>
          </w:tcPr>
          <w:p>
            <w:pPr>
              <w:autoSpaceDE w:val="0"/>
              <w:autoSpaceDN w:val="0"/>
              <w:spacing w:line="360" w:lineRule="auto"/>
              <w:ind w:right="-84" w:rightChars="-38"/>
              <w:jc w:val="center"/>
              <w:rPr>
                <w:rFonts w:ascii="宋体" w:hAnsi="宋体" w:eastAsia="宋体"/>
                <w:sz w:val="24"/>
                <w:szCs w:val="28"/>
              </w:rPr>
            </w:pPr>
            <w:r>
              <w:rPr>
                <w:rFonts w:hint="eastAsia" w:ascii="宋体" w:hAnsi="宋体" w:eastAsia="宋体"/>
                <w:sz w:val="24"/>
                <w:szCs w:val="28"/>
              </w:rPr>
              <w:t>项目名称</w:t>
            </w:r>
          </w:p>
        </w:tc>
        <w:tc>
          <w:tcPr>
            <w:tcW w:w="1836" w:type="dxa"/>
            <w:gridSpan w:val="2"/>
            <w:vAlign w:val="center"/>
          </w:tcPr>
          <w:p>
            <w:pPr>
              <w:autoSpaceDE w:val="0"/>
              <w:autoSpaceDN w:val="0"/>
              <w:spacing w:line="360" w:lineRule="auto"/>
              <w:ind w:right="-84" w:rightChars="-38"/>
              <w:jc w:val="center"/>
              <w:rPr>
                <w:rFonts w:ascii="宋体" w:hAnsi="宋体" w:eastAsia="宋体"/>
                <w:sz w:val="24"/>
                <w:szCs w:val="28"/>
              </w:rPr>
            </w:pPr>
            <w:r>
              <w:rPr>
                <w:rFonts w:hint="eastAsia" w:ascii="宋体" w:hAnsi="宋体" w:eastAsia="宋体"/>
                <w:sz w:val="24"/>
                <w:szCs w:val="28"/>
              </w:rPr>
              <w:t>项目内容</w:t>
            </w:r>
          </w:p>
        </w:tc>
        <w:tc>
          <w:tcPr>
            <w:tcW w:w="1836" w:type="dxa"/>
            <w:gridSpan w:val="2"/>
            <w:vAlign w:val="center"/>
          </w:tcPr>
          <w:p>
            <w:pPr>
              <w:autoSpaceDE w:val="0"/>
              <w:autoSpaceDN w:val="0"/>
              <w:spacing w:line="360" w:lineRule="auto"/>
              <w:ind w:right="-84" w:rightChars="-38"/>
              <w:jc w:val="center"/>
              <w:rPr>
                <w:rFonts w:ascii="宋体" w:hAnsi="宋体" w:eastAsia="宋体"/>
                <w:sz w:val="24"/>
                <w:szCs w:val="28"/>
              </w:rPr>
            </w:pPr>
            <w:r>
              <w:rPr>
                <w:rFonts w:hint="eastAsia" w:ascii="宋体" w:hAnsi="宋体" w:eastAsia="宋体"/>
                <w:sz w:val="24"/>
                <w:szCs w:val="28"/>
              </w:rPr>
              <w:t>项目金额</w:t>
            </w:r>
          </w:p>
        </w:tc>
        <w:tc>
          <w:tcPr>
            <w:tcW w:w="1836" w:type="dxa"/>
            <w:gridSpan w:val="2"/>
            <w:vAlign w:val="center"/>
          </w:tcPr>
          <w:p>
            <w:pPr>
              <w:autoSpaceDE w:val="0"/>
              <w:autoSpaceDN w:val="0"/>
              <w:spacing w:line="360" w:lineRule="auto"/>
              <w:ind w:right="-84" w:rightChars="-38"/>
              <w:jc w:val="center"/>
              <w:rPr>
                <w:rFonts w:ascii="宋体" w:hAnsi="宋体" w:eastAsia="宋体"/>
                <w:sz w:val="24"/>
                <w:szCs w:val="28"/>
              </w:rPr>
            </w:pPr>
            <w:r>
              <w:rPr>
                <w:rFonts w:hint="eastAsia" w:ascii="宋体" w:hAnsi="宋体" w:eastAsia="宋体"/>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spacing w:line="360" w:lineRule="auto"/>
              <w:ind w:right="-84" w:rightChars="-38"/>
              <w:jc w:val="center"/>
              <w:rPr>
                <w:rFonts w:ascii="宋体" w:hAnsi="宋体" w:eastAsia="宋体"/>
                <w:sz w:val="24"/>
                <w:szCs w:val="28"/>
              </w:rPr>
            </w:pPr>
          </w:p>
        </w:tc>
        <w:tc>
          <w:tcPr>
            <w:tcW w:w="1836" w:type="dxa"/>
            <w:gridSpan w:val="2"/>
            <w:vAlign w:val="center"/>
          </w:tcPr>
          <w:p>
            <w:pPr>
              <w:autoSpaceDE w:val="0"/>
              <w:autoSpaceDN w:val="0"/>
              <w:spacing w:line="360" w:lineRule="auto"/>
              <w:ind w:right="-84" w:rightChars="-38"/>
              <w:jc w:val="center"/>
              <w:rPr>
                <w:rFonts w:ascii="宋体" w:hAnsi="宋体" w:eastAsia="宋体"/>
                <w:sz w:val="24"/>
                <w:szCs w:val="28"/>
              </w:rPr>
            </w:pPr>
          </w:p>
        </w:tc>
        <w:tc>
          <w:tcPr>
            <w:tcW w:w="1836" w:type="dxa"/>
            <w:gridSpan w:val="2"/>
            <w:vAlign w:val="center"/>
          </w:tcPr>
          <w:p>
            <w:pPr>
              <w:autoSpaceDE w:val="0"/>
              <w:autoSpaceDN w:val="0"/>
              <w:spacing w:line="360" w:lineRule="auto"/>
              <w:ind w:right="-84" w:rightChars="-38"/>
              <w:jc w:val="center"/>
              <w:rPr>
                <w:rFonts w:ascii="宋体" w:hAnsi="宋体" w:eastAsia="宋体"/>
                <w:sz w:val="24"/>
                <w:szCs w:val="28"/>
              </w:rPr>
            </w:pPr>
          </w:p>
        </w:tc>
        <w:tc>
          <w:tcPr>
            <w:tcW w:w="1836" w:type="dxa"/>
            <w:gridSpan w:val="2"/>
            <w:vAlign w:val="center"/>
          </w:tcPr>
          <w:p>
            <w:pPr>
              <w:autoSpaceDE w:val="0"/>
              <w:autoSpaceDN w:val="0"/>
              <w:spacing w:line="360" w:lineRule="auto"/>
              <w:ind w:right="-84" w:rightChars="-38"/>
              <w:jc w:val="center"/>
              <w:rPr>
                <w:rFonts w:ascii="宋体" w:hAnsi="宋体" w:eastAsia="宋体"/>
                <w:sz w:val="24"/>
                <w:szCs w:val="28"/>
              </w:rPr>
            </w:pPr>
          </w:p>
        </w:tc>
        <w:tc>
          <w:tcPr>
            <w:tcW w:w="1836" w:type="dxa"/>
            <w:gridSpan w:val="2"/>
            <w:vAlign w:val="center"/>
          </w:tcPr>
          <w:p>
            <w:pPr>
              <w:autoSpaceDE w:val="0"/>
              <w:autoSpaceDN w:val="0"/>
              <w:spacing w:line="360" w:lineRule="auto"/>
              <w:ind w:right="-84" w:rightChars="-38"/>
              <w:jc w:val="center"/>
              <w:rPr>
                <w:rFonts w:ascii="宋体" w:hAnsi="宋体" w:eastAsia="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spacing w:line="360" w:lineRule="auto"/>
              <w:ind w:right="-84" w:rightChars="-38"/>
              <w:jc w:val="center"/>
              <w:rPr>
                <w:rFonts w:ascii="宋体" w:hAnsi="宋体" w:eastAsia="宋体"/>
                <w:sz w:val="24"/>
                <w:szCs w:val="28"/>
              </w:rPr>
            </w:pPr>
          </w:p>
        </w:tc>
        <w:tc>
          <w:tcPr>
            <w:tcW w:w="1836" w:type="dxa"/>
            <w:gridSpan w:val="2"/>
            <w:vAlign w:val="center"/>
          </w:tcPr>
          <w:p>
            <w:pPr>
              <w:autoSpaceDE w:val="0"/>
              <w:autoSpaceDN w:val="0"/>
              <w:spacing w:line="360" w:lineRule="auto"/>
              <w:ind w:right="-84" w:rightChars="-38"/>
              <w:jc w:val="center"/>
              <w:rPr>
                <w:rFonts w:ascii="宋体" w:hAnsi="宋体" w:eastAsia="宋体"/>
                <w:sz w:val="24"/>
                <w:szCs w:val="28"/>
              </w:rPr>
            </w:pPr>
          </w:p>
        </w:tc>
        <w:tc>
          <w:tcPr>
            <w:tcW w:w="1836" w:type="dxa"/>
            <w:gridSpan w:val="2"/>
            <w:vAlign w:val="center"/>
          </w:tcPr>
          <w:p>
            <w:pPr>
              <w:autoSpaceDE w:val="0"/>
              <w:autoSpaceDN w:val="0"/>
              <w:spacing w:line="360" w:lineRule="auto"/>
              <w:ind w:right="-84" w:rightChars="-38"/>
              <w:jc w:val="center"/>
              <w:rPr>
                <w:rFonts w:ascii="宋体" w:hAnsi="宋体" w:eastAsia="宋体"/>
                <w:sz w:val="24"/>
                <w:szCs w:val="28"/>
              </w:rPr>
            </w:pPr>
          </w:p>
        </w:tc>
        <w:tc>
          <w:tcPr>
            <w:tcW w:w="1836" w:type="dxa"/>
            <w:gridSpan w:val="2"/>
            <w:vAlign w:val="center"/>
          </w:tcPr>
          <w:p>
            <w:pPr>
              <w:autoSpaceDE w:val="0"/>
              <w:autoSpaceDN w:val="0"/>
              <w:spacing w:line="360" w:lineRule="auto"/>
              <w:ind w:right="-84" w:rightChars="-38"/>
              <w:jc w:val="center"/>
              <w:rPr>
                <w:rFonts w:ascii="宋体" w:hAnsi="宋体" w:eastAsia="宋体"/>
                <w:sz w:val="24"/>
                <w:szCs w:val="28"/>
              </w:rPr>
            </w:pPr>
          </w:p>
        </w:tc>
        <w:tc>
          <w:tcPr>
            <w:tcW w:w="1836" w:type="dxa"/>
            <w:gridSpan w:val="2"/>
            <w:vAlign w:val="center"/>
          </w:tcPr>
          <w:p>
            <w:pPr>
              <w:autoSpaceDE w:val="0"/>
              <w:autoSpaceDN w:val="0"/>
              <w:spacing w:line="360" w:lineRule="auto"/>
              <w:ind w:right="-84" w:rightChars="-38"/>
              <w:jc w:val="center"/>
              <w:rPr>
                <w:rFonts w:ascii="宋体" w:hAnsi="宋体" w:eastAsia="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spacing w:line="360" w:lineRule="auto"/>
              <w:ind w:right="-84" w:rightChars="-38"/>
              <w:jc w:val="center"/>
              <w:rPr>
                <w:rFonts w:ascii="宋体" w:hAnsi="宋体" w:eastAsia="宋体"/>
                <w:sz w:val="24"/>
                <w:szCs w:val="28"/>
              </w:rPr>
            </w:pPr>
          </w:p>
        </w:tc>
        <w:tc>
          <w:tcPr>
            <w:tcW w:w="1836" w:type="dxa"/>
            <w:gridSpan w:val="2"/>
            <w:vAlign w:val="center"/>
          </w:tcPr>
          <w:p>
            <w:pPr>
              <w:autoSpaceDE w:val="0"/>
              <w:autoSpaceDN w:val="0"/>
              <w:spacing w:line="360" w:lineRule="auto"/>
              <w:ind w:right="-84" w:rightChars="-38"/>
              <w:jc w:val="center"/>
              <w:rPr>
                <w:rFonts w:ascii="宋体" w:hAnsi="宋体" w:eastAsia="宋体"/>
                <w:sz w:val="24"/>
                <w:szCs w:val="28"/>
              </w:rPr>
            </w:pPr>
          </w:p>
        </w:tc>
        <w:tc>
          <w:tcPr>
            <w:tcW w:w="1836" w:type="dxa"/>
            <w:gridSpan w:val="2"/>
            <w:vAlign w:val="center"/>
          </w:tcPr>
          <w:p>
            <w:pPr>
              <w:autoSpaceDE w:val="0"/>
              <w:autoSpaceDN w:val="0"/>
              <w:spacing w:line="360" w:lineRule="auto"/>
              <w:ind w:right="-84" w:rightChars="-38"/>
              <w:jc w:val="center"/>
              <w:rPr>
                <w:rFonts w:ascii="宋体" w:hAnsi="宋体" w:eastAsia="宋体"/>
                <w:sz w:val="24"/>
                <w:szCs w:val="28"/>
              </w:rPr>
            </w:pPr>
          </w:p>
        </w:tc>
        <w:tc>
          <w:tcPr>
            <w:tcW w:w="1836" w:type="dxa"/>
            <w:gridSpan w:val="2"/>
            <w:vAlign w:val="center"/>
          </w:tcPr>
          <w:p>
            <w:pPr>
              <w:autoSpaceDE w:val="0"/>
              <w:autoSpaceDN w:val="0"/>
              <w:spacing w:line="360" w:lineRule="auto"/>
              <w:ind w:right="-84" w:rightChars="-38"/>
              <w:jc w:val="center"/>
              <w:rPr>
                <w:rFonts w:ascii="宋体" w:hAnsi="宋体" w:eastAsia="宋体"/>
                <w:sz w:val="24"/>
                <w:szCs w:val="28"/>
              </w:rPr>
            </w:pPr>
          </w:p>
        </w:tc>
        <w:tc>
          <w:tcPr>
            <w:tcW w:w="1836" w:type="dxa"/>
            <w:gridSpan w:val="2"/>
            <w:vAlign w:val="center"/>
          </w:tcPr>
          <w:p>
            <w:pPr>
              <w:autoSpaceDE w:val="0"/>
              <w:autoSpaceDN w:val="0"/>
              <w:spacing w:line="360" w:lineRule="auto"/>
              <w:ind w:right="-84" w:rightChars="-38"/>
              <w:jc w:val="center"/>
              <w:rPr>
                <w:rFonts w:ascii="宋体" w:hAnsi="宋体" w:eastAsia="宋体"/>
                <w:sz w:val="24"/>
                <w:szCs w:val="28"/>
              </w:rPr>
            </w:pPr>
          </w:p>
        </w:tc>
      </w:tr>
    </w:tbl>
    <w:p>
      <w:pPr>
        <w:spacing w:line="360" w:lineRule="auto"/>
        <w:ind w:left="720" w:hanging="726" w:hangingChars="300"/>
        <w:rPr>
          <w:rFonts w:ascii="宋体" w:hAnsi="宋体" w:eastAsia="宋体"/>
          <w:sz w:val="24"/>
          <w:szCs w:val="24"/>
          <w:lang w:val="zh-CN"/>
        </w:rPr>
      </w:pPr>
      <w:r>
        <w:rPr>
          <w:rFonts w:hint="eastAsia" w:ascii="宋体" w:hAnsi="宋体" w:eastAsia="宋体"/>
          <w:sz w:val="24"/>
          <w:szCs w:val="24"/>
          <w:lang w:val="zh-CN"/>
        </w:rPr>
        <w:t>说明：投标文件正本应附完整的相关证明材料清晰影印件，未按照要求详细完整填写此表，导致的后果由投标人自行承担。</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rPr>
        <w:t>投标人（公章）：</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szCs w:val="21"/>
          <w:lang w:val="zh-CN"/>
        </w:rPr>
        <w:t>投标人</w:t>
      </w:r>
      <w:r>
        <w:rPr>
          <w:rFonts w:hint="eastAsia" w:ascii="宋体" w:hAnsi="宋体" w:eastAsia="宋体"/>
          <w:b/>
          <w:bCs/>
          <w:sz w:val="24"/>
        </w:rPr>
        <w:t>授权代表（签字）：</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szCs w:val="21"/>
          <w:lang w:val="zh-CN"/>
        </w:rPr>
        <w:t>投标</w:t>
      </w:r>
      <w:r>
        <w:rPr>
          <w:rFonts w:hint="eastAsia" w:ascii="宋体" w:hAnsi="宋体" w:eastAsia="宋体"/>
          <w:b/>
          <w:bCs/>
          <w:sz w:val="24"/>
        </w:rPr>
        <w:t>时间：</w:t>
      </w:r>
    </w:p>
    <w:p>
      <w:pPr>
        <w:pStyle w:val="2"/>
        <w:numPr>
          <w:ilvl w:val="0"/>
          <w:numId w:val="14"/>
        </w:numPr>
        <w:spacing w:before="100" w:beforeAutospacing="1" w:afterLines="50" w:line="360" w:lineRule="auto"/>
        <w:ind w:left="1610" w:hanging="1610"/>
        <w:rPr>
          <w:rFonts w:ascii="宋体"/>
        </w:rPr>
      </w:pPr>
      <w:bookmarkStart w:id="220" w:name="_Toc494665013"/>
      <w:bookmarkStart w:id="221" w:name="_Toc494665566"/>
      <w:bookmarkStart w:id="222" w:name="_Toc495861562"/>
      <w:bookmarkStart w:id="223" w:name="_Toc236473307"/>
      <w:bookmarkStart w:id="224" w:name="_Toc238276251"/>
      <w:bookmarkStart w:id="225" w:name="_Toc494745330"/>
      <w:bookmarkStart w:id="226" w:name="_Toc12204"/>
      <w:bookmarkStart w:id="227" w:name="_Toc494702283"/>
      <w:bookmarkStart w:id="228" w:name="_Toc494665963"/>
      <w:bookmarkStart w:id="229" w:name="_Toc494721113"/>
      <w:r>
        <w:rPr>
          <w:rFonts w:hint="eastAsia" w:ascii="宋体" w:hAnsi="宋体"/>
        </w:rPr>
        <w:t>项目班子成员情况表</w:t>
      </w:r>
      <w:bookmarkEnd w:id="220"/>
      <w:bookmarkEnd w:id="221"/>
      <w:bookmarkEnd w:id="222"/>
      <w:bookmarkEnd w:id="223"/>
      <w:bookmarkEnd w:id="224"/>
      <w:bookmarkEnd w:id="225"/>
      <w:bookmarkEnd w:id="226"/>
      <w:bookmarkEnd w:id="227"/>
      <w:bookmarkEnd w:id="228"/>
      <w:bookmarkEnd w:id="229"/>
    </w:p>
    <w:p>
      <w:pPr>
        <w:spacing w:line="360" w:lineRule="auto"/>
        <w:rPr>
          <w:rFonts w:ascii="宋体" w:hAnsi="宋体" w:eastAsia="宋体"/>
          <w:b/>
          <w:sz w:val="24"/>
        </w:rPr>
      </w:pPr>
      <w:r>
        <w:rPr>
          <w:rFonts w:hint="eastAsia" w:ascii="宋体" w:hAnsi="宋体" w:eastAsia="宋体"/>
          <w:b/>
          <w:sz w:val="24"/>
        </w:rPr>
        <w:t>投</w:t>
      </w:r>
      <w:r>
        <w:rPr>
          <w:rFonts w:ascii="宋体" w:hAnsi="宋体" w:eastAsia="宋体"/>
          <w:b/>
          <w:sz w:val="24"/>
        </w:rPr>
        <w:t xml:space="preserve"> </w:t>
      </w:r>
      <w:r>
        <w:rPr>
          <w:rFonts w:hint="eastAsia" w:ascii="宋体" w:hAnsi="宋体" w:eastAsia="宋体"/>
          <w:b/>
          <w:sz w:val="24"/>
        </w:rPr>
        <w:t>标</w:t>
      </w:r>
      <w:r>
        <w:rPr>
          <w:rFonts w:ascii="宋体" w:hAnsi="宋体" w:eastAsia="宋体"/>
          <w:b/>
          <w:sz w:val="24"/>
        </w:rPr>
        <w:t xml:space="preserve"> </w:t>
      </w:r>
      <w:r>
        <w:rPr>
          <w:rFonts w:hint="eastAsia" w:ascii="宋体" w:hAnsi="宋体" w:eastAsia="宋体"/>
          <w:b/>
          <w:sz w:val="24"/>
        </w:rPr>
        <w:t>人：</w:t>
      </w:r>
    </w:p>
    <w:p>
      <w:pPr>
        <w:spacing w:line="360" w:lineRule="auto"/>
        <w:rPr>
          <w:rFonts w:ascii="宋体" w:hAnsi="宋体" w:eastAsia="宋体"/>
          <w:b/>
          <w:sz w:val="24"/>
        </w:rPr>
      </w:pPr>
      <w:r>
        <w:rPr>
          <w:rFonts w:hint="eastAsia" w:ascii="宋体" w:hAnsi="宋体" w:eastAsia="宋体"/>
          <w:b/>
          <w:sz w:val="24"/>
          <w:szCs w:val="21"/>
          <w:lang w:val="zh-CN"/>
        </w:rPr>
        <w:t>项目编号：</w:t>
      </w:r>
      <w:r>
        <w:rPr>
          <w:rFonts w:ascii="宋体" w:hAnsi="宋体" w:eastAsia="宋体"/>
          <w:b/>
          <w:bCs/>
          <w:sz w:val="24"/>
          <w:szCs w:val="21"/>
          <w:lang w:val="zh-CN"/>
        </w:rPr>
        <w:t xml:space="preserve">                </w:t>
      </w:r>
      <w:r>
        <w:rPr>
          <w:rFonts w:hint="eastAsia" w:ascii="宋体" w:hAnsi="宋体" w:eastAsia="宋体"/>
          <w:b/>
          <w:bCs/>
          <w:sz w:val="24"/>
          <w:szCs w:val="21"/>
          <w:lang w:val="zh-CN"/>
        </w:rPr>
        <w:t>所投包号：</w:t>
      </w:r>
    </w:p>
    <w:tbl>
      <w:tblPr>
        <w:tblStyle w:val="2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F2F2F2"/>
            <w:vAlign w:val="center"/>
          </w:tcPr>
          <w:p>
            <w:pPr>
              <w:jc w:val="center"/>
              <w:rPr>
                <w:rFonts w:ascii="宋体" w:hAnsi="宋体" w:eastAsia="宋体"/>
                <w:sz w:val="24"/>
                <w:szCs w:val="24"/>
              </w:rPr>
            </w:pPr>
            <w:r>
              <w:rPr>
                <w:rFonts w:hint="eastAsia" w:ascii="宋体" w:hAnsi="宋体" w:eastAsia="宋体"/>
                <w:sz w:val="24"/>
                <w:szCs w:val="24"/>
              </w:rPr>
              <w:t>序号</w:t>
            </w:r>
          </w:p>
        </w:tc>
        <w:tc>
          <w:tcPr>
            <w:tcW w:w="992" w:type="dxa"/>
            <w:shd w:val="clear" w:color="auto" w:fill="F2F2F2"/>
            <w:vAlign w:val="center"/>
          </w:tcPr>
          <w:p>
            <w:pPr>
              <w:jc w:val="center"/>
              <w:rPr>
                <w:rFonts w:ascii="宋体" w:hAnsi="宋体" w:eastAsia="宋体"/>
                <w:sz w:val="24"/>
                <w:szCs w:val="24"/>
              </w:rPr>
            </w:pPr>
            <w:r>
              <w:rPr>
                <w:rFonts w:hint="eastAsia" w:ascii="宋体" w:hAnsi="宋体" w:eastAsia="宋体"/>
                <w:sz w:val="24"/>
                <w:szCs w:val="24"/>
              </w:rPr>
              <w:t>姓</w:t>
            </w:r>
            <w:r>
              <w:rPr>
                <w:rFonts w:ascii="宋体" w:hAnsi="宋体" w:eastAsia="宋体"/>
                <w:sz w:val="24"/>
                <w:szCs w:val="24"/>
              </w:rPr>
              <w:t xml:space="preserve"> </w:t>
            </w:r>
            <w:r>
              <w:rPr>
                <w:rFonts w:hint="eastAsia" w:ascii="宋体" w:hAnsi="宋体" w:eastAsia="宋体"/>
                <w:sz w:val="24"/>
                <w:szCs w:val="24"/>
              </w:rPr>
              <w:t>名</w:t>
            </w:r>
          </w:p>
        </w:tc>
        <w:tc>
          <w:tcPr>
            <w:tcW w:w="1134" w:type="dxa"/>
            <w:shd w:val="clear" w:color="auto" w:fill="F2F2F2"/>
            <w:vAlign w:val="center"/>
          </w:tcPr>
          <w:p>
            <w:pPr>
              <w:jc w:val="center"/>
              <w:rPr>
                <w:rFonts w:ascii="宋体" w:hAnsi="宋体" w:eastAsia="宋体"/>
                <w:sz w:val="24"/>
                <w:szCs w:val="24"/>
              </w:rPr>
            </w:pPr>
            <w:r>
              <w:rPr>
                <w:rFonts w:hint="eastAsia" w:ascii="宋体" w:hAnsi="宋体" w:eastAsia="宋体"/>
                <w:sz w:val="24"/>
                <w:szCs w:val="24"/>
              </w:rPr>
              <w:t>专</w:t>
            </w:r>
            <w:r>
              <w:rPr>
                <w:rFonts w:ascii="宋体" w:hAnsi="宋体" w:eastAsia="宋体"/>
                <w:sz w:val="24"/>
                <w:szCs w:val="24"/>
              </w:rPr>
              <w:t xml:space="preserve"> </w:t>
            </w:r>
            <w:r>
              <w:rPr>
                <w:rFonts w:hint="eastAsia" w:ascii="宋体" w:hAnsi="宋体" w:eastAsia="宋体"/>
                <w:sz w:val="24"/>
                <w:szCs w:val="24"/>
              </w:rPr>
              <w:t>业</w:t>
            </w:r>
          </w:p>
        </w:tc>
        <w:tc>
          <w:tcPr>
            <w:tcW w:w="1134" w:type="dxa"/>
            <w:shd w:val="clear" w:color="auto" w:fill="F2F2F2"/>
            <w:vAlign w:val="center"/>
          </w:tcPr>
          <w:p>
            <w:pPr>
              <w:jc w:val="center"/>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龄</w:t>
            </w:r>
          </w:p>
        </w:tc>
        <w:tc>
          <w:tcPr>
            <w:tcW w:w="1418" w:type="dxa"/>
            <w:shd w:val="clear" w:color="auto" w:fill="F2F2F2"/>
            <w:vAlign w:val="center"/>
          </w:tcPr>
          <w:p>
            <w:pPr>
              <w:jc w:val="center"/>
              <w:rPr>
                <w:rFonts w:ascii="宋体" w:hAnsi="宋体" w:eastAsia="宋体"/>
                <w:sz w:val="24"/>
                <w:szCs w:val="24"/>
              </w:rPr>
            </w:pPr>
            <w:r>
              <w:rPr>
                <w:rFonts w:hint="eastAsia" w:ascii="宋体" w:hAnsi="宋体" w:eastAsia="宋体"/>
                <w:sz w:val="24"/>
                <w:szCs w:val="28"/>
              </w:rPr>
              <w:t>从事本行业工作年限</w:t>
            </w:r>
          </w:p>
        </w:tc>
        <w:tc>
          <w:tcPr>
            <w:tcW w:w="1843" w:type="dxa"/>
            <w:shd w:val="clear" w:color="auto" w:fill="F2F2F2"/>
            <w:vAlign w:val="center"/>
          </w:tcPr>
          <w:p>
            <w:pPr>
              <w:jc w:val="center"/>
              <w:rPr>
                <w:rFonts w:ascii="宋体" w:hAnsi="宋体" w:eastAsia="宋体"/>
                <w:sz w:val="24"/>
                <w:szCs w:val="24"/>
              </w:rPr>
            </w:pPr>
            <w:r>
              <w:rPr>
                <w:rFonts w:hint="eastAsia" w:ascii="宋体" w:hAnsi="宋体" w:eastAsia="宋体"/>
                <w:sz w:val="24"/>
                <w:szCs w:val="24"/>
              </w:rPr>
              <w:t>在本项目中承担的工作</w:t>
            </w:r>
          </w:p>
        </w:tc>
        <w:tc>
          <w:tcPr>
            <w:tcW w:w="1842" w:type="dxa"/>
            <w:shd w:val="clear" w:color="auto" w:fill="F2F2F2"/>
            <w:vAlign w:val="center"/>
          </w:tcPr>
          <w:p>
            <w:pPr>
              <w:jc w:val="center"/>
              <w:rPr>
                <w:rFonts w:ascii="宋体" w:hAnsi="宋体" w:eastAsia="宋体"/>
                <w:sz w:val="24"/>
                <w:szCs w:val="24"/>
              </w:rPr>
            </w:pPr>
            <w:r>
              <w:rPr>
                <w:rFonts w:hint="eastAsia" w:ascii="宋体" w:hAnsi="宋体" w:eastAsia="宋体"/>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hAnsi="宋体" w:eastAsia="宋体"/>
                <w:sz w:val="24"/>
                <w:szCs w:val="24"/>
              </w:rPr>
            </w:pPr>
            <w:r>
              <w:rPr>
                <w:rFonts w:ascii="宋体" w:hAnsi="宋体" w:eastAsia="宋体"/>
                <w:sz w:val="24"/>
                <w:szCs w:val="24"/>
              </w:rPr>
              <w:t>1</w:t>
            </w:r>
          </w:p>
        </w:tc>
        <w:tc>
          <w:tcPr>
            <w:tcW w:w="992" w:type="dxa"/>
            <w:vAlign w:val="center"/>
          </w:tcPr>
          <w:p>
            <w:pPr>
              <w:jc w:val="center"/>
              <w:rPr>
                <w:rFonts w:ascii="宋体" w:hAnsi="宋体" w:eastAsia="宋体"/>
                <w:sz w:val="24"/>
                <w:szCs w:val="24"/>
              </w:rPr>
            </w:pPr>
          </w:p>
        </w:tc>
        <w:tc>
          <w:tcPr>
            <w:tcW w:w="1134" w:type="dxa"/>
            <w:vAlign w:val="center"/>
          </w:tcPr>
          <w:p>
            <w:pPr>
              <w:rPr>
                <w:rFonts w:ascii="宋体" w:hAnsi="宋体" w:eastAsia="宋体"/>
                <w:sz w:val="24"/>
                <w:szCs w:val="24"/>
              </w:rPr>
            </w:pPr>
          </w:p>
        </w:tc>
        <w:tc>
          <w:tcPr>
            <w:tcW w:w="1134" w:type="dxa"/>
            <w:vAlign w:val="center"/>
          </w:tcPr>
          <w:p>
            <w:pPr>
              <w:rPr>
                <w:rFonts w:ascii="宋体" w:hAnsi="宋体" w:eastAsia="宋体"/>
                <w:sz w:val="24"/>
                <w:szCs w:val="24"/>
              </w:rPr>
            </w:pPr>
          </w:p>
        </w:tc>
        <w:tc>
          <w:tcPr>
            <w:tcW w:w="1418" w:type="dxa"/>
            <w:vAlign w:val="center"/>
          </w:tcPr>
          <w:p>
            <w:pPr>
              <w:rPr>
                <w:rFonts w:ascii="宋体" w:hAnsi="宋体" w:eastAsia="宋体"/>
                <w:sz w:val="24"/>
                <w:szCs w:val="24"/>
              </w:rPr>
            </w:pPr>
          </w:p>
        </w:tc>
        <w:tc>
          <w:tcPr>
            <w:tcW w:w="1843" w:type="dxa"/>
            <w:vAlign w:val="center"/>
          </w:tcPr>
          <w:p>
            <w:pPr>
              <w:rPr>
                <w:rFonts w:ascii="宋体" w:hAnsi="宋体" w:eastAsia="宋体"/>
                <w:sz w:val="24"/>
                <w:szCs w:val="24"/>
              </w:rPr>
            </w:pPr>
          </w:p>
        </w:tc>
        <w:tc>
          <w:tcPr>
            <w:tcW w:w="1842" w:type="dxa"/>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hAnsi="宋体" w:eastAsia="宋体"/>
                <w:sz w:val="24"/>
                <w:szCs w:val="24"/>
              </w:rPr>
            </w:pPr>
            <w:r>
              <w:rPr>
                <w:rFonts w:ascii="宋体" w:hAnsi="宋体" w:eastAsia="宋体"/>
                <w:sz w:val="24"/>
                <w:szCs w:val="24"/>
              </w:rPr>
              <w:t>2</w:t>
            </w:r>
          </w:p>
        </w:tc>
        <w:tc>
          <w:tcPr>
            <w:tcW w:w="992" w:type="dxa"/>
            <w:vAlign w:val="center"/>
          </w:tcPr>
          <w:p>
            <w:pPr>
              <w:jc w:val="center"/>
              <w:rPr>
                <w:rFonts w:ascii="宋体" w:hAnsi="宋体" w:eastAsia="宋体"/>
                <w:sz w:val="24"/>
                <w:szCs w:val="24"/>
              </w:rPr>
            </w:pPr>
          </w:p>
        </w:tc>
        <w:tc>
          <w:tcPr>
            <w:tcW w:w="1134" w:type="dxa"/>
            <w:vAlign w:val="center"/>
          </w:tcPr>
          <w:p>
            <w:pPr>
              <w:jc w:val="center"/>
              <w:rPr>
                <w:rFonts w:ascii="宋体" w:hAnsi="宋体" w:eastAsia="宋体"/>
                <w:sz w:val="24"/>
                <w:szCs w:val="24"/>
              </w:rPr>
            </w:pPr>
          </w:p>
        </w:tc>
        <w:tc>
          <w:tcPr>
            <w:tcW w:w="1134" w:type="dxa"/>
            <w:vAlign w:val="center"/>
          </w:tcPr>
          <w:p>
            <w:pPr>
              <w:jc w:val="center"/>
              <w:rPr>
                <w:rFonts w:ascii="宋体" w:hAnsi="宋体" w:eastAsia="宋体"/>
                <w:sz w:val="24"/>
                <w:szCs w:val="24"/>
              </w:rPr>
            </w:pPr>
          </w:p>
        </w:tc>
        <w:tc>
          <w:tcPr>
            <w:tcW w:w="1418" w:type="dxa"/>
            <w:vAlign w:val="center"/>
          </w:tcPr>
          <w:p>
            <w:pPr>
              <w:jc w:val="center"/>
              <w:rPr>
                <w:rFonts w:ascii="宋体" w:hAnsi="宋体" w:eastAsia="宋体"/>
                <w:sz w:val="24"/>
                <w:szCs w:val="24"/>
              </w:rPr>
            </w:pPr>
          </w:p>
        </w:tc>
        <w:tc>
          <w:tcPr>
            <w:tcW w:w="1843" w:type="dxa"/>
            <w:vAlign w:val="center"/>
          </w:tcPr>
          <w:p>
            <w:pPr>
              <w:jc w:val="center"/>
              <w:rPr>
                <w:rFonts w:ascii="宋体" w:hAnsi="宋体" w:eastAsia="宋体"/>
                <w:sz w:val="24"/>
                <w:szCs w:val="24"/>
              </w:rPr>
            </w:pPr>
          </w:p>
        </w:tc>
        <w:tc>
          <w:tcPr>
            <w:tcW w:w="1842" w:type="dxa"/>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hAnsi="宋体" w:eastAsia="宋体"/>
                <w:sz w:val="24"/>
                <w:szCs w:val="24"/>
              </w:rPr>
            </w:pPr>
            <w:r>
              <w:rPr>
                <w:rFonts w:ascii="宋体" w:hAnsi="宋体" w:eastAsia="宋体"/>
                <w:sz w:val="24"/>
                <w:szCs w:val="24"/>
              </w:rPr>
              <w:t>3</w:t>
            </w:r>
          </w:p>
        </w:tc>
        <w:tc>
          <w:tcPr>
            <w:tcW w:w="992" w:type="dxa"/>
            <w:vAlign w:val="center"/>
          </w:tcPr>
          <w:p>
            <w:pPr>
              <w:jc w:val="center"/>
              <w:rPr>
                <w:rFonts w:ascii="宋体" w:hAnsi="宋体" w:eastAsia="宋体"/>
                <w:sz w:val="24"/>
                <w:szCs w:val="24"/>
              </w:rPr>
            </w:pPr>
          </w:p>
        </w:tc>
        <w:tc>
          <w:tcPr>
            <w:tcW w:w="1134" w:type="dxa"/>
            <w:vAlign w:val="center"/>
          </w:tcPr>
          <w:p>
            <w:pPr>
              <w:jc w:val="center"/>
              <w:rPr>
                <w:rFonts w:ascii="宋体" w:hAnsi="宋体" w:eastAsia="宋体"/>
                <w:sz w:val="24"/>
                <w:szCs w:val="24"/>
              </w:rPr>
            </w:pPr>
          </w:p>
        </w:tc>
        <w:tc>
          <w:tcPr>
            <w:tcW w:w="1134" w:type="dxa"/>
            <w:vAlign w:val="center"/>
          </w:tcPr>
          <w:p>
            <w:pPr>
              <w:jc w:val="center"/>
              <w:rPr>
                <w:rFonts w:ascii="宋体" w:hAnsi="宋体" w:eastAsia="宋体"/>
                <w:sz w:val="24"/>
                <w:szCs w:val="24"/>
              </w:rPr>
            </w:pPr>
          </w:p>
        </w:tc>
        <w:tc>
          <w:tcPr>
            <w:tcW w:w="1418" w:type="dxa"/>
            <w:vAlign w:val="center"/>
          </w:tcPr>
          <w:p>
            <w:pPr>
              <w:jc w:val="center"/>
              <w:rPr>
                <w:rFonts w:ascii="宋体" w:hAnsi="宋体" w:eastAsia="宋体"/>
                <w:sz w:val="24"/>
                <w:szCs w:val="24"/>
              </w:rPr>
            </w:pPr>
          </w:p>
        </w:tc>
        <w:tc>
          <w:tcPr>
            <w:tcW w:w="1843" w:type="dxa"/>
            <w:vAlign w:val="center"/>
          </w:tcPr>
          <w:p>
            <w:pPr>
              <w:jc w:val="center"/>
              <w:rPr>
                <w:rFonts w:ascii="宋体" w:hAnsi="宋体" w:eastAsia="宋体"/>
                <w:sz w:val="24"/>
                <w:szCs w:val="24"/>
              </w:rPr>
            </w:pPr>
          </w:p>
        </w:tc>
        <w:tc>
          <w:tcPr>
            <w:tcW w:w="1842" w:type="dxa"/>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hAnsi="宋体" w:eastAsia="宋体"/>
                <w:sz w:val="24"/>
                <w:szCs w:val="24"/>
              </w:rPr>
            </w:pPr>
            <w:r>
              <w:rPr>
                <w:rFonts w:ascii="宋体" w:hAnsi="宋体" w:eastAsia="宋体"/>
                <w:sz w:val="24"/>
                <w:szCs w:val="24"/>
              </w:rPr>
              <w:t>4</w:t>
            </w:r>
          </w:p>
        </w:tc>
        <w:tc>
          <w:tcPr>
            <w:tcW w:w="992" w:type="dxa"/>
            <w:vAlign w:val="center"/>
          </w:tcPr>
          <w:p>
            <w:pPr>
              <w:jc w:val="center"/>
              <w:rPr>
                <w:rFonts w:ascii="宋体" w:hAnsi="宋体" w:eastAsia="宋体"/>
                <w:sz w:val="24"/>
                <w:szCs w:val="24"/>
              </w:rPr>
            </w:pPr>
          </w:p>
        </w:tc>
        <w:tc>
          <w:tcPr>
            <w:tcW w:w="1134" w:type="dxa"/>
            <w:vAlign w:val="center"/>
          </w:tcPr>
          <w:p>
            <w:pPr>
              <w:jc w:val="center"/>
              <w:rPr>
                <w:rFonts w:ascii="宋体" w:hAnsi="宋体" w:eastAsia="宋体"/>
                <w:sz w:val="24"/>
                <w:szCs w:val="24"/>
              </w:rPr>
            </w:pPr>
          </w:p>
        </w:tc>
        <w:tc>
          <w:tcPr>
            <w:tcW w:w="1134" w:type="dxa"/>
            <w:vAlign w:val="center"/>
          </w:tcPr>
          <w:p>
            <w:pPr>
              <w:jc w:val="center"/>
              <w:rPr>
                <w:rFonts w:ascii="宋体" w:hAnsi="宋体" w:eastAsia="宋体"/>
                <w:sz w:val="24"/>
                <w:szCs w:val="24"/>
              </w:rPr>
            </w:pPr>
          </w:p>
        </w:tc>
        <w:tc>
          <w:tcPr>
            <w:tcW w:w="1418" w:type="dxa"/>
            <w:vAlign w:val="center"/>
          </w:tcPr>
          <w:p>
            <w:pPr>
              <w:jc w:val="center"/>
              <w:rPr>
                <w:rFonts w:ascii="宋体" w:hAnsi="宋体" w:eastAsia="宋体"/>
                <w:sz w:val="24"/>
                <w:szCs w:val="24"/>
              </w:rPr>
            </w:pPr>
          </w:p>
        </w:tc>
        <w:tc>
          <w:tcPr>
            <w:tcW w:w="1843" w:type="dxa"/>
            <w:vAlign w:val="center"/>
          </w:tcPr>
          <w:p>
            <w:pPr>
              <w:jc w:val="center"/>
              <w:rPr>
                <w:rFonts w:ascii="宋体" w:hAnsi="宋体" w:eastAsia="宋体"/>
                <w:sz w:val="24"/>
                <w:szCs w:val="24"/>
              </w:rPr>
            </w:pPr>
          </w:p>
        </w:tc>
        <w:tc>
          <w:tcPr>
            <w:tcW w:w="1842" w:type="dxa"/>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hAnsi="宋体" w:eastAsia="宋体"/>
                <w:sz w:val="24"/>
                <w:szCs w:val="24"/>
              </w:rPr>
            </w:pPr>
            <w:r>
              <w:rPr>
                <w:rFonts w:ascii="宋体" w:hAnsi="宋体" w:eastAsia="宋体"/>
                <w:sz w:val="24"/>
                <w:szCs w:val="24"/>
              </w:rPr>
              <w:t>5</w:t>
            </w:r>
          </w:p>
        </w:tc>
        <w:tc>
          <w:tcPr>
            <w:tcW w:w="992" w:type="dxa"/>
            <w:vAlign w:val="center"/>
          </w:tcPr>
          <w:p>
            <w:pPr>
              <w:jc w:val="center"/>
              <w:rPr>
                <w:rFonts w:ascii="宋体" w:hAnsi="宋体" w:eastAsia="宋体"/>
                <w:sz w:val="24"/>
                <w:szCs w:val="24"/>
              </w:rPr>
            </w:pPr>
          </w:p>
        </w:tc>
        <w:tc>
          <w:tcPr>
            <w:tcW w:w="1134" w:type="dxa"/>
            <w:vAlign w:val="center"/>
          </w:tcPr>
          <w:p>
            <w:pPr>
              <w:jc w:val="center"/>
              <w:rPr>
                <w:rFonts w:ascii="宋体" w:hAnsi="宋体" w:eastAsia="宋体"/>
                <w:sz w:val="24"/>
                <w:szCs w:val="24"/>
              </w:rPr>
            </w:pPr>
          </w:p>
        </w:tc>
        <w:tc>
          <w:tcPr>
            <w:tcW w:w="1134" w:type="dxa"/>
            <w:vAlign w:val="center"/>
          </w:tcPr>
          <w:p>
            <w:pPr>
              <w:jc w:val="center"/>
              <w:rPr>
                <w:rFonts w:ascii="宋体" w:hAnsi="宋体" w:eastAsia="宋体"/>
                <w:sz w:val="24"/>
                <w:szCs w:val="24"/>
              </w:rPr>
            </w:pPr>
          </w:p>
        </w:tc>
        <w:tc>
          <w:tcPr>
            <w:tcW w:w="1418" w:type="dxa"/>
            <w:vAlign w:val="center"/>
          </w:tcPr>
          <w:p>
            <w:pPr>
              <w:jc w:val="center"/>
              <w:rPr>
                <w:rFonts w:ascii="宋体" w:hAnsi="宋体" w:eastAsia="宋体"/>
                <w:sz w:val="24"/>
                <w:szCs w:val="24"/>
              </w:rPr>
            </w:pPr>
          </w:p>
        </w:tc>
        <w:tc>
          <w:tcPr>
            <w:tcW w:w="1843" w:type="dxa"/>
            <w:vAlign w:val="center"/>
          </w:tcPr>
          <w:p>
            <w:pPr>
              <w:jc w:val="center"/>
              <w:rPr>
                <w:rFonts w:ascii="宋体" w:hAnsi="宋体" w:eastAsia="宋体"/>
                <w:sz w:val="24"/>
                <w:szCs w:val="24"/>
              </w:rPr>
            </w:pPr>
          </w:p>
        </w:tc>
        <w:tc>
          <w:tcPr>
            <w:tcW w:w="1842" w:type="dxa"/>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hAnsi="宋体" w:eastAsia="宋体"/>
                <w:sz w:val="24"/>
                <w:szCs w:val="24"/>
              </w:rPr>
            </w:pPr>
            <w:r>
              <w:rPr>
                <w:rFonts w:ascii="宋体" w:hAnsi="宋体" w:eastAsia="宋体"/>
                <w:sz w:val="24"/>
                <w:szCs w:val="24"/>
              </w:rPr>
              <w:t>6</w:t>
            </w:r>
          </w:p>
        </w:tc>
        <w:tc>
          <w:tcPr>
            <w:tcW w:w="992" w:type="dxa"/>
            <w:vAlign w:val="center"/>
          </w:tcPr>
          <w:p>
            <w:pPr>
              <w:jc w:val="center"/>
              <w:rPr>
                <w:rFonts w:ascii="宋体" w:hAnsi="宋体" w:eastAsia="宋体"/>
                <w:sz w:val="24"/>
                <w:szCs w:val="24"/>
              </w:rPr>
            </w:pPr>
          </w:p>
        </w:tc>
        <w:tc>
          <w:tcPr>
            <w:tcW w:w="1134" w:type="dxa"/>
            <w:vAlign w:val="center"/>
          </w:tcPr>
          <w:p>
            <w:pPr>
              <w:jc w:val="center"/>
              <w:rPr>
                <w:rFonts w:ascii="宋体" w:hAnsi="宋体" w:eastAsia="宋体"/>
                <w:sz w:val="24"/>
                <w:szCs w:val="24"/>
              </w:rPr>
            </w:pPr>
          </w:p>
        </w:tc>
        <w:tc>
          <w:tcPr>
            <w:tcW w:w="1134" w:type="dxa"/>
            <w:vAlign w:val="center"/>
          </w:tcPr>
          <w:p>
            <w:pPr>
              <w:jc w:val="center"/>
              <w:rPr>
                <w:rFonts w:ascii="宋体" w:hAnsi="宋体" w:eastAsia="宋体"/>
                <w:sz w:val="24"/>
                <w:szCs w:val="24"/>
              </w:rPr>
            </w:pPr>
          </w:p>
        </w:tc>
        <w:tc>
          <w:tcPr>
            <w:tcW w:w="1418" w:type="dxa"/>
            <w:vAlign w:val="center"/>
          </w:tcPr>
          <w:p>
            <w:pPr>
              <w:jc w:val="center"/>
              <w:rPr>
                <w:rFonts w:ascii="宋体" w:hAnsi="宋体" w:eastAsia="宋体"/>
                <w:sz w:val="24"/>
                <w:szCs w:val="24"/>
              </w:rPr>
            </w:pPr>
          </w:p>
        </w:tc>
        <w:tc>
          <w:tcPr>
            <w:tcW w:w="1843" w:type="dxa"/>
            <w:vAlign w:val="center"/>
          </w:tcPr>
          <w:p>
            <w:pPr>
              <w:jc w:val="center"/>
              <w:rPr>
                <w:rFonts w:ascii="宋体" w:hAnsi="宋体" w:eastAsia="宋体"/>
                <w:sz w:val="24"/>
                <w:szCs w:val="24"/>
              </w:rPr>
            </w:pPr>
          </w:p>
        </w:tc>
        <w:tc>
          <w:tcPr>
            <w:tcW w:w="1842" w:type="dxa"/>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hAnsi="宋体" w:eastAsia="宋体"/>
                <w:sz w:val="24"/>
                <w:szCs w:val="24"/>
              </w:rPr>
            </w:pPr>
            <w:r>
              <w:rPr>
                <w:rFonts w:ascii="宋体" w:hAnsi="宋体" w:eastAsia="宋体"/>
                <w:sz w:val="24"/>
                <w:szCs w:val="24"/>
              </w:rPr>
              <w:t>7</w:t>
            </w:r>
          </w:p>
        </w:tc>
        <w:tc>
          <w:tcPr>
            <w:tcW w:w="992" w:type="dxa"/>
            <w:vAlign w:val="center"/>
          </w:tcPr>
          <w:p>
            <w:pPr>
              <w:jc w:val="center"/>
              <w:rPr>
                <w:rFonts w:ascii="宋体" w:hAnsi="宋体" w:eastAsia="宋体"/>
                <w:sz w:val="24"/>
                <w:szCs w:val="24"/>
              </w:rPr>
            </w:pPr>
          </w:p>
        </w:tc>
        <w:tc>
          <w:tcPr>
            <w:tcW w:w="1134" w:type="dxa"/>
            <w:vAlign w:val="center"/>
          </w:tcPr>
          <w:p>
            <w:pPr>
              <w:jc w:val="center"/>
              <w:rPr>
                <w:rFonts w:ascii="宋体" w:hAnsi="宋体" w:eastAsia="宋体"/>
                <w:sz w:val="24"/>
                <w:szCs w:val="24"/>
              </w:rPr>
            </w:pPr>
          </w:p>
        </w:tc>
        <w:tc>
          <w:tcPr>
            <w:tcW w:w="1134" w:type="dxa"/>
            <w:vAlign w:val="center"/>
          </w:tcPr>
          <w:p>
            <w:pPr>
              <w:jc w:val="center"/>
              <w:rPr>
                <w:rFonts w:ascii="宋体" w:hAnsi="宋体" w:eastAsia="宋体"/>
                <w:sz w:val="24"/>
                <w:szCs w:val="24"/>
              </w:rPr>
            </w:pPr>
          </w:p>
        </w:tc>
        <w:tc>
          <w:tcPr>
            <w:tcW w:w="1418" w:type="dxa"/>
            <w:vAlign w:val="center"/>
          </w:tcPr>
          <w:p>
            <w:pPr>
              <w:jc w:val="center"/>
              <w:rPr>
                <w:rFonts w:ascii="宋体" w:hAnsi="宋体" w:eastAsia="宋体"/>
                <w:sz w:val="24"/>
                <w:szCs w:val="24"/>
              </w:rPr>
            </w:pPr>
          </w:p>
        </w:tc>
        <w:tc>
          <w:tcPr>
            <w:tcW w:w="1843" w:type="dxa"/>
            <w:vAlign w:val="center"/>
          </w:tcPr>
          <w:p>
            <w:pPr>
              <w:jc w:val="center"/>
              <w:rPr>
                <w:rFonts w:ascii="宋体" w:hAnsi="宋体" w:eastAsia="宋体"/>
                <w:sz w:val="24"/>
                <w:szCs w:val="24"/>
              </w:rPr>
            </w:pPr>
          </w:p>
        </w:tc>
        <w:tc>
          <w:tcPr>
            <w:tcW w:w="1842" w:type="dxa"/>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hAnsi="宋体" w:eastAsia="宋体"/>
                <w:b/>
                <w:sz w:val="24"/>
                <w:szCs w:val="24"/>
              </w:rPr>
            </w:pPr>
            <w:r>
              <w:rPr>
                <w:rFonts w:hint="eastAsia" w:ascii="宋体" w:hAnsi="宋体" w:eastAsia="宋体"/>
                <w:b/>
                <w:sz w:val="24"/>
                <w:szCs w:val="24"/>
              </w:rPr>
              <w:t>…</w:t>
            </w:r>
          </w:p>
        </w:tc>
        <w:tc>
          <w:tcPr>
            <w:tcW w:w="992" w:type="dxa"/>
            <w:vAlign w:val="center"/>
          </w:tcPr>
          <w:p>
            <w:pPr>
              <w:jc w:val="center"/>
              <w:rPr>
                <w:rFonts w:ascii="宋体" w:hAnsi="宋体" w:eastAsia="宋体"/>
                <w:sz w:val="24"/>
                <w:szCs w:val="24"/>
              </w:rPr>
            </w:pPr>
          </w:p>
        </w:tc>
        <w:tc>
          <w:tcPr>
            <w:tcW w:w="1134" w:type="dxa"/>
            <w:vAlign w:val="center"/>
          </w:tcPr>
          <w:p>
            <w:pPr>
              <w:jc w:val="center"/>
              <w:rPr>
                <w:rFonts w:ascii="宋体" w:hAnsi="宋体" w:eastAsia="宋体"/>
                <w:sz w:val="24"/>
                <w:szCs w:val="24"/>
              </w:rPr>
            </w:pPr>
          </w:p>
        </w:tc>
        <w:tc>
          <w:tcPr>
            <w:tcW w:w="1134" w:type="dxa"/>
            <w:vAlign w:val="center"/>
          </w:tcPr>
          <w:p>
            <w:pPr>
              <w:jc w:val="center"/>
              <w:rPr>
                <w:rFonts w:ascii="宋体" w:hAnsi="宋体" w:eastAsia="宋体"/>
                <w:sz w:val="24"/>
                <w:szCs w:val="24"/>
              </w:rPr>
            </w:pPr>
          </w:p>
        </w:tc>
        <w:tc>
          <w:tcPr>
            <w:tcW w:w="1418" w:type="dxa"/>
            <w:vAlign w:val="center"/>
          </w:tcPr>
          <w:p>
            <w:pPr>
              <w:jc w:val="center"/>
              <w:rPr>
                <w:rFonts w:ascii="宋体" w:hAnsi="宋体" w:eastAsia="宋体"/>
                <w:sz w:val="24"/>
                <w:szCs w:val="24"/>
              </w:rPr>
            </w:pPr>
          </w:p>
        </w:tc>
        <w:tc>
          <w:tcPr>
            <w:tcW w:w="1843" w:type="dxa"/>
            <w:vAlign w:val="center"/>
          </w:tcPr>
          <w:p>
            <w:pPr>
              <w:jc w:val="center"/>
              <w:rPr>
                <w:rFonts w:ascii="宋体" w:hAnsi="宋体" w:eastAsia="宋体"/>
                <w:sz w:val="24"/>
                <w:szCs w:val="24"/>
              </w:rPr>
            </w:pPr>
          </w:p>
        </w:tc>
        <w:tc>
          <w:tcPr>
            <w:tcW w:w="1842" w:type="dxa"/>
            <w:vAlign w:val="center"/>
          </w:tcPr>
          <w:p>
            <w:pPr>
              <w:jc w:val="center"/>
              <w:rPr>
                <w:rFonts w:ascii="宋体" w:hAnsi="宋体" w:eastAsia="宋体"/>
                <w:sz w:val="24"/>
                <w:szCs w:val="24"/>
              </w:rPr>
            </w:pPr>
          </w:p>
        </w:tc>
      </w:tr>
    </w:tbl>
    <w:p>
      <w:pPr>
        <w:spacing w:line="360" w:lineRule="auto"/>
        <w:ind w:left="720" w:hanging="726" w:hangingChars="300"/>
        <w:rPr>
          <w:rFonts w:ascii="宋体" w:hAnsi="宋体" w:eastAsia="宋体"/>
          <w:sz w:val="24"/>
          <w:szCs w:val="24"/>
          <w:lang w:val="zh-CN"/>
        </w:rPr>
      </w:pPr>
      <w:r>
        <w:rPr>
          <w:rFonts w:hint="eastAsia" w:ascii="宋体" w:hAnsi="宋体" w:eastAsia="宋体"/>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sz w:val="24"/>
          <w:szCs w:val="21"/>
          <w:lang w:val="zh-CN"/>
        </w:rPr>
        <w:t>导致的后果由投标人自行承担。</w:t>
      </w:r>
    </w:p>
    <w:p>
      <w:pPr>
        <w:spacing w:line="360" w:lineRule="auto"/>
        <w:rPr>
          <w:rFonts w:ascii="宋体" w:hAnsi="宋体" w:eastAsia="宋体"/>
          <w:sz w:val="24"/>
          <w:szCs w:val="24"/>
          <w:lang w:val="zh-CN"/>
        </w:rPr>
      </w:pPr>
    </w:p>
    <w:p>
      <w:pPr>
        <w:spacing w:line="360" w:lineRule="auto"/>
        <w:rPr>
          <w:rFonts w:ascii="宋体" w:hAnsi="宋体" w:eastAsia="宋体"/>
          <w:sz w:val="24"/>
          <w:szCs w:val="24"/>
          <w:lang w:val="zh-CN"/>
        </w:rPr>
      </w:pP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rPr>
        <w:t>投标人（公章）：</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szCs w:val="21"/>
          <w:lang w:val="zh-CN"/>
        </w:rPr>
        <w:t>投标人</w:t>
      </w:r>
      <w:r>
        <w:rPr>
          <w:rFonts w:hint="eastAsia" w:ascii="宋体" w:hAnsi="宋体" w:eastAsia="宋体"/>
          <w:b/>
          <w:bCs/>
          <w:sz w:val="24"/>
        </w:rPr>
        <w:t>授权代表（签字）：</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szCs w:val="21"/>
          <w:lang w:val="zh-CN"/>
        </w:rPr>
        <w:t>投标</w:t>
      </w:r>
      <w:r>
        <w:rPr>
          <w:rFonts w:hint="eastAsia" w:ascii="宋体" w:hAnsi="宋体" w:eastAsia="宋体"/>
          <w:b/>
          <w:bCs/>
          <w:sz w:val="24"/>
        </w:rPr>
        <w:t>时间：</w:t>
      </w:r>
    </w:p>
    <w:p>
      <w:pPr>
        <w:rPr>
          <w:rFonts w:ascii="宋体" w:hAnsi="宋体" w:eastAsia="宋体"/>
        </w:rPr>
      </w:pPr>
    </w:p>
    <w:p>
      <w:pPr>
        <w:pStyle w:val="2"/>
        <w:numPr>
          <w:ilvl w:val="0"/>
          <w:numId w:val="14"/>
        </w:numPr>
        <w:spacing w:before="100" w:beforeAutospacing="1" w:afterLines="50" w:line="360" w:lineRule="auto"/>
        <w:ind w:left="1610" w:hanging="1610"/>
        <w:rPr>
          <w:rFonts w:ascii="宋体"/>
        </w:rPr>
      </w:pPr>
      <w:bookmarkStart w:id="230" w:name="_Toc495861563"/>
      <w:bookmarkStart w:id="231" w:name="_Toc494721114"/>
      <w:bookmarkStart w:id="232" w:name="_Toc236473312"/>
      <w:bookmarkStart w:id="233" w:name="_Toc494745331"/>
      <w:bookmarkStart w:id="234" w:name="_Toc494702284"/>
      <w:bookmarkStart w:id="235" w:name="_Toc494665964"/>
      <w:bookmarkStart w:id="236" w:name="_Toc494665014"/>
      <w:bookmarkStart w:id="237" w:name="_Toc2954"/>
      <w:bookmarkStart w:id="238" w:name="_Toc494665567"/>
      <w:bookmarkStart w:id="239" w:name="_Toc238276256"/>
      <w:r>
        <w:rPr>
          <w:rFonts w:hint="eastAsia" w:ascii="宋体" w:hAnsi="宋体"/>
          <w:lang w:val="en-US" w:eastAsia="zh-CN"/>
        </w:rPr>
        <w:t xml:space="preserve"> </w:t>
      </w:r>
      <w:r>
        <w:rPr>
          <w:rFonts w:hint="eastAsia" w:ascii="宋体" w:hAnsi="宋体"/>
        </w:rPr>
        <w:t>投标人类似项目业绩表</w:t>
      </w:r>
      <w:bookmarkEnd w:id="230"/>
      <w:bookmarkEnd w:id="231"/>
      <w:bookmarkEnd w:id="232"/>
      <w:bookmarkEnd w:id="233"/>
      <w:bookmarkEnd w:id="234"/>
      <w:bookmarkEnd w:id="235"/>
      <w:bookmarkEnd w:id="236"/>
      <w:bookmarkEnd w:id="237"/>
      <w:bookmarkEnd w:id="238"/>
      <w:bookmarkEnd w:id="239"/>
    </w:p>
    <w:p>
      <w:pPr>
        <w:spacing w:line="360" w:lineRule="auto"/>
        <w:rPr>
          <w:rFonts w:ascii="宋体" w:hAnsi="宋体" w:eastAsia="宋体"/>
          <w:b/>
          <w:sz w:val="24"/>
        </w:rPr>
      </w:pPr>
      <w:r>
        <w:rPr>
          <w:rFonts w:hint="eastAsia" w:ascii="宋体" w:hAnsi="宋体" w:eastAsia="宋体"/>
          <w:b/>
          <w:sz w:val="24"/>
        </w:rPr>
        <w:t>投</w:t>
      </w:r>
      <w:r>
        <w:rPr>
          <w:rFonts w:ascii="宋体" w:hAnsi="宋体" w:eastAsia="宋体"/>
          <w:b/>
          <w:sz w:val="24"/>
        </w:rPr>
        <w:t xml:space="preserve"> </w:t>
      </w:r>
      <w:r>
        <w:rPr>
          <w:rFonts w:hint="eastAsia" w:ascii="宋体" w:hAnsi="宋体" w:eastAsia="宋体"/>
          <w:b/>
          <w:sz w:val="24"/>
        </w:rPr>
        <w:t>标</w:t>
      </w:r>
      <w:r>
        <w:rPr>
          <w:rFonts w:ascii="宋体" w:hAnsi="宋体" w:eastAsia="宋体"/>
          <w:b/>
          <w:sz w:val="24"/>
        </w:rPr>
        <w:t xml:space="preserve"> </w:t>
      </w:r>
      <w:r>
        <w:rPr>
          <w:rFonts w:hint="eastAsia" w:ascii="宋体" w:hAnsi="宋体" w:eastAsia="宋体"/>
          <w:b/>
          <w:sz w:val="24"/>
        </w:rPr>
        <w:t>人：</w:t>
      </w:r>
    </w:p>
    <w:p>
      <w:pPr>
        <w:spacing w:line="360" w:lineRule="auto"/>
        <w:rPr>
          <w:rFonts w:ascii="宋体" w:hAnsi="宋体" w:eastAsia="宋体"/>
          <w:b/>
          <w:sz w:val="24"/>
        </w:rPr>
      </w:pPr>
      <w:r>
        <w:rPr>
          <w:rFonts w:hint="eastAsia" w:ascii="宋体" w:hAnsi="宋体" w:eastAsia="宋体"/>
          <w:b/>
          <w:sz w:val="24"/>
          <w:szCs w:val="21"/>
          <w:lang w:val="zh-CN"/>
        </w:rPr>
        <w:t>项目编号：</w:t>
      </w:r>
      <w:r>
        <w:rPr>
          <w:rFonts w:ascii="宋体" w:hAnsi="宋体" w:eastAsia="宋体"/>
          <w:b/>
          <w:bCs/>
          <w:sz w:val="24"/>
          <w:szCs w:val="21"/>
          <w:lang w:val="zh-CN"/>
        </w:rPr>
        <w:t xml:space="preserve">                </w:t>
      </w:r>
      <w:r>
        <w:rPr>
          <w:rFonts w:hint="eastAsia" w:ascii="宋体" w:hAnsi="宋体" w:eastAsia="宋体"/>
          <w:b/>
          <w:bCs/>
          <w:sz w:val="24"/>
          <w:szCs w:val="21"/>
          <w:lang w:val="zh-CN"/>
        </w:rPr>
        <w:t>所投包号：</w:t>
      </w:r>
    </w:p>
    <w:tbl>
      <w:tblPr>
        <w:tblStyle w:val="2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200" w:type="dxa"/>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200" w:type="dxa"/>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200" w:type="dxa"/>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200" w:type="dxa"/>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200" w:type="dxa"/>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200" w:type="dxa"/>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200" w:type="dxa"/>
          </w:tcPr>
          <w:p>
            <w:pPr>
              <w:rPr>
                <w:rFonts w:ascii="宋体" w:hAnsi="宋体" w:eastAsia="宋体" w:cs="Courier New"/>
                <w:sz w:val="24"/>
                <w:szCs w:val="24"/>
              </w:rPr>
            </w:pPr>
          </w:p>
        </w:tc>
      </w:tr>
    </w:tbl>
    <w:p>
      <w:pPr>
        <w:spacing w:line="360" w:lineRule="auto"/>
        <w:ind w:left="1092" w:hanging="1101" w:hangingChars="455"/>
        <w:rPr>
          <w:rFonts w:ascii="宋体" w:hAnsi="宋体" w:eastAsia="宋体"/>
          <w:sz w:val="24"/>
          <w:szCs w:val="24"/>
        </w:rPr>
      </w:pPr>
      <w:r>
        <w:rPr>
          <w:rFonts w:hint="eastAsia" w:ascii="宋体" w:hAnsi="宋体" w:eastAsia="宋体"/>
          <w:sz w:val="24"/>
          <w:szCs w:val="24"/>
        </w:rPr>
        <w:t>说明：</w:t>
      </w:r>
      <w:r>
        <w:rPr>
          <w:rFonts w:ascii="宋体" w:hAnsi="宋体" w:eastAsia="宋体"/>
          <w:sz w:val="24"/>
          <w:szCs w:val="24"/>
        </w:rPr>
        <w:t>1</w:t>
      </w:r>
      <w:r>
        <w:rPr>
          <w:rFonts w:hint="eastAsia" w:ascii="宋体" w:hAnsi="宋体" w:eastAsia="宋体"/>
          <w:sz w:val="24"/>
          <w:szCs w:val="24"/>
        </w:rPr>
        <w:t>．每个合同应单独附表，并附上相关证明材料，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sz w:val="24"/>
          <w:szCs w:val="24"/>
        </w:rPr>
        <w:t>导致的后果由投标人自行承担。</w:t>
      </w:r>
    </w:p>
    <w:p>
      <w:pPr>
        <w:spacing w:line="360" w:lineRule="auto"/>
        <w:ind w:left="1104" w:leftChars="339" w:hanging="352" w:hangingChars="146"/>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．项目内容请详细说明所承担的具体工作内容等。</w:t>
      </w:r>
    </w:p>
    <w:p>
      <w:pPr>
        <w:spacing w:line="360" w:lineRule="auto"/>
        <w:ind w:firstLine="726" w:firstLineChars="300"/>
        <w:rPr>
          <w:rFonts w:ascii="宋体" w:hAnsi="宋体" w:eastAsia="宋体"/>
          <w:sz w:val="24"/>
          <w:szCs w:val="24"/>
        </w:rPr>
      </w:pP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rPr>
        <w:t>投标人（公章）：</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szCs w:val="21"/>
          <w:lang w:val="zh-CN"/>
        </w:rPr>
        <w:t>投标人</w:t>
      </w:r>
      <w:r>
        <w:rPr>
          <w:rFonts w:hint="eastAsia" w:ascii="宋体" w:hAnsi="宋体" w:eastAsia="宋体"/>
          <w:b/>
          <w:bCs/>
          <w:sz w:val="24"/>
        </w:rPr>
        <w:t>授权代表（签字）：</w:t>
      </w:r>
    </w:p>
    <w:p>
      <w:pPr>
        <w:spacing w:before="100" w:beforeAutospacing="1" w:after="100" w:afterAutospacing="1" w:line="360" w:lineRule="auto"/>
        <w:ind w:firstLine="484" w:firstLineChars="200"/>
        <w:rPr>
          <w:rFonts w:ascii="宋体" w:hAnsi="宋体" w:eastAsia="宋体"/>
        </w:rPr>
      </w:pPr>
      <w:r>
        <w:rPr>
          <w:rFonts w:hint="eastAsia" w:ascii="宋体" w:hAnsi="宋体" w:eastAsia="宋体"/>
          <w:b/>
          <w:bCs/>
          <w:sz w:val="24"/>
          <w:szCs w:val="21"/>
          <w:lang w:val="zh-CN"/>
        </w:rPr>
        <w:t>投标</w:t>
      </w:r>
      <w:r>
        <w:rPr>
          <w:rFonts w:hint="eastAsia" w:ascii="宋体" w:hAnsi="宋体" w:eastAsia="宋体"/>
          <w:b/>
          <w:bCs/>
          <w:sz w:val="24"/>
        </w:rPr>
        <w:t>时间：</w:t>
      </w:r>
    </w:p>
    <w:p>
      <w:pPr>
        <w:rPr>
          <w:rFonts w:ascii="宋体" w:hAnsi="宋体" w:eastAsia="宋体"/>
        </w:rPr>
      </w:pPr>
    </w:p>
    <w:p>
      <w:pPr>
        <w:pStyle w:val="2"/>
        <w:numPr>
          <w:ilvl w:val="0"/>
          <w:numId w:val="14"/>
        </w:numPr>
        <w:spacing w:before="100" w:beforeAutospacing="1" w:afterLines="50" w:line="360" w:lineRule="auto"/>
        <w:ind w:left="1610" w:hanging="1610"/>
        <w:rPr>
          <w:rFonts w:ascii="宋体"/>
        </w:rPr>
      </w:pPr>
      <w:bookmarkStart w:id="240" w:name="_Toc6316"/>
      <w:bookmarkStart w:id="241" w:name="_Toc494721115"/>
      <w:bookmarkStart w:id="242" w:name="_Toc494702285"/>
      <w:bookmarkStart w:id="243" w:name="_Toc495861564"/>
      <w:bookmarkStart w:id="244" w:name="_Toc494745332"/>
      <w:bookmarkStart w:id="245" w:name="_Toc494665015"/>
      <w:bookmarkStart w:id="246" w:name="_Toc494665568"/>
      <w:bookmarkStart w:id="247" w:name="_Toc494665965"/>
      <w:r>
        <w:rPr>
          <w:rFonts w:hint="eastAsia" w:ascii="宋体" w:hAnsi="宋体"/>
        </w:rPr>
        <w:t>符合性审查对照表</w:t>
      </w:r>
      <w:bookmarkEnd w:id="240"/>
      <w:bookmarkEnd w:id="241"/>
      <w:bookmarkEnd w:id="242"/>
      <w:bookmarkEnd w:id="243"/>
      <w:bookmarkEnd w:id="244"/>
      <w:bookmarkEnd w:id="245"/>
      <w:bookmarkEnd w:id="246"/>
      <w:bookmarkEnd w:id="247"/>
    </w:p>
    <w:p>
      <w:pPr>
        <w:spacing w:line="360" w:lineRule="auto"/>
        <w:rPr>
          <w:rFonts w:ascii="宋体" w:hAnsi="宋体" w:eastAsia="宋体"/>
          <w:b/>
          <w:sz w:val="24"/>
        </w:rPr>
      </w:pPr>
      <w:r>
        <w:rPr>
          <w:rFonts w:hint="eastAsia" w:ascii="宋体" w:hAnsi="宋体" w:eastAsia="宋体"/>
          <w:b/>
          <w:sz w:val="24"/>
        </w:rPr>
        <w:t>投</w:t>
      </w:r>
      <w:r>
        <w:rPr>
          <w:rFonts w:ascii="宋体" w:hAnsi="宋体" w:eastAsia="宋体"/>
          <w:b/>
          <w:sz w:val="24"/>
        </w:rPr>
        <w:t xml:space="preserve"> </w:t>
      </w:r>
      <w:r>
        <w:rPr>
          <w:rFonts w:hint="eastAsia" w:ascii="宋体" w:hAnsi="宋体" w:eastAsia="宋体"/>
          <w:b/>
          <w:sz w:val="24"/>
        </w:rPr>
        <w:t>标</w:t>
      </w:r>
      <w:r>
        <w:rPr>
          <w:rFonts w:ascii="宋体" w:hAnsi="宋体" w:eastAsia="宋体"/>
          <w:b/>
          <w:sz w:val="24"/>
        </w:rPr>
        <w:t xml:space="preserve"> </w:t>
      </w:r>
      <w:r>
        <w:rPr>
          <w:rFonts w:hint="eastAsia" w:ascii="宋体" w:hAnsi="宋体" w:eastAsia="宋体"/>
          <w:b/>
          <w:sz w:val="24"/>
        </w:rPr>
        <w:t>人：</w:t>
      </w:r>
    </w:p>
    <w:p>
      <w:pPr>
        <w:spacing w:line="360" w:lineRule="auto"/>
        <w:rPr>
          <w:rFonts w:ascii="宋体" w:hAnsi="宋体" w:eastAsia="宋体"/>
          <w:b/>
          <w:sz w:val="24"/>
        </w:rPr>
      </w:pPr>
      <w:r>
        <w:rPr>
          <w:rFonts w:hint="eastAsia" w:ascii="宋体" w:hAnsi="宋体" w:eastAsia="宋体"/>
          <w:b/>
          <w:sz w:val="24"/>
          <w:szCs w:val="21"/>
          <w:lang w:val="zh-CN"/>
        </w:rPr>
        <w:t>项目编号：</w:t>
      </w:r>
      <w:r>
        <w:rPr>
          <w:rFonts w:ascii="宋体" w:hAnsi="宋体" w:eastAsia="宋体"/>
          <w:b/>
          <w:bCs/>
          <w:sz w:val="24"/>
          <w:szCs w:val="21"/>
          <w:lang w:val="zh-CN"/>
        </w:rPr>
        <w:t xml:space="preserve">                </w:t>
      </w:r>
      <w:r>
        <w:rPr>
          <w:rFonts w:hint="eastAsia" w:ascii="宋体" w:hAnsi="宋体" w:eastAsia="宋体"/>
          <w:b/>
          <w:bCs/>
          <w:sz w:val="24"/>
          <w:szCs w:val="21"/>
          <w:lang w:val="zh-CN"/>
        </w:rPr>
        <w:t>所投包号：</w:t>
      </w:r>
    </w:p>
    <w:tbl>
      <w:tblPr>
        <w:tblStyle w:val="21"/>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2"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符合性审查条款</w:t>
            </w:r>
          </w:p>
        </w:tc>
        <w:tc>
          <w:tcPr>
            <w:tcW w:w="2754"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3"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02" w:type="dxa"/>
            <w:shd w:val="clear" w:color="auto" w:fill="F2F2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ascii="宋体" w:hAnsi="宋体" w:eastAsia="宋体" w:cs="仿宋_GB2312"/>
                <w:sz w:val="24"/>
                <w:szCs w:val="24"/>
              </w:rPr>
              <w:t>1</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ascii="宋体" w:hAnsi="宋体" w:eastAsia="宋体" w:cs="仿宋_GB2312"/>
                <w:sz w:val="24"/>
                <w:szCs w:val="24"/>
              </w:rPr>
              <w:t>2</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ascii="宋体" w:hAnsi="宋体" w:eastAsia="宋体" w:cs="仿宋_GB2312"/>
                <w:sz w:val="24"/>
                <w:szCs w:val="24"/>
              </w:rPr>
              <w:t>3</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ascii="宋体" w:hAnsi="宋体" w:eastAsia="宋体" w:cs="仿宋_GB2312"/>
                <w:sz w:val="24"/>
                <w:szCs w:val="24"/>
              </w:rPr>
              <w:t>4</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ascii="宋体" w:hAnsi="宋体" w:eastAsia="宋体" w:cs="仿宋_GB2312"/>
                <w:sz w:val="24"/>
                <w:szCs w:val="24"/>
              </w:rPr>
              <w:t>5</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bl>
    <w:p>
      <w:pPr>
        <w:spacing w:line="360" w:lineRule="auto"/>
        <w:ind w:left="1092" w:hanging="1101" w:hangingChars="455"/>
        <w:rPr>
          <w:rFonts w:ascii="宋体" w:hAnsi="宋体" w:eastAsia="宋体"/>
          <w:b/>
          <w:sz w:val="24"/>
          <w:szCs w:val="24"/>
        </w:rPr>
      </w:pPr>
      <w:r>
        <w:rPr>
          <w:rFonts w:hint="eastAsia" w:ascii="宋体" w:hAnsi="宋体" w:eastAsia="宋体"/>
          <w:sz w:val="24"/>
          <w:szCs w:val="24"/>
        </w:rPr>
        <w:t>说明</w:t>
      </w:r>
      <w:r>
        <w:rPr>
          <w:rFonts w:hint="eastAsia" w:ascii="宋体" w:hAnsi="宋体" w:eastAsia="宋体" w:cs="Corbel"/>
          <w:sz w:val="24"/>
          <w:szCs w:val="24"/>
        </w:rPr>
        <w:t>：</w:t>
      </w:r>
      <w:r>
        <w:rPr>
          <w:rFonts w:ascii="宋体" w:hAnsi="宋体" w:eastAsia="宋体" w:cs="Corbel"/>
          <w:sz w:val="24"/>
          <w:szCs w:val="24"/>
        </w:rPr>
        <w:t>1</w:t>
      </w:r>
      <w:r>
        <w:rPr>
          <w:rFonts w:hint="eastAsia" w:ascii="宋体" w:hAnsi="宋体" w:eastAsia="宋体"/>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w:t>
      </w:r>
      <w:r>
        <w:rPr>
          <w:rFonts w:ascii="宋体" w:hAnsi="宋体" w:eastAsia="宋体" w:cs="Corbel"/>
          <w:sz w:val="24"/>
          <w:szCs w:val="24"/>
        </w:rPr>
        <w:t>,</w:t>
      </w:r>
      <w:r>
        <w:rPr>
          <w:rFonts w:hint="eastAsia" w:ascii="宋体" w:hAnsi="宋体" w:eastAsia="宋体" w:cs="Corbel"/>
          <w:sz w:val="24"/>
          <w:szCs w:val="24"/>
        </w:rPr>
        <w:t>投标人应详细说明。未按照要求详细完整填写此表或仅注明“符合”、“满足”的，</w:t>
      </w:r>
      <w:r>
        <w:rPr>
          <w:rFonts w:hint="eastAsia" w:ascii="宋体" w:hAnsi="宋体" w:eastAsia="宋体"/>
          <w:sz w:val="24"/>
          <w:szCs w:val="24"/>
        </w:rPr>
        <w:t>导致的后果由投标人自行承担。</w:t>
      </w:r>
    </w:p>
    <w:p>
      <w:pPr>
        <w:spacing w:line="360" w:lineRule="auto"/>
        <w:ind w:left="1104" w:leftChars="339" w:hanging="352" w:hangingChars="146"/>
        <w:rPr>
          <w:rFonts w:ascii="宋体" w:hAnsi="宋体" w:eastAsia="宋体"/>
          <w:b/>
          <w:sz w:val="24"/>
          <w:szCs w:val="24"/>
        </w:rPr>
      </w:pPr>
      <w:r>
        <w:rPr>
          <w:rFonts w:ascii="宋体" w:hAnsi="宋体" w:eastAsia="宋体" w:cs="Corbel"/>
          <w:sz w:val="24"/>
          <w:szCs w:val="24"/>
        </w:rPr>
        <w:t>2</w:t>
      </w:r>
      <w:r>
        <w:rPr>
          <w:rFonts w:hint="eastAsia" w:ascii="宋体" w:hAnsi="宋体" w:eastAsia="宋体" w:cs="Corbel"/>
          <w:sz w:val="24"/>
          <w:szCs w:val="24"/>
        </w:rPr>
        <w:t>．</w:t>
      </w:r>
      <w:r>
        <w:rPr>
          <w:rFonts w:hint="eastAsia" w:ascii="宋体" w:hAnsi="宋体" w:eastAsia="宋体"/>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sz w:val="24"/>
          <w:szCs w:val="24"/>
        </w:rPr>
        <w:t>导致的后果由投标人自行承担。</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rPr>
        <w:t>投标人（公章）：</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szCs w:val="21"/>
          <w:lang w:val="zh-CN"/>
        </w:rPr>
        <w:t>投标人</w:t>
      </w:r>
      <w:r>
        <w:rPr>
          <w:rFonts w:hint="eastAsia" w:ascii="宋体" w:hAnsi="宋体" w:eastAsia="宋体"/>
          <w:b/>
          <w:bCs/>
          <w:sz w:val="24"/>
        </w:rPr>
        <w:t>授权代表（签字）：</w:t>
      </w:r>
    </w:p>
    <w:p>
      <w:pPr>
        <w:spacing w:before="100" w:beforeAutospacing="1" w:after="100" w:afterAutospacing="1" w:line="360" w:lineRule="auto"/>
        <w:ind w:firstLine="484" w:firstLineChars="200"/>
        <w:rPr>
          <w:rFonts w:ascii="宋体" w:hAnsi="宋体" w:eastAsia="宋体"/>
        </w:rPr>
      </w:pPr>
      <w:r>
        <w:rPr>
          <w:rFonts w:hint="eastAsia" w:ascii="宋体" w:hAnsi="宋体" w:eastAsia="宋体"/>
          <w:b/>
          <w:bCs/>
          <w:sz w:val="24"/>
          <w:szCs w:val="21"/>
          <w:lang w:val="zh-CN"/>
        </w:rPr>
        <w:t>投标</w:t>
      </w:r>
      <w:r>
        <w:rPr>
          <w:rFonts w:hint="eastAsia" w:ascii="宋体" w:hAnsi="宋体" w:eastAsia="宋体"/>
          <w:b/>
          <w:bCs/>
          <w:sz w:val="24"/>
        </w:rPr>
        <w:t>时间：</w:t>
      </w:r>
    </w:p>
    <w:p>
      <w:pPr>
        <w:pStyle w:val="2"/>
        <w:spacing w:before="100" w:beforeAutospacing="1" w:afterLines="50" w:line="360" w:lineRule="auto"/>
        <w:rPr>
          <w:rFonts w:ascii="宋体"/>
        </w:rPr>
      </w:pPr>
      <w:bookmarkStart w:id="248" w:name="_Toc494745333"/>
      <w:bookmarkStart w:id="249" w:name="_Toc494665016"/>
      <w:bookmarkStart w:id="250" w:name="_Toc494721116"/>
      <w:bookmarkStart w:id="251" w:name="_Toc495861565"/>
      <w:bookmarkStart w:id="252" w:name="_Toc494702286"/>
      <w:bookmarkStart w:id="253" w:name="_Toc494665966"/>
      <w:bookmarkStart w:id="254" w:name="_Toc2434"/>
      <w:bookmarkStart w:id="255" w:name="_Toc494665569"/>
      <w:r>
        <w:rPr>
          <w:rFonts w:hint="eastAsia" w:ascii="宋体" w:hAnsi="宋体"/>
        </w:rPr>
        <w:t>附件十六：商务要求响应、偏离说明表</w:t>
      </w:r>
      <w:bookmarkEnd w:id="248"/>
      <w:bookmarkEnd w:id="249"/>
      <w:bookmarkEnd w:id="250"/>
      <w:bookmarkEnd w:id="251"/>
      <w:bookmarkEnd w:id="252"/>
      <w:bookmarkEnd w:id="253"/>
      <w:bookmarkEnd w:id="254"/>
      <w:bookmarkEnd w:id="255"/>
    </w:p>
    <w:p>
      <w:pPr>
        <w:spacing w:line="360" w:lineRule="auto"/>
        <w:rPr>
          <w:rFonts w:ascii="宋体" w:hAnsi="宋体" w:eastAsia="宋体"/>
          <w:b/>
          <w:sz w:val="24"/>
        </w:rPr>
      </w:pPr>
      <w:r>
        <w:rPr>
          <w:rFonts w:hint="eastAsia" w:ascii="宋体" w:hAnsi="宋体" w:eastAsia="宋体"/>
          <w:b/>
          <w:sz w:val="24"/>
        </w:rPr>
        <w:t>投</w:t>
      </w:r>
      <w:r>
        <w:rPr>
          <w:rFonts w:ascii="宋体" w:hAnsi="宋体" w:eastAsia="宋体"/>
          <w:b/>
          <w:sz w:val="24"/>
        </w:rPr>
        <w:t xml:space="preserve"> </w:t>
      </w:r>
      <w:r>
        <w:rPr>
          <w:rFonts w:hint="eastAsia" w:ascii="宋体" w:hAnsi="宋体" w:eastAsia="宋体"/>
          <w:b/>
          <w:sz w:val="24"/>
        </w:rPr>
        <w:t>标</w:t>
      </w:r>
      <w:r>
        <w:rPr>
          <w:rFonts w:ascii="宋体" w:hAnsi="宋体" w:eastAsia="宋体"/>
          <w:b/>
          <w:sz w:val="24"/>
        </w:rPr>
        <w:t xml:space="preserve"> </w:t>
      </w:r>
      <w:r>
        <w:rPr>
          <w:rFonts w:hint="eastAsia" w:ascii="宋体" w:hAnsi="宋体" w:eastAsia="宋体"/>
          <w:b/>
          <w:sz w:val="24"/>
        </w:rPr>
        <w:t>人：</w:t>
      </w:r>
    </w:p>
    <w:p>
      <w:pPr>
        <w:spacing w:line="360" w:lineRule="auto"/>
        <w:rPr>
          <w:rFonts w:ascii="宋体" w:hAnsi="宋体" w:eastAsia="宋体"/>
          <w:b/>
          <w:sz w:val="24"/>
        </w:rPr>
      </w:pPr>
      <w:r>
        <w:rPr>
          <w:rFonts w:hint="eastAsia" w:ascii="宋体" w:hAnsi="宋体" w:eastAsia="宋体"/>
          <w:b/>
          <w:sz w:val="24"/>
          <w:szCs w:val="21"/>
          <w:lang w:val="zh-CN"/>
        </w:rPr>
        <w:t>项目编号：</w:t>
      </w:r>
      <w:r>
        <w:rPr>
          <w:rFonts w:ascii="宋体" w:hAnsi="宋体" w:eastAsia="宋体"/>
          <w:b/>
          <w:bCs/>
          <w:sz w:val="24"/>
          <w:szCs w:val="21"/>
          <w:lang w:val="zh-CN"/>
        </w:rPr>
        <w:t xml:space="preserve">                </w:t>
      </w:r>
      <w:r>
        <w:rPr>
          <w:rFonts w:hint="eastAsia" w:ascii="宋体" w:hAnsi="宋体" w:eastAsia="宋体"/>
          <w:b/>
          <w:bCs/>
          <w:sz w:val="24"/>
          <w:szCs w:val="21"/>
          <w:lang w:val="zh-CN"/>
        </w:rPr>
        <w:t>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招标文件商务要求条款</w:t>
            </w:r>
          </w:p>
        </w:tc>
        <w:tc>
          <w:tcPr>
            <w:tcW w:w="2767"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2F2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101" w:hangingChars="455"/>
        <w:rPr>
          <w:rFonts w:ascii="宋体" w:hAnsi="宋体" w:eastAsia="宋体"/>
          <w:sz w:val="24"/>
          <w:szCs w:val="24"/>
        </w:rPr>
      </w:pPr>
      <w:r>
        <w:rPr>
          <w:rFonts w:hint="eastAsia" w:ascii="宋体" w:hAnsi="宋体" w:eastAsia="宋体"/>
          <w:sz w:val="24"/>
          <w:szCs w:val="24"/>
        </w:rPr>
        <w:t>说明</w:t>
      </w:r>
      <w:r>
        <w:rPr>
          <w:rFonts w:hint="eastAsia" w:ascii="宋体" w:hAnsi="宋体" w:eastAsia="宋体" w:cs="Corbel"/>
          <w:sz w:val="24"/>
          <w:szCs w:val="24"/>
        </w:rPr>
        <w:t>：</w:t>
      </w:r>
      <w:r>
        <w:rPr>
          <w:rFonts w:ascii="宋体" w:hAnsi="宋体" w:eastAsia="宋体" w:cs="Corbel"/>
          <w:sz w:val="24"/>
          <w:szCs w:val="24"/>
        </w:rPr>
        <w:t>1</w:t>
      </w:r>
      <w:r>
        <w:rPr>
          <w:rFonts w:hint="eastAsia" w:ascii="宋体" w:hAnsi="宋体" w:eastAsia="宋体" w:cs="Corbel"/>
          <w:sz w:val="24"/>
          <w:szCs w:val="24"/>
        </w:rPr>
        <w:t>．投标人应按招标文件第三章“项目技术、服务及商务要求”中“商务要求”条款逐项说明是否满足要求，如有偏离</w:t>
      </w:r>
      <w:r>
        <w:rPr>
          <w:rFonts w:ascii="宋体" w:hAnsi="宋体" w:eastAsia="宋体" w:cs="Corbel"/>
          <w:sz w:val="24"/>
          <w:szCs w:val="24"/>
        </w:rPr>
        <w:t>,</w:t>
      </w:r>
      <w:r>
        <w:rPr>
          <w:rFonts w:hint="eastAsia" w:ascii="宋体" w:hAnsi="宋体" w:eastAsia="宋体" w:cs="Corbel"/>
          <w:sz w:val="24"/>
          <w:szCs w:val="24"/>
        </w:rPr>
        <w:t>投标人应详细说明。未按照要求填写此表或仅注明“符合”、“满足”的，</w:t>
      </w:r>
      <w:r>
        <w:rPr>
          <w:rFonts w:hint="eastAsia" w:ascii="宋体" w:hAnsi="宋体" w:eastAsia="宋体"/>
          <w:sz w:val="24"/>
          <w:szCs w:val="24"/>
        </w:rPr>
        <w:t>导致的后果由投标人自行承担。</w:t>
      </w:r>
    </w:p>
    <w:p>
      <w:pPr>
        <w:spacing w:line="360" w:lineRule="auto"/>
        <w:ind w:left="1104" w:leftChars="339" w:hanging="352" w:hangingChars="146"/>
        <w:rPr>
          <w:rFonts w:ascii="宋体" w:hAnsi="宋体" w:eastAsia="宋体"/>
          <w:sz w:val="24"/>
          <w:szCs w:val="24"/>
        </w:rPr>
      </w:pPr>
      <w:r>
        <w:rPr>
          <w:rFonts w:ascii="宋体" w:hAnsi="宋体" w:eastAsia="宋体" w:cs="Corbel"/>
          <w:sz w:val="24"/>
          <w:szCs w:val="24"/>
        </w:rPr>
        <w:t>2</w:t>
      </w:r>
      <w:r>
        <w:rPr>
          <w:rFonts w:hint="eastAsia" w:ascii="宋体" w:hAnsi="宋体" w:eastAsia="宋体" w:cs="Corbel"/>
          <w:sz w:val="24"/>
          <w:szCs w:val="24"/>
        </w:rPr>
        <w:t>．投标人</w:t>
      </w:r>
      <w:r>
        <w:rPr>
          <w:rFonts w:hint="eastAsia" w:ascii="宋体" w:hAnsi="宋体" w:eastAsia="宋体"/>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sz w:val="24"/>
          <w:szCs w:val="24"/>
        </w:rPr>
        <w:t>导致的后果由投标人自行承担。</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rPr>
        <w:t>投标人（公章）：</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szCs w:val="21"/>
          <w:lang w:val="zh-CN"/>
        </w:rPr>
        <w:t>投标人</w:t>
      </w:r>
      <w:r>
        <w:rPr>
          <w:rFonts w:hint="eastAsia" w:ascii="宋体" w:hAnsi="宋体" w:eastAsia="宋体"/>
          <w:b/>
          <w:bCs/>
          <w:sz w:val="24"/>
        </w:rPr>
        <w:t>授权代表（签字）：</w:t>
      </w:r>
    </w:p>
    <w:p>
      <w:pPr>
        <w:spacing w:before="100" w:beforeAutospacing="1" w:after="100" w:afterAutospacing="1" w:line="360" w:lineRule="auto"/>
        <w:ind w:firstLine="484" w:firstLineChars="200"/>
        <w:rPr>
          <w:rFonts w:ascii="宋体" w:hAnsi="宋体" w:eastAsia="宋体"/>
        </w:rPr>
      </w:pPr>
      <w:r>
        <w:rPr>
          <w:rFonts w:hint="eastAsia" w:ascii="宋体" w:hAnsi="宋体" w:eastAsia="宋体"/>
          <w:b/>
          <w:bCs/>
          <w:sz w:val="24"/>
          <w:szCs w:val="21"/>
          <w:lang w:val="zh-CN"/>
        </w:rPr>
        <w:t>投标</w:t>
      </w:r>
      <w:r>
        <w:rPr>
          <w:rFonts w:hint="eastAsia" w:ascii="宋体" w:hAnsi="宋体" w:eastAsia="宋体"/>
          <w:b/>
          <w:bCs/>
          <w:sz w:val="24"/>
        </w:rPr>
        <w:t>时间：</w:t>
      </w:r>
    </w:p>
    <w:p>
      <w:pPr>
        <w:pStyle w:val="2"/>
        <w:spacing w:before="100" w:beforeAutospacing="1" w:afterLines="50" w:line="360" w:lineRule="auto"/>
        <w:ind w:left="284"/>
        <w:rPr>
          <w:rFonts w:ascii="宋体"/>
        </w:rPr>
      </w:pPr>
      <w:bookmarkStart w:id="256" w:name="_Toc494665017"/>
      <w:bookmarkStart w:id="257" w:name="_Toc494745334"/>
      <w:bookmarkStart w:id="258" w:name="_Toc494702287"/>
      <w:bookmarkStart w:id="259" w:name="_Toc494665570"/>
      <w:bookmarkStart w:id="260" w:name="_Toc494721117"/>
      <w:bookmarkStart w:id="261" w:name="_Toc494665967"/>
      <w:bookmarkStart w:id="262" w:name="_Toc495861566"/>
      <w:bookmarkStart w:id="263" w:name="_Toc16123"/>
      <w:r>
        <w:rPr>
          <w:rFonts w:hint="eastAsia" w:ascii="宋体" w:hAnsi="宋体"/>
        </w:rPr>
        <w:t>附件十七：商务要求“★”号条款响应、偏离说明表</w:t>
      </w:r>
      <w:bookmarkEnd w:id="256"/>
      <w:bookmarkEnd w:id="257"/>
      <w:bookmarkEnd w:id="258"/>
      <w:bookmarkEnd w:id="259"/>
      <w:bookmarkEnd w:id="260"/>
      <w:bookmarkEnd w:id="261"/>
      <w:bookmarkEnd w:id="262"/>
      <w:bookmarkEnd w:id="263"/>
    </w:p>
    <w:p>
      <w:pPr>
        <w:spacing w:line="360" w:lineRule="auto"/>
        <w:rPr>
          <w:rFonts w:ascii="宋体" w:hAnsi="宋体" w:eastAsia="宋体"/>
          <w:b/>
          <w:sz w:val="24"/>
        </w:rPr>
      </w:pPr>
      <w:r>
        <w:rPr>
          <w:rFonts w:hint="eastAsia" w:ascii="宋体" w:hAnsi="宋体" w:eastAsia="宋体"/>
          <w:b/>
          <w:sz w:val="24"/>
        </w:rPr>
        <w:t>投</w:t>
      </w:r>
      <w:r>
        <w:rPr>
          <w:rFonts w:ascii="宋体" w:hAnsi="宋体" w:eastAsia="宋体"/>
          <w:b/>
          <w:sz w:val="24"/>
        </w:rPr>
        <w:t xml:space="preserve"> </w:t>
      </w:r>
      <w:r>
        <w:rPr>
          <w:rFonts w:hint="eastAsia" w:ascii="宋体" w:hAnsi="宋体" w:eastAsia="宋体"/>
          <w:b/>
          <w:sz w:val="24"/>
        </w:rPr>
        <w:t>标</w:t>
      </w:r>
      <w:r>
        <w:rPr>
          <w:rFonts w:ascii="宋体" w:hAnsi="宋体" w:eastAsia="宋体"/>
          <w:b/>
          <w:sz w:val="24"/>
        </w:rPr>
        <w:t xml:space="preserve"> </w:t>
      </w:r>
      <w:r>
        <w:rPr>
          <w:rFonts w:hint="eastAsia" w:ascii="宋体" w:hAnsi="宋体" w:eastAsia="宋体"/>
          <w:b/>
          <w:sz w:val="24"/>
        </w:rPr>
        <w:t>人：</w:t>
      </w:r>
    </w:p>
    <w:p>
      <w:pPr>
        <w:spacing w:line="360" w:lineRule="auto"/>
        <w:rPr>
          <w:rFonts w:ascii="宋体" w:hAnsi="宋体" w:eastAsia="宋体"/>
          <w:b/>
          <w:sz w:val="24"/>
        </w:rPr>
      </w:pPr>
      <w:r>
        <w:rPr>
          <w:rFonts w:hint="eastAsia" w:ascii="宋体" w:hAnsi="宋体" w:eastAsia="宋体"/>
          <w:b/>
          <w:sz w:val="24"/>
          <w:szCs w:val="21"/>
          <w:lang w:val="zh-CN"/>
        </w:rPr>
        <w:t>项目编号：</w:t>
      </w:r>
      <w:r>
        <w:rPr>
          <w:rFonts w:ascii="宋体" w:hAnsi="宋体" w:eastAsia="宋体"/>
          <w:b/>
          <w:bCs/>
          <w:sz w:val="24"/>
          <w:szCs w:val="21"/>
          <w:lang w:val="zh-CN"/>
        </w:rPr>
        <w:t xml:space="preserve">                </w:t>
      </w:r>
      <w:r>
        <w:rPr>
          <w:rFonts w:hint="eastAsia" w:ascii="宋体" w:hAnsi="宋体" w:eastAsia="宋体"/>
          <w:b/>
          <w:bCs/>
          <w:sz w:val="24"/>
          <w:szCs w:val="21"/>
          <w:lang w:val="zh-CN"/>
        </w:rPr>
        <w:t>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商务要求“★”号条款</w:t>
            </w:r>
          </w:p>
        </w:tc>
        <w:tc>
          <w:tcPr>
            <w:tcW w:w="2767"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2F2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after="0" w:line="360" w:lineRule="auto"/>
        <w:ind w:left="1092" w:hanging="1101" w:hangingChars="455"/>
        <w:rPr>
          <w:rFonts w:ascii="宋体" w:hAnsi="宋体" w:eastAsia="宋体" w:cs="Corbel"/>
          <w:sz w:val="24"/>
          <w:szCs w:val="24"/>
        </w:rPr>
      </w:pPr>
      <w:r>
        <w:rPr>
          <w:rFonts w:hint="eastAsia" w:ascii="宋体" w:hAnsi="宋体" w:eastAsia="宋体" w:cs="Corbel"/>
          <w:sz w:val="24"/>
          <w:szCs w:val="24"/>
        </w:rPr>
        <w:t>说明：</w:t>
      </w:r>
      <w:r>
        <w:rPr>
          <w:rFonts w:ascii="宋体" w:hAnsi="宋体" w:eastAsia="宋体" w:cs="Corbel"/>
          <w:sz w:val="24"/>
          <w:szCs w:val="24"/>
        </w:rPr>
        <w:t>1</w:t>
      </w:r>
      <w:r>
        <w:rPr>
          <w:rFonts w:hint="eastAsia" w:ascii="宋体" w:hAnsi="宋体" w:eastAsia="宋体" w:cs="Corbel"/>
          <w:sz w:val="24"/>
          <w:szCs w:val="24"/>
        </w:rPr>
        <w:t>．投标人应按招标文件第三章“项目技术、服务及商务要求”中商务要求“★”号条款进行逐项说明是否满足要求，如有偏离</w:t>
      </w:r>
      <w:r>
        <w:rPr>
          <w:rFonts w:ascii="宋体" w:hAnsi="宋体" w:eastAsia="宋体" w:cs="Corbel"/>
          <w:sz w:val="24"/>
          <w:szCs w:val="24"/>
        </w:rPr>
        <w:t>,</w:t>
      </w:r>
      <w:r>
        <w:rPr>
          <w:rFonts w:hint="eastAsia" w:ascii="宋体" w:hAnsi="宋体" w:eastAsia="宋体" w:cs="Corbel"/>
          <w:sz w:val="24"/>
          <w:szCs w:val="24"/>
        </w:rPr>
        <w:t>投标人应详细说明。未按照要求填写此表或仅注明“符合”、“满足”的，导致的后果由投标人自行承担。</w:t>
      </w:r>
    </w:p>
    <w:p>
      <w:pPr>
        <w:spacing w:after="0" w:line="360" w:lineRule="auto"/>
        <w:ind w:left="1104" w:leftChars="339" w:hanging="352" w:hangingChars="146"/>
        <w:rPr>
          <w:rFonts w:ascii="宋体" w:hAnsi="宋体" w:eastAsia="宋体" w:cs="Corbel"/>
          <w:sz w:val="24"/>
          <w:szCs w:val="24"/>
        </w:rPr>
      </w:pPr>
      <w:r>
        <w:rPr>
          <w:rFonts w:ascii="宋体" w:hAnsi="宋体" w:eastAsia="宋体" w:cs="Corbel"/>
          <w:sz w:val="24"/>
          <w:szCs w:val="24"/>
        </w:rPr>
        <w:t>2</w:t>
      </w:r>
      <w:r>
        <w:rPr>
          <w:rFonts w:hint="eastAsia" w:ascii="宋体" w:hAnsi="宋体" w:eastAsia="宋体" w:cs="Corbel"/>
          <w:sz w:val="24"/>
          <w:szCs w:val="24"/>
        </w:rPr>
        <w:t>．投标人提供的相关证明文件对应的页码填写到上表“投标文件对应的页码”中。如未提供页码或内容页码完全不一致的，</w:t>
      </w:r>
      <w:r>
        <w:rPr>
          <w:rFonts w:hint="eastAsia" w:ascii="宋体" w:hAnsi="宋体" w:eastAsia="宋体"/>
          <w:sz w:val="24"/>
          <w:szCs w:val="24"/>
        </w:rPr>
        <w:t>导致的后果由投标人自行承担。</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rPr>
        <w:t>投标人（公章）：</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szCs w:val="21"/>
          <w:lang w:val="zh-CN"/>
        </w:rPr>
        <w:t>投标人</w:t>
      </w:r>
      <w:r>
        <w:rPr>
          <w:rFonts w:hint="eastAsia" w:ascii="宋体" w:hAnsi="宋体" w:eastAsia="宋体"/>
          <w:b/>
          <w:bCs/>
          <w:sz w:val="24"/>
        </w:rPr>
        <w:t>授权代表（签字）：</w:t>
      </w:r>
    </w:p>
    <w:p>
      <w:pPr>
        <w:spacing w:before="100" w:beforeAutospacing="1" w:after="100" w:afterAutospacing="1" w:line="360" w:lineRule="auto"/>
        <w:ind w:firstLine="484" w:firstLineChars="200"/>
        <w:rPr>
          <w:rFonts w:ascii="宋体" w:hAnsi="宋体" w:eastAsia="宋体"/>
          <w:b/>
          <w:bCs/>
          <w:sz w:val="24"/>
        </w:rPr>
      </w:pPr>
      <w:r>
        <w:rPr>
          <w:rFonts w:hint="eastAsia" w:ascii="宋体" w:hAnsi="宋体" w:eastAsia="宋体"/>
          <w:b/>
          <w:bCs/>
          <w:sz w:val="24"/>
          <w:szCs w:val="21"/>
          <w:lang w:val="zh-CN"/>
        </w:rPr>
        <w:t>投标</w:t>
      </w:r>
      <w:r>
        <w:rPr>
          <w:rFonts w:hint="eastAsia" w:ascii="宋体" w:hAnsi="宋体" w:eastAsia="宋体"/>
          <w:b/>
          <w:bCs/>
          <w:sz w:val="24"/>
        </w:rPr>
        <w:t>时间：</w:t>
      </w:r>
    </w:p>
    <w:p>
      <w:pPr>
        <w:pStyle w:val="2"/>
        <w:spacing w:before="100" w:beforeAutospacing="1" w:afterLines="50" w:line="360" w:lineRule="auto"/>
        <w:ind w:left="284"/>
        <w:rPr>
          <w:rFonts w:ascii="宋体"/>
        </w:rPr>
      </w:pPr>
      <w:bookmarkStart w:id="264" w:name="_Toc494721118"/>
      <w:bookmarkStart w:id="265" w:name="_Toc494665571"/>
      <w:bookmarkStart w:id="266" w:name="_Toc494665018"/>
      <w:bookmarkStart w:id="267" w:name="_Toc495861567"/>
      <w:bookmarkStart w:id="268" w:name="_Toc494745335"/>
      <w:bookmarkStart w:id="269" w:name="_Toc494665968"/>
      <w:bookmarkStart w:id="270" w:name="_Toc494702288"/>
      <w:bookmarkStart w:id="271" w:name="_Toc21648"/>
      <w:r>
        <w:rPr>
          <w:rFonts w:hint="eastAsia" w:ascii="宋体" w:hAnsi="宋体"/>
        </w:rPr>
        <w:t>附件十八：商务评议对照表</w:t>
      </w:r>
      <w:bookmarkEnd w:id="264"/>
      <w:bookmarkEnd w:id="265"/>
      <w:bookmarkEnd w:id="266"/>
      <w:bookmarkEnd w:id="267"/>
      <w:bookmarkEnd w:id="268"/>
      <w:bookmarkEnd w:id="269"/>
      <w:bookmarkEnd w:id="270"/>
      <w:bookmarkEnd w:id="271"/>
    </w:p>
    <w:p>
      <w:pPr>
        <w:spacing w:line="360" w:lineRule="auto"/>
        <w:rPr>
          <w:rFonts w:ascii="宋体" w:hAnsi="宋体" w:eastAsia="宋体"/>
          <w:b/>
          <w:sz w:val="24"/>
        </w:rPr>
      </w:pPr>
      <w:r>
        <w:rPr>
          <w:rFonts w:hint="eastAsia" w:ascii="宋体" w:hAnsi="宋体" w:eastAsia="宋体"/>
          <w:b/>
          <w:sz w:val="24"/>
        </w:rPr>
        <w:t>投</w:t>
      </w:r>
      <w:r>
        <w:rPr>
          <w:rFonts w:ascii="宋体" w:hAnsi="宋体" w:eastAsia="宋体"/>
          <w:b/>
          <w:sz w:val="24"/>
        </w:rPr>
        <w:t xml:space="preserve"> </w:t>
      </w:r>
      <w:r>
        <w:rPr>
          <w:rFonts w:hint="eastAsia" w:ascii="宋体" w:hAnsi="宋体" w:eastAsia="宋体"/>
          <w:b/>
          <w:sz w:val="24"/>
        </w:rPr>
        <w:t>标</w:t>
      </w:r>
      <w:r>
        <w:rPr>
          <w:rFonts w:ascii="宋体" w:hAnsi="宋体" w:eastAsia="宋体"/>
          <w:b/>
          <w:sz w:val="24"/>
        </w:rPr>
        <w:t xml:space="preserve"> </w:t>
      </w:r>
      <w:r>
        <w:rPr>
          <w:rFonts w:hint="eastAsia" w:ascii="宋体" w:hAnsi="宋体" w:eastAsia="宋体"/>
          <w:b/>
          <w:sz w:val="24"/>
        </w:rPr>
        <w:t>人：</w:t>
      </w:r>
    </w:p>
    <w:p>
      <w:pPr>
        <w:spacing w:line="360" w:lineRule="auto"/>
        <w:rPr>
          <w:rFonts w:ascii="宋体" w:hAnsi="宋体" w:eastAsia="宋体"/>
          <w:b/>
          <w:sz w:val="24"/>
        </w:rPr>
      </w:pPr>
      <w:r>
        <w:rPr>
          <w:rFonts w:hint="eastAsia" w:ascii="宋体" w:hAnsi="宋体" w:eastAsia="宋体"/>
          <w:b/>
          <w:sz w:val="24"/>
          <w:szCs w:val="21"/>
          <w:lang w:val="zh-CN"/>
        </w:rPr>
        <w:t>项目编号：</w:t>
      </w:r>
      <w:r>
        <w:rPr>
          <w:rFonts w:ascii="宋体" w:hAnsi="宋体" w:eastAsia="宋体"/>
          <w:b/>
          <w:bCs/>
          <w:sz w:val="24"/>
          <w:szCs w:val="21"/>
          <w:lang w:val="zh-CN"/>
        </w:rPr>
        <w:t xml:space="preserve">                </w:t>
      </w:r>
      <w:r>
        <w:rPr>
          <w:rFonts w:hint="eastAsia" w:ascii="宋体" w:hAnsi="宋体" w:eastAsia="宋体"/>
          <w:b/>
          <w:bCs/>
          <w:sz w:val="24"/>
          <w:szCs w:val="21"/>
          <w:lang w:val="zh-CN"/>
        </w:rPr>
        <w:t>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2F2F2"/>
            <w:vAlign w:val="center"/>
          </w:tcPr>
          <w:p>
            <w:pPr>
              <w:ind w:left="-39" w:leftChars="-18" w:right="-51"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848"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招标文件商务评分标准</w:t>
            </w:r>
          </w:p>
        </w:tc>
        <w:tc>
          <w:tcPr>
            <w:tcW w:w="2767"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2F2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widowControl w:val="0"/>
              <w:numPr>
                <w:ilvl w:val="0"/>
                <w:numId w:val="17"/>
              </w:numPr>
              <w:adjustRightInd/>
              <w:snapToGrid/>
              <w:spacing w:after="0"/>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widowControl w:val="0"/>
              <w:numPr>
                <w:ilvl w:val="0"/>
                <w:numId w:val="17"/>
              </w:numPr>
              <w:adjustRightInd/>
              <w:snapToGrid/>
              <w:spacing w:after="0"/>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widowControl w:val="0"/>
              <w:numPr>
                <w:ilvl w:val="0"/>
                <w:numId w:val="17"/>
              </w:numPr>
              <w:adjustRightInd/>
              <w:snapToGrid/>
              <w:spacing w:after="0"/>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widowControl w:val="0"/>
              <w:numPr>
                <w:ilvl w:val="0"/>
                <w:numId w:val="17"/>
              </w:numPr>
              <w:adjustRightInd/>
              <w:snapToGrid/>
              <w:spacing w:after="0"/>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widowControl w:val="0"/>
              <w:numPr>
                <w:ilvl w:val="0"/>
                <w:numId w:val="17"/>
              </w:numPr>
              <w:adjustRightInd/>
              <w:snapToGrid/>
              <w:spacing w:after="0"/>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101" w:hangingChars="455"/>
        <w:rPr>
          <w:rFonts w:ascii="宋体" w:hAnsi="宋体" w:eastAsia="宋体" w:cs="Corbel"/>
          <w:sz w:val="24"/>
          <w:szCs w:val="24"/>
        </w:rPr>
      </w:pPr>
      <w:r>
        <w:rPr>
          <w:rFonts w:hint="eastAsia" w:ascii="宋体" w:hAnsi="宋体" w:eastAsia="宋体" w:cs="Corbel"/>
          <w:sz w:val="24"/>
          <w:szCs w:val="24"/>
        </w:rPr>
        <w:t>说明：</w:t>
      </w:r>
      <w:r>
        <w:rPr>
          <w:rFonts w:ascii="宋体" w:hAnsi="宋体" w:eastAsia="宋体" w:cs="Corbel"/>
          <w:sz w:val="24"/>
          <w:szCs w:val="24"/>
        </w:rPr>
        <w:t>1</w:t>
      </w:r>
      <w:r>
        <w:rPr>
          <w:rFonts w:hint="eastAsia" w:ascii="宋体" w:hAnsi="宋体" w:eastAsia="宋体" w:cs="Corbel"/>
          <w:sz w:val="24"/>
          <w:szCs w:val="24"/>
        </w:rPr>
        <w:t>．投标人应按招标文件第五章“评标方法、程序及标准”中“商务评议”的评分标准逐项说明是否满足要求，如有偏离</w:t>
      </w:r>
      <w:r>
        <w:rPr>
          <w:rFonts w:ascii="宋体" w:hAnsi="宋体" w:eastAsia="宋体" w:cs="Corbel"/>
          <w:sz w:val="24"/>
          <w:szCs w:val="24"/>
        </w:rPr>
        <w:t>,</w:t>
      </w:r>
      <w:r>
        <w:rPr>
          <w:rFonts w:hint="eastAsia" w:ascii="宋体" w:hAnsi="宋体" w:eastAsia="宋体" w:cs="Corbel"/>
          <w:sz w:val="24"/>
          <w:szCs w:val="24"/>
        </w:rPr>
        <w:t>投标人应详细说明。未按照要求填写此表或仅注明“符合”、“满足”的，</w:t>
      </w:r>
      <w:r>
        <w:rPr>
          <w:rFonts w:hint="eastAsia" w:ascii="宋体" w:hAnsi="宋体" w:eastAsia="宋体"/>
          <w:sz w:val="24"/>
          <w:szCs w:val="24"/>
        </w:rPr>
        <w:t>导致的后果由投标人自行承担。</w:t>
      </w:r>
    </w:p>
    <w:p>
      <w:pPr>
        <w:spacing w:line="360" w:lineRule="auto"/>
        <w:ind w:left="1104" w:leftChars="339" w:hanging="352" w:hangingChars="146"/>
        <w:rPr>
          <w:rFonts w:ascii="宋体" w:hAnsi="宋体" w:eastAsia="宋体" w:cs="Corbel"/>
          <w:sz w:val="24"/>
          <w:szCs w:val="24"/>
        </w:rPr>
      </w:pPr>
      <w:r>
        <w:rPr>
          <w:rFonts w:ascii="宋体" w:hAnsi="宋体" w:eastAsia="宋体" w:cs="Corbel"/>
          <w:sz w:val="24"/>
          <w:szCs w:val="24"/>
        </w:rPr>
        <w:t>2</w:t>
      </w:r>
      <w:r>
        <w:rPr>
          <w:rFonts w:hint="eastAsia" w:ascii="宋体" w:hAnsi="宋体" w:eastAsia="宋体" w:cs="Corbel"/>
          <w:sz w:val="24"/>
          <w:szCs w:val="24"/>
        </w:rPr>
        <w:t>．投标人提供的相关证明文件对应的页码填写到上表“投标文件对应的页码”中。如未提供页码或内容页码完全不一致的，</w:t>
      </w:r>
      <w:r>
        <w:rPr>
          <w:rFonts w:hint="eastAsia" w:ascii="宋体" w:hAnsi="宋体" w:eastAsia="宋体"/>
          <w:sz w:val="24"/>
          <w:szCs w:val="24"/>
        </w:rPr>
        <w:t>导致的后果由投标人自行承担。</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rPr>
        <w:t>投标人（公章）：</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szCs w:val="21"/>
          <w:lang w:val="zh-CN"/>
        </w:rPr>
        <w:t>投标人</w:t>
      </w:r>
      <w:r>
        <w:rPr>
          <w:rFonts w:hint="eastAsia" w:ascii="宋体" w:hAnsi="宋体" w:eastAsia="宋体"/>
          <w:b/>
          <w:bCs/>
          <w:sz w:val="24"/>
        </w:rPr>
        <w:t>授权代表（签字）：</w:t>
      </w:r>
    </w:p>
    <w:p>
      <w:pPr>
        <w:spacing w:before="100" w:beforeAutospacing="1" w:after="100" w:afterAutospacing="1" w:line="360" w:lineRule="auto"/>
        <w:ind w:firstLine="484" w:firstLineChars="200"/>
        <w:rPr>
          <w:rFonts w:ascii="宋体" w:hAnsi="宋体" w:eastAsia="宋体"/>
        </w:rPr>
      </w:pPr>
      <w:r>
        <w:rPr>
          <w:rFonts w:hint="eastAsia" w:ascii="宋体" w:hAnsi="宋体" w:eastAsia="宋体"/>
          <w:b/>
          <w:bCs/>
          <w:sz w:val="24"/>
          <w:szCs w:val="21"/>
          <w:lang w:val="zh-CN"/>
        </w:rPr>
        <w:t>投标</w:t>
      </w:r>
      <w:r>
        <w:rPr>
          <w:rFonts w:hint="eastAsia" w:ascii="宋体" w:hAnsi="宋体" w:eastAsia="宋体"/>
          <w:b/>
          <w:bCs/>
          <w:sz w:val="24"/>
        </w:rPr>
        <w:t>时间：</w:t>
      </w:r>
    </w:p>
    <w:p>
      <w:pPr>
        <w:pStyle w:val="2"/>
        <w:spacing w:before="100" w:beforeAutospacing="1" w:afterLines="50" w:line="360" w:lineRule="auto"/>
        <w:ind w:left="284"/>
        <w:rPr>
          <w:rFonts w:ascii="宋体"/>
        </w:rPr>
      </w:pPr>
      <w:bookmarkStart w:id="272" w:name="_Toc494665969"/>
      <w:bookmarkStart w:id="273" w:name="_Toc494665572"/>
      <w:bookmarkStart w:id="274" w:name="_Toc494665019"/>
      <w:bookmarkStart w:id="275" w:name="_Toc18434"/>
      <w:bookmarkStart w:id="276" w:name="_Toc495861568"/>
      <w:bookmarkStart w:id="277" w:name="_Toc494702289"/>
      <w:bookmarkStart w:id="278" w:name="_Toc494745336"/>
      <w:bookmarkStart w:id="279" w:name="_Toc494721119"/>
      <w:r>
        <w:rPr>
          <w:rFonts w:hint="eastAsia" w:ascii="宋体" w:hAnsi="宋体"/>
        </w:rPr>
        <w:t>附件十九：技术、服务要求响应、偏离说明表</w:t>
      </w:r>
      <w:bookmarkEnd w:id="272"/>
      <w:bookmarkEnd w:id="273"/>
      <w:bookmarkEnd w:id="274"/>
      <w:bookmarkEnd w:id="275"/>
      <w:bookmarkEnd w:id="276"/>
      <w:bookmarkEnd w:id="277"/>
      <w:bookmarkEnd w:id="278"/>
      <w:bookmarkEnd w:id="279"/>
    </w:p>
    <w:p>
      <w:pPr>
        <w:spacing w:line="360" w:lineRule="auto"/>
        <w:rPr>
          <w:rFonts w:ascii="宋体" w:hAnsi="宋体" w:eastAsia="宋体"/>
          <w:b/>
          <w:sz w:val="24"/>
        </w:rPr>
      </w:pPr>
      <w:r>
        <w:rPr>
          <w:rFonts w:hint="eastAsia" w:ascii="宋体" w:hAnsi="宋体" w:eastAsia="宋体"/>
          <w:b/>
          <w:sz w:val="24"/>
        </w:rPr>
        <w:t>投</w:t>
      </w:r>
      <w:r>
        <w:rPr>
          <w:rFonts w:ascii="宋体" w:hAnsi="宋体" w:eastAsia="宋体"/>
          <w:b/>
          <w:sz w:val="24"/>
        </w:rPr>
        <w:t xml:space="preserve"> </w:t>
      </w:r>
      <w:r>
        <w:rPr>
          <w:rFonts w:hint="eastAsia" w:ascii="宋体" w:hAnsi="宋体" w:eastAsia="宋体"/>
          <w:b/>
          <w:sz w:val="24"/>
        </w:rPr>
        <w:t>标</w:t>
      </w:r>
      <w:r>
        <w:rPr>
          <w:rFonts w:ascii="宋体" w:hAnsi="宋体" w:eastAsia="宋体"/>
          <w:b/>
          <w:sz w:val="24"/>
        </w:rPr>
        <w:t xml:space="preserve"> </w:t>
      </w:r>
      <w:r>
        <w:rPr>
          <w:rFonts w:hint="eastAsia" w:ascii="宋体" w:hAnsi="宋体" w:eastAsia="宋体"/>
          <w:b/>
          <w:sz w:val="24"/>
        </w:rPr>
        <w:t>人：</w:t>
      </w:r>
    </w:p>
    <w:p>
      <w:pPr>
        <w:spacing w:line="360" w:lineRule="auto"/>
        <w:rPr>
          <w:rFonts w:ascii="宋体" w:hAnsi="宋体" w:eastAsia="宋体"/>
          <w:b/>
          <w:sz w:val="24"/>
        </w:rPr>
      </w:pPr>
      <w:r>
        <w:rPr>
          <w:rFonts w:hint="eastAsia" w:ascii="宋体" w:hAnsi="宋体" w:eastAsia="宋体"/>
          <w:b/>
          <w:sz w:val="24"/>
          <w:szCs w:val="21"/>
          <w:lang w:val="zh-CN"/>
        </w:rPr>
        <w:t>项目编号：</w:t>
      </w:r>
      <w:r>
        <w:rPr>
          <w:rFonts w:ascii="宋体" w:hAnsi="宋体" w:eastAsia="宋体"/>
          <w:b/>
          <w:bCs/>
          <w:sz w:val="24"/>
          <w:szCs w:val="21"/>
          <w:lang w:val="zh-CN"/>
        </w:rPr>
        <w:t xml:space="preserve">                </w:t>
      </w:r>
      <w:r>
        <w:rPr>
          <w:rFonts w:hint="eastAsia" w:ascii="宋体" w:hAnsi="宋体" w:eastAsia="宋体"/>
          <w:b/>
          <w:bCs/>
          <w:sz w:val="24"/>
          <w:szCs w:val="21"/>
          <w:lang w:val="zh-CN"/>
        </w:rPr>
        <w:t>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1"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招标文件技术、服务要求条款</w:t>
            </w:r>
          </w:p>
        </w:tc>
        <w:tc>
          <w:tcPr>
            <w:tcW w:w="2755"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4"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2F2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ascii="宋体" w:hAnsi="宋体" w:eastAsia="宋体" w:cs="仿宋_GB2312"/>
                <w:sz w:val="24"/>
                <w:szCs w:val="24"/>
              </w:rPr>
              <w:t>1</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ascii="宋体" w:hAnsi="宋体" w:eastAsia="宋体" w:cs="仿宋_GB2312"/>
                <w:sz w:val="24"/>
                <w:szCs w:val="24"/>
              </w:rPr>
              <w:t>2</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ascii="宋体" w:hAnsi="宋体" w:eastAsia="宋体" w:cs="仿宋_GB2312"/>
                <w:sz w:val="24"/>
                <w:szCs w:val="24"/>
              </w:rPr>
              <w:t>3</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ascii="宋体" w:hAnsi="宋体" w:eastAsia="宋体" w:cs="仿宋_GB2312"/>
                <w:sz w:val="24"/>
                <w:szCs w:val="24"/>
              </w:rPr>
              <w:t>4</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ascii="宋体" w:hAnsi="宋体" w:eastAsia="宋体" w:cs="仿宋_GB2312"/>
                <w:sz w:val="24"/>
                <w:szCs w:val="24"/>
              </w:rPr>
              <w:t>5</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ascii="宋体" w:hAnsi="宋体" w:eastAsia="宋体" w:cs="仿宋_GB2312"/>
                <w:sz w:val="24"/>
                <w:szCs w:val="24"/>
              </w:rPr>
              <w:t>6</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after="0" w:line="360" w:lineRule="auto"/>
        <w:ind w:left="1092" w:hanging="1101" w:hangingChars="455"/>
        <w:rPr>
          <w:rFonts w:ascii="宋体" w:hAnsi="宋体" w:eastAsia="宋体"/>
          <w:sz w:val="24"/>
          <w:szCs w:val="24"/>
        </w:rPr>
      </w:pPr>
      <w:r>
        <w:rPr>
          <w:rFonts w:hint="eastAsia" w:ascii="宋体" w:hAnsi="宋体" w:eastAsia="宋体" w:cs="Corbel"/>
          <w:sz w:val="24"/>
          <w:szCs w:val="24"/>
        </w:rPr>
        <w:t>说明：</w:t>
      </w:r>
      <w:r>
        <w:rPr>
          <w:rFonts w:ascii="宋体" w:hAnsi="宋体" w:eastAsia="宋体" w:cs="Corbel"/>
          <w:sz w:val="24"/>
          <w:szCs w:val="24"/>
        </w:rPr>
        <w:t>1</w:t>
      </w:r>
      <w:r>
        <w:rPr>
          <w:rFonts w:hint="eastAsia" w:ascii="宋体" w:hAnsi="宋体" w:eastAsia="宋体" w:cs="Corbel"/>
          <w:sz w:val="24"/>
          <w:szCs w:val="24"/>
        </w:rPr>
        <w:t>．投标人应按招标文件第三章“项目技术、服务及商务要求”中“技术、服务要求”条款逐项说明是否满足要求，如有偏离</w:t>
      </w:r>
      <w:r>
        <w:rPr>
          <w:rFonts w:ascii="宋体" w:hAnsi="宋体" w:eastAsia="宋体" w:cs="Corbel"/>
          <w:sz w:val="24"/>
          <w:szCs w:val="24"/>
        </w:rPr>
        <w:t>,</w:t>
      </w:r>
      <w:r>
        <w:rPr>
          <w:rFonts w:hint="eastAsia" w:ascii="宋体" w:hAnsi="宋体" w:eastAsia="宋体" w:cs="Corbel"/>
          <w:sz w:val="24"/>
          <w:szCs w:val="24"/>
        </w:rPr>
        <w:t>投标人应详细说明。未按照要求填写此表或仅注明“符合”、“满足”的，</w:t>
      </w:r>
      <w:r>
        <w:rPr>
          <w:rFonts w:hint="eastAsia" w:ascii="宋体" w:hAnsi="宋体" w:eastAsia="宋体"/>
          <w:sz w:val="24"/>
          <w:szCs w:val="24"/>
        </w:rPr>
        <w:t>导致的后果由投标人自行承担。</w:t>
      </w:r>
    </w:p>
    <w:p>
      <w:pPr>
        <w:spacing w:after="0" w:line="360" w:lineRule="auto"/>
        <w:ind w:left="1104" w:leftChars="339" w:hanging="352" w:hangingChars="146"/>
        <w:rPr>
          <w:rFonts w:ascii="宋体" w:hAnsi="宋体" w:eastAsia="宋体" w:cs="Corbel"/>
          <w:sz w:val="24"/>
          <w:szCs w:val="24"/>
        </w:rPr>
      </w:pPr>
      <w:r>
        <w:rPr>
          <w:rFonts w:ascii="宋体" w:hAnsi="宋体" w:eastAsia="宋体" w:cs="Corbel"/>
          <w:sz w:val="24"/>
          <w:szCs w:val="24"/>
        </w:rPr>
        <w:t>2</w:t>
      </w:r>
      <w:r>
        <w:rPr>
          <w:rFonts w:hint="eastAsia" w:ascii="宋体" w:hAnsi="宋体" w:eastAsia="宋体" w:cs="Corbel"/>
          <w:sz w:val="24"/>
          <w:szCs w:val="24"/>
        </w:rPr>
        <w:t>．投标人提供的相关证明文件对应的页码填写到上表“投标文件对应的页码”中。如未提供页码或内容页码完全不一致的，</w:t>
      </w:r>
      <w:r>
        <w:rPr>
          <w:rFonts w:hint="eastAsia" w:ascii="宋体" w:hAnsi="宋体" w:eastAsia="宋体"/>
          <w:sz w:val="24"/>
          <w:szCs w:val="24"/>
        </w:rPr>
        <w:t>导致的后果由投标人自行承担。</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rPr>
        <w:t>投标人（公章）：</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szCs w:val="21"/>
          <w:lang w:val="zh-CN"/>
        </w:rPr>
        <w:t>投标人</w:t>
      </w:r>
      <w:r>
        <w:rPr>
          <w:rFonts w:hint="eastAsia" w:ascii="宋体" w:hAnsi="宋体" w:eastAsia="宋体"/>
          <w:b/>
          <w:bCs/>
          <w:sz w:val="24"/>
        </w:rPr>
        <w:t>授权代表（签字）：</w:t>
      </w:r>
    </w:p>
    <w:p>
      <w:pPr>
        <w:spacing w:before="100" w:beforeAutospacing="1" w:after="100" w:afterAutospacing="1" w:line="360" w:lineRule="auto"/>
        <w:ind w:firstLine="484" w:firstLineChars="200"/>
        <w:rPr>
          <w:rFonts w:ascii="宋体" w:hAnsi="宋体" w:eastAsia="宋体"/>
        </w:rPr>
      </w:pPr>
      <w:r>
        <w:rPr>
          <w:rFonts w:hint="eastAsia" w:ascii="宋体" w:hAnsi="宋体" w:eastAsia="宋体"/>
          <w:b/>
          <w:bCs/>
          <w:sz w:val="24"/>
          <w:szCs w:val="21"/>
          <w:lang w:val="zh-CN"/>
        </w:rPr>
        <w:t>投标</w:t>
      </w:r>
      <w:r>
        <w:rPr>
          <w:rFonts w:hint="eastAsia" w:ascii="宋体" w:hAnsi="宋体" w:eastAsia="宋体"/>
          <w:b/>
          <w:bCs/>
          <w:sz w:val="24"/>
        </w:rPr>
        <w:t>时间：</w:t>
      </w:r>
    </w:p>
    <w:p>
      <w:pPr>
        <w:pStyle w:val="2"/>
        <w:spacing w:before="100" w:beforeAutospacing="1" w:afterLines="50" w:line="360" w:lineRule="auto"/>
        <w:ind w:left="284"/>
        <w:rPr>
          <w:rFonts w:ascii="宋体"/>
        </w:rPr>
      </w:pPr>
      <w:bookmarkStart w:id="280" w:name="_Toc3721"/>
      <w:bookmarkStart w:id="281" w:name="_Toc494702290"/>
      <w:bookmarkStart w:id="282" w:name="_Toc494665573"/>
      <w:bookmarkStart w:id="283" w:name="_Toc494721120"/>
      <w:bookmarkStart w:id="284" w:name="_Toc495861569"/>
      <w:bookmarkStart w:id="285" w:name="_Toc494745337"/>
      <w:bookmarkStart w:id="286" w:name="_Toc494665020"/>
      <w:bookmarkStart w:id="287" w:name="_Toc494665970"/>
      <w:bookmarkStart w:id="288" w:name="_Toc329859066"/>
      <w:r>
        <w:rPr>
          <w:rFonts w:hint="eastAsia" w:ascii="宋体" w:hAnsi="宋体"/>
        </w:rPr>
        <w:t>附件二十：技术、服务要求“★”号条款响应、偏离说明表</w:t>
      </w:r>
      <w:bookmarkEnd w:id="280"/>
      <w:bookmarkEnd w:id="281"/>
      <w:bookmarkEnd w:id="282"/>
      <w:bookmarkEnd w:id="283"/>
      <w:bookmarkEnd w:id="284"/>
      <w:bookmarkEnd w:id="285"/>
      <w:bookmarkEnd w:id="286"/>
      <w:bookmarkEnd w:id="287"/>
    </w:p>
    <w:p>
      <w:pPr>
        <w:spacing w:line="360" w:lineRule="auto"/>
        <w:rPr>
          <w:rFonts w:ascii="宋体" w:hAnsi="宋体" w:eastAsia="宋体"/>
          <w:b/>
          <w:sz w:val="24"/>
        </w:rPr>
      </w:pPr>
      <w:r>
        <w:rPr>
          <w:rFonts w:hint="eastAsia" w:ascii="宋体" w:hAnsi="宋体" w:eastAsia="宋体"/>
          <w:b/>
          <w:sz w:val="24"/>
        </w:rPr>
        <w:t>投</w:t>
      </w:r>
      <w:r>
        <w:rPr>
          <w:rFonts w:ascii="宋体" w:hAnsi="宋体" w:eastAsia="宋体"/>
          <w:b/>
          <w:sz w:val="24"/>
        </w:rPr>
        <w:t xml:space="preserve"> </w:t>
      </w:r>
      <w:r>
        <w:rPr>
          <w:rFonts w:hint="eastAsia" w:ascii="宋体" w:hAnsi="宋体" w:eastAsia="宋体"/>
          <w:b/>
          <w:sz w:val="24"/>
        </w:rPr>
        <w:t>标</w:t>
      </w:r>
      <w:r>
        <w:rPr>
          <w:rFonts w:ascii="宋体" w:hAnsi="宋体" w:eastAsia="宋体"/>
          <w:b/>
          <w:sz w:val="24"/>
        </w:rPr>
        <w:t xml:space="preserve"> </w:t>
      </w:r>
      <w:r>
        <w:rPr>
          <w:rFonts w:hint="eastAsia" w:ascii="宋体" w:hAnsi="宋体" w:eastAsia="宋体"/>
          <w:b/>
          <w:sz w:val="24"/>
        </w:rPr>
        <w:t>人：</w:t>
      </w:r>
    </w:p>
    <w:p>
      <w:pPr>
        <w:spacing w:line="360" w:lineRule="auto"/>
        <w:rPr>
          <w:rFonts w:ascii="宋体" w:hAnsi="宋体" w:eastAsia="宋体"/>
          <w:b/>
          <w:sz w:val="24"/>
        </w:rPr>
      </w:pPr>
      <w:r>
        <w:rPr>
          <w:rFonts w:hint="eastAsia" w:ascii="宋体" w:hAnsi="宋体" w:eastAsia="宋体"/>
          <w:b/>
          <w:sz w:val="24"/>
          <w:szCs w:val="21"/>
          <w:lang w:val="zh-CN"/>
        </w:rPr>
        <w:t>项目编号：</w:t>
      </w:r>
      <w:r>
        <w:rPr>
          <w:rFonts w:ascii="宋体" w:hAnsi="宋体" w:eastAsia="宋体"/>
          <w:b/>
          <w:bCs/>
          <w:sz w:val="24"/>
          <w:szCs w:val="21"/>
          <w:lang w:val="zh-CN"/>
        </w:rPr>
        <w:t xml:space="preserve">                </w:t>
      </w:r>
      <w:r>
        <w:rPr>
          <w:rFonts w:hint="eastAsia" w:ascii="宋体" w:hAnsi="宋体" w:eastAsia="宋体"/>
          <w:b/>
          <w:bCs/>
          <w:sz w:val="24"/>
          <w:szCs w:val="21"/>
          <w:lang w:val="zh-CN"/>
        </w:rPr>
        <w:t>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技术、服务要求“★”号条款</w:t>
            </w:r>
          </w:p>
        </w:tc>
        <w:tc>
          <w:tcPr>
            <w:tcW w:w="2877"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509"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2F2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936" w:hanging="943" w:hangingChars="390"/>
        <w:rPr>
          <w:rFonts w:ascii="宋体" w:hAnsi="宋体" w:eastAsia="宋体" w:cs="Corbel"/>
          <w:sz w:val="24"/>
          <w:szCs w:val="24"/>
        </w:rPr>
      </w:pPr>
      <w:r>
        <w:rPr>
          <w:rFonts w:hint="eastAsia" w:ascii="宋体" w:hAnsi="宋体" w:eastAsia="宋体" w:cs="Corbel"/>
          <w:sz w:val="24"/>
          <w:szCs w:val="24"/>
        </w:rPr>
        <w:t>说明：</w:t>
      </w:r>
      <w:r>
        <w:rPr>
          <w:rFonts w:ascii="宋体" w:hAnsi="宋体" w:eastAsia="宋体" w:cs="Corbel"/>
          <w:sz w:val="24"/>
          <w:szCs w:val="24"/>
        </w:rPr>
        <w:t>1</w:t>
      </w:r>
      <w:r>
        <w:rPr>
          <w:rFonts w:hint="eastAsia" w:ascii="宋体" w:hAnsi="宋体" w:eastAsia="宋体" w:cs="Corbel"/>
          <w:sz w:val="24"/>
          <w:szCs w:val="24"/>
        </w:rPr>
        <w:t>．投标人应按招标文件第三章“项目技术、服务及商务要求”中技术、服务要求</w:t>
      </w:r>
      <w:r>
        <w:rPr>
          <w:rFonts w:hint="eastAsia" w:ascii="宋体" w:hAnsi="宋体" w:eastAsia="宋体"/>
          <w:sz w:val="24"/>
          <w:szCs w:val="24"/>
        </w:rPr>
        <w:t>“★”号</w:t>
      </w:r>
      <w:r>
        <w:rPr>
          <w:rFonts w:hint="eastAsia" w:ascii="宋体" w:hAnsi="宋体" w:eastAsia="宋体" w:cs="Corbel"/>
          <w:sz w:val="24"/>
          <w:szCs w:val="24"/>
        </w:rPr>
        <w:t>条款进行逐项说明是否满足要求，如有偏离</w:t>
      </w:r>
      <w:r>
        <w:rPr>
          <w:rFonts w:ascii="宋体" w:hAnsi="宋体" w:eastAsia="宋体" w:cs="Corbel"/>
          <w:sz w:val="24"/>
          <w:szCs w:val="24"/>
        </w:rPr>
        <w:t>,</w:t>
      </w:r>
      <w:r>
        <w:rPr>
          <w:rFonts w:hint="eastAsia" w:ascii="宋体" w:hAnsi="宋体" w:eastAsia="宋体" w:cs="Corbel"/>
          <w:sz w:val="24"/>
          <w:szCs w:val="24"/>
        </w:rPr>
        <w:t>投标人应详细说明。未按照要求填写此表或仅注明“符合”、“满足”的，</w:t>
      </w:r>
      <w:r>
        <w:rPr>
          <w:rFonts w:hint="eastAsia" w:ascii="宋体" w:hAnsi="宋体" w:eastAsia="宋体"/>
          <w:sz w:val="24"/>
          <w:szCs w:val="24"/>
        </w:rPr>
        <w:t>导致的后果由投标人自行承担。</w:t>
      </w:r>
    </w:p>
    <w:p>
      <w:pPr>
        <w:spacing w:line="360" w:lineRule="auto"/>
        <w:ind w:left="1046" w:leftChars="306" w:hanging="367" w:hangingChars="152"/>
        <w:rPr>
          <w:rFonts w:ascii="宋体" w:hAnsi="宋体" w:eastAsia="宋体" w:cs="Corbel"/>
          <w:sz w:val="24"/>
          <w:szCs w:val="24"/>
        </w:rPr>
      </w:pPr>
      <w:r>
        <w:rPr>
          <w:rFonts w:ascii="宋体" w:hAnsi="宋体" w:eastAsia="宋体" w:cs="Corbel"/>
          <w:sz w:val="24"/>
          <w:szCs w:val="24"/>
        </w:rPr>
        <w:t>2</w:t>
      </w:r>
      <w:r>
        <w:rPr>
          <w:rFonts w:hint="eastAsia" w:ascii="宋体" w:hAnsi="宋体" w:eastAsia="宋体" w:cs="Corbel"/>
          <w:sz w:val="24"/>
          <w:szCs w:val="24"/>
        </w:rPr>
        <w:t>．投标人提供的相关证明文件对应的页码填写到上表“投标文件对应的页码”中。如未提供页码或内容页码完全不一致的，</w:t>
      </w:r>
      <w:r>
        <w:rPr>
          <w:rFonts w:hint="eastAsia" w:ascii="宋体" w:hAnsi="宋体" w:eastAsia="宋体"/>
          <w:sz w:val="24"/>
          <w:szCs w:val="24"/>
        </w:rPr>
        <w:t>导致的后果由投标人自行承担。</w:t>
      </w:r>
    </w:p>
    <w:bookmarkEnd w:id="288"/>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rPr>
        <w:t>投标人（公章）：</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szCs w:val="21"/>
          <w:lang w:val="zh-CN"/>
        </w:rPr>
        <w:t>投标人</w:t>
      </w:r>
      <w:r>
        <w:rPr>
          <w:rFonts w:hint="eastAsia" w:ascii="宋体" w:hAnsi="宋体" w:eastAsia="宋体"/>
          <w:b/>
          <w:bCs/>
          <w:sz w:val="24"/>
        </w:rPr>
        <w:t>授权代表（签字）：</w:t>
      </w:r>
    </w:p>
    <w:p>
      <w:pPr>
        <w:spacing w:before="100" w:beforeAutospacing="1" w:after="100" w:afterAutospacing="1" w:line="360" w:lineRule="auto"/>
        <w:ind w:firstLine="484" w:firstLineChars="200"/>
        <w:rPr>
          <w:rFonts w:ascii="宋体" w:hAnsi="宋体" w:eastAsia="宋体"/>
        </w:rPr>
      </w:pPr>
      <w:r>
        <w:rPr>
          <w:rFonts w:hint="eastAsia" w:ascii="宋体" w:hAnsi="宋体" w:eastAsia="宋体"/>
          <w:b/>
          <w:bCs/>
          <w:sz w:val="24"/>
          <w:szCs w:val="21"/>
          <w:lang w:val="zh-CN"/>
        </w:rPr>
        <w:t>投标</w:t>
      </w:r>
      <w:r>
        <w:rPr>
          <w:rFonts w:hint="eastAsia" w:ascii="宋体" w:hAnsi="宋体" w:eastAsia="宋体"/>
          <w:b/>
          <w:bCs/>
          <w:sz w:val="24"/>
        </w:rPr>
        <w:t>时间：</w:t>
      </w:r>
    </w:p>
    <w:p>
      <w:pPr>
        <w:rPr>
          <w:rFonts w:ascii="宋体" w:hAnsi="宋体" w:eastAsia="宋体"/>
        </w:rPr>
      </w:pPr>
      <w:r>
        <w:rPr>
          <w:rFonts w:ascii="宋体" w:hAnsi="宋体" w:eastAsia="宋体"/>
        </w:rPr>
        <w:br w:type="page"/>
      </w:r>
    </w:p>
    <w:p>
      <w:pPr>
        <w:pStyle w:val="2"/>
        <w:spacing w:before="100" w:beforeAutospacing="1" w:afterLines="50" w:line="360" w:lineRule="auto"/>
        <w:ind w:left="284"/>
        <w:rPr>
          <w:rFonts w:ascii="宋体"/>
        </w:rPr>
      </w:pPr>
      <w:bookmarkStart w:id="289" w:name="_Toc495861570"/>
      <w:bookmarkStart w:id="290" w:name="_Toc24586"/>
      <w:bookmarkStart w:id="291" w:name="_Toc494665971"/>
      <w:bookmarkStart w:id="292" w:name="_Toc494702291"/>
      <w:bookmarkStart w:id="293" w:name="_Toc494665574"/>
      <w:bookmarkStart w:id="294" w:name="_Toc494665021"/>
      <w:bookmarkStart w:id="295" w:name="_Toc494721121"/>
      <w:bookmarkStart w:id="296" w:name="_Toc494745338"/>
      <w:r>
        <w:rPr>
          <w:rFonts w:hint="eastAsia" w:ascii="宋体" w:hAnsi="宋体"/>
        </w:rPr>
        <w:t>附件二十一：技术、服务评议对照表</w:t>
      </w:r>
      <w:bookmarkEnd w:id="289"/>
      <w:bookmarkEnd w:id="290"/>
      <w:bookmarkEnd w:id="291"/>
      <w:bookmarkEnd w:id="292"/>
      <w:bookmarkEnd w:id="293"/>
      <w:bookmarkEnd w:id="294"/>
      <w:bookmarkEnd w:id="295"/>
      <w:bookmarkEnd w:id="296"/>
    </w:p>
    <w:p>
      <w:pPr>
        <w:spacing w:line="360" w:lineRule="auto"/>
        <w:rPr>
          <w:rFonts w:ascii="宋体" w:hAnsi="宋体" w:eastAsia="宋体"/>
          <w:b/>
          <w:sz w:val="24"/>
        </w:rPr>
      </w:pPr>
      <w:r>
        <w:rPr>
          <w:rFonts w:hint="eastAsia" w:ascii="宋体" w:hAnsi="宋体" w:eastAsia="宋体"/>
          <w:b/>
          <w:sz w:val="24"/>
        </w:rPr>
        <w:t>投</w:t>
      </w:r>
      <w:r>
        <w:rPr>
          <w:rFonts w:ascii="宋体" w:hAnsi="宋体" w:eastAsia="宋体"/>
          <w:b/>
          <w:sz w:val="24"/>
        </w:rPr>
        <w:t xml:space="preserve"> </w:t>
      </w:r>
      <w:r>
        <w:rPr>
          <w:rFonts w:hint="eastAsia" w:ascii="宋体" w:hAnsi="宋体" w:eastAsia="宋体"/>
          <w:b/>
          <w:sz w:val="24"/>
        </w:rPr>
        <w:t>标</w:t>
      </w:r>
      <w:r>
        <w:rPr>
          <w:rFonts w:ascii="宋体" w:hAnsi="宋体" w:eastAsia="宋体"/>
          <w:b/>
          <w:sz w:val="24"/>
        </w:rPr>
        <w:t xml:space="preserve"> </w:t>
      </w:r>
      <w:r>
        <w:rPr>
          <w:rFonts w:hint="eastAsia" w:ascii="宋体" w:hAnsi="宋体" w:eastAsia="宋体"/>
          <w:b/>
          <w:sz w:val="24"/>
        </w:rPr>
        <w:t>人：</w:t>
      </w:r>
    </w:p>
    <w:p>
      <w:pPr>
        <w:spacing w:line="360" w:lineRule="auto"/>
        <w:rPr>
          <w:rFonts w:ascii="宋体" w:hAnsi="宋体" w:eastAsia="宋体"/>
          <w:b/>
          <w:sz w:val="24"/>
        </w:rPr>
      </w:pPr>
      <w:r>
        <w:rPr>
          <w:rFonts w:hint="eastAsia" w:ascii="宋体" w:hAnsi="宋体" w:eastAsia="宋体"/>
          <w:b/>
          <w:sz w:val="24"/>
          <w:szCs w:val="21"/>
          <w:lang w:val="zh-CN"/>
        </w:rPr>
        <w:t>项目编号：</w:t>
      </w:r>
      <w:r>
        <w:rPr>
          <w:rFonts w:ascii="宋体" w:hAnsi="宋体" w:eastAsia="宋体"/>
          <w:b/>
          <w:bCs/>
          <w:sz w:val="24"/>
          <w:szCs w:val="21"/>
          <w:lang w:val="zh-CN"/>
        </w:rPr>
        <w:t xml:space="preserve">                </w:t>
      </w:r>
      <w:r>
        <w:rPr>
          <w:rFonts w:hint="eastAsia" w:ascii="宋体" w:hAnsi="宋体" w:eastAsia="宋体"/>
          <w:b/>
          <w:bCs/>
          <w:sz w:val="24"/>
          <w:szCs w:val="21"/>
          <w:lang w:val="zh-CN"/>
        </w:rPr>
        <w:t>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2F2F2"/>
            <w:vAlign w:val="center"/>
          </w:tcPr>
          <w:p>
            <w:pPr>
              <w:ind w:left="-39" w:leftChars="-18" w:right="-51"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389"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招标文件技术、服务评分标准</w:t>
            </w:r>
          </w:p>
        </w:tc>
        <w:tc>
          <w:tcPr>
            <w:tcW w:w="3227"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256" w:type="dxa"/>
            <w:shd w:val="clear" w:color="auto" w:fill="F2F2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983" w:type="dxa"/>
            <w:shd w:val="clear" w:color="auto" w:fill="F2F2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widowControl w:val="0"/>
              <w:numPr>
                <w:ilvl w:val="0"/>
                <w:numId w:val="18"/>
              </w:numPr>
              <w:adjustRightInd/>
              <w:snapToGrid/>
              <w:spacing w:after="0"/>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widowControl w:val="0"/>
              <w:numPr>
                <w:ilvl w:val="0"/>
                <w:numId w:val="18"/>
              </w:numPr>
              <w:adjustRightInd/>
              <w:snapToGrid/>
              <w:spacing w:after="0"/>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widowControl w:val="0"/>
              <w:numPr>
                <w:ilvl w:val="0"/>
                <w:numId w:val="18"/>
              </w:numPr>
              <w:adjustRightInd/>
              <w:snapToGrid/>
              <w:spacing w:after="0"/>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widowControl w:val="0"/>
              <w:numPr>
                <w:ilvl w:val="0"/>
                <w:numId w:val="18"/>
              </w:numPr>
              <w:adjustRightInd/>
              <w:snapToGrid/>
              <w:spacing w:after="0"/>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widowControl w:val="0"/>
              <w:numPr>
                <w:ilvl w:val="0"/>
                <w:numId w:val="18"/>
              </w:numPr>
              <w:adjustRightInd/>
              <w:snapToGrid/>
              <w:spacing w:after="0"/>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bl>
    <w:p>
      <w:pPr>
        <w:spacing w:line="360" w:lineRule="auto"/>
        <w:ind w:left="1092" w:hanging="1101" w:hangingChars="455"/>
        <w:rPr>
          <w:rFonts w:ascii="宋体" w:hAnsi="宋体" w:eastAsia="宋体" w:cs="Corbel"/>
          <w:sz w:val="24"/>
          <w:szCs w:val="24"/>
        </w:rPr>
      </w:pPr>
      <w:r>
        <w:rPr>
          <w:rFonts w:hint="eastAsia" w:ascii="宋体" w:hAnsi="宋体" w:eastAsia="宋体" w:cs="Corbel"/>
          <w:sz w:val="24"/>
          <w:szCs w:val="24"/>
        </w:rPr>
        <w:t>说明：</w:t>
      </w:r>
      <w:r>
        <w:rPr>
          <w:rFonts w:ascii="宋体" w:hAnsi="宋体" w:eastAsia="宋体" w:cs="Corbel"/>
          <w:sz w:val="24"/>
          <w:szCs w:val="24"/>
        </w:rPr>
        <w:t>1</w:t>
      </w:r>
      <w:r>
        <w:rPr>
          <w:rFonts w:hint="eastAsia" w:ascii="宋体" w:hAnsi="宋体" w:eastAsia="宋体" w:cs="Corbel"/>
          <w:sz w:val="24"/>
          <w:szCs w:val="24"/>
        </w:rPr>
        <w:t>．投标人应按招标文件第五章“评标方法、程序及标准”中“技术、服务评议”的评分标准逐项说明是否满足要求，如有偏离</w:t>
      </w:r>
      <w:r>
        <w:rPr>
          <w:rFonts w:ascii="宋体" w:hAnsi="宋体" w:eastAsia="宋体" w:cs="Corbel"/>
          <w:sz w:val="24"/>
          <w:szCs w:val="24"/>
        </w:rPr>
        <w:t>,</w:t>
      </w:r>
      <w:r>
        <w:rPr>
          <w:rFonts w:hint="eastAsia" w:ascii="宋体" w:hAnsi="宋体" w:eastAsia="宋体" w:cs="Corbel"/>
          <w:sz w:val="24"/>
          <w:szCs w:val="24"/>
        </w:rPr>
        <w:t>投标人应详细说明。未按照要求填写此表或仅注明“符合”、“满足”的，</w:t>
      </w:r>
      <w:r>
        <w:rPr>
          <w:rFonts w:hint="eastAsia" w:ascii="宋体" w:hAnsi="宋体" w:eastAsia="宋体"/>
          <w:sz w:val="24"/>
          <w:szCs w:val="24"/>
        </w:rPr>
        <w:t>导致的后果由投标人自行承担。</w:t>
      </w:r>
    </w:p>
    <w:p>
      <w:pPr>
        <w:spacing w:line="360" w:lineRule="auto"/>
        <w:ind w:left="1046" w:leftChars="306" w:hanging="367" w:hangingChars="152"/>
        <w:rPr>
          <w:rFonts w:ascii="宋体" w:hAnsi="宋体" w:eastAsia="宋体" w:cs="Corbel"/>
          <w:sz w:val="24"/>
          <w:szCs w:val="24"/>
        </w:rPr>
      </w:pPr>
      <w:r>
        <w:rPr>
          <w:rFonts w:ascii="宋体" w:hAnsi="宋体" w:eastAsia="宋体" w:cs="Corbel"/>
          <w:sz w:val="24"/>
          <w:szCs w:val="24"/>
        </w:rPr>
        <w:t>2</w:t>
      </w:r>
      <w:r>
        <w:rPr>
          <w:rFonts w:hint="eastAsia" w:ascii="宋体" w:hAnsi="宋体" w:eastAsia="宋体" w:cs="Corbel"/>
          <w:sz w:val="24"/>
          <w:szCs w:val="24"/>
        </w:rPr>
        <w:t>．投标人提供的相关证明文件对应的页码填写到上表“投标文件对应的页码”中。如未提供页码或内容页码完全不一致的，</w:t>
      </w:r>
      <w:r>
        <w:rPr>
          <w:rFonts w:hint="eastAsia" w:ascii="宋体" w:hAnsi="宋体" w:eastAsia="宋体"/>
          <w:sz w:val="24"/>
          <w:szCs w:val="24"/>
        </w:rPr>
        <w:t>导致的后果由投标人自行承担。</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rPr>
        <w:t>投标人（公章）：</w:t>
      </w:r>
    </w:p>
    <w:p>
      <w:pPr>
        <w:spacing w:before="100" w:beforeAutospacing="1" w:after="100" w:afterAutospacing="1" w:line="360" w:lineRule="auto"/>
        <w:ind w:firstLine="484" w:firstLineChars="200"/>
        <w:rPr>
          <w:rFonts w:ascii="宋体" w:hAnsi="宋体" w:eastAsia="宋体"/>
          <w:b/>
          <w:bCs/>
          <w:sz w:val="24"/>
          <w:u w:val="single"/>
        </w:rPr>
      </w:pPr>
      <w:r>
        <w:rPr>
          <w:rFonts w:hint="eastAsia" w:ascii="宋体" w:hAnsi="宋体" w:eastAsia="宋体"/>
          <w:b/>
          <w:bCs/>
          <w:sz w:val="24"/>
          <w:szCs w:val="21"/>
          <w:lang w:val="zh-CN"/>
        </w:rPr>
        <w:t>投标人</w:t>
      </w:r>
      <w:r>
        <w:rPr>
          <w:rFonts w:hint="eastAsia" w:ascii="宋体" w:hAnsi="宋体" w:eastAsia="宋体"/>
          <w:b/>
          <w:bCs/>
          <w:sz w:val="24"/>
        </w:rPr>
        <w:t>授权代表（签字）：</w:t>
      </w:r>
    </w:p>
    <w:p>
      <w:pPr>
        <w:spacing w:line="220" w:lineRule="atLeast"/>
        <w:ind w:firstLine="484" w:firstLineChars="200"/>
        <w:rPr>
          <w:rFonts w:ascii="宋体" w:hAnsi="宋体" w:eastAsia="宋体"/>
        </w:rPr>
      </w:pPr>
      <w:r>
        <w:rPr>
          <w:rFonts w:hint="eastAsia" w:ascii="宋体" w:hAnsi="宋体" w:eastAsia="宋体"/>
          <w:b/>
          <w:bCs/>
          <w:sz w:val="24"/>
          <w:szCs w:val="21"/>
          <w:lang w:val="zh-CN"/>
        </w:rPr>
        <w:t>投标</w:t>
      </w:r>
      <w:r>
        <w:rPr>
          <w:rFonts w:hint="eastAsia" w:ascii="宋体" w:hAnsi="宋体" w:eastAsia="宋体"/>
          <w:b/>
          <w:bCs/>
          <w:sz w:val="24"/>
        </w:rPr>
        <w:t>时间：</w:t>
      </w:r>
    </w:p>
    <w:sectPr>
      <w:pgSz w:w="11906" w:h="16838"/>
      <w:pgMar w:top="1134" w:right="1417" w:bottom="1134" w:left="1587" w:header="851" w:footer="624" w:gutter="0"/>
      <w:pgNumType w:fmt="decimal"/>
      <w:cols w:space="0" w:num="1"/>
      <w:rtlGutter w:val="0"/>
      <w:docGrid w:type="linesAndChars" w:linePitch="317" w:charSpace="5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宋体"/>
        <w:b/>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rPr>
        <w:rFonts w:ascii="宋体"/>
        <w:b/>
        <w:bCs/>
      </w:rPr>
    </w:pPr>
    <w:r>
      <w:rPr>
        <w:rFonts w:hint="eastAsia" w:ascii="宋体" w:hAnsi="宋体"/>
        <w:bCs/>
      </w:rPr>
      <w:t>湖北省政府采购中心编制</w:t>
    </w:r>
    <w:r>
      <w:rPr>
        <w:rFonts w:ascii="宋体" w:hAnsi="宋体"/>
        <w:bCs/>
      </w:rPr>
      <w:t>V3.0.2017.0930</w:t>
    </w:r>
  </w:p>
  <w:p>
    <w:pPr>
      <w:pStyle w:val="13"/>
      <w:tabs>
        <w:tab w:val="clear" w:pos="4153"/>
        <w:tab w:val="clear" w:pos="8306"/>
      </w:tabs>
      <w:jc w:val="center"/>
      <w:rPr>
        <w:rFonts w:ascii="宋体"/>
      </w:rPr>
    </w:pPr>
    <w:r>
      <w:rPr>
        <w:rFonts w:ascii="宋体" w:hAnsi="宋体"/>
        <w:b/>
        <w:bCs/>
      </w:rPr>
      <w:fldChar w:fldCharType="begin"/>
    </w:r>
    <w:r>
      <w:rPr>
        <w:rFonts w:ascii="宋体" w:hAnsi="宋体"/>
        <w:b/>
        <w:bCs/>
      </w:rPr>
      <w:instrText xml:space="preserve">PAGE</w:instrText>
    </w:r>
    <w:r>
      <w:rPr>
        <w:rFonts w:ascii="宋体" w:hAnsi="宋体"/>
        <w:b/>
        <w:bCs/>
      </w:rPr>
      <w:fldChar w:fldCharType="separate"/>
    </w:r>
    <w:r>
      <w:rPr>
        <w:rFonts w:ascii="宋体" w:hAnsi="宋体"/>
        <w:b/>
        <w:bCs/>
      </w:rPr>
      <w:t>22</w:t>
    </w:r>
    <w:r>
      <w:rPr>
        <w:rFonts w:ascii="宋体" w:hAnsi="宋体"/>
        <w:b/>
        <w:bCs/>
      </w:rPr>
      <w:fldChar w:fldCharType="end"/>
    </w:r>
    <w:r>
      <w:rPr>
        <w:rFonts w:ascii="宋体" w:hAnsi="宋体"/>
        <w:b/>
        <w:lang w:val="zh-CN"/>
      </w:rPr>
      <w:t xml:space="preserve"> / </w:t>
    </w:r>
    <w:r>
      <w:rPr>
        <w:rFonts w:ascii="宋体" w:hAnsi="宋体"/>
        <w:b/>
        <w:bCs/>
      </w:rPr>
      <w:fldChar w:fldCharType="begin"/>
    </w:r>
    <w:r>
      <w:rPr>
        <w:rFonts w:ascii="宋体" w:hAnsi="宋体"/>
        <w:b/>
        <w:bCs/>
      </w:rPr>
      <w:instrText xml:space="preserve">NUMPAGES</w:instrText>
    </w:r>
    <w:r>
      <w:rPr>
        <w:rFonts w:ascii="宋体" w:hAnsi="宋体"/>
        <w:b/>
        <w:bCs/>
      </w:rPr>
      <w:fldChar w:fldCharType="separate"/>
    </w:r>
    <w:r>
      <w:rPr>
        <w:rFonts w:ascii="宋体" w:hAnsi="宋体"/>
        <w:b/>
        <w:bCs/>
      </w:rPr>
      <w:t>78</w:t>
    </w:r>
    <w:r>
      <w:rPr>
        <w:rFonts w:ascii="宋体" w:hAnsi="宋体"/>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000000" w:sz="4" w:space="1"/>
      </w:pBdr>
      <w:tabs>
        <w:tab w:val="clear" w:pos="4153"/>
        <w:tab w:val="clear" w:pos="8306"/>
      </w:tabs>
      <w:ind w:right="-9" w:firstLine="360" w:firstLineChars="20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p>
    <w:pPr>
      <w:pStyle w:val="13"/>
      <w:pBdr>
        <w:top w:val="single" w:color="000000" w:sz="4" w:space="1"/>
      </w:pBdr>
      <w:tabs>
        <w:tab w:val="clear" w:pos="4153"/>
        <w:tab w:val="clear" w:pos="8306"/>
      </w:tabs>
      <w:ind w:right="-9" w:firstLine="360" w:firstLineChars="200"/>
      <w:jc w:val="center"/>
      <w:rPr>
        <w:rFonts w:hint="eastAsia" w:eastAsia="宋体"/>
        <w:lang w:val="en-US" w:eastAsia="zh-CN"/>
      </w:rPr>
    </w:pPr>
  </w:p>
  <w:p>
    <w:pPr>
      <w:pStyle w:val="13"/>
      <w:pBdr>
        <w:top w:val="single" w:color="000000" w:sz="4" w:space="1"/>
      </w:pBdr>
      <w:tabs>
        <w:tab w:val="clear" w:pos="4153"/>
        <w:tab w:val="clear" w:pos="8306"/>
      </w:tabs>
      <w:ind w:right="-9"/>
      <w:rPr>
        <w:rFonts w:ascii="宋体"/>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000000" w:sz="4" w:space="1"/>
      </w:pBdr>
      <w:tabs>
        <w:tab w:val="clear" w:pos="4153"/>
        <w:tab w:val="clear" w:pos="8306"/>
      </w:tabs>
      <w:ind w:right="-9" w:firstLine="420" w:firstLineChars="200"/>
      <w:jc w:val="both"/>
      <w:rPr>
        <w:rStyle w:val="27"/>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27</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iSLyM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27</w:t>
                    </w:r>
                    <w:r>
                      <w:rPr>
                        <w:rFonts w:hint="eastAsia"/>
                        <w:sz w:val="18"/>
                        <w:lang w:eastAsia="zh-CN"/>
                      </w:rPr>
                      <w:fldChar w:fldCharType="end"/>
                    </w:r>
                  </w:p>
                </w:txbxContent>
              </v:textbox>
            </v:shape>
          </w:pict>
        </mc:Fallback>
      </mc:AlternateContent>
    </w:r>
  </w:p>
  <w:p>
    <w:pPr>
      <w:pStyle w:val="13"/>
      <w:pBdr>
        <w:top w:val="single" w:color="000000" w:sz="4" w:space="1"/>
      </w:pBdr>
      <w:tabs>
        <w:tab w:val="clear" w:pos="4153"/>
        <w:tab w:val="clear" w:pos="8306"/>
      </w:tabs>
      <w:ind w:right="-9" w:firstLine="360" w:firstLineChars="200"/>
      <w:jc w:val="both"/>
    </w:pPr>
  </w:p>
  <w:p>
    <w:pPr>
      <w:pStyle w:val="13"/>
      <w:pBdr>
        <w:top w:val="single" w:color="000000" w:sz="4" w:space="1"/>
      </w:pBdr>
      <w:tabs>
        <w:tab w:val="clear" w:pos="4153"/>
        <w:tab w:val="clear" w:pos="8306"/>
      </w:tabs>
      <w:ind w:right="-9"/>
      <w:jc w:val="center"/>
      <w:rPr>
        <w:rFonts w:ascii="宋体"/>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tabs>
        <w:tab w:val="left" w:pos="675"/>
        <w:tab w:val="center" w:pos="4762"/>
      </w:tabs>
      <w:jc w:val="left"/>
    </w:pPr>
  </w:p>
  <w:p>
    <w:pPr>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jc w:val="left"/>
      <w:rPr>
        <w:rFonts w:ascii="宋体"/>
        <w:b/>
      </w:rPr>
    </w:pPr>
    <w:r>
      <w:rPr>
        <w:rFonts w:hint="eastAsia" w:ascii="宋体" w:hAnsi="宋体"/>
        <w:b/>
      </w:rPr>
      <w:t>项目名称：</w:t>
    </w:r>
    <w:r>
      <w:rPr>
        <w:rFonts w:ascii="宋体" w:hAnsi="宋体"/>
        <w:b/>
      </w:rPr>
      <w:t>XXXXXXXXXXXX</w:t>
    </w:r>
    <w:r>
      <w:rPr>
        <w:rFonts w:hint="eastAsia" w:ascii="宋体" w:hAnsi="宋体"/>
        <w:b/>
      </w:rPr>
      <w:t>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00" w:lineRule="exact"/>
      <w:rPr>
        <w:rFonts w:ascii="宋体" w:hAnsi="宋体" w:eastAsia="宋体"/>
        <w:b/>
        <w:sz w:val="18"/>
        <w:szCs w:val="18"/>
        <w:u w:val="single"/>
      </w:rPr>
    </w:pPr>
    <w:r>
      <w:rPr>
        <w:rFonts w:hint="eastAsia" w:ascii="宋体" w:hAnsi="宋体" w:eastAsia="宋体"/>
        <w:b/>
        <w:sz w:val="18"/>
        <w:szCs w:val="18"/>
        <w:u w:val="single"/>
        <w:lang w:eastAsia="zh-CN"/>
      </w:rPr>
      <w:t>阳新县2021年特色产业测土配方施肥、有机肥代替化肥推广应用示范项目</w:t>
    </w:r>
    <w:r>
      <w:rPr>
        <w:rFonts w:ascii="宋体" w:hAnsi="宋体" w:eastAsia="宋体"/>
        <w:b/>
        <w:sz w:val="18"/>
        <w:szCs w:val="18"/>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00" w:lineRule="exact"/>
      <w:rPr>
        <w:rFonts w:ascii="仿宋_GB2312" w:eastAsia="仿宋_GB2312"/>
        <w:b/>
        <w:sz w:val="18"/>
        <w:szCs w:val="18"/>
        <w:u w:val="single"/>
      </w:rPr>
    </w:pPr>
    <w:r>
      <w:rPr>
        <w:rFonts w:hint="eastAsia" w:ascii="宋体" w:hAnsi="宋体" w:eastAsia="宋体"/>
        <w:b/>
        <w:sz w:val="18"/>
        <w:szCs w:val="18"/>
        <w:u w:val="single"/>
        <w:lang w:eastAsia="zh-CN"/>
      </w:rPr>
      <w:t>阳新县2021年特色产业测土配方施肥、有机肥代替化肥推广应用示范项目</w:t>
    </w:r>
    <w:r>
      <w:rPr>
        <w:rFonts w:ascii="宋体" w:hAnsi="宋体" w:eastAsia="宋体"/>
        <w:b/>
        <w:sz w:val="18"/>
        <w:szCs w:val="18"/>
        <w:u w:val="single"/>
      </w:rPr>
      <w:t xml:space="preserve"> </w:t>
    </w:r>
    <w:r>
      <w:rPr>
        <w:rFonts w:ascii="仿宋_GB2312" w:eastAsia="仿宋_GB2312"/>
        <w:b/>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26416"/>
    <w:multiLevelType w:val="multilevel"/>
    <w:tmpl w:val="03226416"/>
    <w:lvl w:ilvl="0" w:tentative="0">
      <w:start w:val="1"/>
      <w:numFmt w:val="chineseCountingThousand"/>
      <w:lvlText w:val="%1、"/>
      <w:lvlJc w:val="left"/>
      <w:pPr>
        <w:ind w:left="3681" w:hanging="420"/>
      </w:pPr>
      <w:rPr>
        <w:rFonts w:hint="eastAsia" w:cs="Times New Roman"/>
        <w:sz w:val="30"/>
        <w:szCs w:val="30"/>
      </w:rPr>
    </w:lvl>
    <w:lvl w:ilvl="1" w:tentative="0">
      <w:start w:val="1"/>
      <w:numFmt w:val="lowerLetter"/>
      <w:lvlText w:val="%2)"/>
      <w:lvlJc w:val="left"/>
      <w:pPr>
        <w:ind w:left="3534" w:hanging="420"/>
      </w:pPr>
      <w:rPr>
        <w:rFonts w:cs="Times New Roman"/>
      </w:rPr>
    </w:lvl>
    <w:lvl w:ilvl="2" w:tentative="0">
      <w:start w:val="1"/>
      <w:numFmt w:val="lowerRoman"/>
      <w:lvlText w:val="%3."/>
      <w:lvlJc w:val="right"/>
      <w:pPr>
        <w:ind w:left="3954" w:hanging="420"/>
      </w:pPr>
      <w:rPr>
        <w:rFonts w:cs="Times New Roman"/>
      </w:rPr>
    </w:lvl>
    <w:lvl w:ilvl="3" w:tentative="0">
      <w:start w:val="1"/>
      <w:numFmt w:val="decimal"/>
      <w:lvlText w:val="%4."/>
      <w:lvlJc w:val="left"/>
      <w:pPr>
        <w:ind w:left="4374" w:hanging="420"/>
      </w:pPr>
      <w:rPr>
        <w:rFonts w:cs="Times New Roman"/>
      </w:rPr>
    </w:lvl>
    <w:lvl w:ilvl="4" w:tentative="0">
      <w:start w:val="1"/>
      <w:numFmt w:val="lowerLetter"/>
      <w:lvlText w:val="%5)"/>
      <w:lvlJc w:val="left"/>
      <w:pPr>
        <w:ind w:left="4794" w:hanging="420"/>
      </w:pPr>
      <w:rPr>
        <w:rFonts w:cs="Times New Roman"/>
      </w:rPr>
    </w:lvl>
    <w:lvl w:ilvl="5" w:tentative="0">
      <w:start w:val="1"/>
      <w:numFmt w:val="lowerRoman"/>
      <w:lvlText w:val="%6."/>
      <w:lvlJc w:val="right"/>
      <w:pPr>
        <w:ind w:left="5214" w:hanging="420"/>
      </w:pPr>
      <w:rPr>
        <w:rFonts w:cs="Times New Roman"/>
      </w:rPr>
    </w:lvl>
    <w:lvl w:ilvl="6" w:tentative="0">
      <w:start w:val="1"/>
      <w:numFmt w:val="decimal"/>
      <w:lvlText w:val="%7."/>
      <w:lvlJc w:val="left"/>
      <w:pPr>
        <w:ind w:left="5634" w:hanging="420"/>
      </w:pPr>
      <w:rPr>
        <w:rFonts w:cs="Times New Roman"/>
      </w:rPr>
    </w:lvl>
    <w:lvl w:ilvl="7" w:tentative="0">
      <w:start w:val="1"/>
      <w:numFmt w:val="lowerLetter"/>
      <w:lvlText w:val="%8)"/>
      <w:lvlJc w:val="left"/>
      <w:pPr>
        <w:ind w:left="6054" w:hanging="420"/>
      </w:pPr>
      <w:rPr>
        <w:rFonts w:cs="Times New Roman"/>
      </w:rPr>
    </w:lvl>
    <w:lvl w:ilvl="8" w:tentative="0">
      <w:start w:val="1"/>
      <w:numFmt w:val="lowerRoman"/>
      <w:lvlText w:val="%9."/>
      <w:lvlJc w:val="right"/>
      <w:pPr>
        <w:ind w:left="6474" w:hanging="420"/>
      </w:pPr>
      <w:rPr>
        <w:rFonts w:cs="Times New Roman"/>
      </w:rPr>
    </w:lvl>
  </w:abstractNum>
  <w:abstractNum w:abstractNumId="1">
    <w:nsid w:val="038000C8"/>
    <w:multiLevelType w:val="multilevel"/>
    <w:tmpl w:val="038000C8"/>
    <w:lvl w:ilvl="0" w:tentative="0">
      <w:start w:val="1"/>
      <w:numFmt w:val="decimal"/>
      <w:lvlText w:val="%1"/>
      <w:lvlJc w:val="center"/>
      <w:pPr>
        <w:ind w:left="420" w:hanging="420"/>
      </w:pPr>
      <w:rPr>
        <w:rFonts w:hint="eastAsia" w:cs="Times New Roman"/>
        <w:b w:val="0"/>
        <w:i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100F5420"/>
    <w:multiLevelType w:val="multilevel"/>
    <w:tmpl w:val="100F5420"/>
    <w:lvl w:ilvl="0" w:tentative="0">
      <w:start w:val="1"/>
      <w:numFmt w:val="decimal"/>
      <w:lvlText w:val="12.3.%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3">
    <w:nsid w:val="143A1834"/>
    <w:multiLevelType w:val="multilevel"/>
    <w:tmpl w:val="143A1834"/>
    <w:lvl w:ilvl="0" w:tentative="0">
      <w:start w:val="1"/>
      <w:numFmt w:val="chineseCountingThousand"/>
      <w:lvlText w:val="附件%1、"/>
      <w:lvlJc w:val="left"/>
      <w:pPr>
        <w:ind w:left="704" w:hanging="420"/>
      </w:pPr>
      <w:rPr>
        <w:rFonts w:hint="eastAsia" w:ascii="宋体" w:hAnsi="宋体" w:eastAsia="宋体" w:cs="Times New Roman"/>
        <w:b/>
        <w:i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15DE1A41"/>
    <w:multiLevelType w:val="multilevel"/>
    <w:tmpl w:val="15DE1A41"/>
    <w:lvl w:ilvl="0" w:tentative="0">
      <w:start w:val="1"/>
      <w:numFmt w:val="decimal"/>
      <w:lvlText w:val="4.6.%1 "/>
      <w:lvlJc w:val="left"/>
      <w:pPr>
        <w:ind w:left="1271" w:hanging="420"/>
      </w:pPr>
      <w:rPr>
        <w:rFonts w:hint="default" w:ascii="楷体" w:hAnsi="楷体" w:eastAsia="楷体" w:cs="Times New Roman"/>
        <w:b w:val="0"/>
        <w:strike w:val="0"/>
        <w:color w:val="auto"/>
      </w:rPr>
    </w:lvl>
    <w:lvl w:ilvl="1" w:tentative="0">
      <w:start w:val="1"/>
      <w:numFmt w:val="lowerLetter"/>
      <w:lvlText w:val="%2)"/>
      <w:lvlJc w:val="left"/>
      <w:pPr>
        <w:ind w:left="1691" w:hanging="420"/>
      </w:pPr>
      <w:rPr>
        <w:rFonts w:cs="Times New Roman"/>
      </w:rPr>
    </w:lvl>
    <w:lvl w:ilvl="2" w:tentative="0">
      <w:start w:val="1"/>
      <w:numFmt w:val="lowerRoman"/>
      <w:lvlText w:val="%3."/>
      <w:lvlJc w:val="right"/>
      <w:pPr>
        <w:ind w:left="2111" w:hanging="420"/>
      </w:pPr>
      <w:rPr>
        <w:rFonts w:cs="Times New Roman"/>
      </w:rPr>
    </w:lvl>
    <w:lvl w:ilvl="3" w:tentative="0">
      <w:start w:val="1"/>
      <w:numFmt w:val="decimal"/>
      <w:lvlText w:val="%4."/>
      <w:lvlJc w:val="left"/>
      <w:pPr>
        <w:ind w:left="2531" w:hanging="420"/>
      </w:pPr>
      <w:rPr>
        <w:rFonts w:cs="Times New Roman"/>
      </w:rPr>
    </w:lvl>
    <w:lvl w:ilvl="4" w:tentative="0">
      <w:start w:val="1"/>
      <w:numFmt w:val="lowerLetter"/>
      <w:lvlText w:val="%5)"/>
      <w:lvlJc w:val="left"/>
      <w:pPr>
        <w:ind w:left="2951" w:hanging="420"/>
      </w:pPr>
      <w:rPr>
        <w:rFonts w:cs="Times New Roman"/>
      </w:rPr>
    </w:lvl>
    <w:lvl w:ilvl="5" w:tentative="0">
      <w:start w:val="1"/>
      <w:numFmt w:val="lowerRoman"/>
      <w:lvlText w:val="%6."/>
      <w:lvlJc w:val="right"/>
      <w:pPr>
        <w:ind w:left="3371" w:hanging="420"/>
      </w:pPr>
      <w:rPr>
        <w:rFonts w:cs="Times New Roman"/>
      </w:rPr>
    </w:lvl>
    <w:lvl w:ilvl="6" w:tentative="0">
      <w:start w:val="1"/>
      <w:numFmt w:val="decimal"/>
      <w:lvlText w:val="%7."/>
      <w:lvlJc w:val="left"/>
      <w:pPr>
        <w:ind w:left="3791" w:hanging="420"/>
      </w:pPr>
      <w:rPr>
        <w:rFonts w:cs="Times New Roman"/>
      </w:rPr>
    </w:lvl>
    <w:lvl w:ilvl="7" w:tentative="0">
      <w:start w:val="1"/>
      <w:numFmt w:val="lowerLetter"/>
      <w:lvlText w:val="%8)"/>
      <w:lvlJc w:val="left"/>
      <w:pPr>
        <w:ind w:left="4211" w:hanging="420"/>
      </w:pPr>
      <w:rPr>
        <w:rFonts w:cs="Times New Roman"/>
      </w:rPr>
    </w:lvl>
    <w:lvl w:ilvl="8" w:tentative="0">
      <w:start w:val="1"/>
      <w:numFmt w:val="lowerRoman"/>
      <w:lvlText w:val="%9."/>
      <w:lvlJc w:val="right"/>
      <w:pPr>
        <w:ind w:left="4631" w:hanging="420"/>
      </w:pPr>
      <w:rPr>
        <w:rFonts w:cs="Times New Roman"/>
      </w:rPr>
    </w:lvl>
  </w:abstractNum>
  <w:abstractNum w:abstractNumId="5">
    <w:nsid w:val="1636573F"/>
    <w:multiLevelType w:val="multilevel"/>
    <w:tmpl w:val="1636573F"/>
    <w:lvl w:ilvl="0" w:tentative="0">
      <w:start w:val="1"/>
      <w:numFmt w:val="decimal"/>
      <w:lvlText w:val="1.%1"/>
      <w:lvlJc w:val="left"/>
      <w:pPr>
        <w:ind w:left="420" w:hanging="420"/>
      </w:pPr>
      <w:rPr>
        <w:rFonts w:hint="eastAsia" w:cs="Times New Roman"/>
        <w:b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28394228"/>
    <w:multiLevelType w:val="multilevel"/>
    <w:tmpl w:val="28394228"/>
    <w:lvl w:ilvl="0" w:tentative="0">
      <w:start w:val="1"/>
      <w:numFmt w:val="decimal"/>
      <w:lvlText w:val="%1"/>
      <w:lvlJc w:val="center"/>
      <w:pPr>
        <w:ind w:left="420" w:hanging="420"/>
      </w:pPr>
      <w:rPr>
        <w:rFonts w:hint="eastAsia" w:cs="Times New Roman"/>
        <w:b w:val="0"/>
        <w:i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28AA4AF5"/>
    <w:multiLevelType w:val="multilevel"/>
    <w:tmpl w:val="28AA4AF5"/>
    <w:lvl w:ilvl="0" w:tentative="0">
      <w:start w:val="1"/>
      <w:numFmt w:val="decimal"/>
      <w:lvlText w:val="%1. "/>
      <w:lvlJc w:val="left"/>
      <w:pPr>
        <w:ind w:left="824" w:hanging="420"/>
      </w:pPr>
      <w:rPr>
        <w:rFonts w:hint="default" w:ascii="宋体" w:hAnsi="宋体" w:eastAsia="宋体" w:cs="Times New Roman"/>
        <w:b/>
        <w:strike w:val="0"/>
        <w:color w:val="auto"/>
      </w:rPr>
    </w:lvl>
    <w:lvl w:ilvl="1" w:tentative="0">
      <w:start w:val="1"/>
      <w:numFmt w:val="lowerLetter"/>
      <w:lvlText w:val="%2)"/>
      <w:lvlJc w:val="left"/>
      <w:pPr>
        <w:ind w:left="1244" w:hanging="420"/>
      </w:pPr>
      <w:rPr>
        <w:rFonts w:cs="Times New Roman"/>
      </w:rPr>
    </w:lvl>
    <w:lvl w:ilvl="2" w:tentative="0">
      <w:start w:val="1"/>
      <w:numFmt w:val="lowerRoman"/>
      <w:lvlText w:val="%3."/>
      <w:lvlJc w:val="right"/>
      <w:pPr>
        <w:ind w:left="1664" w:hanging="420"/>
      </w:pPr>
      <w:rPr>
        <w:rFonts w:cs="Times New Roman"/>
      </w:rPr>
    </w:lvl>
    <w:lvl w:ilvl="3" w:tentative="0">
      <w:start w:val="1"/>
      <w:numFmt w:val="decimal"/>
      <w:lvlText w:val="%4."/>
      <w:lvlJc w:val="left"/>
      <w:pPr>
        <w:ind w:left="2084" w:hanging="420"/>
      </w:pPr>
      <w:rPr>
        <w:rFonts w:cs="Times New Roman"/>
      </w:rPr>
    </w:lvl>
    <w:lvl w:ilvl="4" w:tentative="0">
      <w:start w:val="1"/>
      <w:numFmt w:val="lowerLetter"/>
      <w:lvlText w:val="%5)"/>
      <w:lvlJc w:val="left"/>
      <w:pPr>
        <w:ind w:left="2504" w:hanging="420"/>
      </w:pPr>
      <w:rPr>
        <w:rFonts w:cs="Times New Roman"/>
      </w:rPr>
    </w:lvl>
    <w:lvl w:ilvl="5" w:tentative="0">
      <w:start w:val="1"/>
      <w:numFmt w:val="lowerRoman"/>
      <w:lvlText w:val="%6."/>
      <w:lvlJc w:val="right"/>
      <w:pPr>
        <w:ind w:left="2924" w:hanging="420"/>
      </w:pPr>
      <w:rPr>
        <w:rFonts w:cs="Times New Roman"/>
      </w:rPr>
    </w:lvl>
    <w:lvl w:ilvl="6" w:tentative="0">
      <w:start w:val="1"/>
      <w:numFmt w:val="decimal"/>
      <w:lvlText w:val="%7."/>
      <w:lvlJc w:val="left"/>
      <w:pPr>
        <w:ind w:left="3344" w:hanging="420"/>
      </w:pPr>
      <w:rPr>
        <w:rFonts w:cs="Times New Roman"/>
      </w:rPr>
    </w:lvl>
    <w:lvl w:ilvl="7" w:tentative="0">
      <w:start w:val="1"/>
      <w:numFmt w:val="lowerLetter"/>
      <w:lvlText w:val="%8)"/>
      <w:lvlJc w:val="left"/>
      <w:pPr>
        <w:ind w:left="3764" w:hanging="420"/>
      </w:pPr>
      <w:rPr>
        <w:rFonts w:cs="Times New Roman"/>
      </w:rPr>
    </w:lvl>
    <w:lvl w:ilvl="8" w:tentative="0">
      <w:start w:val="1"/>
      <w:numFmt w:val="lowerRoman"/>
      <w:lvlText w:val="%9."/>
      <w:lvlJc w:val="right"/>
      <w:pPr>
        <w:ind w:left="4184" w:hanging="420"/>
      </w:pPr>
      <w:rPr>
        <w:rFonts w:cs="Times New Roman"/>
      </w:rPr>
    </w:lvl>
  </w:abstractNum>
  <w:abstractNum w:abstractNumId="8">
    <w:nsid w:val="2E825AFA"/>
    <w:multiLevelType w:val="multilevel"/>
    <w:tmpl w:val="2E825AFA"/>
    <w:lvl w:ilvl="0" w:tentative="0">
      <w:start w:val="1"/>
      <w:numFmt w:val="decimal"/>
      <w:lvlText w:val="2.%1"/>
      <w:lvlJc w:val="left"/>
      <w:pPr>
        <w:ind w:left="420" w:hanging="420"/>
      </w:pPr>
      <w:rPr>
        <w:rFonts w:hint="eastAsia" w:cs="Times New Roman"/>
        <w:b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33020AE6"/>
    <w:multiLevelType w:val="multilevel"/>
    <w:tmpl w:val="33020AE6"/>
    <w:lvl w:ilvl="0" w:tentative="0">
      <w:start w:val="1"/>
      <w:numFmt w:val="decimal"/>
      <w:lvlText w:val="%1"/>
      <w:lvlJc w:val="left"/>
      <w:pPr>
        <w:ind w:left="420" w:hanging="420"/>
      </w:pPr>
      <w:rPr>
        <w:rFonts w:hint="default" w:ascii="宋体" w:hAnsi="宋体" w:eastAsia="宋体" w:cs="Times New Roman"/>
        <w:b/>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3FF72387"/>
    <w:multiLevelType w:val="multilevel"/>
    <w:tmpl w:val="3FF72387"/>
    <w:lvl w:ilvl="0" w:tentative="0">
      <w:start w:val="1"/>
      <w:numFmt w:val="decimal"/>
      <w:lvlText w:val="%1. "/>
      <w:lvlJc w:val="left"/>
      <w:pPr>
        <w:ind w:left="824" w:hanging="420"/>
      </w:pPr>
      <w:rPr>
        <w:rFonts w:hint="default" w:ascii="宋体" w:hAnsi="宋体" w:eastAsia="宋体" w:cs="Times New Roman"/>
        <w:b/>
        <w:strike w:val="0"/>
        <w:color w:val="auto"/>
      </w:rPr>
    </w:lvl>
    <w:lvl w:ilvl="1" w:tentative="0">
      <w:start w:val="1"/>
      <w:numFmt w:val="lowerLetter"/>
      <w:lvlText w:val="%2)"/>
      <w:lvlJc w:val="left"/>
      <w:pPr>
        <w:ind w:left="1244" w:hanging="420"/>
      </w:pPr>
      <w:rPr>
        <w:rFonts w:cs="Times New Roman"/>
      </w:rPr>
    </w:lvl>
    <w:lvl w:ilvl="2" w:tentative="0">
      <w:start w:val="1"/>
      <w:numFmt w:val="lowerRoman"/>
      <w:lvlText w:val="%3."/>
      <w:lvlJc w:val="right"/>
      <w:pPr>
        <w:ind w:left="1664" w:hanging="420"/>
      </w:pPr>
      <w:rPr>
        <w:rFonts w:cs="Times New Roman"/>
      </w:rPr>
    </w:lvl>
    <w:lvl w:ilvl="3" w:tentative="0">
      <w:start w:val="1"/>
      <w:numFmt w:val="decimal"/>
      <w:lvlText w:val="%4."/>
      <w:lvlJc w:val="left"/>
      <w:pPr>
        <w:ind w:left="2084" w:hanging="420"/>
      </w:pPr>
      <w:rPr>
        <w:rFonts w:cs="Times New Roman"/>
      </w:rPr>
    </w:lvl>
    <w:lvl w:ilvl="4" w:tentative="0">
      <w:start w:val="1"/>
      <w:numFmt w:val="lowerLetter"/>
      <w:lvlText w:val="%5)"/>
      <w:lvlJc w:val="left"/>
      <w:pPr>
        <w:ind w:left="2504" w:hanging="420"/>
      </w:pPr>
      <w:rPr>
        <w:rFonts w:cs="Times New Roman"/>
      </w:rPr>
    </w:lvl>
    <w:lvl w:ilvl="5" w:tentative="0">
      <w:start w:val="1"/>
      <w:numFmt w:val="lowerRoman"/>
      <w:lvlText w:val="%6."/>
      <w:lvlJc w:val="right"/>
      <w:pPr>
        <w:ind w:left="2924" w:hanging="420"/>
      </w:pPr>
      <w:rPr>
        <w:rFonts w:cs="Times New Roman"/>
      </w:rPr>
    </w:lvl>
    <w:lvl w:ilvl="6" w:tentative="0">
      <w:start w:val="1"/>
      <w:numFmt w:val="decimal"/>
      <w:lvlText w:val="%7."/>
      <w:lvlJc w:val="left"/>
      <w:pPr>
        <w:ind w:left="3344" w:hanging="420"/>
      </w:pPr>
      <w:rPr>
        <w:rFonts w:cs="Times New Roman"/>
      </w:rPr>
    </w:lvl>
    <w:lvl w:ilvl="7" w:tentative="0">
      <w:start w:val="1"/>
      <w:numFmt w:val="lowerLetter"/>
      <w:lvlText w:val="%8)"/>
      <w:lvlJc w:val="left"/>
      <w:pPr>
        <w:ind w:left="3764" w:hanging="420"/>
      </w:pPr>
      <w:rPr>
        <w:rFonts w:cs="Times New Roman"/>
      </w:rPr>
    </w:lvl>
    <w:lvl w:ilvl="8" w:tentative="0">
      <w:start w:val="1"/>
      <w:numFmt w:val="lowerRoman"/>
      <w:lvlText w:val="%9."/>
      <w:lvlJc w:val="right"/>
      <w:pPr>
        <w:ind w:left="4184" w:hanging="420"/>
      </w:pPr>
      <w:rPr>
        <w:rFonts w:cs="Times New Roman"/>
      </w:rPr>
    </w:lvl>
  </w:abstractNum>
  <w:abstractNum w:abstractNumId="11">
    <w:nsid w:val="4D575265"/>
    <w:multiLevelType w:val="multilevel"/>
    <w:tmpl w:val="4D575265"/>
    <w:lvl w:ilvl="0" w:tentative="0">
      <w:start w:val="1"/>
      <w:numFmt w:val="decimal"/>
      <w:lvlText w:val="4.%1  "/>
      <w:lvlJc w:val="left"/>
      <w:pPr>
        <w:ind w:left="846"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12">
    <w:nsid w:val="4EAF5455"/>
    <w:multiLevelType w:val="multilevel"/>
    <w:tmpl w:val="4EAF5455"/>
    <w:lvl w:ilvl="0" w:tentative="0">
      <w:start w:val="1"/>
      <w:numFmt w:val="chineseCountingThousand"/>
      <w:lvlText w:val="第%1章  "/>
      <w:lvlJc w:val="left"/>
      <w:pPr>
        <w:ind w:left="420" w:hanging="420"/>
      </w:pPr>
      <w:rPr>
        <w:rFonts w:hint="eastAsia" w:cs="Times New Roman"/>
      </w:rPr>
    </w:lvl>
    <w:lvl w:ilvl="1" w:tentative="0">
      <w:start w:val="1"/>
      <w:numFmt w:val="japaneseCounting"/>
      <w:lvlText w:val="%2、"/>
      <w:lvlJc w:val="left"/>
      <w:pPr>
        <w:ind w:left="1140" w:hanging="720"/>
      </w:pPr>
      <w:rPr>
        <w:rFonts w:hint="default" w:ascii="宋体" w:hAnsi="宋体" w:eastAsia="宋体" w:cs="Times New Roman"/>
        <w:b/>
        <w:color w:val="0D0D0D"/>
        <w:sz w:val="24"/>
        <w:u w:val="none"/>
      </w:rPr>
    </w:lvl>
    <w:lvl w:ilvl="2" w:tentative="0">
      <w:start w:val="2"/>
      <w:numFmt w:val="japaneseCounting"/>
      <w:lvlText w:val="第%3章"/>
      <w:lvlJc w:val="left"/>
      <w:pPr>
        <w:ind w:left="5410" w:hanging="1440"/>
      </w:pPr>
      <w:rPr>
        <w:rFonts w:hint="default"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3">
    <w:nsid w:val="5BD07D0B"/>
    <w:multiLevelType w:val="multilevel"/>
    <w:tmpl w:val="5BD07D0B"/>
    <w:lvl w:ilvl="0" w:tentative="0">
      <w:start w:val="2"/>
      <w:numFmt w:val="decimal"/>
      <w:lvlText w:val="%1、"/>
      <w:lvlJc w:val="left"/>
      <w:pPr>
        <w:ind w:left="872" w:hanging="390"/>
      </w:pPr>
      <w:rPr>
        <w:rFonts w:hint="default" w:cs="Times New Roman"/>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14">
    <w:nsid w:val="7013614D"/>
    <w:multiLevelType w:val="multilevel"/>
    <w:tmpl w:val="7013614D"/>
    <w:lvl w:ilvl="0" w:tentative="0">
      <w:start w:val="2"/>
      <w:numFmt w:val="japaneseCounting"/>
      <w:lvlText w:val="（%1）"/>
      <w:lvlJc w:val="left"/>
      <w:pPr>
        <w:ind w:left="4430" w:hanging="885"/>
      </w:pPr>
      <w:rPr>
        <w:rFonts w:hint="default" w:cs="Times New Roman"/>
      </w:rPr>
    </w:lvl>
    <w:lvl w:ilvl="1" w:tentative="0">
      <w:start w:val="1"/>
      <w:numFmt w:val="lowerLetter"/>
      <w:lvlText w:val="%2)"/>
      <w:lvlJc w:val="left"/>
      <w:pPr>
        <w:ind w:left="4385" w:hanging="420"/>
      </w:pPr>
      <w:rPr>
        <w:rFonts w:cs="Times New Roman"/>
      </w:rPr>
    </w:lvl>
    <w:lvl w:ilvl="2" w:tentative="0">
      <w:start w:val="1"/>
      <w:numFmt w:val="lowerRoman"/>
      <w:lvlText w:val="%3."/>
      <w:lvlJc w:val="right"/>
      <w:pPr>
        <w:ind w:left="4805" w:hanging="420"/>
      </w:pPr>
      <w:rPr>
        <w:rFonts w:cs="Times New Roman"/>
      </w:rPr>
    </w:lvl>
    <w:lvl w:ilvl="3" w:tentative="0">
      <w:start w:val="1"/>
      <w:numFmt w:val="decimal"/>
      <w:lvlText w:val="%4."/>
      <w:lvlJc w:val="left"/>
      <w:pPr>
        <w:ind w:left="5225" w:hanging="420"/>
      </w:pPr>
      <w:rPr>
        <w:rFonts w:cs="Times New Roman"/>
      </w:rPr>
    </w:lvl>
    <w:lvl w:ilvl="4" w:tentative="0">
      <w:start w:val="1"/>
      <w:numFmt w:val="lowerLetter"/>
      <w:lvlText w:val="%5)"/>
      <w:lvlJc w:val="left"/>
      <w:pPr>
        <w:ind w:left="5645" w:hanging="420"/>
      </w:pPr>
      <w:rPr>
        <w:rFonts w:cs="Times New Roman"/>
      </w:rPr>
    </w:lvl>
    <w:lvl w:ilvl="5" w:tentative="0">
      <w:start w:val="1"/>
      <w:numFmt w:val="lowerRoman"/>
      <w:lvlText w:val="%6."/>
      <w:lvlJc w:val="right"/>
      <w:pPr>
        <w:ind w:left="6065" w:hanging="420"/>
      </w:pPr>
      <w:rPr>
        <w:rFonts w:cs="Times New Roman"/>
      </w:rPr>
    </w:lvl>
    <w:lvl w:ilvl="6" w:tentative="0">
      <w:start w:val="1"/>
      <w:numFmt w:val="decimal"/>
      <w:lvlText w:val="%7."/>
      <w:lvlJc w:val="left"/>
      <w:pPr>
        <w:ind w:left="6485" w:hanging="420"/>
      </w:pPr>
      <w:rPr>
        <w:rFonts w:cs="Times New Roman"/>
      </w:rPr>
    </w:lvl>
    <w:lvl w:ilvl="7" w:tentative="0">
      <w:start w:val="1"/>
      <w:numFmt w:val="lowerLetter"/>
      <w:lvlText w:val="%8)"/>
      <w:lvlJc w:val="left"/>
      <w:pPr>
        <w:ind w:left="6905" w:hanging="420"/>
      </w:pPr>
      <w:rPr>
        <w:rFonts w:cs="Times New Roman"/>
      </w:rPr>
    </w:lvl>
    <w:lvl w:ilvl="8" w:tentative="0">
      <w:start w:val="1"/>
      <w:numFmt w:val="lowerRoman"/>
      <w:lvlText w:val="%9."/>
      <w:lvlJc w:val="right"/>
      <w:pPr>
        <w:ind w:left="7325" w:hanging="420"/>
      </w:pPr>
      <w:rPr>
        <w:rFonts w:cs="Times New Roman"/>
      </w:rPr>
    </w:lvl>
  </w:abstractNum>
  <w:abstractNum w:abstractNumId="15">
    <w:nsid w:val="70DD1B88"/>
    <w:multiLevelType w:val="multilevel"/>
    <w:tmpl w:val="70DD1B88"/>
    <w:lvl w:ilvl="0" w:tentative="0">
      <w:start w:val="1"/>
      <w:numFmt w:val="decimal"/>
      <w:lvlText w:val="%1. "/>
      <w:lvlJc w:val="left"/>
      <w:pPr>
        <w:ind w:left="1117" w:hanging="420"/>
      </w:pPr>
      <w:rPr>
        <w:rFonts w:hint="default" w:ascii="仿宋" w:hAnsi="仿宋" w:eastAsia="仿宋" w:cs="Times New Roman"/>
        <w:b w:val="0"/>
        <w:strike w:val="0"/>
        <w:color w:val="auto"/>
      </w:rPr>
    </w:lvl>
    <w:lvl w:ilvl="1" w:tentative="0">
      <w:start w:val="1"/>
      <w:numFmt w:val="lowerLetter"/>
      <w:lvlText w:val="%2)"/>
      <w:lvlJc w:val="left"/>
      <w:pPr>
        <w:ind w:left="1537" w:hanging="420"/>
      </w:pPr>
      <w:rPr>
        <w:rFonts w:cs="Times New Roman"/>
      </w:rPr>
    </w:lvl>
    <w:lvl w:ilvl="2" w:tentative="0">
      <w:start w:val="1"/>
      <w:numFmt w:val="lowerRoman"/>
      <w:lvlText w:val="%3."/>
      <w:lvlJc w:val="right"/>
      <w:pPr>
        <w:ind w:left="1957" w:hanging="420"/>
      </w:pPr>
      <w:rPr>
        <w:rFonts w:cs="Times New Roman"/>
      </w:rPr>
    </w:lvl>
    <w:lvl w:ilvl="3" w:tentative="0">
      <w:start w:val="1"/>
      <w:numFmt w:val="decimal"/>
      <w:lvlText w:val="%4. "/>
      <w:lvlJc w:val="left"/>
      <w:pPr>
        <w:ind w:left="704" w:hanging="420"/>
      </w:pPr>
      <w:rPr>
        <w:rFonts w:hint="eastAsia" w:cs="Times New Roman"/>
        <w:b/>
      </w:rPr>
    </w:lvl>
    <w:lvl w:ilvl="4" w:tentative="0">
      <w:start w:val="1"/>
      <w:numFmt w:val="lowerLetter"/>
      <w:lvlText w:val="%5)"/>
      <w:lvlJc w:val="left"/>
      <w:pPr>
        <w:ind w:left="2797" w:hanging="420"/>
      </w:pPr>
      <w:rPr>
        <w:rFonts w:cs="Times New Roman"/>
      </w:rPr>
    </w:lvl>
    <w:lvl w:ilvl="5" w:tentative="0">
      <w:start w:val="1"/>
      <w:numFmt w:val="lowerRoman"/>
      <w:lvlText w:val="%6."/>
      <w:lvlJc w:val="right"/>
      <w:pPr>
        <w:ind w:left="3217" w:hanging="420"/>
      </w:pPr>
      <w:rPr>
        <w:rFonts w:cs="Times New Roman"/>
      </w:rPr>
    </w:lvl>
    <w:lvl w:ilvl="6" w:tentative="0">
      <w:start w:val="1"/>
      <w:numFmt w:val="decimal"/>
      <w:lvlText w:val="%7."/>
      <w:lvlJc w:val="left"/>
      <w:pPr>
        <w:ind w:left="3637" w:hanging="420"/>
      </w:pPr>
      <w:rPr>
        <w:rFonts w:cs="Times New Roman"/>
      </w:rPr>
    </w:lvl>
    <w:lvl w:ilvl="7" w:tentative="0">
      <w:start w:val="1"/>
      <w:numFmt w:val="lowerLetter"/>
      <w:lvlText w:val="%8)"/>
      <w:lvlJc w:val="left"/>
      <w:pPr>
        <w:ind w:left="4057" w:hanging="420"/>
      </w:pPr>
      <w:rPr>
        <w:rFonts w:cs="Times New Roman"/>
      </w:rPr>
    </w:lvl>
    <w:lvl w:ilvl="8" w:tentative="0">
      <w:start w:val="1"/>
      <w:numFmt w:val="lowerRoman"/>
      <w:lvlText w:val="%9."/>
      <w:lvlJc w:val="right"/>
      <w:pPr>
        <w:ind w:left="4477" w:hanging="420"/>
      </w:pPr>
      <w:rPr>
        <w:rFonts w:cs="Times New Roman"/>
      </w:rPr>
    </w:lvl>
  </w:abstractNum>
  <w:abstractNum w:abstractNumId="16">
    <w:nsid w:val="730B37A3"/>
    <w:multiLevelType w:val="multilevel"/>
    <w:tmpl w:val="730B37A3"/>
    <w:lvl w:ilvl="0" w:tentative="0">
      <w:start w:val="1"/>
      <w:numFmt w:val="decimal"/>
      <w:lvlText w:val="2.%1"/>
      <w:lvlJc w:val="left"/>
      <w:pPr>
        <w:ind w:left="372" w:hanging="420"/>
      </w:pPr>
      <w:rPr>
        <w:rFonts w:hint="default" w:ascii="仿宋" w:hAnsi="仿宋" w:eastAsia="仿宋" w:cs="Times New Roman"/>
        <w:b w:val="0"/>
        <w:color w:val="auto"/>
      </w:rPr>
    </w:lvl>
    <w:lvl w:ilvl="1" w:tentative="0">
      <w:start w:val="1"/>
      <w:numFmt w:val="lowerLetter"/>
      <w:lvlText w:val="%2)"/>
      <w:lvlJc w:val="left"/>
      <w:pPr>
        <w:ind w:left="792" w:hanging="420"/>
      </w:pPr>
      <w:rPr>
        <w:rFonts w:cs="Times New Roman"/>
      </w:rPr>
    </w:lvl>
    <w:lvl w:ilvl="2" w:tentative="0">
      <w:start w:val="1"/>
      <w:numFmt w:val="lowerRoman"/>
      <w:lvlText w:val="%3."/>
      <w:lvlJc w:val="right"/>
      <w:pPr>
        <w:ind w:left="1212" w:hanging="420"/>
      </w:pPr>
      <w:rPr>
        <w:rFonts w:cs="Times New Roman"/>
      </w:rPr>
    </w:lvl>
    <w:lvl w:ilvl="3" w:tentative="0">
      <w:start w:val="1"/>
      <w:numFmt w:val="decimal"/>
      <w:lvlText w:val="%4."/>
      <w:lvlJc w:val="left"/>
      <w:pPr>
        <w:ind w:left="1632" w:hanging="420"/>
      </w:pPr>
      <w:rPr>
        <w:rFonts w:cs="Times New Roman"/>
      </w:rPr>
    </w:lvl>
    <w:lvl w:ilvl="4" w:tentative="0">
      <w:start w:val="1"/>
      <w:numFmt w:val="lowerLetter"/>
      <w:lvlText w:val="%5)"/>
      <w:lvlJc w:val="left"/>
      <w:pPr>
        <w:ind w:left="2052" w:hanging="420"/>
      </w:pPr>
      <w:rPr>
        <w:rFonts w:cs="Times New Roman"/>
      </w:rPr>
    </w:lvl>
    <w:lvl w:ilvl="5" w:tentative="0">
      <w:start w:val="1"/>
      <w:numFmt w:val="lowerRoman"/>
      <w:lvlText w:val="%6."/>
      <w:lvlJc w:val="right"/>
      <w:pPr>
        <w:ind w:left="2472" w:hanging="420"/>
      </w:pPr>
      <w:rPr>
        <w:rFonts w:cs="Times New Roman"/>
      </w:rPr>
    </w:lvl>
    <w:lvl w:ilvl="6" w:tentative="0">
      <w:start w:val="1"/>
      <w:numFmt w:val="decimal"/>
      <w:lvlText w:val="%7."/>
      <w:lvlJc w:val="left"/>
      <w:pPr>
        <w:ind w:left="2892" w:hanging="420"/>
      </w:pPr>
      <w:rPr>
        <w:rFonts w:cs="Times New Roman"/>
      </w:rPr>
    </w:lvl>
    <w:lvl w:ilvl="7" w:tentative="0">
      <w:start w:val="1"/>
      <w:numFmt w:val="lowerLetter"/>
      <w:lvlText w:val="%8)"/>
      <w:lvlJc w:val="left"/>
      <w:pPr>
        <w:ind w:left="3312" w:hanging="420"/>
      </w:pPr>
      <w:rPr>
        <w:rFonts w:cs="Times New Roman"/>
      </w:rPr>
    </w:lvl>
    <w:lvl w:ilvl="8" w:tentative="0">
      <w:start w:val="1"/>
      <w:numFmt w:val="lowerRoman"/>
      <w:lvlText w:val="%9."/>
      <w:lvlJc w:val="right"/>
      <w:pPr>
        <w:ind w:left="3732" w:hanging="420"/>
      </w:pPr>
      <w:rPr>
        <w:rFonts w:cs="Times New Roman"/>
      </w:rPr>
    </w:lvl>
  </w:abstractNum>
  <w:abstractNum w:abstractNumId="17">
    <w:nsid w:val="768933D5"/>
    <w:multiLevelType w:val="multilevel"/>
    <w:tmpl w:val="768933D5"/>
    <w:lvl w:ilvl="0" w:tentative="0">
      <w:start w:val="1"/>
      <w:numFmt w:val="decimal"/>
      <w:lvlText w:val="%1. "/>
      <w:lvlJc w:val="left"/>
      <w:pPr>
        <w:ind w:left="824" w:hanging="420"/>
      </w:pPr>
      <w:rPr>
        <w:rFonts w:hint="default" w:ascii="宋体" w:hAnsi="宋体" w:eastAsia="宋体" w:cs="Times New Roman"/>
        <w:b/>
        <w:strike w:val="0"/>
        <w:color w:val="auto"/>
      </w:rPr>
    </w:lvl>
    <w:lvl w:ilvl="1" w:tentative="0">
      <w:start w:val="1"/>
      <w:numFmt w:val="lowerLetter"/>
      <w:lvlText w:val="%2)"/>
      <w:lvlJc w:val="left"/>
      <w:pPr>
        <w:ind w:left="1244" w:hanging="420"/>
      </w:pPr>
      <w:rPr>
        <w:rFonts w:cs="Times New Roman"/>
      </w:rPr>
    </w:lvl>
    <w:lvl w:ilvl="2" w:tentative="0">
      <w:start w:val="1"/>
      <w:numFmt w:val="lowerRoman"/>
      <w:lvlText w:val="%3."/>
      <w:lvlJc w:val="right"/>
      <w:pPr>
        <w:ind w:left="1664" w:hanging="420"/>
      </w:pPr>
      <w:rPr>
        <w:rFonts w:cs="Times New Roman"/>
      </w:rPr>
    </w:lvl>
    <w:lvl w:ilvl="3" w:tentative="0">
      <w:start w:val="1"/>
      <w:numFmt w:val="decimal"/>
      <w:lvlText w:val="%4."/>
      <w:lvlJc w:val="left"/>
      <w:pPr>
        <w:ind w:left="2084" w:hanging="420"/>
      </w:pPr>
      <w:rPr>
        <w:rFonts w:cs="Times New Roman"/>
      </w:rPr>
    </w:lvl>
    <w:lvl w:ilvl="4" w:tentative="0">
      <w:start w:val="1"/>
      <w:numFmt w:val="lowerLetter"/>
      <w:lvlText w:val="%5)"/>
      <w:lvlJc w:val="left"/>
      <w:pPr>
        <w:ind w:left="2504" w:hanging="420"/>
      </w:pPr>
      <w:rPr>
        <w:rFonts w:cs="Times New Roman"/>
      </w:rPr>
    </w:lvl>
    <w:lvl w:ilvl="5" w:tentative="0">
      <w:start w:val="1"/>
      <w:numFmt w:val="lowerRoman"/>
      <w:lvlText w:val="%6."/>
      <w:lvlJc w:val="right"/>
      <w:pPr>
        <w:ind w:left="2924" w:hanging="420"/>
      </w:pPr>
      <w:rPr>
        <w:rFonts w:cs="Times New Roman"/>
      </w:rPr>
    </w:lvl>
    <w:lvl w:ilvl="6" w:tentative="0">
      <w:start w:val="1"/>
      <w:numFmt w:val="decimal"/>
      <w:lvlText w:val="%7."/>
      <w:lvlJc w:val="left"/>
      <w:pPr>
        <w:ind w:left="3344" w:hanging="420"/>
      </w:pPr>
      <w:rPr>
        <w:rFonts w:cs="Times New Roman"/>
      </w:rPr>
    </w:lvl>
    <w:lvl w:ilvl="7" w:tentative="0">
      <w:start w:val="1"/>
      <w:numFmt w:val="lowerLetter"/>
      <w:lvlText w:val="%8)"/>
      <w:lvlJc w:val="left"/>
      <w:pPr>
        <w:ind w:left="3764" w:hanging="420"/>
      </w:pPr>
      <w:rPr>
        <w:rFonts w:cs="Times New Roman"/>
      </w:rPr>
    </w:lvl>
    <w:lvl w:ilvl="8" w:tentative="0">
      <w:start w:val="1"/>
      <w:numFmt w:val="lowerRoman"/>
      <w:lvlText w:val="%9."/>
      <w:lvlJc w:val="right"/>
      <w:pPr>
        <w:ind w:left="4184" w:hanging="420"/>
      </w:pPr>
      <w:rPr>
        <w:rFonts w:cs="Times New Roman"/>
      </w:rPr>
    </w:lvl>
  </w:abstractNum>
  <w:num w:numId="1">
    <w:abstractNumId w:val="12"/>
  </w:num>
  <w:num w:numId="2">
    <w:abstractNumId w:val="9"/>
  </w:num>
  <w:num w:numId="3">
    <w:abstractNumId w:val="0"/>
  </w:num>
  <w:num w:numId="4">
    <w:abstractNumId w:val="13"/>
  </w:num>
  <w:num w:numId="5">
    <w:abstractNumId w:val="2"/>
  </w:num>
  <w:num w:numId="6">
    <w:abstractNumId w:val="14"/>
  </w:num>
  <w:num w:numId="7">
    <w:abstractNumId w:val="15"/>
  </w:num>
  <w:num w:numId="8">
    <w:abstractNumId w:val="11"/>
  </w:num>
  <w:num w:numId="9">
    <w:abstractNumId w:val="4"/>
  </w:num>
  <w:num w:numId="10">
    <w:abstractNumId w:val="7"/>
  </w:num>
  <w:num w:numId="11">
    <w:abstractNumId w:val="16"/>
  </w:num>
  <w:num w:numId="12">
    <w:abstractNumId w:val="10"/>
  </w:num>
  <w:num w:numId="13">
    <w:abstractNumId w:val="17"/>
  </w:num>
  <w:num w:numId="14">
    <w:abstractNumId w:val="3"/>
  </w:num>
  <w:num w:numId="15">
    <w:abstractNumId w:val="6"/>
  </w:num>
  <w:num w:numId="16">
    <w:abstractNumId w:val="1"/>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1"/>
  <w:drawingGridVerticalSpacing w:val="158"/>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2"/>
    </o:shapelayout>
  </w:hdrShapeDefaults>
  <w:footnotePr>
    <w:footnote w:id="0"/>
    <w:footnote w:id="1"/>
  </w:footnotePr>
  <w:compat>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0FD4"/>
    <w:rsid w:val="00007806"/>
    <w:rsid w:val="00017E7B"/>
    <w:rsid w:val="000700F9"/>
    <w:rsid w:val="00096E5A"/>
    <w:rsid w:val="00103EA0"/>
    <w:rsid w:val="00112D74"/>
    <w:rsid w:val="001214FD"/>
    <w:rsid w:val="00145F1C"/>
    <w:rsid w:val="001A4659"/>
    <w:rsid w:val="001F6831"/>
    <w:rsid w:val="001F7992"/>
    <w:rsid w:val="00200798"/>
    <w:rsid w:val="002011D2"/>
    <w:rsid w:val="00226BFF"/>
    <w:rsid w:val="00275214"/>
    <w:rsid w:val="002E3E36"/>
    <w:rsid w:val="002F3041"/>
    <w:rsid w:val="00302091"/>
    <w:rsid w:val="00323B43"/>
    <w:rsid w:val="0033600F"/>
    <w:rsid w:val="003A4476"/>
    <w:rsid w:val="003D37D8"/>
    <w:rsid w:val="003F3DBE"/>
    <w:rsid w:val="00422C5E"/>
    <w:rsid w:val="00426133"/>
    <w:rsid w:val="004358AB"/>
    <w:rsid w:val="00446FFC"/>
    <w:rsid w:val="00474164"/>
    <w:rsid w:val="0049653B"/>
    <w:rsid w:val="004A587E"/>
    <w:rsid w:val="004B6390"/>
    <w:rsid w:val="004E697A"/>
    <w:rsid w:val="005534AA"/>
    <w:rsid w:val="00570806"/>
    <w:rsid w:val="005832AA"/>
    <w:rsid w:val="00636EAE"/>
    <w:rsid w:val="006623D7"/>
    <w:rsid w:val="00663933"/>
    <w:rsid w:val="00673F56"/>
    <w:rsid w:val="006A41B3"/>
    <w:rsid w:val="006A5AE9"/>
    <w:rsid w:val="006C46F6"/>
    <w:rsid w:val="006D2158"/>
    <w:rsid w:val="0070652B"/>
    <w:rsid w:val="00745A7C"/>
    <w:rsid w:val="007708D3"/>
    <w:rsid w:val="007D49FA"/>
    <w:rsid w:val="008971AB"/>
    <w:rsid w:val="008B7726"/>
    <w:rsid w:val="008C3921"/>
    <w:rsid w:val="00900E2D"/>
    <w:rsid w:val="00946486"/>
    <w:rsid w:val="009730DA"/>
    <w:rsid w:val="009B3280"/>
    <w:rsid w:val="009F668B"/>
    <w:rsid w:val="00A07667"/>
    <w:rsid w:val="00A62049"/>
    <w:rsid w:val="00A72E7D"/>
    <w:rsid w:val="00C16D49"/>
    <w:rsid w:val="00C75119"/>
    <w:rsid w:val="00CB168C"/>
    <w:rsid w:val="00CB7CB3"/>
    <w:rsid w:val="00D2576C"/>
    <w:rsid w:val="00D31D50"/>
    <w:rsid w:val="00D5114E"/>
    <w:rsid w:val="00D83A18"/>
    <w:rsid w:val="00DA30A4"/>
    <w:rsid w:val="00E46B69"/>
    <w:rsid w:val="00E528D7"/>
    <w:rsid w:val="00EA7400"/>
    <w:rsid w:val="00EC4DB9"/>
    <w:rsid w:val="00EE6E8C"/>
    <w:rsid w:val="00EF2389"/>
    <w:rsid w:val="00FA23DC"/>
    <w:rsid w:val="00FD17CF"/>
    <w:rsid w:val="00FF430D"/>
    <w:rsid w:val="01AB037B"/>
    <w:rsid w:val="03A22578"/>
    <w:rsid w:val="04813885"/>
    <w:rsid w:val="04D70D80"/>
    <w:rsid w:val="04FD0077"/>
    <w:rsid w:val="06120A8D"/>
    <w:rsid w:val="070E006F"/>
    <w:rsid w:val="076516D9"/>
    <w:rsid w:val="089D3AB9"/>
    <w:rsid w:val="091B6ED0"/>
    <w:rsid w:val="094C688C"/>
    <w:rsid w:val="0B80270A"/>
    <w:rsid w:val="0BE052F1"/>
    <w:rsid w:val="0D2139F3"/>
    <w:rsid w:val="0D326D9E"/>
    <w:rsid w:val="0DF03FFB"/>
    <w:rsid w:val="0F7D6154"/>
    <w:rsid w:val="11E91916"/>
    <w:rsid w:val="12D61FD7"/>
    <w:rsid w:val="13656F24"/>
    <w:rsid w:val="1441662A"/>
    <w:rsid w:val="169B2AA8"/>
    <w:rsid w:val="171953DA"/>
    <w:rsid w:val="17716B02"/>
    <w:rsid w:val="17802726"/>
    <w:rsid w:val="17833361"/>
    <w:rsid w:val="180625A6"/>
    <w:rsid w:val="18365F6A"/>
    <w:rsid w:val="18C26217"/>
    <w:rsid w:val="19BD2440"/>
    <w:rsid w:val="1A0C62CE"/>
    <w:rsid w:val="1B57353C"/>
    <w:rsid w:val="1BFD48D1"/>
    <w:rsid w:val="1C424428"/>
    <w:rsid w:val="1C5124F6"/>
    <w:rsid w:val="1C601D54"/>
    <w:rsid w:val="1C8A1181"/>
    <w:rsid w:val="1D3A7232"/>
    <w:rsid w:val="1F5B7161"/>
    <w:rsid w:val="1FCE4AB7"/>
    <w:rsid w:val="1FDB3EEA"/>
    <w:rsid w:val="2026689E"/>
    <w:rsid w:val="20903453"/>
    <w:rsid w:val="20DA4589"/>
    <w:rsid w:val="21230EB7"/>
    <w:rsid w:val="21D67D2B"/>
    <w:rsid w:val="21F01EC9"/>
    <w:rsid w:val="231B5D3D"/>
    <w:rsid w:val="25865C8D"/>
    <w:rsid w:val="25B754E0"/>
    <w:rsid w:val="266C5348"/>
    <w:rsid w:val="268E77F7"/>
    <w:rsid w:val="26E6552F"/>
    <w:rsid w:val="273C4DE0"/>
    <w:rsid w:val="291110C9"/>
    <w:rsid w:val="29666528"/>
    <w:rsid w:val="2B5A5614"/>
    <w:rsid w:val="2BEB5A70"/>
    <w:rsid w:val="2CA16D25"/>
    <w:rsid w:val="2D440A25"/>
    <w:rsid w:val="2DEE3D64"/>
    <w:rsid w:val="2FF9550F"/>
    <w:rsid w:val="317C6245"/>
    <w:rsid w:val="33F764A2"/>
    <w:rsid w:val="348A78F2"/>
    <w:rsid w:val="34F24867"/>
    <w:rsid w:val="350334AD"/>
    <w:rsid w:val="366437DD"/>
    <w:rsid w:val="36D35F5B"/>
    <w:rsid w:val="379023C2"/>
    <w:rsid w:val="386C3A69"/>
    <w:rsid w:val="38B45A71"/>
    <w:rsid w:val="3ABE51B1"/>
    <w:rsid w:val="3C804FD9"/>
    <w:rsid w:val="3CBA6F08"/>
    <w:rsid w:val="3D2F53DC"/>
    <w:rsid w:val="3D611D13"/>
    <w:rsid w:val="3F4B42A2"/>
    <w:rsid w:val="401937FD"/>
    <w:rsid w:val="407C2AF5"/>
    <w:rsid w:val="43A512D8"/>
    <w:rsid w:val="43DC5144"/>
    <w:rsid w:val="45B1386A"/>
    <w:rsid w:val="45BD40A5"/>
    <w:rsid w:val="463433E1"/>
    <w:rsid w:val="46CA2ACB"/>
    <w:rsid w:val="47565504"/>
    <w:rsid w:val="47F956A4"/>
    <w:rsid w:val="48AE1BA7"/>
    <w:rsid w:val="48BA0092"/>
    <w:rsid w:val="48F10CFF"/>
    <w:rsid w:val="499B2760"/>
    <w:rsid w:val="49C93DBE"/>
    <w:rsid w:val="4B0371D5"/>
    <w:rsid w:val="4B322179"/>
    <w:rsid w:val="4B7B76AC"/>
    <w:rsid w:val="4B820335"/>
    <w:rsid w:val="4BEC5A02"/>
    <w:rsid w:val="4BF45126"/>
    <w:rsid w:val="4E3946BA"/>
    <w:rsid w:val="4ECA592D"/>
    <w:rsid w:val="503201D6"/>
    <w:rsid w:val="52316702"/>
    <w:rsid w:val="52930288"/>
    <w:rsid w:val="54296193"/>
    <w:rsid w:val="55052EF1"/>
    <w:rsid w:val="554111A9"/>
    <w:rsid w:val="560C168A"/>
    <w:rsid w:val="5767186D"/>
    <w:rsid w:val="5A0C1484"/>
    <w:rsid w:val="5A3A3557"/>
    <w:rsid w:val="5BEC261E"/>
    <w:rsid w:val="5BFC1E07"/>
    <w:rsid w:val="5D9B652D"/>
    <w:rsid w:val="5DDB5F27"/>
    <w:rsid w:val="5E757693"/>
    <w:rsid w:val="607B0413"/>
    <w:rsid w:val="622E2ACF"/>
    <w:rsid w:val="62790985"/>
    <w:rsid w:val="62BD37DD"/>
    <w:rsid w:val="62C76C02"/>
    <w:rsid w:val="64633151"/>
    <w:rsid w:val="654A6F76"/>
    <w:rsid w:val="65D14ADD"/>
    <w:rsid w:val="66CF4B9F"/>
    <w:rsid w:val="66D420A1"/>
    <w:rsid w:val="67371C10"/>
    <w:rsid w:val="677743CB"/>
    <w:rsid w:val="67FF0F1B"/>
    <w:rsid w:val="680A39CD"/>
    <w:rsid w:val="684F4A26"/>
    <w:rsid w:val="68F9597F"/>
    <w:rsid w:val="697D4FF5"/>
    <w:rsid w:val="698C3B2F"/>
    <w:rsid w:val="6B6A7AAB"/>
    <w:rsid w:val="6DA55DC6"/>
    <w:rsid w:val="6EA668F5"/>
    <w:rsid w:val="704C0239"/>
    <w:rsid w:val="71426F17"/>
    <w:rsid w:val="736B6433"/>
    <w:rsid w:val="747C48F0"/>
    <w:rsid w:val="74927578"/>
    <w:rsid w:val="74AE68E1"/>
    <w:rsid w:val="74C06AA9"/>
    <w:rsid w:val="74E15B88"/>
    <w:rsid w:val="75C976A9"/>
    <w:rsid w:val="76005D6C"/>
    <w:rsid w:val="76D22976"/>
    <w:rsid w:val="771C3265"/>
    <w:rsid w:val="77A35063"/>
    <w:rsid w:val="77FF4C70"/>
    <w:rsid w:val="783B6248"/>
    <w:rsid w:val="786414EF"/>
    <w:rsid w:val="799D61FC"/>
    <w:rsid w:val="7AA673A3"/>
    <w:rsid w:val="7C5D6780"/>
    <w:rsid w:val="7CEA5E53"/>
    <w:rsid w:val="7DF87C77"/>
    <w:rsid w:val="7FFB4C92"/>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name="Date"/>
    <w:lsdException w:uiPriority="99"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3">
    <w:name w:val="heading 1"/>
    <w:basedOn w:val="1"/>
    <w:next w:val="1"/>
    <w:link w:val="29"/>
    <w:qFormat/>
    <w:uiPriority w:val="99"/>
    <w:pPr>
      <w:keepNext/>
      <w:keepLines/>
      <w:widowControl w:val="0"/>
      <w:adjustRightInd/>
      <w:snapToGrid/>
      <w:spacing w:before="340" w:after="330" w:line="578" w:lineRule="auto"/>
      <w:jc w:val="both"/>
      <w:outlineLvl w:val="0"/>
    </w:pPr>
    <w:rPr>
      <w:rFonts w:ascii="Calibri" w:hAnsi="Calibri" w:eastAsia="宋体"/>
      <w:b/>
      <w:bCs/>
      <w:kern w:val="44"/>
      <w:sz w:val="44"/>
      <w:szCs w:val="44"/>
    </w:rPr>
  </w:style>
  <w:style w:type="paragraph" w:styleId="2">
    <w:name w:val="heading 2"/>
    <w:basedOn w:val="1"/>
    <w:next w:val="1"/>
    <w:link w:val="30"/>
    <w:qFormat/>
    <w:uiPriority w:val="99"/>
    <w:pPr>
      <w:keepNext/>
      <w:keepLines/>
      <w:widowControl w:val="0"/>
      <w:adjustRightInd/>
      <w:snapToGrid/>
      <w:spacing w:before="260" w:after="260" w:line="416" w:lineRule="auto"/>
      <w:jc w:val="both"/>
      <w:outlineLvl w:val="1"/>
    </w:pPr>
    <w:rPr>
      <w:rFonts w:ascii="Cambria" w:hAnsi="Cambria" w:eastAsia="宋体"/>
      <w:b/>
      <w:bCs/>
      <w:kern w:val="2"/>
      <w:sz w:val="32"/>
      <w:szCs w:val="32"/>
    </w:rPr>
  </w:style>
  <w:style w:type="character" w:default="1" w:styleId="23">
    <w:name w:val="Default Paragraph Font"/>
    <w:semiHidden/>
    <w:qFormat/>
    <w:uiPriority w:val="99"/>
  </w:style>
  <w:style w:type="table" w:default="1" w:styleId="21">
    <w:name w:val="Normal Table"/>
    <w:unhideWhenUsed/>
    <w:qFormat/>
    <w:uiPriority w:val="99"/>
    <w:tblPr>
      <w:tblCellMar>
        <w:top w:w="0" w:type="dxa"/>
        <w:left w:w="108" w:type="dxa"/>
        <w:bottom w:w="0" w:type="dxa"/>
        <w:right w:w="108" w:type="dxa"/>
      </w:tblCellMar>
    </w:tblPr>
  </w:style>
  <w:style w:type="paragraph" w:styleId="4">
    <w:name w:val="Normal Indent"/>
    <w:basedOn w:val="1"/>
    <w:link w:val="41"/>
    <w:qFormat/>
    <w:uiPriority w:val="99"/>
    <w:pPr>
      <w:widowControl w:val="0"/>
      <w:adjustRightInd/>
      <w:snapToGrid/>
      <w:spacing w:after="0"/>
      <w:ind w:firstLine="420"/>
      <w:jc w:val="both"/>
    </w:pPr>
    <w:rPr>
      <w:rFonts w:ascii="Times New Roman" w:hAnsi="Times New Roman" w:eastAsia="宋体"/>
      <w:kern w:val="2"/>
      <w:sz w:val="21"/>
      <w:szCs w:val="20"/>
    </w:rPr>
  </w:style>
  <w:style w:type="paragraph" w:styleId="5">
    <w:name w:val="annotation text"/>
    <w:basedOn w:val="1"/>
    <w:link w:val="31"/>
    <w:qFormat/>
    <w:uiPriority w:val="99"/>
    <w:pPr>
      <w:widowControl w:val="0"/>
      <w:adjustRightInd/>
      <w:snapToGrid/>
      <w:spacing w:after="0"/>
    </w:pPr>
    <w:rPr>
      <w:rFonts w:ascii="Calibri" w:hAnsi="Calibri" w:eastAsia="宋体"/>
      <w:kern w:val="2"/>
      <w:sz w:val="21"/>
    </w:rPr>
  </w:style>
  <w:style w:type="paragraph" w:styleId="6">
    <w:name w:val="Body Text"/>
    <w:basedOn w:val="1"/>
    <w:link w:val="32"/>
    <w:qFormat/>
    <w:uiPriority w:val="99"/>
    <w:pPr>
      <w:widowControl w:val="0"/>
      <w:adjustRightInd/>
      <w:snapToGrid/>
      <w:spacing w:after="0"/>
      <w:jc w:val="both"/>
    </w:pPr>
    <w:rPr>
      <w:rFonts w:ascii="宋体" w:hAnsi="宋体" w:eastAsia="宋体" w:cs="宋体"/>
      <w:kern w:val="2"/>
      <w:sz w:val="24"/>
      <w:szCs w:val="24"/>
      <w:lang w:val="zh-CN"/>
    </w:rPr>
  </w:style>
  <w:style w:type="paragraph" w:styleId="7">
    <w:name w:val="Body Text Indent"/>
    <w:basedOn w:val="1"/>
    <w:unhideWhenUsed/>
    <w:qFormat/>
    <w:locked/>
    <w:uiPriority w:val="99"/>
    <w:pPr>
      <w:autoSpaceDE w:val="0"/>
      <w:autoSpaceDN w:val="0"/>
      <w:adjustRightInd w:val="0"/>
      <w:spacing w:after="120" w:line="360" w:lineRule="atLeast"/>
      <w:ind w:left="900"/>
    </w:pPr>
    <w:rPr>
      <w:rFonts w:ascii="楷体_GB2312" w:eastAsia="楷体_GB2312"/>
      <w:kern w:val="0"/>
      <w:sz w:val="28"/>
    </w:rPr>
  </w:style>
  <w:style w:type="paragraph" w:styleId="8">
    <w:name w:val="toc 3"/>
    <w:basedOn w:val="1"/>
    <w:next w:val="1"/>
    <w:qFormat/>
    <w:uiPriority w:val="99"/>
    <w:pPr>
      <w:adjustRightInd/>
      <w:snapToGrid/>
      <w:spacing w:after="100" w:line="276" w:lineRule="auto"/>
      <w:ind w:left="440"/>
    </w:pPr>
    <w:rPr>
      <w:rFonts w:ascii="Calibri" w:hAnsi="Calibri" w:eastAsia="宋体"/>
    </w:rPr>
  </w:style>
  <w:style w:type="paragraph" w:styleId="9">
    <w:name w:val="Plain Text"/>
    <w:basedOn w:val="1"/>
    <w:link w:val="33"/>
    <w:qFormat/>
    <w:uiPriority w:val="99"/>
    <w:pPr>
      <w:widowControl w:val="0"/>
      <w:adjustRightInd/>
      <w:snapToGrid/>
      <w:spacing w:after="0"/>
      <w:jc w:val="both"/>
    </w:pPr>
    <w:rPr>
      <w:rFonts w:ascii="宋体" w:hAnsi="Courier New" w:eastAsia="宋体" w:cs="Courier New"/>
      <w:kern w:val="2"/>
      <w:sz w:val="21"/>
      <w:szCs w:val="21"/>
    </w:rPr>
  </w:style>
  <w:style w:type="paragraph" w:styleId="10">
    <w:name w:val="Date"/>
    <w:basedOn w:val="1"/>
    <w:next w:val="1"/>
    <w:link w:val="34"/>
    <w:semiHidden/>
    <w:qFormat/>
    <w:uiPriority w:val="99"/>
    <w:pPr>
      <w:ind w:left="100" w:leftChars="2500"/>
    </w:pPr>
  </w:style>
  <w:style w:type="paragraph" w:styleId="11">
    <w:name w:val="endnote text"/>
    <w:basedOn w:val="1"/>
    <w:link w:val="35"/>
    <w:qFormat/>
    <w:uiPriority w:val="99"/>
    <w:pPr>
      <w:widowControl w:val="0"/>
      <w:adjustRightInd/>
      <w:spacing w:after="0"/>
    </w:pPr>
    <w:rPr>
      <w:rFonts w:ascii="Calibri" w:hAnsi="Calibri" w:eastAsia="宋体"/>
      <w:kern w:val="2"/>
      <w:sz w:val="21"/>
    </w:rPr>
  </w:style>
  <w:style w:type="paragraph" w:styleId="12">
    <w:name w:val="Balloon Text"/>
    <w:basedOn w:val="1"/>
    <w:link w:val="36"/>
    <w:qFormat/>
    <w:uiPriority w:val="99"/>
    <w:pPr>
      <w:widowControl w:val="0"/>
      <w:adjustRightInd/>
      <w:snapToGrid/>
      <w:spacing w:after="0"/>
      <w:jc w:val="both"/>
    </w:pPr>
    <w:rPr>
      <w:rFonts w:ascii="Calibri" w:hAnsi="Calibri" w:eastAsia="宋体"/>
      <w:kern w:val="2"/>
      <w:sz w:val="18"/>
      <w:szCs w:val="18"/>
    </w:rPr>
  </w:style>
  <w:style w:type="paragraph" w:styleId="13">
    <w:name w:val="footer"/>
    <w:basedOn w:val="1"/>
    <w:link w:val="37"/>
    <w:qFormat/>
    <w:uiPriority w:val="99"/>
    <w:pPr>
      <w:widowControl w:val="0"/>
      <w:tabs>
        <w:tab w:val="center" w:pos="4153"/>
        <w:tab w:val="right" w:pos="8306"/>
      </w:tabs>
      <w:adjustRightInd/>
      <w:spacing w:after="0"/>
    </w:pPr>
    <w:rPr>
      <w:rFonts w:ascii="Calibri" w:hAnsi="Calibri" w:eastAsia="宋体"/>
      <w:kern w:val="2"/>
      <w:sz w:val="18"/>
      <w:szCs w:val="18"/>
    </w:rPr>
  </w:style>
  <w:style w:type="paragraph" w:styleId="14">
    <w:name w:val="header"/>
    <w:basedOn w:val="1"/>
    <w:link w:val="38"/>
    <w:qFormat/>
    <w:uiPriority w:val="99"/>
    <w:pPr>
      <w:widowControl w:val="0"/>
      <w:pBdr>
        <w:bottom w:val="single" w:color="auto" w:sz="6" w:space="1"/>
      </w:pBdr>
      <w:tabs>
        <w:tab w:val="center" w:pos="4153"/>
        <w:tab w:val="right" w:pos="8306"/>
      </w:tabs>
      <w:adjustRightInd/>
      <w:spacing w:after="0"/>
      <w:jc w:val="center"/>
    </w:pPr>
    <w:rPr>
      <w:rFonts w:ascii="Calibri" w:hAnsi="Calibri" w:eastAsia="宋体"/>
      <w:kern w:val="2"/>
      <w:sz w:val="18"/>
      <w:szCs w:val="18"/>
    </w:rPr>
  </w:style>
  <w:style w:type="paragraph" w:styleId="15">
    <w:name w:val="toc 1"/>
    <w:basedOn w:val="1"/>
    <w:next w:val="1"/>
    <w:qFormat/>
    <w:uiPriority w:val="99"/>
    <w:pPr>
      <w:widowControl/>
      <w:spacing w:line="440" w:lineRule="exact"/>
      <w:jc w:val="left"/>
    </w:pPr>
    <w:rPr>
      <w:rFonts w:eastAsia="黑体"/>
      <w:b/>
      <w:kern w:val="0"/>
      <w:sz w:val="28"/>
    </w:rPr>
  </w:style>
  <w:style w:type="paragraph" w:styleId="16">
    <w:name w:val="toc 2"/>
    <w:basedOn w:val="17"/>
    <w:next w:val="2"/>
    <w:qFormat/>
    <w:uiPriority w:val="9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customStyle="1" w:styleId="17">
    <w:name w:val="引用1"/>
    <w:basedOn w:val="1"/>
    <w:next w:val="1"/>
    <w:link w:val="42"/>
    <w:qFormat/>
    <w:uiPriority w:val="99"/>
    <w:pPr>
      <w:widowControl w:val="0"/>
      <w:adjustRightInd/>
      <w:snapToGrid/>
      <w:spacing w:after="0"/>
      <w:jc w:val="both"/>
    </w:pPr>
    <w:rPr>
      <w:rFonts w:ascii="Calibri" w:hAnsi="Calibri" w:eastAsia="宋体"/>
      <w:i/>
      <w:iCs/>
      <w:color w:val="000000"/>
      <w:kern w:val="2"/>
      <w:sz w:val="21"/>
    </w:rPr>
  </w:style>
  <w:style w:type="paragraph" w:styleId="18">
    <w:name w:val="Normal (Web)"/>
    <w:basedOn w:val="1"/>
    <w:semiHidden/>
    <w:qFormat/>
    <w:uiPriority w:val="99"/>
    <w:pPr>
      <w:adjustRightInd/>
      <w:snapToGrid/>
      <w:spacing w:before="150" w:after="150" w:line="360" w:lineRule="atLeast"/>
      <w:ind w:left="150"/>
    </w:pPr>
    <w:rPr>
      <w:rFonts w:ascii="宋体" w:hAnsi="宋体" w:eastAsia="宋体" w:cs="宋体"/>
      <w:sz w:val="24"/>
      <w:szCs w:val="24"/>
    </w:rPr>
  </w:style>
  <w:style w:type="paragraph" w:styleId="19">
    <w:name w:val="annotation subject"/>
    <w:basedOn w:val="5"/>
    <w:next w:val="5"/>
    <w:link w:val="39"/>
    <w:qFormat/>
    <w:uiPriority w:val="99"/>
    <w:rPr>
      <w:b/>
      <w:bCs/>
    </w:rPr>
  </w:style>
  <w:style w:type="paragraph" w:styleId="20">
    <w:name w:val="Body Text First Indent 2"/>
    <w:basedOn w:val="7"/>
    <w:unhideWhenUsed/>
    <w:qFormat/>
    <w:locked/>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99"/>
    <w:rPr>
      <w:rFonts w:cs="Times New Roman"/>
      <w:b/>
    </w:rPr>
  </w:style>
  <w:style w:type="character" w:styleId="25">
    <w:name w:val="endnote reference"/>
    <w:basedOn w:val="23"/>
    <w:qFormat/>
    <w:uiPriority w:val="99"/>
    <w:rPr>
      <w:rFonts w:cs="Times New Roman"/>
      <w:vertAlign w:val="superscript"/>
    </w:rPr>
  </w:style>
  <w:style w:type="character" w:styleId="26">
    <w:name w:val="Hyperlink"/>
    <w:basedOn w:val="23"/>
    <w:qFormat/>
    <w:uiPriority w:val="99"/>
    <w:rPr>
      <w:rFonts w:cs="Times New Roman"/>
      <w:color w:val="0000FF"/>
      <w:u w:val="single"/>
    </w:rPr>
  </w:style>
  <w:style w:type="character" w:styleId="27">
    <w:name w:val="annotation reference"/>
    <w:basedOn w:val="23"/>
    <w:qFormat/>
    <w:uiPriority w:val="99"/>
    <w:rPr>
      <w:rFonts w:cs="Times New Roman"/>
      <w:sz w:val="21"/>
    </w:rPr>
  </w:style>
  <w:style w:type="paragraph" w:customStyle="1" w:styleId="28">
    <w:name w:val="段"/>
    <w:next w:val="1"/>
    <w:qFormat/>
    <w:uiPriority w:val="99"/>
    <w:pPr>
      <w:autoSpaceDE w:val="0"/>
      <w:autoSpaceDN w:val="0"/>
      <w:adjustRightInd w:val="0"/>
      <w:snapToGrid w:val="0"/>
      <w:spacing w:line="360" w:lineRule="auto"/>
      <w:ind w:firstLine="200" w:firstLineChars="200"/>
      <w:jc w:val="both"/>
    </w:pPr>
    <w:rPr>
      <w:rFonts w:ascii="宋体" w:hAnsi="Times New Roman" w:eastAsia="宋体" w:cs="Times New Roman"/>
      <w:kern w:val="0"/>
      <w:sz w:val="24"/>
      <w:szCs w:val="22"/>
      <w:lang w:val="en-US" w:eastAsia="zh-CN" w:bidi="ar-SA"/>
    </w:rPr>
  </w:style>
  <w:style w:type="character" w:customStyle="1" w:styleId="29">
    <w:name w:val="Heading 1 Char"/>
    <w:basedOn w:val="23"/>
    <w:link w:val="3"/>
    <w:qFormat/>
    <w:locked/>
    <w:uiPriority w:val="99"/>
    <w:rPr>
      <w:rFonts w:eastAsia="宋体" w:cs="Times New Roman"/>
      <w:b/>
      <w:bCs/>
      <w:kern w:val="44"/>
      <w:sz w:val="44"/>
      <w:szCs w:val="44"/>
    </w:rPr>
  </w:style>
  <w:style w:type="character" w:customStyle="1" w:styleId="30">
    <w:name w:val="Heading 2 Char"/>
    <w:basedOn w:val="23"/>
    <w:link w:val="2"/>
    <w:qFormat/>
    <w:locked/>
    <w:uiPriority w:val="99"/>
    <w:rPr>
      <w:rFonts w:ascii="Cambria" w:hAnsi="Cambria" w:eastAsia="宋体" w:cs="Times New Roman"/>
      <w:b/>
      <w:bCs/>
      <w:kern w:val="2"/>
      <w:sz w:val="32"/>
      <w:szCs w:val="32"/>
    </w:rPr>
  </w:style>
  <w:style w:type="character" w:customStyle="1" w:styleId="31">
    <w:name w:val="Comment Text Char"/>
    <w:basedOn w:val="23"/>
    <w:link w:val="5"/>
    <w:qFormat/>
    <w:locked/>
    <w:uiPriority w:val="99"/>
    <w:rPr>
      <w:rFonts w:eastAsia="宋体" w:cs="Times New Roman"/>
      <w:kern w:val="2"/>
      <w:sz w:val="21"/>
    </w:rPr>
  </w:style>
  <w:style w:type="character" w:customStyle="1" w:styleId="32">
    <w:name w:val="Body Text Char"/>
    <w:basedOn w:val="23"/>
    <w:link w:val="6"/>
    <w:qFormat/>
    <w:locked/>
    <w:uiPriority w:val="99"/>
    <w:rPr>
      <w:rFonts w:ascii="宋体" w:hAnsi="宋体" w:eastAsia="宋体" w:cs="宋体"/>
      <w:kern w:val="2"/>
      <w:sz w:val="24"/>
      <w:szCs w:val="24"/>
      <w:lang w:val="zh-CN"/>
    </w:rPr>
  </w:style>
  <w:style w:type="character" w:customStyle="1" w:styleId="33">
    <w:name w:val="Plain Text Char"/>
    <w:basedOn w:val="23"/>
    <w:link w:val="9"/>
    <w:qFormat/>
    <w:locked/>
    <w:uiPriority w:val="99"/>
    <w:rPr>
      <w:rFonts w:ascii="宋体" w:hAnsi="Courier New" w:eastAsia="宋体" w:cs="Courier New"/>
      <w:kern w:val="2"/>
      <w:sz w:val="21"/>
      <w:szCs w:val="21"/>
    </w:rPr>
  </w:style>
  <w:style w:type="character" w:customStyle="1" w:styleId="34">
    <w:name w:val="Date Char"/>
    <w:basedOn w:val="23"/>
    <w:link w:val="10"/>
    <w:semiHidden/>
    <w:qFormat/>
    <w:locked/>
    <w:uiPriority w:val="99"/>
    <w:rPr>
      <w:rFonts w:ascii="Tahoma" w:hAnsi="Tahoma" w:cs="Times New Roman"/>
    </w:rPr>
  </w:style>
  <w:style w:type="character" w:customStyle="1" w:styleId="35">
    <w:name w:val="Endnote Text Char"/>
    <w:basedOn w:val="23"/>
    <w:link w:val="11"/>
    <w:qFormat/>
    <w:locked/>
    <w:uiPriority w:val="99"/>
    <w:rPr>
      <w:rFonts w:eastAsia="宋体" w:cs="Times New Roman"/>
      <w:kern w:val="2"/>
      <w:sz w:val="21"/>
    </w:rPr>
  </w:style>
  <w:style w:type="character" w:customStyle="1" w:styleId="36">
    <w:name w:val="Balloon Text Char"/>
    <w:basedOn w:val="23"/>
    <w:link w:val="12"/>
    <w:qFormat/>
    <w:locked/>
    <w:uiPriority w:val="99"/>
    <w:rPr>
      <w:rFonts w:eastAsia="宋体" w:cs="Times New Roman"/>
      <w:kern w:val="2"/>
      <w:sz w:val="18"/>
      <w:szCs w:val="18"/>
    </w:rPr>
  </w:style>
  <w:style w:type="character" w:customStyle="1" w:styleId="37">
    <w:name w:val="Footer Char"/>
    <w:basedOn w:val="23"/>
    <w:link w:val="13"/>
    <w:qFormat/>
    <w:locked/>
    <w:uiPriority w:val="99"/>
    <w:rPr>
      <w:rFonts w:eastAsia="宋体" w:cs="Times New Roman"/>
      <w:kern w:val="2"/>
      <w:sz w:val="18"/>
      <w:szCs w:val="18"/>
    </w:rPr>
  </w:style>
  <w:style w:type="character" w:customStyle="1" w:styleId="38">
    <w:name w:val="Header Char"/>
    <w:basedOn w:val="23"/>
    <w:link w:val="14"/>
    <w:qFormat/>
    <w:locked/>
    <w:uiPriority w:val="99"/>
    <w:rPr>
      <w:rFonts w:eastAsia="宋体" w:cs="Times New Roman"/>
      <w:kern w:val="2"/>
      <w:sz w:val="18"/>
      <w:szCs w:val="18"/>
    </w:rPr>
  </w:style>
  <w:style w:type="character" w:customStyle="1" w:styleId="39">
    <w:name w:val="Comment Subject Char"/>
    <w:basedOn w:val="31"/>
    <w:link w:val="19"/>
    <w:qFormat/>
    <w:locked/>
    <w:uiPriority w:val="99"/>
    <w:rPr>
      <w:b/>
      <w:bCs/>
    </w:rPr>
  </w:style>
  <w:style w:type="paragraph" w:customStyle="1" w:styleId="40">
    <w:name w:val="列出段落1"/>
    <w:basedOn w:val="1"/>
    <w:qFormat/>
    <w:uiPriority w:val="99"/>
    <w:pPr>
      <w:widowControl w:val="0"/>
      <w:adjustRightInd/>
      <w:snapToGrid/>
      <w:spacing w:after="0"/>
      <w:ind w:firstLine="420" w:firstLineChars="200"/>
      <w:jc w:val="both"/>
    </w:pPr>
    <w:rPr>
      <w:rFonts w:ascii="Calibri" w:hAnsi="Calibri" w:eastAsia="宋体"/>
      <w:kern w:val="2"/>
      <w:sz w:val="21"/>
    </w:rPr>
  </w:style>
  <w:style w:type="character" w:customStyle="1" w:styleId="41">
    <w:name w:val="Normal Indent Char"/>
    <w:link w:val="4"/>
    <w:qFormat/>
    <w:locked/>
    <w:uiPriority w:val="99"/>
    <w:rPr>
      <w:rFonts w:eastAsia="宋体"/>
      <w:kern w:val="2"/>
      <w:sz w:val="21"/>
    </w:rPr>
  </w:style>
  <w:style w:type="character" w:customStyle="1" w:styleId="42">
    <w:name w:val="引用 Char"/>
    <w:basedOn w:val="23"/>
    <w:link w:val="17"/>
    <w:qFormat/>
    <w:locked/>
    <w:uiPriority w:val="99"/>
    <w:rPr>
      <w:rFonts w:eastAsia="宋体" w:cs="Times New Roman"/>
      <w:i/>
      <w:iCs/>
      <w:color w:val="000000"/>
      <w:kern w:val="2"/>
      <w:sz w:val="21"/>
    </w:rPr>
  </w:style>
  <w:style w:type="paragraph" w:customStyle="1" w:styleId="43">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44">
    <w:name w:val="List Paragraph"/>
    <w:basedOn w:val="1"/>
    <w:qFormat/>
    <w:uiPriority w:val="99"/>
    <w:pPr>
      <w:widowControl w:val="0"/>
      <w:adjustRightInd/>
      <w:snapToGrid/>
      <w:spacing w:after="0"/>
      <w:ind w:firstLine="420" w:firstLineChars="200"/>
      <w:jc w:val="both"/>
    </w:pPr>
    <w:rPr>
      <w:rFonts w:ascii="Calibri" w:hAnsi="Calibri" w:eastAsia="宋体"/>
      <w:kern w:val="2"/>
      <w:sz w:val="21"/>
    </w:rPr>
  </w:style>
  <w:style w:type="paragraph" w:customStyle="1" w:styleId="45">
    <w:name w:val="TOC 标题2"/>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46">
    <w:name w:val="TOC 标题3"/>
    <w:basedOn w:val="3"/>
    <w:next w:val="1"/>
    <w:semiHidden/>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47">
    <w:name w:val="Table Paragraph"/>
    <w:basedOn w:val="1"/>
    <w:qFormat/>
    <w:uiPriority w:val="99"/>
    <w:pPr>
      <w:widowControl w:val="0"/>
      <w:autoSpaceDE w:val="0"/>
      <w:autoSpaceDN w:val="0"/>
      <w:adjustRightInd/>
      <w:snapToGrid/>
      <w:spacing w:after="0"/>
    </w:pPr>
    <w:rPr>
      <w:rFonts w:ascii="宋体" w:hAnsi="宋体" w:eastAsia="宋体"/>
    </w:rPr>
  </w:style>
  <w:style w:type="paragraph" w:customStyle="1" w:styleId="4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文字2"/>
    <w:basedOn w:val="1"/>
    <w:next w:val="1"/>
    <w:qFormat/>
    <w:uiPriority w:val="0"/>
    <w:pPr>
      <w:adjustRightInd w:val="0"/>
      <w:spacing w:after="60" w:line="360" w:lineRule="atLeast"/>
      <w:ind w:left="72" w:leftChars="30" w:right="30" w:rightChars="30"/>
      <w:jc w:val="center"/>
    </w:pPr>
    <w:rPr>
      <w:rFonts w:ascii="Times New Roman" w:hAnsi="Times New Roman" w:eastAsia="黑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78</Pages>
  <Words>5675</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2019-06-05T08:21:00Z</dcterms:created>
  <dc:creator>Administrator</dc:creator>
  <cp:lastModifiedBy>lenovo</cp:lastModifiedBy>
  <cp:lastPrinted>2021-10-12T08:08:00Z</cp:lastPrinted>
  <dcterms:modified xsi:type="dcterms:W3CDTF">2021-10-13T03:40:17Z</dcterms:modified>
  <dc:title>阳新县县政府采购项目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AE033989750A43539991C3D0D8ECFD97</vt:lpwstr>
  </property>
</Properties>
</file>