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2"/>
          <w:szCs w:val="32"/>
        </w:rPr>
      </w:pPr>
      <w:bookmarkStart w:id="7" w:name="_GoBack"/>
      <w:r>
        <w:rPr>
          <w:rFonts w:hint="eastAsia" w:ascii="宋体" w:hAnsi="宋体"/>
          <w:b/>
          <w:bCs/>
          <w:sz w:val="32"/>
          <w:szCs w:val="32"/>
        </w:rPr>
        <w:t>阳新县全域村庄布局规划编制服务项目采购需求</w:t>
      </w:r>
    </w:p>
    <w:bookmarkEnd w:id="7"/>
    <w:p>
      <w:pPr>
        <w:pStyle w:val="7"/>
      </w:pPr>
    </w:p>
    <w:p>
      <w:pPr>
        <w:pStyle w:val="7"/>
      </w:pPr>
    </w:p>
    <w:p>
      <w:pPr>
        <w:pStyle w:val="7"/>
        <w:rPr>
          <w:sz w:val="28"/>
          <w:szCs w:val="24"/>
        </w:rPr>
      </w:pPr>
      <w:r>
        <w:rPr>
          <w:rFonts w:hint="eastAsia"/>
          <w:sz w:val="28"/>
          <w:szCs w:val="24"/>
        </w:rPr>
        <w:t>采购单位：阳新县自然资源和规划局</w:t>
      </w:r>
    </w:p>
    <w:p>
      <w:pPr>
        <w:pStyle w:val="7"/>
        <w:rPr>
          <w:sz w:val="28"/>
          <w:szCs w:val="24"/>
        </w:rPr>
      </w:pPr>
      <w:r>
        <w:rPr>
          <w:rFonts w:hint="eastAsia"/>
          <w:sz w:val="28"/>
          <w:szCs w:val="24"/>
        </w:rPr>
        <w:t>联 系 人：李尧</w:t>
      </w:r>
    </w:p>
    <w:p>
      <w:pPr>
        <w:pStyle w:val="7"/>
        <w:rPr>
          <w:rFonts w:ascii="宋体" w:hAnsi="宋体" w:cs="宋体"/>
          <w:sz w:val="28"/>
          <w:szCs w:val="24"/>
        </w:rPr>
      </w:pPr>
      <w:r>
        <w:rPr>
          <w:rFonts w:hint="eastAsia"/>
          <w:sz w:val="28"/>
          <w:szCs w:val="24"/>
        </w:rPr>
        <w:t>联系电话：</w:t>
      </w:r>
      <w:r>
        <w:rPr>
          <w:rFonts w:hint="eastAsia" w:ascii="宋体" w:hAnsi="宋体" w:cs="宋体"/>
          <w:sz w:val="28"/>
          <w:szCs w:val="24"/>
        </w:rPr>
        <w:t>15826954956</w:t>
      </w:r>
    </w:p>
    <w:p>
      <w:pPr>
        <w:pStyle w:val="7"/>
        <w:rPr>
          <w:sz w:val="28"/>
          <w:szCs w:val="24"/>
        </w:rPr>
      </w:pPr>
      <w:r>
        <w:rPr>
          <w:rFonts w:hint="eastAsia"/>
          <w:sz w:val="28"/>
          <w:szCs w:val="24"/>
        </w:rPr>
        <w:t>采购方式：竞争性磋商</w:t>
      </w:r>
    </w:p>
    <w:p>
      <w:pPr>
        <w:jc w:val="center"/>
        <w:rPr>
          <w:rFonts w:ascii="宋体" w:hAnsi="宋体"/>
          <w:sz w:val="32"/>
          <w:szCs w:val="32"/>
        </w:rPr>
        <w:sectPr>
          <w:pgSz w:w="11906" w:h="16838"/>
          <w:pgMar w:top="1440" w:right="1800" w:bottom="1440" w:left="1800" w:header="851" w:footer="992" w:gutter="0"/>
          <w:cols w:space="425" w:num="1"/>
          <w:docGrid w:type="lines" w:linePitch="312" w:charSpace="0"/>
        </w:sectPr>
      </w:pPr>
    </w:p>
    <w:p>
      <w:pPr>
        <w:outlineLvl w:val="0"/>
        <w:rPr>
          <w:rFonts w:ascii="宋体" w:hAnsi="宋体"/>
          <w:sz w:val="24"/>
          <w:szCs w:val="24"/>
        </w:rPr>
      </w:pPr>
      <w:r>
        <w:rPr>
          <w:rFonts w:hint="eastAsia" w:ascii="宋体" w:hAnsi="宋体"/>
          <w:sz w:val="24"/>
          <w:szCs w:val="24"/>
        </w:rPr>
        <w:t>附表1：采购需求</w:t>
      </w:r>
    </w:p>
    <w:p>
      <w:pPr>
        <w:spacing w:line="360" w:lineRule="auto"/>
        <w:ind w:firstLine="600" w:firstLineChars="200"/>
        <w:jc w:val="left"/>
        <w:outlineLvl w:val="1"/>
        <w:rPr>
          <w:rFonts w:ascii="宋体" w:hAnsi="宋体" w:cs="宋体"/>
          <w:sz w:val="30"/>
          <w:szCs w:val="30"/>
          <w:lang w:val="zh-CN"/>
        </w:rPr>
      </w:pPr>
      <w:r>
        <w:rPr>
          <w:rFonts w:hint="eastAsia" w:ascii="宋体" w:hAnsi="宋体" w:cs="宋体"/>
          <w:sz w:val="30"/>
          <w:szCs w:val="30"/>
          <w:lang w:val="zh-CN"/>
        </w:rPr>
        <w:t>一、</w:t>
      </w:r>
      <w:bookmarkStart w:id="0" w:name="_Toc495861535"/>
      <w:bookmarkStart w:id="1" w:name="_Toc494561954"/>
      <w:r>
        <w:rPr>
          <w:rFonts w:hint="eastAsia" w:ascii="宋体" w:hAnsi="宋体" w:cs="宋体"/>
          <w:sz w:val="30"/>
          <w:szCs w:val="30"/>
          <w:lang w:val="zh-CN"/>
        </w:rPr>
        <w:t>项目基本情况</w:t>
      </w:r>
    </w:p>
    <w:p>
      <w:pPr>
        <w:numPr>
          <w:ilvl w:val="1"/>
          <w:numId w:val="0"/>
        </w:numPr>
        <w:tabs>
          <w:tab w:val="left" w:pos="576"/>
        </w:tabs>
        <w:spacing w:line="360" w:lineRule="auto"/>
        <w:ind w:firstLine="560" w:firstLineChars="200"/>
        <w:jc w:val="left"/>
        <w:rPr>
          <w:rFonts w:ascii="宋体" w:hAnsi="宋体" w:cs="宋体"/>
          <w:bCs/>
          <w:sz w:val="28"/>
          <w:szCs w:val="28"/>
          <w:lang w:val="zh-CN"/>
        </w:rPr>
      </w:pPr>
      <w:r>
        <w:rPr>
          <w:rFonts w:hint="eastAsia" w:ascii="宋体" w:hAnsi="宋体" w:cs="宋体"/>
          <w:bCs/>
          <w:sz w:val="28"/>
          <w:szCs w:val="28"/>
        </w:rPr>
        <w:t>1</w:t>
      </w:r>
      <w:r>
        <w:rPr>
          <w:rFonts w:hint="eastAsia" w:ascii="宋体" w:hAnsi="宋体" w:cs="宋体"/>
          <w:bCs/>
          <w:sz w:val="28"/>
          <w:szCs w:val="28"/>
          <w:lang w:val="zh-CN"/>
        </w:rPr>
        <w:t>、项目名称：阳新县全域村庄布局规划编制服务项目</w:t>
      </w:r>
    </w:p>
    <w:p>
      <w:pPr>
        <w:spacing w:line="360" w:lineRule="auto"/>
        <w:ind w:left="1060" w:leftChars="258" w:hanging="518" w:hangingChars="185"/>
        <w:rPr>
          <w:rFonts w:ascii="宋体" w:hAnsi="宋体" w:cs="宋体"/>
          <w:bCs/>
          <w:sz w:val="28"/>
          <w:szCs w:val="28"/>
          <w:lang w:val="zh-CN"/>
        </w:rPr>
      </w:pPr>
      <w:r>
        <w:rPr>
          <w:rFonts w:hint="eastAsia" w:ascii="宋体" w:hAnsi="宋体" w:cs="宋体"/>
          <w:bCs/>
          <w:sz w:val="28"/>
          <w:szCs w:val="28"/>
        </w:rPr>
        <w:t>2</w:t>
      </w:r>
      <w:r>
        <w:rPr>
          <w:rFonts w:hint="eastAsia" w:ascii="宋体" w:hAnsi="宋体" w:cs="宋体"/>
          <w:bCs/>
          <w:sz w:val="28"/>
          <w:szCs w:val="28"/>
          <w:lang w:val="zh-CN"/>
        </w:rPr>
        <w:t>、项目内容：阳新县全域村庄布局规划编制（详见采购需求）</w:t>
      </w:r>
    </w:p>
    <w:p>
      <w:pPr>
        <w:spacing w:line="360" w:lineRule="auto"/>
        <w:ind w:left="1060" w:leftChars="258" w:hanging="518" w:hangingChars="185"/>
        <w:rPr>
          <w:rFonts w:ascii="宋体" w:hAnsi="宋体" w:cs="宋体"/>
          <w:bCs/>
          <w:sz w:val="28"/>
          <w:szCs w:val="28"/>
        </w:rPr>
      </w:pPr>
      <w:r>
        <w:rPr>
          <w:rFonts w:ascii="宋体" w:hAnsi="宋体" w:cs="宋体"/>
          <w:bCs/>
          <w:sz w:val="28"/>
          <w:szCs w:val="28"/>
        </w:rPr>
        <w:t>3</w:t>
      </w:r>
      <w:r>
        <w:rPr>
          <w:rFonts w:hint="eastAsia" w:ascii="宋体" w:hAnsi="宋体" w:cs="宋体"/>
          <w:bCs/>
          <w:sz w:val="28"/>
          <w:szCs w:val="28"/>
        </w:rPr>
        <w:t>、采购预算：75万元</w:t>
      </w:r>
    </w:p>
    <w:bookmarkEnd w:id="0"/>
    <w:bookmarkEnd w:id="1"/>
    <w:p>
      <w:pPr>
        <w:spacing w:line="500" w:lineRule="exact"/>
        <w:outlineLvl w:val="1"/>
        <w:rPr>
          <w:rFonts w:ascii="宋体" w:hAnsi="宋体" w:cs="宋体"/>
          <w:bCs/>
          <w:sz w:val="28"/>
          <w:szCs w:val="28"/>
        </w:rPr>
      </w:pPr>
      <w:r>
        <w:rPr>
          <w:rFonts w:hint="eastAsia" w:ascii="宋体" w:hAnsi="宋体" w:cs="宋体"/>
          <w:bCs/>
          <w:sz w:val="28"/>
          <w:szCs w:val="28"/>
        </w:rPr>
        <w:t>二、项目概况</w:t>
      </w:r>
    </w:p>
    <w:p>
      <w:pPr>
        <w:spacing w:line="500" w:lineRule="exact"/>
        <w:ind w:firstLine="560" w:firstLineChars="200"/>
        <w:outlineLvl w:val="1"/>
        <w:rPr>
          <w:rFonts w:ascii="宋体" w:hAnsi="宋体" w:cs="宋体"/>
          <w:bCs/>
          <w:sz w:val="28"/>
          <w:szCs w:val="28"/>
        </w:rPr>
      </w:pPr>
      <w:r>
        <w:rPr>
          <w:rFonts w:hint="eastAsia" w:ascii="宋体" w:hAnsi="宋体" w:cs="宋体"/>
          <w:bCs/>
          <w:sz w:val="28"/>
          <w:szCs w:val="28"/>
        </w:rPr>
        <w:t>为贯彻湖北省实施乡村振兴战略工作部署和《关于加快编制村庄规划促进乡村振兴的通知》（鄂自然资发〔2019〕9号）文件要求，落实县委办《阳新县美丽乡村建设三年攻坚两年提升行动方案》，以县域为单位，完成聚集提升类、城郊融合类、特色保护类、搬迁撤并类等村庄布局工作。</w:t>
      </w:r>
    </w:p>
    <w:p>
      <w:pPr>
        <w:spacing w:line="500" w:lineRule="exact"/>
        <w:outlineLvl w:val="1"/>
        <w:rPr>
          <w:rFonts w:ascii="宋体" w:hAnsi="宋体" w:cs="宋体"/>
          <w:bCs/>
          <w:sz w:val="28"/>
          <w:szCs w:val="28"/>
        </w:rPr>
      </w:pPr>
      <w:r>
        <w:rPr>
          <w:rFonts w:hint="eastAsia" w:ascii="宋体" w:hAnsi="宋体" w:cs="宋体"/>
          <w:bCs/>
          <w:sz w:val="28"/>
          <w:szCs w:val="28"/>
        </w:rPr>
        <w:t>三、规划目标</w:t>
      </w:r>
    </w:p>
    <w:p>
      <w:pPr>
        <w:spacing w:line="500" w:lineRule="exact"/>
        <w:ind w:firstLine="560" w:firstLineChars="200"/>
        <w:outlineLvl w:val="1"/>
        <w:rPr>
          <w:rFonts w:ascii="宋体" w:hAnsi="宋体" w:cs="宋体"/>
          <w:bCs/>
          <w:sz w:val="28"/>
          <w:szCs w:val="28"/>
        </w:rPr>
      </w:pPr>
      <w:r>
        <w:rPr>
          <w:rFonts w:hint="eastAsia" w:ascii="宋体" w:hAnsi="宋体" w:cs="宋体"/>
          <w:bCs/>
          <w:sz w:val="28"/>
          <w:szCs w:val="28"/>
        </w:rPr>
        <w:t>规划编制工作以阳新县县域范围内所有行政村为研究对象，落实上位规划要求，确定我县村庄功能定位及发展战略，研究村庄区位条件、资源环境特点和发展趋势，合理划分全域村庄类别，科学有序的引导阳新县村庄规划建设。努力为我县加快美丽乡村建设步伐，促进乡村振兴工作奠定坚实的基础。</w:t>
      </w:r>
    </w:p>
    <w:p>
      <w:pPr>
        <w:spacing w:line="500" w:lineRule="exact"/>
        <w:outlineLvl w:val="1"/>
        <w:rPr>
          <w:rFonts w:ascii="宋体" w:hAnsi="宋体" w:cs="宋体"/>
          <w:bCs/>
          <w:sz w:val="28"/>
          <w:szCs w:val="28"/>
        </w:rPr>
      </w:pPr>
      <w:r>
        <w:rPr>
          <w:rFonts w:hint="eastAsia" w:ascii="宋体" w:hAnsi="宋体" w:cs="宋体"/>
          <w:bCs/>
          <w:sz w:val="28"/>
          <w:szCs w:val="28"/>
        </w:rPr>
        <w:t>四、规划依据</w:t>
      </w:r>
    </w:p>
    <w:p>
      <w:pPr>
        <w:numPr>
          <w:ilvl w:val="0"/>
          <w:numId w:val="2"/>
        </w:numPr>
        <w:spacing w:line="500" w:lineRule="exact"/>
        <w:ind w:firstLine="560" w:firstLineChars="200"/>
        <w:outlineLvl w:val="1"/>
        <w:rPr>
          <w:rFonts w:ascii="宋体" w:hAnsi="宋体" w:cs="宋体"/>
          <w:bCs/>
          <w:sz w:val="28"/>
          <w:szCs w:val="28"/>
        </w:rPr>
      </w:pPr>
      <w:r>
        <w:rPr>
          <w:rFonts w:hint="eastAsia" w:ascii="宋体" w:hAnsi="宋体" w:cs="宋体"/>
          <w:bCs/>
          <w:sz w:val="28"/>
          <w:szCs w:val="28"/>
        </w:rPr>
        <w:t>《中华人民共和国土地管理法》</w:t>
      </w:r>
    </w:p>
    <w:p>
      <w:pPr>
        <w:spacing w:line="500" w:lineRule="exact"/>
        <w:ind w:firstLine="638" w:firstLineChars="228"/>
        <w:outlineLvl w:val="1"/>
        <w:rPr>
          <w:rFonts w:ascii="宋体" w:hAnsi="宋体" w:cs="宋体"/>
          <w:bCs/>
          <w:sz w:val="28"/>
          <w:szCs w:val="28"/>
        </w:rPr>
      </w:pPr>
      <w:r>
        <w:rPr>
          <w:rFonts w:hint="eastAsia" w:ascii="宋体" w:hAnsi="宋体" w:cs="宋体"/>
          <w:bCs/>
          <w:sz w:val="28"/>
          <w:szCs w:val="28"/>
        </w:rPr>
        <w:t>2、《中华人民共和国城乡规划法》</w:t>
      </w:r>
    </w:p>
    <w:p>
      <w:pPr>
        <w:spacing w:line="500" w:lineRule="exact"/>
        <w:ind w:firstLine="638" w:firstLineChars="228"/>
        <w:outlineLvl w:val="1"/>
        <w:rPr>
          <w:rFonts w:ascii="宋体" w:hAnsi="宋体" w:cs="宋体"/>
          <w:bCs/>
          <w:sz w:val="28"/>
          <w:szCs w:val="28"/>
        </w:rPr>
      </w:pPr>
      <w:r>
        <w:rPr>
          <w:rFonts w:hint="eastAsia" w:ascii="宋体" w:hAnsi="宋体" w:cs="宋体"/>
          <w:bCs/>
          <w:sz w:val="28"/>
          <w:szCs w:val="28"/>
        </w:rPr>
        <w:t>3、《中华人民共和国测绘法》</w:t>
      </w:r>
    </w:p>
    <w:p>
      <w:pPr>
        <w:spacing w:line="500" w:lineRule="exact"/>
        <w:ind w:firstLine="638" w:firstLineChars="228"/>
        <w:outlineLvl w:val="1"/>
        <w:rPr>
          <w:rFonts w:ascii="宋体" w:hAnsi="宋体" w:cs="宋体"/>
          <w:bCs/>
          <w:sz w:val="28"/>
          <w:szCs w:val="28"/>
        </w:rPr>
      </w:pPr>
      <w:r>
        <w:rPr>
          <w:rFonts w:hint="eastAsia" w:ascii="宋体" w:hAnsi="宋体" w:cs="宋体"/>
          <w:bCs/>
          <w:sz w:val="28"/>
          <w:szCs w:val="28"/>
        </w:rPr>
        <w:t>4、《城市规划编制办法》</w:t>
      </w:r>
    </w:p>
    <w:p>
      <w:pPr>
        <w:spacing w:line="500" w:lineRule="exact"/>
        <w:ind w:left="636" w:leftChars="303"/>
        <w:outlineLvl w:val="1"/>
        <w:rPr>
          <w:rFonts w:ascii="宋体" w:hAnsi="宋体" w:cs="宋体"/>
          <w:bCs/>
          <w:sz w:val="28"/>
          <w:szCs w:val="28"/>
        </w:rPr>
      </w:pPr>
      <w:r>
        <w:rPr>
          <w:rFonts w:hint="eastAsia" w:ascii="宋体" w:hAnsi="宋体" w:cs="宋体"/>
          <w:bCs/>
          <w:sz w:val="28"/>
          <w:szCs w:val="28"/>
        </w:rPr>
        <w:t>5、《中华人民共和国测量标志保护条例》</w:t>
      </w:r>
    </w:p>
    <w:p>
      <w:pPr>
        <w:spacing w:line="500" w:lineRule="exact"/>
        <w:ind w:left="636" w:leftChars="303"/>
        <w:outlineLvl w:val="1"/>
        <w:rPr>
          <w:rFonts w:ascii="宋体" w:hAnsi="宋体" w:cs="宋体"/>
          <w:bCs/>
          <w:sz w:val="28"/>
          <w:szCs w:val="28"/>
        </w:rPr>
      </w:pPr>
      <w:r>
        <w:rPr>
          <w:rFonts w:hint="eastAsia" w:ascii="宋体" w:hAnsi="宋体" w:cs="宋体"/>
          <w:bCs/>
          <w:sz w:val="28"/>
          <w:szCs w:val="28"/>
        </w:rPr>
        <w:t>6、《中华人民共和国测绘成果管理条例》</w:t>
      </w:r>
    </w:p>
    <w:p>
      <w:pPr>
        <w:spacing w:line="500" w:lineRule="exact"/>
        <w:ind w:left="636" w:leftChars="303"/>
        <w:outlineLvl w:val="1"/>
        <w:rPr>
          <w:rFonts w:ascii="宋体" w:hAnsi="宋体" w:cs="宋体"/>
          <w:bCs/>
          <w:sz w:val="28"/>
          <w:szCs w:val="28"/>
        </w:rPr>
      </w:pPr>
      <w:r>
        <w:rPr>
          <w:rFonts w:hint="eastAsia" w:ascii="宋体" w:hAnsi="宋体" w:cs="宋体"/>
          <w:bCs/>
          <w:sz w:val="28"/>
          <w:szCs w:val="28"/>
        </w:rPr>
        <w:t>7、《市县国土空间规划分区与用途分类指南》</w:t>
      </w:r>
    </w:p>
    <w:p>
      <w:pPr>
        <w:spacing w:line="500" w:lineRule="exact"/>
        <w:ind w:left="636" w:leftChars="303"/>
        <w:outlineLvl w:val="1"/>
        <w:rPr>
          <w:rFonts w:ascii="宋体" w:hAnsi="宋体" w:cs="宋体"/>
          <w:bCs/>
          <w:sz w:val="28"/>
          <w:szCs w:val="28"/>
        </w:rPr>
      </w:pPr>
      <w:r>
        <w:rPr>
          <w:rFonts w:hint="eastAsia" w:ascii="宋体" w:hAnsi="宋体" w:cs="宋体"/>
          <w:bCs/>
          <w:sz w:val="28"/>
          <w:szCs w:val="28"/>
        </w:rPr>
        <w:t>8、《国土空间规划用地用海分类指南》</w:t>
      </w:r>
    </w:p>
    <w:p>
      <w:pPr>
        <w:spacing w:line="500" w:lineRule="exact"/>
        <w:ind w:left="636" w:leftChars="303"/>
        <w:outlineLvl w:val="1"/>
        <w:rPr>
          <w:rFonts w:ascii="宋体" w:hAnsi="宋体" w:cs="宋体"/>
          <w:bCs/>
          <w:sz w:val="28"/>
          <w:szCs w:val="28"/>
        </w:rPr>
      </w:pPr>
      <w:r>
        <w:rPr>
          <w:rFonts w:hint="eastAsia" w:ascii="宋体" w:hAnsi="宋体" w:cs="宋体"/>
          <w:bCs/>
          <w:sz w:val="28"/>
          <w:szCs w:val="28"/>
        </w:rPr>
        <w:t>9、《湖北省村庄规划编制基本技术指引》（试行）</w:t>
      </w:r>
    </w:p>
    <w:p>
      <w:pPr>
        <w:spacing w:line="500" w:lineRule="exact"/>
        <w:ind w:firstLine="560" w:firstLineChars="200"/>
        <w:outlineLvl w:val="1"/>
        <w:rPr>
          <w:rFonts w:ascii="宋体" w:hAnsi="宋体" w:cs="宋体"/>
          <w:bCs/>
          <w:sz w:val="28"/>
          <w:szCs w:val="28"/>
        </w:rPr>
      </w:pPr>
      <w:r>
        <w:rPr>
          <w:rFonts w:hint="eastAsia" w:ascii="宋体" w:hAnsi="宋体" w:cs="宋体"/>
          <w:bCs/>
          <w:sz w:val="28"/>
          <w:szCs w:val="28"/>
        </w:rPr>
        <w:t>10、《阳新县土地利用总体规划》</w:t>
      </w:r>
    </w:p>
    <w:p>
      <w:pPr>
        <w:spacing w:line="500" w:lineRule="exact"/>
        <w:ind w:firstLine="560" w:firstLineChars="200"/>
        <w:outlineLvl w:val="1"/>
        <w:rPr>
          <w:rFonts w:ascii="宋体" w:hAnsi="宋体" w:cs="宋体"/>
          <w:bCs/>
          <w:sz w:val="28"/>
          <w:szCs w:val="28"/>
        </w:rPr>
      </w:pPr>
      <w:r>
        <w:rPr>
          <w:rFonts w:hint="eastAsia" w:ascii="宋体" w:hAnsi="宋体" w:cs="宋体"/>
          <w:bCs/>
          <w:sz w:val="28"/>
          <w:szCs w:val="28"/>
        </w:rPr>
        <w:t>11、《阳新县城市总体规划（2014—2030年）》</w:t>
      </w:r>
    </w:p>
    <w:p>
      <w:pPr>
        <w:spacing w:line="500" w:lineRule="exact"/>
        <w:ind w:firstLine="560" w:firstLineChars="200"/>
        <w:outlineLvl w:val="1"/>
        <w:rPr>
          <w:rFonts w:ascii="宋体" w:hAnsi="宋体" w:cs="宋体"/>
          <w:bCs/>
          <w:sz w:val="28"/>
          <w:szCs w:val="28"/>
        </w:rPr>
      </w:pPr>
      <w:r>
        <w:rPr>
          <w:rFonts w:hint="eastAsia" w:ascii="宋体" w:hAnsi="宋体" w:cs="宋体"/>
          <w:bCs/>
          <w:sz w:val="28"/>
          <w:szCs w:val="28"/>
        </w:rPr>
        <w:t>12、《阳新县国土空间总体规划（2020—2035年）》（在编）</w:t>
      </w:r>
    </w:p>
    <w:p>
      <w:pPr>
        <w:spacing w:line="500" w:lineRule="exact"/>
        <w:ind w:firstLine="560" w:firstLineChars="200"/>
        <w:outlineLvl w:val="1"/>
        <w:rPr>
          <w:rFonts w:ascii="宋体" w:hAnsi="宋体" w:cs="宋体"/>
          <w:bCs/>
          <w:sz w:val="28"/>
          <w:szCs w:val="28"/>
        </w:rPr>
      </w:pPr>
      <w:r>
        <w:rPr>
          <w:rFonts w:hint="eastAsia" w:ascii="宋体" w:hAnsi="宋体" w:cs="宋体"/>
          <w:bCs/>
          <w:sz w:val="28"/>
          <w:szCs w:val="28"/>
        </w:rPr>
        <w:t>13、各区镇处乡镇总体规划</w:t>
      </w:r>
    </w:p>
    <w:p>
      <w:pPr>
        <w:spacing w:line="500" w:lineRule="exact"/>
        <w:ind w:firstLine="560" w:firstLineChars="200"/>
        <w:outlineLvl w:val="1"/>
        <w:rPr>
          <w:rFonts w:ascii="宋体" w:hAnsi="宋体" w:cs="宋体"/>
          <w:bCs/>
          <w:sz w:val="28"/>
          <w:szCs w:val="28"/>
        </w:rPr>
      </w:pPr>
      <w:r>
        <w:rPr>
          <w:rFonts w:hint="eastAsia" w:ascii="宋体" w:hAnsi="宋体" w:cs="宋体"/>
          <w:bCs/>
          <w:sz w:val="28"/>
          <w:szCs w:val="28"/>
        </w:rPr>
        <w:t>14、相关项目设计资料</w:t>
      </w:r>
    </w:p>
    <w:p>
      <w:pPr>
        <w:spacing w:line="500" w:lineRule="exact"/>
        <w:ind w:firstLine="560" w:firstLineChars="200"/>
        <w:outlineLvl w:val="1"/>
        <w:rPr>
          <w:rFonts w:ascii="宋体" w:hAnsi="宋体" w:cs="宋体"/>
          <w:bCs/>
          <w:sz w:val="28"/>
          <w:szCs w:val="28"/>
        </w:rPr>
      </w:pPr>
      <w:r>
        <w:rPr>
          <w:rFonts w:hint="eastAsia" w:ascii="宋体" w:hAnsi="宋体" w:cs="宋体"/>
          <w:bCs/>
          <w:sz w:val="28"/>
          <w:szCs w:val="28"/>
        </w:rPr>
        <w:t>15、国家及地方有关规划设计的法律、法规、条例和规范</w:t>
      </w:r>
    </w:p>
    <w:p>
      <w:pPr>
        <w:spacing w:line="500" w:lineRule="exact"/>
        <w:outlineLvl w:val="1"/>
        <w:rPr>
          <w:rFonts w:ascii="宋体" w:hAnsi="宋体" w:cs="宋体"/>
          <w:bCs/>
          <w:sz w:val="28"/>
          <w:szCs w:val="28"/>
        </w:rPr>
      </w:pPr>
      <w:r>
        <w:rPr>
          <w:rFonts w:hint="eastAsia" w:ascii="宋体" w:hAnsi="宋体" w:cs="宋体"/>
          <w:bCs/>
          <w:sz w:val="28"/>
          <w:szCs w:val="28"/>
        </w:rPr>
        <w:t>五、规划主要内容</w:t>
      </w:r>
    </w:p>
    <w:p>
      <w:pPr>
        <w:spacing w:line="500" w:lineRule="exact"/>
        <w:ind w:firstLine="560" w:firstLineChars="200"/>
        <w:outlineLvl w:val="1"/>
        <w:rPr>
          <w:rFonts w:ascii="宋体" w:hAnsi="宋体" w:cs="宋体"/>
          <w:bCs/>
          <w:sz w:val="28"/>
          <w:szCs w:val="28"/>
        </w:rPr>
      </w:pPr>
      <w:r>
        <w:rPr>
          <w:rFonts w:hint="eastAsia" w:ascii="宋体" w:hAnsi="宋体" w:cs="宋体"/>
          <w:bCs/>
          <w:sz w:val="28"/>
          <w:szCs w:val="28"/>
        </w:rPr>
        <w:t>规划范围为阳新县域范围内城镇开发边界以外地区的区域，包含阳新县县域范围内所有行政村。</w:t>
      </w:r>
    </w:p>
    <w:p>
      <w:pPr>
        <w:spacing w:line="500" w:lineRule="exact"/>
        <w:ind w:firstLine="280" w:firstLineChars="100"/>
        <w:outlineLvl w:val="1"/>
        <w:rPr>
          <w:rFonts w:ascii="宋体" w:hAnsi="宋体" w:cs="宋体"/>
          <w:bCs/>
          <w:sz w:val="28"/>
          <w:szCs w:val="28"/>
        </w:rPr>
      </w:pPr>
      <w:r>
        <w:rPr>
          <w:rFonts w:hint="eastAsia" w:ascii="宋体" w:hAnsi="宋体" w:cs="宋体"/>
          <w:bCs/>
          <w:sz w:val="28"/>
          <w:szCs w:val="28"/>
        </w:rPr>
        <w:t>（一）现状整理开展基础资料收集，根据乡村地区资源分布、居民收入、人口情况，及各村庄空间分布特征与发展条件，摸清乡村地区产业发展和村庄建设的现状。研究村庄区位条件、资源条件及发展趋势，摸清村庄本底，形成现状依据。</w:t>
      </w:r>
    </w:p>
    <w:p>
      <w:pPr>
        <w:spacing w:line="500" w:lineRule="exact"/>
        <w:ind w:firstLine="280" w:firstLineChars="100"/>
        <w:outlineLvl w:val="1"/>
        <w:rPr>
          <w:rFonts w:ascii="宋体" w:hAnsi="宋体" w:cs="宋体"/>
          <w:bCs/>
          <w:sz w:val="28"/>
          <w:szCs w:val="28"/>
        </w:rPr>
      </w:pPr>
      <w:r>
        <w:rPr>
          <w:rFonts w:hint="eastAsia" w:ascii="宋体" w:hAnsi="宋体" w:cs="宋体"/>
          <w:bCs/>
          <w:sz w:val="28"/>
          <w:szCs w:val="28"/>
        </w:rPr>
        <w:t>（二）基础研究对阳新县域乡村地区产业发展、道路交通、环境保护、公共服务设施、基础设施等内容进行研究，为全域村庄布局规划做好基础性和支撑性工作。</w:t>
      </w:r>
    </w:p>
    <w:p>
      <w:pPr>
        <w:spacing w:line="500" w:lineRule="exact"/>
        <w:ind w:firstLine="280" w:firstLineChars="100"/>
        <w:outlineLvl w:val="1"/>
        <w:rPr>
          <w:rFonts w:ascii="宋体" w:hAnsi="宋体" w:cs="宋体"/>
          <w:bCs/>
          <w:sz w:val="28"/>
          <w:szCs w:val="28"/>
        </w:rPr>
      </w:pPr>
      <w:r>
        <w:rPr>
          <w:rFonts w:hint="eastAsia" w:ascii="宋体" w:hAnsi="宋体" w:cs="宋体"/>
          <w:bCs/>
          <w:sz w:val="28"/>
          <w:szCs w:val="28"/>
        </w:rPr>
        <w:t>（三）对接各类规划，优化总体布局对接各类规划，尤其是国土空间规划，严格落实生态红线和永久基本农田保护要求，衔接耕地、建设用地、林地、湿地等各项指标，明确国土空间开发利用与生态保护修复的内容，优化总体布局。</w:t>
      </w:r>
    </w:p>
    <w:p>
      <w:pPr>
        <w:spacing w:line="500" w:lineRule="exact"/>
        <w:ind w:firstLine="280" w:firstLineChars="100"/>
        <w:outlineLvl w:val="1"/>
        <w:rPr>
          <w:rFonts w:ascii="宋体" w:hAnsi="宋体" w:cs="宋体"/>
          <w:bCs/>
          <w:sz w:val="28"/>
          <w:szCs w:val="28"/>
        </w:rPr>
      </w:pPr>
      <w:r>
        <w:rPr>
          <w:rFonts w:hint="eastAsia" w:ascii="宋体" w:hAnsi="宋体" w:cs="宋体"/>
          <w:bCs/>
          <w:sz w:val="28"/>
          <w:szCs w:val="28"/>
        </w:rPr>
        <w:t>（四）村庄定位和发展战略依据上位规划要求，合理确定村庄功能定位和发展目标，制定区域村庄发展战略。</w:t>
      </w:r>
    </w:p>
    <w:p>
      <w:pPr>
        <w:spacing w:line="500" w:lineRule="exact"/>
        <w:ind w:firstLine="280" w:firstLineChars="100"/>
        <w:outlineLvl w:val="1"/>
        <w:rPr>
          <w:rFonts w:ascii="宋体" w:hAnsi="宋体" w:cs="宋体"/>
          <w:bCs/>
          <w:sz w:val="28"/>
          <w:szCs w:val="28"/>
        </w:rPr>
      </w:pPr>
      <w:r>
        <w:rPr>
          <w:rFonts w:hint="eastAsia" w:ascii="宋体" w:hAnsi="宋体" w:cs="宋体"/>
          <w:bCs/>
          <w:sz w:val="28"/>
          <w:szCs w:val="28"/>
        </w:rPr>
        <w:t>（五）优化村庄体系，合理确定村庄规模研究村庄发展与城镇发展关系，通过村庄区位条件、资源优势等综合潜力评价，优化完善村庄体系，确定各级村庄规模结构、职能分工，对全域村庄进行布点布局，确定村庄的保留、撤并及迁移方案，合理引导人口的流动与集聚。</w:t>
      </w:r>
    </w:p>
    <w:p>
      <w:pPr>
        <w:spacing w:line="500" w:lineRule="exact"/>
        <w:ind w:firstLine="280" w:firstLineChars="100"/>
        <w:outlineLvl w:val="1"/>
        <w:rPr>
          <w:rFonts w:ascii="宋体" w:hAnsi="宋体" w:cs="宋体"/>
          <w:bCs/>
          <w:sz w:val="28"/>
          <w:szCs w:val="28"/>
        </w:rPr>
      </w:pPr>
      <w:r>
        <w:rPr>
          <w:rFonts w:hint="eastAsia" w:ascii="宋体" w:hAnsi="宋体" w:cs="宋体"/>
          <w:bCs/>
          <w:sz w:val="28"/>
          <w:szCs w:val="28"/>
        </w:rPr>
        <w:t>（六）划分村庄类型，确定村庄分类指引</w:t>
      </w:r>
    </w:p>
    <w:p>
      <w:pPr>
        <w:spacing w:line="500" w:lineRule="exact"/>
        <w:ind w:firstLine="560" w:firstLineChars="200"/>
        <w:outlineLvl w:val="1"/>
        <w:rPr>
          <w:rFonts w:ascii="宋体" w:hAnsi="宋体" w:cs="宋体"/>
          <w:bCs/>
          <w:sz w:val="28"/>
          <w:szCs w:val="28"/>
        </w:rPr>
      </w:pPr>
      <w:r>
        <w:rPr>
          <w:rFonts w:hint="eastAsia" w:ascii="宋体" w:hAnsi="宋体" w:cs="宋体"/>
          <w:bCs/>
          <w:sz w:val="28"/>
          <w:szCs w:val="28"/>
        </w:rPr>
        <w:t>研究村庄区位条件、资源环境特点和发展趋势，按照集聚提升类、城郊融合类、特色保护类、搬迁撤并类对全域村庄进行分类与指引。针对不同类型的村庄制定不同的标准及要求，分类明确村庄开发强度，提出各类村庄基础设施、公共服务设施、环境整治等建设标准及配置要求，指导全域村庄建设。</w:t>
      </w:r>
    </w:p>
    <w:p>
      <w:pPr>
        <w:spacing w:line="500" w:lineRule="exact"/>
        <w:ind w:firstLine="280" w:firstLineChars="100"/>
        <w:outlineLvl w:val="1"/>
        <w:rPr>
          <w:rFonts w:ascii="宋体" w:hAnsi="宋体" w:cs="宋体"/>
          <w:bCs/>
          <w:sz w:val="28"/>
          <w:szCs w:val="28"/>
        </w:rPr>
      </w:pPr>
      <w:r>
        <w:rPr>
          <w:rFonts w:hint="eastAsia" w:ascii="宋体" w:hAnsi="宋体" w:cs="宋体"/>
          <w:bCs/>
          <w:sz w:val="28"/>
          <w:szCs w:val="28"/>
        </w:rPr>
        <w:t>（七）研究产业发展方向，落实产业空间布局统筹考虑全域村庄产业发展，研究乡村地区的产业发展方向，根据产业体系及分工，确定村庄产业功能分区布局，确定各片区主导产业和特色产业。</w:t>
      </w:r>
    </w:p>
    <w:p>
      <w:pPr>
        <w:spacing w:line="500" w:lineRule="exact"/>
        <w:ind w:firstLine="280" w:firstLineChars="100"/>
        <w:outlineLvl w:val="1"/>
        <w:rPr>
          <w:rFonts w:ascii="宋体" w:hAnsi="宋体" w:cs="宋体"/>
          <w:bCs/>
          <w:sz w:val="28"/>
          <w:szCs w:val="28"/>
        </w:rPr>
      </w:pPr>
      <w:r>
        <w:rPr>
          <w:rFonts w:hint="eastAsia" w:ascii="宋体" w:hAnsi="宋体" w:cs="宋体"/>
          <w:bCs/>
          <w:sz w:val="28"/>
          <w:szCs w:val="28"/>
        </w:rPr>
        <w:t>（八）专项系统规划优化镇村道路交通系统，完善镇村道路网络布局，构建生态绿道系统；提出电力通信、给水污水、垃圾环卫等市政基础设施配置要求；建立农村地区公服设施网络体系；分析村域内地质灾害、洪涝等隐患，提出综合防灾减灾措施。</w:t>
      </w:r>
    </w:p>
    <w:p>
      <w:pPr>
        <w:spacing w:line="500" w:lineRule="exact"/>
        <w:ind w:firstLine="280" w:firstLineChars="100"/>
        <w:outlineLvl w:val="1"/>
        <w:rPr>
          <w:rFonts w:ascii="宋体" w:hAnsi="宋体" w:cs="宋体"/>
          <w:bCs/>
          <w:sz w:val="28"/>
          <w:szCs w:val="28"/>
        </w:rPr>
      </w:pPr>
      <w:r>
        <w:rPr>
          <w:rFonts w:hint="eastAsia" w:ascii="宋体" w:hAnsi="宋体" w:cs="宋体"/>
          <w:bCs/>
          <w:sz w:val="28"/>
          <w:szCs w:val="28"/>
        </w:rPr>
        <w:t>（九）实施建议和近期项目提出乡村地区近期急需推进的产业发展落地、基础设施和公服设施建设、村庄环境整治、历史文化保护等建设项目库，提出保障实施措施和建议。</w:t>
      </w:r>
    </w:p>
    <w:p>
      <w:pPr>
        <w:spacing w:line="500" w:lineRule="exact"/>
        <w:outlineLvl w:val="1"/>
        <w:rPr>
          <w:rFonts w:ascii="宋体" w:hAnsi="宋体" w:cs="宋体"/>
          <w:bCs/>
          <w:sz w:val="28"/>
          <w:szCs w:val="28"/>
        </w:rPr>
      </w:pPr>
      <w:r>
        <w:rPr>
          <w:rFonts w:hint="eastAsia" w:ascii="宋体" w:hAnsi="宋体" w:cs="宋体"/>
          <w:bCs/>
          <w:sz w:val="28"/>
          <w:szCs w:val="28"/>
        </w:rPr>
        <w:t>六、编制要求</w:t>
      </w:r>
    </w:p>
    <w:p>
      <w:pPr>
        <w:spacing w:line="500" w:lineRule="exact"/>
        <w:ind w:firstLine="280" w:firstLineChars="100"/>
        <w:outlineLvl w:val="1"/>
        <w:rPr>
          <w:rFonts w:ascii="宋体" w:hAnsi="宋体" w:cs="宋体"/>
          <w:bCs/>
          <w:sz w:val="28"/>
          <w:szCs w:val="28"/>
        </w:rPr>
      </w:pPr>
      <w:r>
        <w:rPr>
          <w:rFonts w:hint="eastAsia" w:ascii="宋体" w:hAnsi="宋体" w:cs="宋体"/>
          <w:bCs/>
          <w:sz w:val="28"/>
          <w:szCs w:val="28"/>
        </w:rPr>
        <w:t>在国土空间规划、乡村振兴的双重背景下，运用村庄布局规划的思路和方法，规划成果达到可指导、有效对接下一步详细建设实施方案或相关工作开展。</w:t>
      </w:r>
    </w:p>
    <w:p>
      <w:pPr>
        <w:spacing w:line="500" w:lineRule="exact"/>
        <w:ind w:firstLine="280" w:firstLineChars="100"/>
        <w:outlineLvl w:val="1"/>
        <w:rPr>
          <w:rFonts w:ascii="宋体" w:hAnsi="宋体" w:cs="宋体"/>
          <w:bCs/>
          <w:sz w:val="28"/>
          <w:szCs w:val="28"/>
        </w:rPr>
      </w:pPr>
      <w:r>
        <w:rPr>
          <w:rFonts w:hint="eastAsia" w:ascii="宋体" w:hAnsi="宋体" w:cs="宋体"/>
          <w:bCs/>
          <w:sz w:val="28"/>
          <w:szCs w:val="28"/>
        </w:rPr>
        <w:t>规划要结合阳新县农业农村农民实际情况，明确总体要求、发展战略、总体布局、重点任务、政策措施等，规划要对我县乡村振兴具有切实可行的推动作用。</w:t>
      </w:r>
    </w:p>
    <w:p>
      <w:pPr>
        <w:numPr>
          <w:ilvl w:val="0"/>
          <w:numId w:val="3"/>
        </w:numPr>
        <w:spacing w:line="500" w:lineRule="exact"/>
        <w:outlineLvl w:val="1"/>
        <w:rPr>
          <w:rFonts w:ascii="宋体" w:hAnsi="宋体" w:cs="宋体"/>
          <w:bCs/>
          <w:sz w:val="28"/>
          <w:szCs w:val="28"/>
        </w:rPr>
      </w:pPr>
      <w:r>
        <w:rPr>
          <w:rFonts w:hint="eastAsia" w:ascii="宋体" w:hAnsi="宋体" w:cs="宋体"/>
          <w:bCs/>
          <w:sz w:val="28"/>
          <w:szCs w:val="28"/>
        </w:rPr>
        <w:t>成果要求</w:t>
      </w:r>
    </w:p>
    <w:p>
      <w:pPr>
        <w:spacing w:line="500" w:lineRule="exact"/>
        <w:ind w:firstLine="280" w:firstLineChars="100"/>
        <w:outlineLvl w:val="1"/>
        <w:rPr>
          <w:rFonts w:ascii="宋体" w:hAnsi="宋体" w:cs="宋体"/>
          <w:bCs/>
          <w:sz w:val="28"/>
          <w:szCs w:val="28"/>
        </w:rPr>
      </w:pPr>
      <w:r>
        <w:rPr>
          <w:rFonts w:hint="eastAsia" w:ascii="宋体" w:hAnsi="宋体" w:cs="宋体"/>
          <w:bCs/>
          <w:sz w:val="28"/>
          <w:szCs w:val="28"/>
        </w:rPr>
        <w:t>成果内容及深度需满足中央农办等5部门印发《关于统筹推进村庄规划工作的意见》（农规发〔2019〕1号）和《湖北省村庄规划编制基本技术指引(试行)》文件要求。</w:t>
      </w:r>
    </w:p>
    <w:p>
      <w:pPr>
        <w:spacing w:line="500" w:lineRule="exact"/>
        <w:ind w:firstLine="560" w:firstLineChars="200"/>
        <w:outlineLvl w:val="1"/>
        <w:rPr>
          <w:rFonts w:ascii="宋体" w:hAnsi="宋体" w:cs="宋体"/>
          <w:bCs/>
          <w:sz w:val="28"/>
          <w:szCs w:val="28"/>
        </w:rPr>
      </w:pPr>
      <w:r>
        <w:rPr>
          <w:rFonts w:hint="eastAsia" w:ascii="宋体" w:hAnsi="宋体" w:cs="宋体"/>
          <w:bCs/>
          <w:sz w:val="28"/>
          <w:szCs w:val="28"/>
        </w:rPr>
        <w:t>（一）成果要求</w:t>
      </w:r>
    </w:p>
    <w:p>
      <w:pPr>
        <w:spacing w:line="500" w:lineRule="exact"/>
        <w:ind w:firstLine="560" w:firstLineChars="200"/>
        <w:outlineLvl w:val="1"/>
        <w:rPr>
          <w:rFonts w:ascii="宋体" w:hAnsi="宋体" w:cs="宋体"/>
          <w:bCs/>
          <w:sz w:val="28"/>
          <w:szCs w:val="28"/>
        </w:rPr>
      </w:pPr>
      <w:r>
        <w:rPr>
          <w:rFonts w:hint="eastAsia" w:ascii="宋体" w:hAnsi="宋体" w:cs="宋体"/>
          <w:bCs/>
          <w:sz w:val="28"/>
          <w:szCs w:val="28"/>
        </w:rPr>
        <w:t>在国土空间规划、乡村振兴的双重背景下，规划成果达到可指导、有效对接市级国土空间规划或村庄规划编制等相关工作的开展。成果应当包括规划文本、图件、附件（说明书及其他相关附件）。</w:t>
      </w:r>
    </w:p>
    <w:p>
      <w:pPr>
        <w:numPr>
          <w:ilvl w:val="0"/>
          <w:numId w:val="4"/>
        </w:numPr>
        <w:spacing w:line="500" w:lineRule="exact"/>
        <w:ind w:left="0" w:firstLine="700" w:firstLineChars="250"/>
        <w:outlineLvl w:val="1"/>
        <w:rPr>
          <w:rFonts w:ascii="宋体" w:hAnsi="宋体" w:cs="宋体"/>
          <w:bCs/>
          <w:sz w:val="28"/>
          <w:szCs w:val="28"/>
        </w:rPr>
      </w:pPr>
      <w:r>
        <w:rPr>
          <w:rFonts w:hint="eastAsia" w:ascii="宋体" w:hAnsi="宋体" w:cs="宋体"/>
          <w:bCs/>
          <w:sz w:val="28"/>
          <w:szCs w:val="28"/>
        </w:rPr>
        <w:t>文本规划文本以条文方式书写，直接表述规划结论，体现规划内容的指导性、强制性和可操作性，是具有法律效力的规划管理文件。</w:t>
      </w:r>
    </w:p>
    <w:p>
      <w:pPr>
        <w:numPr>
          <w:ilvl w:val="0"/>
          <w:numId w:val="4"/>
        </w:numPr>
        <w:spacing w:line="500" w:lineRule="exact"/>
        <w:ind w:left="0" w:firstLine="700" w:firstLineChars="250"/>
        <w:outlineLvl w:val="1"/>
        <w:rPr>
          <w:rFonts w:ascii="宋体" w:hAnsi="宋体" w:cs="宋体"/>
          <w:bCs/>
          <w:sz w:val="28"/>
          <w:szCs w:val="28"/>
        </w:rPr>
      </w:pPr>
      <w:r>
        <w:rPr>
          <w:rFonts w:hint="eastAsia" w:ascii="宋体" w:hAnsi="宋体" w:cs="宋体"/>
          <w:bCs/>
          <w:sz w:val="28"/>
          <w:szCs w:val="28"/>
        </w:rPr>
        <w:t>图件规划图件内容与文本一致，是说明规划意图和规划方案的相关图示。</w:t>
      </w:r>
    </w:p>
    <w:p>
      <w:pPr>
        <w:numPr>
          <w:ilvl w:val="0"/>
          <w:numId w:val="4"/>
        </w:numPr>
        <w:spacing w:line="500" w:lineRule="exact"/>
        <w:ind w:left="0" w:firstLine="700" w:firstLineChars="250"/>
        <w:outlineLvl w:val="1"/>
        <w:rPr>
          <w:rFonts w:ascii="宋体" w:hAnsi="宋体" w:cs="宋体"/>
          <w:bCs/>
          <w:sz w:val="28"/>
          <w:szCs w:val="28"/>
        </w:rPr>
      </w:pPr>
      <w:r>
        <w:rPr>
          <w:rFonts w:hint="eastAsia" w:ascii="宋体" w:hAnsi="宋体" w:cs="宋体"/>
          <w:bCs/>
          <w:sz w:val="28"/>
          <w:szCs w:val="28"/>
        </w:rPr>
        <w:t>附件附件主要包括规划说明书、基础资料汇编和相关会议纪要、审查意见及修改说明等。规划说明书是对规划文本的详细说明，是对规划内容的分析研究和对规划结论的论证阐述。本规划可将基础资料汇编内容纳入说明书现状分析章节，也可单独编撰。相关会议纪要、审查意见及修改说明等内容，主要针对上报审批环节，重点对专家评审意见和公示期间公众意见进行系统整理并编写修改说明，和最终成果一并提交报审。</w:t>
      </w:r>
    </w:p>
    <w:p>
      <w:pPr>
        <w:spacing w:line="500" w:lineRule="exact"/>
        <w:ind w:left="525" w:leftChars="250"/>
        <w:outlineLvl w:val="1"/>
        <w:rPr>
          <w:rFonts w:ascii="宋体" w:hAnsi="宋体" w:cs="宋体"/>
          <w:bCs/>
          <w:sz w:val="28"/>
          <w:szCs w:val="28"/>
        </w:rPr>
      </w:pPr>
      <w:r>
        <w:rPr>
          <w:rFonts w:hint="eastAsia" w:ascii="宋体" w:hAnsi="宋体" w:cs="宋体"/>
          <w:bCs/>
          <w:sz w:val="28"/>
          <w:szCs w:val="28"/>
        </w:rPr>
        <w:t>（二）成果形式</w:t>
      </w:r>
    </w:p>
    <w:p>
      <w:pPr>
        <w:spacing w:line="500" w:lineRule="exact"/>
        <w:outlineLvl w:val="1"/>
        <w:rPr>
          <w:rFonts w:ascii="宋体" w:hAnsi="宋体" w:cs="宋体"/>
          <w:bCs/>
          <w:sz w:val="28"/>
          <w:szCs w:val="28"/>
        </w:rPr>
      </w:pPr>
      <w:r>
        <w:rPr>
          <w:rFonts w:hint="eastAsia" w:ascii="宋体" w:hAnsi="宋体" w:cs="宋体"/>
          <w:bCs/>
          <w:sz w:val="28"/>
          <w:szCs w:val="28"/>
        </w:rPr>
        <w:t>成果应包括纸质成果和电子光盘。</w:t>
      </w:r>
    </w:p>
    <w:p>
      <w:pPr>
        <w:numPr>
          <w:ilvl w:val="0"/>
          <w:numId w:val="5"/>
        </w:numPr>
        <w:spacing w:line="500" w:lineRule="exact"/>
        <w:ind w:left="700"/>
        <w:outlineLvl w:val="1"/>
        <w:rPr>
          <w:rFonts w:ascii="宋体" w:hAnsi="宋体" w:cs="宋体"/>
          <w:bCs/>
          <w:sz w:val="28"/>
          <w:szCs w:val="28"/>
        </w:rPr>
      </w:pPr>
      <w:r>
        <w:rPr>
          <w:rFonts w:hint="eastAsia" w:ascii="宋体" w:hAnsi="宋体" w:cs="宋体"/>
          <w:bCs/>
          <w:sz w:val="28"/>
          <w:szCs w:val="28"/>
        </w:rPr>
        <w:t>纸质成果文件</w:t>
      </w:r>
    </w:p>
    <w:p>
      <w:pPr>
        <w:numPr>
          <w:ilvl w:val="0"/>
          <w:numId w:val="5"/>
        </w:numPr>
        <w:spacing w:line="500" w:lineRule="exact"/>
        <w:ind w:firstLine="700" w:firstLineChars="250"/>
        <w:outlineLvl w:val="1"/>
        <w:rPr>
          <w:rFonts w:ascii="宋体" w:hAnsi="宋体" w:cs="宋体"/>
          <w:bCs/>
          <w:sz w:val="28"/>
          <w:szCs w:val="28"/>
        </w:rPr>
      </w:pPr>
      <w:r>
        <w:rPr>
          <w:rFonts w:hint="eastAsia" w:ascii="宋体" w:hAnsi="宋体" w:cs="宋体"/>
          <w:bCs/>
          <w:sz w:val="28"/>
          <w:szCs w:val="28"/>
        </w:rPr>
        <w:t>包含上述所有文字说明和图件内容的成果6套，规格统一为A3（420×297mm）或A4（297×210mm）。</w:t>
      </w:r>
    </w:p>
    <w:p>
      <w:pPr>
        <w:numPr>
          <w:ilvl w:val="0"/>
          <w:numId w:val="5"/>
        </w:numPr>
        <w:spacing w:line="500" w:lineRule="exact"/>
        <w:ind w:left="700"/>
        <w:outlineLvl w:val="1"/>
        <w:rPr>
          <w:rFonts w:ascii="宋体" w:hAnsi="宋体" w:cs="宋体"/>
          <w:bCs/>
          <w:sz w:val="28"/>
          <w:szCs w:val="28"/>
        </w:rPr>
      </w:pPr>
      <w:r>
        <w:rPr>
          <w:rFonts w:hint="eastAsia" w:ascii="宋体" w:hAnsi="宋体" w:cs="宋体"/>
          <w:bCs/>
          <w:sz w:val="28"/>
          <w:szCs w:val="28"/>
        </w:rPr>
        <w:t>电子光盘</w:t>
      </w:r>
    </w:p>
    <w:p>
      <w:pPr>
        <w:spacing w:line="500" w:lineRule="exact"/>
        <w:outlineLvl w:val="1"/>
        <w:rPr>
          <w:rFonts w:ascii="宋体" w:hAnsi="宋体" w:cs="宋体"/>
          <w:bCs/>
          <w:sz w:val="28"/>
          <w:szCs w:val="28"/>
        </w:rPr>
      </w:pPr>
      <w:r>
        <w:rPr>
          <w:rFonts w:hint="eastAsia" w:ascii="宋体" w:hAnsi="宋体" w:cs="宋体"/>
          <w:bCs/>
          <w:sz w:val="28"/>
          <w:szCs w:val="28"/>
        </w:rPr>
        <w:t>文本为DOC格式文件，图册为JPG或PDF格式文件，关键图纸须提供GIS或CAD矢量文件（包括多媒体汇报材料）。</w:t>
      </w:r>
    </w:p>
    <w:p>
      <w:pPr>
        <w:spacing w:line="500" w:lineRule="exact"/>
        <w:outlineLvl w:val="1"/>
        <w:rPr>
          <w:rFonts w:ascii="宋体" w:hAnsi="宋体" w:cs="宋体"/>
          <w:bCs/>
          <w:sz w:val="28"/>
          <w:szCs w:val="28"/>
        </w:rPr>
      </w:pPr>
      <w:r>
        <w:rPr>
          <w:rFonts w:hint="eastAsia" w:ascii="宋体" w:hAnsi="宋体" w:cs="宋体"/>
          <w:bCs/>
          <w:sz w:val="28"/>
          <w:szCs w:val="28"/>
        </w:rPr>
        <w:t>包含上述内容的电子光盘2套。</w:t>
      </w:r>
    </w:p>
    <w:p>
      <w:pPr>
        <w:spacing w:line="500" w:lineRule="exact"/>
        <w:outlineLvl w:val="1"/>
        <w:rPr>
          <w:rFonts w:ascii="宋体" w:hAnsi="宋体" w:cs="宋体"/>
          <w:bCs/>
          <w:sz w:val="28"/>
          <w:szCs w:val="28"/>
        </w:rPr>
      </w:pPr>
      <w:r>
        <w:rPr>
          <w:rFonts w:hint="eastAsia" w:ascii="宋体" w:hAnsi="宋体" w:cs="宋体"/>
          <w:bCs/>
          <w:sz w:val="28"/>
          <w:szCs w:val="28"/>
        </w:rPr>
        <w:t>八、工作时间安排</w:t>
      </w:r>
    </w:p>
    <w:p>
      <w:pPr>
        <w:spacing w:line="500" w:lineRule="exact"/>
        <w:ind w:firstLine="560" w:firstLineChars="200"/>
        <w:outlineLvl w:val="1"/>
        <w:rPr>
          <w:rFonts w:ascii="宋体" w:hAnsi="宋体" w:cs="宋体"/>
          <w:bCs/>
          <w:sz w:val="28"/>
          <w:szCs w:val="28"/>
        </w:rPr>
      </w:pPr>
      <w:r>
        <w:rPr>
          <w:rFonts w:hint="eastAsia" w:ascii="宋体" w:hAnsi="宋体" w:cs="宋体"/>
          <w:bCs/>
          <w:sz w:val="28"/>
          <w:szCs w:val="28"/>
        </w:rPr>
        <w:t>按照相关工作经验，规划编制周期为90日历天，共分四个阶段：</w:t>
      </w:r>
    </w:p>
    <w:p>
      <w:pPr>
        <w:numPr>
          <w:ilvl w:val="0"/>
          <w:numId w:val="6"/>
        </w:numPr>
        <w:spacing w:line="500" w:lineRule="exact"/>
        <w:ind w:firstLine="560" w:firstLineChars="200"/>
        <w:outlineLvl w:val="1"/>
        <w:rPr>
          <w:rFonts w:ascii="宋体" w:hAnsi="宋体" w:cs="宋体"/>
          <w:bCs/>
          <w:sz w:val="28"/>
          <w:szCs w:val="28"/>
        </w:rPr>
      </w:pPr>
      <w:r>
        <w:rPr>
          <w:rFonts w:hint="eastAsia" w:ascii="宋体" w:hAnsi="宋体" w:cs="宋体"/>
          <w:bCs/>
          <w:sz w:val="28"/>
          <w:szCs w:val="28"/>
        </w:rPr>
        <w:t>组织动员阶段（5日历天）</w:t>
      </w:r>
    </w:p>
    <w:p>
      <w:pPr>
        <w:spacing w:line="500" w:lineRule="exact"/>
        <w:ind w:firstLine="560" w:firstLineChars="200"/>
        <w:outlineLvl w:val="1"/>
        <w:rPr>
          <w:rFonts w:ascii="宋体" w:hAnsi="宋体" w:cs="宋体"/>
          <w:bCs/>
          <w:sz w:val="28"/>
          <w:szCs w:val="28"/>
        </w:rPr>
      </w:pPr>
      <w:r>
        <w:rPr>
          <w:rFonts w:hint="eastAsia" w:ascii="宋体" w:hAnsi="宋体" w:cs="宋体"/>
          <w:bCs/>
          <w:sz w:val="28"/>
          <w:szCs w:val="28"/>
        </w:rPr>
        <w:t>1、成立县局领导小组、工作小组、乡镇协调小组，设计单位成立规划编制工作专班，制定工作方案。</w:t>
      </w:r>
    </w:p>
    <w:p>
      <w:pPr>
        <w:spacing w:line="500" w:lineRule="exact"/>
        <w:ind w:firstLine="560" w:firstLineChars="200"/>
        <w:outlineLvl w:val="1"/>
        <w:rPr>
          <w:rFonts w:ascii="宋体" w:hAnsi="宋体" w:cs="宋体"/>
          <w:bCs/>
          <w:sz w:val="28"/>
          <w:szCs w:val="28"/>
        </w:rPr>
      </w:pPr>
      <w:r>
        <w:rPr>
          <w:rFonts w:hint="eastAsia" w:ascii="宋体" w:hAnsi="宋体" w:cs="宋体"/>
          <w:bCs/>
          <w:sz w:val="28"/>
          <w:szCs w:val="28"/>
        </w:rPr>
        <w:t>2、县政府联系各乡镇处，联动各个乡镇以及相关部门，召开全县工作动员会。</w:t>
      </w:r>
    </w:p>
    <w:p>
      <w:pPr>
        <w:numPr>
          <w:ilvl w:val="0"/>
          <w:numId w:val="6"/>
        </w:numPr>
        <w:spacing w:line="500" w:lineRule="exact"/>
        <w:ind w:firstLine="560" w:firstLineChars="200"/>
        <w:outlineLvl w:val="1"/>
        <w:rPr>
          <w:rFonts w:ascii="宋体" w:hAnsi="宋体" w:cs="宋体"/>
          <w:bCs/>
          <w:sz w:val="28"/>
          <w:szCs w:val="28"/>
        </w:rPr>
      </w:pPr>
      <w:r>
        <w:rPr>
          <w:rFonts w:hint="eastAsia" w:ascii="宋体" w:hAnsi="宋体" w:cs="宋体"/>
          <w:bCs/>
          <w:sz w:val="28"/>
          <w:szCs w:val="28"/>
        </w:rPr>
        <w:t>现状调研阶段（15日历天）</w:t>
      </w:r>
    </w:p>
    <w:p>
      <w:pPr>
        <w:numPr>
          <w:ilvl w:val="0"/>
          <w:numId w:val="7"/>
        </w:numPr>
        <w:spacing w:line="500" w:lineRule="exact"/>
        <w:ind w:left="0" w:firstLine="560" w:firstLineChars="200"/>
        <w:outlineLvl w:val="1"/>
        <w:rPr>
          <w:rFonts w:ascii="宋体" w:hAnsi="宋体" w:cs="宋体"/>
          <w:bCs/>
          <w:sz w:val="28"/>
          <w:szCs w:val="28"/>
        </w:rPr>
      </w:pPr>
      <w:r>
        <w:rPr>
          <w:rFonts w:hint="eastAsia" w:ascii="宋体" w:hAnsi="宋体" w:cs="宋体"/>
          <w:bCs/>
          <w:sz w:val="28"/>
          <w:szCs w:val="28"/>
        </w:rPr>
        <w:t>各乡镇及部门按照要求提供行政区内已编制的相关规划，各村庄的人口、经济、产业发展建设基础资料和数据，村庄集并的诉求及意愿，对本行政区内未来发展的设想。</w:t>
      </w:r>
    </w:p>
    <w:p>
      <w:pPr>
        <w:numPr>
          <w:ilvl w:val="0"/>
          <w:numId w:val="7"/>
        </w:numPr>
        <w:spacing w:line="500" w:lineRule="exact"/>
        <w:ind w:left="0" w:firstLine="560" w:firstLineChars="200"/>
        <w:outlineLvl w:val="1"/>
        <w:rPr>
          <w:rFonts w:ascii="宋体" w:hAnsi="宋体" w:cs="宋体"/>
          <w:bCs/>
          <w:sz w:val="28"/>
          <w:szCs w:val="28"/>
        </w:rPr>
      </w:pPr>
      <w:r>
        <w:rPr>
          <w:rFonts w:hint="eastAsia" w:ascii="宋体" w:hAnsi="宋体" w:cs="宋体"/>
          <w:bCs/>
          <w:sz w:val="28"/>
          <w:szCs w:val="28"/>
        </w:rPr>
        <w:t>设计单位技术团队开展现状调研，将收集的基础资料进行汇总整理。</w:t>
      </w:r>
    </w:p>
    <w:p>
      <w:pPr>
        <w:spacing w:line="500" w:lineRule="exact"/>
        <w:ind w:left="560"/>
        <w:outlineLvl w:val="1"/>
        <w:rPr>
          <w:rFonts w:ascii="宋体" w:hAnsi="宋体" w:cs="宋体"/>
          <w:bCs/>
          <w:sz w:val="28"/>
          <w:szCs w:val="28"/>
        </w:rPr>
      </w:pPr>
      <w:r>
        <w:rPr>
          <w:rFonts w:hint="eastAsia" w:ascii="宋体" w:hAnsi="宋体" w:cs="宋体"/>
          <w:bCs/>
          <w:sz w:val="28"/>
          <w:szCs w:val="28"/>
        </w:rPr>
        <w:t>（三）规划编制阶段（30日历天）</w:t>
      </w:r>
    </w:p>
    <w:p>
      <w:pPr>
        <w:spacing w:line="500" w:lineRule="exact"/>
        <w:ind w:firstLine="560" w:firstLineChars="200"/>
        <w:outlineLvl w:val="1"/>
        <w:rPr>
          <w:rFonts w:ascii="宋体" w:hAnsi="宋体" w:cs="宋体"/>
          <w:bCs/>
          <w:sz w:val="28"/>
          <w:szCs w:val="28"/>
        </w:rPr>
      </w:pPr>
      <w:r>
        <w:rPr>
          <w:rFonts w:hint="eastAsia" w:ascii="宋体" w:hAnsi="宋体" w:cs="宋体"/>
          <w:bCs/>
          <w:sz w:val="28"/>
          <w:szCs w:val="28"/>
        </w:rPr>
        <w:t>全面开展规划编制工作，开展阶段成果研讨，并征求相关部门意见，形成汇报成果。</w:t>
      </w:r>
    </w:p>
    <w:p>
      <w:pPr>
        <w:spacing w:line="500" w:lineRule="exact"/>
        <w:ind w:firstLine="420"/>
        <w:outlineLvl w:val="1"/>
        <w:rPr>
          <w:rFonts w:ascii="宋体" w:hAnsi="宋体" w:cs="宋体"/>
          <w:bCs/>
          <w:sz w:val="28"/>
          <w:szCs w:val="28"/>
        </w:rPr>
      </w:pPr>
      <w:r>
        <w:rPr>
          <w:rFonts w:hint="eastAsia" w:ascii="宋体" w:hAnsi="宋体" w:cs="宋体"/>
          <w:bCs/>
          <w:sz w:val="28"/>
          <w:szCs w:val="28"/>
        </w:rPr>
        <w:t>（四）成果报批阶段（40日历天）县局对成果进行审查，深化完善、公示后报县政府审批。</w:t>
      </w:r>
    </w:p>
    <w:p>
      <w:pPr>
        <w:spacing w:line="500" w:lineRule="exact"/>
        <w:ind w:left="420" w:leftChars="200"/>
        <w:outlineLvl w:val="1"/>
        <w:rPr>
          <w:rFonts w:ascii="宋体" w:hAnsi="宋体" w:cs="宋体"/>
          <w:bCs/>
          <w:sz w:val="28"/>
          <w:szCs w:val="28"/>
          <w:lang w:val="zh-CN"/>
        </w:rPr>
      </w:pPr>
      <w:r>
        <w:rPr>
          <w:rFonts w:hint="eastAsia" w:ascii="宋体" w:hAnsi="宋体" w:cs="宋体"/>
          <w:bCs/>
          <w:sz w:val="28"/>
          <w:szCs w:val="28"/>
          <w:lang w:val="zh-CN"/>
        </w:rPr>
        <w:t>九、商务要求</w:t>
      </w:r>
    </w:p>
    <w:p>
      <w:pPr>
        <w:spacing w:line="500" w:lineRule="exact"/>
        <w:ind w:left="420" w:leftChars="200"/>
        <w:outlineLvl w:val="1"/>
        <w:rPr>
          <w:rFonts w:ascii="宋体" w:hAnsi="宋体" w:cs="宋体"/>
          <w:bCs/>
          <w:sz w:val="28"/>
          <w:szCs w:val="28"/>
        </w:rPr>
      </w:pPr>
      <w:r>
        <w:rPr>
          <w:rFonts w:hint="eastAsia" w:ascii="宋体" w:hAnsi="宋体" w:cs="宋体"/>
          <w:bCs/>
          <w:sz w:val="28"/>
          <w:szCs w:val="28"/>
          <w:lang w:val="zh-CN"/>
        </w:rPr>
        <w:t>1、服务期限：</w:t>
      </w:r>
      <w:r>
        <w:rPr>
          <w:rFonts w:hint="eastAsia" w:ascii="宋体" w:hAnsi="宋体" w:cs="宋体"/>
          <w:bCs/>
          <w:sz w:val="28"/>
          <w:szCs w:val="28"/>
        </w:rPr>
        <w:t>90日历天</w:t>
      </w:r>
    </w:p>
    <w:p>
      <w:pPr>
        <w:spacing w:line="500" w:lineRule="exact"/>
        <w:ind w:left="420" w:leftChars="200"/>
        <w:outlineLvl w:val="1"/>
        <w:rPr>
          <w:rFonts w:ascii="宋体" w:hAnsi="宋体" w:cs="宋体"/>
          <w:bCs/>
          <w:sz w:val="28"/>
          <w:szCs w:val="28"/>
        </w:rPr>
      </w:pPr>
      <w:r>
        <w:rPr>
          <w:rFonts w:hint="eastAsia" w:ascii="宋体" w:hAnsi="宋体" w:cs="宋体"/>
          <w:bCs/>
          <w:sz w:val="28"/>
          <w:szCs w:val="28"/>
        </w:rPr>
        <w:t>2、服务地点：阳新县全域村庄</w:t>
      </w:r>
    </w:p>
    <w:p>
      <w:pPr>
        <w:spacing w:line="500" w:lineRule="exact"/>
        <w:ind w:left="420" w:leftChars="200"/>
        <w:outlineLvl w:val="1"/>
        <w:rPr>
          <w:rFonts w:ascii="宋体" w:hAnsi="宋体" w:cs="宋体"/>
          <w:bCs/>
          <w:sz w:val="28"/>
          <w:szCs w:val="28"/>
        </w:rPr>
      </w:pPr>
      <w:r>
        <w:rPr>
          <w:rFonts w:hint="eastAsia" w:ascii="宋体" w:hAnsi="宋体" w:cs="宋体"/>
          <w:bCs/>
          <w:sz w:val="28"/>
          <w:szCs w:val="28"/>
        </w:rPr>
        <w:t>3、质保期：2年</w:t>
      </w:r>
    </w:p>
    <w:p>
      <w:pPr>
        <w:spacing w:line="500" w:lineRule="exact"/>
        <w:ind w:left="420" w:leftChars="200"/>
        <w:outlineLvl w:val="1"/>
        <w:rPr>
          <w:rFonts w:ascii="宋体" w:hAnsi="宋体" w:cs="宋体"/>
          <w:bCs/>
          <w:color w:val="FF0000"/>
          <w:sz w:val="28"/>
          <w:szCs w:val="28"/>
        </w:rPr>
      </w:pPr>
      <w:r>
        <w:rPr>
          <w:rFonts w:hint="eastAsia" w:ascii="宋体" w:hAnsi="宋体" w:cs="宋体"/>
          <w:bCs/>
          <w:sz w:val="28"/>
          <w:szCs w:val="28"/>
        </w:rPr>
        <w:t>4、</w:t>
      </w:r>
      <w:r>
        <w:rPr>
          <w:rFonts w:hint="eastAsia" w:ascii="宋体" w:hAnsi="宋体" w:cs="宋体"/>
          <w:bCs/>
          <w:sz w:val="28"/>
          <w:szCs w:val="28"/>
          <w:lang w:val="zh-CN"/>
        </w:rPr>
        <w:t>付款方式：合同签订后一个月内，甲方向乙方支付合同总额</w:t>
      </w:r>
      <w:r>
        <w:rPr>
          <w:rFonts w:hint="eastAsia" w:ascii="宋体" w:hAnsi="宋体" w:cs="宋体"/>
          <w:bCs/>
          <w:sz w:val="28"/>
          <w:szCs w:val="28"/>
        </w:rPr>
        <w:t>20%作为规划项目启动资金；乙方提交的成果经评审验收通过后，甲方向乙方支付合同总额40%费用；项目结束后6个月内，甲方向乙方结付余款（40%）。</w:t>
      </w:r>
    </w:p>
    <w:p>
      <w:pPr>
        <w:spacing w:line="500" w:lineRule="exact"/>
        <w:outlineLvl w:val="1"/>
        <w:rPr>
          <w:rFonts w:ascii="宋体" w:hAnsi="宋体" w:cs="宋体"/>
          <w:sz w:val="28"/>
          <w:szCs w:val="28"/>
        </w:rPr>
      </w:pPr>
      <w:r>
        <w:rPr>
          <w:rFonts w:hint="eastAsia" w:ascii="宋体" w:hAnsi="宋体" w:cs="宋体"/>
          <w:b/>
          <w:bCs/>
          <w:sz w:val="28"/>
          <w:szCs w:val="28"/>
        </w:rPr>
        <w:t>十、供应商资格条件</w:t>
      </w:r>
    </w:p>
    <w:p>
      <w:pPr>
        <w:spacing w:line="510" w:lineRule="exact"/>
        <w:ind w:left="559" w:leftChars="26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应具备《政府采购法》第二十二条第一款之规定的条件；（二）未被列入“信用中国”网站（www.creditchina.gov.cn）失信被执行人、重大税收违法案件当事人名单、“中国政府采购网”（www.ccgp.gov.cn）政府采购严重违法失信行为记录名单的网页截图；</w:t>
      </w:r>
    </w:p>
    <w:p>
      <w:pPr>
        <w:spacing w:line="510" w:lineRule="exact"/>
        <w:ind w:left="559" w:leftChars="26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（三）特定条件：</w:t>
      </w:r>
    </w:p>
    <w:p>
      <w:pPr>
        <w:spacing w:line="51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供应商须在工商行政管理部门注册并取得营业执照的独立法人机构或是在事业单位登记管理局登记的事业单位法人机构，具有有效的营业执照、税务登记证、组织机构代码证（已办理“三证合一”的只提供营业执照）。</w:t>
      </w:r>
    </w:p>
    <w:p>
      <w:pPr>
        <w:spacing w:line="51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2、供应商应具备主管部门颁发的城乡规划编制乙级及以上资质或土地规划乙级及以上资质；</w:t>
      </w:r>
    </w:p>
    <w:p>
      <w:pPr>
        <w:spacing w:line="500" w:lineRule="exact"/>
        <w:ind w:firstLine="600" w:firstLineChars="200"/>
        <w:rPr>
          <w:rFonts w:ascii="宋体" w:hAnsi="宋体" w:cs="宋体"/>
          <w:sz w:val="30"/>
          <w:szCs w:val="30"/>
        </w:rPr>
      </w:pPr>
    </w:p>
    <w:p>
      <w:pPr>
        <w:spacing w:line="500" w:lineRule="exact"/>
        <w:ind w:firstLine="600" w:firstLineChars="200"/>
        <w:rPr>
          <w:rFonts w:ascii="宋体" w:hAnsi="宋体" w:cs="宋体"/>
          <w:sz w:val="30"/>
          <w:szCs w:val="30"/>
        </w:rPr>
      </w:pPr>
      <w:r>
        <w:rPr>
          <w:rFonts w:hint="eastAsia" w:ascii="宋体" w:hAnsi="宋体" w:cs="宋体"/>
          <w:sz w:val="30"/>
          <w:szCs w:val="30"/>
        </w:rPr>
        <w:t>（四）本项目不接受联合体投标。</w:t>
      </w:r>
    </w:p>
    <w:p>
      <w:pPr>
        <w:outlineLvl w:val="0"/>
        <w:rPr>
          <w:rFonts w:ascii="宋体" w:hAnsi="宋体"/>
          <w:sz w:val="24"/>
          <w:szCs w:val="24"/>
        </w:rPr>
      </w:pPr>
    </w:p>
    <w:p>
      <w:pPr>
        <w:spacing w:line="51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十一、是否专门面向中小企业、监狱企业、残疾人福利性单位：是。</w:t>
      </w:r>
    </w:p>
    <w:p>
      <w:pPr>
        <w:pStyle w:val="2"/>
        <w:sectPr>
          <w:footerReference r:id="rId3" w:type="default"/>
          <w:pgSz w:w="11906" w:h="16838"/>
          <w:pgMar w:top="1440" w:right="1800" w:bottom="1440" w:left="1800" w:header="851" w:footer="992" w:gutter="0"/>
          <w:cols w:space="425" w:num="1"/>
          <w:docGrid w:type="lines" w:linePitch="312" w:charSpace="0"/>
        </w:sectPr>
      </w:pPr>
    </w:p>
    <w:p>
      <w:pPr>
        <w:outlineLvl w:val="0"/>
        <w:rPr>
          <w:rFonts w:ascii="宋体" w:hAnsi="宋体"/>
          <w:sz w:val="24"/>
          <w:szCs w:val="24"/>
          <w:lang w:val="hr-HR"/>
        </w:rPr>
      </w:pPr>
      <w:r>
        <w:rPr>
          <w:rFonts w:hint="eastAsia" w:ascii="宋体" w:hAnsi="宋体"/>
          <w:sz w:val="24"/>
          <w:szCs w:val="24"/>
        </w:rPr>
        <w:t>附表2：评分</w:t>
      </w:r>
      <w:r>
        <w:rPr>
          <w:rFonts w:hint="eastAsia" w:ascii="宋体" w:hAnsi="宋体"/>
          <w:sz w:val="24"/>
          <w:szCs w:val="24"/>
          <w:lang w:val="hr-HR"/>
        </w:rPr>
        <w:t>标准</w:t>
      </w:r>
    </w:p>
    <w:tbl>
      <w:tblPr>
        <w:tblStyle w:val="9"/>
        <w:tblW w:w="10104" w:type="dxa"/>
        <w:tblInd w:w="-7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351"/>
        <w:gridCol w:w="524"/>
        <w:gridCol w:w="7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4" w:type="dxa"/>
            <w:vAlign w:val="center"/>
          </w:tcPr>
          <w:p>
            <w:pPr>
              <w:widowControl/>
              <w:spacing w:line="300" w:lineRule="exact"/>
              <w:jc w:val="center"/>
              <w:rPr>
                <w:rFonts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rPr>
              <w:t>评审因素</w:t>
            </w:r>
          </w:p>
        </w:tc>
        <w:tc>
          <w:tcPr>
            <w:tcW w:w="1351" w:type="dxa"/>
            <w:vAlign w:val="center"/>
          </w:tcPr>
          <w:p>
            <w:pPr>
              <w:widowControl/>
              <w:spacing w:line="300" w:lineRule="exact"/>
              <w:jc w:val="center"/>
              <w:rPr>
                <w:rFonts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rPr>
              <w:t>评分项目</w:t>
            </w:r>
          </w:p>
        </w:tc>
        <w:tc>
          <w:tcPr>
            <w:tcW w:w="524" w:type="dxa"/>
            <w:vAlign w:val="center"/>
          </w:tcPr>
          <w:p>
            <w:pPr>
              <w:widowControl/>
              <w:spacing w:line="300" w:lineRule="exact"/>
              <w:jc w:val="center"/>
              <w:rPr>
                <w:rFonts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rPr>
              <w:t>分值</w:t>
            </w:r>
          </w:p>
        </w:tc>
        <w:tc>
          <w:tcPr>
            <w:tcW w:w="7455" w:type="dxa"/>
            <w:vAlign w:val="center"/>
          </w:tcPr>
          <w:p>
            <w:pPr>
              <w:widowControl/>
              <w:spacing w:line="300" w:lineRule="exact"/>
              <w:jc w:val="center"/>
              <w:rPr>
                <w:rFonts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trPr>
        <w:tc>
          <w:tcPr>
            <w:tcW w:w="774" w:type="dxa"/>
            <w:vAlign w:val="center"/>
          </w:tcPr>
          <w:p>
            <w:pPr>
              <w:spacing w:line="380" w:lineRule="exact"/>
              <w:jc w:val="center"/>
              <w:rPr>
                <w:rFonts w:asciiTheme="minorEastAsia" w:hAnsiTheme="minorEastAsia" w:eastAsiaTheme="minorEastAsia" w:cstheme="minorEastAsia"/>
                <w:sz w:val="28"/>
                <w:szCs w:val="28"/>
                <w:lang w:bidi="zh-CN"/>
              </w:rPr>
            </w:pPr>
            <w:r>
              <w:rPr>
                <w:rFonts w:hint="eastAsia" w:asciiTheme="minorEastAsia" w:hAnsiTheme="minorEastAsia" w:eastAsiaTheme="minorEastAsia" w:cstheme="minorEastAsia"/>
                <w:sz w:val="28"/>
                <w:szCs w:val="28"/>
                <w:lang w:bidi="zh-CN"/>
              </w:rPr>
              <w:t>价格部分</w:t>
            </w:r>
          </w:p>
          <w:p>
            <w:pPr>
              <w:widowControl/>
              <w:spacing w:line="300" w:lineRule="exact"/>
              <w:jc w:val="center"/>
              <w:rPr>
                <w:rFonts w:asciiTheme="minorEastAsia" w:hAnsiTheme="minorEastAsia" w:eastAsiaTheme="minorEastAsia" w:cstheme="minorEastAsia"/>
                <w:bCs/>
                <w:spacing w:val="10"/>
                <w:kern w:val="0"/>
                <w:sz w:val="28"/>
                <w:szCs w:val="28"/>
              </w:rPr>
            </w:pPr>
            <w:r>
              <w:rPr>
                <w:rFonts w:hint="eastAsia" w:asciiTheme="minorEastAsia" w:hAnsiTheme="minorEastAsia" w:eastAsiaTheme="minorEastAsia" w:cstheme="minorEastAsia"/>
                <w:sz w:val="28"/>
                <w:szCs w:val="28"/>
                <w:lang w:bidi="zh-CN"/>
              </w:rPr>
              <w:t>10分</w:t>
            </w:r>
          </w:p>
        </w:tc>
        <w:tc>
          <w:tcPr>
            <w:tcW w:w="1351" w:type="dxa"/>
            <w:vAlign w:val="center"/>
          </w:tcPr>
          <w:p>
            <w:pPr>
              <w:widowControl/>
              <w:spacing w:line="300" w:lineRule="exact"/>
              <w:jc w:val="center"/>
              <w:rPr>
                <w:rFonts w:asciiTheme="minorEastAsia" w:hAnsiTheme="minorEastAsia" w:eastAsiaTheme="minorEastAsia" w:cstheme="minorEastAsia"/>
                <w:bCs/>
                <w:spacing w:val="10"/>
                <w:kern w:val="0"/>
                <w:sz w:val="28"/>
                <w:szCs w:val="28"/>
              </w:rPr>
            </w:pPr>
            <w:r>
              <w:rPr>
                <w:rFonts w:hint="eastAsia" w:asciiTheme="minorEastAsia" w:hAnsiTheme="minorEastAsia" w:eastAsiaTheme="minorEastAsia" w:cstheme="minorEastAsia"/>
                <w:bCs/>
                <w:spacing w:val="10"/>
                <w:kern w:val="0"/>
                <w:sz w:val="28"/>
                <w:szCs w:val="28"/>
              </w:rPr>
              <w:t>报价得分</w:t>
            </w:r>
          </w:p>
        </w:tc>
        <w:tc>
          <w:tcPr>
            <w:tcW w:w="524" w:type="dxa"/>
            <w:vAlign w:val="center"/>
          </w:tcPr>
          <w:p>
            <w:pPr>
              <w:widowControl/>
              <w:spacing w:line="300" w:lineRule="exact"/>
              <w:jc w:val="center"/>
              <w:rPr>
                <w:rFonts w:asciiTheme="minorEastAsia" w:hAnsiTheme="minorEastAsia" w:eastAsiaTheme="minorEastAsia" w:cstheme="minorEastAsia"/>
                <w:bCs/>
                <w:spacing w:val="10"/>
                <w:kern w:val="0"/>
                <w:sz w:val="28"/>
                <w:szCs w:val="28"/>
              </w:rPr>
            </w:pPr>
            <w:r>
              <w:rPr>
                <w:rFonts w:hint="eastAsia" w:asciiTheme="minorEastAsia" w:hAnsiTheme="minorEastAsia" w:eastAsiaTheme="minorEastAsia" w:cstheme="minorEastAsia"/>
                <w:sz w:val="28"/>
                <w:szCs w:val="28"/>
                <w:lang w:bidi="zh-CN"/>
              </w:rPr>
              <w:t>10分</w:t>
            </w:r>
          </w:p>
        </w:tc>
        <w:tc>
          <w:tcPr>
            <w:tcW w:w="7455" w:type="dxa"/>
            <w:vAlign w:val="center"/>
          </w:tcPr>
          <w:p>
            <w:pPr>
              <w:spacing w:line="300" w:lineRule="exact"/>
              <w:rPr>
                <w:rFonts w:asciiTheme="minorEastAsia" w:hAnsiTheme="minorEastAsia" w:eastAsiaTheme="minorEastAsia" w:cstheme="minorEastAsia"/>
                <w:bCs/>
                <w:spacing w:val="10"/>
                <w:kern w:val="0"/>
                <w:sz w:val="28"/>
                <w:szCs w:val="28"/>
              </w:rPr>
            </w:pPr>
            <w:r>
              <w:rPr>
                <w:rFonts w:hint="eastAsia" w:asciiTheme="minorEastAsia" w:hAnsiTheme="minorEastAsia" w:eastAsiaTheme="minorEastAsia" w:cstheme="minorEastAsia"/>
                <w:bCs/>
                <w:spacing w:val="10"/>
                <w:kern w:val="0"/>
                <w:sz w:val="28"/>
                <w:szCs w:val="28"/>
              </w:rPr>
              <w:t>评标委员会只对符合性审查合格的投标文件进行价格评议，报价分采用低价优先法计算，即满足磋商文件要求且投标价格（落实政府采购政策进行价格调整的，以调整后的价格计算）最低的磋商报价为磋商基准价，其价格分为满分。其他投标人的价格分按照下列公式计算：报价得分=(磋商基准价／磋商报价)×价格分。计算时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trPr>
        <w:tc>
          <w:tcPr>
            <w:tcW w:w="774" w:type="dxa"/>
            <w:vMerge w:val="restart"/>
            <w:vAlign w:val="center"/>
          </w:tcPr>
          <w:p>
            <w:pPr>
              <w:widowControl/>
              <w:spacing w:line="300" w:lineRule="exact"/>
              <w:jc w:val="center"/>
              <w:rPr>
                <w:rFonts w:asciiTheme="minorEastAsia" w:hAnsiTheme="minorEastAsia" w:eastAsiaTheme="minorEastAsia" w:cstheme="minorEastAsia"/>
                <w:bCs/>
                <w:spacing w:val="10"/>
                <w:kern w:val="0"/>
                <w:sz w:val="28"/>
                <w:szCs w:val="28"/>
              </w:rPr>
            </w:pPr>
            <w:r>
              <w:rPr>
                <w:rFonts w:hint="eastAsia" w:asciiTheme="minorEastAsia" w:hAnsiTheme="minorEastAsia" w:eastAsiaTheme="minorEastAsia" w:cstheme="minorEastAsia"/>
                <w:bCs/>
                <w:spacing w:val="10"/>
                <w:kern w:val="0"/>
                <w:sz w:val="28"/>
                <w:szCs w:val="28"/>
              </w:rPr>
              <w:t>技术部分55分</w:t>
            </w:r>
          </w:p>
        </w:tc>
        <w:tc>
          <w:tcPr>
            <w:tcW w:w="1351" w:type="dxa"/>
            <w:vAlign w:val="center"/>
          </w:tcPr>
          <w:p>
            <w:pPr>
              <w:spacing w:line="300" w:lineRule="exact"/>
              <w:jc w:val="center"/>
              <w:rPr>
                <w:rFonts w:asciiTheme="minorEastAsia" w:hAnsiTheme="minorEastAsia" w:eastAsiaTheme="minorEastAsia" w:cstheme="minorEastAsia"/>
                <w:bCs/>
                <w:spacing w:val="10"/>
                <w:kern w:val="0"/>
                <w:sz w:val="28"/>
                <w:szCs w:val="28"/>
              </w:rPr>
            </w:pPr>
            <w:r>
              <w:rPr>
                <w:rFonts w:hint="eastAsia" w:asciiTheme="minorEastAsia" w:hAnsiTheme="minorEastAsia" w:eastAsiaTheme="minorEastAsia" w:cstheme="minorEastAsia"/>
                <w:sz w:val="28"/>
                <w:szCs w:val="28"/>
                <w:lang w:bidi="zh-CN"/>
              </w:rPr>
              <w:t>现状及项目背景情况的分析研究</w:t>
            </w:r>
          </w:p>
        </w:tc>
        <w:tc>
          <w:tcPr>
            <w:tcW w:w="524" w:type="dxa"/>
            <w:vAlign w:val="center"/>
          </w:tcPr>
          <w:p>
            <w:pPr>
              <w:widowControl/>
              <w:spacing w:line="300" w:lineRule="exact"/>
              <w:jc w:val="center"/>
              <w:rPr>
                <w:rFonts w:asciiTheme="minorEastAsia" w:hAnsiTheme="minorEastAsia" w:eastAsiaTheme="minorEastAsia" w:cstheme="minorEastAsia"/>
                <w:bCs/>
                <w:spacing w:val="10"/>
                <w:kern w:val="0"/>
                <w:sz w:val="28"/>
                <w:szCs w:val="28"/>
              </w:rPr>
            </w:pPr>
            <w:r>
              <w:rPr>
                <w:rFonts w:hint="eastAsia" w:asciiTheme="minorEastAsia" w:hAnsiTheme="minorEastAsia" w:eastAsiaTheme="minorEastAsia" w:cstheme="minorEastAsia"/>
                <w:bCs/>
                <w:spacing w:val="10"/>
                <w:kern w:val="0"/>
                <w:sz w:val="28"/>
                <w:szCs w:val="28"/>
              </w:rPr>
              <w:t>10分</w:t>
            </w:r>
          </w:p>
        </w:tc>
        <w:tc>
          <w:tcPr>
            <w:tcW w:w="7455" w:type="dxa"/>
          </w:tcPr>
          <w:p>
            <w:pPr>
              <w:spacing w:line="380" w:lineRule="exact"/>
              <w:rPr>
                <w:rFonts w:asciiTheme="minorEastAsia" w:hAnsiTheme="minorEastAsia" w:eastAsiaTheme="minorEastAsia" w:cstheme="minorEastAsia"/>
                <w:sz w:val="28"/>
                <w:szCs w:val="28"/>
                <w:lang w:bidi="zh-CN"/>
              </w:rPr>
            </w:pPr>
            <w:r>
              <w:rPr>
                <w:rFonts w:hint="eastAsia" w:asciiTheme="minorEastAsia" w:hAnsiTheme="minorEastAsia" w:eastAsiaTheme="minorEastAsia" w:cstheme="minorEastAsia"/>
                <w:sz w:val="28"/>
                <w:szCs w:val="28"/>
                <w:lang w:bidi="zh-CN"/>
              </w:rPr>
              <w:t>根据投标人对项目地进行现场实地踏勘调研及项目现状背景特点、项目基础现状掌握程度以及村庄的布局进行综合认识分析与解读评价：</w:t>
            </w:r>
          </w:p>
          <w:p>
            <w:pPr>
              <w:spacing w:line="380" w:lineRule="exact"/>
              <w:rPr>
                <w:rFonts w:asciiTheme="minorEastAsia" w:hAnsiTheme="minorEastAsia" w:eastAsiaTheme="minorEastAsia" w:cstheme="minorEastAsia"/>
                <w:sz w:val="28"/>
                <w:szCs w:val="28"/>
                <w:lang w:bidi="zh-CN"/>
              </w:rPr>
            </w:pPr>
            <w:r>
              <w:rPr>
                <w:rFonts w:hint="eastAsia" w:asciiTheme="minorEastAsia" w:hAnsiTheme="minorEastAsia" w:eastAsiaTheme="minorEastAsia" w:cstheme="minorEastAsia"/>
                <w:sz w:val="28"/>
                <w:szCs w:val="28"/>
                <w:lang w:val="zh-CN" w:bidi="zh-CN"/>
              </w:rPr>
              <w:t>符合实际、可行，</w:t>
            </w:r>
            <w:r>
              <w:rPr>
                <w:rFonts w:hint="eastAsia" w:asciiTheme="minorEastAsia" w:hAnsiTheme="minorEastAsia" w:eastAsiaTheme="minorEastAsia" w:cstheme="minorEastAsia"/>
                <w:sz w:val="28"/>
                <w:szCs w:val="28"/>
                <w:lang w:bidi="zh-CN"/>
              </w:rPr>
              <w:t>科学合理、针对性强得10分；合理、可行得8分；欠合理，基本可行的得6分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774" w:type="dxa"/>
            <w:vMerge w:val="continue"/>
            <w:vAlign w:val="center"/>
          </w:tcPr>
          <w:p>
            <w:pPr>
              <w:widowControl/>
              <w:spacing w:line="300" w:lineRule="exact"/>
              <w:jc w:val="center"/>
              <w:rPr>
                <w:rFonts w:asciiTheme="minorEastAsia" w:hAnsiTheme="minorEastAsia" w:eastAsiaTheme="minorEastAsia" w:cstheme="minorEastAsia"/>
                <w:bCs/>
                <w:spacing w:val="10"/>
                <w:kern w:val="0"/>
                <w:sz w:val="28"/>
                <w:szCs w:val="28"/>
              </w:rPr>
            </w:pPr>
          </w:p>
        </w:tc>
        <w:tc>
          <w:tcPr>
            <w:tcW w:w="1351" w:type="dxa"/>
            <w:vAlign w:val="center"/>
          </w:tcPr>
          <w:p>
            <w:pPr>
              <w:widowControl/>
              <w:spacing w:line="300" w:lineRule="exact"/>
              <w:jc w:val="center"/>
              <w:rPr>
                <w:rFonts w:asciiTheme="minorEastAsia" w:hAnsiTheme="minorEastAsia" w:eastAsiaTheme="minorEastAsia" w:cstheme="minorEastAsia"/>
                <w:bCs/>
                <w:spacing w:val="10"/>
                <w:kern w:val="0"/>
                <w:sz w:val="24"/>
                <w:szCs w:val="24"/>
              </w:rPr>
            </w:pPr>
            <w:r>
              <w:rPr>
                <w:rFonts w:hint="eastAsia" w:asciiTheme="minorEastAsia" w:hAnsiTheme="minorEastAsia" w:eastAsiaTheme="minorEastAsia" w:cstheme="minorEastAsia"/>
                <w:sz w:val="24"/>
                <w:szCs w:val="24"/>
                <w:lang w:bidi="zh-CN"/>
              </w:rPr>
              <w:t>规划思路及重要节点表达</w:t>
            </w:r>
          </w:p>
        </w:tc>
        <w:tc>
          <w:tcPr>
            <w:tcW w:w="524" w:type="dxa"/>
            <w:vAlign w:val="center"/>
          </w:tcPr>
          <w:p>
            <w:pPr>
              <w:widowControl/>
              <w:spacing w:line="300" w:lineRule="exact"/>
              <w:jc w:val="center"/>
              <w:rPr>
                <w:rFonts w:asciiTheme="minorEastAsia" w:hAnsiTheme="minorEastAsia" w:eastAsiaTheme="minorEastAsia" w:cstheme="minorEastAsia"/>
                <w:bCs/>
                <w:spacing w:val="10"/>
                <w:kern w:val="0"/>
                <w:sz w:val="24"/>
                <w:szCs w:val="24"/>
              </w:rPr>
            </w:pPr>
            <w:r>
              <w:rPr>
                <w:rFonts w:hint="eastAsia" w:asciiTheme="minorEastAsia" w:hAnsiTheme="minorEastAsia" w:eastAsiaTheme="minorEastAsia" w:cstheme="minorEastAsia"/>
                <w:bCs/>
                <w:spacing w:val="10"/>
                <w:kern w:val="0"/>
                <w:sz w:val="24"/>
                <w:szCs w:val="24"/>
              </w:rPr>
              <w:t>10分</w:t>
            </w:r>
          </w:p>
        </w:tc>
        <w:tc>
          <w:tcPr>
            <w:tcW w:w="7455" w:type="dxa"/>
          </w:tcPr>
          <w:p>
            <w:pPr>
              <w:spacing w:line="380" w:lineRule="exact"/>
              <w:rPr>
                <w:rFonts w:asciiTheme="minorEastAsia" w:hAnsiTheme="minorEastAsia" w:eastAsiaTheme="minorEastAsia" w:cstheme="minorEastAsia"/>
                <w:sz w:val="24"/>
                <w:szCs w:val="24"/>
                <w:lang w:bidi="zh-CN"/>
              </w:rPr>
            </w:pPr>
            <w:r>
              <w:rPr>
                <w:rFonts w:hint="eastAsia" w:asciiTheme="minorEastAsia" w:hAnsiTheme="minorEastAsia" w:eastAsiaTheme="minorEastAsia" w:cstheme="minorEastAsia"/>
                <w:sz w:val="24"/>
                <w:szCs w:val="24"/>
                <w:lang w:bidi="zh-CN"/>
              </w:rPr>
              <w:t>对工作目标思路、重要节点把握准确性，节点内容表达进行打分，</w:t>
            </w:r>
            <w:r>
              <w:rPr>
                <w:rFonts w:hint="eastAsia" w:asciiTheme="minorEastAsia" w:hAnsiTheme="minorEastAsia" w:eastAsiaTheme="minorEastAsia" w:cstheme="minorEastAsia"/>
                <w:sz w:val="24"/>
                <w:szCs w:val="24"/>
                <w:lang w:val="zh-CN" w:bidi="zh-CN"/>
              </w:rPr>
              <w:t>符合实际、可行，</w:t>
            </w:r>
            <w:r>
              <w:rPr>
                <w:rFonts w:hint="eastAsia" w:asciiTheme="minorEastAsia" w:hAnsiTheme="minorEastAsia" w:eastAsiaTheme="minorEastAsia" w:cstheme="minorEastAsia"/>
                <w:sz w:val="24"/>
                <w:szCs w:val="24"/>
                <w:lang w:bidi="zh-CN"/>
              </w:rPr>
              <w:t>科学合理、针对性强得10分；合理、可行得8分；欠合理，基本可行的得6分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774" w:type="dxa"/>
            <w:vMerge w:val="continue"/>
            <w:vAlign w:val="center"/>
          </w:tcPr>
          <w:p>
            <w:pPr>
              <w:widowControl/>
              <w:spacing w:line="300" w:lineRule="exact"/>
              <w:jc w:val="center"/>
              <w:rPr>
                <w:rFonts w:asciiTheme="minorEastAsia" w:hAnsiTheme="minorEastAsia" w:eastAsiaTheme="minorEastAsia" w:cstheme="minorEastAsia"/>
                <w:bCs/>
                <w:spacing w:val="10"/>
                <w:kern w:val="0"/>
                <w:sz w:val="28"/>
                <w:szCs w:val="28"/>
              </w:rPr>
            </w:pPr>
          </w:p>
        </w:tc>
        <w:tc>
          <w:tcPr>
            <w:tcW w:w="1351" w:type="dxa"/>
            <w:vAlign w:val="center"/>
          </w:tcPr>
          <w:p>
            <w:pPr>
              <w:widowControl/>
              <w:spacing w:line="300" w:lineRule="exact"/>
              <w:jc w:val="center"/>
              <w:rPr>
                <w:rFonts w:asciiTheme="minorEastAsia" w:hAnsiTheme="minorEastAsia" w:eastAsiaTheme="minorEastAsia" w:cstheme="minorEastAsia"/>
                <w:bCs/>
                <w:spacing w:val="10"/>
                <w:kern w:val="0"/>
                <w:sz w:val="24"/>
                <w:szCs w:val="24"/>
              </w:rPr>
            </w:pPr>
            <w:r>
              <w:rPr>
                <w:rFonts w:hint="eastAsia" w:asciiTheme="minorEastAsia" w:hAnsiTheme="minorEastAsia" w:eastAsiaTheme="minorEastAsia" w:cstheme="minorEastAsia"/>
                <w:sz w:val="24"/>
                <w:szCs w:val="24"/>
                <w:lang w:bidi="zh-CN"/>
              </w:rPr>
              <w:t>对本项目实施方案</w:t>
            </w:r>
          </w:p>
        </w:tc>
        <w:tc>
          <w:tcPr>
            <w:tcW w:w="524" w:type="dxa"/>
            <w:vAlign w:val="center"/>
          </w:tcPr>
          <w:p>
            <w:pPr>
              <w:widowControl/>
              <w:spacing w:line="300" w:lineRule="exact"/>
              <w:jc w:val="center"/>
              <w:rPr>
                <w:rFonts w:asciiTheme="minorEastAsia" w:hAnsiTheme="minorEastAsia" w:eastAsiaTheme="minorEastAsia" w:cstheme="minorEastAsia"/>
                <w:bCs/>
                <w:spacing w:val="10"/>
                <w:kern w:val="0"/>
                <w:sz w:val="24"/>
                <w:szCs w:val="24"/>
              </w:rPr>
            </w:pPr>
            <w:r>
              <w:rPr>
                <w:rFonts w:hint="eastAsia" w:asciiTheme="minorEastAsia" w:hAnsiTheme="minorEastAsia" w:eastAsiaTheme="minorEastAsia" w:cstheme="minorEastAsia"/>
                <w:bCs/>
                <w:spacing w:val="10"/>
                <w:kern w:val="0"/>
                <w:sz w:val="24"/>
                <w:szCs w:val="24"/>
              </w:rPr>
              <w:t>20分</w:t>
            </w:r>
          </w:p>
        </w:tc>
        <w:tc>
          <w:tcPr>
            <w:tcW w:w="7455" w:type="dxa"/>
          </w:tcPr>
          <w:p>
            <w:pPr>
              <w:spacing w:line="380" w:lineRule="exact"/>
              <w:rPr>
                <w:rFonts w:asciiTheme="minorEastAsia" w:hAnsiTheme="minorEastAsia" w:eastAsiaTheme="minorEastAsia" w:cstheme="minorEastAsia"/>
                <w:sz w:val="24"/>
                <w:szCs w:val="24"/>
                <w:lang w:bidi="zh-CN"/>
              </w:rPr>
            </w:pPr>
            <w:r>
              <w:rPr>
                <w:rFonts w:hint="eastAsia" w:asciiTheme="minorEastAsia" w:hAnsiTheme="minorEastAsia" w:eastAsiaTheme="minorEastAsia" w:cstheme="minorEastAsia"/>
                <w:sz w:val="24"/>
                <w:szCs w:val="24"/>
                <w:lang w:bidi="zh-CN"/>
              </w:rPr>
              <w:t>有针对本项目提供的工作内容、工作方案等实施方案内容，内容完备、针对性强、条理清楚，</w:t>
            </w:r>
            <w:r>
              <w:rPr>
                <w:rFonts w:hint="eastAsia" w:asciiTheme="minorEastAsia" w:hAnsiTheme="minorEastAsia" w:eastAsiaTheme="minorEastAsia" w:cstheme="minorEastAsia"/>
                <w:sz w:val="24"/>
                <w:szCs w:val="24"/>
                <w:lang w:val="zh-CN" w:bidi="zh-CN"/>
              </w:rPr>
              <w:t>符合实际、可行，科学合理、针对性强得</w:t>
            </w:r>
            <w:r>
              <w:rPr>
                <w:rFonts w:hint="eastAsia" w:asciiTheme="minorEastAsia" w:hAnsiTheme="minorEastAsia" w:eastAsiaTheme="minorEastAsia" w:cstheme="minorEastAsia"/>
                <w:sz w:val="24"/>
                <w:szCs w:val="24"/>
                <w:lang w:bidi="zh-CN"/>
              </w:rPr>
              <w:t>20</w:t>
            </w:r>
            <w:r>
              <w:rPr>
                <w:rFonts w:hint="eastAsia" w:asciiTheme="minorEastAsia" w:hAnsiTheme="minorEastAsia" w:eastAsiaTheme="minorEastAsia" w:cstheme="minorEastAsia"/>
                <w:sz w:val="24"/>
                <w:szCs w:val="24"/>
                <w:lang w:val="zh-CN" w:bidi="zh-CN"/>
              </w:rPr>
              <w:t>分；合理、可行得</w:t>
            </w:r>
            <w:r>
              <w:rPr>
                <w:rFonts w:hint="eastAsia" w:asciiTheme="minorEastAsia" w:hAnsiTheme="minorEastAsia" w:eastAsiaTheme="minorEastAsia" w:cstheme="minorEastAsia"/>
                <w:sz w:val="24"/>
                <w:szCs w:val="24"/>
                <w:lang w:bidi="zh-CN"/>
              </w:rPr>
              <w:t>10</w:t>
            </w:r>
            <w:r>
              <w:rPr>
                <w:rFonts w:hint="eastAsia" w:asciiTheme="minorEastAsia" w:hAnsiTheme="minorEastAsia" w:eastAsiaTheme="minorEastAsia" w:cstheme="minorEastAsia"/>
                <w:sz w:val="24"/>
                <w:szCs w:val="24"/>
                <w:lang w:val="zh-CN" w:bidi="zh-CN"/>
              </w:rPr>
              <w:t>分；欠合理，基本可行的得</w:t>
            </w:r>
            <w:r>
              <w:rPr>
                <w:rFonts w:hint="eastAsia" w:asciiTheme="minorEastAsia" w:hAnsiTheme="minorEastAsia" w:eastAsiaTheme="minorEastAsia" w:cstheme="minorEastAsia"/>
                <w:sz w:val="24"/>
                <w:szCs w:val="24"/>
                <w:lang w:bidi="zh-CN"/>
              </w:rPr>
              <w:t>5</w:t>
            </w:r>
            <w:r>
              <w:rPr>
                <w:rFonts w:hint="eastAsia" w:asciiTheme="minorEastAsia" w:hAnsiTheme="minorEastAsia" w:eastAsiaTheme="minorEastAsia" w:cstheme="minorEastAsia"/>
                <w:sz w:val="24"/>
                <w:szCs w:val="24"/>
                <w:lang w:val="zh-CN" w:bidi="zh-CN"/>
              </w:rPr>
              <w:t>分</w:t>
            </w:r>
            <w:r>
              <w:rPr>
                <w:rFonts w:hint="eastAsia" w:asciiTheme="minorEastAsia" w:hAnsiTheme="minorEastAsia" w:eastAsiaTheme="minorEastAsia" w:cstheme="minorEastAsia"/>
                <w:sz w:val="24"/>
                <w:szCs w:val="24"/>
                <w:lang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774" w:type="dxa"/>
            <w:vMerge w:val="continue"/>
            <w:vAlign w:val="center"/>
          </w:tcPr>
          <w:p>
            <w:pPr>
              <w:widowControl/>
              <w:spacing w:line="300" w:lineRule="exact"/>
              <w:jc w:val="center"/>
              <w:rPr>
                <w:rFonts w:asciiTheme="minorEastAsia" w:hAnsiTheme="minorEastAsia" w:eastAsiaTheme="minorEastAsia" w:cstheme="minorEastAsia"/>
                <w:bCs/>
                <w:spacing w:val="10"/>
                <w:kern w:val="0"/>
                <w:sz w:val="28"/>
                <w:szCs w:val="28"/>
              </w:rPr>
            </w:pPr>
            <w:bookmarkStart w:id="2" w:name="OLE_LINK19" w:colFirst="3" w:colLast="3"/>
          </w:p>
        </w:tc>
        <w:tc>
          <w:tcPr>
            <w:tcW w:w="1351" w:type="dxa"/>
            <w:vAlign w:val="center"/>
          </w:tcPr>
          <w:p>
            <w:pPr>
              <w:widowControl/>
              <w:spacing w:line="300" w:lineRule="exact"/>
              <w:jc w:val="center"/>
              <w:rPr>
                <w:rFonts w:asciiTheme="minorEastAsia" w:hAnsiTheme="minorEastAsia" w:eastAsiaTheme="minorEastAsia" w:cstheme="minorEastAsia"/>
                <w:bCs/>
                <w:spacing w:val="10"/>
                <w:kern w:val="0"/>
                <w:sz w:val="24"/>
                <w:szCs w:val="24"/>
              </w:rPr>
            </w:pPr>
            <w:r>
              <w:rPr>
                <w:rFonts w:hint="eastAsia" w:asciiTheme="minorEastAsia" w:hAnsiTheme="minorEastAsia" w:eastAsiaTheme="minorEastAsia" w:cstheme="minorEastAsia"/>
                <w:sz w:val="24"/>
                <w:szCs w:val="24"/>
                <w:lang w:bidi="zh-CN"/>
              </w:rPr>
              <w:t>质量保证</w:t>
            </w:r>
          </w:p>
        </w:tc>
        <w:tc>
          <w:tcPr>
            <w:tcW w:w="524" w:type="dxa"/>
            <w:vAlign w:val="center"/>
          </w:tcPr>
          <w:p>
            <w:pPr>
              <w:widowControl/>
              <w:spacing w:line="300" w:lineRule="exact"/>
              <w:jc w:val="center"/>
              <w:rPr>
                <w:rFonts w:asciiTheme="minorEastAsia" w:hAnsiTheme="minorEastAsia" w:eastAsiaTheme="minorEastAsia" w:cstheme="minorEastAsia"/>
                <w:bCs/>
                <w:spacing w:val="10"/>
                <w:kern w:val="0"/>
                <w:sz w:val="24"/>
                <w:szCs w:val="24"/>
              </w:rPr>
            </w:pPr>
            <w:r>
              <w:rPr>
                <w:rFonts w:hint="eastAsia" w:asciiTheme="minorEastAsia" w:hAnsiTheme="minorEastAsia" w:eastAsiaTheme="minorEastAsia" w:cstheme="minorEastAsia"/>
                <w:bCs/>
                <w:spacing w:val="10"/>
                <w:kern w:val="0"/>
                <w:sz w:val="24"/>
                <w:szCs w:val="24"/>
              </w:rPr>
              <w:t>5分</w:t>
            </w:r>
          </w:p>
        </w:tc>
        <w:tc>
          <w:tcPr>
            <w:tcW w:w="7455" w:type="dxa"/>
          </w:tcPr>
          <w:p>
            <w:pPr>
              <w:spacing w:line="380" w:lineRule="exact"/>
              <w:rPr>
                <w:rFonts w:asciiTheme="minorEastAsia" w:hAnsiTheme="minorEastAsia" w:eastAsiaTheme="minorEastAsia" w:cstheme="minorEastAsia"/>
                <w:sz w:val="24"/>
                <w:szCs w:val="24"/>
                <w:lang w:bidi="zh-CN"/>
              </w:rPr>
            </w:pPr>
            <w:r>
              <w:rPr>
                <w:rFonts w:hint="eastAsia" w:asciiTheme="minorEastAsia" w:hAnsiTheme="minorEastAsia" w:eastAsiaTheme="minorEastAsia" w:cstheme="minorEastAsia"/>
                <w:sz w:val="24"/>
                <w:szCs w:val="24"/>
                <w:lang w:bidi="zh-CN"/>
              </w:rPr>
              <w:t>质量控制有合理、可行的具体措施，且满足本项目要求，</w:t>
            </w:r>
            <w:r>
              <w:rPr>
                <w:rFonts w:hint="eastAsia" w:asciiTheme="minorEastAsia" w:hAnsiTheme="minorEastAsia" w:eastAsiaTheme="minorEastAsia" w:cstheme="minorEastAsia"/>
                <w:sz w:val="24"/>
                <w:szCs w:val="24"/>
                <w:lang w:val="zh-CN" w:bidi="zh-CN"/>
              </w:rPr>
              <w:t>符合实际、可行，科学合理、针对性强得</w:t>
            </w:r>
            <w:r>
              <w:rPr>
                <w:rFonts w:hint="eastAsia" w:asciiTheme="minorEastAsia" w:hAnsiTheme="minorEastAsia" w:eastAsiaTheme="minorEastAsia" w:cstheme="minorEastAsia"/>
                <w:sz w:val="24"/>
                <w:szCs w:val="24"/>
                <w:lang w:bidi="zh-CN"/>
              </w:rPr>
              <w:t>5</w:t>
            </w:r>
            <w:r>
              <w:rPr>
                <w:rFonts w:hint="eastAsia" w:asciiTheme="minorEastAsia" w:hAnsiTheme="minorEastAsia" w:eastAsiaTheme="minorEastAsia" w:cstheme="minorEastAsia"/>
                <w:sz w:val="24"/>
                <w:szCs w:val="24"/>
                <w:lang w:val="zh-CN" w:bidi="zh-CN"/>
              </w:rPr>
              <w:t>分；合理、可行得</w:t>
            </w:r>
            <w:r>
              <w:rPr>
                <w:rFonts w:hint="eastAsia" w:asciiTheme="minorEastAsia" w:hAnsiTheme="minorEastAsia" w:eastAsiaTheme="minorEastAsia" w:cstheme="minorEastAsia"/>
                <w:sz w:val="24"/>
                <w:szCs w:val="24"/>
                <w:lang w:bidi="zh-CN"/>
              </w:rPr>
              <w:t>3</w:t>
            </w:r>
            <w:r>
              <w:rPr>
                <w:rFonts w:hint="eastAsia" w:asciiTheme="minorEastAsia" w:hAnsiTheme="minorEastAsia" w:eastAsiaTheme="minorEastAsia" w:cstheme="minorEastAsia"/>
                <w:sz w:val="24"/>
                <w:szCs w:val="24"/>
                <w:lang w:val="zh-CN" w:bidi="zh-CN"/>
              </w:rPr>
              <w:t>分；欠合理，基本可行的得</w:t>
            </w:r>
            <w:r>
              <w:rPr>
                <w:rFonts w:hint="eastAsia" w:asciiTheme="minorEastAsia" w:hAnsiTheme="minorEastAsia" w:eastAsiaTheme="minorEastAsia" w:cstheme="minorEastAsia"/>
                <w:sz w:val="24"/>
                <w:szCs w:val="24"/>
                <w:lang w:bidi="zh-CN"/>
              </w:rPr>
              <w:t>1</w:t>
            </w:r>
            <w:r>
              <w:rPr>
                <w:rFonts w:hint="eastAsia" w:asciiTheme="minorEastAsia" w:hAnsiTheme="minorEastAsia" w:eastAsiaTheme="minorEastAsia" w:cstheme="minorEastAsia"/>
                <w:sz w:val="24"/>
                <w:szCs w:val="24"/>
                <w:lang w:val="zh-CN" w:bidi="zh-CN"/>
              </w:rPr>
              <w:t>分</w:t>
            </w:r>
            <w:r>
              <w:rPr>
                <w:rFonts w:hint="eastAsia" w:asciiTheme="minorEastAsia" w:hAnsiTheme="minorEastAsia" w:eastAsiaTheme="minorEastAsia" w:cstheme="minorEastAsia"/>
                <w:sz w:val="24"/>
                <w:szCs w:val="24"/>
                <w:lang w:bidi="zh-CN"/>
              </w:rPr>
              <w:t>。</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774" w:type="dxa"/>
            <w:vMerge w:val="continue"/>
            <w:vAlign w:val="center"/>
          </w:tcPr>
          <w:p>
            <w:pPr>
              <w:widowControl/>
              <w:spacing w:line="300" w:lineRule="exact"/>
              <w:jc w:val="center"/>
              <w:rPr>
                <w:rFonts w:asciiTheme="minorEastAsia" w:hAnsiTheme="minorEastAsia" w:eastAsiaTheme="minorEastAsia" w:cstheme="minorEastAsia"/>
                <w:bCs/>
                <w:spacing w:val="10"/>
                <w:kern w:val="0"/>
                <w:sz w:val="28"/>
                <w:szCs w:val="28"/>
              </w:rPr>
            </w:pPr>
          </w:p>
        </w:tc>
        <w:tc>
          <w:tcPr>
            <w:tcW w:w="1351" w:type="dxa"/>
            <w:vAlign w:val="center"/>
          </w:tcPr>
          <w:p>
            <w:pPr>
              <w:spacing w:line="300" w:lineRule="exact"/>
              <w:jc w:val="center"/>
              <w:rPr>
                <w:rFonts w:asciiTheme="minorEastAsia" w:hAnsiTheme="minorEastAsia" w:eastAsiaTheme="minorEastAsia" w:cstheme="minorEastAsia"/>
                <w:bCs/>
                <w:spacing w:val="10"/>
                <w:kern w:val="0"/>
                <w:sz w:val="24"/>
                <w:szCs w:val="24"/>
              </w:rPr>
            </w:pPr>
            <w:r>
              <w:rPr>
                <w:rFonts w:hint="eastAsia" w:asciiTheme="minorEastAsia" w:hAnsiTheme="minorEastAsia" w:eastAsiaTheme="minorEastAsia" w:cstheme="minorEastAsia"/>
                <w:sz w:val="24"/>
                <w:szCs w:val="24"/>
                <w:lang w:bidi="zh-CN"/>
              </w:rPr>
              <w:t>进度控制</w:t>
            </w:r>
          </w:p>
        </w:tc>
        <w:tc>
          <w:tcPr>
            <w:tcW w:w="524" w:type="dxa"/>
            <w:vAlign w:val="center"/>
          </w:tcPr>
          <w:p>
            <w:pPr>
              <w:widowControl/>
              <w:spacing w:line="300" w:lineRule="exact"/>
              <w:jc w:val="center"/>
              <w:rPr>
                <w:rFonts w:asciiTheme="minorEastAsia" w:hAnsiTheme="minorEastAsia" w:eastAsiaTheme="minorEastAsia" w:cstheme="minorEastAsia"/>
                <w:bCs/>
                <w:spacing w:val="10"/>
                <w:kern w:val="0"/>
                <w:sz w:val="24"/>
                <w:szCs w:val="24"/>
              </w:rPr>
            </w:pPr>
            <w:r>
              <w:rPr>
                <w:rFonts w:hint="eastAsia" w:asciiTheme="minorEastAsia" w:hAnsiTheme="minorEastAsia" w:eastAsiaTheme="minorEastAsia" w:cstheme="minorEastAsia"/>
                <w:bCs/>
                <w:spacing w:val="10"/>
                <w:kern w:val="0"/>
                <w:sz w:val="24"/>
                <w:szCs w:val="24"/>
              </w:rPr>
              <w:t>5分</w:t>
            </w:r>
          </w:p>
        </w:tc>
        <w:tc>
          <w:tcPr>
            <w:tcW w:w="7455" w:type="dxa"/>
          </w:tcPr>
          <w:p>
            <w:pPr>
              <w:spacing w:line="380" w:lineRule="exact"/>
              <w:rPr>
                <w:rFonts w:asciiTheme="minorEastAsia" w:hAnsiTheme="minorEastAsia" w:eastAsiaTheme="minorEastAsia" w:cstheme="minorEastAsia"/>
                <w:sz w:val="24"/>
                <w:szCs w:val="24"/>
                <w:lang w:bidi="zh-CN"/>
              </w:rPr>
            </w:pPr>
            <w:r>
              <w:rPr>
                <w:rFonts w:hint="eastAsia" w:asciiTheme="minorEastAsia" w:hAnsiTheme="minorEastAsia" w:eastAsiaTheme="minorEastAsia" w:cstheme="minorEastAsia"/>
                <w:sz w:val="24"/>
                <w:szCs w:val="24"/>
                <w:lang w:bidi="zh-CN"/>
              </w:rPr>
              <w:t>时间安排合理，可操作性强，项目进度紧凑合理，目标明确有很好的进度把控措施，与采购人工作衔接良好的</w:t>
            </w:r>
            <w:r>
              <w:rPr>
                <w:rFonts w:hint="eastAsia" w:asciiTheme="minorEastAsia" w:hAnsiTheme="minorEastAsia" w:eastAsiaTheme="minorEastAsia" w:cstheme="minorEastAsia"/>
                <w:sz w:val="24"/>
                <w:szCs w:val="24"/>
                <w:lang w:val="zh-CN" w:bidi="zh-CN"/>
              </w:rPr>
              <w:t>符合实际、可行，科学合理、针对性强得</w:t>
            </w:r>
            <w:r>
              <w:rPr>
                <w:rFonts w:hint="eastAsia" w:asciiTheme="minorEastAsia" w:hAnsiTheme="minorEastAsia" w:eastAsiaTheme="minorEastAsia" w:cstheme="minorEastAsia"/>
                <w:sz w:val="24"/>
                <w:szCs w:val="24"/>
                <w:lang w:bidi="zh-CN"/>
              </w:rPr>
              <w:t>5</w:t>
            </w:r>
            <w:r>
              <w:rPr>
                <w:rFonts w:hint="eastAsia" w:asciiTheme="minorEastAsia" w:hAnsiTheme="minorEastAsia" w:eastAsiaTheme="minorEastAsia" w:cstheme="minorEastAsia"/>
                <w:sz w:val="24"/>
                <w:szCs w:val="24"/>
                <w:lang w:val="zh-CN" w:bidi="zh-CN"/>
              </w:rPr>
              <w:t>分；合理、可行得</w:t>
            </w:r>
            <w:r>
              <w:rPr>
                <w:rFonts w:hint="eastAsia" w:asciiTheme="minorEastAsia" w:hAnsiTheme="minorEastAsia" w:eastAsiaTheme="minorEastAsia" w:cstheme="minorEastAsia"/>
                <w:sz w:val="24"/>
                <w:szCs w:val="24"/>
                <w:lang w:bidi="zh-CN"/>
              </w:rPr>
              <w:t>3</w:t>
            </w:r>
            <w:r>
              <w:rPr>
                <w:rFonts w:hint="eastAsia" w:asciiTheme="minorEastAsia" w:hAnsiTheme="minorEastAsia" w:eastAsiaTheme="minorEastAsia" w:cstheme="minorEastAsia"/>
                <w:sz w:val="24"/>
                <w:szCs w:val="24"/>
                <w:lang w:val="zh-CN" w:bidi="zh-CN"/>
              </w:rPr>
              <w:t>分；欠合理，基本可行的得</w:t>
            </w:r>
            <w:r>
              <w:rPr>
                <w:rFonts w:hint="eastAsia" w:asciiTheme="minorEastAsia" w:hAnsiTheme="minorEastAsia" w:eastAsiaTheme="minorEastAsia" w:cstheme="minorEastAsia"/>
                <w:sz w:val="24"/>
                <w:szCs w:val="24"/>
                <w:lang w:bidi="zh-CN"/>
              </w:rPr>
              <w:t>1</w:t>
            </w:r>
            <w:r>
              <w:rPr>
                <w:rFonts w:hint="eastAsia" w:asciiTheme="minorEastAsia" w:hAnsiTheme="minorEastAsia" w:eastAsiaTheme="minorEastAsia" w:cstheme="minorEastAsia"/>
                <w:sz w:val="24"/>
                <w:szCs w:val="24"/>
                <w:lang w:val="zh-CN" w:bidi="zh-CN"/>
              </w:rPr>
              <w:t>分</w:t>
            </w:r>
            <w:r>
              <w:rPr>
                <w:rFonts w:hint="eastAsia" w:asciiTheme="minorEastAsia" w:hAnsiTheme="minorEastAsia" w:eastAsiaTheme="minorEastAsia" w:cstheme="minorEastAsia"/>
                <w:sz w:val="24"/>
                <w:szCs w:val="24"/>
                <w:lang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774" w:type="dxa"/>
            <w:vMerge w:val="continue"/>
            <w:vAlign w:val="center"/>
          </w:tcPr>
          <w:p>
            <w:pPr>
              <w:widowControl/>
              <w:spacing w:line="300" w:lineRule="exact"/>
              <w:jc w:val="center"/>
              <w:rPr>
                <w:rFonts w:asciiTheme="minorEastAsia" w:hAnsiTheme="minorEastAsia" w:eastAsiaTheme="minorEastAsia" w:cstheme="minorEastAsia"/>
                <w:bCs/>
                <w:spacing w:val="10"/>
                <w:kern w:val="0"/>
                <w:sz w:val="28"/>
                <w:szCs w:val="28"/>
              </w:rPr>
            </w:pPr>
          </w:p>
        </w:tc>
        <w:tc>
          <w:tcPr>
            <w:tcW w:w="1351" w:type="dxa"/>
            <w:vAlign w:val="center"/>
          </w:tcPr>
          <w:p>
            <w:pPr>
              <w:widowControl/>
              <w:spacing w:line="300" w:lineRule="exact"/>
              <w:jc w:val="center"/>
              <w:rPr>
                <w:rFonts w:asciiTheme="minorEastAsia" w:hAnsiTheme="minorEastAsia" w:eastAsiaTheme="minorEastAsia" w:cstheme="minorEastAsia"/>
                <w:bCs/>
                <w:spacing w:val="10"/>
                <w:kern w:val="0"/>
                <w:sz w:val="24"/>
                <w:szCs w:val="24"/>
              </w:rPr>
            </w:pPr>
            <w:r>
              <w:rPr>
                <w:rFonts w:hint="eastAsia" w:asciiTheme="minorEastAsia" w:hAnsiTheme="minorEastAsia" w:eastAsiaTheme="minorEastAsia" w:cstheme="minorEastAsia"/>
                <w:sz w:val="24"/>
                <w:szCs w:val="24"/>
                <w:lang w:bidi="zh-CN"/>
              </w:rPr>
              <w:t>售后服务</w:t>
            </w:r>
          </w:p>
        </w:tc>
        <w:tc>
          <w:tcPr>
            <w:tcW w:w="524" w:type="dxa"/>
            <w:vAlign w:val="center"/>
          </w:tcPr>
          <w:p>
            <w:pPr>
              <w:widowControl/>
              <w:spacing w:line="300" w:lineRule="exact"/>
              <w:jc w:val="center"/>
              <w:rPr>
                <w:rFonts w:asciiTheme="minorEastAsia" w:hAnsiTheme="minorEastAsia" w:eastAsiaTheme="minorEastAsia" w:cstheme="minorEastAsia"/>
                <w:bCs/>
                <w:spacing w:val="10"/>
                <w:kern w:val="0"/>
                <w:sz w:val="24"/>
                <w:szCs w:val="24"/>
              </w:rPr>
            </w:pPr>
            <w:r>
              <w:rPr>
                <w:rFonts w:hint="eastAsia" w:asciiTheme="minorEastAsia" w:hAnsiTheme="minorEastAsia" w:eastAsiaTheme="minorEastAsia" w:cstheme="minorEastAsia"/>
                <w:bCs/>
                <w:spacing w:val="10"/>
                <w:kern w:val="0"/>
                <w:sz w:val="24"/>
                <w:szCs w:val="24"/>
              </w:rPr>
              <w:t>5分</w:t>
            </w:r>
          </w:p>
        </w:tc>
        <w:tc>
          <w:tcPr>
            <w:tcW w:w="7455" w:type="dxa"/>
            <w:vAlign w:val="center"/>
          </w:tcPr>
          <w:p>
            <w:pPr>
              <w:spacing w:line="300" w:lineRule="exact"/>
              <w:rPr>
                <w:rFonts w:asciiTheme="minorEastAsia" w:hAnsiTheme="minorEastAsia" w:eastAsiaTheme="minorEastAsia" w:cstheme="minorEastAsia"/>
                <w:sz w:val="24"/>
                <w:szCs w:val="24"/>
                <w:lang w:bidi="zh-CN"/>
              </w:rPr>
            </w:pPr>
            <w:r>
              <w:rPr>
                <w:rFonts w:hint="eastAsia" w:asciiTheme="minorEastAsia" w:hAnsiTheme="minorEastAsia" w:eastAsiaTheme="minorEastAsia" w:cstheme="minorEastAsia"/>
                <w:sz w:val="24"/>
                <w:szCs w:val="24"/>
                <w:lang w:bidi="zh-CN"/>
              </w:rPr>
              <w:t>提供售后服务方案，方案需包含售后服务技术人员小组名单、服务方式、服务流程、远程支持服务；承诺非常完善得5分，承诺基本完善得3分，不完善得1分。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trPr>
        <w:tc>
          <w:tcPr>
            <w:tcW w:w="774" w:type="dxa"/>
            <w:vMerge w:val="restart"/>
            <w:vAlign w:val="center"/>
          </w:tcPr>
          <w:p>
            <w:pPr>
              <w:widowControl/>
              <w:spacing w:line="30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Cs/>
                <w:spacing w:val="10"/>
                <w:kern w:val="0"/>
                <w:sz w:val="28"/>
                <w:szCs w:val="28"/>
              </w:rPr>
              <w:t>商务部分35分</w:t>
            </w:r>
          </w:p>
        </w:tc>
        <w:tc>
          <w:tcPr>
            <w:tcW w:w="1351" w:type="dxa"/>
            <w:vAlign w:val="center"/>
          </w:tcPr>
          <w:p>
            <w:pPr>
              <w:widowControl/>
              <w:spacing w:line="300" w:lineRule="exact"/>
              <w:jc w:val="center"/>
              <w:rPr>
                <w:rFonts w:asciiTheme="minorEastAsia" w:hAnsiTheme="minorEastAsia" w:eastAsiaTheme="minorEastAsia" w:cstheme="minorEastAsia"/>
                <w:bCs/>
                <w:spacing w:val="10"/>
                <w:kern w:val="0"/>
                <w:sz w:val="24"/>
                <w:szCs w:val="24"/>
              </w:rPr>
            </w:pPr>
            <w:r>
              <w:rPr>
                <w:rFonts w:hint="eastAsia" w:asciiTheme="minorEastAsia" w:hAnsiTheme="minorEastAsia" w:eastAsiaTheme="minorEastAsia" w:cstheme="minorEastAsia"/>
                <w:sz w:val="24"/>
                <w:szCs w:val="24"/>
                <w:lang w:bidi="zh-CN"/>
              </w:rPr>
              <w:t>企业实力及荣誉</w:t>
            </w:r>
          </w:p>
        </w:tc>
        <w:tc>
          <w:tcPr>
            <w:tcW w:w="524" w:type="dxa"/>
            <w:vAlign w:val="center"/>
          </w:tcPr>
          <w:p>
            <w:pPr>
              <w:widowControl/>
              <w:spacing w:line="300" w:lineRule="exact"/>
              <w:jc w:val="center"/>
              <w:rPr>
                <w:rFonts w:asciiTheme="minorEastAsia" w:hAnsiTheme="minorEastAsia" w:eastAsiaTheme="minorEastAsia" w:cstheme="minorEastAsia"/>
                <w:bCs/>
                <w:spacing w:val="10"/>
                <w:kern w:val="0"/>
                <w:sz w:val="24"/>
                <w:szCs w:val="24"/>
              </w:rPr>
            </w:pPr>
            <w:r>
              <w:rPr>
                <w:rFonts w:hint="eastAsia" w:asciiTheme="minorEastAsia" w:hAnsiTheme="minorEastAsia" w:eastAsiaTheme="minorEastAsia" w:cstheme="minorEastAsia"/>
                <w:bCs/>
                <w:spacing w:val="10"/>
                <w:kern w:val="0"/>
                <w:sz w:val="24"/>
                <w:szCs w:val="24"/>
              </w:rPr>
              <w:t>8分</w:t>
            </w:r>
          </w:p>
        </w:tc>
        <w:tc>
          <w:tcPr>
            <w:tcW w:w="7455" w:type="dxa"/>
            <w:vAlign w:val="center"/>
          </w:tcPr>
          <w:p>
            <w:pPr>
              <w:spacing w:line="380" w:lineRule="exact"/>
              <w:rPr>
                <w:rFonts w:asciiTheme="minorEastAsia" w:hAnsiTheme="minorEastAsia" w:eastAsiaTheme="minorEastAsia" w:cstheme="minorEastAsia"/>
                <w:sz w:val="24"/>
                <w:szCs w:val="24"/>
                <w:lang w:bidi="zh-CN"/>
              </w:rPr>
            </w:pPr>
            <w:r>
              <w:rPr>
                <w:rFonts w:hint="eastAsia" w:asciiTheme="minorEastAsia" w:hAnsiTheme="minorEastAsia" w:eastAsiaTheme="minorEastAsia" w:cstheme="minorEastAsia"/>
                <w:sz w:val="24"/>
                <w:szCs w:val="24"/>
                <w:lang w:bidi="zh-CN"/>
              </w:rPr>
              <w:t>1、同时通过ISO9001质量管理体系认证、ISO14001环境管理体系认证、OHSAS18001（或ISO45001）职业健康安全管理体系认证的，每提供一个得2分，满分为6分；未提供得0分。</w:t>
            </w:r>
          </w:p>
          <w:p>
            <w:pPr>
              <w:spacing w:line="380" w:lineRule="exact"/>
              <w:rPr>
                <w:rFonts w:asciiTheme="minorEastAsia" w:hAnsiTheme="minorEastAsia" w:eastAsiaTheme="minorEastAsia" w:cstheme="minorEastAsia"/>
                <w:sz w:val="24"/>
                <w:szCs w:val="24"/>
                <w:lang w:bidi="zh-CN"/>
              </w:rPr>
            </w:pPr>
            <w:r>
              <w:rPr>
                <w:rFonts w:hint="eastAsia" w:asciiTheme="minorEastAsia" w:hAnsiTheme="minorEastAsia" w:eastAsiaTheme="minorEastAsia" w:cstheme="minorEastAsia"/>
                <w:sz w:val="24"/>
                <w:szCs w:val="24"/>
                <w:lang w:bidi="zh-CN"/>
              </w:rPr>
              <w:t>2、具有AAA级重合同守信用企业证书或AAA级企业信用等级证书的得2分</w:t>
            </w:r>
          </w:p>
          <w:p>
            <w:pPr>
              <w:spacing w:line="380" w:lineRule="exact"/>
              <w:rPr>
                <w:rFonts w:asciiTheme="minorEastAsia" w:hAnsiTheme="minorEastAsia" w:eastAsiaTheme="minorEastAsia" w:cstheme="minorEastAsia"/>
                <w:sz w:val="24"/>
                <w:szCs w:val="24"/>
                <w:lang w:bidi="zh-CN"/>
              </w:rPr>
            </w:pPr>
            <w:r>
              <w:rPr>
                <w:rFonts w:hint="eastAsia" w:asciiTheme="minorEastAsia" w:hAnsiTheme="minorEastAsia" w:eastAsiaTheme="minorEastAsia" w:cstheme="minorEastAsia"/>
                <w:sz w:val="24"/>
                <w:szCs w:val="24"/>
                <w:lang w:bidi="zh-CN"/>
              </w:rPr>
              <w:t>（备注：提供证书真彩扫描件并加盖公章）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774" w:type="dxa"/>
            <w:vMerge w:val="continue"/>
            <w:vAlign w:val="center"/>
          </w:tcPr>
          <w:p>
            <w:pPr>
              <w:widowControl/>
              <w:spacing w:line="300" w:lineRule="exact"/>
              <w:jc w:val="center"/>
              <w:rPr>
                <w:rFonts w:asciiTheme="minorEastAsia" w:hAnsiTheme="minorEastAsia" w:eastAsiaTheme="minorEastAsia" w:cstheme="minorEastAsia"/>
                <w:bCs/>
                <w:spacing w:val="10"/>
                <w:kern w:val="0"/>
                <w:sz w:val="28"/>
                <w:szCs w:val="28"/>
              </w:rPr>
            </w:pPr>
            <w:bookmarkStart w:id="3" w:name="OLE_LINK25" w:colFirst="3" w:colLast="3"/>
          </w:p>
        </w:tc>
        <w:tc>
          <w:tcPr>
            <w:tcW w:w="1351" w:type="dxa"/>
            <w:vAlign w:val="center"/>
          </w:tcPr>
          <w:p>
            <w:pPr>
              <w:widowControl/>
              <w:spacing w:line="300" w:lineRule="exact"/>
              <w:jc w:val="center"/>
              <w:rPr>
                <w:rFonts w:asciiTheme="minorEastAsia" w:hAnsiTheme="minorEastAsia" w:eastAsiaTheme="minorEastAsia" w:cstheme="minorEastAsia"/>
                <w:bCs/>
                <w:spacing w:val="10"/>
                <w:kern w:val="0"/>
                <w:sz w:val="24"/>
                <w:szCs w:val="24"/>
              </w:rPr>
            </w:pPr>
            <w:r>
              <w:rPr>
                <w:rFonts w:hint="eastAsia" w:asciiTheme="minorEastAsia" w:hAnsiTheme="minorEastAsia" w:eastAsiaTheme="minorEastAsia" w:cstheme="minorEastAsia"/>
                <w:sz w:val="24"/>
                <w:szCs w:val="24"/>
                <w:lang w:bidi="zh-CN"/>
              </w:rPr>
              <w:t>企业业绩</w:t>
            </w:r>
          </w:p>
        </w:tc>
        <w:tc>
          <w:tcPr>
            <w:tcW w:w="524" w:type="dxa"/>
            <w:vAlign w:val="center"/>
          </w:tcPr>
          <w:p>
            <w:pPr>
              <w:spacing w:line="300" w:lineRule="exact"/>
              <w:jc w:val="center"/>
              <w:rPr>
                <w:rFonts w:asciiTheme="minorEastAsia" w:hAnsiTheme="minorEastAsia" w:eastAsiaTheme="minorEastAsia" w:cstheme="minorEastAsia"/>
                <w:bCs/>
                <w:spacing w:val="10"/>
                <w:kern w:val="0"/>
                <w:sz w:val="24"/>
                <w:szCs w:val="24"/>
              </w:rPr>
            </w:pPr>
            <w:r>
              <w:rPr>
                <w:rFonts w:hint="eastAsia" w:asciiTheme="minorEastAsia" w:hAnsiTheme="minorEastAsia" w:eastAsiaTheme="minorEastAsia" w:cstheme="minorEastAsia"/>
                <w:bCs/>
                <w:spacing w:val="10"/>
                <w:kern w:val="0"/>
                <w:sz w:val="24"/>
                <w:szCs w:val="24"/>
              </w:rPr>
              <w:t>12分</w:t>
            </w:r>
          </w:p>
        </w:tc>
        <w:tc>
          <w:tcPr>
            <w:tcW w:w="7455" w:type="dxa"/>
            <w:vAlign w:val="center"/>
          </w:tcPr>
          <w:p>
            <w:pPr>
              <w:spacing w:line="380" w:lineRule="exact"/>
              <w:rPr>
                <w:rFonts w:asciiTheme="minorEastAsia" w:hAnsiTheme="minorEastAsia" w:eastAsiaTheme="minorEastAsia" w:cstheme="minorEastAsia"/>
                <w:sz w:val="24"/>
                <w:szCs w:val="24"/>
                <w:lang w:bidi="zh-CN"/>
              </w:rPr>
            </w:pPr>
            <w:r>
              <w:rPr>
                <w:rFonts w:hint="eastAsia" w:asciiTheme="minorEastAsia" w:hAnsiTheme="minorEastAsia" w:eastAsiaTheme="minorEastAsia" w:cstheme="minorEastAsia"/>
                <w:sz w:val="24"/>
                <w:szCs w:val="24"/>
                <w:lang w:bidi="zh-CN"/>
              </w:rPr>
              <w:t>投标人近五年承接过村庄规划类或国土空间总体规划项目业绩，每提供1个得3分，最高得12分；</w:t>
            </w:r>
          </w:p>
          <w:p>
            <w:pPr>
              <w:spacing w:line="380" w:lineRule="exact"/>
              <w:rPr>
                <w:rFonts w:asciiTheme="minorEastAsia" w:hAnsiTheme="minorEastAsia" w:eastAsiaTheme="minorEastAsia" w:cstheme="minorEastAsia"/>
                <w:sz w:val="24"/>
                <w:szCs w:val="24"/>
                <w:lang w:bidi="zh-CN"/>
              </w:rPr>
            </w:pPr>
            <w:r>
              <w:rPr>
                <w:rFonts w:hint="eastAsia" w:asciiTheme="minorEastAsia" w:hAnsiTheme="minorEastAsia" w:eastAsiaTheme="minorEastAsia" w:cstheme="minorEastAsia"/>
                <w:sz w:val="24"/>
                <w:szCs w:val="24"/>
                <w:lang w:bidi="zh-CN"/>
              </w:rPr>
              <w:t>（备注：提供业绩合同真彩扫描件并加盖公章）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774" w:type="dxa"/>
            <w:vMerge w:val="continue"/>
            <w:vAlign w:val="center"/>
          </w:tcPr>
          <w:p>
            <w:pPr>
              <w:widowControl/>
              <w:spacing w:line="300" w:lineRule="exact"/>
              <w:jc w:val="center"/>
              <w:rPr>
                <w:rFonts w:asciiTheme="minorEastAsia" w:hAnsiTheme="minorEastAsia" w:eastAsiaTheme="minorEastAsia" w:cstheme="minorEastAsia"/>
                <w:bCs/>
                <w:spacing w:val="10"/>
                <w:kern w:val="0"/>
                <w:sz w:val="28"/>
                <w:szCs w:val="28"/>
              </w:rPr>
            </w:pPr>
          </w:p>
        </w:tc>
        <w:tc>
          <w:tcPr>
            <w:tcW w:w="1351" w:type="dxa"/>
            <w:vAlign w:val="center"/>
          </w:tcPr>
          <w:p>
            <w:pPr>
              <w:spacing w:line="300" w:lineRule="exact"/>
              <w:jc w:val="center"/>
              <w:rPr>
                <w:rFonts w:asciiTheme="minorEastAsia" w:hAnsiTheme="minorEastAsia" w:eastAsiaTheme="minorEastAsia" w:cstheme="minorEastAsia"/>
                <w:bCs/>
                <w:spacing w:val="10"/>
                <w:kern w:val="0"/>
                <w:sz w:val="24"/>
                <w:szCs w:val="24"/>
              </w:rPr>
            </w:pPr>
            <w:r>
              <w:rPr>
                <w:rFonts w:hint="eastAsia" w:asciiTheme="minorEastAsia" w:hAnsiTheme="minorEastAsia" w:eastAsiaTheme="minorEastAsia" w:cstheme="minorEastAsia"/>
                <w:sz w:val="24"/>
                <w:szCs w:val="24"/>
                <w:lang w:bidi="zh-CN"/>
              </w:rPr>
              <w:t>项目负责人</w:t>
            </w:r>
          </w:p>
        </w:tc>
        <w:tc>
          <w:tcPr>
            <w:tcW w:w="524" w:type="dxa"/>
            <w:vAlign w:val="center"/>
          </w:tcPr>
          <w:p>
            <w:pPr>
              <w:spacing w:line="300" w:lineRule="exact"/>
              <w:jc w:val="center"/>
              <w:rPr>
                <w:rFonts w:asciiTheme="minorEastAsia" w:hAnsiTheme="minorEastAsia" w:eastAsiaTheme="minorEastAsia" w:cstheme="minorEastAsia"/>
                <w:bCs/>
                <w:spacing w:val="10"/>
                <w:kern w:val="0"/>
                <w:sz w:val="24"/>
                <w:szCs w:val="24"/>
              </w:rPr>
            </w:pPr>
            <w:r>
              <w:rPr>
                <w:rFonts w:hint="eastAsia" w:asciiTheme="minorEastAsia" w:hAnsiTheme="minorEastAsia" w:eastAsiaTheme="minorEastAsia" w:cstheme="minorEastAsia"/>
                <w:bCs/>
                <w:spacing w:val="10"/>
                <w:kern w:val="0"/>
                <w:sz w:val="24"/>
                <w:szCs w:val="24"/>
              </w:rPr>
              <w:t>5分</w:t>
            </w:r>
          </w:p>
        </w:tc>
        <w:tc>
          <w:tcPr>
            <w:tcW w:w="7455" w:type="dxa"/>
            <w:vAlign w:val="center"/>
          </w:tcPr>
          <w:p>
            <w:pPr>
              <w:spacing w:line="380" w:lineRule="exact"/>
              <w:rPr>
                <w:rFonts w:asciiTheme="minorEastAsia" w:hAnsiTheme="minorEastAsia" w:eastAsiaTheme="minorEastAsia" w:cstheme="minorEastAsia"/>
                <w:sz w:val="24"/>
                <w:szCs w:val="24"/>
                <w:lang w:bidi="zh-CN"/>
              </w:rPr>
            </w:pPr>
            <w:r>
              <w:rPr>
                <w:rFonts w:hint="eastAsia" w:asciiTheme="minorEastAsia" w:hAnsiTheme="minorEastAsia" w:eastAsiaTheme="minorEastAsia" w:cstheme="minorEastAsia"/>
                <w:sz w:val="24"/>
                <w:szCs w:val="24"/>
                <w:lang w:bidi="zh-CN"/>
              </w:rPr>
              <w:t>拟派项目负责人具有土地管理（规划）或城市（城乡）规划高级职称或注册城乡规划师的得5分，中级职称的得3分（备注：须提供近三个月社保证明、职称证、资格证书真彩扫描件并加盖公章）</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trPr>
        <w:tc>
          <w:tcPr>
            <w:tcW w:w="774" w:type="dxa"/>
            <w:vMerge w:val="continue"/>
            <w:vAlign w:val="center"/>
          </w:tcPr>
          <w:p>
            <w:pPr>
              <w:widowControl/>
              <w:spacing w:line="300" w:lineRule="exact"/>
              <w:jc w:val="center"/>
              <w:rPr>
                <w:rFonts w:asciiTheme="minorEastAsia" w:hAnsiTheme="minorEastAsia" w:eastAsiaTheme="minorEastAsia" w:cstheme="minorEastAsia"/>
                <w:bCs/>
                <w:spacing w:val="10"/>
                <w:kern w:val="0"/>
                <w:sz w:val="28"/>
                <w:szCs w:val="28"/>
              </w:rPr>
            </w:pPr>
            <w:bookmarkStart w:id="4" w:name="OLE_LINK26" w:colFirst="3" w:colLast="3"/>
          </w:p>
        </w:tc>
        <w:tc>
          <w:tcPr>
            <w:tcW w:w="1351" w:type="dxa"/>
            <w:vAlign w:val="center"/>
          </w:tcPr>
          <w:p>
            <w:pPr>
              <w:spacing w:line="380" w:lineRule="exact"/>
              <w:jc w:val="center"/>
              <w:rPr>
                <w:rFonts w:asciiTheme="minorEastAsia" w:hAnsiTheme="minorEastAsia" w:eastAsiaTheme="minorEastAsia" w:cstheme="minorEastAsia"/>
                <w:sz w:val="24"/>
                <w:szCs w:val="24"/>
                <w:lang w:bidi="zh-CN"/>
              </w:rPr>
            </w:pPr>
            <w:r>
              <w:rPr>
                <w:rFonts w:hint="eastAsia" w:asciiTheme="minorEastAsia" w:hAnsiTheme="minorEastAsia" w:eastAsiaTheme="minorEastAsia" w:cstheme="minorEastAsia"/>
                <w:sz w:val="24"/>
                <w:szCs w:val="24"/>
                <w:lang w:bidi="zh-CN"/>
              </w:rPr>
              <w:t>项目团队成员</w:t>
            </w:r>
          </w:p>
        </w:tc>
        <w:tc>
          <w:tcPr>
            <w:tcW w:w="524" w:type="dxa"/>
            <w:vAlign w:val="center"/>
          </w:tcPr>
          <w:p>
            <w:pPr>
              <w:widowControl/>
              <w:spacing w:line="300" w:lineRule="exact"/>
              <w:jc w:val="center"/>
              <w:rPr>
                <w:rFonts w:asciiTheme="minorEastAsia" w:hAnsiTheme="minorEastAsia" w:eastAsiaTheme="minorEastAsia" w:cstheme="minorEastAsia"/>
                <w:bCs/>
                <w:spacing w:val="10"/>
                <w:kern w:val="0"/>
                <w:sz w:val="24"/>
                <w:szCs w:val="24"/>
              </w:rPr>
            </w:pPr>
            <w:r>
              <w:rPr>
                <w:rFonts w:hint="eastAsia" w:asciiTheme="minorEastAsia" w:hAnsiTheme="minorEastAsia" w:eastAsiaTheme="minorEastAsia" w:cstheme="minorEastAsia"/>
                <w:bCs/>
                <w:spacing w:val="10"/>
                <w:kern w:val="0"/>
                <w:sz w:val="24"/>
                <w:szCs w:val="24"/>
              </w:rPr>
              <w:t>10分</w:t>
            </w:r>
          </w:p>
        </w:tc>
        <w:tc>
          <w:tcPr>
            <w:tcW w:w="7455" w:type="dxa"/>
            <w:vAlign w:val="center"/>
          </w:tcPr>
          <w:p>
            <w:pPr>
              <w:spacing w:line="380" w:lineRule="exact"/>
              <w:rPr>
                <w:rFonts w:asciiTheme="minorEastAsia" w:hAnsiTheme="minorEastAsia" w:eastAsiaTheme="minorEastAsia" w:cstheme="minorEastAsia"/>
                <w:sz w:val="24"/>
                <w:szCs w:val="24"/>
                <w:lang w:bidi="zh-CN"/>
              </w:rPr>
            </w:pPr>
            <w:r>
              <w:rPr>
                <w:rFonts w:hint="eastAsia" w:asciiTheme="minorEastAsia" w:hAnsiTheme="minorEastAsia" w:eastAsiaTheme="minorEastAsia" w:cstheme="minorEastAsia"/>
                <w:sz w:val="24"/>
                <w:szCs w:val="24"/>
                <w:lang w:bidi="zh-CN"/>
              </w:rPr>
              <w:t>拟派项目组成员中含城乡（城市）规划、土地管理（规划）、地理信息系统、测绘（农田、水利等）、园林绿化等专业提供中级工程师或以上职称的，每提供一个得2分，本项最高10分；</w:t>
            </w:r>
          </w:p>
          <w:p>
            <w:pPr>
              <w:spacing w:line="380" w:lineRule="exact"/>
              <w:rPr>
                <w:rFonts w:asciiTheme="minorEastAsia" w:hAnsiTheme="minorEastAsia" w:eastAsiaTheme="minorEastAsia" w:cstheme="minorEastAsia"/>
                <w:sz w:val="24"/>
                <w:szCs w:val="24"/>
                <w:lang w:bidi="zh-CN"/>
              </w:rPr>
            </w:pPr>
            <w:r>
              <w:rPr>
                <w:rFonts w:hint="eastAsia" w:asciiTheme="minorEastAsia" w:hAnsiTheme="minorEastAsia" w:eastAsiaTheme="minorEastAsia" w:cstheme="minorEastAsia"/>
                <w:sz w:val="24"/>
                <w:szCs w:val="24"/>
                <w:lang w:bidi="zh-CN"/>
              </w:rPr>
              <w:t>（备注：提供专业认定职称证书或学历证书真彩扫描件并加盖公章，人员不得重复。）</w:t>
            </w:r>
          </w:p>
        </w:tc>
      </w:tr>
      <w:bookmarkEnd w:id="4"/>
    </w:tbl>
    <w:p>
      <w:pPr>
        <w:rPr>
          <w:rFonts w:ascii="宋体" w:hAnsi="宋体" w:cs="宋体"/>
          <w:b/>
          <w:sz w:val="24"/>
        </w:rPr>
      </w:pPr>
      <w:r>
        <w:rPr>
          <w:rFonts w:hint="eastAsia" w:ascii="宋体" w:hAnsi="宋体" w:cs="宋体"/>
          <w:bCs/>
          <w:sz w:val="24"/>
        </w:rPr>
        <w:t>备注：以上所有须提供的证件、证书、有关资料等投标人都须提供原始资料的真彩扫描打印件供专家评委评审，否则不得分。投标人投标时须认真对待、如实应标。凡提供虚假材料谋取中标的，一经查实，根据《政府采购法》第七十七条之规定，将对供应商处以罚款、列入不良行为记录名单、依法追究刑事责任等。</w:t>
      </w:r>
      <w:r>
        <w:rPr>
          <w:rFonts w:hint="eastAsia" w:ascii="宋体" w:hAnsi="宋体" w:cs="宋体"/>
          <w:b/>
          <w:sz w:val="24"/>
        </w:rPr>
        <w:br w:type="page"/>
      </w:r>
    </w:p>
    <w:p>
      <w:pPr>
        <w:adjustRightInd w:val="0"/>
        <w:snapToGrid w:val="0"/>
        <w:spacing w:line="360" w:lineRule="auto"/>
        <w:outlineLvl w:val="0"/>
        <w:rPr>
          <w:sz w:val="24"/>
          <w:szCs w:val="24"/>
        </w:rPr>
      </w:pPr>
      <w:r>
        <w:rPr>
          <w:rFonts w:hint="eastAsia"/>
          <w:sz w:val="24"/>
          <w:szCs w:val="24"/>
        </w:rPr>
        <w:t>附件3：供应商报名表</w:t>
      </w:r>
    </w:p>
    <w:p>
      <w:pPr>
        <w:spacing w:line="320" w:lineRule="exact"/>
        <w:jc w:val="center"/>
        <w:rPr>
          <w:sz w:val="28"/>
          <w:szCs w:val="28"/>
        </w:rPr>
      </w:pPr>
      <w:r>
        <w:rPr>
          <w:rFonts w:hint="eastAsia"/>
          <w:sz w:val="28"/>
          <w:szCs w:val="28"/>
        </w:rPr>
        <w:t>供应商报名表</w:t>
      </w:r>
    </w:p>
    <w:p>
      <w:pPr>
        <w:widowControl/>
        <w:jc w:val="left"/>
        <w:rPr>
          <w:rFonts w:ascii="宋体" w:hAnsi="宋体" w:cs="宋体"/>
          <w:sz w:val="24"/>
          <w:szCs w:val="24"/>
        </w:rPr>
      </w:pPr>
      <w:r>
        <w:rPr>
          <w:rFonts w:hint="eastAsia"/>
          <w:sz w:val="24"/>
          <w:szCs w:val="24"/>
        </w:rPr>
        <w:t>项目名称</w:t>
      </w:r>
      <w:r>
        <w:rPr>
          <w:rFonts w:hint="eastAsia" w:ascii="宋体" w:hAnsi="宋体" w:cs="宋体"/>
          <w:sz w:val="24"/>
          <w:szCs w:val="24"/>
        </w:rPr>
        <w:t>：</w:t>
      </w:r>
    </w:p>
    <w:p>
      <w:pPr>
        <w:widowControl/>
        <w:jc w:val="left"/>
        <w:rPr>
          <w:rFonts w:ascii="宋体" w:hAnsi="宋体" w:cs="宋体"/>
          <w:kern w:val="0"/>
          <w:sz w:val="24"/>
          <w:szCs w:val="24"/>
        </w:rPr>
      </w:pPr>
      <w:r>
        <w:rPr>
          <w:rFonts w:hint="eastAsia" w:ascii="宋体" w:hAnsi="宋体" w:cs="宋体"/>
          <w:sz w:val="24"/>
          <w:szCs w:val="24"/>
        </w:rPr>
        <w:t>项目编号：</w:t>
      </w:r>
    </w:p>
    <w:tbl>
      <w:tblPr>
        <w:tblStyle w:val="9"/>
        <w:tblW w:w="9855"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7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供应商名称（盖章）</w:t>
            </w:r>
          </w:p>
        </w:tc>
        <w:tc>
          <w:tcPr>
            <w:tcW w:w="77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szCs w:val="24"/>
              </w:rPr>
            </w:pPr>
            <w:r>
              <w:rPr>
                <w:rFonts w:hint="eastAsia" w:cs="宋体" w:asciiTheme="minorEastAsia" w:hAnsiTheme="minorEastAsia" w:eastAsia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联系人姓名</w:t>
            </w:r>
          </w:p>
        </w:tc>
        <w:tc>
          <w:tcPr>
            <w:tcW w:w="77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szCs w:val="24"/>
              </w:rPr>
            </w:pPr>
            <w:r>
              <w:rPr>
                <w:rFonts w:hint="eastAsia" w:cs="宋体" w:asciiTheme="minorEastAsia" w:hAnsiTheme="minorEastAsia" w:eastAsia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联系人电话（办公电话和手机）</w:t>
            </w:r>
          </w:p>
        </w:tc>
        <w:tc>
          <w:tcPr>
            <w:tcW w:w="77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24"/>
                <w:szCs w:val="24"/>
              </w:rPr>
            </w:pPr>
            <w:r>
              <w:rPr>
                <w:rFonts w:hint="eastAsia" w:cs="宋体" w:asciiTheme="minorEastAsia" w:hAnsiTheme="minorEastAsia" w:eastAsia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24"/>
                <w:szCs w:val="24"/>
              </w:rPr>
            </w:pPr>
            <w:r>
              <w:rPr>
                <w:rFonts w:hint="eastAsia" w:cs="宋体" w:asciiTheme="minorEastAsia" w:hAnsiTheme="minorEastAsia" w:eastAsiaTheme="minorEastAsia"/>
                <w:kern w:val="0"/>
                <w:sz w:val="24"/>
                <w:szCs w:val="24"/>
              </w:rPr>
              <w:t>联系人邮箱</w:t>
            </w:r>
          </w:p>
        </w:tc>
        <w:tc>
          <w:tcPr>
            <w:tcW w:w="77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24"/>
                <w:szCs w:val="24"/>
              </w:rPr>
            </w:pPr>
            <w:r>
              <w:rPr>
                <w:rFonts w:hint="eastAsia" w:cs="宋体" w:asciiTheme="minorEastAsia" w:hAnsiTheme="minorEastAsia" w:eastAsia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145" w:type="dxa"/>
            <w:vMerge w:val="restart"/>
            <w:tcBorders>
              <w:top w:val="single" w:color="auto" w:sz="4" w:space="0"/>
              <w:left w:val="single" w:color="auto" w:sz="4" w:space="0"/>
              <w:right w:val="single" w:color="auto" w:sz="4" w:space="0"/>
            </w:tcBorders>
            <w:vAlign w:val="center"/>
          </w:tcPr>
          <w:p>
            <w:pPr>
              <w:rPr>
                <w:sz w:val="24"/>
                <w:szCs w:val="24"/>
              </w:rPr>
            </w:pPr>
            <w:r>
              <w:rPr>
                <w:rFonts w:hint="eastAsia"/>
                <w:sz w:val="24"/>
                <w:szCs w:val="24"/>
              </w:rPr>
              <w:t>供应商提供的</w:t>
            </w:r>
          </w:p>
          <w:p>
            <w:pPr>
              <w:rPr>
                <w:sz w:val="24"/>
                <w:szCs w:val="24"/>
              </w:rPr>
            </w:pPr>
            <w:r>
              <w:rPr>
                <w:rFonts w:hint="eastAsia"/>
                <w:sz w:val="24"/>
                <w:szCs w:val="24"/>
              </w:rPr>
              <w:t>报名资料</w:t>
            </w:r>
          </w:p>
        </w:tc>
        <w:tc>
          <w:tcPr>
            <w:tcW w:w="77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1.法人或者其他组织的营业执照等证明文件，如供应商是自然人的提供身份证明材料。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145" w:type="dxa"/>
            <w:vMerge w:val="continue"/>
            <w:tcBorders>
              <w:left w:val="single" w:color="auto" w:sz="4" w:space="0"/>
              <w:right w:val="single" w:color="auto" w:sz="4" w:space="0"/>
            </w:tcBorders>
            <w:vAlign w:val="center"/>
          </w:tcPr>
          <w:p>
            <w:pPr>
              <w:rPr>
                <w:sz w:val="24"/>
                <w:szCs w:val="24"/>
              </w:rPr>
            </w:pPr>
          </w:p>
        </w:tc>
        <w:tc>
          <w:tcPr>
            <w:tcW w:w="77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2.财务状况报告依法缴纳税收和社会保障资金的相关材料。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145" w:type="dxa"/>
            <w:vMerge w:val="continue"/>
            <w:tcBorders>
              <w:left w:val="single" w:color="auto" w:sz="4" w:space="0"/>
              <w:right w:val="single" w:color="auto" w:sz="4" w:space="0"/>
            </w:tcBorders>
            <w:vAlign w:val="center"/>
          </w:tcPr>
          <w:p>
            <w:pPr>
              <w:rPr>
                <w:sz w:val="24"/>
                <w:szCs w:val="24"/>
              </w:rPr>
            </w:pPr>
          </w:p>
        </w:tc>
        <w:tc>
          <w:tcPr>
            <w:tcW w:w="77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3.具备履行合同所必需的设备和专业技术能力的证明材料。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145" w:type="dxa"/>
            <w:vMerge w:val="continue"/>
            <w:tcBorders>
              <w:left w:val="single" w:color="auto" w:sz="4" w:space="0"/>
              <w:right w:val="single" w:color="auto" w:sz="4" w:space="0"/>
            </w:tcBorders>
            <w:vAlign w:val="center"/>
          </w:tcPr>
          <w:p>
            <w:pPr>
              <w:rPr>
                <w:sz w:val="24"/>
                <w:szCs w:val="24"/>
              </w:rPr>
            </w:pPr>
          </w:p>
        </w:tc>
        <w:tc>
          <w:tcPr>
            <w:tcW w:w="77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4.参加政府采购活动前3年内在经营活动中没有重大违法记录的书面声明。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145" w:type="dxa"/>
            <w:vMerge w:val="continue"/>
            <w:tcBorders>
              <w:left w:val="single" w:color="auto" w:sz="4" w:space="0"/>
              <w:right w:val="single" w:color="auto" w:sz="4" w:space="0"/>
            </w:tcBorders>
            <w:vAlign w:val="center"/>
          </w:tcPr>
          <w:p>
            <w:pPr>
              <w:rPr>
                <w:sz w:val="24"/>
                <w:szCs w:val="24"/>
              </w:rPr>
            </w:pPr>
          </w:p>
        </w:tc>
        <w:tc>
          <w:tcPr>
            <w:tcW w:w="77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5.具备法律、行政法规规定的其他条件的证明材料。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45" w:type="dxa"/>
            <w:vMerge w:val="continue"/>
            <w:tcBorders>
              <w:left w:val="single" w:color="auto" w:sz="4" w:space="0"/>
              <w:right w:val="single" w:color="auto" w:sz="4" w:space="0"/>
            </w:tcBorders>
            <w:vAlign w:val="center"/>
          </w:tcPr>
          <w:p>
            <w:pPr>
              <w:rPr>
                <w:sz w:val="24"/>
                <w:szCs w:val="24"/>
              </w:rPr>
            </w:pPr>
          </w:p>
        </w:tc>
        <w:tc>
          <w:tcPr>
            <w:tcW w:w="77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6.未被列入“信用中国”网站（www.creditchina.gov.cn）失信被执行人、重大税收违法案件当事人名单、“中国政府采购网”（www.ccgp.gov.cn）政府采购严重违法失信行为记录名单（须提供网页截图）。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45" w:type="dxa"/>
            <w:vMerge w:val="continue"/>
            <w:tcBorders>
              <w:left w:val="single" w:color="auto" w:sz="4" w:space="0"/>
              <w:right w:val="single" w:color="auto" w:sz="4" w:space="0"/>
            </w:tcBorders>
            <w:vAlign w:val="center"/>
          </w:tcPr>
          <w:p>
            <w:pPr>
              <w:rPr>
                <w:sz w:val="24"/>
                <w:szCs w:val="24"/>
              </w:rPr>
            </w:pPr>
          </w:p>
        </w:tc>
        <w:tc>
          <w:tcPr>
            <w:tcW w:w="77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7.特定条件：1、供应商须在工商行政管理部门注册并取得营业执照的独立法人机构或是在事业单位登记管理局登记的事业单位法人机构，具有有效的营业执照、税务登记证、组织机构代码证（已办理“三证合一”的只提供营业执照）。</w:t>
            </w:r>
          </w:p>
          <w:p>
            <w:pPr>
              <w:rPr>
                <w:rFonts w:ascii="宋体" w:hAnsi="宋体" w:cs="宋体"/>
                <w:sz w:val="24"/>
                <w:szCs w:val="24"/>
              </w:rPr>
            </w:pPr>
            <w:r>
              <w:rPr>
                <w:rFonts w:hint="eastAsia" w:ascii="宋体" w:hAnsi="宋体" w:cs="宋体"/>
                <w:sz w:val="24"/>
                <w:szCs w:val="24"/>
              </w:rPr>
              <w:t>2、供应商应具备主管部门颁发的城乡规划编制乙级及以上资质或土地规划乙级及以上资质；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145" w:type="dxa"/>
            <w:vMerge w:val="continue"/>
            <w:tcBorders>
              <w:left w:val="single" w:color="auto" w:sz="4" w:space="0"/>
              <w:right w:val="single" w:color="auto" w:sz="4" w:space="0"/>
            </w:tcBorders>
            <w:vAlign w:val="center"/>
          </w:tcPr>
          <w:p/>
        </w:tc>
        <w:tc>
          <w:tcPr>
            <w:tcW w:w="77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8.本项目不接受联合体投标。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145" w:type="dxa"/>
            <w:vMerge w:val="continue"/>
            <w:tcBorders>
              <w:left w:val="single" w:color="auto" w:sz="4" w:space="0"/>
              <w:right w:val="single" w:color="auto" w:sz="4" w:space="0"/>
            </w:tcBorders>
            <w:vAlign w:val="center"/>
          </w:tcPr>
          <w:p/>
        </w:tc>
        <w:tc>
          <w:tcPr>
            <w:tcW w:w="77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lang w:eastAsia="zh-CN"/>
              </w:rPr>
            </w:pPr>
            <w:r>
              <w:rPr>
                <w:rFonts w:hint="eastAsia" w:ascii="宋体" w:hAnsi="宋体" w:cs="宋体"/>
                <w:sz w:val="24"/>
                <w:szCs w:val="24"/>
              </w:rPr>
              <w:t>9.</w:t>
            </w:r>
            <w:r>
              <w:rPr>
                <w:rFonts w:hint="eastAsia" w:ascii="宋体" w:hAnsi="宋体" w:cs="宋体"/>
                <w:sz w:val="24"/>
                <w:szCs w:val="24"/>
                <w:lang w:eastAsia="zh-CN"/>
              </w:rPr>
              <w:t>本项目专门面向中小企业。（供应商需提供声明函）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2145" w:type="dxa"/>
            <w:tcBorders>
              <w:left w:val="single" w:color="auto" w:sz="4" w:space="0"/>
              <w:right w:val="single" w:color="auto" w:sz="4" w:space="0"/>
            </w:tcBorders>
            <w:vAlign w:val="center"/>
          </w:tcPr>
          <w:p>
            <w:pPr>
              <w:jc w:val="center"/>
              <w:rPr>
                <w:b/>
                <w:sz w:val="24"/>
                <w:szCs w:val="24"/>
              </w:rPr>
            </w:pPr>
            <w:r>
              <w:rPr>
                <w:rFonts w:hint="eastAsia"/>
                <w:b/>
                <w:sz w:val="24"/>
                <w:szCs w:val="24"/>
              </w:rPr>
              <w:t>建议</w:t>
            </w:r>
          </w:p>
        </w:tc>
        <w:tc>
          <w:tcPr>
            <w:tcW w:w="7710" w:type="dxa"/>
            <w:tcBorders>
              <w:top w:val="single" w:color="auto" w:sz="4" w:space="0"/>
              <w:left w:val="single" w:color="auto" w:sz="4" w:space="0"/>
              <w:bottom w:val="single" w:color="auto" w:sz="4" w:space="0"/>
              <w:right w:val="single" w:color="auto" w:sz="4" w:space="0"/>
            </w:tcBorders>
            <w:vAlign w:val="center"/>
          </w:tcPr>
          <w:p>
            <w:pPr>
              <w:jc w:val="left"/>
              <w:rPr>
                <w:b/>
                <w:sz w:val="24"/>
                <w:szCs w:val="24"/>
              </w:rPr>
            </w:pPr>
            <w:r>
              <w:rPr>
                <w:rFonts w:hint="eastAsia"/>
                <w:b/>
                <w:sz w:val="24"/>
                <w:szCs w:val="24"/>
              </w:rPr>
              <w:t>供应商可对本项目采购需求的公正性、专业性、合理性等提出自己正确的意见、建议等。</w:t>
            </w:r>
          </w:p>
        </w:tc>
      </w:tr>
    </w:tbl>
    <w:p>
      <w:pPr>
        <w:ind w:firstLine="600" w:firstLineChars="300"/>
        <w:jc w:val="left"/>
        <w:outlineLvl w:val="1"/>
        <w:rPr>
          <w:rFonts w:hint="eastAsia"/>
          <w:color w:val="000000" w:themeColor="text1"/>
          <w:sz w:val="20"/>
          <w:szCs w:val="20"/>
        </w:rPr>
      </w:pPr>
      <w:r>
        <w:rPr>
          <w:rFonts w:hint="eastAsia"/>
          <w:color w:val="000000" w:themeColor="text1"/>
          <w:sz w:val="20"/>
          <w:szCs w:val="20"/>
        </w:rPr>
        <w:t>注意事项：</w:t>
      </w:r>
    </w:p>
    <w:p>
      <w:pPr>
        <w:ind w:firstLine="600" w:firstLineChars="300"/>
        <w:jc w:val="left"/>
        <w:outlineLvl w:val="1"/>
        <w:rPr>
          <w:rFonts w:hint="eastAsia"/>
          <w:color w:val="000000" w:themeColor="text1"/>
          <w:sz w:val="20"/>
          <w:szCs w:val="20"/>
        </w:rPr>
      </w:pPr>
      <w:r>
        <w:rPr>
          <w:rFonts w:hint="eastAsia"/>
          <w:color w:val="000000" w:themeColor="text1"/>
          <w:sz w:val="20"/>
          <w:szCs w:val="20"/>
        </w:rPr>
        <w:t>1.供应商必须严格按照公告的内容和要求，完整递交有关资料，逾期递交的将予以拒收。</w:t>
      </w:r>
    </w:p>
    <w:p>
      <w:pPr>
        <w:ind w:firstLine="600" w:firstLineChars="300"/>
        <w:jc w:val="left"/>
        <w:outlineLvl w:val="1"/>
        <w:rPr>
          <w:rFonts w:hint="eastAsia"/>
          <w:color w:val="000000" w:themeColor="text1"/>
          <w:sz w:val="20"/>
          <w:szCs w:val="20"/>
        </w:rPr>
      </w:pPr>
      <w:r>
        <w:rPr>
          <w:rFonts w:hint="eastAsia"/>
          <w:color w:val="000000" w:themeColor="text1"/>
          <w:sz w:val="20"/>
          <w:szCs w:val="20"/>
        </w:rPr>
        <w:t xml:space="preserve">2.供应商所递交的资料（全部盖有单位公章）必须为一般常用电脑办公软件能够读取的清晰、易于辨识的彩色电子扫描件、照片（相关证书和证明材料的原件）,并对其他递交资料内容的真实性、有效性及完整性负责，如提供文件资料有错漏、模糊不清、复印件的电子扫描件、照片、无法读取识别或弄虚作假等，一律属于无效文件。 </w:t>
      </w:r>
    </w:p>
    <w:p>
      <w:pPr>
        <w:ind w:firstLine="600" w:firstLineChars="300"/>
        <w:jc w:val="left"/>
        <w:outlineLvl w:val="1"/>
        <w:rPr>
          <w:rFonts w:hint="eastAsia"/>
          <w:color w:val="000000" w:themeColor="text1"/>
          <w:sz w:val="20"/>
          <w:szCs w:val="20"/>
        </w:rPr>
      </w:pPr>
      <w:r>
        <w:rPr>
          <w:rFonts w:hint="eastAsia"/>
          <w:color w:val="000000" w:themeColor="text1"/>
          <w:sz w:val="20"/>
          <w:szCs w:val="20"/>
        </w:rPr>
        <w:t>3.须在邮件（附件文件名注明公司全称）注明公司全称、项目名称及项目编号（不注明我单位将拒收报名邮件）。</w:t>
      </w:r>
    </w:p>
    <w:p>
      <w:pPr>
        <w:jc w:val="left"/>
        <w:outlineLvl w:val="1"/>
        <w:rPr>
          <w:rFonts w:hint="eastAsia"/>
          <w:color w:val="000000" w:themeColor="text1"/>
          <w:sz w:val="20"/>
          <w:szCs w:val="20"/>
        </w:rPr>
      </w:pPr>
    </w:p>
    <w:p>
      <w:pPr>
        <w:jc w:val="left"/>
        <w:outlineLvl w:val="1"/>
        <w:rPr>
          <w:rFonts w:hint="eastAsia"/>
          <w:color w:val="000000" w:themeColor="text1"/>
          <w:sz w:val="20"/>
          <w:szCs w:val="20"/>
        </w:rPr>
      </w:pPr>
    </w:p>
    <w:p>
      <w:pPr>
        <w:jc w:val="left"/>
        <w:outlineLvl w:val="1"/>
        <w:rPr>
          <w:rFonts w:hint="eastAsia"/>
          <w:color w:val="000000" w:themeColor="text1"/>
          <w:sz w:val="20"/>
          <w:szCs w:val="20"/>
        </w:rPr>
      </w:pPr>
    </w:p>
    <w:p>
      <w:pPr>
        <w:jc w:val="center"/>
        <w:outlineLvl w:val="1"/>
        <w:rPr>
          <w:rFonts w:ascii="宋体" w:hAnsi="宋体" w:eastAsia="宋体" w:cs="宋体"/>
          <w:sz w:val="32"/>
          <w:szCs w:val="32"/>
        </w:rPr>
      </w:pPr>
      <w:r>
        <w:rPr>
          <w:rFonts w:hint="eastAsia" w:ascii="宋体" w:hAnsi="宋体" w:eastAsia="宋体" w:cs="宋体"/>
          <w:sz w:val="32"/>
          <w:szCs w:val="32"/>
        </w:rPr>
        <w:t>中小企业声明函（工程</w:t>
      </w:r>
      <w:r>
        <w:rPr>
          <w:rFonts w:ascii="宋体" w:hAnsi="宋体" w:eastAsia="宋体" w:cs="宋体"/>
          <w:sz w:val="32"/>
          <w:szCs w:val="32"/>
        </w:rPr>
        <w:t>/</w:t>
      </w:r>
      <w:r>
        <w:rPr>
          <w:rFonts w:hint="eastAsia" w:ascii="宋体" w:hAnsi="宋体" w:eastAsia="宋体" w:cs="宋体"/>
          <w:sz w:val="32"/>
          <w:szCs w:val="32"/>
        </w:rPr>
        <w:t>服务）</w:t>
      </w:r>
    </w:p>
    <w:p>
      <w:pPr>
        <w:rPr>
          <w:rFonts w:ascii="宋体" w:hAnsi="宋体" w:eastAsia="宋体" w:cs="宋体"/>
          <w:sz w:val="32"/>
          <w:szCs w:val="32"/>
        </w:rPr>
      </w:pPr>
      <w:r>
        <w:rPr>
          <w:rFonts w:hint="eastAsia" w:ascii="宋体" w:hAnsi="宋体" w:eastAsia="宋体" w:cs="宋体"/>
          <w:sz w:val="32"/>
          <w:szCs w:val="32"/>
        </w:rPr>
        <w:t>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本公司郑重声明，根据《政府采购促进中小企业发展管理办法》（财库﹝2020﹞46号）的规定，本公司参加</w:t>
      </w:r>
      <w:r>
        <w:rPr>
          <w:rFonts w:hint="eastAsia" w:ascii="宋体" w:hAnsi="宋体" w:eastAsia="宋体" w:cs="宋体"/>
          <w:sz w:val="28"/>
          <w:szCs w:val="28"/>
          <w:u w:val="single"/>
        </w:rPr>
        <w:t>（单位名称）</w:t>
      </w:r>
      <w:r>
        <w:rPr>
          <w:rFonts w:hint="eastAsia" w:ascii="宋体" w:hAnsi="宋体" w:eastAsia="宋体" w:cs="宋体"/>
          <w:sz w:val="28"/>
          <w:szCs w:val="28"/>
        </w:rPr>
        <w:t>的</w:t>
      </w:r>
      <w:r>
        <w:rPr>
          <w:rFonts w:hint="eastAsia" w:ascii="宋体" w:hAnsi="宋体" w:eastAsia="宋体" w:cs="宋体"/>
          <w:sz w:val="28"/>
          <w:szCs w:val="28"/>
          <w:u w:val="single"/>
        </w:rPr>
        <w:t>（项目名称）</w:t>
      </w:r>
      <w:r>
        <w:rPr>
          <w:rFonts w:hint="eastAsia" w:ascii="宋体" w:hAnsi="宋体" w:eastAsia="宋体" w:cs="宋体"/>
          <w:sz w:val="28"/>
          <w:szCs w:val="28"/>
        </w:rPr>
        <w:t>采购活动，工程的施工单位全部为符合政策要求的中小企业（或者：服务全部由符合政策要求的中小企业承接）。相关企业的具体情况如下：</w:t>
      </w:r>
    </w:p>
    <w:p>
      <w:pPr>
        <w:numPr>
          <w:ilvl w:val="0"/>
          <w:numId w:val="8"/>
        </w:numPr>
        <w:spacing w:line="360" w:lineRule="auto"/>
        <w:ind w:firstLine="560" w:firstLineChars="200"/>
        <w:rPr>
          <w:rFonts w:ascii="宋体" w:hAnsi="宋体" w:eastAsia="宋体" w:cs="宋体"/>
          <w:sz w:val="28"/>
          <w:szCs w:val="28"/>
        </w:rPr>
      </w:pPr>
      <w:r>
        <w:rPr>
          <w:rFonts w:hint="eastAsia" w:ascii="宋体" w:hAnsi="宋体" w:eastAsia="宋体" w:cs="宋体"/>
          <w:sz w:val="28"/>
          <w:szCs w:val="28"/>
          <w:u w:val="single"/>
        </w:rPr>
        <w:t>（标的名称）</w:t>
      </w:r>
      <w:r>
        <w:rPr>
          <w:rFonts w:hint="eastAsia" w:ascii="宋体" w:hAnsi="宋体" w:eastAsia="宋体" w:cs="宋体"/>
          <w:sz w:val="28"/>
          <w:szCs w:val="28"/>
        </w:rPr>
        <w:t>，属于</w:t>
      </w:r>
      <w:r>
        <w:rPr>
          <w:rFonts w:hint="eastAsia" w:ascii="宋体" w:hAnsi="宋体" w:eastAsia="宋体" w:cs="宋体"/>
          <w:sz w:val="28"/>
          <w:szCs w:val="28"/>
          <w:u w:val="single"/>
        </w:rPr>
        <w:t>（采购文件中明确的所属行业）</w:t>
      </w:r>
      <w:r>
        <w:rPr>
          <w:rFonts w:hint="eastAsia" w:ascii="宋体" w:hAnsi="宋体" w:eastAsia="宋体" w:cs="宋体"/>
          <w:sz w:val="28"/>
          <w:szCs w:val="28"/>
        </w:rPr>
        <w:t>；承建（承接）企业为</w:t>
      </w:r>
      <w:r>
        <w:rPr>
          <w:rFonts w:hint="eastAsia" w:ascii="宋体" w:hAnsi="宋体" w:eastAsia="宋体" w:cs="宋体"/>
          <w:sz w:val="28"/>
          <w:szCs w:val="28"/>
          <w:u w:val="single"/>
        </w:rPr>
        <w:t>（企业名称）</w:t>
      </w:r>
      <w:r>
        <w:rPr>
          <w:rFonts w:hint="eastAsia" w:ascii="宋体" w:hAnsi="宋体" w:eastAsia="宋体" w:cs="宋体"/>
          <w:sz w:val="28"/>
          <w:szCs w:val="28"/>
        </w:rPr>
        <w:t>，从业人员人，营业收入为万元，资产总额为万元</w:t>
      </w:r>
      <w:r>
        <w:rPr>
          <w:rFonts w:hint="eastAsia" w:ascii="宋体" w:hAnsi="宋体" w:eastAsia="宋体" w:cs="宋体"/>
          <w:sz w:val="28"/>
          <w:szCs w:val="28"/>
          <w:vertAlign w:val="superscript"/>
        </w:rPr>
        <w:t>1</w:t>
      </w:r>
      <w:r>
        <w:rPr>
          <w:rFonts w:hint="eastAsia" w:ascii="宋体" w:hAnsi="宋体" w:eastAsia="宋体" w:cs="宋体"/>
          <w:sz w:val="28"/>
          <w:szCs w:val="28"/>
        </w:rPr>
        <w:t>，属于</w:t>
      </w:r>
      <w:r>
        <w:rPr>
          <w:rFonts w:hint="eastAsia" w:ascii="宋体" w:hAnsi="宋体" w:eastAsia="宋体" w:cs="宋体"/>
          <w:sz w:val="28"/>
          <w:szCs w:val="28"/>
          <w:u w:val="single"/>
        </w:rPr>
        <w:t>（中型企业、小型企业、微型企业）</w:t>
      </w:r>
      <w:r>
        <w:rPr>
          <w:rFonts w:hint="eastAsia" w:ascii="宋体" w:hAnsi="宋体" w:eastAsia="宋体" w:cs="宋体"/>
          <w:sz w:val="28"/>
          <w:szCs w:val="28"/>
        </w:rPr>
        <w:t>；</w:t>
      </w:r>
      <w:r>
        <w:rPr>
          <w:rFonts w:hint="eastAsia" w:ascii="宋体" w:hAnsi="宋体" w:eastAsia="宋体" w:cs="宋体"/>
          <w:sz w:val="28"/>
          <w:szCs w:val="28"/>
        </w:rPr>
        <w:br w:type="textWrapping"/>
      </w:r>
      <w:r>
        <w:rPr>
          <w:rFonts w:hint="eastAsia" w:ascii="宋体" w:hAnsi="宋体" w:eastAsia="宋体" w:cs="宋体"/>
          <w:sz w:val="28"/>
          <w:szCs w:val="28"/>
        </w:rPr>
        <w:t>　　2.</w:t>
      </w:r>
      <w:r>
        <w:rPr>
          <w:rFonts w:hint="eastAsia" w:ascii="宋体" w:hAnsi="宋体" w:eastAsia="宋体" w:cs="宋体"/>
          <w:sz w:val="28"/>
          <w:szCs w:val="28"/>
          <w:u w:val="single"/>
        </w:rPr>
        <w:t>（标的名称）</w:t>
      </w:r>
      <w:r>
        <w:rPr>
          <w:rFonts w:hint="eastAsia" w:ascii="宋体" w:hAnsi="宋体" w:eastAsia="宋体" w:cs="宋体"/>
          <w:sz w:val="28"/>
          <w:szCs w:val="28"/>
        </w:rPr>
        <w:t>，属于</w:t>
      </w:r>
      <w:r>
        <w:rPr>
          <w:rFonts w:hint="eastAsia" w:ascii="宋体" w:hAnsi="宋体" w:eastAsia="宋体" w:cs="宋体"/>
          <w:sz w:val="28"/>
          <w:szCs w:val="28"/>
          <w:u w:val="single"/>
        </w:rPr>
        <w:t>（采购文件中明确的所属行业）</w:t>
      </w:r>
      <w:r>
        <w:rPr>
          <w:rFonts w:hint="eastAsia" w:ascii="宋体" w:hAnsi="宋体" w:eastAsia="宋体" w:cs="宋体"/>
          <w:sz w:val="28"/>
          <w:szCs w:val="28"/>
        </w:rPr>
        <w:t>；承建（承接）企业为</w:t>
      </w:r>
      <w:r>
        <w:rPr>
          <w:rFonts w:hint="eastAsia" w:ascii="宋体" w:hAnsi="宋体" w:eastAsia="宋体" w:cs="宋体"/>
          <w:sz w:val="28"/>
          <w:szCs w:val="28"/>
          <w:u w:val="single"/>
        </w:rPr>
        <w:t>（企业名称）</w:t>
      </w:r>
      <w:r>
        <w:rPr>
          <w:rFonts w:hint="eastAsia" w:ascii="宋体" w:hAnsi="宋体" w:eastAsia="宋体" w:cs="宋体"/>
          <w:sz w:val="28"/>
          <w:szCs w:val="28"/>
        </w:rPr>
        <w:t>，从业人员人，营业收入为万元，资产总额为万元，属于</w:t>
      </w:r>
      <w:r>
        <w:rPr>
          <w:rFonts w:hint="eastAsia" w:ascii="宋体" w:hAnsi="宋体" w:eastAsia="宋体" w:cs="宋体"/>
          <w:sz w:val="28"/>
          <w:szCs w:val="28"/>
          <w:u w:val="single"/>
        </w:rPr>
        <w:t>（中型企业、小型企业、微型企业）</w:t>
      </w:r>
      <w:r>
        <w:rPr>
          <w:rFonts w:hint="eastAsia" w:ascii="宋体" w:hAnsi="宋体" w:eastAsia="宋体" w:cs="宋体"/>
          <w:sz w:val="28"/>
          <w:szCs w:val="28"/>
        </w:rPr>
        <w:t>；</w:t>
      </w:r>
      <w:r>
        <w:rPr>
          <w:rFonts w:hint="eastAsia" w:ascii="宋体" w:hAnsi="宋体" w:eastAsia="宋体" w:cs="宋体"/>
          <w:sz w:val="28"/>
          <w:szCs w:val="28"/>
        </w:rPr>
        <w:br w:type="textWrapping"/>
      </w:r>
      <w:r>
        <w:rPr>
          <w:rFonts w:hint="eastAsia" w:ascii="宋体" w:hAnsi="宋体" w:eastAsia="宋体" w:cs="宋体"/>
          <w:sz w:val="28"/>
          <w:szCs w:val="28"/>
        </w:rPr>
        <w:t>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以上企业，不属于大企业的分支机构，不存在控股股东为大企业的情形，也不存在与大企业的负责人为同一人的情形。</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本企业对上述声明内容的真实性负责。如有虚假，将依法承担相应责任。</w:t>
      </w:r>
      <w:r>
        <w:rPr>
          <w:rFonts w:hint="eastAsia" w:ascii="宋体" w:hAnsi="宋体" w:eastAsia="宋体" w:cs="宋体"/>
          <w:sz w:val="28"/>
          <w:szCs w:val="28"/>
        </w:rPr>
        <w:br w:type="textWrapping"/>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企业名称（盖章）：</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企业法人（负责人）（签字或签章）：</w:t>
      </w:r>
      <w:r>
        <w:rPr>
          <w:rFonts w:hint="eastAsia" w:ascii="宋体" w:hAnsi="宋体" w:eastAsia="宋体" w:cs="宋体"/>
          <w:sz w:val="28"/>
          <w:szCs w:val="28"/>
        </w:rPr>
        <w:br w:type="textWrapping"/>
      </w:r>
      <w:r>
        <w:rPr>
          <w:rFonts w:hint="eastAsia" w:ascii="宋体" w:hAnsi="宋体" w:eastAsia="宋体" w:cs="宋体"/>
          <w:sz w:val="28"/>
          <w:szCs w:val="28"/>
        </w:rPr>
        <w:t>　　日  期：</w:t>
      </w:r>
    </w:p>
    <w:p>
      <w:pPr>
        <w:widowControl w:val="0"/>
        <w:spacing w:before="25" w:after="25"/>
        <w:jc w:val="left"/>
        <w:rPr>
          <w:rFonts w:ascii="宋体" w:hAnsi="宋体" w:eastAsia="宋体" w:cs="宋体"/>
          <w:bCs/>
          <w:spacing w:val="10"/>
          <w:kern w:val="0"/>
          <w:sz w:val="28"/>
          <w:szCs w:val="28"/>
          <w:lang w:val="en-US" w:eastAsia="zh-CN" w:bidi="ar-SA"/>
        </w:rPr>
      </w:pPr>
    </w:p>
    <w:p>
      <w:pPr>
        <w:spacing w:before="25" w:after="25"/>
        <w:jc w:val="left"/>
        <w:rPr>
          <w:rFonts w:ascii="宋体" w:hAnsi="宋体" w:eastAsia="宋体" w:cs="宋体"/>
          <w:bCs/>
          <w:spacing w:val="10"/>
          <w:kern w:val="0"/>
          <w:sz w:val="28"/>
          <w:szCs w:val="28"/>
          <w:u w:val="single"/>
        </w:rPr>
      </w:pPr>
    </w:p>
    <w:p>
      <w:pPr>
        <w:spacing w:before="25" w:after="25"/>
        <w:jc w:val="left"/>
        <w:rPr>
          <w:rFonts w:ascii="宋体" w:hAnsi="宋体" w:eastAsia="宋体" w:cs="宋体"/>
          <w:sz w:val="28"/>
          <w:szCs w:val="28"/>
        </w:rPr>
        <w:sectPr>
          <w:pgSz w:w="11906" w:h="16838"/>
          <w:pgMar w:top="1440" w:right="1797" w:bottom="1440" w:left="1797" w:header="851" w:footer="992" w:gutter="0"/>
          <w:cols w:space="425" w:num="1"/>
          <w:docGrid w:linePitch="312" w:charSpace="0"/>
        </w:sectPr>
      </w:pPr>
      <w:r>
        <w:rPr>
          <w:rFonts w:hint="eastAsia" w:ascii="宋体" w:hAnsi="宋体" w:eastAsia="宋体" w:cs="宋体"/>
          <w:bCs/>
          <w:spacing w:val="10"/>
          <w:kern w:val="0"/>
          <w:sz w:val="28"/>
          <w:szCs w:val="28"/>
          <w:vertAlign w:val="superscript"/>
        </w:rPr>
        <w:t>1</w:t>
      </w:r>
      <w:r>
        <w:rPr>
          <w:rFonts w:hint="eastAsia" w:ascii="宋体" w:hAnsi="宋体" w:eastAsia="宋体" w:cs="宋体"/>
          <w:bCs/>
          <w:spacing w:val="10"/>
          <w:kern w:val="0"/>
          <w:sz w:val="28"/>
          <w:szCs w:val="28"/>
        </w:rPr>
        <w:t>从业人员、营业收入、资产总额填报上一年度数据，无上一年度数据的新成立企业可不填报。</w:t>
      </w:r>
    </w:p>
    <w:p>
      <w:pPr>
        <w:jc w:val="center"/>
        <w:rPr>
          <w:rFonts w:ascii="宋体" w:hAnsi="宋体" w:eastAsia="宋体" w:cs="宋体"/>
          <w:kern w:val="0"/>
          <w:sz w:val="36"/>
          <w:szCs w:val="36"/>
        </w:rPr>
      </w:pPr>
      <w:bookmarkStart w:id="5" w:name="OLE_LINK13"/>
      <w:bookmarkStart w:id="6" w:name="OLE_LINK14"/>
      <w:r>
        <w:rPr>
          <w:rFonts w:hint="eastAsia" w:ascii="宋体" w:hAnsi="宋体" w:eastAsia="宋体" w:cs="宋体"/>
          <w:kern w:val="0"/>
          <w:sz w:val="36"/>
          <w:szCs w:val="36"/>
        </w:rPr>
        <w:t>小企业划型标准</w:t>
      </w:r>
    </w:p>
    <w:tbl>
      <w:tblPr>
        <w:tblStyle w:val="9"/>
        <w:tblW w:w="14174" w:type="dxa"/>
        <w:tblInd w:w="0" w:type="dxa"/>
        <w:tblLayout w:type="fixed"/>
        <w:tblCellMar>
          <w:top w:w="0" w:type="dxa"/>
          <w:left w:w="108" w:type="dxa"/>
          <w:bottom w:w="0" w:type="dxa"/>
          <w:right w:w="108" w:type="dxa"/>
        </w:tblCellMar>
      </w:tblPr>
      <w:tblGrid>
        <w:gridCol w:w="426"/>
        <w:gridCol w:w="1387"/>
        <w:gridCol w:w="924"/>
        <w:gridCol w:w="916"/>
        <w:gridCol w:w="1083"/>
        <w:gridCol w:w="989"/>
        <w:gridCol w:w="904"/>
        <w:gridCol w:w="1100"/>
        <w:gridCol w:w="1057"/>
        <w:gridCol w:w="955"/>
        <w:gridCol w:w="1162"/>
        <w:gridCol w:w="1057"/>
        <w:gridCol w:w="1193"/>
        <w:gridCol w:w="1021"/>
      </w:tblGrid>
      <w:tr>
        <w:tblPrEx>
          <w:tblCellMar>
            <w:top w:w="0" w:type="dxa"/>
            <w:left w:w="108" w:type="dxa"/>
            <w:bottom w:w="0" w:type="dxa"/>
            <w:right w:w="108" w:type="dxa"/>
          </w:tblCellMar>
        </w:tblPrEx>
        <w:trPr>
          <w:trHeight w:val="416" w:hRule="atLeast"/>
          <w:tblHeader/>
        </w:trPr>
        <w:tc>
          <w:tcPr>
            <w:tcW w:w="426"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序号</w:t>
            </w:r>
          </w:p>
        </w:tc>
        <w:tc>
          <w:tcPr>
            <w:tcW w:w="1387" w:type="dxa"/>
            <w:vMerge w:val="restart"/>
            <w:tcBorders>
              <w:top w:val="single" w:color="auto" w:sz="4" w:space="0"/>
              <w:left w:val="nil"/>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行业</w:t>
            </w:r>
          </w:p>
        </w:tc>
        <w:tc>
          <w:tcPr>
            <w:tcW w:w="292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大型企业</w:t>
            </w:r>
          </w:p>
        </w:tc>
        <w:tc>
          <w:tcPr>
            <w:tcW w:w="299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中型企业</w:t>
            </w:r>
          </w:p>
        </w:tc>
        <w:tc>
          <w:tcPr>
            <w:tcW w:w="317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小型企业</w:t>
            </w:r>
          </w:p>
        </w:tc>
        <w:tc>
          <w:tcPr>
            <w:tcW w:w="327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微型企业</w:t>
            </w:r>
          </w:p>
        </w:tc>
      </w:tr>
      <w:tr>
        <w:tblPrEx>
          <w:tblCellMar>
            <w:top w:w="0" w:type="dxa"/>
            <w:left w:w="108" w:type="dxa"/>
            <w:bottom w:w="0" w:type="dxa"/>
            <w:right w:w="108" w:type="dxa"/>
          </w:tblCellMar>
        </w:tblPrEx>
        <w:trPr>
          <w:trHeight w:val="226" w:hRule="atLeast"/>
          <w:tblHeader/>
        </w:trPr>
        <w:tc>
          <w:tcPr>
            <w:tcW w:w="426"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p>
        </w:tc>
        <w:tc>
          <w:tcPr>
            <w:tcW w:w="1387" w:type="dxa"/>
            <w:vMerge w:val="continue"/>
            <w:tcBorders>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eastAsia="宋体" w:cs="宋体"/>
                <w:kern w:val="0"/>
                <w:szCs w:val="21"/>
              </w:rPr>
            </w:pP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营业收入</w:t>
            </w:r>
          </w:p>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(万元)</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从业人员</w:t>
            </w:r>
          </w:p>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(人)</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总资产</w:t>
            </w:r>
          </w:p>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(万元)</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营业收入</w:t>
            </w:r>
          </w:p>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(万元)</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从业人员</w:t>
            </w:r>
          </w:p>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(人)</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总资产</w:t>
            </w:r>
          </w:p>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(万元)</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营业收入</w:t>
            </w:r>
          </w:p>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(万元)</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1" w:leftChars="-40" w:right="-57" w:rightChars="-27" w:hanging="165" w:hangingChars="79"/>
              <w:jc w:val="center"/>
              <w:rPr>
                <w:rFonts w:ascii="宋体" w:hAnsi="宋体" w:eastAsia="宋体" w:cs="宋体"/>
                <w:kern w:val="0"/>
                <w:szCs w:val="21"/>
              </w:rPr>
            </w:pPr>
            <w:r>
              <w:rPr>
                <w:rFonts w:hint="eastAsia" w:ascii="宋体" w:hAnsi="宋体" w:eastAsia="宋体" w:cs="宋体"/>
                <w:kern w:val="0"/>
                <w:szCs w:val="21"/>
              </w:rPr>
              <w:t>从业人员</w:t>
            </w:r>
          </w:p>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(人)</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总资产</w:t>
            </w:r>
          </w:p>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(万元)</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营业收入</w:t>
            </w:r>
          </w:p>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(万元)</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从业人员</w:t>
            </w:r>
          </w:p>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(人)</w:t>
            </w:r>
          </w:p>
        </w:tc>
        <w:tc>
          <w:tcPr>
            <w:tcW w:w="1021"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总资产</w:t>
            </w:r>
          </w:p>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(万元)</w:t>
            </w:r>
          </w:p>
        </w:tc>
      </w:tr>
      <w:tr>
        <w:tblPrEx>
          <w:tblCellMar>
            <w:top w:w="0" w:type="dxa"/>
            <w:left w:w="108" w:type="dxa"/>
            <w:bottom w:w="0" w:type="dxa"/>
            <w:right w:w="108" w:type="dxa"/>
          </w:tblCellMar>
        </w:tblPrEx>
        <w:trPr>
          <w:trHeight w:val="64"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eastAsia="宋体" w:cs="宋体"/>
                <w:kern w:val="0"/>
                <w:szCs w:val="21"/>
              </w:rPr>
            </w:pPr>
            <w:r>
              <w:rPr>
                <w:rFonts w:hint="eastAsia" w:ascii="宋体" w:hAnsi="宋体" w:eastAsia="宋体" w:cs="宋体"/>
                <w:kern w:val="0"/>
                <w:szCs w:val="21"/>
              </w:rPr>
              <w:t>农、林、牧、渔业</w:t>
            </w:r>
          </w:p>
        </w:tc>
        <w:tc>
          <w:tcPr>
            <w:tcW w:w="92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≥20000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≥500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≥50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＜50</w:t>
            </w:r>
          </w:p>
        </w:tc>
        <w:tc>
          <w:tcPr>
            <w:tcW w:w="1193"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2</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eastAsia="宋体" w:cs="宋体"/>
                <w:kern w:val="0"/>
                <w:szCs w:val="21"/>
              </w:rPr>
            </w:pPr>
            <w:r>
              <w:rPr>
                <w:rFonts w:hint="eastAsia" w:ascii="宋体" w:hAnsi="宋体" w:eastAsia="宋体" w:cs="宋体"/>
                <w:kern w:val="0"/>
                <w:szCs w:val="21"/>
              </w:rPr>
              <w:t>工业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≥40000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≥2000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≥300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≥300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≥20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＜300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＜20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3</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eastAsia="宋体" w:cs="宋体"/>
                <w:kern w:val="0"/>
                <w:szCs w:val="21"/>
              </w:rPr>
            </w:pPr>
            <w:r>
              <w:rPr>
                <w:rFonts w:hint="eastAsia" w:ascii="宋体" w:hAnsi="宋体" w:eastAsia="宋体" w:cs="宋体"/>
                <w:kern w:val="0"/>
                <w:szCs w:val="21"/>
              </w:rPr>
              <w:t>建筑业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≥80000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≥80000</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≥5000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≥5000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≥300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≥300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＜300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21"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＜300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4</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eastAsia="宋体" w:cs="宋体"/>
                <w:kern w:val="0"/>
                <w:szCs w:val="21"/>
              </w:rPr>
            </w:pPr>
            <w:r>
              <w:rPr>
                <w:rFonts w:hint="eastAsia" w:ascii="宋体" w:hAnsi="宋体" w:eastAsia="宋体" w:cs="宋体"/>
                <w:kern w:val="0"/>
                <w:szCs w:val="21"/>
              </w:rPr>
              <w:t>批发业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≥40000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≥200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≥5000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≥20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＜5</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5</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eastAsia="宋体" w:cs="宋体"/>
                <w:kern w:val="0"/>
                <w:szCs w:val="21"/>
              </w:rPr>
            </w:pPr>
            <w:r>
              <w:rPr>
                <w:rFonts w:hint="eastAsia" w:ascii="宋体" w:hAnsi="宋体" w:eastAsia="宋体" w:cs="宋体"/>
                <w:kern w:val="0"/>
                <w:szCs w:val="21"/>
              </w:rPr>
              <w:t>零售业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≥20000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≥500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≥50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6</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eastAsia="宋体" w:cs="宋体"/>
                <w:kern w:val="0"/>
                <w:szCs w:val="21"/>
              </w:rPr>
            </w:pPr>
            <w:r>
              <w:rPr>
                <w:rFonts w:hint="eastAsia" w:ascii="宋体" w:hAnsi="宋体" w:eastAsia="宋体" w:cs="宋体"/>
                <w:kern w:val="0"/>
                <w:szCs w:val="21"/>
              </w:rPr>
              <w:t>交通运输业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≥30000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≥3000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≥300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≥200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≥20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＜200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＜20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7</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eastAsia="宋体" w:cs="宋体"/>
                <w:kern w:val="0"/>
                <w:szCs w:val="21"/>
              </w:rPr>
            </w:pPr>
            <w:r>
              <w:rPr>
                <w:rFonts w:hint="eastAsia" w:ascii="宋体" w:hAnsi="宋体" w:eastAsia="宋体" w:cs="宋体"/>
                <w:kern w:val="0"/>
                <w:szCs w:val="21"/>
              </w:rPr>
              <w:t>仓储业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≥30000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≥200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≥20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＜20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8</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eastAsia="宋体" w:cs="宋体"/>
                <w:kern w:val="0"/>
                <w:szCs w:val="21"/>
              </w:rPr>
            </w:pPr>
            <w:r>
              <w:rPr>
                <w:rFonts w:hint="eastAsia" w:ascii="宋体" w:hAnsi="宋体" w:eastAsia="宋体" w:cs="宋体"/>
                <w:kern w:val="0"/>
                <w:szCs w:val="21"/>
              </w:rPr>
              <w:t>邮政业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≥30000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≥2000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≥300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≥20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＜20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9</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eastAsia="宋体" w:cs="宋体"/>
                <w:kern w:val="0"/>
                <w:szCs w:val="21"/>
              </w:rPr>
            </w:pPr>
            <w:r>
              <w:rPr>
                <w:rFonts w:hint="eastAsia" w:ascii="宋体" w:hAnsi="宋体" w:eastAsia="宋体" w:cs="宋体"/>
                <w:kern w:val="0"/>
                <w:szCs w:val="21"/>
              </w:rPr>
              <w:t>住宿业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≥2000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eastAsia="宋体" w:cs="宋体"/>
                <w:kern w:val="0"/>
                <w:szCs w:val="21"/>
              </w:rPr>
            </w:pPr>
            <w:r>
              <w:rPr>
                <w:rFonts w:hint="eastAsia" w:ascii="宋体" w:hAnsi="宋体" w:eastAsia="宋体" w:cs="宋体"/>
                <w:kern w:val="0"/>
                <w:szCs w:val="21"/>
              </w:rPr>
              <w:t>餐饮业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≥2000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11</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eastAsia="宋体" w:cs="宋体"/>
                <w:kern w:val="0"/>
                <w:szCs w:val="21"/>
              </w:rPr>
            </w:pPr>
            <w:r>
              <w:rPr>
                <w:rFonts w:hint="eastAsia" w:ascii="宋体" w:hAnsi="宋体" w:eastAsia="宋体" w:cs="宋体"/>
                <w:kern w:val="0"/>
                <w:szCs w:val="21"/>
              </w:rPr>
              <w:t>信息传输业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≥2000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eastAsia="宋体" w:cs="宋体"/>
                <w:kern w:val="0"/>
                <w:szCs w:val="21"/>
              </w:rPr>
            </w:pP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eastAsia="宋体" w:cs="宋体"/>
                <w:kern w:val="0"/>
                <w:szCs w:val="21"/>
              </w:rPr>
            </w:pP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12</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eastAsia="宋体" w:cs="宋体"/>
                <w:kern w:val="0"/>
                <w:szCs w:val="21"/>
              </w:rPr>
            </w:pPr>
            <w:r>
              <w:rPr>
                <w:rFonts w:hint="eastAsia" w:ascii="宋体" w:hAnsi="宋体" w:eastAsia="宋体" w:cs="宋体"/>
                <w:kern w:val="0"/>
                <w:szCs w:val="21"/>
              </w:rPr>
              <w:t>软件和信息技术服务业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≥50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＜50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13</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183" w:rightChars="-87"/>
              <w:jc w:val="left"/>
              <w:rPr>
                <w:rFonts w:ascii="宋体" w:hAnsi="宋体" w:eastAsia="宋体" w:cs="宋体"/>
                <w:kern w:val="0"/>
                <w:szCs w:val="21"/>
              </w:rPr>
            </w:pPr>
            <w:r>
              <w:rPr>
                <w:rFonts w:hint="eastAsia" w:ascii="宋体" w:hAnsi="宋体" w:eastAsia="宋体" w:cs="宋体"/>
                <w:kern w:val="0"/>
                <w:szCs w:val="21"/>
              </w:rPr>
              <w:t>房地产开发经验</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≥200000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或,≥10000</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且,≥5000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且,≥2000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21" w:type="dxa"/>
            <w:tcBorders>
              <w:top w:val="nil"/>
              <w:left w:val="nil"/>
              <w:bottom w:val="single" w:color="auto" w:sz="4" w:space="0"/>
              <w:right w:val="single" w:color="auto" w:sz="4" w:space="0"/>
            </w:tcBorders>
            <w:shd w:val="clear" w:color="auto" w:fill="auto"/>
            <w:vAlign w:val="center"/>
          </w:tcPr>
          <w:p>
            <w:pPr>
              <w:widowControl/>
              <w:spacing w:line="240" w:lineRule="atLeast"/>
              <w:ind w:left="27" w:leftChars="-40" w:right="-57" w:rightChars="-27" w:hanging="111" w:hangingChars="53"/>
              <w:jc w:val="center"/>
              <w:rPr>
                <w:rFonts w:ascii="宋体" w:hAnsi="宋体" w:eastAsia="宋体" w:cs="宋体"/>
                <w:kern w:val="0"/>
                <w:szCs w:val="21"/>
              </w:rPr>
            </w:pPr>
            <w:r>
              <w:rPr>
                <w:rFonts w:hint="eastAsia" w:ascii="宋体" w:hAnsi="宋体" w:eastAsia="宋体" w:cs="宋体"/>
                <w:kern w:val="0"/>
                <w:szCs w:val="21"/>
              </w:rPr>
              <w:t>或,＜2000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14</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eastAsia="宋体" w:cs="宋体"/>
                <w:kern w:val="0"/>
                <w:szCs w:val="21"/>
              </w:rPr>
            </w:pPr>
            <w:r>
              <w:rPr>
                <w:rFonts w:hint="eastAsia" w:ascii="宋体" w:hAnsi="宋体" w:eastAsia="宋体" w:cs="宋体"/>
                <w:kern w:val="0"/>
                <w:szCs w:val="21"/>
              </w:rPr>
              <w:t>物业管理</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≥5000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≥300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≥500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＜500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15</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eastAsia="宋体" w:cs="宋体"/>
                <w:kern w:val="0"/>
                <w:szCs w:val="21"/>
              </w:rPr>
            </w:pPr>
            <w:r>
              <w:rPr>
                <w:rFonts w:hint="eastAsia" w:ascii="宋体" w:hAnsi="宋体" w:eastAsia="宋体" w:cs="宋体"/>
                <w:kern w:val="0"/>
                <w:szCs w:val="21"/>
              </w:rPr>
              <w:t>租赁和商务服务业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或,≥120000</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且,≥8000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且,≥100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w:t>
            </w:r>
          </w:p>
        </w:tc>
        <w:tc>
          <w:tcPr>
            <w:tcW w:w="1021"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或,＜100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16</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183" w:rightChars="-87"/>
              <w:jc w:val="left"/>
              <w:rPr>
                <w:rFonts w:ascii="宋体" w:hAnsi="宋体" w:eastAsia="宋体" w:cs="宋体"/>
                <w:kern w:val="0"/>
                <w:szCs w:val="21"/>
              </w:rPr>
            </w:pPr>
            <w:r>
              <w:rPr>
                <w:rFonts w:hint="eastAsia" w:ascii="宋体" w:hAnsi="宋体" w:eastAsia="宋体" w:cs="宋体"/>
                <w:kern w:val="0"/>
                <w:szCs w:val="21"/>
              </w:rPr>
              <w:t>其他未列明行业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eastAsia="宋体" w:cs="宋体"/>
                <w:kern w:val="0"/>
                <w:szCs w:val="21"/>
              </w:rPr>
            </w:pPr>
            <w:r>
              <w:rPr>
                <w:rFonts w:hint="eastAsia" w:ascii="宋体" w:hAnsi="宋体" w:eastAsia="宋体" w:cs="宋体"/>
                <w:kern w:val="0"/>
                <w:szCs w:val="21"/>
              </w:rPr>
              <w:t>　</w:t>
            </w:r>
          </w:p>
        </w:tc>
      </w:tr>
    </w:tbl>
    <w:p>
      <w:pPr>
        <w:rPr>
          <w:rFonts w:ascii="宋体" w:hAnsi="宋体" w:eastAsia="宋体" w:cs="宋体"/>
          <w:b/>
          <w:spacing w:val="6"/>
          <w:sz w:val="32"/>
          <w:szCs w:val="32"/>
        </w:rPr>
        <w:sectPr>
          <w:pgSz w:w="16838" w:h="11906" w:orient="landscape"/>
          <w:pgMar w:top="1797" w:right="1440" w:bottom="1797" w:left="1440" w:header="851" w:footer="992" w:gutter="0"/>
          <w:cols w:space="425" w:num="1"/>
          <w:docGrid w:linePitch="312" w:charSpace="0"/>
        </w:sectPr>
      </w:pPr>
    </w:p>
    <w:bookmarkEnd w:id="5"/>
    <w:bookmarkEnd w:id="6"/>
    <w:p>
      <w:pPr>
        <w:spacing w:line="360" w:lineRule="auto"/>
        <w:rPr>
          <w:rFonts w:hint="eastAsia" w:ascii="宋体" w:hAnsi="宋体" w:eastAsia="宋体" w:cs="宋体"/>
          <w:spacing w:val="6"/>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0028021"/>
    </w:sdtPr>
    <w:sdtContent>
      <w:p>
        <w:pPr>
          <w:pStyle w:val="6"/>
          <w:jc w:val="center"/>
        </w:pPr>
        <w:r>
          <w:fldChar w:fldCharType="begin"/>
        </w:r>
        <w:r>
          <w:instrText xml:space="preserve">PAGE   \* MERGEFORMAT</w:instrText>
        </w:r>
        <w:r>
          <w:fldChar w:fldCharType="separate"/>
        </w:r>
        <w:r>
          <w:rPr>
            <w:lang w:val="zh-CN"/>
          </w:rPr>
          <w:t>10</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031621"/>
    <w:multiLevelType w:val="singleLevel"/>
    <w:tmpl w:val="AF031621"/>
    <w:lvl w:ilvl="0" w:tentative="0">
      <w:start w:val="1"/>
      <w:numFmt w:val="decimal"/>
      <w:suff w:val="nothing"/>
      <w:lvlText w:val="%1、"/>
      <w:lvlJc w:val="left"/>
    </w:lvl>
  </w:abstractNum>
  <w:abstractNum w:abstractNumId="1">
    <w:nsid w:val="D547716E"/>
    <w:multiLevelType w:val="singleLevel"/>
    <w:tmpl w:val="D547716E"/>
    <w:lvl w:ilvl="0" w:tentative="0">
      <w:start w:val="1"/>
      <w:numFmt w:val="chineseCounting"/>
      <w:suff w:val="nothing"/>
      <w:lvlText w:val="（%1）"/>
      <w:lvlJc w:val="left"/>
      <w:rPr>
        <w:rFonts w:hint="eastAsia"/>
      </w:rPr>
    </w:lvl>
  </w:abstractNum>
  <w:abstractNum w:abstractNumId="2">
    <w:nsid w:val="D7BD466C"/>
    <w:multiLevelType w:val="singleLevel"/>
    <w:tmpl w:val="D7BD466C"/>
    <w:lvl w:ilvl="0" w:tentative="0">
      <w:start w:val="1"/>
      <w:numFmt w:val="decimal"/>
      <w:lvlText w:val="%1."/>
      <w:lvlJc w:val="left"/>
      <w:pPr>
        <w:tabs>
          <w:tab w:val="left" w:pos="312"/>
        </w:tabs>
      </w:pPr>
    </w:lvl>
  </w:abstractNum>
  <w:abstractNum w:abstractNumId="3">
    <w:nsid w:val="F95975F5"/>
    <w:multiLevelType w:val="singleLevel"/>
    <w:tmpl w:val="F95975F5"/>
    <w:lvl w:ilvl="0" w:tentative="0">
      <w:start w:val="1"/>
      <w:numFmt w:val="decimal"/>
      <w:suff w:val="nothing"/>
      <w:lvlText w:val="%1、"/>
      <w:lvlJc w:val="left"/>
      <w:pPr>
        <w:ind w:left="560" w:firstLine="0"/>
      </w:pPr>
    </w:lvl>
  </w:abstractNum>
  <w:abstractNum w:abstractNumId="4">
    <w:nsid w:val="01BE2E85"/>
    <w:multiLevelType w:val="singleLevel"/>
    <w:tmpl w:val="01BE2E85"/>
    <w:lvl w:ilvl="0" w:tentative="0">
      <w:start w:val="1"/>
      <w:numFmt w:val="decimal"/>
      <w:suff w:val="nothing"/>
      <w:lvlText w:val="%1、"/>
      <w:lvlJc w:val="left"/>
      <w:pPr>
        <w:ind w:left="700" w:firstLine="0"/>
      </w:pPr>
    </w:lvl>
  </w:abstractNum>
  <w:abstractNum w:abstractNumId="5">
    <w:nsid w:val="42910F4E"/>
    <w:multiLevelType w:val="singleLevel"/>
    <w:tmpl w:val="42910F4E"/>
    <w:lvl w:ilvl="0" w:tentative="0">
      <w:start w:val="1"/>
      <w:numFmt w:val="decimal"/>
      <w:suff w:val="space"/>
      <w:lvlText w:val="%1、"/>
      <w:lvlJc w:val="left"/>
    </w:lvl>
  </w:abstractNum>
  <w:abstractNum w:abstractNumId="6">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7">
    <w:nsid w:val="5EBF0B2D"/>
    <w:multiLevelType w:val="singleLevel"/>
    <w:tmpl w:val="5EBF0B2D"/>
    <w:lvl w:ilvl="0" w:tentative="0">
      <w:start w:val="7"/>
      <w:numFmt w:val="chineseCounting"/>
      <w:suff w:val="nothing"/>
      <w:lvlText w:val="%1、"/>
      <w:lvlJc w:val="left"/>
      <w:rPr>
        <w:rFonts w:hint="eastAsia"/>
      </w:rPr>
    </w:lvl>
  </w:abstractNum>
  <w:num w:numId="1">
    <w:abstractNumId w:val="6"/>
  </w:num>
  <w:num w:numId="2">
    <w:abstractNumId w:val="5"/>
  </w:num>
  <w:num w:numId="3">
    <w:abstractNumId w:val="7"/>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8B01A4"/>
    <w:rsid w:val="000E6E74"/>
    <w:rsid w:val="001C19B3"/>
    <w:rsid w:val="00297326"/>
    <w:rsid w:val="002F2213"/>
    <w:rsid w:val="00426790"/>
    <w:rsid w:val="00C017D4"/>
    <w:rsid w:val="00C80225"/>
    <w:rsid w:val="00CC3197"/>
    <w:rsid w:val="00EC779A"/>
    <w:rsid w:val="032707F3"/>
    <w:rsid w:val="04BD08B0"/>
    <w:rsid w:val="14B607C4"/>
    <w:rsid w:val="172B1906"/>
    <w:rsid w:val="1BBC1DDE"/>
    <w:rsid w:val="27FF3CA7"/>
    <w:rsid w:val="289B5F62"/>
    <w:rsid w:val="3E09362B"/>
    <w:rsid w:val="40D7197B"/>
    <w:rsid w:val="44992B60"/>
    <w:rsid w:val="4E86432B"/>
    <w:rsid w:val="5CB6202E"/>
    <w:rsid w:val="5CE870AA"/>
    <w:rsid w:val="65555FD6"/>
    <w:rsid w:val="678B01A4"/>
    <w:rsid w:val="68836E9D"/>
    <w:rsid w:val="6D122AAF"/>
    <w:rsid w:val="70726A4A"/>
    <w:rsid w:val="7D545889"/>
    <w:rsid w:val="7F2A7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2"/>
    <w:basedOn w:val="1"/>
    <w:next w:val="1"/>
    <w:qFormat/>
    <w:uiPriority w:val="0"/>
    <w:pPr>
      <w:keepNext/>
      <w:keepLines/>
      <w:numPr>
        <w:ilvl w:val="1"/>
        <w:numId w:val="1"/>
      </w:numPr>
      <w:spacing w:before="260" w:after="260" w:line="416" w:lineRule="auto"/>
      <w:ind w:left="0" w:firstLine="0"/>
      <w:outlineLvl w:val="1"/>
    </w:pPr>
    <w:rPr>
      <w:rFonts w:ascii="Cambria" w:hAnsi="Cambria"/>
      <w:b/>
      <w:bCs/>
      <w:szCs w:val="32"/>
    </w:rPr>
  </w:style>
  <w:style w:type="paragraph" w:styleId="4">
    <w:name w:val="heading 4"/>
    <w:basedOn w:val="1"/>
    <w:next w:val="1"/>
    <w:unhideWhenUsed/>
    <w:qFormat/>
    <w:uiPriority w:val="9"/>
    <w:pPr>
      <w:keepNext/>
      <w:keepLines/>
      <w:spacing w:before="280" w:after="290" w:line="374" w:lineRule="auto"/>
      <w:outlineLvl w:val="3"/>
    </w:pPr>
    <w:rPr>
      <w:rFonts w:ascii="Calibri Light" w:hAnsi="Calibri Light" w:eastAsia="Calibri Light"/>
      <w:b/>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表格文字"/>
    <w:qFormat/>
    <w:uiPriority w:val="0"/>
    <w:pPr>
      <w:widowControl w:val="0"/>
      <w:spacing w:before="25" w:after="25"/>
    </w:pPr>
    <w:rPr>
      <w:rFonts w:asciiTheme="minorHAnsi" w:hAnsiTheme="minorHAnsi" w:eastAsiaTheme="minorEastAsia" w:cstheme="minorBidi"/>
      <w:bCs/>
      <w:spacing w:val="10"/>
      <w:sz w:val="24"/>
      <w:szCs w:val="22"/>
      <w:lang w:val="en-US" w:eastAsia="zh-CN" w:bidi="ar-SA"/>
    </w:rPr>
  </w:style>
  <w:style w:type="paragraph" w:styleId="5">
    <w:name w:val="Body Text"/>
    <w:unhideWhenUsed/>
    <w:qFormat/>
    <w:uiPriority w:val="99"/>
    <w:pPr>
      <w:widowControl w:val="0"/>
      <w:spacing w:after="120"/>
      <w:jc w:val="both"/>
    </w:pPr>
    <w:rPr>
      <w:rFonts w:asciiTheme="minorHAnsi" w:hAnsiTheme="minorHAnsi" w:eastAsiaTheme="minorEastAsia" w:cstheme="minorBidi"/>
      <w:kern w:val="2"/>
      <w:sz w:val="21"/>
      <w:szCs w:val="22"/>
      <w:lang w:val="en-US" w:eastAsia="zh-CN" w:bidi="ar-SA"/>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toc 1"/>
    <w:basedOn w:val="1"/>
    <w:next w:val="1"/>
    <w:unhideWhenUsed/>
    <w:qFormat/>
    <w:uiPriority w:val="39"/>
    <w:pPr>
      <w:widowControl/>
      <w:spacing w:after="100" w:line="276" w:lineRule="auto"/>
      <w:jc w:val="left"/>
    </w:pPr>
    <w:rPr>
      <w:kern w:val="0"/>
      <w:sz w:val="22"/>
    </w:rPr>
  </w:style>
  <w:style w:type="paragraph" w:styleId="8">
    <w:name w:val="Normal (Web)"/>
    <w:basedOn w:val="1"/>
    <w:unhideWhenUsed/>
    <w:qFormat/>
    <w:uiPriority w:val="0"/>
    <w:pPr>
      <w:spacing w:beforeAutospacing="1" w:afterAutospacing="1"/>
      <w:jc w:val="left"/>
    </w:pPr>
    <w:rPr>
      <w:kern w:val="0"/>
      <w:sz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paragraph" w:customStyle="1" w:styleId="13">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paragraph" w:customStyle="1" w:styleId="14">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5163</Words>
  <Characters>393</Characters>
  <Lines>3</Lines>
  <Paragraphs>11</Paragraphs>
  <TotalTime>9</TotalTime>
  <ScaleCrop>false</ScaleCrop>
  <LinksUpToDate>false</LinksUpToDate>
  <CharactersWithSpaces>5545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2021-04-29T02:48:00Z</dcterms:created>
  <dc:creator>Stone</dc:creator>
  <cp:lastModifiedBy>123</cp:lastModifiedBy>
  <cp:lastPrinted>2021-12-06T07:22:00Z</cp:lastPrinted>
  <dcterms:modified xsi:type="dcterms:W3CDTF">2021-12-06T07:39:01Z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8059D252A95F48478560E213543C87EB</vt:lpwstr>
  </property>
</Properties>
</file>