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28"/>
          <w:szCs w:val="28"/>
        </w:rPr>
      </w:pPr>
      <w:bookmarkStart w:id="23" w:name="_GoBack"/>
      <w:bookmarkEnd w:id="23"/>
      <w:r>
        <w:rPr>
          <w:rFonts w:hint="eastAsia"/>
          <w:color w:val="000000"/>
          <w:sz w:val="28"/>
          <w:szCs w:val="28"/>
        </w:rPr>
        <w:t>附件</w:t>
      </w:r>
      <w:r>
        <w:rPr>
          <w:color w:val="000000"/>
          <w:sz w:val="28"/>
          <w:szCs w:val="28"/>
        </w:rPr>
        <w:t>1</w:t>
      </w:r>
      <w:r>
        <w:rPr>
          <w:rFonts w:hint="eastAsia"/>
          <w:color w:val="000000"/>
          <w:sz w:val="28"/>
          <w:szCs w:val="28"/>
        </w:rPr>
        <w:t>：</w:t>
      </w:r>
    </w:p>
    <w:p>
      <w:pPr>
        <w:keepNext/>
        <w:keepLines/>
        <w:widowControl w:val="0"/>
        <w:spacing w:line="520" w:lineRule="exact"/>
        <w:jc w:val="center"/>
        <w:outlineLvl w:val="1"/>
        <w:rPr>
          <w:rFonts w:hint="eastAsia"/>
          <w:b/>
          <w:color w:val="000000"/>
          <w:sz w:val="28"/>
          <w:szCs w:val="28"/>
        </w:rPr>
      </w:pPr>
      <w:r>
        <w:rPr>
          <w:rFonts w:hint="eastAsia"/>
          <w:b/>
          <w:color w:val="000000"/>
          <w:sz w:val="28"/>
          <w:szCs w:val="28"/>
        </w:rPr>
        <w:t>采购需求技术和服务要求</w:t>
      </w:r>
    </w:p>
    <w:p>
      <w:pPr>
        <w:numPr>
          <w:ilvl w:val="0"/>
          <w:numId w:val="1"/>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勘查范围</w:t>
      </w:r>
    </w:p>
    <w:p>
      <w:pPr>
        <w:spacing w:line="520" w:lineRule="exact"/>
        <w:ind w:left="420"/>
        <w:rPr>
          <w:rFonts w:ascii="宋体" w:cs="宋体"/>
          <w:szCs w:val="21"/>
          <w:shd w:val="solid" w:color="FFFFFF" w:fill="FFFFFF"/>
        </w:rPr>
      </w:pPr>
      <w:r>
        <w:rPr>
          <w:rFonts w:ascii="Times New Roman" w:hAnsi="Times New Roman"/>
          <w:shd w:val="solid" w:color="FFFFFF" w:fill="FFFFFF"/>
        </w:rPr>
        <w:t>阳新县碧山—谭家山矿区地质勘查项目</w:t>
      </w:r>
      <w:r>
        <w:rPr>
          <w:rFonts w:hint="eastAsia" w:ascii="宋体" w:cs="宋体"/>
          <w:szCs w:val="21"/>
          <w:shd w:val="solid" w:color="FFFFFF" w:fill="FFFFFF"/>
        </w:rPr>
        <w:t>，勘查服务费用预算</w:t>
      </w:r>
      <w:r>
        <w:rPr>
          <w:rFonts w:ascii="宋体" w:cs="宋体"/>
          <w:szCs w:val="21"/>
          <w:shd w:val="solid" w:color="FFFFFF" w:fill="FFFFFF"/>
        </w:rPr>
        <w:t>120</w:t>
      </w:r>
      <w:r>
        <w:rPr>
          <w:rFonts w:hint="eastAsia" w:ascii="宋体" w:cs="宋体"/>
          <w:szCs w:val="21"/>
          <w:shd w:val="solid" w:color="FFFFFF" w:fill="FFFFFF"/>
        </w:rPr>
        <w:t>万元。</w:t>
      </w:r>
    </w:p>
    <w:p>
      <w:pPr>
        <w:spacing w:line="520" w:lineRule="exact"/>
        <w:ind w:left="420"/>
        <w:rPr>
          <w:rFonts w:ascii="宋体" w:cs="宋体"/>
          <w:szCs w:val="21"/>
          <w:shd w:val="solid" w:color="FFFFFF" w:fill="FFFFFF"/>
        </w:rPr>
      </w:pPr>
      <w:r>
        <w:rPr>
          <w:rFonts w:hint="eastAsia" w:ascii="宋体" w:cs="宋体"/>
          <w:szCs w:val="21"/>
          <w:shd w:val="solid" w:color="FFFFFF" w:fill="FFFFFF"/>
        </w:rPr>
        <w:t>项目实施地点：阳新县境内。</w:t>
      </w:r>
    </w:p>
    <w:p>
      <w:pPr>
        <w:numPr>
          <w:ilvl w:val="0"/>
          <w:numId w:val="1"/>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勘查任务</w:t>
      </w:r>
    </w:p>
    <w:p>
      <w:pPr>
        <w:spacing w:line="520" w:lineRule="exact"/>
        <w:ind w:left="420"/>
        <w:rPr>
          <w:rFonts w:ascii="宋体" w:cs="宋体"/>
          <w:szCs w:val="21"/>
          <w:shd w:val="solid" w:color="FFFFFF" w:fill="FFFFFF"/>
        </w:rPr>
      </w:pPr>
      <w:r>
        <w:rPr>
          <w:rFonts w:hint="eastAsia" w:ascii="宋体" w:cs="宋体"/>
          <w:szCs w:val="21"/>
          <w:shd w:val="solid" w:color="FFFFFF" w:fill="FFFFFF"/>
        </w:rPr>
        <w:t>1、勘查报告须包括：前言、勘查区地质环境条件、矿山地质结论等内容以及勘查图件。</w:t>
      </w:r>
    </w:p>
    <w:p>
      <w:pPr>
        <w:spacing w:line="520" w:lineRule="exact"/>
        <w:ind w:left="420"/>
        <w:rPr>
          <w:rFonts w:ascii="宋体" w:cs="宋体"/>
          <w:szCs w:val="21"/>
          <w:shd w:val="solid" w:color="FFFFFF" w:fill="FFFFFF"/>
        </w:rPr>
      </w:pPr>
      <w:r>
        <w:rPr>
          <w:rFonts w:hint="eastAsia" w:ascii="宋体" w:cs="宋体"/>
          <w:szCs w:val="21"/>
          <w:shd w:val="solid" w:color="FFFFFF" w:fill="FFFFFF"/>
        </w:rPr>
        <w:t>2、勘查报告文本及图表装订顺序：</w:t>
      </w:r>
    </w:p>
    <w:p>
      <w:pPr>
        <w:spacing w:line="520" w:lineRule="exact"/>
        <w:ind w:left="420"/>
        <w:rPr>
          <w:rFonts w:ascii="宋体" w:cs="宋体"/>
          <w:szCs w:val="21"/>
          <w:shd w:val="solid" w:color="FFFFFF" w:fill="FFFFFF"/>
        </w:rPr>
      </w:pPr>
      <w:r>
        <w:rPr>
          <w:rFonts w:hint="eastAsia" w:ascii="宋体" w:cs="宋体"/>
          <w:szCs w:val="21"/>
          <w:shd w:val="solid" w:color="FFFFFF" w:fill="FFFFFF"/>
        </w:rPr>
        <w:t>（1）、封面（包括项目名称、设计单位、编制日期）；</w:t>
      </w:r>
    </w:p>
    <w:p>
      <w:pPr>
        <w:spacing w:line="520" w:lineRule="exact"/>
        <w:ind w:left="420"/>
        <w:rPr>
          <w:rFonts w:ascii="宋体" w:cs="宋体"/>
          <w:szCs w:val="21"/>
          <w:shd w:val="solid" w:color="FFFFFF" w:fill="FFFFFF"/>
        </w:rPr>
      </w:pPr>
      <w:r>
        <w:rPr>
          <w:rFonts w:hint="eastAsia" w:ascii="宋体" w:cs="宋体"/>
          <w:szCs w:val="21"/>
          <w:shd w:val="solid" w:color="FFFFFF" w:fill="FFFFFF"/>
        </w:rPr>
        <w:t>（2）、扉页（包括项目名称、项目承担单位负责人、项目承担单位及项目负责人，报告编写人、编制日期等）；</w:t>
      </w:r>
    </w:p>
    <w:p>
      <w:pPr>
        <w:spacing w:line="520" w:lineRule="exact"/>
        <w:ind w:left="420"/>
        <w:rPr>
          <w:rFonts w:ascii="宋体" w:cs="宋体"/>
          <w:szCs w:val="21"/>
          <w:shd w:val="solid" w:color="FFFFFF" w:fill="FFFFFF"/>
        </w:rPr>
      </w:pPr>
      <w:r>
        <w:rPr>
          <w:rFonts w:hint="eastAsia" w:ascii="宋体" w:cs="宋体"/>
          <w:szCs w:val="21"/>
          <w:shd w:val="solid" w:color="FFFFFF" w:fill="FFFFFF"/>
        </w:rPr>
        <w:t>3、勘查单位资质复印件；</w:t>
      </w:r>
    </w:p>
    <w:p>
      <w:pPr>
        <w:spacing w:line="520" w:lineRule="exact"/>
        <w:ind w:left="420"/>
        <w:rPr>
          <w:rFonts w:ascii="宋体" w:cs="宋体"/>
          <w:szCs w:val="21"/>
          <w:shd w:val="solid" w:color="FFFFFF" w:fill="FFFFFF"/>
        </w:rPr>
      </w:pPr>
      <w:r>
        <w:rPr>
          <w:rFonts w:hint="eastAsia" w:ascii="宋体" w:cs="宋体"/>
          <w:szCs w:val="21"/>
          <w:shd w:val="solid" w:color="FFFFFF" w:fill="FFFFFF"/>
        </w:rPr>
        <w:t>4、目录；</w:t>
      </w:r>
    </w:p>
    <w:p>
      <w:pPr>
        <w:spacing w:line="520" w:lineRule="exact"/>
        <w:ind w:left="420"/>
        <w:rPr>
          <w:rFonts w:ascii="宋体" w:cs="宋体"/>
          <w:szCs w:val="21"/>
          <w:shd w:val="solid" w:color="FFFFFF" w:fill="FFFFFF"/>
        </w:rPr>
      </w:pPr>
      <w:r>
        <w:rPr>
          <w:rFonts w:hint="eastAsia" w:ascii="宋体" w:cs="宋体"/>
          <w:szCs w:val="21"/>
          <w:shd w:val="solid" w:color="FFFFFF" w:fill="FFFFFF"/>
        </w:rPr>
        <w:t>5、正文；</w:t>
      </w:r>
    </w:p>
    <w:p>
      <w:pPr>
        <w:spacing w:line="520" w:lineRule="exact"/>
        <w:ind w:left="420"/>
        <w:rPr>
          <w:rFonts w:ascii="宋体" w:cs="宋体"/>
          <w:szCs w:val="21"/>
          <w:shd w:val="solid" w:color="FFFFFF" w:fill="FFFFFF"/>
        </w:rPr>
      </w:pPr>
      <w:r>
        <w:rPr>
          <w:rFonts w:hint="eastAsia" w:ascii="宋体" w:cs="宋体"/>
          <w:szCs w:val="21"/>
          <w:shd w:val="solid" w:color="FFFFFF" w:fill="FFFFFF"/>
        </w:rPr>
        <w:t>6、相关附件；</w:t>
      </w:r>
    </w:p>
    <w:p>
      <w:pPr>
        <w:spacing w:line="520" w:lineRule="exact"/>
        <w:ind w:left="420"/>
        <w:rPr>
          <w:rFonts w:ascii="宋体" w:cs="宋体"/>
          <w:szCs w:val="21"/>
          <w:shd w:val="solid" w:color="FFFFFF" w:fill="FFFFFF"/>
        </w:rPr>
      </w:pPr>
      <w:r>
        <w:rPr>
          <w:rFonts w:hint="eastAsia" w:ascii="宋体" w:cs="宋体"/>
          <w:szCs w:val="21"/>
          <w:shd w:val="solid" w:color="FFFFFF" w:fill="FFFFFF"/>
        </w:rPr>
        <w:t>7、相关附表；</w:t>
      </w:r>
    </w:p>
    <w:p>
      <w:pPr>
        <w:spacing w:line="520" w:lineRule="exact"/>
        <w:ind w:left="420"/>
        <w:rPr>
          <w:rFonts w:ascii="宋体" w:cs="宋体"/>
          <w:szCs w:val="21"/>
          <w:shd w:val="solid" w:color="FFFFFF" w:fill="FFFFFF"/>
        </w:rPr>
      </w:pPr>
      <w:r>
        <w:rPr>
          <w:rFonts w:hint="eastAsia" w:ascii="宋体" w:cs="宋体"/>
          <w:szCs w:val="21"/>
          <w:shd w:val="solid" w:color="FFFFFF" w:fill="FFFFFF"/>
        </w:rPr>
        <w:t>8、附图：勘查工作布置图、工程地质平面图；</w:t>
      </w:r>
    </w:p>
    <w:p>
      <w:pPr>
        <w:spacing w:line="520" w:lineRule="exact"/>
        <w:ind w:left="420"/>
        <w:rPr>
          <w:rFonts w:ascii="宋体" w:cs="宋体"/>
          <w:szCs w:val="21"/>
          <w:shd w:val="solid" w:color="FFFFFF" w:fill="FFFFFF"/>
        </w:rPr>
      </w:pPr>
      <w:r>
        <w:rPr>
          <w:rFonts w:hint="eastAsia" w:ascii="宋体" w:cs="宋体"/>
          <w:szCs w:val="21"/>
          <w:shd w:val="solid" w:color="FFFFFF" w:fill="FFFFFF"/>
        </w:rPr>
        <w:t>勘查报告均按A4规格（双面打印）装订，图纸单独装订的可采用A3规格，图件要按1:1000出图，按A4规格折叠装订。</w:t>
      </w:r>
    </w:p>
    <w:p>
      <w:pPr>
        <w:numPr>
          <w:ilvl w:val="0"/>
          <w:numId w:val="1"/>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勘查周期</w:t>
      </w:r>
    </w:p>
    <w:p>
      <w:pPr>
        <w:spacing w:line="520" w:lineRule="exact"/>
        <w:ind w:left="420"/>
        <w:rPr>
          <w:rFonts w:ascii="宋体" w:cs="宋体"/>
          <w:szCs w:val="21"/>
          <w:shd w:val="solid" w:color="FFFFFF" w:fill="FFFFFF"/>
        </w:rPr>
      </w:pPr>
      <w:r>
        <w:rPr>
          <w:rFonts w:hint="eastAsia" w:ascii="宋体" w:cs="宋体"/>
          <w:szCs w:val="21"/>
          <w:shd w:val="solid" w:color="FFFFFF" w:fill="FFFFFF"/>
        </w:rPr>
        <w:t>合同签订程序结束后，</w:t>
      </w:r>
      <w:r>
        <w:rPr>
          <w:rFonts w:ascii="宋体" w:cs="宋体"/>
          <w:szCs w:val="21"/>
          <w:shd w:val="solid" w:color="FFFFFF" w:fill="FFFFFF"/>
        </w:rPr>
        <w:t xml:space="preserve"> 1年 </w:t>
      </w:r>
      <w:r>
        <w:rPr>
          <w:rFonts w:hint="eastAsia" w:ascii="宋体" w:cs="宋体"/>
          <w:szCs w:val="21"/>
          <w:shd w:val="solid" w:color="FFFFFF" w:fill="FFFFFF"/>
        </w:rPr>
        <w:t>内完成并提供勘查成果报告、图件。</w:t>
      </w:r>
    </w:p>
    <w:p>
      <w:pPr>
        <w:numPr>
          <w:ilvl w:val="0"/>
          <w:numId w:val="1"/>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售后服务要求</w:t>
      </w:r>
    </w:p>
    <w:p>
      <w:pPr>
        <w:spacing w:line="520" w:lineRule="exact"/>
        <w:ind w:left="420"/>
        <w:rPr>
          <w:rFonts w:ascii="宋体" w:cs="宋体"/>
          <w:szCs w:val="21"/>
          <w:shd w:val="solid" w:color="FFFFFF" w:fill="FFFFFF"/>
        </w:rPr>
      </w:pPr>
      <w:r>
        <w:rPr>
          <w:rFonts w:hint="eastAsia" w:ascii="宋体" w:cs="宋体"/>
          <w:szCs w:val="21"/>
          <w:shd w:val="solid" w:color="FFFFFF" w:fill="FFFFFF"/>
        </w:rPr>
        <w:t>1、勘查报告符合国家、地方相关标准及行业标准，达到国家相关检验评定合格标准及通过专家评审。</w:t>
      </w:r>
    </w:p>
    <w:p>
      <w:pPr>
        <w:spacing w:line="520" w:lineRule="exact"/>
        <w:ind w:left="420"/>
        <w:rPr>
          <w:rFonts w:ascii="宋体" w:cs="宋体"/>
          <w:szCs w:val="21"/>
          <w:shd w:val="solid" w:color="FFFFFF" w:fill="FFFFFF"/>
        </w:rPr>
      </w:pPr>
      <w:r>
        <w:rPr>
          <w:rFonts w:hint="eastAsia" w:ascii="宋体" w:cs="宋体"/>
          <w:szCs w:val="21"/>
          <w:shd w:val="solid" w:color="FFFFFF" w:fill="FFFFFF"/>
        </w:rPr>
        <w:t>2、勘查报告文本和图册除提供纸质版材料外，还要提供 PDF 格式电子版资料，图纸必须用CAD软件绘制。</w:t>
      </w:r>
    </w:p>
    <w:p>
      <w:pPr>
        <w:numPr>
          <w:ilvl w:val="0"/>
          <w:numId w:val="1"/>
        </w:numPr>
        <w:spacing w:line="520" w:lineRule="exact"/>
        <w:rPr>
          <w:rFonts w:ascii="宋体" w:cs="宋体"/>
          <w:b/>
          <w:bCs/>
          <w:sz w:val="24"/>
          <w:szCs w:val="24"/>
          <w:shd w:val="solid" w:color="FFFFFF" w:fill="FFFFFF"/>
          <w:lang w:val="zh-CN"/>
        </w:rPr>
      </w:pPr>
      <w:bookmarkStart w:id="0" w:name="_Toc24571"/>
      <w:bookmarkStart w:id="1" w:name="_Toc3528"/>
      <w:bookmarkStart w:id="2" w:name="_Toc2013"/>
      <w:bookmarkStart w:id="3" w:name="_Toc2537605"/>
      <w:bookmarkStart w:id="4" w:name="_Toc494561954"/>
      <w:bookmarkStart w:id="5" w:name="_Toc7498"/>
      <w:bookmarkStart w:id="6" w:name="_Toc11331"/>
      <w:bookmarkStart w:id="7" w:name="_Toc339378680"/>
      <w:bookmarkStart w:id="8" w:name="_Toc338065594"/>
      <w:r>
        <w:rPr>
          <w:rFonts w:hint="eastAsia" w:ascii="宋体" w:cs="宋体"/>
          <w:b/>
          <w:bCs/>
          <w:sz w:val="24"/>
          <w:szCs w:val="24"/>
          <w:shd w:val="solid" w:color="FFFFFF" w:fill="FFFFFF"/>
          <w:lang w:val="zh-CN"/>
        </w:rPr>
        <w:t>国家相关行政主管部门颁布的强制标准、规范</w:t>
      </w:r>
      <w:bookmarkEnd w:id="0"/>
      <w:bookmarkEnd w:id="1"/>
      <w:bookmarkEnd w:id="2"/>
      <w:bookmarkEnd w:id="3"/>
      <w:bookmarkEnd w:id="4"/>
      <w:bookmarkEnd w:id="5"/>
      <w:bookmarkEnd w:id="6"/>
    </w:p>
    <w:p>
      <w:pPr>
        <w:spacing w:line="520" w:lineRule="exact"/>
        <w:ind w:left="420"/>
        <w:rPr>
          <w:rFonts w:ascii="宋体" w:cs="宋体"/>
          <w:szCs w:val="21"/>
          <w:shd w:val="solid" w:color="FFFFFF" w:fill="FFFFFF"/>
        </w:rPr>
      </w:pPr>
      <w:r>
        <w:rPr>
          <w:rFonts w:hint="eastAsia" w:ascii="宋体" w:cs="宋体"/>
          <w:szCs w:val="21"/>
          <w:shd w:val="solid" w:color="FFFFFF" w:fill="FFFFFF"/>
        </w:rPr>
        <w:t>采购内容需执行的国家相关标准、行业标准、地方标准或者其他标准、规范。</w:t>
      </w:r>
    </w:p>
    <w:bookmarkEnd w:id="7"/>
    <w:bookmarkEnd w:id="8"/>
    <w:p>
      <w:pPr>
        <w:numPr>
          <w:ilvl w:val="0"/>
          <w:numId w:val="1"/>
        </w:numPr>
        <w:spacing w:line="520" w:lineRule="exact"/>
        <w:rPr>
          <w:rFonts w:ascii="宋体" w:cs="宋体"/>
          <w:b/>
          <w:bCs/>
          <w:sz w:val="24"/>
          <w:szCs w:val="24"/>
          <w:shd w:val="solid" w:color="FFFFFF" w:fill="FFFFFF"/>
          <w:lang w:val="zh-CN"/>
        </w:rPr>
      </w:pPr>
      <w:bookmarkStart w:id="9" w:name="_Toc3032"/>
      <w:bookmarkStart w:id="10" w:name="_Toc6335"/>
      <w:bookmarkStart w:id="11" w:name="_Toc22933"/>
      <w:bookmarkStart w:id="12" w:name="_Toc494561955"/>
      <w:bookmarkStart w:id="13" w:name="_Toc6400"/>
      <w:bookmarkStart w:id="14" w:name="_Toc12015"/>
      <w:bookmarkStart w:id="15" w:name="_Toc2537606"/>
      <w:r>
        <w:rPr>
          <w:rFonts w:hint="eastAsia" w:ascii="宋体" w:cs="宋体"/>
          <w:b/>
          <w:bCs/>
          <w:sz w:val="24"/>
          <w:szCs w:val="24"/>
          <w:shd w:val="solid" w:color="FFFFFF" w:fill="FFFFFF"/>
          <w:lang w:val="zh-CN"/>
        </w:rPr>
        <w:t>技术、服务要求</w:t>
      </w:r>
      <w:bookmarkEnd w:id="9"/>
      <w:bookmarkEnd w:id="10"/>
      <w:bookmarkEnd w:id="11"/>
      <w:bookmarkEnd w:id="12"/>
      <w:bookmarkEnd w:id="13"/>
      <w:bookmarkEnd w:id="14"/>
      <w:bookmarkEnd w:id="15"/>
    </w:p>
    <w:p>
      <w:pPr>
        <w:spacing w:line="520" w:lineRule="exact"/>
        <w:ind w:left="420"/>
        <w:rPr>
          <w:rFonts w:ascii="宋体" w:cs="宋体"/>
          <w:szCs w:val="21"/>
          <w:shd w:val="solid" w:color="FFFFFF" w:fill="FFFFFF"/>
        </w:rPr>
      </w:pPr>
      <w:r>
        <w:rPr>
          <w:rFonts w:hint="eastAsia" w:ascii="宋体" w:cs="宋体"/>
          <w:szCs w:val="21"/>
          <w:shd w:val="solid" w:color="FFFFFF" w:fill="FFFFFF"/>
        </w:rPr>
        <w:t>说明：投标人在投标文件《技术、服务要求响应、偏离说明表》中应对以下技术、服务要求逐条进行响应描述或偏离说明。不满足以上要求的，其投标按照无效投标处理。</w:t>
      </w:r>
    </w:p>
    <w:p>
      <w:pPr>
        <w:numPr>
          <w:ilvl w:val="0"/>
          <w:numId w:val="1"/>
        </w:numPr>
        <w:spacing w:line="520" w:lineRule="exact"/>
        <w:rPr>
          <w:rFonts w:ascii="宋体" w:cs="宋体"/>
          <w:b/>
          <w:bCs/>
          <w:sz w:val="24"/>
          <w:szCs w:val="24"/>
          <w:shd w:val="solid" w:color="FFFFFF" w:fill="FFFFFF"/>
          <w:lang w:val="zh-CN"/>
        </w:rPr>
      </w:pPr>
      <w:bookmarkStart w:id="16" w:name="_Toc494561956"/>
      <w:bookmarkStart w:id="17" w:name="_Toc25184"/>
      <w:bookmarkStart w:id="18" w:name="_Toc13505"/>
      <w:bookmarkStart w:id="19" w:name="_Toc5152"/>
      <w:bookmarkStart w:id="20" w:name="_Toc3564"/>
      <w:bookmarkStart w:id="21" w:name="_Toc26930"/>
      <w:bookmarkStart w:id="22" w:name="_Toc2537607"/>
      <w:r>
        <w:rPr>
          <w:rFonts w:hint="eastAsia" w:ascii="宋体" w:cs="宋体"/>
          <w:b/>
          <w:bCs/>
          <w:sz w:val="24"/>
          <w:szCs w:val="24"/>
          <w:shd w:val="solid" w:color="FFFFFF" w:fill="FFFFFF"/>
          <w:lang w:val="zh-CN"/>
        </w:rPr>
        <w:t>商务要求</w:t>
      </w:r>
      <w:bookmarkEnd w:id="16"/>
      <w:bookmarkEnd w:id="17"/>
      <w:bookmarkEnd w:id="18"/>
      <w:bookmarkEnd w:id="19"/>
      <w:bookmarkEnd w:id="20"/>
      <w:bookmarkEnd w:id="21"/>
      <w:bookmarkEnd w:id="22"/>
    </w:p>
    <w:p>
      <w:pPr>
        <w:spacing w:line="520" w:lineRule="exact"/>
        <w:ind w:left="420"/>
        <w:rPr>
          <w:rFonts w:ascii="宋体" w:cs="宋体"/>
          <w:szCs w:val="21"/>
          <w:shd w:val="solid" w:color="FFFFFF" w:fill="FFFFFF"/>
        </w:rPr>
      </w:pPr>
      <w:r>
        <w:rPr>
          <w:rFonts w:hint="eastAsia" w:ascii="宋体" w:cs="宋体"/>
          <w:szCs w:val="21"/>
          <w:shd w:val="solid" w:color="FFFFFF" w:fill="FFFFFF"/>
        </w:rPr>
        <w:t>说明：投标人在投标文件《商务要求响应、偏离说明表》中应对以下逐条商务要求进行响应描述或偏离说明。不满足以上要求的，其投标按照无效投标处理。</w:t>
      </w:r>
    </w:p>
    <w:p>
      <w:pPr>
        <w:spacing w:line="520" w:lineRule="exact"/>
        <w:ind w:left="420"/>
        <w:rPr>
          <w:rFonts w:ascii="宋体" w:cs="宋体"/>
          <w:szCs w:val="21"/>
          <w:shd w:val="solid" w:color="FFFFFF" w:fill="FFFFFF"/>
        </w:rPr>
      </w:pPr>
      <w:r>
        <w:rPr>
          <w:rFonts w:hint="eastAsia" w:ascii="宋体" w:cs="宋体"/>
          <w:szCs w:val="21"/>
          <w:shd w:val="solid" w:color="FFFFFF" w:fill="FFFFFF"/>
        </w:rPr>
        <w:t>1、付款方式：服务完成验收合格付90%，余额待该项目完成验收合格后付清。</w:t>
      </w:r>
    </w:p>
    <w:p>
      <w:pPr>
        <w:spacing w:line="520" w:lineRule="exact"/>
        <w:ind w:left="420"/>
        <w:rPr>
          <w:rFonts w:ascii="宋体" w:cs="宋体"/>
          <w:szCs w:val="21"/>
          <w:shd w:val="solid" w:color="FFFFFF" w:fill="FFFFFF"/>
        </w:rPr>
      </w:pPr>
      <w:r>
        <w:rPr>
          <w:rFonts w:hint="eastAsia" w:ascii="宋体" w:cs="宋体"/>
          <w:szCs w:val="21"/>
          <w:shd w:val="solid" w:color="FFFFFF" w:fill="FFFFFF"/>
        </w:rPr>
        <w:t>2、项目预算：</w:t>
      </w:r>
      <w:r>
        <w:rPr>
          <w:rFonts w:ascii="宋体" w:cs="宋体"/>
          <w:szCs w:val="21"/>
          <w:shd w:val="solid" w:color="FFFFFF" w:fill="FFFFFF"/>
        </w:rPr>
        <w:t>120</w:t>
      </w:r>
      <w:r>
        <w:rPr>
          <w:rFonts w:hint="eastAsia" w:ascii="宋体" w:cs="宋体"/>
          <w:szCs w:val="21"/>
          <w:shd w:val="solid" w:color="FFFFFF" w:fill="FFFFFF"/>
        </w:rPr>
        <w:t>万元。超过预算金额作废标处理。</w:t>
      </w:r>
    </w:p>
    <w:p>
      <w:pPr>
        <w:spacing w:line="520" w:lineRule="exact"/>
        <w:ind w:left="420"/>
        <w:rPr>
          <w:rFonts w:ascii="宋体" w:cs="宋体"/>
          <w:szCs w:val="21"/>
          <w:shd w:val="solid" w:color="FFFFFF" w:fill="FFFFFF"/>
        </w:rPr>
      </w:pPr>
      <w:r>
        <w:rPr>
          <w:rFonts w:hint="eastAsia" w:ascii="宋体" w:cs="宋体"/>
          <w:szCs w:val="21"/>
          <w:shd w:val="solid" w:color="FFFFFF" w:fill="FFFFFF"/>
        </w:rPr>
        <w:t>3、本项目实际支付金额以</w:t>
      </w:r>
      <w:r>
        <w:rPr>
          <w:rFonts w:hint="eastAsia"/>
          <w:shd w:val="solid" w:color="FFFFFF" w:fill="FFFFFF"/>
        </w:rPr>
        <w:t>签约合同价</w:t>
      </w:r>
      <w:r>
        <w:rPr>
          <w:rFonts w:hint="eastAsia" w:ascii="宋体" w:cs="宋体"/>
          <w:szCs w:val="21"/>
          <w:shd w:val="solid" w:color="FFFFFF" w:fill="FFFFFF"/>
        </w:rPr>
        <w:t>为准。</w:t>
      </w:r>
    </w:p>
    <w:p>
      <w:pPr>
        <w:spacing w:line="520" w:lineRule="exact"/>
        <w:ind w:left="420"/>
        <w:rPr>
          <w:rFonts w:ascii="宋体" w:cs="宋体"/>
          <w:szCs w:val="21"/>
          <w:shd w:val="solid" w:color="FFFFFF" w:fill="FFFFFF"/>
        </w:rPr>
      </w:pPr>
      <w:r>
        <w:rPr>
          <w:rFonts w:hint="eastAsia" w:ascii="宋体" w:cs="宋体"/>
          <w:szCs w:val="21"/>
          <w:shd w:val="solid" w:color="FFFFFF" w:fill="FFFFFF"/>
        </w:rPr>
        <w:t>4、服务期限：</w:t>
      </w:r>
      <w:r>
        <w:rPr>
          <w:rFonts w:ascii="宋体" w:cs="宋体"/>
          <w:szCs w:val="21"/>
          <w:shd w:val="solid" w:color="FFFFFF" w:fill="FFFFFF"/>
        </w:rPr>
        <w:t>一年</w:t>
      </w:r>
      <w:r>
        <w:rPr>
          <w:rFonts w:hint="eastAsia" w:ascii="宋体" w:cs="宋体"/>
          <w:szCs w:val="21"/>
          <w:shd w:val="solid" w:color="FFFFFF" w:fill="FFFFFF"/>
        </w:rPr>
        <w:t>。</w:t>
      </w:r>
    </w:p>
    <w:p>
      <w:pPr>
        <w:spacing w:line="520" w:lineRule="exact"/>
        <w:rPr>
          <w:sz w:val="24"/>
          <w:szCs w:val="24"/>
          <w:shd w:val="solid" w:color="FFFFFF" w:fill="FFFFFF"/>
        </w:rPr>
      </w:pPr>
    </w:p>
    <w:p>
      <w:pPr>
        <w:spacing w:line="520" w:lineRule="exact"/>
        <w:rPr>
          <w:color w:val="000000"/>
          <w:sz w:val="24"/>
          <w:szCs w:val="24"/>
        </w:rPr>
      </w:pPr>
    </w:p>
    <w:p>
      <w:pPr>
        <w:spacing w:line="520" w:lineRule="exact"/>
        <w:rPr>
          <w:color w:val="000000"/>
          <w:sz w:val="24"/>
          <w:szCs w:val="24"/>
        </w:rPr>
      </w:pPr>
    </w:p>
    <w:p>
      <w:pPr>
        <w:spacing w:line="520" w:lineRule="exact"/>
        <w:rPr>
          <w:color w:val="000000"/>
          <w:sz w:val="24"/>
          <w:szCs w:val="24"/>
        </w:rPr>
      </w:pPr>
    </w:p>
    <w:p>
      <w:pPr>
        <w:spacing w:line="520" w:lineRule="exact"/>
        <w:rPr>
          <w:color w:val="000000"/>
          <w:sz w:val="24"/>
          <w:szCs w:val="24"/>
        </w:rPr>
      </w:pPr>
    </w:p>
    <w:p>
      <w:pPr>
        <w:spacing w:line="520" w:lineRule="exact"/>
        <w:rPr>
          <w:color w:val="000000"/>
          <w:sz w:val="24"/>
          <w:szCs w:val="24"/>
        </w:rPr>
      </w:pPr>
    </w:p>
    <w:p>
      <w:pPr>
        <w:spacing w:line="520" w:lineRule="exact"/>
        <w:rPr>
          <w:color w:val="000000"/>
          <w:sz w:val="24"/>
          <w:szCs w:val="24"/>
        </w:rPr>
      </w:pPr>
    </w:p>
    <w:p>
      <w:pPr>
        <w:spacing w:line="520" w:lineRule="exact"/>
        <w:rPr>
          <w:color w:val="000000"/>
          <w:sz w:val="24"/>
          <w:szCs w:val="24"/>
        </w:rPr>
      </w:pPr>
    </w:p>
    <w:p>
      <w:pPr>
        <w:spacing w:line="520" w:lineRule="exact"/>
        <w:rPr>
          <w:color w:val="000000"/>
          <w:sz w:val="24"/>
          <w:szCs w:val="24"/>
        </w:rPr>
      </w:pPr>
    </w:p>
    <w:p>
      <w:pPr>
        <w:spacing w:line="520" w:lineRule="exact"/>
        <w:rPr>
          <w:rFonts w:hint="eastAsia"/>
          <w:color w:val="000000"/>
          <w:sz w:val="24"/>
          <w:szCs w:val="24"/>
        </w:rPr>
      </w:pPr>
    </w:p>
    <w:p>
      <w:pPr>
        <w:spacing w:line="520" w:lineRule="exact"/>
        <w:rPr>
          <w:rFonts w:hint="eastAsia"/>
          <w:color w:val="000000"/>
          <w:sz w:val="24"/>
          <w:szCs w:val="24"/>
        </w:rPr>
      </w:pPr>
    </w:p>
    <w:p>
      <w:pPr>
        <w:spacing w:line="520" w:lineRule="exact"/>
        <w:rPr>
          <w:color w:val="000000"/>
          <w:sz w:val="24"/>
          <w:szCs w:val="24"/>
        </w:rPr>
      </w:pPr>
    </w:p>
    <w:p>
      <w:pPr>
        <w:tabs>
          <w:tab w:val="left" w:leader="dot" w:pos="8505"/>
        </w:tabs>
        <w:spacing w:line="360" w:lineRule="auto"/>
        <w:jc w:val="center"/>
        <w:rPr>
          <w:rFonts w:ascii="宋体" w:cs="宋体"/>
          <w:color w:val="000000"/>
          <w:sz w:val="24"/>
          <w:szCs w:val="24"/>
        </w:rPr>
      </w:pPr>
    </w:p>
    <w:p>
      <w:pPr>
        <w:tabs>
          <w:tab w:val="left" w:leader="dot" w:pos="8505"/>
        </w:tabs>
        <w:spacing w:line="360" w:lineRule="auto"/>
        <w:jc w:val="center"/>
        <w:rPr>
          <w:rFonts w:ascii="宋体" w:cs="宋体"/>
          <w:color w:val="000000"/>
          <w:sz w:val="24"/>
          <w:szCs w:val="24"/>
        </w:rPr>
      </w:pPr>
    </w:p>
    <w:p>
      <w:pPr>
        <w:adjustRightInd w:val="0"/>
        <w:snapToGrid w:val="0"/>
        <w:spacing w:line="440" w:lineRule="exact"/>
        <w:jc w:val="both"/>
        <w:outlineLvl w:val="0"/>
        <w:rPr>
          <w:rFonts w:hint="eastAsia"/>
          <w:color w:val="000000"/>
          <w:sz w:val="24"/>
          <w:szCs w:val="24"/>
          <w:lang w:val="en-US" w:eastAsia="zh-CN"/>
        </w:rPr>
      </w:pPr>
    </w:p>
    <w:p>
      <w:pPr>
        <w:adjustRightInd w:val="0"/>
        <w:snapToGrid w:val="0"/>
        <w:spacing w:line="440" w:lineRule="exact"/>
        <w:jc w:val="left"/>
        <w:outlineLvl w:val="0"/>
        <w:rPr>
          <w:rFonts w:hint="eastAsia" w:ascii="宋体" w:eastAsia="宋体" w:cs="宋体"/>
          <w:b/>
          <w:sz w:val="21"/>
          <w:szCs w:val="21"/>
        </w:rPr>
      </w:pPr>
      <w:r>
        <w:rPr>
          <w:rFonts w:hint="eastAsia"/>
          <w:color w:val="000000"/>
          <w:sz w:val="24"/>
          <w:szCs w:val="24"/>
          <w:lang w:val="en-US" w:eastAsia="zh-CN"/>
        </w:rPr>
        <w:t>附件2：</w:t>
      </w:r>
      <w:r>
        <w:rPr>
          <w:rFonts w:hint="eastAsia" w:ascii="宋体" w:eastAsia="宋体" w:cs="宋体"/>
          <w:b/>
          <w:sz w:val="21"/>
          <w:szCs w:val="21"/>
        </w:rPr>
        <w:t>评审办法及评分标准</w:t>
      </w:r>
    </w:p>
    <w:tbl>
      <w:tblPr>
        <w:tblStyle w:val="11"/>
        <w:tblW w:w="99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95"/>
        <w:gridCol w:w="967"/>
        <w:gridCol w:w="658"/>
        <w:gridCol w:w="250"/>
        <w:gridCol w:w="67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1" w:type="dxa"/>
            <w:gridSpan w:val="2"/>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20" w:lineRule="exact"/>
              <w:jc w:val="center"/>
              <w:rPr>
                <w:rFonts w:hint="eastAsia" w:ascii="宋体" w:eastAsia="宋体" w:cs="宋体"/>
                <w:b/>
                <w:color w:val="000000"/>
                <w:sz w:val="21"/>
                <w:szCs w:val="21"/>
              </w:rPr>
            </w:pPr>
            <w:r>
              <w:rPr>
                <w:rFonts w:hint="eastAsia" w:ascii="宋体" w:eastAsia="宋体" w:cs="宋体"/>
                <w:b/>
                <w:color w:val="000000"/>
                <w:sz w:val="21"/>
                <w:szCs w:val="21"/>
              </w:rPr>
              <w:t>序号</w:t>
            </w:r>
          </w:p>
        </w:tc>
        <w:tc>
          <w:tcPr>
            <w:tcW w:w="1875" w:type="dxa"/>
            <w:gridSpan w:val="3"/>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条款内容</w:t>
            </w:r>
          </w:p>
        </w:tc>
        <w:tc>
          <w:tcPr>
            <w:tcW w:w="6735" w:type="dxa"/>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20" w:lineRule="exact"/>
              <w:jc w:val="center"/>
              <w:rPr>
                <w:rFonts w:hint="eastAsia" w:ascii="宋体" w:eastAsia="宋体" w:cs="宋体"/>
                <w:b/>
                <w:color w:val="000000"/>
                <w:sz w:val="21"/>
                <w:szCs w:val="21"/>
              </w:rPr>
            </w:pPr>
            <w:r>
              <w:rPr>
                <w:rFonts w:hint="eastAsia" w:ascii="宋体" w:eastAsia="宋体" w:cs="宋体"/>
                <w:b/>
                <w:color w:val="000000"/>
                <w:sz w:val="21"/>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1" w:type="dxa"/>
            <w:gridSpan w:val="2"/>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1</w:t>
            </w:r>
          </w:p>
        </w:tc>
        <w:tc>
          <w:tcPr>
            <w:tcW w:w="1875" w:type="dxa"/>
            <w:gridSpan w:val="3"/>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分值构成</w:t>
            </w:r>
          </w:p>
          <w:p>
            <w:pPr>
              <w:pStyle w:val="17"/>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(总分100分)</w:t>
            </w:r>
          </w:p>
        </w:tc>
        <w:tc>
          <w:tcPr>
            <w:tcW w:w="6735" w:type="dxa"/>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20" w:lineRule="exact"/>
              <w:rPr>
                <w:rFonts w:hint="eastAsia" w:ascii="宋体" w:eastAsia="宋体" w:cs="宋体"/>
                <w:color w:val="000000"/>
                <w:sz w:val="21"/>
                <w:szCs w:val="21"/>
                <w:u w:val="single"/>
              </w:rPr>
            </w:pPr>
            <w:r>
              <w:rPr>
                <w:rFonts w:hint="eastAsia" w:ascii="宋体" w:eastAsia="宋体" w:cs="宋体"/>
                <w:color w:val="000000"/>
                <w:sz w:val="21"/>
                <w:szCs w:val="21"/>
              </w:rPr>
              <w:t>技术部分：</w:t>
            </w:r>
            <w:r>
              <w:rPr>
                <w:rFonts w:ascii="宋体" w:cs="宋体"/>
                <w:color w:val="000000"/>
                <w:sz w:val="21"/>
                <w:szCs w:val="21"/>
                <w:u w:val="single"/>
                <w:lang w:val="en-US" w:eastAsia="zh-CN"/>
              </w:rPr>
              <w:t>50</w:t>
            </w:r>
            <w:r>
              <w:rPr>
                <w:rFonts w:hint="eastAsia" w:ascii="宋体" w:eastAsia="宋体" w:cs="宋体"/>
                <w:color w:val="000000"/>
                <w:sz w:val="21"/>
                <w:szCs w:val="21"/>
                <w:u w:val="single"/>
              </w:rPr>
              <w:t xml:space="preserve"> </w:t>
            </w:r>
            <w:r>
              <w:rPr>
                <w:rFonts w:hint="eastAsia" w:ascii="宋体" w:eastAsia="宋体" w:cs="宋体"/>
                <w:color w:val="000000"/>
                <w:sz w:val="21"/>
                <w:szCs w:val="21"/>
              </w:rPr>
              <w:t>分   商务综合部分</w:t>
            </w:r>
            <w:r>
              <w:rPr>
                <w:rFonts w:ascii="宋体" w:cs="宋体"/>
                <w:color w:val="000000"/>
                <w:sz w:val="21"/>
                <w:szCs w:val="21"/>
                <w:u w:val="single"/>
                <w:lang w:val="en-US" w:eastAsia="zh-CN"/>
              </w:rPr>
              <w:t>30</w:t>
            </w:r>
            <w:r>
              <w:rPr>
                <w:rFonts w:hint="eastAsia" w:ascii="宋体" w:eastAsia="宋体" w:cs="宋体"/>
                <w:color w:val="000000"/>
                <w:sz w:val="21"/>
                <w:szCs w:val="21"/>
                <w:u w:val="single"/>
              </w:rPr>
              <w:t>分</w:t>
            </w:r>
          </w:p>
          <w:p>
            <w:pPr>
              <w:pStyle w:val="17"/>
              <w:adjustRightInd w:val="0"/>
              <w:snapToGrid w:val="0"/>
              <w:spacing w:line="320" w:lineRule="exact"/>
              <w:rPr>
                <w:rFonts w:hint="eastAsia" w:ascii="宋体" w:eastAsia="宋体" w:cs="宋体"/>
                <w:color w:val="000000"/>
                <w:sz w:val="21"/>
                <w:szCs w:val="21"/>
              </w:rPr>
            </w:pPr>
            <w:r>
              <w:rPr>
                <w:rFonts w:hint="eastAsia" w:ascii="宋体" w:eastAsia="宋体" w:cs="宋体"/>
                <w:color w:val="000000"/>
                <w:sz w:val="21"/>
                <w:szCs w:val="21"/>
              </w:rPr>
              <w:t>商务报价部分：</w:t>
            </w:r>
            <w:r>
              <w:rPr>
                <w:rFonts w:ascii="宋体" w:cs="宋体"/>
                <w:color w:val="000000"/>
                <w:sz w:val="21"/>
                <w:szCs w:val="21"/>
                <w:u w:val="single"/>
                <w:lang w:val="en-US" w:eastAsia="zh-CN"/>
              </w:rPr>
              <w:t>2</w:t>
            </w:r>
            <w:r>
              <w:rPr>
                <w:rFonts w:hint="eastAsia" w:ascii="宋体" w:eastAsia="宋体" w:cs="宋体"/>
                <w:color w:val="000000"/>
                <w:sz w:val="21"/>
                <w:szCs w:val="21"/>
                <w:u w:val="single"/>
              </w:rPr>
              <w:t xml:space="preserve">0 </w:t>
            </w:r>
            <w:r>
              <w:rPr>
                <w:rFonts w:hint="eastAsia" w:ascii="宋体" w:eastAsia="宋体" w:cs="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106" w:type="dxa"/>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ind w:left="-78" w:leftChars="-37" w:right="-86" w:rightChars="-41"/>
              <w:jc w:val="center"/>
              <w:rPr>
                <w:rFonts w:hint="eastAsia" w:ascii="宋体" w:cs="宋体"/>
                <w:b/>
                <w:szCs w:val="21"/>
              </w:rPr>
            </w:pPr>
            <w:r>
              <w:rPr>
                <w:rFonts w:hint="eastAsia" w:ascii="宋体" w:cs="宋体"/>
                <w:b/>
                <w:szCs w:val="21"/>
              </w:rPr>
              <w:t>评标项目</w:t>
            </w:r>
          </w:p>
        </w:tc>
        <w:tc>
          <w:tcPr>
            <w:tcW w:w="1162" w:type="dxa"/>
            <w:gridSpan w:val="2"/>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jc w:val="center"/>
              <w:rPr>
                <w:rFonts w:hint="eastAsia" w:ascii="宋体" w:cs="宋体"/>
                <w:b/>
                <w:szCs w:val="21"/>
              </w:rPr>
            </w:pPr>
            <w:r>
              <w:rPr>
                <w:rFonts w:hint="eastAsia" w:ascii="宋体" w:cs="宋体"/>
                <w:b/>
                <w:szCs w:val="21"/>
              </w:rPr>
              <w:t>评审内容</w:t>
            </w:r>
          </w:p>
        </w:tc>
        <w:tc>
          <w:tcPr>
            <w:tcW w:w="658" w:type="dxa"/>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ind w:left="-73" w:leftChars="-35" w:right="-80" w:rightChars="-38"/>
              <w:jc w:val="center"/>
              <w:rPr>
                <w:rFonts w:hint="eastAsia" w:ascii="宋体" w:cs="宋体"/>
                <w:b/>
                <w:szCs w:val="21"/>
              </w:rPr>
            </w:pPr>
            <w:r>
              <w:rPr>
                <w:rFonts w:hint="eastAsia" w:ascii="宋体" w:cs="宋体"/>
                <w:b/>
                <w:szCs w:val="21"/>
              </w:rPr>
              <w:t>分值</w:t>
            </w:r>
          </w:p>
        </w:tc>
        <w:tc>
          <w:tcPr>
            <w:tcW w:w="6985" w:type="dxa"/>
            <w:gridSpan w:val="2"/>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jc w:val="center"/>
              <w:rPr>
                <w:rFonts w:hint="eastAsia" w:ascii="宋体" w:cs="宋体"/>
                <w:b/>
                <w:szCs w:val="21"/>
              </w:rPr>
            </w:pPr>
            <w:r>
              <w:rPr>
                <w:rFonts w:hint="eastAsia" w:asci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11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autoSpaceDE w:val="0"/>
              <w:autoSpaceDN w:val="0"/>
              <w:adjustRightInd w:val="0"/>
              <w:jc w:val="center"/>
              <w:rPr>
                <w:rFonts w:hint="eastAsia" w:ascii="宋体" w:cs="宋体"/>
                <w:kern w:val="0"/>
                <w:szCs w:val="21"/>
              </w:rPr>
            </w:pPr>
            <w:r>
              <w:rPr>
                <w:rFonts w:hint="eastAsia" w:ascii="宋体" w:cs="宋体"/>
                <w:kern w:val="0"/>
                <w:szCs w:val="21"/>
              </w:rPr>
              <w:t>价格</w:t>
            </w:r>
          </w:p>
          <w:p>
            <w:pPr>
              <w:autoSpaceDE w:val="0"/>
              <w:autoSpaceDN w:val="0"/>
              <w:adjustRightInd w:val="0"/>
              <w:jc w:val="center"/>
              <w:rPr>
                <w:rFonts w:hint="eastAsia" w:ascii="宋体" w:cs="宋体"/>
                <w:kern w:val="0"/>
                <w:szCs w:val="21"/>
              </w:rPr>
            </w:pPr>
            <w:r>
              <w:rPr>
                <w:rFonts w:hint="eastAsia" w:ascii="宋体" w:cs="宋体"/>
                <w:kern w:val="0"/>
                <w:szCs w:val="21"/>
              </w:rPr>
              <w:t>（20分）</w:t>
            </w:r>
          </w:p>
        </w:tc>
        <w:tc>
          <w:tcPr>
            <w:tcW w:w="116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autoSpaceDN w:val="0"/>
              <w:snapToGrid w:val="0"/>
              <w:jc w:val="center"/>
              <w:rPr>
                <w:rFonts w:hint="eastAsia" w:ascii="宋体" w:cs="宋体"/>
                <w:szCs w:val="21"/>
              </w:rPr>
            </w:pPr>
            <w:r>
              <w:rPr>
                <w:rFonts w:hint="eastAsia" w:ascii="宋体" w:cs="宋体"/>
                <w:szCs w:val="21"/>
              </w:rPr>
              <w:t>投标价格</w:t>
            </w:r>
          </w:p>
        </w:tc>
        <w:tc>
          <w:tcPr>
            <w:tcW w:w="6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autoSpaceDN w:val="0"/>
              <w:snapToGrid w:val="0"/>
              <w:jc w:val="center"/>
              <w:rPr>
                <w:rFonts w:hint="eastAsia" w:ascii="宋体" w:cs="宋体"/>
                <w:szCs w:val="21"/>
              </w:rPr>
            </w:pPr>
            <w:r>
              <w:rPr>
                <w:rFonts w:hint="eastAsia" w:ascii="宋体" w:cs="宋体"/>
                <w:szCs w:val="21"/>
              </w:rPr>
              <w:t>20</w:t>
            </w:r>
          </w:p>
        </w:tc>
        <w:tc>
          <w:tcPr>
            <w:tcW w:w="6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adjustRightInd w:val="0"/>
              <w:snapToGrid w:val="0"/>
              <w:rPr>
                <w:rFonts w:hint="eastAsia" w:ascii="宋体" w:cs="宋体"/>
                <w:szCs w:val="21"/>
              </w:rPr>
            </w:pPr>
            <w:r>
              <w:rPr>
                <w:rFonts w:hint="eastAsia" w:ascii="宋体" w:cs="宋体"/>
                <w:szCs w:val="21"/>
              </w:rPr>
              <w:t>满足招标文件要求且投标价格最低的投标报价为评标基准价，其价格分为满分。其他投标人的价格分统一按照下列公式计算：投标报价得分=（评标基准价／投标报价）×20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1106" w:type="dxa"/>
            <w:vMerge w:val="restart"/>
            <w:tcBorders>
              <w:top w:val="single" w:color="auto" w:sz="4" w:space="0"/>
              <w:left w:val="single" w:color="auto" w:sz="4" w:space="0"/>
              <w:right w:val="single" w:color="auto" w:sz="4" w:space="0"/>
              <w:tl2br w:val="nil"/>
              <w:tr2bl w:val="nil"/>
            </w:tcBorders>
            <w:vAlign w:val="center"/>
          </w:tcPr>
          <w:p>
            <w:pPr>
              <w:tabs>
                <w:tab w:val="left" w:pos="322"/>
              </w:tabs>
              <w:ind w:left="-42" w:right="-42" w:rightChars="-20"/>
              <w:rPr>
                <w:rFonts w:hint="eastAsia" w:ascii="宋体" w:cs="宋体"/>
                <w:b/>
                <w:szCs w:val="21"/>
              </w:rPr>
            </w:pPr>
            <w:r>
              <w:rPr>
                <w:rFonts w:hint="eastAsia" w:ascii="宋体" w:cs="宋体"/>
                <w:kern w:val="0"/>
                <w:szCs w:val="21"/>
              </w:rPr>
              <w:t>商务部分（30分）</w:t>
            </w: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widowControl/>
              <w:autoSpaceDN w:val="0"/>
              <w:snapToGrid w:val="0"/>
              <w:jc w:val="center"/>
              <w:rPr>
                <w:rFonts w:ascii="宋体" w:cs="宋体"/>
                <w:b/>
                <w:szCs w:val="21"/>
              </w:rPr>
            </w:pPr>
            <w:r>
              <w:rPr>
                <w:rFonts w:hint="eastAsia" w:ascii="宋体" w:cs="宋体"/>
                <w:szCs w:val="21"/>
              </w:rPr>
              <w:t>履约能力(1</w:t>
            </w:r>
            <w:r>
              <w:rPr>
                <w:rFonts w:ascii="宋体" w:cs="宋体"/>
                <w:szCs w:val="21"/>
              </w:rPr>
              <w:t>7</w:t>
            </w:r>
            <w:r>
              <w:rPr>
                <w:rFonts w:hint="eastAsia" w:ascii="宋体" w:cs="宋体"/>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rPr>
            </w:pPr>
            <w:r>
              <w:rPr>
                <w:rFonts w:ascii="宋体" w:cs="宋体"/>
                <w:color w:val="000000"/>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rPr>
            </w:pPr>
            <w:r>
              <w:rPr>
                <w:rFonts w:hint="eastAsia" w:ascii="宋体" w:cs="宋体"/>
                <w:color w:val="000000"/>
                <w:szCs w:val="21"/>
              </w:rPr>
              <w:t>投标人拟派项目负责人具备正高职（教授级）高级工程师职称，并任职8年以上得3分，</w:t>
            </w:r>
            <w:r>
              <w:rPr>
                <w:rFonts w:ascii="宋体" w:cs="宋体"/>
                <w:color w:val="000000"/>
                <w:szCs w:val="21"/>
              </w:rPr>
              <w:t>中</w:t>
            </w:r>
            <w:r>
              <w:rPr>
                <w:rFonts w:hint="eastAsia" w:ascii="宋体" w:cs="宋体"/>
                <w:color w:val="000000"/>
                <w:szCs w:val="21"/>
              </w:rPr>
              <w:t>级工程师职称或任职年限不足8年</w:t>
            </w:r>
            <w:r>
              <w:rPr>
                <w:rFonts w:ascii="宋体" w:cs="宋体"/>
                <w:color w:val="000000"/>
                <w:szCs w:val="21"/>
              </w:rPr>
              <w:t>的</w:t>
            </w:r>
            <w:r>
              <w:rPr>
                <w:rFonts w:hint="eastAsia" w:ascii="宋体" w:cs="宋体"/>
                <w:color w:val="000000"/>
                <w:szCs w:val="21"/>
              </w:rPr>
              <w:t>得1分，否则不得分（需提供项目负责人相关证明材料</w:t>
            </w:r>
            <w:r>
              <w:rPr>
                <w:rFonts w:ascii="宋体" w:cs="宋体"/>
                <w:color w:val="000000"/>
                <w:szCs w:val="21"/>
              </w:rPr>
              <w:t>，证书</w:t>
            </w:r>
            <w:r>
              <w:rPr>
                <w:rFonts w:hint="eastAsia" w:ascii="宋体" w:cs="宋体"/>
                <w:color w:val="000000"/>
                <w:sz w:val="22"/>
                <w:szCs w:val="20"/>
                <w:lang w:val="en-US" w:eastAsia="zh-CN"/>
              </w:rPr>
              <w:t>原件彩色复印件</w:t>
            </w:r>
            <w:r>
              <w:rPr>
                <w:rFonts w:hint="eastAsia" w:ascii="宋体" w:cs="宋体"/>
                <w:color w:val="000000"/>
                <w:sz w:val="22"/>
                <w:szCs w:val="20"/>
                <w:lang w:eastAsia="zh-CN"/>
              </w:rPr>
              <w:t>并加盖公章</w:t>
            </w:r>
            <w:r>
              <w:rPr>
                <w:rFonts w:hint="eastAsia"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rPr>
            </w:pPr>
            <w:r>
              <w:rPr>
                <w:rFonts w:hint="eastAsia" w:ascii="宋体" w:cs="宋体"/>
                <w:color w:val="000000"/>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rPr>
            </w:pPr>
            <w:r>
              <w:rPr>
                <w:rFonts w:hint="eastAsia" w:ascii="宋体" w:cs="宋体"/>
                <w:color w:val="000000"/>
                <w:szCs w:val="21"/>
              </w:rPr>
              <w:t>投标人拟派项目技术负责人从事矿产调查、矿产勘查工作不少于</w:t>
            </w:r>
            <w:r>
              <w:rPr>
                <w:rFonts w:ascii="宋体" w:cs="宋体"/>
                <w:color w:val="000000"/>
                <w:szCs w:val="21"/>
              </w:rPr>
              <w:t>10</w:t>
            </w:r>
            <w:r>
              <w:rPr>
                <w:rFonts w:hint="eastAsia" w:ascii="宋体" w:cs="宋体"/>
                <w:color w:val="000000"/>
                <w:szCs w:val="21"/>
              </w:rPr>
              <w:t>年，并具备高级工程师职称，具有较强的综合研究能力的得3分，</w:t>
            </w:r>
            <w:r>
              <w:rPr>
                <w:rFonts w:ascii="宋体" w:cs="宋体"/>
                <w:color w:val="000000"/>
                <w:szCs w:val="21"/>
              </w:rPr>
              <w:t>不足</w:t>
            </w:r>
            <w:r>
              <w:rPr>
                <w:rFonts w:hint="eastAsia" w:ascii="宋体" w:cs="宋体"/>
                <w:color w:val="000000"/>
                <w:szCs w:val="21"/>
              </w:rPr>
              <w:t>得1分（需提供技术负责人相关证明材料</w:t>
            </w:r>
            <w:r>
              <w:rPr>
                <w:rFonts w:ascii="宋体" w:cs="宋体"/>
                <w:color w:val="000000"/>
                <w:szCs w:val="21"/>
              </w:rPr>
              <w:t>，证书</w:t>
            </w:r>
            <w:r>
              <w:rPr>
                <w:rFonts w:hint="eastAsia" w:ascii="宋体" w:cs="宋体"/>
                <w:color w:val="000000"/>
                <w:sz w:val="22"/>
                <w:szCs w:val="20"/>
                <w:lang w:val="en-US" w:eastAsia="zh-CN"/>
              </w:rPr>
              <w:t>原件彩色复印件</w:t>
            </w:r>
            <w:r>
              <w:rPr>
                <w:rFonts w:hint="eastAsia" w:ascii="宋体" w:cs="宋体"/>
                <w:color w:val="000000"/>
                <w:sz w:val="22"/>
                <w:szCs w:val="20"/>
                <w:lang w:eastAsia="zh-CN"/>
              </w:rPr>
              <w:t>并加盖公章</w:t>
            </w:r>
            <w:r>
              <w:rPr>
                <w:rFonts w:hint="eastAsia"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color w:val="000000"/>
                <w:szCs w:val="21"/>
              </w:rPr>
            </w:pPr>
            <w:r>
              <w:rPr>
                <w:rFonts w:ascii="宋体" w:cs="宋体"/>
                <w:color w:val="000000"/>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rPr>
            </w:pPr>
            <w:r>
              <w:rPr>
                <w:rFonts w:hint="eastAsia" w:ascii="宋体" w:cs="宋体"/>
                <w:color w:val="000000"/>
                <w:szCs w:val="21"/>
              </w:rPr>
              <w:t>投标人拟派的项目组人员配备情况、职称、学历、工作经验、专业结构合理、针对性强，满足项目需求得</w:t>
            </w:r>
            <w:r>
              <w:rPr>
                <w:rFonts w:ascii="宋体" w:cs="宋体"/>
                <w:color w:val="000000"/>
                <w:szCs w:val="21"/>
              </w:rPr>
              <w:t>6</w:t>
            </w:r>
            <w:r>
              <w:rPr>
                <w:rFonts w:hint="eastAsia" w:ascii="宋体" w:cs="宋体"/>
                <w:color w:val="000000"/>
                <w:szCs w:val="21"/>
              </w:rPr>
              <w:t>分；</w:t>
            </w:r>
            <w:r>
              <w:rPr>
                <w:rFonts w:hint="eastAsia" w:ascii="宋体" w:cs="宋体"/>
                <w:color w:val="000000"/>
                <w:sz w:val="22"/>
                <w:szCs w:val="20"/>
                <w:lang w:val="en-US" w:eastAsia="zh-CN"/>
              </w:rPr>
              <w:t xml:space="preserve">不合理的或者不能满足项目实际需求的或者缺项的每一处扣 </w:t>
            </w:r>
            <w:r>
              <w:rPr>
                <w:rFonts w:ascii="宋体" w:cs="宋体"/>
                <w:color w:val="000000"/>
                <w:sz w:val="22"/>
                <w:szCs w:val="20"/>
                <w:lang w:val="en-US" w:eastAsia="zh-CN"/>
              </w:rPr>
              <w:t xml:space="preserve">2 </w:t>
            </w:r>
            <w:r>
              <w:rPr>
                <w:rFonts w:hint="eastAsia" w:ascii="宋体" w:cs="宋体"/>
                <w:color w:val="000000"/>
                <w:sz w:val="22"/>
                <w:szCs w:val="20"/>
                <w:lang w:val="en-US" w:eastAsia="zh-CN"/>
              </w:rPr>
              <w:t>分；本项分值扣完为止。</w:t>
            </w:r>
            <w:r>
              <w:rPr>
                <w:rFonts w:hint="eastAsia" w:ascii="宋体" w:cs="宋体"/>
                <w:color w:val="000000"/>
                <w:szCs w:val="21"/>
              </w:rPr>
              <w:t>（需提供人员情况说明、职称证、学历证等资料，</w:t>
            </w:r>
            <w:r>
              <w:rPr>
                <w:rFonts w:ascii="宋体" w:cs="宋体"/>
                <w:color w:val="000000"/>
                <w:szCs w:val="21"/>
              </w:rPr>
              <w:t>证书</w:t>
            </w:r>
            <w:r>
              <w:rPr>
                <w:rFonts w:hint="eastAsia" w:ascii="宋体" w:cs="宋体"/>
                <w:color w:val="000000"/>
                <w:sz w:val="22"/>
                <w:szCs w:val="20"/>
                <w:lang w:val="en-US" w:eastAsia="zh-CN"/>
              </w:rPr>
              <w:t>原件彩色复印件</w:t>
            </w:r>
            <w:r>
              <w:rPr>
                <w:rFonts w:hint="eastAsia" w:ascii="宋体" w:cs="宋体"/>
                <w:color w:val="000000"/>
                <w:sz w:val="22"/>
                <w:szCs w:val="20"/>
                <w:lang w:eastAsia="zh-CN"/>
              </w:rPr>
              <w:t>并加盖公章</w:t>
            </w:r>
            <w:r>
              <w:rPr>
                <w:rFonts w:ascii="宋体" w:cs="宋体"/>
                <w:color w:val="000000"/>
                <w:sz w:val="22"/>
                <w:szCs w:val="20"/>
                <w:lang w:eastAsia="zh-CN"/>
              </w:rPr>
              <w:t>，</w:t>
            </w:r>
            <w:r>
              <w:rPr>
                <w:rFonts w:hint="eastAsia" w:ascii="宋体" w:cs="宋体"/>
                <w:color w:val="000000"/>
                <w:szCs w:val="21"/>
              </w:rPr>
              <w:t>并不得兼职）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rPr>
            </w:pPr>
            <w:r>
              <w:rPr>
                <w:rFonts w:ascii="宋体" w:cs="宋体"/>
                <w:b/>
                <w:color w:val="000000"/>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rPr>
            </w:pPr>
            <w:r>
              <w:rPr>
                <w:rFonts w:hint="eastAsia" w:ascii="宋体" w:cs="宋体"/>
                <w:color w:val="000000"/>
                <w:szCs w:val="21"/>
              </w:rPr>
              <w:t>具有质量体系认证、环境管理体系认证、职业健康安全管理体系认证得</w:t>
            </w:r>
            <w:r>
              <w:rPr>
                <w:rFonts w:ascii="宋体" w:cs="宋体"/>
                <w:color w:val="000000"/>
                <w:szCs w:val="21"/>
              </w:rPr>
              <w:t>3</w:t>
            </w:r>
            <w:r>
              <w:rPr>
                <w:rFonts w:hint="eastAsia" w:ascii="宋体" w:cs="宋体"/>
                <w:color w:val="000000"/>
                <w:szCs w:val="21"/>
              </w:rPr>
              <w:t>分，每缺少一项扣1分（</w:t>
            </w:r>
            <w:r>
              <w:rPr>
                <w:rFonts w:ascii="宋体" w:cs="宋体"/>
                <w:color w:val="000000"/>
                <w:szCs w:val="21"/>
              </w:rPr>
              <w:t>证书</w:t>
            </w:r>
            <w:r>
              <w:rPr>
                <w:rFonts w:hint="eastAsia" w:ascii="宋体" w:cs="宋体"/>
                <w:color w:val="000000"/>
                <w:sz w:val="22"/>
                <w:szCs w:val="20"/>
                <w:lang w:val="en-US" w:eastAsia="zh-CN"/>
              </w:rPr>
              <w:t>原件彩色复印件</w:t>
            </w:r>
            <w:r>
              <w:rPr>
                <w:rFonts w:hint="eastAsia" w:ascii="宋体" w:cs="宋体"/>
                <w:color w:val="000000"/>
                <w:sz w:val="22"/>
                <w:szCs w:val="20"/>
                <w:lang w:eastAsia="zh-CN"/>
              </w:rPr>
              <w:t>并加盖公章</w:t>
            </w:r>
            <w:r>
              <w:rPr>
                <w:rFonts w:hint="eastAsia" w:ascii="宋体" w:cs="宋体"/>
                <w:color w:val="000000"/>
                <w:szCs w:val="21"/>
              </w:rPr>
              <w:t>）</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rPr>
            </w:pPr>
            <w:r>
              <w:rPr>
                <w:rFonts w:ascii="宋体" w:cs="宋体"/>
                <w:b/>
                <w:color w:val="000000"/>
                <w:szCs w:val="21"/>
              </w:rPr>
              <w:t>2</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rPr>
            </w:pPr>
            <w:r>
              <w:rPr>
                <w:rFonts w:hint="eastAsia" w:ascii="宋体" w:cs="宋体"/>
                <w:color w:val="000000"/>
                <w:szCs w:val="21"/>
              </w:rPr>
              <w:t>投标人能提供保密证书或涉密地质资料借阅复制证书得</w:t>
            </w:r>
            <w:r>
              <w:rPr>
                <w:rFonts w:ascii="宋体" w:cs="宋体"/>
                <w:color w:val="000000"/>
                <w:szCs w:val="21"/>
              </w:rPr>
              <w:t>2</w:t>
            </w:r>
            <w:r>
              <w:rPr>
                <w:rFonts w:hint="eastAsia" w:ascii="宋体" w:cs="宋体"/>
                <w:color w:val="000000"/>
                <w:szCs w:val="21"/>
              </w:rPr>
              <w:t>分</w:t>
            </w:r>
            <w:r>
              <w:rPr>
                <w:rFonts w:ascii="宋体" w:cs="宋体"/>
                <w:color w:val="000000"/>
                <w:szCs w:val="21"/>
              </w:rPr>
              <w:t>，否则不得分，</w:t>
            </w:r>
            <w:r>
              <w:rPr>
                <w:rFonts w:hint="eastAsia" w:ascii="宋体" w:cs="宋体"/>
                <w:color w:val="000000"/>
                <w:szCs w:val="21"/>
              </w:rPr>
              <w:t>（</w:t>
            </w:r>
            <w:r>
              <w:rPr>
                <w:rFonts w:ascii="宋体" w:cs="宋体"/>
                <w:color w:val="000000"/>
                <w:szCs w:val="21"/>
              </w:rPr>
              <w:t>证书</w:t>
            </w:r>
            <w:r>
              <w:rPr>
                <w:rFonts w:hint="eastAsia" w:ascii="宋体" w:cs="宋体"/>
                <w:color w:val="000000"/>
                <w:sz w:val="22"/>
                <w:szCs w:val="20"/>
                <w:lang w:val="en-US" w:eastAsia="zh-CN"/>
              </w:rPr>
              <w:t>原件彩色复印件</w:t>
            </w:r>
            <w:r>
              <w:rPr>
                <w:rFonts w:hint="eastAsia" w:ascii="宋体" w:cs="宋体"/>
                <w:color w:val="000000"/>
                <w:sz w:val="22"/>
                <w:szCs w:val="20"/>
                <w:lang w:eastAsia="zh-CN"/>
              </w:rPr>
              <w:t>并加盖公章</w:t>
            </w:r>
            <w:r>
              <w:rPr>
                <w:rFonts w:hint="eastAsia"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0"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utoSpaceDN w:val="0"/>
              <w:snapToGrid w:val="0"/>
              <w:jc w:val="center"/>
              <w:rPr>
                <w:rFonts w:ascii="宋体" w:cs="宋体"/>
                <w:b/>
                <w:szCs w:val="21"/>
              </w:rPr>
            </w:pPr>
            <w:r>
              <w:rPr>
                <w:rFonts w:hint="eastAsia" w:ascii="宋体" w:cs="宋体"/>
                <w:kern w:val="0"/>
                <w:szCs w:val="21"/>
              </w:rPr>
              <w:t>类似业绩（</w:t>
            </w:r>
            <w:r>
              <w:rPr>
                <w:rFonts w:ascii="宋体" w:cs="宋体"/>
                <w:kern w:val="0"/>
                <w:szCs w:val="21"/>
              </w:rPr>
              <w:t>10</w:t>
            </w:r>
            <w:r>
              <w:rPr>
                <w:rFonts w:hint="eastAsia" w:ascii="宋体" w:cs="宋体"/>
                <w:kern w:val="0"/>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宋体" w:cs="宋体"/>
                <w:b/>
                <w:color w:val="000000"/>
                <w:szCs w:val="21"/>
              </w:rPr>
            </w:pPr>
            <w:r>
              <w:rPr>
                <w:rFonts w:hint="eastAsia" w:ascii="宋体" w:cs="宋体"/>
                <w:color w:val="000000"/>
                <w:szCs w:val="21"/>
              </w:rPr>
              <w:t>10</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eastAsia" w:ascii="宋体" w:cs="宋体"/>
                <w:color w:val="000000"/>
                <w:szCs w:val="21"/>
              </w:rPr>
            </w:pPr>
            <w:r>
              <w:rPr>
                <w:rFonts w:hint="eastAsia" w:ascii="宋体" w:cs="宋体"/>
                <w:color w:val="000000"/>
                <w:szCs w:val="21"/>
              </w:rPr>
              <w:t>2018年1月1日以来，承担过类似项目业绩（指与矿山地质相关勘查、设计、储量检测、矿山资源国情调查、矿山环境监测、矿产资源规划、开发利用方案和矿产资源压覆评估等相关技术服务业绩，以提供合同签订时间</w:t>
            </w:r>
            <w:r>
              <w:rPr>
                <w:rFonts w:ascii="宋体" w:cs="宋体"/>
                <w:color w:val="000000"/>
                <w:szCs w:val="21"/>
              </w:rPr>
              <w:t>为</w:t>
            </w:r>
            <w:r>
              <w:rPr>
                <w:rFonts w:hint="eastAsia" w:ascii="宋体" w:cs="宋体"/>
                <w:color w:val="000000"/>
                <w:szCs w:val="21"/>
              </w:rPr>
              <w:t>准），每个</w:t>
            </w:r>
            <w:r>
              <w:rPr>
                <w:rFonts w:ascii="宋体" w:cs="宋体"/>
                <w:color w:val="000000"/>
                <w:szCs w:val="21"/>
              </w:rPr>
              <w:t>2</w:t>
            </w:r>
            <w:r>
              <w:rPr>
                <w:rFonts w:hint="eastAsia" w:ascii="宋体" w:cs="宋体"/>
                <w:color w:val="000000"/>
                <w:szCs w:val="21"/>
              </w:rPr>
              <w:t>分；最高得10分（含在建项目，对招标项目业绩需提供合同）。（需提供相关合同</w:t>
            </w:r>
            <w:r>
              <w:rPr>
                <w:rFonts w:hint="eastAsia" w:ascii="宋体" w:cs="宋体"/>
                <w:color w:val="000000"/>
                <w:sz w:val="22"/>
                <w:szCs w:val="20"/>
                <w:lang w:val="en-US" w:eastAsia="zh-CN"/>
              </w:rPr>
              <w:t>原件彩色复印件</w:t>
            </w:r>
            <w:r>
              <w:rPr>
                <w:rFonts w:hint="eastAsia" w:ascii="宋体" w:cs="宋体"/>
                <w:color w:val="000000"/>
                <w:sz w:val="22"/>
                <w:szCs w:val="20"/>
                <w:lang w:eastAsia="zh-CN"/>
              </w:rPr>
              <w:t>并加盖公章</w:t>
            </w:r>
            <w:r>
              <w:rPr>
                <w:rFonts w:hint="eastAsia"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hint="eastAsia" w:ascii="宋体" w:cs="宋体"/>
                <w:kern w:val="0"/>
                <w:szCs w:val="21"/>
              </w:rPr>
            </w:pPr>
            <w:r>
              <w:rPr>
                <w:rFonts w:hint="eastAsia" w:ascii="宋体" w:cs="宋体"/>
                <w:kern w:val="0"/>
                <w:szCs w:val="21"/>
              </w:rPr>
              <w:t>文件编制（</w:t>
            </w:r>
            <w:r>
              <w:rPr>
                <w:rFonts w:ascii="宋体" w:cs="宋体"/>
                <w:kern w:val="0"/>
                <w:szCs w:val="21"/>
              </w:rPr>
              <w:t>3</w:t>
            </w:r>
            <w:r>
              <w:rPr>
                <w:rFonts w:hint="eastAsia" w:ascii="宋体" w:cs="宋体"/>
                <w:kern w:val="0"/>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hint="eastAsia" w:ascii="宋体" w:cs="宋体"/>
                <w:color w:val="000000"/>
                <w:kern w:val="0"/>
                <w:szCs w:val="21"/>
              </w:rPr>
            </w:pPr>
            <w:r>
              <w:rPr>
                <w:rFonts w:ascii="宋体" w:cs="宋体"/>
                <w:color w:val="000000"/>
                <w:kern w:val="0"/>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color w:val="000000"/>
                <w:spacing w:val="-3"/>
                <w:szCs w:val="21"/>
              </w:rPr>
            </w:pPr>
            <w:r>
              <w:rPr>
                <w:rFonts w:hint="eastAsia" w:ascii="宋体" w:cs="宋体"/>
                <w:color w:val="000000"/>
                <w:spacing w:val="-3"/>
                <w:szCs w:val="21"/>
              </w:rPr>
              <w:t>投标文件逐页有连续页码，并有详细目录、评分索引页，目录与有关材料装订顺序对应清晰，查阅方便，规范完整得</w:t>
            </w:r>
            <w:r>
              <w:rPr>
                <w:rFonts w:ascii="宋体" w:cs="宋体"/>
                <w:color w:val="000000"/>
                <w:spacing w:val="-3"/>
                <w:szCs w:val="21"/>
                <w:lang w:val="zh-CN"/>
              </w:rPr>
              <w:t>3</w:t>
            </w:r>
            <w:r>
              <w:rPr>
                <w:rFonts w:hint="eastAsia" w:ascii="宋体" w:cs="宋体"/>
                <w:color w:val="000000"/>
                <w:spacing w:val="-3"/>
                <w:szCs w:val="21"/>
                <w:lang w:val="zh-CN"/>
              </w:rPr>
              <w:t>分，否则得1</w:t>
            </w:r>
            <w:r>
              <w:rPr>
                <w:rFonts w:ascii="宋体" w:cs="宋体"/>
                <w:color w:val="000000"/>
                <w:spacing w:val="-3"/>
                <w:szCs w:val="21"/>
                <w:lang w:val="zh-CN"/>
              </w:rPr>
              <w:t xml:space="preserve"> </w:t>
            </w:r>
            <w:r>
              <w:rPr>
                <w:rFonts w:hint="eastAsia" w:ascii="宋体" w:cs="宋体"/>
                <w:color w:val="000000"/>
                <w:spacing w:val="-3"/>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6" w:type="dxa"/>
            <w:vMerge w:val="restart"/>
            <w:tcBorders>
              <w:top w:val="single" w:color="auto" w:sz="4" w:space="0"/>
              <w:left w:val="single" w:color="auto" w:sz="4" w:space="0"/>
              <w:right w:val="single" w:color="auto" w:sz="4" w:space="0"/>
              <w:tl2br w:val="nil"/>
              <w:tr2bl w:val="nil"/>
            </w:tcBorders>
            <w:vAlign w:val="center"/>
          </w:tcPr>
          <w:p>
            <w:pPr>
              <w:autoSpaceDE w:val="0"/>
              <w:autoSpaceDN w:val="0"/>
              <w:adjustRightInd w:val="0"/>
              <w:ind w:firstLine="420" w:firstLineChars="200"/>
              <w:jc w:val="center"/>
              <w:rPr>
                <w:rFonts w:hint="eastAsia" w:ascii="宋体" w:cs="宋体"/>
                <w:kern w:val="0"/>
                <w:szCs w:val="21"/>
              </w:rPr>
            </w:pPr>
          </w:p>
          <w:p>
            <w:pPr>
              <w:autoSpaceDE w:val="0"/>
              <w:autoSpaceDN w:val="0"/>
              <w:adjustRightInd w:val="0"/>
              <w:jc w:val="center"/>
              <w:rPr>
                <w:rFonts w:hint="eastAsia" w:ascii="宋体" w:cs="宋体"/>
                <w:kern w:val="0"/>
                <w:szCs w:val="21"/>
              </w:rPr>
            </w:pPr>
          </w:p>
          <w:p>
            <w:pPr>
              <w:autoSpaceDE w:val="0"/>
              <w:autoSpaceDN w:val="0"/>
              <w:adjustRightInd w:val="0"/>
              <w:jc w:val="center"/>
              <w:rPr>
                <w:rFonts w:ascii="宋体" w:cs="宋体"/>
                <w:kern w:val="0"/>
                <w:szCs w:val="21"/>
              </w:rPr>
            </w:pPr>
            <w:r>
              <w:rPr>
                <w:rFonts w:hint="eastAsia" w:ascii="宋体" w:cs="宋体"/>
                <w:kern w:val="0"/>
                <w:szCs w:val="21"/>
              </w:rPr>
              <w:t>技术部分（50分）</w:t>
            </w: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目标任务</w:t>
            </w:r>
          </w:p>
          <w:p>
            <w:pPr>
              <w:ind w:right="-2"/>
              <w:rPr>
                <w:rFonts w:hint="eastAsia" w:ascii="宋体" w:cs="宋体"/>
                <w:spacing w:val="-3"/>
                <w:szCs w:val="21"/>
              </w:rPr>
            </w:pPr>
            <w:r>
              <w:rPr>
                <w:rFonts w:hint="eastAsia" w:ascii="宋体" w:cs="宋体"/>
                <w:spacing w:val="-3"/>
                <w:szCs w:val="21"/>
              </w:rPr>
              <w:t>（</w:t>
            </w:r>
            <w:r>
              <w:rPr>
                <w:rFonts w:ascii="宋体" w:cs="宋体"/>
                <w:spacing w:val="-3"/>
                <w:szCs w:val="21"/>
              </w:rPr>
              <w:t>3</w:t>
            </w:r>
            <w:r>
              <w:rPr>
                <w:rFonts w:hint="eastAsia" w:ascii="宋体" w:cs="宋体"/>
                <w:spacing w:val="-3"/>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投标人投标文件中提出的总体工作目标应与磋商文件要求一致，分解落实到各阶段情况，得</w:t>
            </w:r>
            <w:r>
              <w:rPr>
                <w:rFonts w:ascii="宋体" w:cs="宋体"/>
                <w:spacing w:val="-3"/>
                <w:szCs w:val="21"/>
              </w:rPr>
              <w:t>3</w:t>
            </w:r>
            <w:r>
              <w:rPr>
                <w:rFonts w:hint="eastAsia" w:ascii="宋体" w:cs="宋体"/>
                <w:spacing w:val="-3"/>
                <w:szCs w:val="21"/>
                <w:lang w:val="zh-CN"/>
              </w:rPr>
              <w:t>分</w:t>
            </w:r>
            <w:r>
              <w:rPr>
                <w:rFonts w:ascii="宋体" w:cs="宋体"/>
                <w:spacing w:val="-3"/>
                <w:szCs w:val="21"/>
                <w:lang w:val="zh-CN"/>
              </w:rPr>
              <w:t>，</w:t>
            </w:r>
            <w:r>
              <w:rPr>
                <w:rFonts w:hint="eastAsia" w:ascii="宋体" w:cs="宋体"/>
                <w:sz w:val="22"/>
                <w:szCs w:val="20"/>
                <w:lang w:val="en-US" w:eastAsia="zh-CN"/>
              </w:rPr>
              <w:t>内容不合理的或者不能满足项目实际需求的或者缺项的每一处扣</w:t>
            </w:r>
            <w:r>
              <w:rPr>
                <w:rFonts w:ascii="宋体" w:cs="宋体"/>
                <w:sz w:val="22"/>
                <w:szCs w:val="20"/>
                <w:lang w:val="en-US" w:eastAsia="zh-CN"/>
              </w:rPr>
              <w:t>1</w:t>
            </w:r>
            <w:r>
              <w:rPr>
                <w:rFonts w:hint="eastAsia" w:ascii="宋体" w:cs="宋体"/>
                <w:sz w:val="22"/>
                <w:szCs w:val="20"/>
                <w:lang w:val="en-US" w:eastAsia="zh-CN"/>
              </w:rPr>
              <w:t xml:space="preserve">分；本项分值扣完为止。 </w:t>
            </w:r>
            <w:r>
              <w:rPr>
                <w:rFonts w:hint="eastAsia" w:ascii="宋体" w:cs="宋体"/>
                <w:spacing w:val="-3"/>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pStyle w:val="9"/>
              <w:rPr>
                <w:rFonts w:hint="eastAsia" w:ascii="宋体" w:cs="宋体"/>
                <w:b w:val="0"/>
                <w:bCs w:val="0"/>
                <w:caps w:val="0"/>
                <w:smallCaps w:val="0"/>
                <w:spacing w:val="-3"/>
                <w:sz w:val="21"/>
                <w:szCs w:val="21"/>
              </w:rPr>
            </w:pPr>
            <w:r>
              <w:rPr>
                <w:rFonts w:hint="eastAsia" w:ascii="宋体" w:cs="宋体"/>
                <w:b w:val="0"/>
                <w:bCs w:val="0"/>
                <w:caps w:val="0"/>
                <w:smallCaps w:val="0"/>
                <w:spacing w:val="-3"/>
                <w:sz w:val="21"/>
                <w:szCs w:val="21"/>
              </w:rPr>
              <w:t>工作方案（2</w:t>
            </w:r>
            <w:r>
              <w:rPr>
                <w:rFonts w:ascii="宋体" w:cs="宋体"/>
                <w:b w:val="0"/>
                <w:bCs w:val="0"/>
                <w:caps w:val="0"/>
                <w:smallCaps w:val="0"/>
                <w:spacing w:val="-3"/>
                <w:sz w:val="21"/>
                <w:szCs w:val="21"/>
              </w:rPr>
              <w:t>1</w:t>
            </w:r>
            <w:r>
              <w:rPr>
                <w:rFonts w:hint="eastAsia" w:ascii="宋体" w:cs="宋体"/>
                <w:b w:val="0"/>
                <w:bCs w:val="0"/>
                <w:caps w:val="0"/>
                <w:smallCaps w:val="0"/>
                <w:spacing w:val="-3"/>
                <w:sz w:val="21"/>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szCs w:val="21"/>
              </w:rPr>
            </w:pPr>
            <w:r>
              <w:rPr>
                <w:rFonts w:ascii="宋体" w:cs="宋体"/>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投标人针对预期目标，提出本次工作需要解决的主要问题准确，并</w:t>
            </w:r>
            <w:r>
              <w:rPr>
                <w:rFonts w:ascii="宋体" w:cs="宋体"/>
                <w:spacing w:val="-3"/>
                <w:szCs w:val="21"/>
              </w:rPr>
              <w:t>结</w:t>
            </w:r>
            <w:r>
              <w:rPr>
                <w:rFonts w:hint="eastAsia" w:ascii="宋体" w:cs="宋体"/>
                <w:spacing w:val="-3"/>
                <w:szCs w:val="21"/>
              </w:rPr>
              <w:t>合项目需求和存在问题分析清晰透彻，科学合理针对性强得</w:t>
            </w:r>
            <w:r>
              <w:rPr>
                <w:rFonts w:ascii="宋体" w:cs="宋体"/>
                <w:spacing w:val="-3"/>
                <w:szCs w:val="21"/>
              </w:rPr>
              <w:t>6</w:t>
            </w:r>
            <w:r>
              <w:rPr>
                <w:rFonts w:hint="eastAsia" w:ascii="宋体" w:cs="宋体"/>
                <w:spacing w:val="-3"/>
                <w:szCs w:val="21"/>
              </w:rPr>
              <w:t>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2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ascii="宋体" w:cs="宋体"/>
                <w:b/>
                <w:szCs w:val="21"/>
              </w:rPr>
            </w:pPr>
            <w:r>
              <w:rPr>
                <w:rFonts w:hint="eastAsia" w:ascii="宋体" w:cs="宋体"/>
                <w:szCs w:val="21"/>
              </w:rPr>
              <w:t>15</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投标人的工作方案的合理、可行，是否严格执行国家、行业有关规范规程，且符合工作区实际，满足目标任务要求情况，科学合理针对性强得15分，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3 </w:t>
            </w:r>
            <w:r>
              <w:rPr>
                <w:rFonts w:hint="eastAsia" w:ascii="宋体" w:cs="宋体"/>
                <w:sz w:val="22"/>
                <w:szCs w:val="20"/>
                <w:lang w:val="en-US" w:eastAsia="zh-CN"/>
              </w:rPr>
              <w:t>分；本项分值扣完为止。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ascii="宋体" w:cs="宋体"/>
                <w:bCs/>
                <w:szCs w:val="21"/>
              </w:rPr>
            </w:pPr>
            <w:r>
              <w:rPr>
                <w:rFonts w:hint="eastAsia" w:ascii="宋体" w:cs="宋体"/>
                <w:bCs/>
                <w:szCs w:val="21"/>
              </w:rPr>
              <w:t>技术路线</w:t>
            </w:r>
            <w:r>
              <w:rPr>
                <w:rFonts w:hint="eastAsia" w:ascii="宋体" w:cs="宋体"/>
                <w:kern w:val="0"/>
                <w:szCs w:val="21"/>
              </w:rPr>
              <w:t>（</w:t>
            </w:r>
            <w:r>
              <w:rPr>
                <w:rFonts w:ascii="宋体" w:cs="宋体"/>
                <w:kern w:val="0"/>
                <w:szCs w:val="21"/>
              </w:rPr>
              <w:t>6</w:t>
            </w:r>
            <w:r>
              <w:rPr>
                <w:rFonts w:hint="eastAsia" w:ascii="宋体" w:cs="宋体"/>
                <w:kern w:val="0"/>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Cs/>
                <w:szCs w:val="21"/>
              </w:rPr>
            </w:pPr>
            <w:r>
              <w:rPr>
                <w:rFonts w:ascii="宋体" w:cs="宋体"/>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kern w:val="0"/>
                <w:szCs w:val="21"/>
              </w:rPr>
            </w:pPr>
            <w:r>
              <w:rPr>
                <w:rFonts w:hint="eastAsia" w:ascii="宋体" w:cs="宋体"/>
                <w:szCs w:val="21"/>
              </w:rPr>
              <w:t>投标人的技术路线应科学、合理、可行，</w:t>
            </w:r>
            <w:r>
              <w:rPr>
                <w:rFonts w:hint="eastAsia" w:ascii="宋体" w:cs="宋体"/>
                <w:spacing w:val="-3"/>
                <w:szCs w:val="21"/>
              </w:rPr>
              <w:t>是否严格执行国家、行业有关规范规程</w:t>
            </w:r>
            <w:r>
              <w:rPr>
                <w:rFonts w:ascii="宋体" w:cs="宋体"/>
                <w:spacing w:val="-3"/>
                <w:szCs w:val="21"/>
              </w:rPr>
              <w:t>，</w:t>
            </w:r>
            <w:r>
              <w:rPr>
                <w:rFonts w:hint="eastAsia" w:ascii="宋体" w:cs="宋体"/>
                <w:szCs w:val="21"/>
              </w:rPr>
              <w:t>符合工作区实际，</w:t>
            </w:r>
            <w:r>
              <w:rPr>
                <w:rFonts w:hint="eastAsia" w:ascii="宋体" w:cs="宋体"/>
                <w:spacing w:val="-3"/>
                <w:szCs w:val="21"/>
              </w:rPr>
              <w:t>科学合理针对性强得</w:t>
            </w:r>
            <w:r>
              <w:rPr>
                <w:rFonts w:ascii="宋体" w:cs="宋体"/>
                <w:spacing w:val="-3"/>
                <w:szCs w:val="21"/>
              </w:rPr>
              <w:t>6</w:t>
            </w:r>
            <w:r>
              <w:rPr>
                <w:rFonts w:hint="eastAsia" w:ascii="宋体" w:cs="宋体"/>
                <w:spacing w:val="-3"/>
                <w:szCs w:val="21"/>
              </w:rPr>
              <w:t>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2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rPr>
            </w:pPr>
            <w:r>
              <w:rPr>
                <w:rFonts w:hint="eastAsia"/>
              </w:rPr>
              <w:t>总体工作部署和年度工作部署情况</w:t>
            </w:r>
          </w:p>
          <w:p>
            <w:pPr>
              <w:pStyle w:val="9"/>
              <w:rPr>
                <w:rFonts w:hint="eastAsia"/>
              </w:rPr>
            </w:pPr>
            <w:r>
              <w:rPr>
                <w:rFonts w:hint="eastAsia"/>
                <w:b w:val="0"/>
                <w:bCs w:val="0"/>
                <w:caps w:val="0"/>
                <w:smallCaps w:val="0"/>
                <w:sz w:val="21"/>
                <w:szCs w:val="24"/>
              </w:rPr>
              <w:t>（</w:t>
            </w:r>
            <w:r>
              <w:rPr>
                <w:b w:val="0"/>
                <w:bCs w:val="0"/>
                <w:caps w:val="0"/>
                <w:smallCaps w:val="0"/>
                <w:sz w:val="21"/>
                <w:szCs w:val="24"/>
              </w:rPr>
              <w:t>9</w:t>
            </w:r>
            <w:r>
              <w:rPr>
                <w:rFonts w:hint="eastAsia"/>
                <w:b w:val="0"/>
                <w:bCs w:val="0"/>
                <w:caps w:val="0"/>
                <w:smallCaps w:val="0"/>
                <w:sz w:val="21"/>
                <w:szCs w:val="24"/>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szCs w:val="21"/>
              </w:rPr>
            </w:pPr>
            <w:r>
              <w:rPr>
                <w:rFonts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根据投标人总体工作部署和年度工作部署的合理性，</w:t>
            </w:r>
            <w:r>
              <w:rPr>
                <w:rFonts w:hint="eastAsia" w:ascii="宋体" w:cs="宋体"/>
                <w:spacing w:val="-3"/>
                <w:szCs w:val="21"/>
              </w:rPr>
              <w:t>科学合理针对性强得</w:t>
            </w:r>
            <w:r>
              <w:rPr>
                <w:rFonts w:ascii="宋体" w:cs="宋体"/>
                <w:spacing w:val="-3"/>
                <w:szCs w:val="21"/>
              </w:rPr>
              <w:t>3</w:t>
            </w:r>
            <w:r>
              <w:rPr>
                <w:rFonts w:hint="eastAsia" w:ascii="宋体" w:cs="宋体"/>
                <w:spacing w:val="-3"/>
                <w:szCs w:val="21"/>
              </w:rPr>
              <w:t>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szCs w:val="21"/>
              </w:rPr>
            </w:pPr>
            <w:r>
              <w:rPr>
                <w:rFonts w:hint="eastAsia"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根据投标人总体工作部署和年度工作部署的连贯性，</w:t>
            </w:r>
            <w:r>
              <w:rPr>
                <w:rFonts w:hint="eastAsia" w:ascii="宋体" w:cs="宋体"/>
                <w:spacing w:val="-3"/>
                <w:szCs w:val="21"/>
              </w:rPr>
              <w:t>科学合理针对性强得3分，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hint="eastAsia"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根据投标人总体工作部署和年度工作部署能是否可达到预期目标，根据其可操作性，</w:t>
            </w:r>
            <w:r>
              <w:rPr>
                <w:rFonts w:hint="eastAsia" w:ascii="宋体" w:cs="宋体"/>
                <w:spacing w:val="-3"/>
                <w:szCs w:val="21"/>
              </w:rPr>
              <w:t>科学合理针对性强得3分，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rPr>
            </w:pPr>
            <w:r>
              <w:rPr>
                <w:rFonts w:hint="eastAsia"/>
              </w:rPr>
              <w:t>技术要求</w:t>
            </w:r>
          </w:p>
          <w:p>
            <w:pPr>
              <w:pStyle w:val="9"/>
              <w:rPr>
                <w:rFonts w:hint="eastAsia"/>
              </w:rPr>
            </w:pPr>
            <w:r>
              <w:rPr>
                <w:rFonts w:hint="eastAsia"/>
                <w:b w:val="0"/>
                <w:bCs w:val="0"/>
                <w:caps w:val="0"/>
                <w:smallCaps w:val="0"/>
                <w:sz w:val="21"/>
                <w:szCs w:val="24"/>
              </w:rPr>
              <w:t>（</w:t>
            </w:r>
            <w:r>
              <w:rPr>
                <w:b w:val="0"/>
                <w:bCs w:val="0"/>
                <w:caps w:val="0"/>
                <w:smallCaps w:val="0"/>
                <w:sz w:val="21"/>
                <w:szCs w:val="24"/>
              </w:rPr>
              <w:t>5</w:t>
            </w:r>
            <w:r>
              <w:rPr>
                <w:rFonts w:hint="eastAsia"/>
                <w:b w:val="0"/>
                <w:bCs w:val="0"/>
                <w:caps w:val="0"/>
                <w:smallCaps w:val="0"/>
                <w:sz w:val="21"/>
                <w:szCs w:val="24"/>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hint="eastAsia"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根据投标人各工作方法选择依据合理程度，</w:t>
            </w:r>
            <w:r>
              <w:rPr>
                <w:rFonts w:hint="eastAsia" w:ascii="宋体" w:cs="宋体"/>
                <w:spacing w:val="-3"/>
                <w:szCs w:val="21"/>
              </w:rPr>
              <w:t>科学合理针对性强得3分，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ascii="宋体" w:cs="宋体"/>
                <w:szCs w:val="21"/>
              </w:rPr>
              <w:t>2</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根据投标人各工作方法手段配合合理、有效、有序</w:t>
            </w:r>
            <w:r>
              <w:rPr>
                <w:rFonts w:ascii="宋体" w:cs="宋体"/>
                <w:szCs w:val="21"/>
              </w:rPr>
              <w:t>的</w:t>
            </w:r>
            <w:r>
              <w:rPr>
                <w:rFonts w:hint="eastAsia" w:ascii="宋体" w:cs="宋体"/>
                <w:szCs w:val="21"/>
              </w:rPr>
              <w:t>得2分</w:t>
            </w:r>
            <w:r>
              <w:rPr>
                <w:rFonts w:ascii="宋体" w:cs="宋体"/>
                <w:szCs w:val="21"/>
              </w:rPr>
              <w:t>，否则不得分。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rPr>
            </w:pPr>
            <w:r>
              <w:t>现场</w:t>
            </w:r>
            <w:r>
              <w:rPr>
                <w:rFonts w:hint="eastAsia"/>
              </w:rPr>
              <w:t>管理</w:t>
            </w:r>
          </w:p>
          <w:p>
            <w:pPr>
              <w:pStyle w:val="9"/>
              <w:rPr>
                <w:rFonts w:hint="eastAsia"/>
              </w:rPr>
            </w:pPr>
            <w:r>
              <w:rPr>
                <w:rFonts w:hint="eastAsia"/>
                <w:b w:val="0"/>
                <w:bCs w:val="0"/>
                <w:caps w:val="0"/>
                <w:smallCaps w:val="0"/>
                <w:sz w:val="21"/>
                <w:szCs w:val="24"/>
              </w:rPr>
              <w:t>（</w:t>
            </w:r>
            <w:r>
              <w:rPr>
                <w:b w:val="0"/>
                <w:bCs w:val="0"/>
                <w:caps w:val="0"/>
                <w:smallCaps w:val="0"/>
                <w:sz w:val="21"/>
                <w:szCs w:val="24"/>
              </w:rPr>
              <w:t>6</w:t>
            </w:r>
            <w:r>
              <w:rPr>
                <w:rFonts w:hint="eastAsia"/>
                <w:b w:val="0"/>
                <w:bCs w:val="0"/>
                <w:caps w:val="0"/>
                <w:smallCaps w:val="0"/>
                <w:sz w:val="21"/>
                <w:szCs w:val="24"/>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ascii="宋体" w:cs="宋体"/>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eastAsia" w:ascii="宋体" w:cs="宋体"/>
                <w:szCs w:val="21"/>
              </w:rPr>
            </w:pPr>
            <w:r>
              <w:rPr>
                <w:rFonts w:hint="eastAsia" w:ascii="宋体" w:cs="宋体"/>
                <w:szCs w:val="21"/>
              </w:rPr>
              <w:t>投标人应制定完善的组织、质量、安全、环保管理和保障、应急措施，</w:t>
            </w:r>
            <w:r>
              <w:rPr>
                <w:rFonts w:ascii="宋体" w:cs="宋体"/>
                <w:szCs w:val="21"/>
              </w:rPr>
              <w:t>完善合理切实的</w:t>
            </w:r>
            <w:r>
              <w:rPr>
                <w:rFonts w:hint="eastAsia" w:ascii="宋体" w:cs="宋体"/>
                <w:szCs w:val="21"/>
              </w:rPr>
              <w:t>最高得</w:t>
            </w:r>
            <w:r>
              <w:rPr>
                <w:rFonts w:ascii="宋体" w:cs="宋体"/>
                <w:szCs w:val="21"/>
              </w:rPr>
              <w:t>6</w:t>
            </w:r>
            <w:r>
              <w:rPr>
                <w:rFonts w:hint="eastAsia" w:ascii="宋体" w:cs="宋体"/>
                <w:szCs w:val="21"/>
              </w:rPr>
              <w:t>分</w:t>
            </w:r>
            <w:r>
              <w:rPr>
                <w:rFonts w:ascii="宋体" w:cs="宋体"/>
                <w:szCs w:val="21"/>
              </w:rPr>
              <w:t>，</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2 </w:t>
            </w:r>
            <w:r>
              <w:rPr>
                <w:rFonts w:hint="eastAsia" w:ascii="宋体" w:cs="宋体"/>
                <w:sz w:val="22"/>
                <w:szCs w:val="20"/>
                <w:lang w:val="en-US" w:eastAsia="zh-CN"/>
              </w:rPr>
              <w:t xml:space="preserve">分；本项分值扣完为止。 </w:t>
            </w:r>
          </w:p>
        </w:tc>
      </w:tr>
    </w:tbl>
    <w:p>
      <w:pPr>
        <w:rPr>
          <w:b/>
          <w:color w:val="000000"/>
        </w:rPr>
      </w:pPr>
    </w:p>
    <w:p>
      <w:pPr>
        <w:rPr>
          <w:b/>
          <w:color w:val="000000"/>
        </w:rPr>
      </w:pPr>
      <w:r>
        <w:rPr>
          <w:rFonts w:hint="eastAsia"/>
          <w:b/>
          <w:color w:val="000000"/>
        </w:rPr>
        <w:t>备注：</w:t>
      </w:r>
    </w:p>
    <w:p>
      <w:pPr>
        <w:pStyle w:val="2"/>
      </w:pPr>
    </w:p>
    <w:p>
      <w:pPr>
        <w:rPr>
          <w:rFonts w:ascii="宋体" w:cs="宋体"/>
          <w:bCs/>
          <w:color w:val="000000"/>
        </w:rPr>
      </w:pPr>
      <w:r>
        <w:rPr>
          <w:rFonts w:hint="eastAsia" w:ascii="宋体" w:cs="宋体"/>
          <w:bCs/>
          <w:color w:val="000000"/>
        </w:rPr>
        <w:t>1、以上所有须提供的证件、证书、有关资料等投标人都须提供原始资料的真彩扫描打印件</w:t>
      </w:r>
      <w:r>
        <w:rPr>
          <w:rFonts w:hint="eastAsia" w:ascii="宋体" w:cs="宋体"/>
          <w:bCs/>
          <w:color w:val="000000"/>
          <w:lang w:eastAsia="zh-CN"/>
        </w:rPr>
        <w:t>加盖公章</w:t>
      </w:r>
      <w:r>
        <w:rPr>
          <w:rFonts w:hint="eastAsia" w:ascii="宋体" w:cs="宋体"/>
          <w:bCs/>
          <w:color w:val="000000"/>
        </w:rPr>
        <w:t>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ascii="宋体" w:cs="宋体"/>
          <w:bCs/>
          <w:color w:val="000000"/>
        </w:rPr>
      </w:pPr>
      <w:r>
        <w:rPr>
          <w:rFonts w:hint="eastAsia" w:ascii="宋体" w:cs="宋体"/>
          <w:bCs/>
          <w:color w:val="000000"/>
        </w:rPr>
        <w:t>2、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pPr>
        <w:rPr>
          <w:rFonts w:ascii="宋体" w:cs="宋体"/>
          <w:bCs/>
          <w:color w:val="000000"/>
        </w:rPr>
      </w:pPr>
      <w:r>
        <w:rPr>
          <w:rFonts w:hint="eastAsia" w:ascii="宋体" w:cs="宋体"/>
          <w:bCs/>
          <w:color w:val="000000"/>
        </w:rPr>
        <w:t>3、如供应商的最终报价低于采购预算的80%，磋商小组可启动磋商报价低于成本问询程序：要求供应商作出书面说明并提供相关证明材料，如供应商在 30 分钟内无法提供不低于成本的相关证明材料， 由磋商小组认定该供应商以低于成本价恶意竞标将并否决其投标。</w:t>
      </w:r>
    </w:p>
    <w:p>
      <w:pPr>
        <w:pStyle w:val="18"/>
        <w:rPr>
          <w:b/>
          <w:szCs w:val="20"/>
        </w:rPr>
      </w:pPr>
    </w:p>
    <w:p>
      <w:pPr>
        <w:spacing w:line="420" w:lineRule="exact"/>
        <w:rPr>
          <w:color w:val="000000"/>
          <w:sz w:val="24"/>
          <w:szCs w:val="24"/>
        </w:rPr>
      </w:pPr>
    </w:p>
    <w:p>
      <w:pPr>
        <w:spacing w:line="420" w:lineRule="exact"/>
        <w:rPr>
          <w:color w:val="000000"/>
          <w:sz w:val="24"/>
          <w:szCs w:val="24"/>
        </w:rPr>
      </w:pPr>
    </w:p>
    <w:p>
      <w:pPr>
        <w:spacing w:line="420" w:lineRule="exact"/>
        <w:rPr>
          <w:color w:val="000000"/>
          <w:sz w:val="24"/>
          <w:szCs w:val="24"/>
        </w:rPr>
      </w:pPr>
    </w:p>
    <w:p>
      <w:pPr>
        <w:pStyle w:val="2"/>
        <w:spacing w:line="360" w:lineRule="auto"/>
        <w:ind w:left="0" w:firstLine="0" w:firstLineChars="0"/>
      </w:pPr>
    </w:p>
    <w:p>
      <w:pPr>
        <w:spacing w:line="420" w:lineRule="exact"/>
        <w:rPr>
          <w:color w:val="000000"/>
          <w:sz w:val="24"/>
          <w:szCs w:val="24"/>
        </w:rPr>
      </w:pPr>
      <w:r>
        <w:rPr>
          <w:rFonts w:hint="eastAsia"/>
          <w:color w:val="000000"/>
          <w:sz w:val="24"/>
          <w:szCs w:val="24"/>
        </w:rPr>
        <w:t>附件</w:t>
      </w:r>
      <w:r>
        <w:rPr>
          <w:rFonts w:hint="eastAsia"/>
          <w:color w:val="000000"/>
          <w:sz w:val="24"/>
          <w:szCs w:val="24"/>
          <w:lang w:val="en-US" w:eastAsia="zh-CN"/>
        </w:rPr>
        <w:t>3</w:t>
      </w:r>
      <w:r>
        <w:rPr>
          <w:rFonts w:hint="eastAsia"/>
          <w:color w:val="000000"/>
          <w:sz w:val="24"/>
          <w:szCs w:val="24"/>
        </w:rPr>
        <w:t>：</w:t>
      </w:r>
    </w:p>
    <w:p>
      <w:pPr>
        <w:spacing w:line="420" w:lineRule="exact"/>
        <w:jc w:val="center"/>
        <w:rPr>
          <w:b/>
          <w:color w:val="000000"/>
          <w:sz w:val="28"/>
          <w:szCs w:val="28"/>
        </w:rPr>
      </w:pPr>
      <w:r>
        <w:rPr>
          <w:rFonts w:hint="eastAsia"/>
          <w:b/>
          <w:color w:val="000000"/>
          <w:sz w:val="28"/>
          <w:szCs w:val="28"/>
        </w:rPr>
        <w:t>供应商报名表</w:t>
      </w:r>
    </w:p>
    <w:p>
      <w:pPr>
        <w:spacing w:line="420" w:lineRule="exact"/>
        <w:rPr>
          <w:color w:val="000000"/>
          <w:sz w:val="24"/>
          <w:szCs w:val="24"/>
        </w:rPr>
      </w:pPr>
      <w:r>
        <w:rPr>
          <w:rFonts w:hint="eastAsia"/>
          <w:color w:val="000000"/>
          <w:sz w:val="24"/>
          <w:szCs w:val="24"/>
        </w:rPr>
        <w:t>项目编号：</w:t>
      </w:r>
      <w:r>
        <w:rPr>
          <w:color w:val="000000"/>
          <w:sz w:val="24"/>
          <w:szCs w:val="24"/>
          <w:u w:val="single"/>
        </w:rPr>
        <w:t xml:space="preserve">               </w:t>
      </w:r>
      <w:r>
        <w:rPr>
          <w:rFonts w:hint="eastAsia"/>
          <w:color w:val="000000"/>
          <w:sz w:val="24"/>
          <w:szCs w:val="24"/>
        </w:rPr>
        <w:t>项目名称：</w:t>
      </w:r>
      <w:r>
        <w:rPr>
          <w:color w:val="000000"/>
          <w:sz w:val="24"/>
          <w:szCs w:val="24"/>
        </w:rPr>
        <w:t xml:space="preserve">  </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color w:val="000000"/>
          <w:sz w:val="24"/>
          <w:szCs w:val="24"/>
        </w:rPr>
        <w:t xml:space="preserve">                       </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hint="eastAsia" w:ascii="宋体" w:cs="宋体"/>
                <w:color w:val="000000"/>
                <w:kern w:val="0"/>
                <w:sz w:val="24"/>
                <w:szCs w:val="24"/>
              </w:rPr>
              <w:t>供应商名称（盖章）</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hint="eastAsia" w:ascii="宋体" w:cs="宋体"/>
                <w:color w:val="000000"/>
                <w:kern w:val="0"/>
                <w:sz w:val="24"/>
                <w:szCs w:val="24"/>
              </w:rPr>
              <w:t>联系人姓名</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hint="eastAsia" w:ascii="宋体" w:cs="宋体"/>
                <w:color w:val="000000"/>
                <w:kern w:val="0"/>
                <w:sz w:val="24"/>
                <w:szCs w:val="24"/>
              </w:rPr>
              <w:t>联系人电话（办公电话和手机）</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hint="eastAsia" w:ascii="宋体" w:cs="宋体"/>
                <w:color w:val="000000"/>
                <w:kern w:val="0"/>
                <w:sz w:val="24"/>
                <w:szCs w:val="24"/>
              </w:rPr>
              <w:t>联系人邮箱</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420" w:lineRule="exact"/>
              <w:jc w:val="left"/>
              <w:rPr>
                <w:rFonts w:ascii="宋体" w:cs="宋体"/>
                <w:color w:val="000000"/>
                <w:kern w:val="0"/>
                <w:sz w:val="24"/>
                <w:szCs w:val="24"/>
              </w:rPr>
            </w:pPr>
            <w:r>
              <w:rPr>
                <w:rFonts w:hint="eastAsia" w:ascii="宋体" w:cs="宋体"/>
                <w:color w:val="000000"/>
                <w:kern w:val="0"/>
                <w:sz w:val="24"/>
                <w:szCs w:val="24"/>
              </w:rPr>
              <w:t>供应商提供的</w:t>
            </w:r>
          </w:p>
          <w:p>
            <w:pPr>
              <w:widowControl/>
              <w:spacing w:before="100" w:beforeAutospacing="1" w:after="100" w:afterAutospacing="1" w:line="420" w:lineRule="exact"/>
              <w:jc w:val="left"/>
              <w:rPr>
                <w:rFonts w:ascii="宋体" w:cs="宋体"/>
                <w:color w:val="000000"/>
                <w:kern w:val="0"/>
                <w:sz w:val="24"/>
                <w:szCs w:val="24"/>
              </w:rPr>
            </w:pPr>
            <w:r>
              <w:rPr>
                <w:rFonts w:hint="eastAsia" w:ascii="宋体" w:cs="宋体"/>
                <w:color w:val="000000"/>
                <w:kern w:val="0"/>
                <w:sz w:val="24"/>
                <w:szCs w:val="24"/>
              </w:rPr>
              <w:t>报名资料</w:t>
            </w: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1.</w:t>
            </w:r>
            <w:r>
              <w:rPr>
                <w:rFonts w:hint="eastAsia"/>
                <w:color w:val="000000"/>
                <w:sz w:val="24"/>
                <w:szCs w:val="24"/>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top w:val="single" w:color="auto" w:sz="4" w:space="0"/>
              <w:left w:val="single" w:color="auto" w:sz="4" w:space="0"/>
              <w:bottom w:val="single" w:color="auto" w:sz="4" w:space="0"/>
              <w:right w:val="single" w:color="auto" w:sz="4" w:space="0"/>
            </w:tcBorders>
            <w:noWrap/>
            <w:vAlign w:val="center"/>
          </w:tcP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2.</w:t>
            </w:r>
            <w:r>
              <w:rPr>
                <w:rFonts w:hint="eastAsia"/>
                <w:color w:val="000000"/>
                <w:sz w:val="24"/>
                <w:szCs w:val="24"/>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top w:val="single" w:color="auto" w:sz="4" w:space="0"/>
              <w:left w:val="single" w:color="auto" w:sz="4" w:space="0"/>
              <w:bottom w:val="single" w:color="auto" w:sz="4" w:space="0"/>
              <w:right w:val="single" w:color="auto" w:sz="4" w:space="0"/>
            </w:tcBorders>
            <w:noWrap/>
            <w:vAlign w:val="center"/>
          </w:tcP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3.</w:t>
            </w:r>
            <w:r>
              <w:rPr>
                <w:rFonts w:hint="eastAsia"/>
                <w:color w:val="000000"/>
                <w:sz w:val="24"/>
                <w:szCs w:val="24"/>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top w:val="single" w:color="auto" w:sz="4" w:space="0"/>
              <w:left w:val="single" w:color="auto" w:sz="4" w:space="0"/>
              <w:bottom w:val="single" w:color="auto" w:sz="4" w:space="0"/>
              <w:right w:val="single" w:color="auto" w:sz="4" w:space="0"/>
            </w:tcBorders>
            <w:noWrap/>
            <w:vAlign w:val="center"/>
          </w:tcP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4.</w:t>
            </w:r>
            <w:r>
              <w:rPr>
                <w:rFonts w:hint="eastAsia"/>
                <w:color w:val="000000"/>
                <w:sz w:val="24"/>
                <w:szCs w:val="24"/>
              </w:rPr>
              <w:t xml:space="preserve"> 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top w:val="single" w:color="auto" w:sz="4" w:space="0"/>
              <w:left w:val="single" w:color="auto" w:sz="4" w:space="0"/>
              <w:bottom w:val="single" w:color="auto" w:sz="4" w:space="0"/>
              <w:right w:val="single" w:color="auto" w:sz="4" w:space="0"/>
            </w:tcBorders>
            <w:noWrap/>
            <w:vAlign w:val="center"/>
          </w:tcP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5.</w:t>
            </w:r>
            <w:r>
              <w:rPr>
                <w:rFonts w:hint="eastAsia"/>
                <w:color w:val="000000"/>
                <w:sz w:val="24"/>
                <w:szCs w:val="24"/>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top w:val="single" w:color="auto" w:sz="4" w:space="0"/>
              <w:left w:val="single" w:color="auto" w:sz="4" w:space="0"/>
              <w:bottom w:val="single" w:color="auto" w:sz="4" w:space="0"/>
              <w:right w:val="single" w:color="auto" w:sz="4" w:space="0"/>
            </w:tcBorders>
            <w:noWrap/>
            <w:vAlign w:val="center"/>
          </w:tcP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6.</w:t>
            </w:r>
            <w:r>
              <w:rPr>
                <w:rFonts w:hint="eastAsia"/>
                <w:color w:val="000000"/>
                <w:sz w:val="24"/>
                <w:szCs w:val="24"/>
              </w:rPr>
              <w:t>未被列入</w:t>
            </w:r>
            <w:r>
              <w:rPr>
                <w:color w:val="000000"/>
                <w:sz w:val="24"/>
                <w:szCs w:val="24"/>
              </w:rPr>
              <w:t xml:space="preserve"> </w:t>
            </w:r>
            <w:r>
              <w:rPr>
                <w:rFonts w:hint="eastAsia"/>
                <w:color w:val="000000"/>
                <w:sz w:val="24"/>
                <w:szCs w:val="24"/>
              </w:rPr>
              <w:t>“信用中国”网站（</w:t>
            </w:r>
            <w:r>
              <w:rPr>
                <w:color w:val="000000"/>
                <w:sz w:val="24"/>
                <w:szCs w:val="24"/>
              </w:rPr>
              <w:t>www.creditchina.gov.cn</w:t>
            </w:r>
            <w:r>
              <w:rPr>
                <w:rFonts w:hint="eastAsia"/>
                <w:color w:val="000000"/>
                <w:sz w:val="24"/>
                <w:szCs w:val="24"/>
              </w:rPr>
              <w:t>）失信被执行人、重大税收违法案件当事人名单、政府采购严重违法失信行为记录名单的网页打印件。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top w:val="single" w:color="auto" w:sz="4" w:space="0"/>
              <w:left w:val="single" w:color="auto" w:sz="4" w:space="0"/>
              <w:bottom w:val="single" w:color="auto" w:sz="4" w:space="0"/>
              <w:right w:val="single" w:color="auto" w:sz="4" w:space="0"/>
            </w:tcBorders>
            <w:noWrap/>
            <w:vAlign w:val="center"/>
          </w:tcP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color w:val="000000"/>
                <w:sz w:val="24"/>
                <w:szCs w:val="24"/>
              </w:rPr>
            </w:pPr>
            <w:r>
              <w:rPr>
                <w:color w:val="000000"/>
                <w:sz w:val="24"/>
                <w:szCs w:val="24"/>
              </w:rPr>
              <w:t xml:space="preserve">7. </w:t>
            </w:r>
            <w:r>
              <w:rPr>
                <w:rFonts w:hint="eastAsia"/>
                <w:color w:val="000000"/>
                <w:sz w:val="24"/>
                <w:szCs w:val="24"/>
              </w:rPr>
              <w:t>提供资格要求内的特定条件</w:t>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tcPr>
          <w:p>
            <w:pPr>
              <w:spacing w:line="420" w:lineRule="exact"/>
              <w:rPr>
                <w:b/>
                <w:color w:val="000000"/>
                <w:sz w:val="24"/>
                <w:szCs w:val="24"/>
              </w:rPr>
            </w:pPr>
            <w:r>
              <w:rPr>
                <w:rFonts w:hint="eastAsia"/>
                <w:b/>
                <w:color w:val="000000"/>
                <w:sz w:val="24"/>
                <w:szCs w:val="24"/>
              </w:rPr>
              <w:t>供应商意见</w:t>
            </w:r>
          </w:p>
        </w:tc>
        <w:tc>
          <w:tcPr>
            <w:tcW w:w="6288" w:type="dxa"/>
            <w:tcBorders>
              <w:top w:val="single" w:color="auto" w:sz="4" w:space="0"/>
              <w:left w:val="single" w:color="auto" w:sz="4" w:space="0"/>
              <w:bottom w:val="single" w:color="auto" w:sz="4" w:space="0"/>
              <w:right w:val="single" w:color="auto" w:sz="4" w:space="0"/>
            </w:tcBorders>
            <w:noWrap/>
          </w:tcPr>
          <w:p>
            <w:pPr>
              <w:spacing w:line="420" w:lineRule="exact"/>
              <w:rPr>
                <w:b/>
                <w:color w:val="000000"/>
                <w:sz w:val="24"/>
                <w:szCs w:val="24"/>
              </w:rPr>
            </w:pPr>
            <w:r>
              <w:rPr>
                <w:rFonts w:hint="eastAsia"/>
                <w:b/>
                <w:color w:val="000000"/>
                <w:sz w:val="24"/>
                <w:szCs w:val="24"/>
              </w:rPr>
              <w:t>供应商可对本项目采购需求及评分标准的公正性、专业性、合理性等提出自己正确的意见、建议等（可另页详细表述）。</w:t>
            </w:r>
          </w:p>
        </w:tc>
      </w:tr>
    </w:tbl>
    <w:p>
      <w:pPr>
        <w:spacing w:line="240" w:lineRule="exact"/>
        <w:ind w:firstLine="440" w:firstLineChars="200"/>
        <w:rPr>
          <w:rFonts w:hint="eastAsia"/>
          <w:bCs/>
          <w:sz w:val="22"/>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eastAsia="宋体" w:cs="宋体"/>
          <w:bCs/>
          <w:sz w:val="21"/>
          <w:szCs w:val="21"/>
        </w:rPr>
      </w:pPr>
      <w:r>
        <w:rPr>
          <w:rFonts w:hint="eastAsia" w:ascii="宋体" w:eastAsia="宋体" w:cs="宋体"/>
          <w:bCs/>
          <w:sz w:val="21"/>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eastAsia="宋体" w:cs="宋体"/>
          <w:bCs/>
          <w:sz w:val="21"/>
          <w:szCs w:val="21"/>
        </w:rPr>
      </w:pPr>
      <w:r>
        <w:rPr>
          <w:rFonts w:hint="eastAsia" w:ascii="宋体" w:eastAsia="宋体" w:cs="宋体"/>
          <w:bCs/>
          <w:sz w:val="21"/>
          <w:szCs w:val="21"/>
        </w:rPr>
        <w:t>1.供应商必须严格按照公告的内容和要求，完整递交有关资料，逾期递交的将予以拒收。</w:t>
      </w:r>
    </w:p>
    <w:p>
      <w:pPr>
        <w:keepNext w:val="0"/>
        <w:keepLines w:val="0"/>
        <w:pageBreakBefore w:val="0"/>
        <w:widowControl w:val="0"/>
        <w:kinsoku/>
        <w:wordWrap/>
        <w:overflowPunct/>
        <w:topLinePunct w:val="0"/>
        <w:autoSpaceDE/>
        <w:autoSpaceDN/>
        <w:bidi w:val="0"/>
        <w:adjustRightInd/>
        <w:snapToGrid/>
        <w:spacing w:line="360" w:lineRule="exact"/>
        <w:ind w:left="630" w:leftChars="200" w:hanging="210" w:hangingChars="100"/>
        <w:textAlignment w:val="auto"/>
        <w:rPr>
          <w:rFonts w:hint="eastAsia" w:ascii="宋体" w:eastAsia="宋体" w:cs="宋体"/>
          <w:bCs/>
          <w:sz w:val="21"/>
          <w:szCs w:val="21"/>
        </w:rPr>
      </w:pPr>
      <w:r>
        <w:rPr>
          <w:rFonts w:hint="eastAsia" w:ascii="宋体" w:eastAsia="宋体" w:cs="宋体"/>
          <w:bCs/>
          <w:sz w:val="21"/>
          <w:szCs w:val="21"/>
        </w:rPr>
        <w:t>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150" w:beforeAutospacing="0" w:after="150" w:afterAutospacing="0" w:line="360" w:lineRule="exact"/>
        <w:ind w:left="569" w:leftChars="171" w:hanging="210" w:hangingChars="100"/>
        <w:textAlignment w:val="auto"/>
        <w:rPr>
          <w:rFonts w:hint="eastAsia" w:ascii="宋体" w:eastAsia="宋体" w:cs="宋体"/>
          <w:sz w:val="21"/>
          <w:szCs w:val="21"/>
        </w:rPr>
      </w:pPr>
      <w:r>
        <w:rPr>
          <w:rFonts w:hint="eastAsia" w:ascii="宋体" w:eastAsia="宋体" w:cs="宋体"/>
          <w:bCs/>
          <w:sz w:val="21"/>
          <w:szCs w:val="21"/>
          <w:lang w:val="en-US" w:eastAsia="zh-CN"/>
        </w:rPr>
        <w:t>3</w:t>
      </w:r>
      <w:r>
        <w:rPr>
          <w:rFonts w:hint="eastAsia" w:ascii="宋体" w:eastAsia="宋体" w:cs="宋体"/>
          <w:bCs/>
          <w:sz w:val="21"/>
          <w:szCs w:val="21"/>
        </w:rPr>
        <w:t>.须在邮件（附件文件名注明公司全称）注明公司全称、项目名称及项目编号（不注明我单位将拒收报名邮件）。</w:t>
      </w:r>
    </w:p>
    <w:sectPr>
      <w:pgSz w:w="11906" w:h="16838"/>
      <w:pgMar w:top="127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C1FDF"/>
    <w:multiLevelType w:val="singleLevel"/>
    <w:tmpl w:val="2C2C1FD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43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120" w:after="120" w:line="360" w:lineRule="auto"/>
      <w:outlineLvl w:val="1"/>
    </w:pPr>
    <w:rPr>
      <w:rFonts w:ascii="宋体" w:cs="Times New Roman"/>
      <w:b/>
      <w:bCs/>
      <w:sz w:val="28"/>
      <w:szCs w:val="28"/>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200" w:firstLineChars="200"/>
      <w:jc w:val="left"/>
    </w:pPr>
    <w:rPr>
      <w:rFonts w:ascii="宋体" w:cs="宋体"/>
      <w:color w:val="000000"/>
      <w:sz w:val="24"/>
      <w:szCs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0"/>
    <w:pPr>
      <w:widowControl w:val="0"/>
      <w:spacing w:before="120" w:after="120"/>
      <w:jc w:val="left"/>
    </w:pPr>
    <w:rPr>
      <w:rFonts w:ascii="Calibri" w:hAnsi="Calibri" w:eastAsia="宋体" w:cs="Times New Roman"/>
      <w:b/>
      <w:bCs/>
      <w:caps/>
      <w:kern w:val="2"/>
      <w:sz w:val="20"/>
      <w:szCs w:val="20"/>
      <w:lang w:val="en-US" w:eastAsia="zh-CN" w:bidi="ar-SA"/>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rFonts w:cs="Times New Roman"/>
      <w:b/>
      <w:bCs/>
    </w:rPr>
  </w:style>
  <w:style w:type="character" w:customStyle="1" w:styleId="14">
    <w:name w:val="font61"/>
    <w:qFormat/>
    <w:uiPriority w:val="0"/>
    <w:rPr>
      <w:rFonts w:ascii="Times New Roman" w:hAnsi="Times New Roman" w:cs="Times New Roman"/>
      <w:color w:val="000000"/>
      <w:sz w:val="24"/>
      <w:szCs w:val="24"/>
      <w:u w:val="none"/>
    </w:rPr>
  </w:style>
  <w:style w:type="character" w:customStyle="1" w:styleId="15">
    <w:name w:val="标题 2 Char"/>
    <w:basedOn w:val="12"/>
    <w:qFormat/>
    <w:uiPriority w:val="0"/>
    <w:rPr>
      <w:rFonts w:ascii="Calibri Light" w:hAnsi="Calibri Light" w:eastAsia="宋体" w:cs="Times New Roman"/>
      <w:b/>
      <w:bCs/>
      <w:kern w:val="2"/>
      <w:sz w:val="32"/>
      <w:szCs w:val="32"/>
    </w:rPr>
  </w:style>
  <w:style w:type="paragraph" w:customStyle="1" w:styleId="16">
    <w:name w:val="正文缩进1"/>
    <w:basedOn w:val="1"/>
    <w:qFormat/>
    <w:uiPriority w:val="0"/>
    <w:pPr>
      <w:ind w:firstLine="200" w:firstLineChars="200"/>
    </w:pPr>
    <w:rPr>
      <w:rFonts w:ascii="Times New Roman" w:hAnsi="Times New Roman" w:cs="Times New Roman"/>
      <w:sz w:val="28"/>
      <w:szCs w:val="24"/>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0</Words>
  <Characters>2943</Characters>
  <Lines>0</Lines>
  <Paragraphs>69</Paragraphs>
  <TotalTime>148</TotalTime>
  <ScaleCrop>false</ScaleCrop>
  <LinksUpToDate>false</LinksUpToDate>
  <CharactersWithSpaces>3924</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2019-07-15T08:56:00Z</dcterms:created>
  <dc:creator>Administrator</dc:creator>
  <cp:lastModifiedBy>lenovo</cp:lastModifiedBy>
  <cp:lastPrinted>2019-11-04T03:03:00Z</cp:lastPrinted>
  <dcterms:modified xsi:type="dcterms:W3CDTF">2021-12-27T08:13:04Z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DC63CC553AB840C78847EDE9ECD3079A</vt:lpwstr>
  </property>
</Properties>
</file>