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left"/>
        <w:rPr>
          <w:b w:val="0"/>
          <w:color w:val="000000"/>
          <w:sz w:val="28"/>
          <w:szCs w:val="28"/>
        </w:rPr>
      </w:pPr>
      <w:bookmarkStart w:id="12" w:name="_GoBack"/>
      <w:bookmarkEnd w:id="12"/>
      <w:r>
        <w:rPr>
          <w:rFonts w:hint="eastAsia"/>
          <w:b w:val="0"/>
          <w:color w:val="000000"/>
          <w:sz w:val="28"/>
          <w:szCs w:val="28"/>
        </w:rPr>
        <w:t>附件1：</w:t>
      </w:r>
      <w:bookmarkStart w:id="0" w:name="_Toc19815"/>
      <w:bookmarkStart w:id="1" w:name="_Toc239237112"/>
      <w:bookmarkStart w:id="2" w:name="_Toc232998963"/>
      <w:bookmarkStart w:id="3" w:name="_Toc118467468"/>
      <w:bookmarkStart w:id="4" w:name="_Toc229363105"/>
      <w:bookmarkStart w:id="5" w:name="_Toc232398876"/>
      <w:bookmarkStart w:id="6" w:name="_Toc244580128"/>
      <w:bookmarkStart w:id="7" w:name="_Toc358810972"/>
      <w:bookmarkStart w:id="8" w:name="_Toc205720376"/>
      <w:bookmarkStart w:id="9" w:name="_Toc203800462"/>
    </w:p>
    <w:p>
      <w:pPr>
        <w:pStyle w:val="8"/>
        <w:rPr>
          <w:rFonts w:ascii="宋体" w:hAnsi="宋体" w:cs="宋体"/>
          <w:color w:val="000000"/>
          <w:szCs w:val="21"/>
        </w:rPr>
      </w:pPr>
      <w:bookmarkStart w:id="10" w:name="_Toc30869"/>
      <w:r>
        <w:rPr>
          <w:rFonts w:hint="eastAsia" w:ascii="宋体" w:hAnsi="宋体" w:cs="宋体"/>
          <w:color w:val="000000"/>
          <w:szCs w:val="21"/>
        </w:rPr>
        <w:t>采购货物（服务）技术规格、参数及要求</w:t>
      </w:r>
      <w:bookmarkEnd w:id="0"/>
      <w:bookmarkEnd w:id="10"/>
    </w:p>
    <w:p>
      <w:pPr>
        <w:pStyle w:val="12"/>
        <w:jc w:val="center"/>
        <w:rPr>
          <w:color w:val="333333"/>
          <w:kern w:val="0"/>
          <w:szCs w:val="24"/>
          <w:shd w:val="clear" w:color="auto" w:fill="FFFFFF"/>
        </w:rPr>
      </w:pPr>
    </w:p>
    <w:p>
      <w:pPr>
        <w:pStyle w:val="7"/>
        <w:widowControl/>
        <w:ind w:firstLine="964" w:firstLineChars="300"/>
        <w:rPr>
          <w:rFonts w:ascii="黑体" w:hAnsi="黑体" w:eastAsia="黑体"/>
          <w:b/>
          <w:bCs/>
          <w:kern w:val="2"/>
          <w:sz w:val="32"/>
          <w:szCs w:val="36"/>
        </w:rPr>
      </w:pPr>
      <w:r>
        <w:rPr>
          <w:rFonts w:hint="eastAsia" w:ascii="黑体" w:hAnsi="黑体" w:eastAsia="黑体"/>
          <w:b/>
          <w:bCs/>
          <w:kern w:val="2"/>
          <w:sz w:val="32"/>
          <w:szCs w:val="36"/>
        </w:rPr>
        <w:t>采购人：阳新县住房和城乡建设局</w:t>
      </w:r>
    </w:p>
    <w:p>
      <w:pPr>
        <w:pStyle w:val="7"/>
        <w:widowControl/>
        <w:ind w:firstLine="964" w:firstLineChars="300"/>
        <w:rPr>
          <w:rFonts w:ascii="黑体" w:hAnsi="黑体" w:eastAsia="黑体"/>
          <w:b/>
          <w:bCs/>
          <w:kern w:val="2"/>
          <w:sz w:val="32"/>
          <w:szCs w:val="36"/>
        </w:rPr>
      </w:pPr>
      <w:r>
        <w:rPr>
          <w:rFonts w:hint="eastAsia" w:ascii="黑体" w:hAnsi="黑体" w:eastAsia="黑体"/>
          <w:b/>
          <w:bCs/>
          <w:kern w:val="2"/>
          <w:sz w:val="32"/>
          <w:szCs w:val="36"/>
        </w:rPr>
        <w:t>地  址：阳新县陵园大道13号</w:t>
      </w:r>
    </w:p>
    <w:p>
      <w:pPr>
        <w:pStyle w:val="7"/>
        <w:widowControl/>
        <w:ind w:firstLine="964" w:firstLineChars="300"/>
        <w:rPr>
          <w:rFonts w:ascii="黑体" w:hAnsi="黑体" w:eastAsia="黑体"/>
          <w:b/>
          <w:bCs/>
          <w:kern w:val="2"/>
          <w:sz w:val="32"/>
          <w:szCs w:val="36"/>
        </w:rPr>
      </w:pPr>
      <w:r>
        <w:rPr>
          <w:rFonts w:hint="eastAsia" w:ascii="黑体" w:hAnsi="黑体" w:eastAsia="黑体"/>
          <w:b/>
          <w:bCs/>
          <w:kern w:val="2"/>
          <w:sz w:val="32"/>
          <w:szCs w:val="36"/>
        </w:rPr>
        <w:t xml:space="preserve">联系人：黄杰           </w:t>
      </w:r>
    </w:p>
    <w:p>
      <w:pPr>
        <w:pStyle w:val="7"/>
        <w:widowControl/>
        <w:ind w:firstLine="964" w:firstLineChars="300"/>
        <w:rPr>
          <w:rFonts w:ascii="黑体" w:hAnsi="黑体" w:eastAsia="黑体"/>
          <w:b/>
          <w:bCs/>
          <w:kern w:val="2"/>
          <w:sz w:val="32"/>
          <w:szCs w:val="36"/>
        </w:rPr>
      </w:pPr>
      <w:r>
        <w:rPr>
          <w:rFonts w:hint="eastAsia" w:ascii="黑体" w:hAnsi="黑体" w:eastAsia="黑体"/>
          <w:b/>
          <w:bCs/>
          <w:kern w:val="2"/>
          <w:sz w:val="32"/>
          <w:szCs w:val="36"/>
        </w:rPr>
        <w:t>联系方式：15972533012</w:t>
      </w:r>
    </w:p>
    <w:p>
      <w:pPr>
        <w:pStyle w:val="7"/>
        <w:widowControl/>
        <w:ind w:firstLine="964" w:firstLineChars="300"/>
        <w:rPr>
          <w:rFonts w:ascii="黑体" w:hAnsi="黑体" w:eastAsia="黑体"/>
          <w:b/>
          <w:bCs/>
          <w:kern w:val="2"/>
          <w:sz w:val="32"/>
          <w:szCs w:val="36"/>
        </w:rPr>
      </w:pPr>
      <w:r>
        <w:rPr>
          <w:rFonts w:hint="eastAsia" w:ascii="黑体" w:hAnsi="黑体" w:eastAsia="黑体"/>
          <w:b/>
          <w:bCs/>
          <w:kern w:val="2"/>
          <w:sz w:val="32"/>
          <w:szCs w:val="36"/>
        </w:rPr>
        <w:t>采购方式：竞争性磋商</w:t>
      </w:r>
    </w:p>
    <w:p>
      <w:pPr>
        <w:pStyle w:val="12"/>
        <w:jc w:val="center"/>
        <w:rPr>
          <w:color w:val="333333"/>
          <w:kern w:val="0"/>
          <w:szCs w:val="24"/>
          <w:shd w:val="clear" w:color="auto" w:fill="FFFFFF"/>
          <w:lang w:val="zh-CN"/>
        </w:rPr>
      </w:pPr>
    </w:p>
    <w:bookmarkEnd w:id="1"/>
    <w:bookmarkEnd w:id="2"/>
    <w:bookmarkEnd w:id="3"/>
    <w:bookmarkEnd w:id="4"/>
    <w:bookmarkEnd w:id="5"/>
    <w:bookmarkEnd w:id="6"/>
    <w:bookmarkEnd w:id="7"/>
    <w:bookmarkEnd w:id="8"/>
    <w:bookmarkEnd w:id="9"/>
    <w:p>
      <w:pPr>
        <w:pStyle w:val="13"/>
        <w:numPr>
          <w:ilvl w:val="0"/>
          <w:numId w:val="1"/>
        </w:numPr>
        <w:adjustRightInd w:val="0"/>
        <w:snapToGrid w:val="0"/>
        <w:ind w:firstLine="560"/>
        <w:rPr>
          <w:rFonts w:ascii="time" w:hAnsi="time"/>
          <w:sz w:val="28"/>
          <w:szCs w:val="21"/>
        </w:rPr>
      </w:pPr>
      <w:bookmarkStart w:id="11" w:name="_Toc14940"/>
      <w:r>
        <w:rPr>
          <w:rFonts w:hint="eastAsia" w:ascii="time" w:hAnsi="time"/>
          <w:sz w:val="28"/>
          <w:szCs w:val="21"/>
        </w:rPr>
        <w:t>项目概况</w:t>
      </w:r>
      <w:bookmarkEnd w:id="11"/>
    </w:p>
    <w:p>
      <w:pPr>
        <w:pStyle w:val="13"/>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1、项目名称：阳新进站东路、进站西路、纵一路人行道绿化工程；</w:t>
      </w:r>
    </w:p>
    <w:p>
      <w:pPr>
        <w:pStyle w:val="13"/>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2、采购内容：阳新进站东路、进站西路、纵一路人行道绿化工程；</w:t>
      </w:r>
    </w:p>
    <w:p>
      <w:pPr>
        <w:pStyle w:val="13"/>
        <w:adjustRightInd w:val="0"/>
        <w:snapToGrid w:val="0"/>
        <w:ind w:firstLine="720" w:firstLineChars="300"/>
        <w:rPr>
          <w:rFonts w:hAnsi="宋体" w:cs="宋体"/>
          <w:szCs w:val="24"/>
          <w:shd w:val="clear" w:color="auto" w:fill="FFFFFF"/>
        </w:rPr>
      </w:pPr>
      <w:r>
        <w:rPr>
          <w:rFonts w:hint="eastAsia" w:hAnsi="宋体" w:cs="宋体"/>
          <w:szCs w:val="24"/>
          <w:shd w:val="clear" w:color="auto" w:fill="FFFFFF"/>
        </w:rPr>
        <w:t>3、采购预算：114.635553万元</w:t>
      </w:r>
    </w:p>
    <w:p>
      <w:pPr>
        <w:pStyle w:val="13"/>
        <w:adjustRightInd w:val="0"/>
        <w:snapToGrid w:val="0"/>
        <w:ind w:firstLine="720" w:firstLineChars="300"/>
        <w:rPr>
          <w:rFonts w:hint="default" w:ascii="宋体" w:hAnsi="宋体" w:eastAsia="宋体" w:cs="宋体"/>
          <w:szCs w:val="24"/>
          <w:shd w:val="clear" w:color="auto" w:fill="FFFFFF"/>
          <w:lang w:val="en-US" w:eastAsia="zh-CN"/>
        </w:rPr>
      </w:pPr>
      <w:r>
        <w:rPr>
          <w:rFonts w:hint="eastAsia" w:ascii="宋体" w:hAnsi="宋体" w:eastAsia="宋体" w:cs="宋体"/>
          <w:szCs w:val="24"/>
          <w:shd w:val="clear" w:color="auto" w:fill="FFFFFF"/>
        </w:rPr>
        <w:t>4、工期</w:t>
      </w:r>
      <w:r>
        <w:rPr>
          <w:rFonts w:hint="eastAsia" w:ascii="宋体" w:hAnsi="宋体" w:eastAsia="宋体" w:cs="宋体"/>
          <w:szCs w:val="24"/>
          <w:shd w:val="clear" w:color="auto" w:fill="FFFFFF"/>
          <w:lang w:eastAsia="zh-CN"/>
        </w:rPr>
        <w:t>：</w:t>
      </w:r>
      <w:r>
        <w:rPr>
          <w:rFonts w:hint="eastAsia" w:ascii="宋体" w:hAnsi="宋体" w:eastAsia="宋体" w:cs="宋体"/>
          <w:szCs w:val="24"/>
          <w:shd w:val="clear" w:color="auto" w:fill="FFFFFF"/>
          <w:lang w:val="en-US" w:eastAsia="zh-CN"/>
        </w:rPr>
        <w:t>90个日历天，</w:t>
      </w:r>
      <w:r>
        <w:rPr>
          <w:rFonts w:hint="eastAsia" w:ascii="宋体" w:hAnsi="宋体" w:eastAsia="宋体" w:cs="宋体"/>
          <w:szCs w:val="24"/>
          <w:shd w:val="clear" w:color="auto" w:fill="FFFFFF"/>
        </w:rPr>
        <w:t>开工时间以建设单位开工令为准。</w:t>
      </w:r>
    </w:p>
    <w:p>
      <w:pPr>
        <w:pStyle w:val="13"/>
        <w:adjustRightInd w:val="0"/>
        <w:snapToGrid w:val="0"/>
        <w:ind w:firstLine="720" w:firstLineChars="300"/>
        <w:rPr>
          <w:rFonts w:hint="eastAsia" w:ascii="宋体" w:hAnsi="宋体" w:eastAsia="宋体" w:cs="宋体"/>
          <w:szCs w:val="24"/>
          <w:shd w:val="clear" w:color="auto" w:fill="FFFFFF"/>
          <w:lang w:val="en-US" w:eastAsia="zh-CN"/>
        </w:rPr>
      </w:pPr>
      <w:r>
        <w:rPr>
          <w:rFonts w:hint="eastAsia" w:ascii="宋体" w:hAnsi="宋体" w:eastAsia="宋体" w:cs="宋体"/>
          <w:szCs w:val="24"/>
          <w:shd w:val="clear" w:color="auto" w:fill="FFFFFF"/>
        </w:rPr>
        <w:t>5、付款方式：</w:t>
      </w:r>
      <w:r>
        <w:rPr>
          <w:rFonts w:hint="eastAsia" w:ascii="宋体" w:hAnsi="宋体" w:eastAsia="宋体" w:cs="宋体"/>
          <w:szCs w:val="24"/>
          <w:shd w:val="clear" w:color="auto" w:fill="FFFFFF"/>
          <w:lang w:val="en-US" w:eastAsia="zh-CN"/>
        </w:rPr>
        <w:t>项目完工验收合格后支付合同总价款70％，待审计通过后再支付剩余合同价款。</w:t>
      </w:r>
    </w:p>
    <w:p>
      <w:pPr>
        <w:pStyle w:val="13"/>
        <w:adjustRightInd w:val="0"/>
        <w:snapToGrid w:val="0"/>
        <w:ind w:firstLine="720" w:firstLineChars="300"/>
        <w:rPr>
          <w:rFonts w:hint="eastAsia" w:ascii="宋体" w:hAnsi="宋体" w:eastAsia="宋体" w:cs="宋体"/>
          <w:szCs w:val="24"/>
          <w:shd w:val="clear" w:color="auto" w:fill="FFFFFF"/>
          <w:lang w:val="en-US" w:eastAsia="zh-CN"/>
        </w:rPr>
      </w:pPr>
      <w:r>
        <w:rPr>
          <w:rFonts w:hint="eastAsia" w:ascii="宋体" w:hAnsi="宋体" w:eastAsia="宋体" w:cs="宋体"/>
          <w:szCs w:val="24"/>
          <w:shd w:val="clear" w:color="auto" w:fill="FFFFFF"/>
          <w:lang w:val="en-US" w:eastAsia="zh-CN"/>
        </w:rPr>
        <w:t>6、</w:t>
      </w:r>
      <w:r>
        <w:rPr>
          <w:rFonts w:hint="eastAsia" w:ascii="宋体" w:hAnsi="宋体" w:eastAsia="宋体" w:cs="宋体"/>
          <w:szCs w:val="24"/>
          <w:shd w:val="clear" w:color="auto" w:fill="FFFFFF"/>
        </w:rPr>
        <w:t>质量目标：达到国家现行施工验收规范合格标准。</w:t>
      </w:r>
    </w:p>
    <w:p>
      <w:pPr>
        <w:pStyle w:val="13"/>
        <w:adjustRightInd w:val="0"/>
        <w:snapToGrid w:val="0"/>
        <w:ind w:firstLine="720" w:firstLineChars="300"/>
        <w:rPr>
          <w:rFonts w:hint="eastAsia" w:ascii="宋体" w:hAnsi="宋体" w:eastAsia="宋体" w:cs="宋体"/>
          <w:szCs w:val="24"/>
          <w:shd w:val="clear" w:color="auto" w:fill="FFFFFF"/>
        </w:rPr>
      </w:pPr>
      <w:r>
        <w:rPr>
          <w:rFonts w:hint="eastAsia" w:ascii="宋体" w:hAnsi="宋体" w:eastAsia="宋体" w:cs="宋体"/>
          <w:szCs w:val="24"/>
          <w:shd w:val="clear" w:color="auto" w:fill="FFFFFF"/>
          <w:lang w:val="en-US" w:eastAsia="zh-CN"/>
        </w:rPr>
        <w:t>7</w:t>
      </w:r>
      <w:r>
        <w:rPr>
          <w:rFonts w:hint="eastAsia" w:ascii="宋体" w:hAnsi="宋体" w:eastAsia="宋体" w:cs="宋体"/>
          <w:szCs w:val="24"/>
          <w:shd w:val="clear" w:color="auto" w:fill="FFFFFF"/>
        </w:rPr>
        <w:t>、工程量清单见附件。</w:t>
      </w:r>
    </w:p>
    <w:p>
      <w:pPr>
        <w:pStyle w:val="13"/>
        <w:adjustRightInd w:val="0"/>
        <w:snapToGrid w:val="0"/>
        <w:ind w:firstLine="720" w:firstLineChars="300"/>
        <w:rPr>
          <w:rFonts w:hint="eastAsia" w:ascii="宋体" w:hAnsi="宋体" w:eastAsia="宋体" w:cs="宋体"/>
          <w:szCs w:val="24"/>
          <w:shd w:val="clear" w:color="auto" w:fill="FFFFFF"/>
        </w:rPr>
      </w:pPr>
    </w:p>
    <w:p>
      <w:pPr>
        <w:pStyle w:val="4"/>
        <w:rPr>
          <w:rFonts w:hAnsi="宋体" w:cs="宋体"/>
          <w:b/>
          <w:bCs/>
          <w:sz w:val="24"/>
        </w:rPr>
      </w:pPr>
      <w:r>
        <w:rPr>
          <w:rFonts w:hint="eastAsia" w:hAnsi="宋体" w:cs="宋体"/>
          <w:b/>
          <w:bCs/>
          <w:sz w:val="24"/>
        </w:rPr>
        <w:br w:type="page"/>
      </w:r>
      <w:r>
        <w:rPr>
          <w:rFonts w:hint="eastAsia" w:hAnsi="宋体" w:cs="宋体"/>
          <w:b/>
          <w:bCs/>
          <w:sz w:val="24"/>
        </w:rPr>
        <w:t>附件2</w:t>
      </w:r>
    </w:p>
    <w:p>
      <w:pPr>
        <w:jc w:val="center"/>
        <w:rPr>
          <w:rFonts w:cs="Calibri"/>
          <w:sz w:val="24"/>
        </w:rPr>
      </w:pPr>
      <w:r>
        <w:rPr>
          <w:rFonts w:hint="eastAsia" w:cs="宋体"/>
          <w:sz w:val="32"/>
          <w:szCs w:val="32"/>
        </w:rPr>
        <w:t>供应商报名表</w:t>
      </w:r>
    </w:p>
    <w:p>
      <w:pPr>
        <w:rPr>
          <w:rFonts w:cs="Calibri"/>
          <w:sz w:val="24"/>
        </w:rPr>
      </w:pPr>
      <w:r>
        <w:rPr>
          <w:rFonts w:hint="eastAsia" w:cs="宋体"/>
          <w:sz w:val="24"/>
        </w:rPr>
        <w:t>项目名称：</w:t>
      </w:r>
    </w:p>
    <w:p>
      <w:pPr>
        <w:rPr>
          <w:rFonts w:cs="Calibri"/>
          <w:sz w:val="24"/>
        </w:rPr>
      </w:pPr>
      <w:r>
        <w:rPr>
          <w:rFonts w:hint="eastAsia" w:cs="宋体"/>
          <w:sz w:val="24"/>
        </w:rPr>
        <w:t xml:space="preserve">项目编号:          </w:t>
      </w:r>
    </w:p>
    <w:tbl>
      <w:tblPr>
        <w:tblStyle w:val="9"/>
        <w:tblW w:w="9030" w:type="dxa"/>
        <w:tblInd w:w="-231" w:type="dxa"/>
        <w:tblLayout w:type="fixed"/>
        <w:tblCellMar>
          <w:top w:w="0" w:type="dxa"/>
          <w:left w:w="108" w:type="dxa"/>
          <w:bottom w:w="0" w:type="dxa"/>
          <w:right w:w="108" w:type="dxa"/>
        </w:tblCellMar>
      </w:tblPr>
      <w:tblGrid>
        <w:gridCol w:w="2625"/>
        <w:gridCol w:w="6405"/>
      </w:tblGrid>
      <w:tr>
        <w:tblPrEx>
          <w:tblCellMar>
            <w:top w:w="0" w:type="dxa"/>
            <w:left w:w="108" w:type="dxa"/>
            <w:bottom w:w="0" w:type="dxa"/>
            <w:right w:w="108" w:type="dxa"/>
          </w:tblCellMar>
        </w:tblPrEx>
        <w:trPr>
          <w:trHeight w:val="454" w:hRule="atLeast"/>
        </w:trPr>
        <w:tc>
          <w:tcPr>
            <w:tcW w:w="2625" w:type="dxa"/>
            <w:tcBorders>
              <w:top w:val="single" w:color="auto" w:sz="4" w:space="0"/>
              <w:left w:val="single" w:color="auto" w:sz="4" w:space="0"/>
              <w:bottom w:val="single" w:color="auto" w:sz="6" w:space="0"/>
              <w:right w:val="single" w:color="auto" w:sz="6" w:space="0"/>
            </w:tcBorders>
            <w:noWrap/>
            <w:vAlign w:val="center"/>
          </w:tcPr>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kern w:val="0"/>
                <w:sz w:val="24"/>
              </w:rPr>
              <w:t>供应商名称（盖章）</w:t>
            </w:r>
          </w:p>
        </w:tc>
        <w:tc>
          <w:tcPr>
            <w:tcW w:w="6405" w:type="dxa"/>
            <w:tcBorders>
              <w:top w:val="single" w:color="auto" w:sz="4" w:space="0"/>
              <w:left w:val="single" w:color="auto" w:sz="6" w:space="0"/>
              <w:bottom w:val="single" w:color="auto" w:sz="6" w:space="0"/>
              <w:right w:val="single" w:color="auto" w:sz="4" w:space="0"/>
            </w:tcBorders>
            <w:noWrap/>
            <w:vAlign w:val="center"/>
          </w:tcPr>
          <w:p>
            <w:pPr>
              <w:widowControl/>
              <w:spacing w:before="100" w:beforeAutospacing="1" w:after="100" w:afterAutospacing="1" w:line="70" w:lineRule="atLeas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75" w:hRule="atLeast"/>
        </w:trPr>
        <w:tc>
          <w:tcPr>
            <w:tcW w:w="2625" w:type="dxa"/>
            <w:tcBorders>
              <w:top w:val="single" w:color="auto" w:sz="6" w:space="0"/>
              <w:left w:val="single" w:color="auto" w:sz="4" w:space="0"/>
              <w:bottom w:val="single" w:color="auto" w:sz="6" w:space="0"/>
              <w:right w:val="single" w:color="auto" w:sz="6" w:space="0"/>
            </w:tcBorders>
            <w:noWrap/>
            <w:vAlign w:val="center"/>
          </w:tcPr>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kern w:val="0"/>
                <w:sz w:val="24"/>
              </w:rPr>
              <w:t>联系人姓名</w:t>
            </w:r>
          </w:p>
        </w:tc>
        <w:tc>
          <w:tcPr>
            <w:tcW w:w="6405" w:type="dxa"/>
            <w:tcBorders>
              <w:top w:val="single" w:color="auto" w:sz="6" w:space="0"/>
              <w:left w:val="single" w:color="auto" w:sz="6" w:space="0"/>
              <w:bottom w:val="single" w:color="auto" w:sz="6" w:space="0"/>
              <w:right w:val="single" w:color="auto" w:sz="4" w:space="0"/>
            </w:tcBorders>
            <w:noWrap/>
            <w:vAlign w:val="center"/>
          </w:tcPr>
          <w:p>
            <w:pPr>
              <w:widowControl/>
              <w:spacing w:before="100" w:beforeAutospacing="1" w:after="100" w:afterAutospacing="1" w:line="70" w:lineRule="atLeas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97" w:hRule="atLeast"/>
        </w:trPr>
        <w:tc>
          <w:tcPr>
            <w:tcW w:w="2625" w:type="dxa"/>
            <w:tcBorders>
              <w:top w:val="single" w:color="auto" w:sz="6" w:space="0"/>
              <w:left w:val="single" w:color="auto" w:sz="4" w:space="0"/>
              <w:bottom w:val="single" w:color="auto" w:sz="6" w:space="0"/>
              <w:right w:val="single" w:color="auto" w:sz="6" w:space="0"/>
            </w:tcBorders>
            <w:noWrap/>
            <w:vAlign w:val="center"/>
          </w:tcPr>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kern w:val="0"/>
                <w:sz w:val="24"/>
              </w:rPr>
              <w:t>联系人电话      （办公电话和手机</w:t>
            </w:r>
            <w:r>
              <w:rPr>
                <w:rFonts w:hint="eastAsia" w:ascii="宋体" w:hAnsi="宋体" w:cs="宋体"/>
                <w:kern w:val="0"/>
                <w:sz w:val="22"/>
              </w:rPr>
              <w:t>）</w:t>
            </w:r>
          </w:p>
        </w:tc>
        <w:tc>
          <w:tcPr>
            <w:tcW w:w="6405" w:type="dxa"/>
            <w:tcBorders>
              <w:top w:val="single" w:color="auto" w:sz="6" w:space="0"/>
              <w:left w:val="single" w:color="auto" w:sz="6" w:space="0"/>
              <w:bottom w:val="single" w:color="auto" w:sz="6" w:space="0"/>
              <w:right w:val="single" w:color="auto" w:sz="4" w:space="0"/>
            </w:tcBorders>
            <w:noWrap/>
            <w:vAlign w:val="center"/>
          </w:tcPr>
          <w:p>
            <w:pPr>
              <w:widowControl/>
              <w:spacing w:before="100" w:beforeAutospacing="1" w:after="100" w:afterAutospacing="1" w:line="70" w:lineRule="atLeas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21" w:hRule="atLeast"/>
        </w:trPr>
        <w:tc>
          <w:tcPr>
            <w:tcW w:w="2625" w:type="dxa"/>
            <w:tcBorders>
              <w:top w:val="single" w:color="auto" w:sz="6" w:space="0"/>
              <w:left w:val="single" w:color="auto" w:sz="4" w:space="0"/>
              <w:bottom w:val="single" w:color="auto" w:sz="6" w:space="0"/>
              <w:right w:val="single" w:color="auto" w:sz="6" w:space="0"/>
            </w:tcBorders>
            <w:noWrap/>
            <w:vAlign w:val="center"/>
          </w:tcPr>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kern w:val="0"/>
                <w:sz w:val="24"/>
              </w:rPr>
              <w:t>联系人邮箱</w:t>
            </w:r>
          </w:p>
        </w:tc>
        <w:tc>
          <w:tcPr>
            <w:tcW w:w="6405" w:type="dxa"/>
            <w:tcBorders>
              <w:top w:val="single" w:color="auto" w:sz="6" w:space="0"/>
              <w:left w:val="single" w:color="auto" w:sz="6" w:space="0"/>
              <w:bottom w:val="single" w:color="auto" w:sz="6" w:space="0"/>
              <w:right w:val="single" w:color="auto" w:sz="4" w:space="0"/>
            </w:tcBorders>
            <w:noWrap/>
            <w:vAlign w:val="center"/>
          </w:tcPr>
          <w:p>
            <w:pPr>
              <w:widowControl/>
              <w:spacing w:before="100" w:beforeAutospacing="1" w:after="100" w:afterAutospacing="1" w:line="70" w:lineRule="atLeast"/>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9" w:hRule="atLeast"/>
        </w:trPr>
        <w:tc>
          <w:tcPr>
            <w:tcW w:w="2625" w:type="dxa"/>
            <w:vMerge w:val="restart"/>
            <w:tcBorders>
              <w:top w:val="single" w:color="auto" w:sz="6" w:space="0"/>
              <w:left w:val="single" w:color="auto" w:sz="4" w:space="0"/>
              <w:right w:val="single" w:color="auto" w:sz="6" w:space="0"/>
            </w:tcBorders>
            <w:noWrap/>
            <w:vAlign w:val="center"/>
          </w:tcPr>
          <w:p>
            <w:pPr>
              <w:spacing w:line="70" w:lineRule="atLeast"/>
              <w:rPr>
                <w:rFonts w:ascii="宋体" w:hAnsi="宋体" w:cs="宋体"/>
                <w:sz w:val="24"/>
              </w:rPr>
            </w:pPr>
            <w:r>
              <w:rPr>
                <w:rFonts w:hint="eastAsia" w:ascii="宋体" w:hAnsi="宋体" w:cs="宋体"/>
                <w:sz w:val="24"/>
              </w:rPr>
              <w:t>供应商提供的报名资料</w:t>
            </w: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ascii="宋体" w:hAnsi="宋体" w:cs="宋体"/>
                <w:sz w:val="24"/>
              </w:rPr>
              <w:t>1.</w:t>
            </w:r>
            <w:r>
              <w:rPr>
                <w:rFonts w:hint="eastAsia" w:ascii="宋体" w:hAnsi="宋体" w:cs="宋体"/>
                <w:sz w:val="24"/>
              </w:rPr>
              <w:t>法人或者其他组织的营业执照等证明文件。</w:t>
            </w:r>
          </w:p>
        </w:tc>
      </w:tr>
      <w:tr>
        <w:tblPrEx>
          <w:tblCellMar>
            <w:top w:w="0" w:type="dxa"/>
            <w:left w:w="108" w:type="dxa"/>
            <w:bottom w:w="0" w:type="dxa"/>
            <w:right w:w="108" w:type="dxa"/>
          </w:tblCellMar>
        </w:tblPrEx>
        <w:trPr>
          <w:trHeight w:val="354"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ascii="宋体" w:hAnsi="宋体" w:cs="宋体"/>
                <w:sz w:val="24"/>
              </w:rPr>
              <w:t>2.</w:t>
            </w:r>
            <w:r>
              <w:rPr>
                <w:rFonts w:hint="eastAsia" w:ascii="宋体" w:hAnsi="宋体" w:cs="宋体"/>
                <w:sz w:val="24"/>
              </w:rPr>
              <w:t>财务状况报告，依法缴纳税收和社会保障资金的相关材料。</w:t>
            </w:r>
          </w:p>
        </w:tc>
      </w:tr>
      <w:tr>
        <w:tblPrEx>
          <w:tblCellMar>
            <w:top w:w="0" w:type="dxa"/>
            <w:left w:w="108" w:type="dxa"/>
            <w:bottom w:w="0" w:type="dxa"/>
            <w:right w:w="108" w:type="dxa"/>
          </w:tblCellMar>
        </w:tblPrEx>
        <w:trPr>
          <w:trHeight w:val="459"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具备履行合同所必需的设备和专业技术能力的证明材料。</w:t>
            </w:r>
          </w:p>
        </w:tc>
      </w:tr>
      <w:tr>
        <w:tblPrEx>
          <w:tblCellMar>
            <w:top w:w="0" w:type="dxa"/>
            <w:left w:w="108" w:type="dxa"/>
            <w:bottom w:w="0" w:type="dxa"/>
            <w:right w:w="108" w:type="dxa"/>
          </w:tblCellMar>
        </w:tblPrEx>
        <w:trPr>
          <w:trHeight w:val="624"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参加政府采购活动前</w:t>
            </w:r>
            <w:r>
              <w:rPr>
                <w:rFonts w:ascii="宋体" w:hAnsi="宋体" w:cs="宋体"/>
                <w:sz w:val="24"/>
              </w:rPr>
              <w:t>3</w:t>
            </w:r>
            <w:r>
              <w:rPr>
                <w:rFonts w:hint="eastAsia" w:ascii="宋体" w:hAnsi="宋体" w:cs="宋体"/>
                <w:sz w:val="24"/>
              </w:rPr>
              <w:t>年内在经营活动中没有重大违法记录的书面声明。</w:t>
            </w:r>
          </w:p>
        </w:tc>
      </w:tr>
      <w:tr>
        <w:tblPrEx>
          <w:tblCellMar>
            <w:top w:w="0" w:type="dxa"/>
            <w:left w:w="108" w:type="dxa"/>
            <w:bottom w:w="0" w:type="dxa"/>
            <w:right w:w="108" w:type="dxa"/>
          </w:tblCellMar>
        </w:tblPrEx>
        <w:trPr>
          <w:trHeight w:val="399"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具备法律、行政法规规定的其他条件的证明材料。</w:t>
            </w:r>
          </w:p>
        </w:tc>
      </w:tr>
      <w:tr>
        <w:tblPrEx>
          <w:tblCellMar>
            <w:top w:w="0" w:type="dxa"/>
            <w:left w:w="108" w:type="dxa"/>
            <w:bottom w:w="0" w:type="dxa"/>
            <w:right w:w="108" w:type="dxa"/>
          </w:tblCellMar>
        </w:tblPrEx>
        <w:trPr>
          <w:trHeight w:val="1281"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sz w:val="24"/>
              </w:rPr>
            </w:pPr>
            <w:r>
              <w:rPr>
                <w:rFonts w:hint="eastAsia" w:ascii="宋体" w:hAnsi="宋体" w:cs="宋体"/>
                <w:sz w:val="24"/>
              </w:rPr>
              <w:t>6</w:t>
            </w:r>
            <w:r>
              <w:rPr>
                <w:rFonts w:ascii="宋体" w:hAnsi="宋体" w:cs="宋体"/>
                <w:sz w:val="24"/>
              </w:rPr>
              <w:t xml:space="preserve">. </w:t>
            </w:r>
            <w:r>
              <w:rPr>
                <w:rFonts w:hint="eastAsia" w:ascii="宋体" w:hAnsi="宋体" w:cs="宋体"/>
                <w:sz w:val="24"/>
              </w:rPr>
              <w:t>参加本次政府采购活动前三年内，必须未被列入"信用中国"网站(www.creditchina.gov.cn)失信被执行人、重大税收违法案件当事人、未被中国政府采购网列入严重违法失信行为记录名单（须提供网站截图），（查询时点为本项目发布征集供应商名单公告之日起至报名截止之日止，提供包含清晰查询时间的网页查询截图）；在经营活动中没有重大违法记录并须提交《参加政府采购活动前3年内在经营活动中没有重大违法记录的书面声明》。</w:t>
            </w:r>
          </w:p>
        </w:tc>
      </w:tr>
      <w:tr>
        <w:tblPrEx>
          <w:tblCellMar>
            <w:top w:w="0" w:type="dxa"/>
            <w:left w:w="108" w:type="dxa"/>
            <w:bottom w:w="0" w:type="dxa"/>
            <w:right w:w="108" w:type="dxa"/>
          </w:tblCellMar>
        </w:tblPrEx>
        <w:trPr>
          <w:trHeight w:val="450" w:hRule="atLeast"/>
        </w:trPr>
        <w:tc>
          <w:tcPr>
            <w:tcW w:w="2625" w:type="dxa"/>
            <w:vMerge w:val="continue"/>
            <w:tcBorders>
              <w:left w:val="single" w:color="auto" w:sz="4" w:space="0"/>
              <w:right w:val="single" w:color="auto" w:sz="6" w:space="0"/>
            </w:tcBorders>
            <w:noWrap/>
            <w:vAlign w:val="center"/>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hint="eastAsia" w:ascii="宋体" w:hAnsi="宋体" w:cs="宋体"/>
                <w:sz w:val="24"/>
                <w:lang w:val="en-US" w:eastAsia="zh-CN"/>
              </w:rPr>
            </w:pPr>
            <w:r>
              <w:rPr>
                <w:rFonts w:hint="eastAsia" w:ascii="宋体" w:hAnsi="宋体" w:cs="宋体"/>
                <w:sz w:val="24"/>
              </w:rPr>
              <w:t>7.特定条件：</w:t>
            </w:r>
            <w:r>
              <w:rPr>
                <w:rFonts w:hint="eastAsia" w:ascii="宋体" w:hAnsi="宋体" w:cs="宋体"/>
                <w:sz w:val="24"/>
                <w:lang w:val="en-US" w:eastAsia="zh-CN"/>
              </w:rPr>
              <w:t>（1）投标人须具备建设行政主管部门核发的市政公用工程施工总承包叁级及以上资质，具备有效的安全生产许可证，具备工商行政管理部门核发的有效企业法人营业执照，近五年（投标截止日往前推算60个月，以竣工时间为准）至少承担过一个类似的市政工程业绩（附中标通知书、合同协议书或工程竣工验收证书（工程竣工验收备案证）的原件真彩扫描打印件）。其中，投标人拟派项目经理须具备要关行政主管部门核发的市政专业贰级及以上（不含临时证）注册建造师执业资格，具备有效的安全生产考核合格证书（B证），且未担任其他在建设工程项目的项目经理。项目管理机构还应配备具有岗位证相应专业管理人民，其中安全员还应具备安全生产考核合格证书（C证），拟派本项目现场关键岗位管理人员不得相互兼任，项目技术负责人必须具有市政公用工程相关专业中级工程师及以上职称或注册建造师执业资格,以上人员需提供近六个月所在单位为其缴纳的社保部门出具的社保记录证明，投标人在设备、资金等方面具有相应的施工能力（提供证明材料）。</w:t>
            </w:r>
          </w:p>
          <w:p>
            <w:pPr>
              <w:spacing w:line="70" w:lineRule="atLeast"/>
              <w:rPr>
                <w:rFonts w:ascii="宋体" w:hAnsi="宋体" w:cs="宋体"/>
                <w:sz w:val="24"/>
              </w:rPr>
            </w:pPr>
            <w:r>
              <w:rPr>
                <w:rFonts w:hint="eastAsia" w:ascii="宋体" w:hAnsi="宋体" w:cs="宋体"/>
                <w:sz w:val="24"/>
                <w:lang w:val="en-US" w:eastAsia="zh-CN"/>
              </w:rPr>
              <w:t>（2）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并</w:t>
            </w:r>
            <w:r>
              <w:rPr>
                <w:rFonts w:hint="eastAsia" w:ascii="宋体" w:hAnsi="宋体" w:cs="宋体"/>
                <w:sz w:val="24"/>
              </w:rPr>
              <w:t>将被列入阳新县公共资源交易监督管理局不诚信供应商名单。</w:t>
            </w:r>
          </w:p>
        </w:tc>
      </w:tr>
      <w:tr>
        <w:tblPrEx>
          <w:tblCellMar>
            <w:top w:w="0" w:type="dxa"/>
            <w:left w:w="108" w:type="dxa"/>
            <w:bottom w:w="0" w:type="dxa"/>
            <w:right w:w="108" w:type="dxa"/>
          </w:tblCellMar>
        </w:tblPrEx>
        <w:trPr>
          <w:trHeight w:val="690" w:hRule="atLeast"/>
        </w:trPr>
        <w:tc>
          <w:tcPr>
            <w:tcW w:w="2625" w:type="dxa"/>
            <w:vMerge w:val="continue"/>
            <w:tcBorders>
              <w:left w:val="single" w:color="auto" w:sz="4" w:space="0"/>
              <w:bottom w:val="single" w:color="auto" w:sz="6" w:space="0"/>
              <w:right w:val="single" w:color="auto" w:sz="6" w:space="0"/>
            </w:tcBorders>
            <w:noWrap/>
          </w:tcPr>
          <w:p>
            <w:pPr>
              <w:spacing w:line="70" w:lineRule="atLeast"/>
              <w:rPr>
                <w:rFonts w:ascii="宋体" w:hAnsi="宋体" w:cs="宋体"/>
                <w:sz w:val="24"/>
              </w:rPr>
            </w:pPr>
          </w:p>
        </w:tc>
        <w:tc>
          <w:tcPr>
            <w:tcW w:w="6405" w:type="dxa"/>
            <w:tcBorders>
              <w:top w:val="single" w:color="auto" w:sz="6" w:space="0"/>
              <w:left w:val="single" w:color="auto" w:sz="6" w:space="0"/>
              <w:bottom w:val="single" w:color="auto" w:sz="6" w:space="0"/>
              <w:right w:val="single" w:color="auto" w:sz="4" w:space="0"/>
            </w:tcBorders>
            <w:noWrap/>
          </w:tcPr>
          <w:p>
            <w:pPr>
              <w:spacing w:line="70" w:lineRule="atLeast"/>
              <w:rPr>
                <w:rFonts w:ascii="宋体" w:hAnsi="宋体" w:cs="宋体"/>
                <w:color w:val="FF0000"/>
                <w:sz w:val="24"/>
              </w:rPr>
            </w:pPr>
            <w:r>
              <w:rPr>
                <w:rFonts w:hint="eastAsia" w:ascii="宋体" w:hAnsi="宋体" w:cs="宋体"/>
                <w:color w:val="FF0000"/>
                <w:sz w:val="24"/>
              </w:rPr>
              <w:t>该项目专门面向中小企业。（供应商需提供声明函）</w:t>
            </w:r>
          </w:p>
          <w:p>
            <w:pPr>
              <w:spacing w:line="70" w:lineRule="atLeast"/>
              <w:rPr>
                <w:rFonts w:ascii="宋体" w:hAnsi="宋体" w:cs="宋体"/>
                <w:sz w:val="24"/>
              </w:rPr>
            </w:pPr>
            <w:r>
              <w:rPr>
                <w:rFonts w:hint="eastAsia" w:ascii="宋体" w:hAnsi="宋体" w:cs="宋体"/>
                <w:color w:val="FF0000"/>
                <w:sz w:val="24"/>
              </w:rPr>
              <w:t>本项目所属行业：建筑业</w:t>
            </w:r>
          </w:p>
        </w:tc>
      </w:tr>
      <w:tr>
        <w:tblPrEx>
          <w:tblCellMar>
            <w:top w:w="0" w:type="dxa"/>
            <w:left w:w="108" w:type="dxa"/>
            <w:bottom w:w="0" w:type="dxa"/>
            <w:right w:w="108" w:type="dxa"/>
          </w:tblCellMar>
        </w:tblPrEx>
        <w:trPr>
          <w:trHeight w:val="666" w:hRule="atLeast"/>
        </w:trPr>
        <w:tc>
          <w:tcPr>
            <w:tcW w:w="2625" w:type="dxa"/>
            <w:tcBorders>
              <w:top w:val="single" w:color="auto" w:sz="6" w:space="0"/>
              <w:left w:val="single" w:color="auto" w:sz="4" w:space="0"/>
              <w:bottom w:val="single" w:color="auto" w:sz="6" w:space="0"/>
              <w:right w:val="single" w:color="auto" w:sz="6" w:space="0"/>
            </w:tcBorders>
            <w:noWrap/>
          </w:tcPr>
          <w:p>
            <w:pPr>
              <w:rPr>
                <w:rFonts w:eastAsia="Times New Roman"/>
                <w:sz w:val="24"/>
              </w:rPr>
            </w:pPr>
            <w:r>
              <w:rPr>
                <w:rFonts w:hint="eastAsia"/>
                <w:b/>
                <w:sz w:val="24"/>
              </w:rPr>
              <w:t>供应商意见</w:t>
            </w:r>
          </w:p>
        </w:tc>
        <w:tc>
          <w:tcPr>
            <w:tcW w:w="6405" w:type="dxa"/>
            <w:tcBorders>
              <w:top w:val="single" w:color="auto" w:sz="6" w:space="0"/>
              <w:left w:val="single" w:color="auto" w:sz="6" w:space="0"/>
              <w:bottom w:val="single" w:color="auto" w:sz="6" w:space="0"/>
              <w:right w:val="single" w:color="auto" w:sz="4" w:space="0"/>
            </w:tcBorders>
            <w:noWrap/>
          </w:tcPr>
          <w:p>
            <w:pPr>
              <w:rPr>
                <w:rFonts w:cs="Calibri"/>
                <w:sz w:val="24"/>
              </w:rPr>
            </w:pPr>
            <w:r>
              <w:rPr>
                <w:rFonts w:hint="eastAsia"/>
                <w:b/>
                <w:sz w:val="24"/>
              </w:rPr>
              <w:t>供应商可对本项目采购需求的公正性、专业性、合理性等提出自己正确的意见、建议等（可另页详细表述）。</w:t>
            </w:r>
          </w:p>
        </w:tc>
      </w:tr>
    </w:tbl>
    <w:p>
      <w:pPr>
        <w:spacing w:line="70" w:lineRule="atLeast"/>
        <w:rPr>
          <w:rFonts w:ascii="宋体" w:hAnsi="宋体" w:cs="宋体"/>
          <w:b/>
          <w:bCs/>
          <w:sz w:val="24"/>
        </w:rPr>
      </w:pPr>
      <w:r>
        <w:rPr>
          <w:rFonts w:hint="eastAsia" w:ascii="宋体" w:hAnsi="宋体" w:cs="宋体"/>
          <w:b/>
          <w:bCs/>
          <w:sz w:val="24"/>
        </w:rPr>
        <w:t>注意事项：</w:t>
      </w:r>
    </w:p>
    <w:p>
      <w:pPr>
        <w:spacing w:line="70" w:lineRule="atLeast"/>
        <w:rPr>
          <w:rFonts w:ascii="宋体" w:hAnsi="宋体" w:cs="宋体"/>
          <w:b/>
          <w:bCs/>
          <w:sz w:val="24"/>
        </w:rPr>
      </w:pPr>
      <w:r>
        <w:rPr>
          <w:rFonts w:hint="eastAsia" w:ascii="宋体" w:hAnsi="宋体" w:cs="宋体"/>
          <w:b/>
          <w:bCs/>
          <w:sz w:val="24"/>
          <w:lang w:val="en-US" w:eastAsia="zh-CN"/>
        </w:rPr>
        <w:t>1、</w:t>
      </w:r>
      <w:r>
        <w:rPr>
          <w:rFonts w:hint="eastAsia" w:ascii="宋体" w:hAnsi="宋体" w:cs="宋体"/>
          <w:b/>
          <w:bCs/>
          <w:sz w:val="24"/>
        </w:rPr>
        <w:t>供应商必须严格按照公告的内容和要求，完整递交有关资料，逾期递交的将予以拒收。</w:t>
      </w:r>
    </w:p>
    <w:p>
      <w:pPr>
        <w:spacing w:line="70" w:lineRule="atLeast"/>
        <w:rPr>
          <w:rFonts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 xml:space="preserve">★供应商所递交的资料（全部盖有单位公章）必须为一般常用电脑办公软件能够读取的清晰、易于辨识的彩色电子扫描件、照片,并对其他递交资料内容的真实性、有效性及完整性负责，如提供文件资料有错漏、模糊不清、复印件的电子扫描件、照片、无法读取识别或弄虚作假等，一律属于无效文件。 </w:t>
      </w:r>
    </w:p>
    <w:p>
      <w:pPr>
        <w:spacing w:line="70" w:lineRule="atLeast"/>
        <w:rPr>
          <w:rFonts w:hint="eastAsia" w:ascii="宋体" w:hAnsi="宋体" w:cs="宋体"/>
          <w:b/>
          <w:bCs/>
          <w:color w:val="000000"/>
          <w:kern w:val="0"/>
          <w:sz w:val="24"/>
          <w:shd w:val="clear" w:color="auto" w:fill="FFFFFF"/>
        </w:rPr>
      </w:pPr>
      <w:r>
        <w:rPr>
          <w:rFonts w:hint="eastAsia" w:ascii="宋体" w:hAnsi="宋体" w:cs="宋体"/>
          <w:b/>
          <w:bCs/>
          <w:sz w:val="24"/>
          <w:lang w:val="en-US" w:eastAsia="zh-CN"/>
        </w:rPr>
        <w:t>3、</w:t>
      </w:r>
      <w:r>
        <w:rPr>
          <w:rFonts w:hint="eastAsia" w:ascii="宋体" w:hAnsi="宋体" w:cs="宋体"/>
          <w:b/>
          <w:bCs/>
          <w:sz w:val="24"/>
        </w:rPr>
        <w:t>须在邮件（附件文件名应为公司全称）注明公司全称、项目名称及项目编号（不注明我单位将拒收报名邮件）</w:t>
      </w:r>
      <w:r>
        <w:rPr>
          <w:rFonts w:hint="eastAsia" w:ascii="宋体" w:hAnsi="宋体" w:cs="宋体"/>
          <w:b/>
          <w:bCs/>
          <w:color w:val="000000"/>
          <w:kern w:val="0"/>
          <w:sz w:val="24"/>
          <w:shd w:val="clear" w:color="auto" w:fill="FFFFFF"/>
        </w:rPr>
        <w:t>。</w:t>
      </w:r>
    </w:p>
    <w:p>
      <w:pPr>
        <w:spacing w:line="70" w:lineRule="atLeast"/>
        <w:rPr>
          <w:rFonts w:ascii="宋体" w:hAnsi="宋体" w:eastAsia="宋体" w:cs="宋体"/>
          <w:b/>
          <w:bCs/>
          <w:sz w:val="24"/>
        </w:rPr>
      </w:pPr>
    </w:p>
    <w:p>
      <w:pPr>
        <w:spacing w:line="240" w:lineRule="exact"/>
        <w:ind w:firstLine="420" w:firstLineChars="200"/>
      </w:pPr>
    </w:p>
    <w:p>
      <w:pPr>
        <w:adjustRightInd w:val="0"/>
        <w:snapToGrid w:val="0"/>
        <w:spacing w:line="440" w:lineRule="exact"/>
        <w:outlineLvl w:val="0"/>
        <w:rPr>
          <w:b/>
        </w:rPr>
      </w:pPr>
      <w:r>
        <w:rPr>
          <w:rFonts w:hint="eastAsia"/>
          <w:b/>
        </w:rPr>
        <w:br w:type="page"/>
      </w:r>
      <w:r>
        <w:rPr>
          <w:rFonts w:hint="eastAsia" w:ascii="宋体" w:hAnsi="宋体" w:eastAsia="仿宋_GB2312" w:cs="宋体"/>
          <w:b/>
          <w:bCs/>
          <w:sz w:val="24"/>
        </w:rPr>
        <w:t>附件3</w:t>
      </w:r>
    </w:p>
    <w:p>
      <w:pPr>
        <w:adjustRightInd w:val="0"/>
        <w:snapToGrid w:val="0"/>
        <w:spacing w:line="440" w:lineRule="exact"/>
        <w:jc w:val="center"/>
        <w:outlineLvl w:val="0"/>
        <w:rPr>
          <w:rFonts w:ascii="Times New Roman" w:hAnsi="Times New Roman"/>
          <w:b/>
          <w:sz w:val="36"/>
          <w:szCs w:val="36"/>
        </w:rPr>
      </w:pPr>
      <w:r>
        <w:rPr>
          <w:rFonts w:ascii="Times New Roman" w:hAnsi="Times New Roman"/>
          <w:b/>
          <w:sz w:val="36"/>
          <w:szCs w:val="36"/>
        </w:rPr>
        <w:t>评审办法及评分标准</w:t>
      </w:r>
    </w:p>
    <w:tbl>
      <w:tblPr>
        <w:tblStyle w:val="9"/>
        <w:tblW w:w="8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
        <w:gridCol w:w="556"/>
        <w:gridCol w:w="21"/>
        <w:gridCol w:w="2113"/>
        <w:gridCol w:w="21"/>
        <w:gridCol w:w="57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61" w:type="dxa"/>
            <w:gridSpan w:val="2"/>
            <w:tcBorders>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序号</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条款内容</w:t>
            </w:r>
          </w:p>
        </w:tc>
        <w:tc>
          <w:tcPr>
            <w:tcW w:w="5818"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61" w:type="dxa"/>
            <w:gridSpan w:val="2"/>
            <w:tcBorders>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1</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分值构成</w:t>
            </w:r>
          </w:p>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(总分100分)</w:t>
            </w:r>
          </w:p>
        </w:tc>
        <w:tc>
          <w:tcPr>
            <w:tcW w:w="5818"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left"/>
              <w:rPr>
                <w:rFonts w:hint="eastAsia" w:ascii="宋体" w:hAnsi="宋体" w:eastAsia="宋体" w:cs="宋体"/>
                <w:color w:val="333333"/>
                <w:kern w:val="0"/>
                <w:sz w:val="24"/>
                <w:shd w:val="clear" w:color="auto" w:fill="FFFFFF"/>
              </w:rPr>
            </w:pPr>
            <w:r>
              <w:rPr>
                <w:rFonts w:hint="eastAsia" w:ascii="宋体" w:hAnsi="宋体" w:eastAsia="宋体" w:cs="宋体"/>
                <w:color w:val="333333"/>
                <w:kern w:val="0"/>
                <w:sz w:val="24"/>
                <w:shd w:val="clear" w:color="auto" w:fill="FFFFFF"/>
              </w:rPr>
              <w:t>技术服务部分：50分   商务综合部分20分</w:t>
            </w:r>
          </w:p>
          <w:p>
            <w:pPr>
              <w:pStyle w:val="14"/>
              <w:adjustRightInd w:val="0"/>
              <w:snapToGrid w:val="0"/>
              <w:spacing w:line="320" w:lineRule="exact"/>
              <w:jc w:val="left"/>
              <w:rPr>
                <w:rFonts w:ascii="宋体" w:hAnsi="宋体" w:cs="宋体"/>
                <w:color w:val="FF0000"/>
                <w:kern w:val="0"/>
                <w:sz w:val="24"/>
                <w:shd w:val="clear" w:color="auto" w:fill="FFFFFF"/>
              </w:rPr>
            </w:pPr>
            <w:r>
              <w:rPr>
                <w:rFonts w:hint="eastAsia" w:ascii="宋体" w:hAnsi="宋体" w:eastAsia="宋体" w:cs="宋体"/>
                <w:color w:val="333333"/>
                <w:kern w:val="0"/>
                <w:sz w:val="24"/>
                <w:shd w:val="clear" w:color="auto" w:fill="FFFFFF"/>
              </w:rPr>
              <w:t>商务报价部分： 30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61" w:type="dxa"/>
            <w:gridSpan w:val="2"/>
            <w:tcBorders>
              <w:top w:val="single" w:color="000000" w:sz="4" w:space="0"/>
              <w:left w:val="single" w:color="000000" w:sz="4" w:space="0"/>
              <w:bottom w:val="single" w:color="000000" w:sz="4" w:space="0"/>
              <w:right w:val="single" w:color="000000"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条款号</w:t>
            </w:r>
          </w:p>
        </w:tc>
        <w:tc>
          <w:tcPr>
            <w:tcW w:w="2134" w:type="dxa"/>
            <w:gridSpan w:val="2"/>
            <w:tcBorders>
              <w:top w:val="single" w:color="000000" w:sz="4" w:space="0"/>
              <w:left w:val="single" w:color="000000" w:sz="4" w:space="0"/>
              <w:bottom w:val="single" w:color="000000" w:sz="4" w:space="0"/>
              <w:right w:val="single" w:color="000000"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评分因素</w:t>
            </w:r>
          </w:p>
        </w:tc>
        <w:tc>
          <w:tcPr>
            <w:tcW w:w="5818" w:type="dxa"/>
            <w:gridSpan w:val="2"/>
            <w:tcBorders>
              <w:top w:val="single" w:color="000000" w:sz="4" w:space="0"/>
              <w:left w:val="single" w:color="000000" w:sz="4" w:space="0"/>
              <w:bottom w:val="single" w:color="000000" w:sz="4" w:space="0"/>
              <w:right w:val="single" w:color="000000"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71" w:hRule="atLeast"/>
          <w:jc w:val="center"/>
        </w:trPr>
        <w:tc>
          <w:tcPr>
            <w:tcW w:w="405" w:type="dxa"/>
            <w:vMerge w:val="restart"/>
            <w:tcBorders>
              <w:top w:val="single" w:color="000000"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1</w:t>
            </w:r>
          </w:p>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restart"/>
            <w:tcBorders>
              <w:top w:val="single" w:color="000000" w:sz="4" w:space="0"/>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技术服务部份(50分）</w:t>
            </w: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内容完整性和编制水平（2 分）</w:t>
            </w:r>
          </w:p>
        </w:tc>
        <w:tc>
          <w:tcPr>
            <w:tcW w:w="5797" w:type="dxa"/>
            <w:tcBorders>
              <w:top w:val="single" w:color="000000"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磋商响应文件资料齐全、打印正确、签章完备、装订整齐，正确无误得2分；凡缺、错、倒、糊的1处扣0.5分，2分扣完为止。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49" w:hRule="atLeast"/>
          <w:jc w:val="center"/>
        </w:trPr>
        <w:tc>
          <w:tcPr>
            <w:tcW w:w="405" w:type="dxa"/>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施工方案与技术措施 （8分）</w:t>
            </w:r>
          </w:p>
        </w:tc>
        <w:tc>
          <w:tcPr>
            <w:tcW w:w="5797" w:type="dxa"/>
            <w:tcBorders>
              <w:top w:val="single" w:color="000000"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1.施工方案内容全面，技术措施针对性、可行性强，针对性强；有详细、合理的计划、措施；施工人员及资源投入等能确保项目工期、质量、安全的得7-8分， 施工方案合理，可行的得4-6分，欠合理基本可行的得 1-3分，不可行不得分。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2.对设计方案提出有利的优化建议的。有可行性的得 1分，否则不得分。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405" w:type="dxa"/>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000000"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对工程重点、难点 的认识及具体应对措施（6分）</w:t>
            </w:r>
          </w:p>
        </w:tc>
        <w:tc>
          <w:tcPr>
            <w:tcW w:w="5797" w:type="dxa"/>
            <w:tcBorders>
              <w:top w:val="single" w:color="000000"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针对本改造工程流程清晰，措施明确，对重难点问题提出切实可行的方案的得4-6分，流程基本清晰，措施基本明确的得2-4分，流程不清晰，措施不明确，对重难点问题没有切实可行的方案得1-2分，不可行不得分。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1"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质量管理体系与措施（6分）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质量保证体系完善，结合本工程提出的质量控制措施具体、可行、针对性强的得4-6分，基本完善，可行，针对性一般的得1-3分，不可行不得分。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材料设备到货与检验（4分）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主要材料设备到货的及时性和检测、验收方案合理、可行性强的得 3-4分，基本合理，可行的得 1-2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1"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安全文明施工管理体系与措施</w:t>
            </w:r>
          </w:p>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（6 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安全文明施工保障体系、管理制度及控制措施和内容完善，合理，可行性，针对性强的得 5-6分，基本合理，可行的得 1-4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8"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工程进度计划</w:t>
            </w:r>
          </w:p>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与措施（5分）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进度计划满足工期要求，对影响工期计划的因素考虑全面，并提出了可行、针对性强的工期保障措施的得5分，合理可行的得3-4分，欠合理，基本可行的得 1-2分，不可行不得分。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后续服务计划</w:t>
            </w:r>
          </w:p>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及保证措施（5分）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后续服务承诺内容全面，承诺质保期内全天候提供技术服务，对需要到达现场处理的故障明确响应时间及保证方案的及时性，具体、可行性强的得5 分，合理可行的得 2-3分，欠合理，基本可行的得 1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8"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应急措施（4分）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根据各供应商出现险情及发生事故时的应急方案和抢险措施 及对本项目的针对性进行评分：科学、合理、针对性强得4分； 基本合理可行得2分；欠合理、基本可行得1 分；不可行不得分。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9" w:hRule="atLeast"/>
          <w:jc w:val="center"/>
        </w:trPr>
        <w:tc>
          <w:tcPr>
            <w:tcW w:w="405" w:type="dxa"/>
            <w:vMerge w:val="continue"/>
            <w:tcBorders>
              <w:bottom w:val="single" w:color="auto" w:sz="4" w:space="0"/>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bottom w:val="single" w:color="auto" w:sz="4" w:space="0"/>
              <w:right w:val="single" w:color="auto" w:sz="4" w:space="0"/>
            </w:tcBorders>
            <w:noWrap/>
            <w:vAlign w:val="center"/>
          </w:tcPr>
          <w:p>
            <w:pPr>
              <w:spacing w:line="276" w:lineRule="auto"/>
              <w:rPr>
                <w:rFonts w:ascii="宋体" w:hAnsi="宋体" w:cs="宋体"/>
                <w:color w:val="333333"/>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设备配置（4分）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拟投入机械设备情况合理且满足要求的得3-4分，基本合理且满足要求的得1-2分，未提供不得分。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405" w:type="dxa"/>
            <w:vMerge w:val="restart"/>
            <w:tcBorders>
              <w:top w:val="single" w:color="auto" w:sz="4" w:space="0"/>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2</w:t>
            </w:r>
          </w:p>
        </w:tc>
        <w:tc>
          <w:tcPr>
            <w:tcW w:w="577" w:type="dxa"/>
            <w:gridSpan w:val="2"/>
            <w:vMerge w:val="restart"/>
            <w:tcBorders>
              <w:top w:val="single" w:color="auto" w:sz="4" w:space="0"/>
              <w:left w:val="single" w:color="auto" w:sz="4" w:space="0"/>
              <w:right w:val="single" w:color="auto" w:sz="4" w:space="0"/>
            </w:tcBorders>
            <w:noWrap/>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商务综合部分（20分）</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项目管理机构</w:t>
            </w:r>
          </w:p>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依据供应商拟项目管理机构人员安排计划：人员安排情况打分：完善、合理的得3分，基本合理的得1-2分，不合理不得分。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技术负责人职称（2分）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相关专业中级及以上职称（工程师） 2 分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相关专业初级职称（助理工程师） 1分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其他 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3"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企业业绩</w:t>
            </w:r>
          </w:p>
          <w:p>
            <w:pPr>
              <w:pStyle w:val="14"/>
              <w:adjustRightInd w:val="0"/>
              <w:snapToGrid w:val="0"/>
              <w:spacing w:line="320" w:lineRule="exact"/>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（9分）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根据供应商提供的近五年（投标截止日往前推五年）类似项目数量进行评分，提供一个类似项目3分（供应商提供的业绩信息必须附中标通知书（如有）、合同协议书、工程接收证书或工程竣工验收证书（工程竣工验收备案证）及其他证明材料（如需要）的原件真彩扫描打印件），满分9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3"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14"/>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企业管理体系认证 （3分）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同时通过 ISO9001 质量管理体系认证、ISO14001 环境管理体系认证、OHSAS18001 职业健康安全管理体系认证且开标之日在有效期内的得 3分，否则得 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3" w:hRule="atLeast"/>
          <w:jc w:val="center"/>
        </w:trPr>
        <w:tc>
          <w:tcPr>
            <w:tcW w:w="405" w:type="dxa"/>
            <w:vMerge w:val="continue"/>
            <w:tcBorders>
              <w:right w:val="single" w:color="auto" w:sz="4" w:space="0"/>
            </w:tcBorders>
            <w:noWrap/>
          </w:tcPr>
          <w:p>
            <w:pPr>
              <w:pStyle w:val="14"/>
              <w:adjustRightInd w:val="0"/>
              <w:snapToGrid w:val="0"/>
              <w:spacing w:line="320" w:lineRule="exact"/>
              <w:jc w:val="center"/>
              <w:rPr>
                <w:rFonts w:ascii="宋体" w:hAnsi="宋体" w:cs="宋体"/>
                <w:color w:val="333333"/>
                <w:kern w:val="0"/>
                <w:sz w:val="24"/>
                <w:shd w:val="clear" w:color="auto" w:fill="FFFFFF"/>
              </w:rPr>
            </w:pPr>
          </w:p>
        </w:tc>
        <w:tc>
          <w:tcPr>
            <w:tcW w:w="577" w:type="dxa"/>
            <w:gridSpan w:val="2"/>
            <w:vMerge w:val="continue"/>
            <w:tcBorders>
              <w:left w:val="single" w:color="auto" w:sz="4" w:space="0"/>
              <w:right w:val="single" w:color="auto" w:sz="4" w:space="0"/>
            </w:tcBorders>
            <w:noWrap/>
          </w:tcPr>
          <w:p>
            <w:pPr>
              <w:pStyle w:val="14"/>
              <w:adjustRightInd w:val="0"/>
              <w:snapToGrid w:val="0"/>
              <w:spacing w:line="320" w:lineRule="exact"/>
              <w:jc w:val="center"/>
              <w:rPr>
                <w:rFonts w:ascii="宋体" w:hAnsi="宋体" w:cs="宋体"/>
                <w:color w:val="FF0000"/>
                <w:kern w:val="0"/>
                <w:sz w:val="24"/>
                <w:shd w:val="clear" w:color="auto" w:fill="FFFFFF"/>
              </w:rPr>
            </w:pP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企业荣誉（3分）</w:t>
            </w:r>
          </w:p>
        </w:tc>
        <w:tc>
          <w:tcPr>
            <w:tcW w:w="5797"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投标截止之日前企业近五年获得守信激励的每条 1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分。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此项最高得 3 分。（守信用激励是指通过在“信用中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国”查询投标人有守信激励，提供网上截图并加盖公 </w:t>
            </w:r>
          </w:p>
          <w:p>
            <w:pPr>
              <w:widowControl/>
              <w:jc w:val="left"/>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405" w:type="dxa"/>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3</w:t>
            </w:r>
          </w:p>
        </w:tc>
        <w:tc>
          <w:tcPr>
            <w:tcW w:w="577"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报价部分（30分）</w:t>
            </w:r>
          </w:p>
        </w:tc>
        <w:tc>
          <w:tcPr>
            <w:tcW w:w="2134" w:type="dxa"/>
            <w:gridSpan w:val="2"/>
            <w:tcBorders>
              <w:top w:val="single" w:color="auto" w:sz="4" w:space="0"/>
              <w:left w:val="single" w:color="auto" w:sz="4" w:space="0"/>
              <w:bottom w:val="single" w:color="auto" w:sz="4" w:space="0"/>
              <w:right w:val="single" w:color="auto" w:sz="4" w:space="0"/>
            </w:tcBorders>
            <w:noWrap/>
            <w:vAlign w:val="center"/>
          </w:tcPr>
          <w:p>
            <w:pPr>
              <w:pStyle w:val="14"/>
              <w:adjustRightInd w:val="0"/>
              <w:snapToGrid w:val="0"/>
              <w:spacing w:line="320" w:lineRule="exact"/>
              <w:jc w:val="center"/>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投标总价（30分）</w:t>
            </w:r>
          </w:p>
        </w:tc>
        <w:tc>
          <w:tcPr>
            <w:tcW w:w="5797" w:type="dxa"/>
            <w:tcBorders>
              <w:top w:val="single" w:color="auto" w:sz="4" w:space="0"/>
              <w:left w:val="single" w:color="auto" w:sz="4" w:space="0"/>
              <w:bottom w:val="single" w:color="auto" w:sz="4" w:space="0"/>
              <w:right w:val="single" w:color="auto" w:sz="4" w:space="0"/>
            </w:tcBorders>
            <w:noWrap/>
          </w:tcPr>
          <w:p>
            <w:pPr>
              <w:pStyle w:val="14"/>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综合评分法中的价格分统一采用低价优先法计算，即</w:t>
            </w:r>
            <w:r>
              <w:rPr>
                <w:rFonts w:hint="eastAsia" w:ascii="宋体" w:hAnsi="宋体" w:eastAsia="宋体" w:cs="宋体"/>
                <w:color w:val="333333"/>
                <w:kern w:val="0"/>
                <w:sz w:val="24"/>
                <w:shd w:val="clear" w:color="auto" w:fill="FFFFFF"/>
              </w:rPr>
              <w:t>满足磋商文件要求且最后报价最低的供应商的价格（落实政府采购政策进行价格调整的，以调整后的价格计算）为磋商基准价，其价格分为</w:t>
            </w:r>
            <w:r>
              <w:rPr>
                <w:rFonts w:hint="eastAsia" w:ascii="宋体" w:hAnsi="宋体" w:cs="宋体"/>
                <w:color w:val="333333"/>
                <w:kern w:val="0"/>
                <w:sz w:val="24"/>
                <w:shd w:val="clear" w:color="auto" w:fill="FFFFFF"/>
              </w:rPr>
              <w:t>满分。其他供应商的价格分统一按照下列公式计算：</w:t>
            </w:r>
          </w:p>
          <w:p>
            <w:pPr>
              <w:pStyle w:val="14"/>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磋商报价得分=（磋商基准价/最后磋商报价）×价格权值×100</w:t>
            </w:r>
          </w:p>
          <w:p>
            <w:pPr>
              <w:pStyle w:val="14"/>
              <w:adjustRightInd w:val="0"/>
              <w:snapToGrid w:val="0"/>
              <w:spacing w:line="320" w:lineRule="exac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为保证服务质量，投标报价低于采购预算90%时，评标委员会将对其进行成本分析，评标委员会认为报价低于成本价时将否决其投标。</w:t>
            </w:r>
          </w:p>
        </w:tc>
      </w:tr>
    </w:tbl>
    <w:p>
      <w:pPr>
        <w:snapToGrid w:val="0"/>
        <w:ind w:firstLine="405"/>
        <w:rPr>
          <w:rFonts w:ascii="仿宋_GB2312" w:hAnsi="新宋体" w:eastAsia="仿宋_GB2312"/>
          <w:b/>
          <w:bCs/>
          <w:sz w:val="24"/>
        </w:rPr>
      </w:pPr>
      <w:r>
        <w:rPr>
          <w:rFonts w:hint="eastAsia" w:ascii="仿宋_GB2312" w:hAnsi="新宋体" w:eastAsia="仿宋_GB2312"/>
          <w:b/>
          <w:bCs/>
          <w:sz w:val="24"/>
        </w:rPr>
        <w:t>备注：</w:t>
      </w:r>
    </w:p>
    <w:p>
      <w:pPr>
        <w:pStyle w:val="12"/>
        <w:snapToGrid w:val="0"/>
        <w:spacing w:line="240" w:lineRule="auto"/>
        <w:ind w:firstLine="482"/>
        <w:rPr>
          <w:rFonts w:ascii="仿宋_GB2312" w:hAnsi="新宋体" w:eastAsia="仿宋_GB2312"/>
          <w:b/>
          <w:bCs/>
          <w:szCs w:val="24"/>
        </w:rPr>
      </w:pPr>
      <w:r>
        <w:rPr>
          <w:rFonts w:hint="eastAsia" w:ascii="仿宋_GB2312" w:hAnsi="新宋体" w:eastAsia="仿宋_GB2312"/>
          <w:b/>
          <w:bCs/>
          <w:szCs w:val="24"/>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napToGrid w:val="0"/>
        <w:ind w:firstLine="482" w:firstLineChars="200"/>
        <w:rPr>
          <w:rFonts w:ascii="Times New Roman" w:hAnsi="Times New Roman"/>
          <w:b/>
          <w:sz w:val="36"/>
          <w:szCs w:val="36"/>
        </w:rPr>
      </w:pPr>
      <w:r>
        <w:rPr>
          <w:rFonts w:hint="eastAsia" w:ascii="仿宋_GB2312" w:hAnsi="新宋体" w:eastAsia="仿宋_GB2312"/>
          <w:b/>
          <w:bCs/>
          <w:sz w:val="24"/>
        </w:rPr>
        <w:t>2.商务标计算按报价人最终报价计算。</w:t>
      </w:r>
      <w:r>
        <w:rPr>
          <w:rFonts w:hint="eastAsia" w:ascii="仿宋_GB2312" w:hAnsi="新宋体" w:eastAsia="仿宋_GB2312"/>
          <w:b/>
          <w:bCs/>
          <w:color w:val="000000"/>
          <w:sz w:val="24"/>
          <w:szCs w:val="36"/>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rPr>
          <w:rFonts w:ascii="宋体" w:hAnsi="宋体" w:cs="宋体"/>
          <w:sz w:val="24"/>
        </w:rPr>
      </w:pPr>
      <w:r>
        <w:rPr>
          <w:rFonts w:hint="eastAsia"/>
          <w:color w:val="000000"/>
        </w:rPr>
        <w:br w:type="page"/>
      </w:r>
      <w:r>
        <w:rPr>
          <w:rFonts w:ascii="宋体" w:hAnsi="宋体" w:eastAsia="仿宋_GB2312" w:cs="宋体"/>
          <w:b/>
          <w:bCs/>
          <w:sz w:val="24"/>
        </w:rPr>
        <w:t>附件</w:t>
      </w:r>
      <w:r>
        <w:rPr>
          <w:rFonts w:hint="eastAsia" w:ascii="宋体" w:hAnsi="宋体" w:eastAsia="仿宋_GB2312" w:cs="宋体"/>
          <w:b/>
          <w:bCs/>
          <w:sz w:val="24"/>
        </w:rPr>
        <w:t>4</w:t>
      </w:r>
    </w:p>
    <w:p>
      <w:pPr>
        <w:spacing w:line="360" w:lineRule="auto"/>
        <w:rPr>
          <w:rFonts w:ascii="宋体" w:hAnsi="宋体" w:cs="宋体"/>
          <w:b/>
          <w:sz w:val="32"/>
          <w:szCs w:val="32"/>
        </w:rPr>
      </w:pPr>
    </w:p>
    <w:p>
      <w:pPr>
        <w:spacing w:line="360" w:lineRule="auto"/>
        <w:jc w:val="center"/>
        <w:rPr>
          <w:rFonts w:ascii="宋体" w:hAnsi="宋体" w:cs="宋体"/>
          <w:b/>
          <w:sz w:val="36"/>
          <w:szCs w:val="36"/>
        </w:rPr>
      </w:pPr>
      <w:r>
        <w:rPr>
          <w:rFonts w:ascii="宋体" w:hAnsi="宋体" w:cs="宋体"/>
          <w:b/>
          <w:sz w:val="32"/>
          <w:szCs w:val="32"/>
        </w:rPr>
        <w:t>中小企业声明函（工程、服务）</w:t>
      </w:r>
    </w:p>
    <w:p>
      <w:pPr>
        <w:pStyle w:val="3"/>
        <w:spacing w:line="360" w:lineRule="auto"/>
        <w:ind w:firstLine="480" w:firstLineChars="200"/>
        <w:rPr>
          <w:rFonts w:ascii="宋体" w:hAnsi="宋体" w:cs="宋体"/>
          <w:sz w:val="24"/>
        </w:rPr>
      </w:pPr>
      <w:r>
        <w:rPr>
          <w:rFonts w:ascii="宋体" w:hAnsi="宋体" w:cs="宋体"/>
          <w:sz w:val="24"/>
        </w:rPr>
        <w:t>本公司（联合体）郑重声明，根据《政府采购促进中小 企业发展管理办法》（财库﹝2020﹞46 号）的规定，本公司 （联合体）参加（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）采购活动，工 程的施工单位全部为符合政策要求的中小企业（或者：服务 全部由符合政策要求的中小企业承接）。相关企业（含联合 体中的中小企业、签订分包意向协议的中小企业）的具体情 况如下：</w:t>
      </w:r>
    </w:p>
    <w:p>
      <w:pPr>
        <w:pStyle w:val="3"/>
        <w:spacing w:line="360" w:lineRule="auto"/>
        <w:ind w:firstLine="480" w:firstLineChars="200"/>
        <w:rPr>
          <w:rFonts w:ascii="宋体" w:hAnsi="宋体" w:cs="宋体"/>
          <w:sz w:val="24"/>
        </w:rPr>
      </w:pPr>
      <w:r>
        <w:rPr>
          <w:rFonts w:ascii="宋体" w:hAnsi="宋体" w:cs="宋体"/>
          <w:sz w:val="24"/>
        </w:rPr>
        <w:t>1.（</w:t>
      </w:r>
      <w:r>
        <w:rPr>
          <w:rFonts w:ascii="宋体" w:hAnsi="宋体" w:cs="宋体"/>
          <w:sz w:val="24"/>
          <w:u w:val="single"/>
        </w:rPr>
        <w:t>标的名称</w:t>
      </w:r>
      <w:r>
        <w:rPr>
          <w:rFonts w:ascii="宋体" w:hAnsi="宋体" w:cs="宋体"/>
          <w:sz w:val="24"/>
        </w:rPr>
        <w:t xml:space="preserve">） ，属于（采购文件中明确的所属行业）； 承建（承接）企业为（企业名称），从业人员人，营业收入为万元，资产总额为万元 ，属于（中型企业、 小型企业、微型企业）； </w:t>
      </w:r>
    </w:p>
    <w:p>
      <w:pPr>
        <w:pStyle w:val="3"/>
        <w:spacing w:line="360" w:lineRule="auto"/>
        <w:ind w:firstLine="480" w:firstLineChars="200"/>
        <w:rPr>
          <w:rFonts w:ascii="宋体" w:hAnsi="宋体" w:cs="宋体"/>
          <w:sz w:val="24"/>
        </w:rPr>
      </w:pPr>
      <w:r>
        <w:rPr>
          <w:rFonts w:ascii="宋体" w:hAnsi="宋体" w:cs="宋体"/>
          <w:sz w:val="24"/>
        </w:rPr>
        <w:t>2.（</w:t>
      </w:r>
      <w:r>
        <w:rPr>
          <w:rFonts w:ascii="宋体" w:hAnsi="宋体" w:cs="宋体"/>
          <w:sz w:val="24"/>
          <w:u w:val="single"/>
        </w:rPr>
        <w:t>标的名称</w:t>
      </w:r>
      <w:r>
        <w:rPr>
          <w:rFonts w:ascii="宋体" w:hAnsi="宋体" w:cs="宋体"/>
          <w:sz w:val="24"/>
        </w:rPr>
        <w:t>） ，属于（</w:t>
      </w:r>
      <w:r>
        <w:rPr>
          <w:rFonts w:ascii="宋体" w:hAnsi="宋体" w:cs="宋体"/>
          <w:sz w:val="24"/>
          <w:u w:val="single"/>
        </w:rPr>
        <w:t>采购文件中明确的所属行业</w:t>
      </w:r>
      <w:r>
        <w:rPr>
          <w:rFonts w:ascii="宋体" w:hAnsi="宋体" w:cs="宋体"/>
          <w:sz w:val="24"/>
        </w:rPr>
        <w:t>）； 承建（承接）企业为（</w:t>
      </w:r>
      <w:r>
        <w:rPr>
          <w:rFonts w:ascii="宋体" w:hAnsi="宋体" w:cs="宋体"/>
          <w:sz w:val="24"/>
          <w:u w:val="single"/>
        </w:rPr>
        <w:t>企业名称</w:t>
      </w:r>
      <w:r>
        <w:rPr>
          <w:rFonts w:ascii="宋体" w:hAnsi="宋体" w:cs="宋体"/>
          <w:sz w:val="24"/>
        </w:rPr>
        <w:t>），从业人员人，营业 收入为万元，资产总额为万元，属于（</w:t>
      </w:r>
      <w:r>
        <w:rPr>
          <w:rFonts w:ascii="宋体" w:hAnsi="宋体" w:cs="宋体"/>
          <w:sz w:val="24"/>
          <w:u w:val="single"/>
        </w:rPr>
        <w:t>中型企业、 小型企业、微型企业</w:t>
      </w:r>
      <w:r>
        <w:rPr>
          <w:rFonts w:ascii="宋体" w:hAnsi="宋体" w:cs="宋体"/>
          <w:sz w:val="24"/>
        </w:rPr>
        <w:t xml:space="preserve">）； </w:t>
      </w:r>
    </w:p>
    <w:p>
      <w:pPr>
        <w:pStyle w:val="3"/>
        <w:spacing w:line="360" w:lineRule="auto"/>
        <w:ind w:firstLine="480" w:firstLineChars="200"/>
        <w:rPr>
          <w:rFonts w:ascii="宋体" w:hAnsi="宋体" w:cs="宋体"/>
          <w:sz w:val="24"/>
        </w:rPr>
      </w:pPr>
      <w:r>
        <w:rPr>
          <w:rFonts w:ascii="宋体" w:hAnsi="宋体" w:cs="宋体"/>
          <w:sz w:val="24"/>
        </w:rPr>
        <w:t>……</w:t>
      </w:r>
    </w:p>
    <w:p>
      <w:pPr>
        <w:pStyle w:val="3"/>
        <w:spacing w:line="360" w:lineRule="auto"/>
        <w:ind w:firstLine="480" w:firstLineChars="200"/>
        <w:rPr>
          <w:rFonts w:ascii="宋体" w:hAnsi="宋体" w:cs="宋体"/>
          <w:sz w:val="24"/>
        </w:rPr>
      </w:pPr>
      <w:r>
        <w:rPr>
          <w:rFonts w:ascii="宋体" w:hAnsi="宋体" w:cs="宋体"/>
          <w:sz w:val="24"/>
        </w:rPr>
        <w:t xml:space="preserve"> 以上企业，不属于大企业的分支机构，不存在控股股东 为大企业的情形，也不存在与大企业的负责人为同一人的情形。 </w:t>
      </w:r>
    </w:p>
    <w:p>
      <w:pPr>
        <w:pStyle w:val="3"/>
        <w:spacing w:line="360" w:lineRule="auto"/>
        <w:ind w:firstLine="480" w:firstLineChars="200"/>
        <w:rPr>
          <w:rFonts w:ascii="宋体" w:hAnsi="宋体" w:cs="宋体"/>
          <w:sz w:val="24"/>
        </w:rPr>
      </w:pPr>
      <w:r>
        <w:rPr>
          <w:rFonts w:ascii="宋体" w:hAnsi="宋体" w:cs="宋体"/>
          <w:sz w:val="24"/>
        </w:rPr>
        <w:t xml:space="preserve">本企业对上述声明内容的真实性负责。如有虚假，将依 法承担相应责任。 </w:t>
      </w:r>
    </w:p>
    <w:p>
      <w:pPr>
        <w:pStyle w:val="3"/>
        <w:spacing w:line="360" w:lineRule="auto"/>
        <w:ind w:firstLine="2880" w:firstLineChars="1200"/>
        <w:rPr>
          <w:rFonts w:ascii="宋体" w:hAnsi="宋体" w:cs="宋体"/>
          <w:sz w:val="24"/>
        </w:rPr>
      </w:pPr>
    </w:p>
    <w:p>
      <w:pPr>
        <w:pStyle w:val="3"/>
        <w:spacing w:line="360" w:lineRule="auto"/>
        <w:ind w:firstLine="4080" w:firstLineChars="1700"/>
        <w:rPr>
          <w:rFonts w:ascii="宋体" w:hAnsi="宋体" w:cs="宋体"/>
          <w:sz w:val="24"/>
          <w:u w:val="single"/>
        </w:rPr>
      </w:pPr>
      <w:r>
        <w:rPr>
          <w:rFonts w:ascii="宋体" w:hAnsi="宋体" w:cs="宋体"/>
          <w:sz w:val="24"/>
        </w:rPr>
        <w:t>企业名称（盖章）：</w:t>
      </w:r>
    </w:p>
    <w:p>
      <w:pPr>
        <w:pStyle w:val="3"/>
        <w:spacing w:line="360" w:lineRule="auto"/>
        <w:ind w:firstLine="4080" w:firstLineChars="1700"/>
        <w:rPr>
          <w:rFonts w:ascii="宋体" w:hAnsi="宋体" w:cs="宋体"/>
          <w:sz w:val="24"/>
        </w:rPr>
      </w:pPr>
      <w:r>
        <w:rPr>
          <w:rFonts w:ascii="宋体" w:hAnsi="宋体" w:cs="宋体"/>
          <w:sz w:val="24"/>
        </w:rPr>
        <w:t>日 期：</w:t>
      </w:r>
    </w:p>
    <w:p>
      <w:pPr>
        <w:pStyle w:val="3"/>
        <w:spacing w:afterLines="100" w:line="200" w:lineRule="exact"/>
        <w:rPr>
          <w:rFonts w:ascii="宋体" w:hAnsi="宋体" w:cs="宋体"/>
          <w:sz w:val="18"/>
          <w:szCs w:val="18"/>
        </w:rPr>
      </w:pPr>
    </w:p>
    <w:p>
      <w:pPr>
        <w:pStyle w:val="3"/>
        <w:spacing w:afterLines="100" w:line="200" w:lineRule="exact"/>
        <w:rPr>
          <w:rFonts w:ascii="宋体" w:hAnsi="宋体" w:cs="宋体"/>
          <w:sz w:val="18"/>
          <w:szCs w:val="18"/>
        </w:rPr>
      </w:pPr>
    </w:p>
    <w:p>
      <w:pPr>
        <w:pStyle w:val="3"/>
        <w:spacing w:afterLines="100" w:line="200" w:lineRule="exact"/>
        <w:rPr>
          <w:rFonts w:ascii="宋体" w:hAnsi="宋体" w:cs="宋体"/>
          <w:sz w:val="18"/>
          <w:szCs w:val="18"/>
        </w:rPr>
      </w:pPr>
    </w:p>
    <w:p>
      <w:pPr>
        <w:pStyle w:val="3"/>
        <w:spacing w:afterLines="100" w:line="200" w:lineRule="exact"/>
        <w:rPr>
          <w:rFonts w:ascii="宋体" w:hAnsi="宋体" w:cs="宋体"/>
          <w:sz w:val="18"/>
          <w:szCs w:val="18"/>
        </w:rPr>
      </w:pPr>
    </w:p>
    <w:p>
      <w:pPr>
        <w:pStyle w:val="3"/>
        <w:spacing w:afterLines="100" w:line="200" w:lineRule="exact"/>
        <w:rPr>
          <w:color w:val="000000"/>
        </w:rPr>
      </w:pPr>
      <w:r>
        <w:rPr>
          <w:rFonts w:ascii="宋体" w:hAnsi="宋体" w:cs="宋体"/>
          <w:sz w:val="18"/>
          <w:szCs w:val="18"/>
        </w:rPr>
        <w:t>从业人员、营业收入、资产总额填报上一年度数据，无上一年度数据的新成立企业可不填报。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000000" w:sz="4" w:space="1"/>
      </w:pBdr>
      <w:tabs>
        <w:tab w:val="clear" w:pos="4153"/>
        <w:tab w:val="clear" w:pos="8306"/>
      </w:tabs>
      <w:ind w:right="-9" w:firstLine="360" w:firstLineChars="20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left="-7" w:firstLine="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6419E"/>
    <w:multiLevelType w:val="singleLevel"/>
    <w:tmpl w:val="55F64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43"/>
    <w:rsid w:val="00043D91"/>
    <w:rsid w:val="005F5F43"/>
    <w:rsid w:val="00A10979"/>
    <w:rsid w:val="00D30422"/>
    <w:rsid w:val="0A1F32D5"/>
    <w:rsid w:val="1A2257B5"/>
    <w:rsid w:val="1AEB4D0D"/>
    <w:rsid w:val="1ED429F7"/>
    <w:rsid w:val="20326BB2"/>
    <w:rsid w:val="22B269E6"/>
    <w:rsid w:val="257A33DD"/>
    <w:rsid w:val="39CB4D83"/>
    <w:rsid w:val="3FCC5FA2"/>
    <w:rsid w:val="460367B9"/>
    <w:rsid w:val="50BF73B9"/>
    <w:rsid w:val="58E63988"/>
    <w:rsid w:val="5A2D7549"/>
    <w:rsid w:val="5CF86C63"/>
    <w:rsid w:val="60950E26"/>
    <w:rsid w:val="62B5280E"/>
    <w:rsid w:val="63464323"/>
    <w:rsid w:val="64685180"/>
    <w:rsid w:val="689042C6"/>
    <w:rsid w:val="6B9E23C1"/>
    <w:rsid w:val="6C142141"/>
    <w:rsid w:val="71421010"/>
    <w:rsid w:val="75B75A21"/>
    <w:rsid w:val="7A2231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
    <w:name w:val="Body Text"/>
    <w:basedOn w:val="1"/>
    <w:next w:val="1"/>
    <w:unhideWhenUsed/>
    <w:qFormat/>
    <w:uiPriority w:val="99"/>
    <w:pPr>
      <w:spacing w:after="120"/>
    </w:pPr>
  </w:style>
  <w:style w:type="paragraph" w:styleId="4">
    <w:name w:val="Plain Text"/>
    <w:basedOn w:val="1"/>
    <w:qFormat/>
    <w:uiPriority w:val="0"/>
    <w:rPr>
      <w:rFonts w:ascii="宋体" w:hAnsi="Courier New" w:eastAsia="仿宋_GB2312"/>
      <w:sz w:val="32"/>
    </w:rPr>
  </w:style>
  <w:style w:type="paragraph" w:styleId="5">
    <w:name w:val="footer"/>
    <w:basedOn w:val="1"/>
    <w:next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jc w:val="left"/>
    </w:pPr>
    <w:rPr>
      <w:kern w:val="0"/>
      <w:sz w:val="24"/>
    </w:rPr>
  </w:style>
  <w:style w:type="paragraph" w:styleId="8">
    <w:name w:val="Title"/>
    <w:basedOn w:val="1"/>
    <w:next w:val="1"/>
    <w:qFormat/>
    <w:uiPriority w:val="0"/>
    <w:pPr>
      <w:spacing w:before="240" w:after="60"/>
      <w:jc w:val="center"/>
      <w:outlineLvl w:val="0"/>
    </w:pPr>
    <w:rPr>
      <w:rFonts w:ascii="Cambria" w:hAnsi="Cambria" w:eastAsia="方正小标宋简体"/>
      <w:b/>
      <w:bCs/>
      <w:sz w:val="32"/>
      <w:szCs w:val="32"/>
    </w:rPr>
  </w:style>
  <w:style w:type="paragraph" w:customStyle="1" w:styleId="11">
    <w:name w:val="表格文字"/>
    <w:basedOn w:val="1"/>
    <w:qFormat/>
    <w:uiPriority w:val="0"/>
    <w:pPr>
      <w:spacing w:before="25" w:after="25"/>
      <w:jc w:val="left"/>
    </w:pPr>
    <w:rPr>
      <w:bCs/>
      <w:spacing w:val="10"/>
      <w:kern w:val="0"/>
      <w:sz w:val="24"/>
    </w:rPr>
  </w:style>
  <w:style w:type="paragraph" w:customStyle="1" w:styleId="1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13">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customStyle="1" w:styleId="1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3196</Words>
  <Characters>448</Characters>
  <Lines>3</Lines>
  <Paragraphs>7</Paragraphs>
  <TotalTime>4</TotalTime>
  <ScaleCrop>false</ScaleCrop>
  <LinksUpToDate>false</LinksUpToDate>
  <CharactersWithSpaces>3637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2022-02-17T06:40:00Z</dcterms:created>
  <dc:creator>Administrator</dc:creator>
  <cp:lastModifiedBy>lenovo</cp:lastModifiedBy>
  <cp:lastPrinted>2022-02-22T04:03:00Z</cp:lastPrinted>
  <dcterms:modified xsi:type="dcterms:W3CDTF">2022-03-02T08:06:03Z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3437F62B9A8B4FD78314C6B10841BF14</vt:lpwstr>
  </property>
</Properties>
</file>