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Times New Roman" w:asciiTheme="minorEastAsia" w:hAnsiTheme="minorEastAsia"/>
          <w:sz w:val="52"/>
          <w:szCs w:val="52"/>
        </w:rPr>
      </w:pPr>
    </w:p>
    <w:p>
      <w:pPr>
        <w:jc w:val="center"/>
        <w:rPr>
          <w:rFonts w:cs="Times New Roman" w:asciiTheme="minorEastAsia" w:hAnsiTheme="minorEastAsia"/>
          <w:sz w:val="52"/>
          <w:szCs w:val="52"/>
        </w:rPr>
      </w:pPr>
      <w:r>
        <w:rPr>
          <w:rFonts w:hint="eastAsia" w:cs="Times New Roman" w:asciiTheme="minorEastAsia" w:hAnsiTheme="minorEastAsia"/>
          <w:sz w:val="52"/>
          <w:szCs w:val="52"/>
        </w:rPr>
        <w:t>阳新县县</w:t>
      </w:r>
      <w:r>
        <w:rPr>
          <w:rFonts w:cs="Times New Roman" w:asciiTheme="minorEastAsia" w:hAnsiTheme="minorEastAsia"/>
          <w:sz w:val="52"/>
          <w:szCs w:val="52"/>
        </w:rPr>
        <w:t>级政府采购</w:t>
      </w:r>
    </w:p>
    <w:p>
      <w:pPr>
        <w:rPr>
          <w:rFonts w:cs="Times New Roman" w:asciiTheme="minorEastAsia" w:hAnsiTheme="minorEastAsia"/>
          <w:bCs/>
          <w:color w:val="000000" w:themeColor="text1"/>
          <w:w w:val="66"/>
          <w:sz w:val="144"/>
          <w:szCs w:val="144"/>
          <w14:textFill>
            <w14:solidFill>
              <w14:schemeClr w14:val="tx1"/>
            </w14:solidFill>
          </w14:textFill>
        </w:rPr>
      </w:pPr>
    </w:p>
    <w:p>
      <w:pPr>
        <w:jc w:val="center"/>
        <w:rPr>
          <w:rFonts w:cs="Times New Roman" w:asciiTheme="minorEastAsia" w:hAnsiTheme="minorEastAsia"/>
          <w:bCs/>
          <w:color w:val="000000" w:themeColor="text1"/>
          <w:w w:val="66"/>
          <w:sz w:val="144"/>
          <w:szCs w:val="144"/>
          <w14:textFill>
            <w14:solidFill>
              <w14:schemeClr w14:val="tx1"/>
            </w14:solidFill>
          </w14:textFill>
        </w:rPr>
      </w:pPr>
      <w:r>
        <w:rPr>
          <w:rFonts w:cs="Times New Roman" w:asciiTheme="minorEastAsia" w:hAnsiTheme="minorEastAsia"/>
          <w:bCs/>
          <w:color w:val="000000" w:themeColor="text1"/>
          <w:w w:val="66"/>
          <w:sz w:val="144"/>
          <w:szCs w:val="144"/>
          <w14:textFill>
            <w14:solidFill>
              <w14:schemeClr w14:val="tx1"/>
            </w14:solidFill>
          </w14:textFill>
        </w:rPr>
        <w:t>竞争性磋商文件</w:t>
      </w:r>
    </w:p>
    <w:p>
      <w:pPr>
        <w:jc w:val="center"/>
        <w:rPr>
          <w:rFonts w:cs="Times New Roman" w:asciiTheme="minorEastAsia" w:hAnsiTheme="minorEastAsia"/>
          <w:sz w:val="72"/>
          <w:szCs w:val="20"/>
        </w:rPr>
      </w:pPr>
    </w:p>
    <w:p>
      <w:pPr>
        <w:rPr>
          <w:rFonts w:cs="Times New Roman" w:asciiTheme="minorEastAsia" w:hAnsiTheme="minorEastAsia"/>
          <w:sz w:val="72"/>
          <w:szCs w:val="20"/>
        </w:rPr>
      </w:pPr>
    </w:p>
    <w:p>
      <w:pPr>
        <w:pStyle w:val="16"/>
      </w:pPr>
    </w:p>
    <w:p>
      <w:pPr>
        <w:spacing w:line="480" w:lineRule="auto"/>
        <w:ind w:firstLine="640" w:firstLineChars="200"/>
        <w:jc w:val="left"/>
        <w:rPr>
          <w:rFonts w:hint="default" w:eastAsiaTheme="minorEastAsia"/>
          <w:bCs/>
          <w:color w:val="000000" w:themeColor="text1"/>
          <w:sz w:val="32"/>
          <w:szCs w:val="32"/>
          <w:u w:val="single"/>
          <w:lang w:val="en-US" w:eastAsia="zh-CN"/>
          <w14:textFill>
            <w14:solidFill>
              <w14:schemeClr w14:val="tx1"/>
            </w14:solidFill>
          </w14:textFill>
        </w:rPr>
      </w:pPr>
      <w:r>
        <w:rPr>
          <w:bCs/>
          <w:color w:val="000000" w:themeColor="text1"/>
          <w:sz w:val="32"/>
          <w:szCs w:val="32"/>
          <w14:textFill>
            <w14:solidFill>
              <w14:schemeClr w14:val="tx1"/>
            </w14:solidFill>
          </w14:textFill>
        </w:rPr>
        <w:t>项目编号：</w:t>
      </w:r>
      <w:r>
        <w:rPr>
          <w:bCs/>
          <w:color w:val="000000" w:themeColor="text1"/>
          <w:sz w:val="32"/>
          <w:szCs w:val="32"/>
          <w:u w:val="single"/>
          <w14:textFill>
            <w14:solidFill>
              <w14:schemeClr w14:val="tx1"/>
            </w14:solidFill>
          </w14:textFill>
        </w:rPr>
        <w:t>131-2022CG-</w:t>
      </w:r>
      <w:r>
        <w:rPr>
          <w:rFonts w:hint="eastAsia"/>
          <w:bCs/>
          <w:color w:val="000000" w:themeColor="text1"/>
          <w:sz w:val="32"/>
          <w:szCs w:val="32"/>
          <w:u w:val="single"/>
          <w:lang w:val="en-US" w:eastAsia="zh-CN"/>
          <w14:textFill>
            <w14:solidFill>
              <w14:schemeClr w14:val="tx1"/>
            </w14:solidFill>
          </w14:textFill>
        </w:rPr>
        <w:t xml:space="preserve">108                         </w:t>
      </w:r>
    </w:p>
    <w:p>
      <w:pPr>
        <w:spacing w:line="480" w:lineRule="auto"/>
        <w:ind w:firstLine="640" w:firstLineChars="200"/>
        <w:rPr>
          <w:rFonts w:hint="default"/>
          <w:bCs/>
          <w:color w:val="000000" w:themeColor="text1"/>
          <w:sz w:val="32"/>
          <w:szCs w:val="32"/>
          <w:u w:val="single"/>
          <w:lang w:val="en-US"/>
          <w14:textFill>
            <w14:solidFill>
              <w14:schemeClr w14:val="tx1"/>
            </w14:solidFill>
          </w14:textFill>
        </w:rPr>
      </w:pPr>
      <w:r>
        <w:rPr>
          <w:rFonts w:hint="eastAsia"/>
          <w:bCs/>
          <w:color w:val="000000" w:themeColor="text1"/>
          <w:sz w:val="32"/>
          <w:szCs w:val="32"/>
          <w14:textFill>
            <w14:solidFill>
              <w14:schemeClr w14:val="tx1"/>
            </w14:solidFill>
          </w14:textFill>
        </w:rPr>
        <w:t>采购人：</w:t>
      </w:r>
      <w:r>
        <w:rPr>
          <w:rFonts w:hint="eastAsia"/>
          <w:bCs/>
          <w:color w:val="000000" w:themeColor="text1"/>
          <w:sz w:val="32"/>
          <w:szCs w:val="32"/>
          <w:u w:val="single"/>
          <w:lang w:val="zh-CN"/>
          <w14:textFill>
            <w14:solidFill>
              <w14:schemeClr w14:val="tx1"/>
            </w14:solidFill>
          </w14:textFill>
        </w:rPr>
        <w:t>阳新县文物</w:t>
      </w:r>
      <w:r>
        <w:rPr>
          <w:rFonts w:hint="eastAsia"/>
          <w:bCs/>
          <w:color w:val="000000" w:themeColor="text1"/>
          <w:sz w:val="32"/>
          <w:szCs w:val="32"/>
          <w:u w:val="single"/>
          <w:lang w:val="en-US" w:eastAsia="zh-CN"/>
          <w14:textFill>
            <w14:solidFill>
              <w14:schemeClr w14:val="tx1"/>
            </w14:solidFill>
          </w14:textFill>
        </w:rPr>
        <w:t xml:space="preserve">保护中心                          </w:t>
      </w:r>
    </w:p>
    <w:p>
      <w:pPr>
        <w:spacing w:line="480" w:lineRule="auto"/>
        <w:ind w:left="638" w:leftChars="304" w:firstLine="0" w:firstLineChars="0"/>
        <w:jc w:val="left"/>
        <w:rPr>
          <w:rFonts w:hint="default"/>
          <w:bCs/>
          <w:color w:val="000000" w:themeColor="text1"/>
          <w:sz w:val="32"/>
          <w:szCs w:val="32"/>
          <w:u w:val="single"/>
          <w:lang w:val="en-US"/>
          <w14:textFill>
            <w14:solidFill>
              <w14:schemeClr w14:val="tx1"/>
            </w14:solidFill>
          </w14:textFill>
        </w:rPr>
      </w:pPr>
      <w:r>
        <w:rPr>
          <w:bCs/>
          <w:color w:val="000000" w:themeColor="text1"/>
          <w:sz w:val="32"/>
          <w:szCs w:val="32"/>
          <w14:textFill>
            <w14:solidFill>
              <w14:schemeClr w14:val="tx1"/>
            </w14:solidFill>
          </w14:textFill>
        </w:rPr>
        <w:t>项目名称：</w:t>
      </w:r>
      <w:bookmarkStart w:id="28" w:name="_GoBack"/>
      <w:r>
        <w:rPr>
          <w:rFonts w:hint="eastAsia"/>
          <w:bCs/>
          <w:color w:val="000000" w:themeColor="text1"/>
          <w:sz w:val="32"/>
          <w:szCs w:val="32"/>
          <w:u w:val="single"/>
          <w:lang w:val="hr-HR" w:eastAsia="zh-CN"/>
          <w14:textFill>
            <w14:solidFill>
              <w14:schemeClr w14:val="tx1"/>
            </w14:solidFill>
          </w14:textFill>
        </w:rPr>
        <w:t>龙港革命历史纪念馆展示工程</w:t>
      </w:r>
      <w:r>
        <w:rPr>
          <w:rFonts w:hint="eastAsia"/>
          <w:bCs/>
          <w:color w:val="000000" w:themeColor="text1"/>
          <w:sz w:val="32"/>
          <w:szCs w:val="32"/>
          <w:u w:val="single"/>
          <w:lang w:val="en-US" w:eastAsia="zh-CN"/>
          <w14:textFill>
            <w14:solidFill>
              <w14:schemeClr w14:val="tx1"/>
            </w14:solidFill>
          </w14:textFill>
        </w:rPr>
        <w:t xml:space="preserve"> </w:t>
      </w:r>
      <w:bookmarkEnd w:id="28"/>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eastAsia"/>
          <w:bCs/>
          <w:color w:val="000000" w:themeColor="text1"/>
          <w:sz w:val="32"/>
          <w:szCs w:val="32"/>
          <w:u w:val="single"/>
          <w:lang w:val="en-US" w:eastAsia="zh-CN"/>
          <w14:textFill>
            <w14:solidFill>
              <w14:schemeClr w14:val="tx1"/>
            </w14:solidFill>
          </w14:textFill>
        </w:rPr>
      </w:pPr>
      <w:r>
        <w:rPr>
          <w:rFonts w:hint="eastAsia"/>
          <w:bCs/>
          <w:color w:val="000000" w:themeColor="text1"/>
          <w:sz w:val="32"/>
          <w:szCs w:val="32"/>
          <w14:textFill>
            <w14:solidFill>
              <w14:schemeClr w14:val="tx1"/>
            </w14:solidFill>
          </w14:textFill>
        </w:rPr>
        <w:t>采购</w:t>
      </w:r>
      <w:r>
        <w:rPr>
          <w:bCs/>
          <w:color w:val="000000" w:themeColor="text1"/>
          <w:sz w:val="32"/>
          <w:szCs w:val="32"/>
          <w14:textFill>
            <w14:solidFill>
              <w14:schemeClr w14:val="tx1"/>
            </w14:solidFill>
          </w14:textFill>
        </w:rPr>
        <w:t>内容：</w:t>
      </w:r>
      <w:r>
        <w:rPr>
          <w:rFonts w:hint="eastAsia"/>
          <w:bCs/>
          <w:color w:val="000000" w:themeColor="text1"/>
          <w:sz w:val="32"/>
          <w:szCs w:val="32"/>
          <w:u w:val="single"/>
          <w:lang w:eastAsia="zh-CN"/>
          <w14:textFill>
            <w14:solidFill>
              <w14:schemeClr w14:val="tx1"/>
            </w14:solidFill>
          </w14:textFill>
        </w:rPr>
        <w:t>工程施工</w:t>
      </w:r>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default" w:eastAsia="宋体"/>
          <w:bCs/>
          <w:color w:val="000000" w:themeColor="text1"/>
          <w:sz w:val="32"/>
          <w:szCs w:val="32"/>
          <w:lang w:val="en-US" w:eastAsia="zh-CN"/>
          <w14:textFill>
            <w14:solidFill>
              <w14:schemeClr w14:val="tx1"/>
            </w14:solidFill>
          </w14:textFill>
        </w:rPr>
      </w:pPr>
    </w:p>
    <w:p>
      <w:pPr>
        <w:adjustRightInd w:val="0"/>
        <w:snapToGrid w:val="0"/>
        <w:jc w:val="center"/>
        <w:rPr>
          <w:rFonts w:hint="eastAsia" w:eastAsiaTheme="minorEastAsia"/>
          <w:bCs/>
          <w:snapToGrid w:val="0"/>
          <w:color w:val="000000" w:themeColor="text1"/>
          <w:kern w:val="0"/>
          <w:position w:val="-98"/>
          <w:sz w:val="96"/>
          <w:szCs w:val="96"/>
          <w:lang w:eastAsia="zh-CN"/>
          <w14:textFill>
            <w14:solidFill>
              <w14:schemeClr w14:val="tx1"/>
            </w14:solidFill>
          </w14:textFill>
        </w:rPr>
      </w:pPr>
      <w:r>
        <w:rPr>
          <w:rFonts w:hint="eastAsia"/>
          <w:bCs/>
          <w:snapToGrid w:val="0"/>
          <w:color w:val="000000" w:themeColor="text1"/>
          <w:kern w:val="0"/>
          <w:position w:val="-98"/>
          <w:sz w:val="48"/>
          <w:szCs w:val="48"/>
          <w:lang w:eastAsia="zh-CN"/>
          <w14:textFill>
            <w14:solidFill>
              <w14:schemeClr w14:val="tx1"/>
            </w14:solidFill>
          </w14:textFill>
        </w:rPr>
        <w:t>湖北顺成建设工程招标代理有限公司</w:t>
      </w:r>
    </w:p>
    <w:p>
      <w:pPr>
        <w:spacing w:line="520" w:lineRule="exact"/>
        <w:jc w:val="center"/>
        <w:rPr>
          <w:rFonts w:cs="Times New Roman" w:asciiTheme="minorEastAsia" w:hAnsiTheme="minorEastAsia"/>
          <w:b/>
          <w:sz w:val="32"/>
          <w:szCs w:val="32"/>
        </w:rPr>
        <w:sectPr>
          <w:headerReference r:id="rId3" w:type="first"/>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color w:val="000000" w:themeColor="text1"/>
          <w:sz w:val="32"/>
          <w:szCs w:val="32"/>
          <w:lang w:val="en-US" w:eastAsia="zh-CN"/>
          <w14:textFill>
            <w14:solidFill>
              <w14:schemeClr w14:val="tx1"/>
            </w14:solidFill>
          </w14:textFill>
        </w:rPr>
        <w:t>2022</w:t>
      </w:r>
      <w:r>
        <w:rPr>
          <w:color w:val="000000" w:themeColor="text1"/>
          <w:sz w:val="32"/>
          <w:szCs w:val="32"/>
          <w14:textFill>
            <w14:solidFill>
              <w14:schemeClr w14:val="tx1"/>
            </w14:solidFill>
          </w14:textFill>
        </w:rPr>
        <w:t>年</w:t>
      </w:r>
      <w:r>
        <w:rPr>
          <w:rFonts w:hint="eastAsia"/>
          <w:color w:val="000000" w:themeColor="text1"/>
          <w:sz w:val="32"/>
          <w:szCs w:val="32"/>
          <w:lang w:val="en-US" w:eastAsia="zh-CN"/>
          <w14:textFill>
            <w14:solidFill>
              <w14:schemeClr w14:val="tx1"/>
            </w14:solidFill>
          </w14:textFill>
        </w:rPr>
        <w:t>6</w:t>
      </w:r>
      <w:r>
        <w:rPr>
          <w:color w:val="000000" w:themeColor="text1"/>
          <w:sz w:val="32"/>
          <w:szCs w:val="32"/>
          <w14:textFill>
            <w14:solidFill>
              <w14:schemeClr w14:val="tx1"/>
            </w14:solidFill>
          </w14:textFill>
        </w:rPr>
        <w:t>月</w:t>
      </w:r>
    </w:p>
    <w:p>
      <w:pPr>
        <w:jc w:val="center"/>
        <w:rPr>
          <w:rFonts w:cs="Times New Roman" w:asciiTheme="minorEastAsia" w:hAnsiTheme="minorEastAsia"/>
          <w:b/>
          <w:sz w:val="24"/>
          <w:szCs w:val="24"/>
        </w:rPr>
      </w:pPr>
    </w:p>
    <w:tbl>
      <w:tblPr>
        <w:tblStyle w:val="13"/>
        <w:tblpPr w:leftFromText="180" w:rightFromText="180" w:vertAnchor="text" w:horzAnchor="page" w:tblpX="1709" w:tblpY="4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8" w:hRule="atLeast"/>
        </w:trPr>
        <w:tc>
          <w:tcPr>
            <w:tcW w:w="8522" w:type="dxa"/>
          </w:tcPr>
          <w:p>
            <w:pPr>
              <w:rPr>
                <w:rFonts w:cs="Times New Roman" w:asciiTheme="minorEastAsia" w:hAnsiTheme="minorEastAsia"/>
                <w:b/>
                <w:sz w:val="36"/>
                <w:szCs w:val="36"/>
              </w:rPr>
            </w:pPr>
          </w:p>
          <w:p>
            <w:pPr>
              <w:rPr>
                <w:rFonts w:cs="Times New Roman" w:asciiTheme="minorEastAsia" w:hAnsiTheme="minorEastAsia"/>
                <w:b/>
                <w:sz w:val="36"/>
                <w:szCs w:val="36"/>
              </w:rPr>
            </w:pPr>
          </w:p>
          <w:p>
            <w:pPr>
              <w:rPr>
                <w:rFonts w:cs="Times New Roman" w:asciiTheme="minorEastAsia" w:hAnsiTheme="minorEastAsia"/>
                <w:b w:val="0"/>
                <w:bCs/>
                <w:sz w:val="36"/>
                <w:szCs w:val="36"/>
                <w:lang w:val="zh-CN"/>
              </w:rPr>
            </w:pPr>
            <w:r>
              <w:rPr>
                <w:rFonts w:hint="eastAsia" w:cs="Times New Roman" w:asciiTheme="minorEastAsia" w:hAnsiTheme="minorEastAsia"/>
                <w:b/>
                <w:sz w:val="36"/>
                <w:szCs w:val="36"/>
              </w:rPr>
              <w:t>项目名称：</w:t>
            </w:r>
            <w:r>
              <w:rPr>
                <w:rFonts w:hint="eastAsia" w:cs="Times New Roman" w:asciiTheme="minorEastAsia" w:hAnsiTheme="minorEastAsia"/>
                <w:b/>
                <w:sz w:val="36"/>
                <w:szCs w:val="36"/>
                <w:lang w:val="hr-HR" w:eastAsia="zh-CN"/>
              </w:rPr>
              <w:t>龙港革命历史纪念馆展示工程</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采购人意见：</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jc w:val="right"/>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年</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月</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日</w:t>
            </w:r>
          </w:p>
        </w:tc>
      </w:tr>
    </w:tbl>
    <w:p>
      <w:pPr>
        <w:rPr>
          <w:rFonts w:cs="Times New Roman" w:asciiTheme="minorEastAsia" w:hAnsiTheme="minorEastAsia"/>
          <w:b/>
          <w:sz w:val="36"/>
          <w:szCs w:val="36"/>
        </w:rPr>
      </w:pPr>
      <w:r>
        <w:rPr>
          <w:rFonts w:cs="Times New Roman" w:asciiTheme="minorEastAsia" w:hAnsiTheme="minorEastAsia"/>
          <w:b/>
          <w:sz w:val="36"/>
          <w:szCs w:val="36"/>
        </w:rPr>
        <w:br w:type="page"/>
      </w:r>
    </w:p>
    <w:p>
      <w:pPr>
        <w:rPr>
          <w:rFonts w:cs="Times New Roman" w:asciiTheme="minorEastAsia" w:hAnsiTheme="minorEastAsia"/>
          <w:b/>
          <w:sz w:val="36"/>
          <w:szCs w:val="36"/>
        </w:rPr>
      </w:pPr>
    </w:p>
    <w:p>
      <w:pPr>
        <w:jc w:val="center"/>
        <w:rPr>
          <w:rFonts w:cs="Times New Roman" w:asciiTheme="minorEastAsia" w:hAnsiTheme="minorEastAsia"/>
          <w:b/>
          <w:sz w:val="36"/>
          <w:szCs w:val="36"/>
        </w:rPr>
      </w:pPr>
      <w:r>
        <w:rPr>
          <w:rFonts w:cs="Times New Roman" w:asciiTheme="minorEastAsia" w:hAnsiTheme="minorEastAsia"/>
          <w:b/>
          <w:sz w:val="36"/>
          <w:szCs w:val="36"/>
        </w:rPr>
        <w:t>目  录</w:t>
      </w:r>
    </w:p>
    <w:p>
      <w:pPr>
        <w:rPr>
          <w:rFonts w:cs="Times New Roman" w:asciiTheme="minorEastAsia" w:hAnsiTheme="minorEastAsia"/>
          <w:sz w:val="24"/>
          <w:szCs w:val="24"/>
        </w:rPr>
      </w:pPr>
    </w:p>
    <w:sdt>
      <w:sdtPr>
        <w:rPr>
          <w:rFonts w:ascii="宋体" w:hAnsi="宋体" w:eastAsia="宋体" w:cstheme="minorBidi"/>
          <w:kern w:val="2"/>
          <w:sz w:val="21"/>
          <w:szCs w:val="22"/>
          <w:lang w:val="en-US" w:eastAsia="zh-CN" w:bidi="ar-SA"/>
        </w:rPr>
        <w:id w:val="147479515"/>
        <w15:color w:val="DBDBDB"/>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34"/>
            <w:tabs>
              <w:tab w:val="right" w:leader="dot" w:pos="8306"/>
            </w:tabs>
          </w:pPr>
          <w:r>
            <w:rPr>
              <w:rFonts w:cs="Times New Roman" w:asciiTheme="minorEastAsia" w:hAnsiTheme="minorEastAsia"/>
              <w:sz w:val="24"/>
              <w:szCs w:val="24"/>
            </w:rPr>
            <w:fldChar w:fldCharType="begin"/>
          </w:r>
          <w:r>
            <w:rPr>
              <w:rFonts w:cs="Times New Roman" w:asciiTheme="minorEastAsia" w:hAnsiTheme="minorEastAsia"/>
              <w:sz w:val="24"/>
              <w:szCs w:val="24"/>
            </w:rPr>
            <w:instrText xml:space="preserve">TOC \o "1-1" \h \u </w:instrText>
          </w:r>
          <w:r>
            <w:rPr>
              <w:rFonts w:cs="Times New Roman" w:asciiTheme="minorEastAsia" w:hAnsiTheme="minorEastAsia"/>
              <w:sz w:val="24"/>
              <w:szCs w:val="24"/>
            </w:rPr>
            <w:fldChar w:fldCharType="separate"/>
          </w: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_Toc23991 </w:instrText>
          </w:r>
          <w:r>
            <w:rPr>
              <w:rFonts w:cs="Times New Roman" w:asciiTheme="minorEastAsia" w:hAnsiTheme="minorEastAsia"/>
              <w:szCs w:val="24"/>
            </w:rPr>
            <w:fldChar w:fldCharType="separate"/>
          </w:r>
          <w:r>
            <w:rPr>
              <w:rFonts w:cs="Times New Roman" w:asciiTheme="minorEastAsia" w:hAnsiTheme="minorEastAsia"/>
              <w:bCs/>
              <w:szCs w:val="36"/>
            </w:rPr>
            <w:t>第一章 邀请函</w:t>
          </w:r>
          <w:r>
            <w:tab/>
          </w:r>
          <w:r>
            <w:fldChar w:fldCharType="begin"/>
          </w:r>
          <w:r>
            <w:instrText xml:space="preserve"> PAGEREF _Toc23991 </w:instrText>
          </w:r>
          <w:r>
            <w:fldChar w:fldCharType="separate"/>
          </w:r>
          <w:r>
            <w:t>1</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_Toc7919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 xml:space="preserve">第二章 </w:t>
          </w:r>
          <w:r>
            <w:rPr>
              <w:rFonts w:cs="Times New Roman" w:asciiTheme="minorEastAsia" w:hAnsiTheme="minorEastAsia"/>
              <w:bCs/>
              <w:szCs w:val="36"/>
            </w:rPr>
            <w:t>磋商须知</w:t>
          </w:r>
          <w:r>
            <w:tab/>
          </w:r>
          <w:r>
            <w:fldChar w:fldCharType="begin"/>
          </w:r>
          <w:r>
            <w:instrText xml:space="preserve"> PAGEREF _Toc7919 </w:instrText>
          </w:r>
          <w:r>
            <w:fldChar w:fldCharType="separate"/>
          </w:r>
          <w:r>
            <w:t>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_Toc2066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第三章  采购</w:t>
          </w:r>
          <w:r>
            <w:rPr>
              <w:rFonts w:hint="eastAsia" w:cs="Times New Roman" w:asciiTheme="minorEastAsia" w:hAnsiTheme="minorEastAsia"/>
              <w:szCs w:val="36"/>
            </w:rPr>
            <w:t>需</w:t>
          </w:r>
          <w:r>
            <w:rPr>
              <w:rFonts w:cs="Times New Roman" w:asciiTheme="minorEastAsia" w:hAnsiTheme="minorEastAsia"/>
              <w:szCs w:val="36"/>
            </w:rPr>
            <w:t>求</w:t>
          </w:r>
          <w:r>
            <w:tab/>
          </w:r>
          <w:r>
            <w:fldChar w:fldCharType="begin"/>
          </w:r>
          <w:r>
            <w:instrText xml:space="preserve"> PAGEREF _Toc2066 </w:instrText>
          </w:r>
          <w:r>
            <w:fldChar w:fldCharType="separate"/>
          </w:r>
          <w:r>
            <w:t>12</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_Toc17346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第四章  评审办法及评分标准</w:t>
          </w:r>
          <w:r>
            <w:tab/>
          </w:r>
          <w:r>
            <w:fldChar w:fldCharType="begin"/>
          </w:r>
          <w:r>
            <w:instrText xml:space="preserve"> PAGEREF _Toc17346 </w:instrText>
          </w:r>
          <w:r>
            <w:fldChar w:fldCharType="separate"/>
          </w:r>
          <w:r>
            <w:t>15</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_Toc21460 </w:instrText>
          </w:r>
          <w:r>
            <w:rPr>
              <w:rFonts w:cs="Times New Roman" w:asciiTheme="minorEastAsia" w:hAnsiTheme="minorEastAsia"/>
              <w:szCs w:val="24"/>
            </w:rPr>
            <w:fldChar w:fldCharType="separate"/>
          </w:r>
          <w:r>
            <w:rPr>
              <w:rFonts w:cs="Times New Roman" w:asciiTheme="minorEastAsia" w:hAnsiTheme="minorEastAsia"/>
              <w:szCs w:val="32"/>
            </w:rPr>
            <w:t>第五章 合同书（参考格式）</w:t>
          </w:r>
          <w:r>
            <w:tab/>
          </w:r>
          <w:r>
            <w:fldChar w:fldCharType="begin"/>
          </w:r>
          <w:r>
            <w:instrText xml:space="preserve"> PAGEREF _Toc21460 </w:instrText>
          </w:r>
          <w:r>
            <w:fldChar w:fldCharType="separate"/>
          </w:r>
          <w:r>
            <w:t>20</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_Toc29805 </w:instrText>
          </w:r>
          <w:r>
            <w:rPr>
              <w:rFonts w:cs="Times New Roman" w:asciiTheme="minorEastAsia" w:hAnsiTheme="minorEastAsia"/>
              <w:szCs w:val="24"/>
            </w:rPr>
            <w:fldChar w:fldCharType="separate"/>
          </w:r>
          <w:r>
            <w:rPr>
              <w:rFonts w:cs="Times New Roman" w:asciiTheme="minorEastAsia" w:hAnsiTheme="minorEastAsia"/>
              <w:szCs w:val="32"/>
            </w:rPr>
            <w:t>第六章 响应文件格式</w:t>
          </w:r>
          <w:r>
            <w:tab/>
          </w:r>
          <w:r>
            <w:fldChar w:fldCharType="begin"/>
          </w:r>
          <w:r>
            <w:instrText xml:space="preserve"> PAGEREF _Toc29805 </w:instrText>
          </w:r>
          <w:r>
            <w:fldChar w:fldCharType="separate"/>
          </w:r>
          <w:r>
            <w:t>22</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_Toc5356 </w:instrText>
          </w:r>
          <w:r>
            <w:rPr>
              <w:rFonts w:cs="Times New Roman" w:asciiTheme="minorEastAsia" w:hAnsiTheme="minorEastAsia"/>
              <w:szCs w:val="24"/>
            </w:rPr>
            <w:fldChar w:fldCharType="separate"/>
          </w:r>
          <w:r>
            <w:rPr>
              <w:rFonts w:cs="Times New Roman" w:asciiTheme="minorEastAsia" w:hAnsiTheme="minorEastAsia"/>
              <w:bCs/>
              <w:szCs w:val="24"/>
            </w:rPr>
            <w:t>附件1</w:t>
          </w:r>
          <w:r>
            <w:tab/>
          </w:r>
          <w:r>
            <w:fldChar w:fldCharType="begin"/>
          </w:r>
          <w:r>
            <w:instrText xml:space="preserve"> PAGEREF _Toc5356 </w:instrText>
          </w:r>
          <w:r>
            <w:fldChar w:fldCharType="separate"/>
          </w:r>
          <w:r>
            <w:t>24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_Toc30302 </w:instrText>
          </w:r>
          <w:r>
            <w:rPr>
              <w:rFonts w:cs="Times New Roman" w:asciiTheme="minorEastAsia" w:hAnsiTheme="minorEastAsia"/>
              <w:szCs w:val="24"/>
            </w:rPr>
            <w:fldChar w:fldCharType="separate"/>
          </w:r>
          <w:r>
            <w:rPr>
              <w:rFonts w:cs="Times New Roman" w:asciiTheme="minorEastAsia" w:hAnsiTheme="minorEastAsia"/>
              <w:szCs w:val="24"/>
            </w:rPr>
            <w:t>附件5</w:t>
          </w:r>
          <w:r>
            <w:tab/>
          </w:r>
          <w:r>
            <w:fldChar w:fldCharType="begin"/>
          </w:r>
          <w:r>
            <w:instrText xml:space="preserve"> PAGEREF _Toc30302 </w:instrText>
          </w:r>
          <w:r>
            <w:fldChar w:fldCharType="separate"/>
          </w:r>
          <w:r>
            <w:t>30</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_Toc28164 </w:instrText>
          </w:r>
          <w:r>
            <w:rPr>
              <w:rFonts w:cs="Times New Roman" w:asciiTheme="minorEastAsia" w:hAnsiTheme="minorEastAsia"/>
              <w:szCs w:val="24"/>
            </w:rPr>
            <w:fldChar w:fldCharType="separate"/>
          </w:r>
          <w:r>
            <w:rPr>
              <w:rFonts w:cs="Times New Roman" w:asciiTheme="minorEastAsia" w:hAnsiTheme="minorEastAsia"/>
              <w:bCs/>
              <w:szCs w:val="24"/>
            </w:rPr>
            <w:t>附件6</w:t>
          </w:r>
          <w:r>
            <w:tab/>
          </w:r>
          <w:r>
            <w:fldChar w:fldCharType="begin"/>
          </w:r>
          <w:r>
            <w:instrText xml:space="preserve"> PAGEREF _Toc28164 </w:instrText>
          </w:r>
          <w:r>
            <w:fldChar w:fldCharType="separate"/>
          </w:r>
          <w:r>
            <w:t>31</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_Toc12831 </w:instrText>
          </w:r>
          <w:r>
            <w:rPr>
              <w:rFonts w:cs="Times New Roman" w:asciiTheme="minorEastAsia" w:hAnsiTheme="minorEastAsia"/>
              <w:szCs w:val="24"/>
            </w:rPr>
            <w:fldChar w:fldCharType="separate"/>
          </w:r>
          <w:r>
            <w:rPr>
              <w:rFonts w:cs="Times New Roman" w:asciiTheme="minorEastAsia" w:hAnsiTheme="minorEastAsia"/>
              <w:szCs w:val="24"/>
            </w:rPr>
            <w:t>附件7</w:t>
          </w:r>
          <w:r>
            <w:tab/>
          </w:r>
          <w:r>
            <w:fldChar w:fldCharType="begin"/>
          </w:r>
          <w:r>
            <w:instrText xml:space="preserve"> PAGEREF _Toc12831 </w:instrText>
          </w:r>
          <w:r>
            <w:fldChar w:fldCharType="separate"/>
          </w:r>
          <w:r>
            <w:t>32</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_Toc20215 </w:instrText>
          </w:r>
          <w:r>
            <w:rPr>
              <w:rFonts w:cs="Times New Roman" w:asciiTheme="minorEastAsia" w:hAnsiTheme="minorEastAsia"/>
              <w:szCs w:val="24"/>
            </w:rPr>
            <w:fldChar w:fldCharType="separate"/>
          </w:r>
          <w:r>
            <w:rPr>
              <w:rFonts w:cs="Times New Roman" w:asciiTheme="minorEastAsia" w:hAnsiTheme="minorEastAsia"/>
              <w:bCs/>
            </w:rPr>
            <w:t>附件8</w:t>
          </w:r>
          <w:r>
            <w:tab/>
          </w:r>
          <w:r>
            <w:fldChar w:fldCharType="begin"/>
          </w:r>
          <w:r>
            <w:instrText xml:space="preserve"> PAGEREF _Toc20215 </w:instrText>
          </w:r>
          <w:r>
            <w:fldChar w:fldCharType="separate"/>
          </w:r>
          <w:r>
            <w:t>33</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_Toc31587 </w:instrText>
          </w:r>
          <w:r>
            <w:rPr>
              <w:rFonts w:cs="Times New Roman" w:asciiTheme="minorEastAsia" w:hAnsiTheme="minorEastAsia"/>
              <w:szCs w:val="24"/>
            </w:rPr>
            <w:fldChar w:fldCharType="separate"/>
          </w:r>
          <w:r>
            <w:rPr>
              <w:rFonts w:cs="Times New Roman" w:asciiTheme="minorEastAsia" w:hAnsiTheme="minorEastAsia"/>
              <w:bCs/>
            </w:rPr>
            <w:t>附件9</w:t>
          </w:r>
          <w:r>
            <w:tab/>
          </w:r>
          <w:r>
            <w:fldChar w:fldCharType="begin"/>
          </w:r>
          <w:r>
            <w:instrText xml:space="preserve"> PAGEREF _Toc31587 </w:instrText>
          </w:r>
          <w:r>
            <w:fldChar w:fldCharType="separate"/>
          </w:r>
          <w:r>
            <w:t>34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_Toc8389 </w:instrText>
          </w:r>
          <w:r>
            <w:rPr>
              <w:rFonts w:cs="Times New Roman" w:asciiTheme="minorEastAsia" w:hAnsiTheme="minorEastAsia"/>
              <w:szCs w:val="24"/>
            </w:rPr>
            <w:fldChar w:fldCharType="separate"/>
          </w:r>
          <w:r>
            <w:rPr>
              <w:rFonts w:cs="Times New Roman" w:asciiTheme="minorEastAsia" w:hAnsiTheme="minorEastAsia"/>
              <w:bCs/>
            </w:rPr>
            <w:t>附件11</w:t>
          </w:r>
          <w:r>
            <w:tab/>
          </w:r>
          <w:r>
            <w:fldChar w:fldCharType="begin"/>
          </w:r>
          <w:r>
            <w:instrText xml:space="preserve"> PAGEREF _Toc8389 </w:instrText>
          </w:r>
          <w:r>
            <w:fldChar w:fldCharType="separate"/>
          </w:r>
          <w:r>
            <w:t>36</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_Toc26595 </w:instrText>
          </w:r>
          <w:r>
            <w:rPr>
              <w:rFonts w:cs="Times New Roman" w:asciiTheme="minorEastAsia" w:hAnsiTheme="minorEastAsia"/>
              <w:szCs w:val="24"/>
            </w:rPr>
            <w:fldChar w:fldCharType="separate"/>
          </w:r>
          <w:r>
            <w:rPr>
              <w:rFonts w:cs="Times New Roman" w:asciiTheme="minorEastAsia" w:hAnsiTheme="minorEastAsia"/>
              <w:bCs/>
            </w:rPr>
            <w:t>附件12</w:t>
          </w:r>
          <w:r>
            <w:tab/>
          </w:r>
          <w:r>
            <w:fldChar w:fldCharType="begin"/>
          </w:r>
          <w:r>
            <w:instrText xml:space="preserve"> PAGEREF _Toc26595 </w:instrText>
          </w:r>
          <w:r>
            <w:fldChar w:fldCharType="separate"/>
          </w:r>
          <w:r>
            <w:t>37</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_Toc1837 </w:instrText>
          </w:r>
          <w:r>
            <w:rPr>
              <w:rFonts w:cs="Times New Roman" w:asciiTheme="minorEastAsia" w:hAnsiTheme="minorEastAsia"/>
              <w:szCs w:val="24"/>
            </w:rPr>
            <w:fldChar w:fldCharType="separate"/>
          </w:r>
          <w:r>
            <w:rPr>
              <w:rFonts w:hint="eastAsia" w:asciiTheme="minorEastAsia" w:hAnsiTheme="minorEastAsia"/>
            </w:rPr>
            <w:t>附件13</w:t>
          </w:r>
          <w:r>
            <w:tab/>
          </w:r>
          <w:r>
            <w:fldChar w:fldCharType="begin"/>
          </w:r>
          <w:r>
            <w:instrText xml:space="preserve"> PAGEREF _Toc1837 </w:instrText>
          </w:r>
          <w:r>
            <w:fldChar w:fldCharType="separate"/>
          </w:r>
          <w:r>
            <w:t>38</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_Toc15378 </w:instrText>
          </w:r>
          <w:r>
            <w:rPr>
              <w:rFonts w:cs="Times New Roman" w:asciiTheme="minorEastAsia" w:hAnsiTheme="minorEastAsia"/>
              <w:szCs w:val="24"/>
            </w:rPr>
            <w:fldChar w:fldCharType="separate"/>
          </w:r>
          <w:r>
            <w:rPr>
              <w:rFonts w:hint="eastAsia" w:asciiTheme="minorEastAsia" w:hAnsiTheme="minorEastAsia"/>
            </w:rPr>
            <w:t>附件14-1</w:t>
          </w:r>
          <w:r>
            <w:tab/>
          </w:r>
          <w:r>
            <w:fldChar w:fldCharType="begin"/>
          </w:r>
          <w:r>
            <w:instrText xml:space="preserve"> PAGEREF _Toc15378 </w:instrText>
          </w:r>
          <w:r>
            <w:fldChar w:fldCharType="separate"/>
          </w:r>
          <w:r>
            <w:t>39</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_Toc21259 </w:instrText>
          </w:r>
          <w:r>
            <w:rPr>
              <w:rFonts w:cs="Times New Roman" w:asciiTheme="minorEastAsia" w:hAnsiTheme="minorEastAsia"/>
              <w:szCs w:val="24"/>
            </w:rPr>
            <w:fldChar w:fldCharType="separate"/>
          </w:r>
          <w:r>
            <w:rPr>
              <w:rFonts w:hint="eastAsia" w:asciiTheme="minorEastAsia" w:hAnsiTheme="minorEastAsia"/>
            </w:rPr>
            <w:t>附件14-3</w:t>
          </w:r>
          <w:r>
            <w:tab/>
          </w:r>
          <w:r>
            <w:fldChar w:fldCharType="begin"/>
          </w:r>
          <w:r>
            <w:instrText xml:space="preserve"> PAGEREF _Toc21259 </w:instrText>
          </w:r>
          <w:r>
            <w:fldChar w:fldCharType="separate"/>
          </w:r>
          <w:r>
            <w:t>42</w:t>
          </w:r>
          <w:r>
            <w:fldChar w:fldCharType="end"/>
          </w:r>
          <w:r>
            <w:rPr>
              <w:rFonts w:cs="Times New Roman" w:asciiTheme="minorEastAsia" w:hAnsiTheme="minorEastAsia"/>
              <w:szCs w:val="24"/>
            </w:rPr>
            <w:fldChar w:fldCharType="end"/>
          </w:r>
        </w:p>
        <w:p>
          <w:pPr>
            <w:spacing w:line="480" w:lineRule="auto"/>
            <w:jc w:val="left"/>
            <w:rPr>
              <w:rFonts w:cs="Times New Roman" w:asciiTheme="minorEastAsia" w:hAnsiTheme="minorEastAsia"/>
              <w:sz w:val="24"/>
              <w:szCs w:val="24"/>
            </w:rPr>
          </w:pPr>
          <w:r>
            <w:rPr>
              <w:rFonts w:cs="Times New Roman" w:asciiTheme="minorEastAsia" w:hAnsiTheme="minorEastAsia"/>
              <w:szCs w:val="24"/>
            </w:rPr>
            <w:fldChar w:fldCharType="end"/>
          </w:r>
        </w:p>
      </w:sdtContent>
    </w:sdt>
    <w:p>
      <w:pPr>
        <w:widowControl/>
        <w:jc w:val="left"/>
        <w:rPr>
          <w:rFonts w:cs="Times New Roman" w:asciiTheme="minorEastAsia" w:hAnsiTheme="minorEastAsia"/>
          <w:sz w:val="24"/>
          <w:szCs w:val="24"/>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outlineLvl w:val="0"/>
        <w:rPr>
          <w:rFonts w:cs="Times New Roman" w:asciiTheme="minorEastAsia" w:hAnsiTheme="minorEastAsia"/>
          <w:bCs/>
          <w:sz w:val="24"/>
          <w:szCs w:val="24"/>
          <w:lang w:bidi="ar-EG"/>
        </w:rPr>
      </w:pPr>
      <w:bookmarkStart w:id="0" w:name="_Toc23991"/>
      <w:r>
        <w:rPr>
          <w:rFonts w:cs="Times New Roman" w:asciiTheme="minorEastAsia" w:hAnsiTheme="minorEastAsia"/>
          <w:b/>
          <w:bCs/>
          <w:sz w:val="36"/>
          <w:szCs w:val="36"/>
        </w:rPr>
        <w:t>第一章 邀请函</w:t>
      </w:r>
      <w:bookmarkEnd w:id="0"/>
    </w:p>
    <w:p>
      <w:pPr>
        <w:keepNext w:val="0"/>
        <w:keepLines w:val="0"/>
        <w:pageBreakBefore w:val="0"/>
        <w:kinsoku/>
        <w:wordWrap/>
        <w:overflowPunct/>
        <w:topLinePunct w:val="0"/>
        <w:autoSpaceDE/>
        <w:autoSpaceDN/>
        <w:bidi w:val="0"/>
        <w:spacing w:line="500" w:lineRule="exact"/>
        <w:rPr>
          <w:bCs/>
          <w:color w:val="000000" w:themeColor="text1"/>
          <w:sz w:val="24"/>
          <w:u w:val="single"/>
          <w:lang w:bidi="ar-EG"/>
          <w14:textFill>
            <w14:solidFill>
              <w14:schemeClr w14:val="tx1"/>
            </w14:solidFill>
          </w14:textFill>
        </w:rPr>
      </w:pPr>
      <w:r>
        <w:rPr>
          <w:bCs/>
          <w:color w:val="000000" w:themeColor="text1"/>
          <w:sz w:val="24"/>
          <w:u w:val="single"/>
          <w:lang w:bidi="ar-EG"/>
          <w14:textFill>
            <w14:solidFill>
              <w14:schemeClr w14:val="tx1"/>
            </w14:solidFill>
          </w14:textFill>
        </w:rPr>
        <w:t>（</w:t>
      </w:r>
      <w:r>
        <w:rPr>
          <w:rFonts w:hint="eastAsia"/>
          <w:bCs/>
          <w:color w:val="000000" w:themeColor="text1"/>
          <w:sz w:val="24"/>
          <w:u w:val="single"/>
          <w:lang w:bidi="ar-EG"/>
          <w14:textFill>
            <w14:solidFill>
              <w14:schemeClr w14:val="tx1"/>
            </w14:solidFill>
          </w14:textFill>
        </w:rPr>
        <w:t>受</w:t>
      </w:r>
      <w:r>
        <w:rPr>
          <w:bCs/>
          <w:color w:val="000000" w:themeColor="text1"/>
          <w:sz w:val="24"/>
          <w:u w:val="single"/>
          <w:lang w:bidi="ar-EG"/>
          <w14:textFill>
            <w14:solidFill>
              <w14:schemeClr w14:val="tx1"/>
            </w14:solidFill>
          </w14:textFill>
        </w:rPr>
        <w:t>邀请供应商</w:t>
      </w:r>
      <w:r>
        <w:rPr>
          <w:rFonts w:hint="eastAsia"/>
          <w:bCs/>
          <w:color w:val="000000" w:themeColor="text1"/>
          <w:sz w:val="24"/>
          <w:u w:val="single"/>
          <w:lang w:bidi="ar-EG"/>
          <w14:textFill>
            <w14:solidFill>
              <w14:schemeClr w14:val="tx1"/>
            </w14:solidFill>
          </w14:textFill>
        </w:rPr>
        <w:t>名称</w:t>
      </w:r>
      <w:r>
        <w:rPr>
          <w:bCs/>
          <w:color w:val="000000" w:themeColor="text1"/>
          <w:sz w:val="24"/>
          <w:u w:val="single"/>
          <w:lang w:bidi="ar-EG"/>
          <w14:textFill>
            <w14:solidFill>
              <w14:schemeClr w14:val="tx1"/>
            </w14:solidFill>
          </w14:textFill>
        </w:rPr>
        <w:t>）：</w:t>
      </w:r>
    </w:p>
    <w:tbl>
      <w:tblPr>
        <w:tblStyle w:val="13"/>
        <w:tblpPr w:leftFromText="180" w:rightFromText="180" w:vertAnchor="page" w:horzAnchor="page" w:tblpX="1442" w:tblpY="28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8479" w:type="dxa"/>
            <w:noWrap w:val="0"/>
            <w:vAlign w:val="top"/>
          </w:tcPr>
          <w:p>
            <w:pPr>
              <w:pBdr>
                <w:top w:val="single" w:color="auto" w:sz="4" w:space="1"/>
                <w:left w:val="single" w:color="auto" w:sz="4" w:space="4"/>
                <w:bottom w:val="single" w:color="auto" w:sz="4" w:space="1"/>
                <w:right w:val="single" w:color="auto" w:sz="4" w:space="4"/>
              </w:pBdr>
              <w:rPr>
                <w:rFonts w:hint="eastAsia" w:ascii="微软雅黑" w:hAnsi="微软雅黑" w:eastAsia="微软雅黑" w:cs="微软雅黑"/>
                <w:i w:val="0"/>
                <w:caps w:val="0"/>
                <w:color w:val="444444"/>
                <w:spacing w:val="0"/>
                <w:sz w:val="24"/>
                <w:szCs w:val="24"/>
                <w:u w:val="single"/>
                <w:shd w:val="clear" w:color="auto" w:fill="FFFFFF"/>
                <w:lang w:val="hr-HR" w:eastAsia="zh-CN"/>
              </w:rPr>
            </w:pPr>
            <w:r>
              <w:rPr>
                <w:rFonts w:ascii="微软雅黑" w:hAnsi="微软雅黑" w:eastAsia="微软雅黑" w:cs="微软雅黑"/>
                <w:i w:val="0"/>
                <w:iCs w:val="0"/>
                <w:caps w:val="0"/>
                <w:color w:val="333333"/>
                <w:spacing w:val="0"/>
                <w:sz w:val="24"/>
                <w:szCs w:val="24"/>
                <w:shd w:val="clear" w:fill="FFFFFF"/>
              </w:rPr>
              <w:t>【项目概况】</w:t>
            </w:r>
          </w:p>
          <w:p>
            <w:pPr>
              <w:pBdr>
                <w:top w:val="single" w:color="auto" w:sz="4" w:space="1"/>
                <w:left w:val="single" w:color="auto" w:sz="4" w:space="4"/>
                <w:bottom w:val="single" w:color="auto" w:sz="4" w:space="1"/>
                <w:right w:val="single" w:color="auto" w:sz="4" w:space="4"/>
              </w:pBdr>
              <w:ind w:firstLine="480" w:firstLineChars="200"/>
              <w:rPr>
                <w:rFonts w:hint="eastAsia" w:ascii="微软雅黑" w:hAnsi="微软雅黑" w:eastAsia="微软雅黑" w:cs="微软雅黑"/>
                <w:b/>
                <w:i w:val="0"/>
                <w:caps w:val="0"/>
                <w:color w:val="444444"/>
                <w:spacing w:val="0"/>
                <w:sz w:val="27"/>
                <w:szCs w:val="27"/>
                <w:shd w:val="clear" w:color="auto" w:fill="FFFFFF"/>
                <w:vertAlign w:val="baseline"/>
              </w:rPr>
            </w:pPr>
            <w:r>
              <w:rPr>
                <w:rFonts w:hint="eastAsia" w:ascii="微软雅黑" w:hAnsi="微软雅黑" w:eastAsia="微软雅黑" w:cs="微软雅黑"/>
                <w:i w:val="0"/>
                <w:caps w:val="0"/>
                <w:color w:val="444444"/>
                <w:spacing w:val="0"/>
                <w:sz w:val="24"/>
                <w:szCs w:val="24"/>
                <w:u w:val="single"/>
                <w:shd w:val="clear" w:color="auto" w:fill="FFFFFF"/>
                <w:lang w:val="hr-HR" w:eastAsia="zh-CN"/>
              </w:rPr>
              <w:t>龙港革命历史纪念馆展示工程</w:t>
            </w:r>
            <w:r>
              <w:rPr>
                <w:rFonts w:hint="eastAsia" w:ascii="微软雅黑" w:hAnsi="微软雅黑" w:eastAsia="微软雅黑" w:cs="微软雅黑"/>
                <w:i w:val="0"/>
                <w:caps w:val="0"/>
                <w:color w:val="444444"/>
                <w:spacing w:val="0"/>
                <w:sz w:val="24"/>
                <w:szCs w:val="24"/>
                <w:shd w:val="clear" w:color="auto" w:fill="FFFFFF"/>
              </w:rPr>
              <w:t>采购项目的潜在供应商应</w:t>
            </w:r>
            <w:r>
              <w:rPr>
                <w:rFonts w:hint="eastAsia" w:ascii="微软雅黑" w:hAnsi="微软雅黑" w:eastAsia="微软雅黑" w:cs="微软雅黑"/>
                <w:i w:val="0"/>
                <w:caps w:val="0"/>
                <w:color w:val="444444"/>
                <w:spacing w:val="0"/>
                <w:sz w:val="24"/>
                <w:szCs w:val="24"/>
                <w:shd w:val="clear" w:color="auto" w:fill="FFFFFF"/>
                <w:lang w:val="en-US" w:eastAsia="zh-CN"/>
              </w:rPr>
              <w:t>在</w:t>
            </w:r>
            <w:r>
              <w:rPr>
                <w:rFonts w:hint="eastAsia" w:ascii="微软雅黑" w:hAnsi="微软雅黑" w:eastAsia="微软雅黑" w:cs="微软雅黑"/>
                <w:i w:val="0"/>
                <w:caps w:val="0"/>
                <w:color w:val="444444"/>
                <w:spacing w:val="0"/>
                <w:sz w:val="24"/>
                <w:szCs w:val="24"/>
                <w:u w:val="single"/>
                <w:shd w:val="clear" w:color="auto" w:fill="FFFFFF"/>
              </w:rPr>
              <w:t>“湖北省政府采购网”、“黄石市公共资源交易信息网”及“阳新县人民政府网”</w:t>
            </w:r>
            <w:r>
              <w:rPr>
                <w:rFonts w:hint="eastAsia" w:ascii="微软雅黑" w:hAnsi="微软雅黑" w:eastAsia="微软雅黑" w:cs="微软雅黑"/>
                <w:i w:val="0"/>
                <w:caps w:val="0"/>
                <w:color w:val="444444"/>
                <w:spacing w:val="0"/>
                <w:sz w:val="24"/>
                <w:szCs w:val="24"/>
                <w:u w:val="single"/>
                <w:shd w:val="clear" w:color="auto" w:fill="FFFFFF"/>
                <w:lang w:val="en-US" w:eastAsia="zh-CN"/>
              </w:rPr>
              <w:t>下载</w:t>
            </w:r>
            <w:r>
              <w:rPr>
                <w:rFonts w:hint="eastAsia" w:ascii="微软雅黑" w:hAnsi="微软雅黑" w:eastAsia="微软雅黑" w:cs="微软雅黑"/>
                <w:i w:val="0"/>
                <w:caps w:val="0"/>
                <w:color w:val="444444"/>
                <w:spacing w:val="0"/>
                <w:sz w:val="24"/>
                <w:szCs w:val="24"/>
                <w:shd w:val="clear" w:color="auto" w:fill="FFFFFF"/>
              </w:rPr>
              <w:t>获取</w:t>
            </w:r>
            <w:r>
              <w:rPr>
                <w:rFonts w:hint="eastAsia" w:ascii="微软雅黑" w:hAnsi="微软雅黑" w:eastAsia="微软雅黑" w:cs="微软雅黑"/>
                <w:i w:val="0"/>
                <w:caps w:val="0"/>
                <w:color w:val="444444"/>
                <w:spacing w:val="0"/>
                <w:sz w:val="24"/>
                <w:szCs w:val="24"/>
                <w:shd w:val="clear" w:color="auto" w:fill="FFFFFF"/>
                <w:lang w:val="en-US" w:eastAsia="zh-CN"/>
              </w:rPr>
              <w:t>采购</w:t>
            </w:r>
            <w:r>
              <w:rPr>
                <w:rFonts w:hint="eastAsia" w:ascii="微软雅黑" w:hAnsi="微软雅黑" w:eastAsia="微软雅黑" w:cs="微软雅黑"/>
                <w:i w:val="0"/>
                <w:caps w:val="0"/>
                <w:color w:val="444444"/>
                <w:spacing w:val="0"/>
                <w:sz w:val="24"/>
                <w:szCs w:val="24"/>
                <w:shd w:val="clear" w:color="auto" w:fill="FFFFFF"/>
              </w:rPr>
              <w:t>文件，并于</w:t>
            </w:r>
            <w:r>
              <w:rPr>
                <w:rFonts w:hint="eastAsia" w:ascii="微软雅黑" w:hAnsi="微软雅黑" w:eastAsia="微软雅黑" w:cs="微软雅黑"/>
                <w:i w:val="0"/>
                <w:caps w:val="0"/>
                <w:color w:val="444444"/>
                <w:spacing w:val="0"/>
                <w:sz w:val="24"/>
                <w:szCs w:val="24"/>
                <w:u w:val="single"/>
                <w:shd w:val="clear" w:color="auto" w:fill="FFFFFF"/>
                <w:lang w:val="en-US" w:eastAsia="zh-CN"/>
              </w:rPr>
              <w:t>2022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6</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27</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（北京时间）前提交响应文件。</w:t>
            </w:r>
          </w:p>
        </w:tc>
      </w:tr>
    </w:tbl>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一、项目基本情况</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1、项目编号：131-202</w:t>
      </w:r>
      <w:r>
        <w:rPr>
          <w:rFonts w:hint="eastAsia" w:ascii="微软雅黑" w:hAnsi="微软雅黑" w:eastAsia="微软雅黑" w:cs="微软雅黑"/>
          <w:i w:val="0"/>
          <w:caps w:val="0"/>
          <w:color w:val="444444"/>
          <w:spacing w:val="0"/>
          <w:sz w:val="24"/>
          <w:szCs w:val="24"/>
          <w:shd w:val="clear" w:color="auto" w:fill="FFFFFF"/>
          <w:lang w:val="en-US" w:eastAsia="zh-CN"/>
        </w:rPr>
        <w:t>2</w:t>
      </w:r>
      <w:r>
        <w:rPr>
          <w:rFonts w:hint="eastAsia" w:ascii="微软雅黑" w:hAnsi="微软雅黑" w:eastAsia="微软雅黑" w:cs="微软雅黑"/>
          <w:i w:val="0"/>
          <w:caps w:val="0"/>
          <w:color w:val="444444"/>
          <w:spacing w:val="0"/>
          <w:sz w:val="24"/>
          <w:szCs w:val="24"/>
          <w:shd w:val="clear" w:color="auto" w:fill="FFFFFF"/>
        </w:rPr>
        <w:t>CG-</w:t>
      </w:r>
      <w:r>
        <w:rPr>
          <w:rFonts w:hint="eastAsia" w:ascii="微软雅黑" w:hAnsi="微软雅黑" w:eastAsia="微软雅黑" w:cs="微软雅黑"/>
          <w:i w:val="0"/>
          <w:caps w:val="0"/>
          <w:color w:val="444444"/>
          <w:spacing w:val="0"/>
          <w:sz w:val="24"/>
          <w:szCs w:val="24"/>
          <w:shd w:val="clear" w:color="auto" w:fill="FFFFFF"/>
          <w:lang w:val="en-US" w:eastAsia="zh-CN"/>
        </w:rPr>
        <w:t>108</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2、采购计划备案号：阳财采计备[202</w:t>
      </w:r>
      <w:r>
        <w:rPr>
          <w:rFonts w:hint="eastAsia" w:ascii="微软雅黑" w:hAnsi="微软雅黑" w:eastAsia="微软雅黑" w:cs="微软雅黑"/>
          <w:i w:val="0"/>
          <w:caps w:val="0"/>
          <w:color w:val="444444"/>
          <w:spacing w:val="0"/>
          <w:sz w:val="24"/>
          <w:szCs w:val="24"/>
          <w:shd w:val="clear" w:color="auto" w:fill="FFFFFF"/>
          <w:lang w:val="en-US" w:eastAsia="zh-CN"/>
        </w:rPr>
        <w:t>2</w:t>
      </w:r>
      <w:r>
        <w:rPr>
          <w:rFonts w:hint="eastAsia" w:ascii="微软雅黑" w:hAnsi="微软雅黑" w:eastAsia="微软雅黑" w:cs="微软雅黑"/>
          <w:i w:val="0"/>
          <w:caps w:val="0"/>
          <w:color w:val="444444"/>
          <w:spacing w:val="0"/>
          <w:sz w:val="24"/>
          <w:szCs w:val="24"/>
          <w:shd w:val="clear" w:color="auto" w:fill="FFFFFF"/>
        </w:rPr>
        <w:t>]</w:t>
      </w:r>
      <w:r>
        <w:rPr>
          <w:rFonts w:hint="eastAsia" w:ascii="微软雅黑" w:hAnsi="微软雅黑" w:eastAsia="微软雅黑" w:cs="微软雅黑"/>
          <w:i w:val="0"/>
          <w:caps w:val="0"/>
          <w:color w:val="444444"/>
          <w:spacing w:val="0"/>
          <w:sz w:val="24"/>
          <w:szCs w:val="24"/>
          <w:shd w:val="clear" w:color="auto" w:fill="FFFFFF"/>
          <w:lang w:val="en-US" w:eastAsia="zh-CN"/>
        </w:rPr>
        <w:t>B0517</w:t>
      </w:r>
      <w:r>
        <w:rPr>
          <w:rFonts w:hint="eastAsia" w:ascii="微软雅黑" w:hAnsi="微软雅黑" w:eastAsia="微软雅黑" w:cs="微软雅黑"/>
          <w:i w:val="0"/>
          <w:caps w:val="0"/>
          <w:color w:val="444444"/>
          <w:spacing w:val="0"/>
          <w:sz w:val="24"/>
          <w:szCs w:val="24"/>
          <w:shd w:val="clear" w:color="auto" w:fill="FFFFFF"/>
        </w:rPr>
        <w:t>号</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3、项目名称：</w:t>
      </w:r>
      <w:r>
        <w:rPr>
          <w:rFonts w:hint="eastAsia" w:ascii="微软雅黑" w:hAnsi="微软雅黑" w:eastAsia="微软雅黑" w:cs="微软雅黑"/>
          <w:i w:val="0"/>
          <w:caps w:val="0"/>
          <w:color w:val="444444"/>
          <w:spacing w:val="0"/>
          <w:sz w:val="24"/>
          <w:szCs w:val="24"/>
          <w:shd w:val="clear" w:color="auto" w:fill="FFFFFF"/>
          <w:lang w:val="hr-HR" w:eastAsia="zh-CN"/>
        </w:rPr>
        <w:t>龙港革命历史纪念馆展示工程</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i w:val="0"/>
          <w:caps w:val="0"/>
          <w:color w:val="444444"/>
          <w:spacing w:val="0"/>
          <w:sz w:val="24"/>
          <w:szCs w:val="24"/>
          <w:shd w:val="clear" w:color="auto" w:fill="FFFFFF"/>
        </w:rPr>
        <w:t>4、采购方式：</w:t>
      </w:r>
      <w:r>
        <w:rPr>
          <w:rFonts w:hint="eastAsia" w:ascii="微软雅黑" w:hAnsi="微软雅黑" w:eastAsia="微软雅黑" w:cs="微软雅黑"/>
          <w:i w:val="0"/>
          <w:caps w:val="0"/>
          <w:color w:val="444444"/>
          <w:spacing w:val="0"/>
          <w:sz w:val="24"/>
          <w:szCs w:val="24"/>
          <w:shd w:val="clear" w:color="auto" w:fill="FFFFFF"/>
          <w:lang w:eastAsia="zh-CN"/>
        </w:rPr>
        <w:t>竞争性磋商</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5、预算金额：</w:t>
      </w:r>
      <w:r>
        <w:rPr>
          <w:rFonts w:hint="eastAsia" w:ascii="微软雅黑" w:hAnsi="微软雅黑" w:eastAsia="微软雅黑" w:cs="微软雅黑"/>
          <w:i w:val="0"/>
          <w:caps w:val="0"/>
          <w:color w:val="444444"/>
          <w:spacing w:val="0"/>
          <w:sz w:val="24"/>
          <w:szCs w:val="24"/>
          <w:shd w:val="clear" w:color="auto" w:fill="FFFFFF"/>
          <w:lang w:val="en-US" w:eastAsia="zh-CN"/>
        </w:rPr>
        <w:t>189万元</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6、最高限价：</w:t>
      </w:r>
      <w:r>
        <w:rPr>
          <w:rFonts w:hint="eastAsia" w:ascii="微软雅黑" w:hAnsi="微软雅黑" w:eastAsia="微软雅黑" w:cs="微软雅黑"/>
          <w:i w:val="0"/>
          <w:caps w:val="0"/>
          <w:color w:val="444444"/>
          <w:spacing w:val="0"/>
          <w:sz w:val="24"/>
          <w:szCs w:val="24"/>
          <w:shd w:val="clear" w:color="auto" w:fill="FFFFFF"/>
          <w:lang w:val="en-US" w:eastAsia="zh-CN"/>
        </w:rPr>
        <w:t>189万元</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7、采购需求：</w:t>
      </w:r>
      <w:r>
        <w:rPr>
          <w:rFonts w:hint="eastAsia" w:ascii="微软雅黑" w:hAnsi="微软雅黑" w:eastAsia="微软雅黑" w:cs="微软雅黑"/>
          <w:i w:val="0"/>
          <w:caps w:val="0"/>
          <w:color w:val="444444"/>
          <w:spacing w:val="0"/>
          <w:sz w:val="24"/>
          <w:szCs w:val="24"/>
          <w:shd w:val="clear" w:color="auto" w:fill="FFFFFF"/>
          <w:lang w:eastAsia="zh-CN"/>
        </w:rPr>
        <w:t>详见第三章采购需求</w:t>
      </w:r>
      <w:r>
        <w:rPr>
          <w:rFonts w:hint="eastAsia" w:ascii="微软雅黑" w:hAnsi="微软雅黑" w:eastAsia="微软雅黑" w:cs="微软雅黑"/>
          <w:i w:val="0"/>
          <w:caps w:val="0"/>
          <w:color w:val="444444"/>
          <w:spacing w:val="0"/>
          <w:sz w:val="24"/>
          <w:szCs w:val="24"/>
          <w:shd w:val="clear" w:color="auto" w:fill="FFFFFF"/>
          <w:lang w:val="en-US" w:eastAsia="zh-CN"/>
        </w:rPr>
        <w:t>。</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i w:val="0"/>
          <w:caps w:val="0"/>
          <w:color w:val="444444"/>
          <w:spacing w:val="0"/>
          <w:sz w:val="24"/>
          <w:szCs w:val="24"/>
          <w:highlight w:val="none"/>
          <w:shd w:val="clear" w:color="auto" w:fill="FFFFFF"/>
        </w:rPr>
        <w:t>8、合同履行期限：</w:t>
      </w:r>
      <w:r>
        <w:rPr>
          <w:rFonts w:hint="eastAsia" w:ascii="微软雅黑" w:hAnsi="微软雅黑" w:eastAsia="微软雅黑" w:cs="微软雅黑"/>
          <w:i w:val="0"/>
          <w:caps w:val="0"/>
          <w:color w:val="444444"/>
          <w:spacing w:val="0"/>
          <w:sz w:val="24"/>
          <w:szCs w:val="24"/>
          <w:highlight w:val="none"/>
          <w:u w:val="single"/>
          <w:shd w:val="clear" w:color="auto" w:fill="FFFFFF"/>
          <w:lang w:val="en-US" w:eastAsia="zh-CN"/>
        </w:rPr>
        <w:t>150日历天</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9、本项目（是/否）接受联合体投标：否</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10、是否可采购进口产品：否</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11、本项目（是/否）专门面向中小微企业：</w:t>
      </w:r>
      <w:r>
        <w:rPr>
          <w:rFonts w:hint="eastAsia" w:ascii="微软雅黑" w:hAnsi="微软雅黑" w:eastAsia="微软雅黑" w:cs="微软雅黑"/>
          <w:i w:val="0"/>
          <w:caps w:val="0"/>
          <w:color w:val="444444"/>
          <w:spacing w:val="0"/>
          <w:sz w:val="24"/>
          <w:szCs w:val="24"/>
          <w:shd w:val="clear" w:color="auto" w:fill="FFFFFF"/>
          <w:lang w:val="en-US" w:eastAsia="zh-CN"/>
        </w:rPr>
        <w:t>是</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二、申请人的资格要求</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1、满足《中华人民共和国政府采购法》第二十二条规定，即：</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（1）具有独立承担民事责任的能力；</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（2）具有良好的商业信誉和健全的财务会计制度；</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（3）具有履行合同所必需的设备和专业技术能力；</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（4）有依法缴纳税收和社会保障资金的良好记录；</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（5）参加政府采购活动前三年内，在经营活动中没有重大违法记录；</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（6）法律、行政法规规定的其他条件。</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2、单位负责人为同一人或者存在直接控股、管理关系的不同投标人，不得参加本项目同一合同项下的政府采购活动。</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3、为本采购项目提供整体设计、规范编制或者项目管理、监理、检测等服务的，不得再参加本项目的其他招标采购活动。</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ascii="微软雅黑" w:hAnsi="微软雅黑" w:eastAsia="微软雅黑" w:cs="微软雅黑"/>
          <w:i w:val="0"/>
          <w:iCs w:val="0"/>
          <w:caps w:val="0"/>
          <w:color w:val="333333"/>
          <w:spacing w:val="0"/>
          <w:sz w:val="24"/>
          <w:szCs w:val="24"/>
          <w:shd w:val="clear" w:fill="FFFFFF"/>
        </w:rPr>
        <w:t>4、未被列入失信被执行人、税收违法黑名单，未被列入政府采购严重违法失信行为记录名单。</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5、落实政府采购政策需满足的资格要求：</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u w:val="single"/>
          <w:shd w:val="clear" w:color="auto" w:fill="FFFFFF"/>
          <w:lang w:val="en-US" w:eastAsia="zh-CN"/>
        </w:rPr>
        <w:t>本项目专门面向中小微企业采购，供应商须提供《中小企业声明函》，本项目不接受大型企业投标</w:t>
      </w:r>
      <w:r>
        <w:rPr>
          <w:rFonts w:hint="eastAsia" w:ascii="微软雅黑" w:hAnsi="微软雅黑" w:eastAsia="微软雅黑" w:cs="微软雅黑"/>
          <w:i w:val="0"/>
          <w:caps w:val="0"/>
          <w:color w:val="444444"/>
          <w:spacing w:val="0"/>
          <w:sz w:val="24"/>
          <w:szCs w:val="24"/>
          <w:u w:val="single"/>
          <w:shd w:val="clear" w:color="auto" w:fill="FFFFFF"/>
        </w:rPr>
        <w:t>。</w:t>
      </w:r>
      <w:r>
        <w:rPr>
          <w:rFonts w:hint="eastAsia" w:ascii="微软雅黑" w:hAnsi="微软雅黑" w:eastAsia="微软雅黑" w:cs="微软雅黑"/>
          <w:i w:val="0"/>
          <w:caps w:val="0"/>
          <w:color w:val="444444"/>
          <w:spacing w:val="0"/>
          <w:sz w:val="24"/>
          <w:szCs w:val="24"/>
          <w:u w:val="single"/>
          <w:shd w:val="clear" w:color="auto" w:fill="FFFFFF"/>
          <w:lang w:val="en-US" w:eastAsia="zh-CN"/>
        </w:rPr>
        <w:t>对于有融资需求的供应商可在政府采购项目中标后登录黄石市政府采购信息共享平台，查询融资金融机构信息，并向意向金融机构提出政府采购合同线上信用融资申请。登陆网址：http://47.111.97.150/user/jump,用户名为联系人手机号，密码为统一社会信用代码。</w:t>
      </w:r>
    </w:p>
    <w:p>
      <w:pPr>
        <w:keepNext w:val="0"/>
        <w:keepLines w:val="0"/>
        <w:pageBreakBefore w:val="0"/>
        <w:widowControl/>
        <w:numPr>
          <w:ilvl w:val="0"/>
          <w:numId w:val="2"/>
        </w:numPr>
        <w:suppressLineNumbers w:val="0"/>
        <w:kinsoku/>
        <w:wordWrap/>
        <w:overflowPunct/>
        <w:topLinePunct w:val="0"/>
        <w:autoSpaceDE/>
        <w:autoSpaceDN/>
        <w:bidi w:val="0"/>
        <w:spacing w:line="500" w:lineRule="exact"/>
        <w:ind w:left="239" w:leftChars="114" w:firstLine="0" w:firstLineChars="0"/>
        <w:jc w:val="left"/>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本项目的特定资格要求：</w:t>
      </w:r>
      <w:r>
        <w:rPr>
          <w:rFonts w:hint="eastAsia" w:ascii="微软雅黑" w:hAnsi="微软雅黑" w:eastAsia="微软雅黑" w:cs="微软雅黑"/>
          <w:i w:val="0"/>
          <w:caps w:val="0"/>
          <w:color w:val="444444"/>
          <w:spacing w:val="0"/>
          <w:sz w:val="24"/>
          <w:szCs w:val="24"/>
          <w:u w:val="single"/>
          <w:shd w:val="clear" w:color="auto" w:fill="FFFFFF"/>
          <w:lang w:val="en-US" w:eastAsia="zh-CN"/>
        </w:rPr>
        <w:t>供应商应具备</w:t>
      </w:r>
      <w:r>
        <w:rPr>
          <w:rFonts w:hint="eastAsia" w:ascii="微软雅黑" w:hAnsi="微软雅黑" w:eastAsia="微软雅黑" w:cs="微软雅黑"/>
          <w:i w:val="0"/>
          <w:caps w:val="0"/>
          <w:color w:val="444444"/>
          <w:spacing w:val="0"/>
          <w:sz w:val="24"/>
          <w:szCs w:val="24"/>
          <w:u w:val="single"/>
          <w:shd w:val="clear" w:color="auto" w:fill="FFFFFF"/>
        </w:rPr>
        <w:t>中国展览馆协会核发的中国展览馆协会展览陈列工程设计与施工一体化</w:t>
      </w:r>
      <w:r>
        <w:rPr>
          <w:rFonts w:hint="eastAsia" w:ascii="微软雅黑" w:hAnsi="微软雅黑" w:eastAsia="微软雅黑" w:cs="微软雅黑"/>
          <w:i w:val="0"/>
          <w:caps w:val="0"/>
          <w:color w:val="444444"/>
          <w:spacing w:val="0"/>
          <w:sz w:val="24"/>
          <w:szCs w:val="24"/>
          <w:u w:val="single"/>
          <w:shd w:val="clear" w:color="auto" w:fill="FFFFFF"/>
          <w:lang w:eastAsia="zh-CN"/>
        </w:rPr>
        <w:t>贰</w:t>
      </w:r>
      <w:r>
        <w:rPr>
          <w:rFonts w:hint="eastAsia" w:ascii="微软雅黑" w:hAnsi="微软雅黑" w:eastAsia="微软雅黑" w:cs="微软雅黑"/>
          <w:i w:val="0"/>
          <w:caps w:val="0"/>
          <w:color w:val="444444"/>
          <w:spacing w:val="0"/>
          <w:sz w:val="24"/>
          <w:szCs w:val="24"/>
          <w:u w:val="single"/>
          <w:shd w:val="clear" w:color="auto" w:fill="FFFFFF"/>
        </w:rPr>
        <w:t>级</w:t>
      </w:r>
      <w:r>
        <w:rPr>
          <w:rFonts w:hint="eastAsia" w:ascii="微软雅黑" w:hAnsi="微软雅黑" w:eastAsia="微软雅黑" w:cs="微软雅黑"/>
          <w:i w:val="0"/>
          <w:caps w:val="0"/>
          <w:color w:val="444444"/>
          <w:spacing w:val="0"/>
          <w:sz w:val="24"/>
          <w:szCs w:val="24"/>
          <w:u w:val="single"/>
          <w:shd w:val="clear" w:color="auto" w:fill="FFFFFF"/>
          <w:lang w:val="en-US" w:eastAsia="zh-CN"/>
        </w:rPr>
        <w:t>及以上</w:t>
      </w:r>
      <w:r>
        <w:rPr>
          <w:rFonts w:hint="eastAsia" w:ascii="微软雅黑" w:hAnsi="微软雅黑" w:eastAsia="微软雅黑" w:cs="微软雅黑"/>
          <w:i w:val="0"/>
          <w:caps w:val="0"/>
          <w:color w:val="444444"/>
          <w:spacing w:val="0"/>
          <w:sz w:val="24"/>
          <w:szCs w:val="24"/>
          <w:u w:val="single"/>
          <w:shd w:val="clear" w:color="auto" w:fill="FFFFFF"/>
        </w:rPr>
        <w:t>资质</w:t>
      </w:r>
      <w:r>
        <w:rPr>
          <w:rFonts w:hint="eastAsia" w:ascii="微软雅黑" w:hAnsi="微软雅黑" w:eastAsia="微软雅黑" w:cs="微软雅黑"/>
          <w:i w:val="0"/>
          <w:caps w:val="0"/>
          <w:color w:val="444444"/>
          <w:spacing w:val="0"/>
          <w:sz w:val="24"/>
          <w:szCs w:val="24"/>
          <w:u w:val="single"/>
          <w:shd w:val="clear" w:color="auto" w:fill="FFFFFF"/>
          <w:lang w:eastAsia="zh-CN"/>
        </w:rPr>
        <w:t>。</w:t>
      </w:r>
    </w:p>
    <w:p>
      <w:pPr>
        <w:rPr>
          <w:rFonts w:hint="eastAsia"/>
          <w:lang w:eastAsia="zh-CN"/>
        </w:rPr>
      </w:pP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三、获取采购文件</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1、时间：</w:t>
      </w:r>
      <w:r>
        <w:rPr>
          <w:rFonts w:hint="eastAsia" w:ascii="微软雅黑" w:hAnsi="微软雅黑" w:eastAsia="微软雅黑" w:cs="微软雅黑"/>
          <w:i w:val="0"/>
          <w:caps w:val="0"/>
          <w:color w:val="444444"/>
          <w:spacing w:val="0"/>
          <w:sz w:val="24"/>
          <w:szCs w:val="24"/>
          <w:u w:val="single"/>
          <w:shd w:val="clear" w:color="auto" w:fill="FFFFFF"/>
          <w:lang w:val="en-US" w:eastAsia="zh-CN"/>
        </w:rPr>
        <w:t>2022年6月15日至2022年6月22日</w:t>
      </w:r>
      <w:r>
        <w:rPr>
          <w:rFonts w:hint="eastAsia" w:ascii="微软雅黑" w:hAnsi="微软雅黑" w:eastAsia="微软雅黑" w:cs="微软雅黑"/>
          <w:i w:val="0"/>
          <w:caps w:val="0"/>
          <w:color w:val="444444"/>
          <w:spacing w:val="0"/>
          <w:sz w:val="24"/>
          <w:szCs w:val="24"/>
          <w:shd w:val="clear" w:color="auto" w:fill="FFFFFF"/>
          <w:lang w:val="en-US" w:eastAsia="zh-CN"/>
        </w:rPr>
        <w:t>，每天上午08:30至12:00，下午14:30至17：30（北京时间，法定节假日除外）</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2、地点：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“湖北省政府采购网”、“黄石市公共资源交易信息网”及“阳新县人民政府网”下载。</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i w:val="0"/>
          <w:caps w:val="0"/>
          <w:color w:val="444444"/>
          <w:spacing w:val="0"/>
          <w:sz w:val="24"/>
          <w:szCs w:val="24"/>
          <w:u w:val="single"/>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3、方式：</w:t>
      </w:r>
      <w:r>
        <w:rPr>
          <w:rFonts w:hint="eastAsia" w:ascii="微软雅黑" w:hAnsi="微软雅黑" w:eastAsia="微软雅黑" w:cs="微软雅黑"/>
          <w:i w:val="0"/>
          <w:caps w:val="0"/>
          <w:color w:val="444444"/>
          <w:spacing w:val="0"/>
          <w:sz w:val="24"/>
          <w:szCs w:val="24"/>
          <w:u w:val="single"/>
          <w:shd w:val="clear" w:color="auto" w:fill="FFFFFF"/>
          <w:lang w:val="en-US" w:eastAsia="zh-CN"/>
        </w:rPr>
        <w:t>公告附件下载。</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lang w:val="en-US" w:eastAsia="zh-CN"/>
        </w:rPr>
        <w:t>4、售价：</w:t>
      </w:r>
      <w:r>
        <w:rPr>
          <w:rFonts w:hint="eastAsia" w:ascii="微软雅黑" w:hAnsi="微软雅黑" w:eastAsia="微软雅黑" w:cs="微软雅黑"/>
          <w:i w:val="0"/>
          <w:caps w:val="0"/>
          <w:color w:val="444444"/>
          <w:spacing w:val="0"/>
          <w:sz w:val="24"/>
          <w:szCs w:val="24"/>
          <w:u w:val="single"/>
          <w:shd w:val="clear" w:color="auto" w:fill="FFFFFF"/>
          <w:lang w:val="en-US" w:eastAsia="zh-CN"/>
        </w:rPr>
        <w:t>0(元)</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四、响应文件提交</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1、开始时间：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6</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27</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8</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30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2、截止时间：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6</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27</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3、地点：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阳新县公共资源交易中心2楼开标厅</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b/>
          <w:i w:val="0"/>
          <w:caps w:val="0"/>
          <w:color w:val="444444"/>
          <w:spacing w:val="0"/>
          <w:sz w:val="27"/>
          <w:szCs w:val="27"/>
          <w:shd w:val="clear" w:color="auto" w:fill="FFFFFF"/>
        </w:rPr>
        <w:t>五、开启</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6</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27</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2、地点：阳新县公共资源交易中心评标2室</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b/>
          <w:i w:val="0"/>
          <w:caps w:val="0"/>
          <w:color w:val="444444"/>
          <w:spacing w:val="0"/>
          <w:sz w:val="27"/>
          <w:szCs w:val="27"/>
          <w:shd w:val="clear" w:color="auto" w:fill="FFFFFF"/>
          <w:lang w:val="en-US" w:eastAsia="zh-CN"/>
        </w:rPr>
        <w:t>六、公告期限</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自本公告发布之日起3个工作日。</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七、其他补充事宜</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1.本项目所属行业：在中小企业划型标准中属于</w:t>
      </w:r>
      <w:r>
        <w:rPr>
          <w:rFonts w:hint="eastAsia" w:ascii="微软雅黑" w:hAnsi="微软雅黑" w:eastAsia="微软雅黑" w:cs="微软雅黑"/>
          <w:i w:val="0"/>
          <w:caps w:val="0"/>
          <w:color w:val="444444"/>
          <w:spacing w:val="0"/>
          <w:sz w:val="24"/>
          <w:szCs w:val="24"/>
          <w:shd w:val="clear" w:color="auto" w:fill="FFFFFF"/>
          <w:lang w:val="en-US" w:eastAsia="zh-CN"/>
        </w:rPr>
        <w:t>建筑</w:t>
      </w:r>
      <w:r>
        <w:rPr>
          <w:rFonts w:hint="eastAsia" w:ascii="微软雅黑" w:hAnsi="微软雅黑" w:eastAsia="微软雅黑" w:cs="微软雅黑"/>
          <w:i w:val="0"/>
          <w:caps w:val="0"/>
          <w:color w:val="444444"/>
          <w:spacing w:val="0"/>
          <w:sz w:val="24"/>
          <w:szCs w:val="24"/>
          <w:shd w:val="clear" w:color="auto" w:fill="FFFFFF"/>
        </w:rPr>
        <w:t>业。</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2</w:t>
      </w:r>
      <w:r>
        <w:rPr>
          <w:rFonts w:hint="eastAsia" w:ascii="微软雅黑" w:hAnsi="微软雅黑" w:eastAsia="微软雅黑" w:cs="微软雅黑"/>
          <w:i w:val="0"/>
          <w:caps w:val="0"/>
          <w:color w:val="444444"/>
          <w:spacing w:val="0"/>
          <w:sz w:val="24"/>
          <w:szCs w:val="24"/>
          <w:shd w:val="clear" w:color="auto" w:fill="FFFFFF"/>
        </w:rPr>
        <w:t>.供应商认为采购文件、采购过程和成交结果使自己的权益受到损害的，可以在知道或者应知其权益受到损害之日起7个工作日内向采购人或</w:t>
      </w:r>
      <w:r>
        <w:rPr>
          <w:rFonts w:hint="eastAsia" w:ascii="微软雅黑" w:hAnsi="微软雅黑" w:eastAsia="微软雅黑" w:cs="微软雅黑"/>
          <w:i w:val="0"/>
          <w:caps w:val="0"/>
          <w:color w:val="444444"/>
          <w:spacing w:val="0"/>
          <w:sz w:val="24"/>
          <w:szCs w:val="24"/>
          <w:shd w:val="clear" w:color="auto" w:fill="FFFFFF"/>
          <w:lang w:eastAsia="zh-CN"/>
        </w:rPr>
        <w:t>湖北顺成建设工程招标代理有限公司</w:t>
      </w:r>
      <w:r>
        <w:rPr>
          <w:rFonts w:hint="eastAsia" w:ascii="微软雅黑" w:hAnsi="微软雅黑" w:eastAsia="微软雅黑" w:cs="微软雅黑"/>
          <w:i w:val="0"/>
          <w:caps w:val="0"/>
          <w:color w:val="444444"/>
          <w:spacing w:val="0"/>
          <w:sz w:val="24"/>
          <w:szCs w:val="24"/>
          <w:shd w:val="clear" w:color="auto" w:fill="FFFFFF"/>
        </w:rPr>
        <w:t>提出质疑。</w:t>
      </w:r>
      <w:r>
        <w:rPr>
          <w:rFonts w:hint="eastAsia" w:ascii="微软雅黑" w:hAnsi="微软雅黑" w:eastAsia="微软雅黑" w:cs="微软雅黑"/>
          <w:i w:val="0"/>
          <w:caps w:val="0"/>
          <w:color w:val="444444"/>
          <w:spacing w:val="0"/>
          <w:sz w:val="24"/>
          <w:szCs w:val="24"/>
          <w:shd w:val="clear" w:color="auto" w:fill="FFFFFF"/>
        </w:rPr>
        <w:br w:type="textWrapping"/>
      </w:r>
      <w:r>
        <w:rPr>
          <w:rFonts w:hint="eastAsia" w:ascii="微软雅黑" w:hAnsi="微软雅黑" w:eastAsia="微软雅黑" w:cs="微软雅黑"/>
          <w:i w:val="0"/>
          <w:caps w:val="0"/>
          <w:color w:val="444444"/>
          <w:spacing w:val="0"/>
          <w:sz w:val="24"/>
          <w:szCs w:val="24"/>
          <w:shd w:val="clear" w:color="auto" w:fill="FFFFFF"/>
          <w:lang w:val="en-US" w:eastAsia="zh-CN"/>
        </w:rPr>
        <w:t>3</w:t>
      </w:r>
      <w:r>
        <w:rPr>
          <w:rFonts w:hint="eastAsia" w:ascii="微软雅黑" w:hAnsi="微软雅黑" w:eastAsia="微软雅黑" w:cs="微软雅黑"/>
          <w:i w:val="0"/>
          <w:caps w:val="0"/>
          <w:color w:val="444444"/>
          <w:spacing w:val="0"/>
          <w:sz w:val="24"/>
          <w:szCs w:val="24"/>
          <w:shd w:val="clear" w:color="auto" w:fill="FFFFFF"/>
        </w:rPr>
        <w:t>.本公告发布的信息媒体“湖北省政府采购网”、“黄石公共资源交易信</w:t>
      </w:r>
      <w:r>
        <w:rPr>
          <w:rFonts w:hint="eastAsia" w:ascii="微软雅黑" w:hAnsi="微软雅黑" w:eastAsia="微软雅黑" w:cs="微软雅黑"/>
          <w:i w:val="0"/>
          <w:caps w:val="0"/>
          <w:color w:val="444444"/>
          <w:spacing w:val="0"/>
          <w:sz w:val="24"/>
          <w:szCs w:val="24"/>
          <w:u w:val="none"/>
          <w:shd w:val="clear" w:color="auto" w:fill="FFFFFF"/>
          <w:lang w:val="en-US" w:eastAsia="zh-CN"/>
        </w:rPr>
        <w:t>息网”及“阳新县人民政府网”。</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b/>
          <w:i w:val="0"/>
          <w:caps w:val="0"/>
          <w:color w:val="444444"/>
          <w:spacing w:val="0"/>
          <w:sz w:val="27"/>
          <w:szCs w:val="27"/>
          <w:shd w:val="clear" w:color="auto" w:fill="FFFFFF"/>
          <w:lang w:val="en-US" w:eastAsia="zh-CN"/>
        </w:rPr>
        <w:t>八、凡对本次采购提出询问，请按以下方式联系</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1、采购人信息</w:t>
      </w:r>
    </w:p>
    <w:p>
      <w:pPr>
        <w:pStyle w:val="11"/>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default"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名   称：</w:t>
      </w:r>
      <w:r>
        <w:rPr>
          <w:rFonts w:hint="eastAsia" w:ascii="微软雅黑" w:hAnsi="微软雅黑" w:eastAsia="微软雅黑" w:cs="微软雅黑"/>
          <w:i w:val="0"/>
          <w:caps w:val="0"/>
          <w:color w:val="444444"/>
          <w:spacing w:val="0"/>
          <w:sz w:val="24"/>
          <w:szCs w:val="24"/>
          <w:u w:val="none"/>
          <w:shd w:val="clear" w:color="auto" w:fill="FFFFFF"/>
          <w:lang w:val="zh-CN" w:eastAsia="zh-CN"/>
        </w:rPr>
        <w:t>阳新县文物</w:t>
      </w:r>
      <w:r>
        <w:rPr>
          <w:rFonts w:hint="eastAsia" w:ascii="微软雅黑" w:hAnsi="微软雅黑" w:eastAsia="微软雅黑" w:cs="微软雅黑"/>
          <w:i w:val="0"/>
          <w:caps w:val="0"/>
          <w:color w:val="444444"/>
          <w:spacing w:val="0"/>
          <w:sz w:val="24"/>
          <w:szCs w:val="24"/>
          <w:u w:val="none"/>
          <w:shd w:val="clear" w:color="auto" w:fill="FFFFFF"/>
          <w:lang w:val="en-US" w:eastAsia="zh-CN"/>
        </w:rPr>
        <w:t>保护中心</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地   址：阳新县陵园大道</w:t>
      </w:r>
      <w:r>
        <w:rPr>
          <w:rFonts w:hint="eastAsia" w:ascii="微软雅黑" w:hAnsi="微软雅黑" w:eastAsia="微软雅黑" w:cs="微软雅黑"/>
          <w:i w:val="0"/>
          <w:caps w:val="0"/>
          <w:color w:val="444444"/>
          <w:spacing w:val="0"/>
          <w:sz w:val="24"/>
          <w:szCs w:val="24"/>
          <w:shd w:val="clear" w:color="auto" w:fill="FFFFFF"/>
          <w:lang w:val="en-US" w:eastAsia="zh-CN"/>
        </w:rPr>
        <w:t>11</w:t>
      </w:r>
      <w:r>
        <w:rPr>
          <w:rFonts w:hint="eastAsia" w:ascii="微软雅黑" w:hAnsi="微软雅黑" w:eastAsia="微软雅黑" w:cs="微软雅黑"/>
          <w:i w:val="0"/>
          <w:caps w:val="0"/>
          <w:color w:val="444444"/>
          <w:spacing w:val="0"/>
          <w:sz w:val="24"/>
          <w:szCs w:val="24"/>
          <w:shd w:val="clear" w:color="auto" w:fill="FFFFFF"/>
        </w:rPr>
        <w:t>号</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联系方式：</w:t>
      </w:r>
      <w:r>
        <w:rPr>
          <w:rFonts w:hint="eastAsia" w:ascii="微软雅黑" w:hAnsi="微软雅黑" w:eastAsia="微软雅黑" w:cs="微软雅黑"/>
          <w:i w:val="0"/>
          <w:caps w:val="0"/>
          <w:color w:val="444444"/>
          <w:spacing w:val="0"/>
          <w:sz w:val="24"/>
          <w:szCs w:val="24"/>
          <w:shd w:val="clear" w:color="auto" w:fill="FFFFFF"/>
          <w:lang w:val="en-US" w:eastAsia="zh-CN"/>
        </w:rPr>
        <w:t>15072017278</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2、</w:t>
      </w:r>
      <w:r>
        <w:rPr>
          <w:rFonts w:hint="eastAsia" w:ascii="微软雅黑" w:hAnsi="微软雅黑" w:eastAsia="微软雅黑" w:cs="微软雅黑"/>
          <w:i w:val="0"/>
          <w:caps w:val="0"/>
          <w:color w:val="444444"/>
          <w:spacing w:val="0"/>
          <w:sz w:val="24"/>
          <w:szCs w:val="24"/>
          <w:shd w:val="clear" w:color="auto" w:fill="FFFFFF"/>
          <w:lang w:val="en-US" w:eastAsia="zh-CN"/>
        </w:rPr>
        <w:t>采购代理</w:t>
      </w:r>
      <w:r>
        <w:rPr>
          <w:rFonts w:hint="eastAsia" w:ascii="微软雅黑" w:hAnsi="微软雅黑" w:eastAsia="微软雅黑" w:cs="微软雅黑"/>
          <w:i w:val="0"/>
          <w:caps w:val="0"/>
          <w:color w:val="444444"/>
          <w:spacing w:val="0"/>
          <w:sz w:val="24"/>
          <w:szCs w:val="24"/>
          <w:shd w:val="clear" w:color="auto" w:fill="FFFFFF"/>
        </w:rPr>
        <w:t>机构信息</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名   称：</w:t>
      </w:r>
      <w:r>
        <w:rPr>
          <w:rFonts w:hint="eastAsia" w:ascii="微软雅黑" w:hAnsi="微软雅黑" w:eastAsia="微软雅黑" w:cs="微软雅黑"/>
          <w:i w:val="0"/>
          <w:caps w:val="0"/>
          <w:color w:val="444444"/>
          <w:spacing w:val="0"/>
          <w:sz w:val="24"/>
          <w:szCs w:val="24"/>
          <w:shd w:val="clear" w:color="auto" w:fill="FFFFFF"/>
          <w:lang w:eastAsia="zh-CN"/>
        </w:rPr>
        <w:t>湖北顺成建设工程招标代理有限公司</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地   址：阳新县</w:t>
      </w:r>
      <w:r>
        <w:rPr>
          <w:rFonts w:hint="eastAsia" w:ascii="微软雅黑" w:hAnsi="微软雅黑" w:eastAsia="微软雅黑" w:cs="微软雅黑"/>
          <w:i w:val="0"/>
          <w:caps w:val="0"/>
          <w:color w:val="444444"/>
          <w:spacing w:val="0"/>
          <w:sz w:val="24"/>
          <w:szCs w:val="24"/>
          <w:shd w:val="clear" w:color="auto" w:fill="FFFFFF"/>
          <w:lang w:val="en-US" w:eastAsia="zh-CN"/>
        </w:rPr>
        <w:t>陵园大道13号，住建局七楼</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联系方式：</w:t>
      </w:r>
      <w:r>
        <w:rPr>
          <w:rFonts w:hint="eastAsia" w:ascii="微软雅黑" w:hAnsi="微软雅黑" w:eastAsia="微软雅黑" w:cs="微软雅黑"/>
          <w:i w:val="0"/>
          <w:caps w:val="0"/>
          <w:color w:val="444444"/>
          <w:spacing w:val="0"/>
          <w:sz w:val="24"/>
          <w:szCs w:val="24"/>
          <w:shd w:val="clear" w:color="auto" w:fill="FFFFFF"/>
          <w:lang w:val="en-US" w:eastAsia="zh-CN"/>
        </w:rPr>
        <w:t>13972784844</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3、项目联系方式</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项目联系人：</w:t>
      </w:r>
      <w:r>
        <w:rPr>
          <w:rFonts w:hint="eastAsia" w:ascii="微软雅黑" w:hAnsi="微软雅黑" w:eastAsia="微软雅黑" w:cs="微软雅黑"/>
          <w:i w:val="0"/>
          <w:caps w:val="0"/>
          <w:color w:val="444444"/>
          <w:spacing w:val="0"/>
          <w:sz w:val="24"/>
          <w:szCs w:val="24"/>
          <w:shd w:val="clear" w:color="auto" w:fill="FFFFFF"/>
          <w:lang w:val="en-US" w:eastAsia="zh-CN"/>
        </w:rPr>
        <w:t>钟威</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电   话：</w:t>
      </w:r>
      <w:r>
        <w:rPr>
          <w:rFonts w:hint="eastAsia" w:ascii="微软雅黑" w:hAnsi="微软雅黑" w:eastAsia="微软雅黑" w:cs="微软雅黑"/>
          <w:i w:val="0"/>
          <w:caps w:val="0"/>
          <w:color w:val="444444"/>
          <w:spacing w:val="0"/>
          <w:sz w:val="24"/>
          <w:szCs w:val="24"/>
          <w:shd w:val="clear" w:color="auto" w:fill="FFFFFF"/>
          <w:lang w:val="en-US" w:eastAsia="zh-CN"/>
        </w:rPr>
        <w:t>13972784844</w:t>
      </w:r>
    </w:p>
    <w:p>
      <w:pPr>
        <w:keepNext w:val="0"/>
        <w:keepLines w:val="0"/>
        <w:pageBreakBefore w:val="0"/>
        <w:kinsoku/>
        <w:wordWrap/>
        <w:overflowPunct/>
        <w:topLinePunct w:val="0"/>
        <w:autoSpaceDE/>
        <w:autoSpaceDN/>
        <w:bidi w:val="0"/>
        <w:adjustRightInd w:val="0"/>
        <w:snapToGrid w:val="0"/>
        <w:spacing w:line="500" w:lineRule="exact"/>
        <w:jc w:val="right"/>
        <w:textAlignment w:val="auto"/>
        <w:outlineLvl w:val="0"/>
        <w:rPr>
          <w:rFonts w:cs="Times New Roman" w:asciiTheme="minorEastAsia" w:hAnsiTheme="minorEastAsia"/>
          <w:sz w:val="24"/>
        </w:rPr>
      </w:pPr>
      <w:r>
        <w:rPr>
          <w:rFonts w:hint="eastAsia" w:ascii="微软雅黑" w:hAnsi="微软雅黑" w:eastAsia="微软雅黑" w:cs="微软雅黑"/>
          <w:i w:val="0"/>
          <w:caps w:val="0"/>
          <w:color w:val="444444"/>
          <w:spacing w:val="0"/>
          <w:sz w:val="24"/>
          <w:szCs w:val="24"/>
          <w:shd w:val="clear" w:color="auto" w:fill="FFFFFF"/>
          <w:lang w:val="en-US" w:eastAsia="zh-CN"/>
        </w:rPr>
        <w:t>2022年6月15日</w:t>
      </w:r>
    </w:p>
    <w:p>
      <w:pPr>
        <w:widowControl/>
        <w:adjustRightInd w:val="0"/>
        <w:snapToGrid w:val="0"/>
        <w:spacing w:line="360" w:lineRule="auto"/>
        <w:jc w:val="center"/>
        <w:outlineLvl w:val="0"/>
        <w:rPr>
          <w:rFonts w:cs="Times New Roman" w:asciiTheme="minorEastAsia" w:hAnsiTheme="minorEastAsia"/>
          <w:b/>
          <w:bCs/>
          <w:sz w:val="36"/>
          <w:szCs w:val="36"/>
        </w:rPr>
      </w:pPr>
      <w:r>
        <w:rPr>
          <w:rFonts w:cs="Times New Roman" w:asciiTheme="minorEastAsia" w:hAnsiTheme="minorEastAsia"/>
          <w:sz w:val="24"/>
          <w:szCs w:val="24"/>
          <w:lang w:bidi="ar-EG"/>
        </w:rPr>
        <w:br w:type="page"/>
      </w:r>
      <w:bookmarkStart w:id="1" w:name="_Toc7919"/>
      <w:r>
        <w:rPr>
          <w:rFonts w:cs="Times New Roman" w:asciiTheme="minorEastAsia" w:hAnsiTheme="minorEastAsia"/>
          <w:b/>
          <w:sz w:val="36"/>
          <w:szCs w:val="36"/>
          <w:lang w:val="hr-HR" w:bidi="ar-EG"/>
        </w:rPr>
        <w:t xml:space="preserve">第二章 </w:t>
      </w:r>
      <w:r>
        <w:rPr>
          <w:rFonts w:cs="Times New Roman" w:asciiTheme="minorEastAsia" w:hAnsiTheme="minorEastAsia"/>
          <w:b/>
          <w:bCs/>
          <w:sz w:val="36"/>
          <w:szCs w:val="36"/>
        </w:rPr>
        <w:t>磋商须知</w:t>
      </w:r>
      <w:bookmarkEnd w:id="1"/>
    </w:p>
    <w:p>
      <w:pPr>
        <w:jc w:val="center"/>
        <w:rPr>
          <w:rFonts w:cs="Times New Roman" w:asciiTheme="minorEastAsia" w:hAnsiTheme="minorEastAsia"/>
          <w:szCs w:val="28"/>
        </w:rPr>
      </w:pPr>
    </w:p>
    <w:p>
      <w:pPr>
        <w:jc w:val="center"/>
        <w:rPr>
          <w:rFonts w:cs="Times New Roman" w:asciiTheme="minorEastAsia" w:hAnsiTheme="minorEastAsia"/>
          <w:sz w:val="32"/>
          <w:szCs w:val="32"/>
        </w:rPr>
      </w:pPr>
      <w:r>
        <w:rPr>
          <w:rFonts w:cs="Times New Roman" w:asciiTheme="minorEastAsia" w:hAnsiTheme="minorEastAsia"/>
          <w:sz w:val="32"/>
          <w:szCs w:val="32"/>
        </w:rPr>
        <w:t>磋商须知前附表</w:t>
      </w:r>
    </w:p>
    <w:tbl>
      <w:tblPr>
        <w:tblStyle w:val="12"/>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jc w:val="center"/>
              <w:rPr>
                <w:rFonts w:cs="Times New Roman" w:asciiTheme="minorEastAsia" w:hAnsiTheme="minorEastAsia"/>
                <w:sz w:val="24"/>
              </w:rPr>
            </w:pPr>
            <w:r>
              <w:rPr>
                <w:rFonts w:cs="Times New Roman" w:asciiTheme="minorEastAsia" w:hAnsiTheme="minorEastAsia"/>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项    目</w:t>
            </w:r>
          </w:p>
        </w:tc>
        <w:tc>
          <w:tcPr>
            <w:tcW w:w="5013" w:type="dxa"/>
            <w:tcBorders>
              <w:top w:val="single" w:color="auto" w:sz="4" w:space="0"/>
              <w:left w:val="single" w:color="auto" w:sz="4" w:space="0"/>
              <w:bottom w:val="single" w:color="auto" w:sz="4" w:space="0"/>
            </w:tcBorders>
            <w:vAlign w:val="center"/>
          </w:tcPr>
          <w:p>
            <w:pPr>
              <w:ind w:left="57" w:right="57" w:firstLine="482" w:firstLineChars="201"/>
              <w:jc w:val="center"/>
              <w:rPr>
                <w:rFonts w:cs="Times New Roman" w:asciiTheme="minorEastAsia" w:hAnsiTheme="minorEastAsia"/>
                <w:sz w:val="24"/>
              </w:rPr>
            </w:pPr>
            <w:r>
              <w:rPr>
                <w:rFonts w:cs="Times New Roman" w:asciiTheme="minorEastAsia" w:hAnsiTheme="minorEastAsia"/>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hr-HR" w:eastAsia="zh-CN"/>
              </w:rPr>
              <w:t>龙港革命历史纪念馆展示工程</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&lt;MK&gt;pro.projectname &lt;/MK&gt;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en-US" w:eastAsia="zh-CN"/>
              </w:rPr>
              <w:t>131-2022CG-108</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&lt;MK&gt;pro.schemecode&lt;/MK&gt;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采购人</w:t>
            </w:r>
          </w:p>
        </w:tc>
        <w:tc>
          <w:tcPr>
            <w:tcW w:w="5013" w:type="dxa"/>
            <w:tcBorders>
              <w:top w:val="single" w:color="auto" w:sz="4" w:space="0"/>
              <w:left w:val="single" w:color="auto" w:sz="4" w:space="0"/>
              <w:bottom w:val="single" w:color="auto" w:sz="4" w:space="0"/>
            </w:tcBorders>
            <w:vAlign w:val="center"/>
          </w:tcPr>
          <w:p>
            <w:pPr>
              <w:rPr>
                <w:rFonts w:hint="eastAsia" w:cs="Times New Roman" w:asciiTheme="minorEastAsia" w:hAnsiTheme="minorEastAsia"/>
              </w:rPr>
            </w:pPr>
            <w:r>
              <w:rPr>
                <w:rFonts w:hint="eastAsia" w:cs="Times New Roman" w:asciiTheme="minorEastAsia" w:hAnsiTheme="minorEastAsia"/>
              </w:rPr>
              <w:t>名   称：</w:t>
            </w:r>
            <w:r>
              <w:rPr>
                <w:rFonts w:hint="eastAsia" w:cs="Times New Roman" w:asciiTheme="minorEastAsia" w:hAnsiTheme="minorEastAsia"/>
                <w:lang w:val="zh-CN"/>
              </w:rPr>
              <w:t>阳新县文物管理局</w:t>
            </w:r>
          </w:p>
          <w:p>
            <w:pPr>
              <w:rPr>
                <w:rFonts w:hint="eastAsia" w:cs="Times New Roman" w:asciiTheme="minorEastAsia" w:hAnsiTheme="minorEastAsia"/>
              </w:rPr>
            </w:pPr>
            <w:r>
              <w:rPr>
                <w:rFonts w:hint="eastAsia" w:cs="Times New Roman" w:asciiTheme="minorEastAsia" w:hAnsiTheme="minorEastAsia"/>
              </w:rPr>
              <w:t>地   址：阳新县陵园大道</w:t>
            </w:r>
            <w:r>
              <w:rPr>
                <w:rFonts w:hint="eastAsia" w:cs="Times New Roman" w:asciiTheme="minorEastAsia" w:hAnsiTheme="minorEastAsia"/>
                <w:lang w:val="en-US" w:eastAsia="zh-CN"/>
              </w:rPr>
              <w:t>20</w:t>
            </w:r>
            <w:r>
              <w:rPr>
                <w:rFonts w:hint="eastAsia" w:cs="Times New Roman" w:asciiTheme="minorEastAsia" w:hAnsiTheme="minorEastAsia"/>
              </w:rPr>
              <w:t>号</w:t>
            </w:r>
          </w:p>
          <w:p>
            <w:pPr>
              <w:rPr>
                <w:rFonts w:cs="Times New Roman" w:asciiTheme="minorEastAsia" w:hAnsiTheme="minorEastAsia"/>
              </w:rPr>
            </w:pPr>
            <w:r>
              <w:rPr>
                <w:rFonts w:hint="eastAsia" w:cs="Times New Roman" w:asciiTheme="minorEastAsia" w:hAnsiTheme="minorEastAsia"/>
              </w:rPr>
              <w:t>联系方式：</w:t>
            </w:r>
            <w:r>
              <w:rPr>
                <w:rFonts w:hint="eastAsia" w:cs="Times New Roman" w:asciiTheme="minorEastAsia" w:hAnsiTheme="minorEastAsia"/>
                <w:lang w:val="en-US" w:eastAsia="zh-CN"/>
              </w:rPr>
              <w:t>15072017278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9"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color w:val="FF0000"/>
                <w:sz w:val="24"/>
                <w:lang w:val="en-US" w:eastAsia="zh-CN"/>
              </w:rPr>
              <w:t>采购代理</w:t>
            </w:r>
            <w:r>
              <w:rPr>
                <w:rFonts w:hint="eastAsia" w:cs="Times New Roman" w:asciiTheme="minorEastAsia" w:hAnsiTheme="minorEastAsia"/>
                <w:color w:val="FF0000"/>
                <w:sz w:val="24"/>
              </w:rPr>
              <w:t>机构</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kern w:val="0"/>
                <w:sz w:val="22"/>
                <w:szCs w:val="21"/>
                <w:lang w:eastAsia="zh-CN"/>
              </w:rPr>
            </w:pPr>
            <w:r>
              <w:rPr>
                <w:rFonts w:hint="eastAsia" w:cs="Times New Roman" w:asciiTheme="minorEastAsia" w:hAnsiTheme="minorEastAsia"/>
                <w:kern w:val="0"/>
                <w:sz w:val="22"/>
                <w:szCs w:val="21"/>
              </w:rPr>
              <w:t>名   称：</w:t>
            </w:r>
            <w:r>
              <w:rPr>
                <w:rFonts w:hint="eastAsia" w:cs="Times New Roman" w:asciiTheme="minorEastAsia" w:hAnsiTheme="minorEastAsia"/>
                <w:kern w:val="0"/>
                <w:sz w:val="22"/>
                <w:szCs w:val="21"/>
                <w:lang w:eastAsia="zh-CN"/>
              </w:rPr>
              <w:t>湖北顺成建设工程招标代理有限公司</w:t>
            </w:r>
          </w:p>
          <w:p>
            <w:pPr>
              <w:ind w:right="-105" w:rightChars="-50"/>
              <w:jc w:val="left"/>
              <w:rPr>
                <w:rFonts w:hint="default" w:cs="Times New Roman" w:asciiTheme="minorEastAsia" w:hAnsiTheme="minorEastAsia"/>
                <w:kern w:val="0"/>
                <w:sz w:val="22"/>
                <w:szCs w:val="21"/>
                <w:lang w:val="en-US" w:eastAsia="zh-CN"/>
              </w:rPr>
            </w:pPr>
            <w:r>
              <w:rPr>
                <w:rFonts w:hint="eastAsia" w:cs="Times New Roman" w:asciiTheme="minorEastAsia" w:hAnsiTheme="minorEastAsia"/>
                <w:kern w:val="0"/>
                <w:sz w:val="22"/>
                <w:szCs w:val="21"/>
              </w:rPr>
              <w:t>地   址：阳新县</w:t>
            </w:r>
            <w:r>
              <w:rPr>
                <w:rFonts w:hint="eastAsia" w:cs="Times New Roman" w:asciiTheme="minorEastAsia" w:hAnsiTheme="minorEastAsia"/>
                <w:kern w:val="0"/>
                <w:sz w:val="22"/>
                <w:szCs w:val="21"/>
                <w:lang w:val="en-US" w:eastAsia="zh-CN"/>
              </w:rPr>
              <w:t>陵园大道13号，住建局七楼</w:t>
            </w:r>
          </w:p>
          <w:p>
            <w:pPr>
              <w:ind w:right="-105" w:rightChars="-50"/>
              <w:jc w:val="left"/>
              <w:rPr>
                <w:rFonts w:cs="Times New Roman" w:asciiTheme="minorEastAsia" w:hAnsiTheme="minorEastAsia"/>
                <w:sz w:val="22"/>
                <w:szCs w:val="21"/>
              </w:rPr>
            </w:pPr>
            <w:r>
              <w:rPr>
                <w:rFonts w:hint="eastAsia" w:cs="Times New Roman" w:asciiTheme="minorEastAsia" w:hAnsiTheme="minorEastAsia"/>
                <w:kern w:val="0"/>
                <w:sz w:val="22"/>
                <w:szCs w:val="21"/>
              </w:rPr>
              <w:t>联系方式：</w:t>
            </w:r>
            <w:r>
              <w:rPr>
                <w:rFonts w:hint="eastAsia" w:cs="Times New Roman" w:asciiTheme="minorEastAsia" w:hAnsiTheme="minorEastAsia"/>
                <w:kern w:val="0"/>
                <w:sz w:val="22"/>
                <w:szCs w:val="21"/>
                <w:lang w:val="en-US" w:eastAsia="zh-CN"/>
              </w:rPr>
              <w:t>13972784844</w:t>
            </w:r>
            <w:r>
              <w:rPr>
                <w:rFonts w:cs="Times New Roman" w:asciiTheme="minorEastAsia" w:hAnsiTheme="minorEastAsia"/>
                <w:kern w:val="0"/>
                <w:sz w:val="22"/>
                <w:szCs w:val="21"/>
              </w:rPr>
              <w:fldChar w:fldCharType="begin"/>
            </w:r>
            <w:r>
              <w:rPr>
                <w:rFonts w:cs="Times New Roman" w:asciiTheme="minorEastAsia" w:hAnsiTheme="minorEastAsia"/>
                <w:kern w:val="0"/>
                <w:sz w:val="22"/>
                <w:szCs w:val="21"/>
              </w:rPr>
              <w:instrText xml:space="preserve">&lt;MK&gt;pro.mobile&lt;/MK&gt;</w:instrText>
            </w:r>
            <w:r>
              <w:rPr>
                <w:rFonts w:cs="Times New Roman" w:asciiTheme="minorEastAsia" w:hAnsiTheme="minorEastAsia"/>
                <w:kern w:val="0"/>
                <w:sz w:val="22"/>
                <w:szCs w:val="21"/>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rPr>
              <w:t>投标保证金</w:t>
            </w:r>
          </w:p>
        </w:tc>
        <w:tc>
          <w:tcPr>
            <w:tcW w:w="5013" w:type="dxa"/>
            <w:tcBorders>
              <w:top w:val="single" w:color="auto" w:sz="4" w:space="0"/>
              <w:left w:val="single" w:color="auto" w:sz="4" w:space="0"/>
              <w:bottom w:val="single" w:color="auto" w:sz="4" w:space="0"/>
            </w:tcBorders>
            <w:vAlign w:val="center"/>
          </w:tcPr>
          <w:p>
            <w:pPr>
              <w:widowControl/>
              <w:jc w:val="left"/>
              <w:rPr>
                <w:rFonts w:cs="Times New Roman" w:asciiTheme="minorEastAsia" w:hAnsiTheme="minorEastAsia"/>
                <w:kern w:val="0"/>
                <w:sz w:val="24"/>
              </w:rPr>
            </w:pPr>
            <w:r>
              <w:rPr>
                <w:rFonts w:hint="eastAsia" w:ascii="宋体" w:hAnsi="宋体" w:cs="宋体"/>
                <w:kern w:val="0"/>
                <w:sz w:val="24"/>
                <w:lang w:val="en-US" w:eastAsia="zh-CN"/>
              </w:rPr>
              <w:t>本项目无须递交投标保证金，该招标文件涉及投标保证金的条款都将不作要求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lang w:val="en-US" w:eastAsia="zh-CN"/>
              </w:rPr>
              <w:t>6</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lang w:val="en-US" w:eastAsia="zh-CN"/>
              </w:rPr>
              <w:t>响应</w:t>
            </w:r>
            <w:r>
              <w:rPr>
                <w:rFonts w:hint="eastAsia" w:hAnsi="宋体"/>
                <w:sz w:val="24"/>
              </w:rPr>
              <w:t>文件份数</w:t>
            </w:r>
          </w:p>
        </w:tc>
        <w:tc>
          <w:tcPr>
            <w:tcW w:w="5013" w:type="dxa"/>
            <w:tcBorders>
              <w:top w:val="single" w:color="auto" w:sz="4" w:space="0"/>
              <w:left w:val="single" w:color="auto" w:sz="4" w:space="0"/>
              <w:bottom w:val="single" w:color="auto" w:sz="4" w:space="0"/>
            </w:tcBorders>
            <w:vAlign w:val="center"/>
          </w:tcPr>
          <w:p>
            <w:pPr>
              <w:rPr>
                <w:rFonts w:cs="Times New Roman" w:asciiTheme="minorEastAsia" w:hAnsiTheme="minorEastAsia"/>
                <w:color w:val="000000"/>
                <w:sz w:val="24"/>
              </w:rPr>
            </w:pPr>
            <w:r>
              <w:rPr>
                <w:rFonts w:hint="eastAsia" w:cs="宋体"/>
                <w:color w:val="0D0D0D"/>
                <w:sz w:val="24"/>
              </w:rPr>
              <w:t>正本一份，副本二份</w:t>
            </w:r>
            <w:r>
              <w:rPr>
                <w:rFonts w:hint="eastAsia" w:ascii="宋体" w:hAnsi="宋体"/>
                <w:sz w:val="24"/>
              </w:rPr>
              <w:t>(电子版U盘一份)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lang w:val="en-US" w:eastAsia="zh-CN"/>
              </w:rPr>
              <w:t>7</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rPr>
              <w:t>投标有效期</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olor w:val="0D0D0D"/>
                <w:sz w:val="24"/>
              </w:rPr>
              <w:t>提交响应文件截止之日起90日历日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eastAsia" w:cs="Times New Roman" w:asciiTheme="minorEastAsia" w:hAnsiTheme="minorEastAsia" w:eastAsiaTheme="minorEastAsia"/>
                <w:sz w:val="24"/>
                <w:lang w:val="en-US" w:eastAsia="zh-CN"/>
              </w:rPr>
            </w:pPr>
            <w:r>
              <w:rPr>
                <w:rFonts w:hint="eastAsia"/>
                <w:sz w:val="24"/>
                <w:lang w:val="en-US" w:eastAsia="zh-CN"/>
              </w:rPr>
              <w:t>8</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ascii="宋体" w:hAnsi="宋体" w:cs="宋体"/>
                <w:color w:val="000000"/>
                <w:sz w:val="24"/>
              </w:rPr>
              <w:t>是否专门面向中小</w:t>
            </w:r>
            <w:r>
              <w:rPr>
                <w:rFonts w:hint="eastAsia" w:ascii="宋体" w:hAnsi="宋体" w:cs="宋体"/>
                <w:color w:val="000000"/>
                <w:sz w:val="24"/>
                <w:lang w:val="en-US" w:eastAsia="zh-CN"/>
              </w:rPr>
              <w:t>微</w:t>
            </w:r>
            <w:r>
              <w:rPr>
                <w:rFonts w:hint="eastAsia" w:ascii="宋体" w:hAnsi="宋体" w:cs="宋体"/>
                <w:color w:val="000000"/>
                <w:sz w:val="24"/>
              </w:rPr>
              <w:t>企业</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s="宋体"/>
                <w:color w:val="000000"/>
                <w:sz w:val="24"/>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cs="Times New Roman" w:asciiTheme="minorEastAsia" w:hAnsiTheme="minorEastAsia"/>
                <w:sz w:val="24"/>
                <w:lang w:val="en-US" w:eastAsia="zh-CN"/>
              </w:rPr>
            </w:pPr>
            <w:r>
              <w:rPr>
                <w:rFonts w:hint="eastAsia"/>
                <w:sz w:val="24"/>
                <w:lang w:val="en-US" w:eastAsia="zh-CN"/>
              </w:rPr>
              <w:t>9</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ascii="宋体" w:hAnsi="宋体" w:cs="宋体"/>
                <w:color w:val="000000"/>
                <w:sz w:val="24"/>
                <w:lang w:val="en-US" w:eastAsia="zh-CN"/>
              </w:rPr>
              <w:t>价格优惠政策</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s="宋体"/>
                <w:color w:val="000000"/>
                <w:sz w:val="24"/>
                <w:lang w:val="en-US" w:eastAsia="zh-CN"/>
              </w:rPr>
              <w:t>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eastAsia" w:cs="Times New Roman" w:asciiTheme="minorEastAsia" w:hAnsiTheme="minorEastAsia"/>
                <w:sz w:val="24"/>
                <w:lang w:val="en-US" w:eastAsia="zh-CN"/>
              </w:rPr>
            </w:pPr>
            <w:r>
              <w:rPr>
                <w:rFonts w:hint="eastAsia"/>
                <w:sz w:val="24"/>
                <w:lang w:val="en-US" w:eastAsia="zh-CN"/>
              </w:rPr>
              <w:t>10</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000000"/>
                <w:sz w:val="24"/>
              </w:rPr>
            </w:pPr>
            <w:r>
              <w:rPr>
                <w:rFonts w:hint="eastAsia" w:ascii="宋体" w:hAnsi="宋体" w:cs="宋体"/>
                <w:color w:val="000000"/>
                <w:sz w:val="24"/>
                <w:lang w:val="en-US" w:eastAsia="zh-CN"/>
              </w:rPr>
              <w:t>履约保证金</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default" w:cs="Times New Roman" w:asciiTheme="minorEastAsia" w:hAnsiTheme="minorEastAsia" w:eastAsiaTheme="minorEastAsia"/>
                <w:color w:val="000000"/>
                <w:sz w:val="24"/>
                <w:lang w:val="en-US" w:eastAsia="zh-CN"/>
              </w:rPr>
            </w:pPr>
            <w:r>
              <w:rPr>
                <w:rFonts w:hint="eastAsia" w:ascii="宋体" w:hAnsi="宋体" w:cs="宋体"/>
                <w:kern w:val="0"/>
                <w:sz w:val="24"/>
                <w:lang w:val="en-US" w:eastAsia="zh-CN"/>
              </w:rPr>
              <w:t>本项目无须递交履约保证金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sz w:val="24"/>
                <w:lang w:val="en-US" w:eastAsia="zh-CN"/>
              </w:rPr>
            </w:pPr>
            <w:r>
              <w:rPr>
                <w:rFonts w:hint="eastAsia"/>
                <w:sz w:val="24"/>
                <w:lang w:val="en-US" w:eastAsia="zh-CN"/>
              </w:rPr>
              <w:t>11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int="eastAsia" w:cs="Times New Roman" w:asciiTheme="minorEastAsia" w:hAnsiTheme="minorEastAsia"/>
                <w:bCs/>
                <w:color w:val="000000"/>
                <w:sz w:val="24"/>
                <w:lang w:val="en-US" w:eastAsia="zh-CN"/>
              </w:rPr>
            </w:pPr>
            <w:r>
              <w:rPr>
                <w:rFonts w:hint="eastAsia" w:cs="Times New Roman" w:asciiTheme="minorEastAsia" w:hAnsiTheme="minorEastAsia"/>
                <w:bCs/>
                <w:color w:val="000000"/>
                <w:sz w:val="24"/>
                <w:lang w:val="en-US" w:eastAsia="zh-CN"/>
              </w:rPr>
              <w:t>本项目所属行业</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color w:val="000000"/>
                <w:sz w:val="24"/>
                <w:lang w:val="en-US" w:eastAsia="zh-CN"/>
              </w:rPr>
            </w:pPr>
            <w:r>
              <w:rPr>
                <w:rFonts w:hint="default" w:ascii="宋体" w:hAnsi="宋体" w:cs="宋体"/>
                <w:color w:val="000000"/>
                <w:sz w:val="24"/>
                <w:lang w:val="en-US" w:eastAsia="zh-CN"/>
              </w:rPr>
              <w:t>在中小企业划型标准中属于</w:t>
            </w:r>
            <w:r>
              <w:rPr>
                <w:rFonts w:hint="eastAsia" w:ascii="宋体" w:hAnsi="宋体" w:cs="宋体"/>
                <w:color w:val="000000"/>
                <w:sz w:val="24"/>
                <w:lang w:val="en-US" w:eastAsia="zh-CN"/>
              </w:rPr>
              <w:t>建筑</w:t>
            </w:r>
            <w:r>
              <w:rPr>
                <w:rFonts w:hint="default" w:ascii="宋体" w:hAnsi="宋体" w:cs="宋体"/>
                <w:color w:val="000000"/>
                <w:sz w:val="24"/>
                <w:lang w:val="en-US" w:eastAsia="zh-CN"/>
              </w:rPr>
              <w:t>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sz w:val="24"/>
                <w:lang w:val="en-US" w:eastAsia="zh-CN"/>
              </w:rPr>
            </w:pPr>
            <w:r>
              <w:rPr>
                <w:rFonts w:hint="eastAsia"/>
                <w:sz w:val="24"/>
                <w:lang w:val="en-US" w:eastAsia="zh-CN"/>
              </w:rPr>
              <w:t>12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int="eastAsia" w:cs="Times New Roman" w:asciiTheme="minorEastAsia" w:hAnsiTheme="minorEastAsia"/>
                <w:bCs/>
                <w:color w:val="000000"/>
                <w:sz w:val="24"/>
                <w:lang w:val="en-US" w:eastAsia="zh-CN"/>
              </w:rPr>
            </w:pPr>
            <w:r>
              <w:rPr>
                <w:rFonts w:hint="eastAsia" w:cs="Times New Roman" w:asciiTheme="minorEastAsia" w:hAnsiTheme="minorEastAsia"/>
                <w:bCs/>
                <w:color w:val="000000"/>
                <w:sz w:val="24"/>
                <w:lang w:val="en-US" w:eastAsia="zh-CN"/>
              </w:rPr>
              <w:t>政府采购投诉</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政府采购投诉处理专员：王贤平、罗栋栋</w:t>
            </w:r>
          </w:p>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联系电话：0714-7322696/18986578689</w:t>
            </w:r>
          </w:p>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线上投诉网址：</w:t>
            </w:r>
            <w:r>
              <w:rPr>
                <w:rFonts w:hint="eastAsia" w:ascii="宋体" w:hAnsi="宋体" w:cs="宋体"/>
                <w:color w:val="000000"/>
                <w:sz w:val="24"/>
                <w:lang w:val="en-US" w:eastAsia="zh-CN"/>
              </w:rPr>
              <w:fldChar w:fldCharType="begin"/>
            </w:r>
            <w:r>
              <w:rPr>
                <w:rFonts w:hint="eastAsia" w:ascii="宋体" w:hAnsi="宋体" w:cs="宋体"/>
                <w:color w:val="000000"/>
                <w:sz w:val="24"/>
                <w:lang w:val="en-US" w:eastAsia="zh-CN"/>
              </w:rPr>
              <w:instrText xml:space="preserve"> HYPERLINK "http://www.yx.gov.cn/zmhd/wjdc/202205/t20220516_904399.html" </w:instrText>
            </w:r>
            <w:r>
              <w:rPr>
                <w:rFonts w:hint="eastAsia" w:ascii="宋体" w:hAnsi="宋体" w:cs="宋体"/>
                <w:color w:val="000000"/>
                <w:sz w:val="24"/>
                <w:lang w:val="en-US" w:eastAsia="zh-CN"/>
              </w:rPr>
              <w:fldChar w:fldCharType="separate"/>
            </w:r>
            <w:r>
              <w:rPr>
                <w:rFonts w:hint="eastAsia" w:ascii="宋体" w:hAnsi="宋体" w:cs="宋体"/>
                <w:color w:val="000000"/>
                <w:sz w:val="24"/>
                <w:lang w:val="en-US" w:eastAsia="zh-CN"/>
              </w:rPr>
              <w:t>http://www.yx.gov.cn/zmhd/wjdc/202205/t20220516_904399.html</w:t>
            </w:r>
            <w:r>
              <w:rPr>
                <w:rFonts w:hint="eastAsia" w:ascii="宋体" w:hAnsi="宋体" w:cs="宋体"/>
                <w:color w:val="000000"/>
                <w:sz w:val="24"/>
                <w:lang w:val="en-US" w:eastAsia="zh-CN"/>
              </w:rPr>
              <w:fldChar w:fldCharType="end"/>
            </w:r>
          </w:p>
          <w:p>
            <w:pPr>
              <w:ind w:right="-105" w:rightChars="-50"/>
              <w:jc w:val="left"/>
              <w:rPr>
                <w:rFonts w:hint="eastAsia" w:cs="Times New Roman" w:asciiTheme="minorEastAsia" w:hAnsiTheme="minorEastAsia"/>
                <w:color w:val="000000"/>
                <w:sz w:val="24"/>
                <w:lang w:val="en-US" w:eastAsia="zh-CN"/>
              </w:rPr>
            </w:pPr>
            <w:r>
              <w:rPr>
                <w:rFonts w:hint="eastAsia" w:ascii="宋体" w:hAnsi="宋体" w:cs="宋体"/>
                <w:color w:val="000000"/>
                <w:sz w:val="22"/>
                <w:szCs w:val="22"/>
                <w:lang w:val="en-US" w:eastAsia="zh-CN"/>
              </w:rPr>
              <w:t>注：根据《政府采购质疑和投诉办法》（财政部令第94号）规定程序进行。</w:t>
            </w:r>
          </w:p>
        </w:tc>
      </w:tr>
    </w:tbl>
    <w:p>
      <w:pPr>
        <w:widowControl/>
        <w:jc w:val="left"/>
        <w:rPr>
          <w:rFonts w:cs="Times New Roman" w:asciiTheme="minorEastAsia" w:hAnsiTheme="minorEastAsia"/>
          <w:bCs/>
          <w:color w:val="000000" w:themeColor="text1"/>
          <w:sz w:val="24"/>
          <w14:textFill>
            <w14:solidFill>
              <w14:schemeClr w14:val="tx1"/>
            </w14:solidFill>
          </w14:textFill>
        </w:rPr>
      </w:pPr>
    </w:p>
    <w:p>
      <w:pPr>
        <w:widowControl/>
        <w:jc w:val="lef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br w:type="textWrapping"/>
      </w:r>
      <w:r>
        <w:rPr>
          <w:rFonts w:cs="Times New Roman" w:asciiTheme="minorEastAsia" w:hAnsiTheme="minorEastAsia"/>
          <w:bCs/>
          <w:sz w:val="24"/>
          <w:szCs w:val="24"/>
        </w:rPr>
        <w:br w:type="page"/>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一、总　则</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 适用范围</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1.1 本文件仅适用于本文件中所叙述的</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、服务类政府采购项目。</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 定义</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2.1“采购人”是指：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color w:val="FF0000"/>
          <w:sz w:val="24"/>
          <w:szCs w:val="24"/>
        </w:rPr>
        <w:t>。</w:t>
      </w:r>
    </w:p>
    <w:p>
      <w:pPr>
        <w:adjustRightInd w:val="0"/>
        <w:snapToGrid w:val="0"/>
        <w:spacing w:line="300" w:lineRule="auto"/>
        <w:rPr>
          <w:rFonts w:cs="Times New Roman" w:asciiTheme="minorEastAsia" w:hAnsiTheme="minorEastAsia"/>
          <w:bCs/>
          <w:sz w:val="24"/>
          <w:szCs w:val="24"/>
        </w:rPr>
      </w:pPr>
      <w:r>
        <w:rPr>
          <w:rFonts w:cs="Times New Roman" w:asciiTheme="minorEastAsia" w:hAnsiTheme="minorEastAsia"/>
          <w:bCs/>
          <w:sz w:val="24"/>
          <w:szCs w:val="24"/>
        </w:rPr>
        <w:t>2.2“监管部门”是指：</w:t>
      </w:r>
      <w:r>
        <w:rPr>
          <w:rFonts w:hint="eastAsia" w:cs="Times New Roman" w:asciiTheme="minorEastAsia" w:hAnsiTheme="minorEastAsia"/>
          <w:bCs/>
          <w:color w:val="FF0000"/>
          <w:sz w:val="24"/>
          <w:szCs w:val="24"/>
        </w:rPr>
        <w:t>阳新县政府采购办公室。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2.3“采购</w:t>
      </w:r>
      <w:r>
        <w:rPr>
          <w:rFonts w:hint="eastAsia" w:cs="Times New Roman" w:asciiTheme="minorEastAsia" w:hAnsiTheme="minorEastAsia"/>
          <w:bCs/>
          <w:sz w:val="24"/>
          <w:szCs w:val="24"/>
          <w:lang w:val="en-US" w:eastAsia="zh-CN"/>
        </w:rPr>
        <w:t>代理</w:t>
      </w:r>
      <w:r>
        <w:rPr>
          <w:rFonts w:cs="Times New Roman" w:asciiTheme="minorEastAsia" w:hAnsiTheme="minorEastAsia"/>
          <w:bCs/>
          <w:sz w:val="24"/>
          <w:szCs w:val="24"/>
        </w:rPr>
        <w:t>机构”是指：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2.4“磋商文件”是指：竞争性磋商文件。</w:t>
      </w:r>
    </w:p>
    <w:p>
      <w:pPr>
        <w:spacing w:line="440" w:lineRule="exact"/>
        <w:ind w:left="240" w:hanging="240" w:hangingChars="100"/>
        <w:rPr>
          <w:rFonts w:cs="Times New Roman" w:asciiTheme="minorEastAsia" w:hAnsiTheme="minorEastAsia"/>
          <w:bCs/>
          <w:sz w:val="24"/>
          <w:szCs w:val="24"/>
        </w:rPr>
      </w:pPr>
      <w:r>
        <w:rPr>
          <w:rFonts w:cs="Times New Roman" w:asciiTheme="minorEastAsia" w:hAnsiTheme="minorEastAsia"/>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2.6</w:t>
      </w:r>
      <w:r>
        <w:rPr>
          <w:rFonts w:hint="eastAsia" w:cs="Times New Roman" w:asciiTheme="minorEastAsia" w:hAnsiTheme="minorEastAsia"/>
          <w:bCs/>
          <w:sz w:val="24"/>
          <w:szCs w:val="24"/>
        </w:rPr>
        <w:t>“</w:t>
      </w:r>
      <w:r>
        <w:rPr>
          <w:rFonts w:hint="eastAsia" w:cs="Times New Roman" w:asciiTheme="minorEastAsia" w:hAnsiTheme="minorEastAsia"/>
          <w:bCs/>
          <w:sz w:val="24"/>
          <w:szCs w:val="24"/>
          <w:lang w:val="en-US" w:eastAsia="zh-CN"/>
        </w:rPr>
        <w:t>工程</w:t>
      </w:r>
      <w:r>
        <w:rPr>
          <w:rFonts w:hint="eastAsia" w:cs="Times New Roman" w:asciiTheme="minorEastAsia" w:hAnsiTheme="minorEastAsia"/>
          <w:bCs/>
          <w:sz w:val="24"/>
          <w:szCs w:val="24"/>
        </w:rPr>
        <w:t>”是指：是指成交供应商按本文件规定，向采购人提供的</w:t>
      </w:r>
      <w:r>
        <w:rPr>
          <w:rFonts w:hint="eastAsia" w:cs="Times New Roman" w:asciiTheme="minorEastAsia" w:hAnsiTheme="minorEastAsia"/>
          <w:bCs/>
          <w:sz w:val="24"/>
          <w:szCs w:val="24"/>
          <w:lang w:val="en-US" w:eastAsia="zh-CN"/>
        </w:rPr>
        <w:t>施工</w:t>
      </w:r>
      <w:r>
        <w:rPr>
          <w:rFonts w:hint="eastAsia" w:cs="Times New Roman" w:asciiTheme="minorEastAsia" w:hAnsiTheme="minorEastAsia"/>
          <w:bCs/>
          <w:sz w:val="24"/>
          <w:szCs w:val="24"/>
        </w:rPr>
        <w:t>及其相关服务。</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2.7“服务”是指：成交供应商按本文件规定向采购人提供的所有服务。</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2.8“响应文件”是指：供供应商根据本文件要求编制包含价格、技术、服务和合同草案条款等所有内容的文件。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3.1具备《政府采购法》第二十二条第一款规定的条件，并提供以下证明材料：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1）法人或者其他组织的营业执照等证明文件，如供应商是自然人的提供身份证明材料；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2）财务状况报告，依法缴纳税收和社会保障资金的相关材料；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3）具备履行合同所必需的设备和专业技术能力的证明材料；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4）参加政府采购活动前3年内在经营活动中没有重大违法记录的书面声明；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3.2如经营、开发或承担本采购项目的</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、服务国家有相关资质要求、或强制性规范、或行业标准的，应已经取得并提供相应的资质证书；</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3.3未被列入失信被执行人、税收违法黑名单，未被列入政府采购严重违法失信行为记录名单的网页</w:t>
      </w:r>
      <w:r>
        <w:rPr>
          <w:rFonts w:hint="eastAsia" w:cs="Times New Roman" w:asciiTheme="minorEastAsia" w:hAnsiTheme="minorEastAsia"/>
          <w:bCs/>
          <w:sz w:val="24"/>
          <w:szCs w:val="24"/>
          <w:lang w:eastAsia="zh-CN"/>
        </w:rPr>
        <w:t>截图</w:t>
      </w:r>
      <w:r>
        <w:rPr>
          <w:rFonts w:cs="Times New Roman" w:asciiTheme="minorEastAsia" w:hAnsiTheme="minorEastAsia"/>
          <w:bCs/>
          <w:sz w:val="24"/>
          <w:szCs w:val="24"/>
        </w:rPr>
        <w:t>打印件。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3.4</w:t>
      </w:r>
      <w:r>
        <w:rPr>
          <w:rFonts w:hint="eastAsia" w:cs="Times New Roman" w:asciiTheme="minorEastAsia" w:hAnsiTheme="minorEastAsia"/>
          <w:bCs/>
          <w:sz w:val="24"/>
          <w:szCs w:val="24"/>
        </w:rPr>
        <w:t>供应商应提供无行贿犯罪记录查询证明（可在中国裁判文书网查询并截图）。</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3.5</w:t>
      </w:r>
      <w:r>
        <w:rPr>
          <w:rFonts w:cs="Times New Roman" w:asciiTheme="minorEastAsia" w:hAnsiTheme="minorEastAsia"/>
          <w:bCs/>
          <w:sz w:val="24"/>
          <w:szCs w:val="24"/>
        </w:rPr>
        <w:t>本文件第一章第五条除上述以外的条款。</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 费用</w:t>
      </w:r>
    </w:p>
    <w:p>
      <w:pPr>
        <w:spacing w:line="440" w:lineRule="exact"/>
        <w:ind w:left="420" w:hanging="420"/>
        <w:rPr>
          <w:rFonts w:cs="Times New Roman" w:asciiTheme="minorEastAsia" w:hAnsiTheme="minorEastAsia"/>
          <w:bCs/>
          <w:sz w:val="24"/>
          <w:szCs w:val="24"/>
        </w:rPr>
      </w:pPr>
      <w:r>
        <w:rPr>
          <w:rFonts w:hint="eastAsia" w:asciiTheme="minorEastAsia" w:hAnsiTheme="minorEastAsia"/>
          <w:bCs/>
          <w:color w:val="000000" w:themeColor="text1"/>
          <w:sz w:val="24"/>
          <w14:textFill>
            <w14:solidFill>
              <w14:schemeClr w14:val="tx1"/>
            </w14:solidFill>
          </w14:textFill>
        </w:rPr>
        <w:t>4.1供应商应自行承担所有与编写和提交响应文件有关的费用，不论磋商结果如何，采购人和</w:t>
      </w:r>
      <w:r>
        <w:rPr>
          <w:rFonts w:hint="eastAsia" w:cs="Times New Roman" w:asciiTheme="minorEastAsia" w:hAnsiTheme="minorEastAsia"/>
          <w:bCs/>
          <w:sz w:val="24"/>
          <w:szCs w:val="24"/>
          <w:lang w:val="en-US" w:eastAsia="zh-CN"/>
        </w:rPr>
        <w:t>采购代理</w:t>
      </w:r>
      <w:r>
        <w:rPr>
          <w:rFonts w:hint="eastAsia" w:asciiTheme="minorEastAsia" w:hAnsiTheme="minorEastAsia"/>
          <w:bCs/>
          <w:color w:val="000000" w:themeColor="text1"/>
          <w:sz w:val="24"/>
          <w14:textFill>
            <w14:solidFill>
              <w14:schemeClr w14:val="tx1"/>
            </w14:solidFill>
          </w14:textFill>
        </w:rPr>
        <w:t>机构在任何情况下无义务和责任承担此类费用。</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二、响应文件的编制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 响应文件编制基本要求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5.1响应文件以及与采购</w:t>
      </w:r>
      <w:r>
        <w:rPr>
          <w:rFonts w:hint="eastAsia" w:cs="Times New Roman" w:asciiTheme="minorEastAsia" w:hAnsiTheme="minorEastAsia"/>
          <w:bCs/>
          <w:sz w:val="24"/>
          <w:szCs w:val="24"/>
          <w:lang w:val="en-US" w:eastAsia="zh-CN"/>
        </w:rPr>
        <w:t>代理</w:t>
      </w:r>
      <w:r>
        <w:rPr>
          <w:rFonts w:cs="Times New Roman" w:asciiTheme="minorEastAsia" w:hAnsiTheme="minorEastAsia"/>
          <w:bCs/>
          <w:sz w:val="24"/>
          <w:szCs w:val="24"/>
        </w:rPr>
        <w:t>机构和采购人就有关磋商的所有来往函电均应使用简体中文。</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5.4如因供应商只填写和提供了本文件要求的部分内容和附件，磋商小组有权拒绝其补充和磋商。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5.5响应文件的组成</w:t>
      </w:r>
    </w:p>
    <w:p>
      <w:pPr>
        <w:spacing w:line="440" w:lineRule="exact"/>
        <w:ind w:left="315" w:leftChars="150"/>
        <w:rPr>
          <w:rFonts w:cs="Times New Roman" w:asciiTheme="minorEastAsia" w:hAnsiTheme="minorEastAsia"/>
          <w:bCs/>
          <w:sz w:val="24"/>
          <w:szCs w:val="24"/>
        </w:rPr>
      </w:pPr>
      <w:r>
        <w:rPr>
          <w:rFonts w:cs="Times New Roman" w:asciiTheme="minorEastAsia" w:hAnsiTheme="minorEastAsia"/>
          <w:bCs/>
          <w:sz w:val="24"/>
          <w:szCs w:val="24"/>
        </w:rPr>
        <w:t>不限于以下内容,应该有的必须提供,如未提供,磋商小组有权拒绝其响应文件：</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1）磋商书 (附件1)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2）报价组成情况表(附件2)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3）</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（服务）清单(附件3)；</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4）资格性符合性检查对照表(附件4)；</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5）技术响应、偏离情况说明表(附件5)；</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6）合同草案条款响应、偏离情况说明表（附件6）；</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7）法人（负责人）代表授权书（附件7）；</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8）法人或者其他组织的营业执照等证明文件，自然人的身份证明(附件8)；</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9）财务状况报告，依法缴纳税收和社会保障资金的相关材料(附件9)；</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10）具备履行合同所必需的设备和专业技术能力的证明材料(附件10)；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11）参加政府采购活动前3年内在经营活动中没有重大违法记录的书面声明(附件11)；</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12）未被列入失信被执行人、税收违法黑名单，未被列入政府采购严重违法失信行为记录名单的网页打印件(附件12)。</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13）供应商应提供无行贿犯罪记录查询证明（可在中国裁判文书网查询并截图）（附件13）。</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left="273" w:leftChars="130"/>
        <w:rPr>
          <w:rFonts w:asciiTheme="minorEastAsia" w:hAnsiTheme="minorEastAsia"/>
          <w:b/>
          <w:bCs/>
          <w:color w:val="000000" w:themeColor="text1"/>
          <w:sz w:val="24"/>
          <w14:textFill>
            <w14:solidFill>
              <w14:schemeClr w14:val="tx1"/>
            </w14:solidFill>
          </w14:textFill>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6. 计量单位</w:t>
      </w:r>
      <w:r>
        <w:rPr>
          <w:rFonts w:hint="eastAsia" w:cs="Times New Roman" w:asciiTheme="minorEastAsia" w:hAnsiTheme="minorEastAsia"/>
          <w:bCs/>
          <w:sz w:val="24"/>
          <w:szCs w:val="24"/>
        </w:rPr>
        <w:t>：</w:t>
      </w:r>
      <w:r>
        <w:rPr>
          <w:rFonts w:cs="Times New Roman" w:asciiTheme="minorEastAsia" w:hAnsiTheme="minorEastAsia"/>
          <w:bCs/>
          <w:sz w:val="24"/>
          <w:szCs w:val="24"/>
        </w:rPr>
        <w:t>除技术要求中另有规定外，本文件所使用的计量单位均应采用国家法定计量单位。</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三、响应文件有效期</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7. 本项目磋商内容自磋商之日算</w:t>
      </w:r>
      <w:r>
        <w:rPr>
          <w:rFonts w:asciiTheme="minorEastAsia" w:hAnsiTheme="minorEastAsia"/>
          <w:bCs/>
          <w:color w:val="000000" w:themeColor="text1"/>
          <w:sz w:val="24"/>
          <w14:textFill>
            <w14:solidFill>
              <w14:schemeClr w14:val="tx1"/>
            </w14:solidFill>
          </w14:textFill>
        </w:rPr>
        <w:t>起</w:t>
      </w:r>
      <w:r>
        <w:rPr>
          <w:rFonts w:hint="eastAsia" w:asciiTheme="minorEastAsia" w:hAnsiTheme="minorEastAsia"/>
          <w:bCs/>
          <w:color w:val="FF0000"/>
          <w:sz w:val="24"/>
        </w:rPr>
        <w:t>（</w:t>
      </w:r>
      <w:r>
        <w:rPr>
          <w:rFonts w:hint="eastAsia" w:asciiTheme="minorEastAsia" w:hAnsiTheme="minorEastAsia"/>
          <w:bCs/>
          <w:color w:val="FF0000"/>
          <w:sz w:val="24"/>
          <w:u w:val="single"/>
        </w:rPr>
        <w:t>90</w:t>
      </w:r>
      <w:r>
        <w:rPr>
          <w:rFonts w:hint="eastAsia" w:asciiTheme="minorEastAsia" w:hAnsiTheme="minorEastAsia"/>
          <w:bCs/>
          <w:color w:val="FF0000"/>
          <w:sz w:val="24"/>
        </w:rPr>
        <w:t>）</w:t>
      </w:r>
      <w:r>
        <w:rPr>
          <w:rFonts w:asciiTheme="minorEastAsia" w:hAnsiTheme="minorEastAsia"/>
          <w:bCs/>
          <w:color w:val="000000" w:themeColor="text1"/>
          <w:sz w:val="24"/>
          <w14:textFill>
            <w14:solidFill>
              <w14:schemeClr w14:val="tx1"/>
            </w14:solidFill>
          </w14:textFill>
        </w:rPr>
        <w:t>日历日</w:t>
      </w:r>
      <w:r>
        <w:rPr>
          <w:rFonts w:hint="eastAsia" w:asciiTheme="minorEastAsia" w:hAnsiTheme="minorEastAsia"/>
          <w:bCs/>
          <w:color w:val="000000" w:themeColor="text1"/>
          <w:sz w:val="24"/>
          <w14:textFill>
            <w14:solidFill>
              <w14:schemeClr w14:val="tx1"/>
            </w14:solidFill>
          </w14:textFill>
        </w:rPr>
        <w:t>内</w:t>
      </w:r>
      <w:r>
        <w:rPr>
          <w:rFonts w:cs="Times New Roman" w:asciiTheme="minorEastAsia" w:hAnsiTheme="minorEastAsia"/>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8. 在特殊情况下，在原磋商有效期满之前，</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可向供应商提出延长磋商有效期的要求。这种要求与答复均应采用书面形式。供应商可以拒绝</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的要求，但其响应文件在原有效期期满后将不再有效。同意延长磋商有效期的供应商不允许修改其响应文件。</w:t>
      </w:r>
    </w:p>
    <w:p>
      <w:pPr>
        <w:spacing w:line="440" w:lineRule="exact"/>
        <w:outlineLvl w:val="9"/>
        <w:rPr>
          <w:rFonts w:cs="Times New Roman" w:asciiTheme="minorEastAsia" w:hAnsiTheme="minorEastAsia"/>
          <w:b/>
          <w:sz w:val="24"/>
          <w:szCs w:val="24"/>
        </w:rPr>
      </w:pPr>
    </w:p>
    <w:p>
      <w:pPr>
        <w:spacing w:line="440" w:lineRule="exact"/>
        <w:outlineLvl w:val="0"/>
        <w:rPr>
          <w:rFonts w:cs="Times New Roman" w:asciiTheme="minorEastAsia" w:hAnsiTheme="minorEastAsia"/>
          <w:sz w:val="24"/>
          <w:szCs w:val="24"/>
        </w:rPr>
      </w:pPr>
      <w:bookmarkStart w:id="2" w:name="_Toc24488"/>
      <w:r>
        <w:rPr>
          <w:rFonts w:cs="Times New Roman" w:asciiTheme="minorEastAsia" w:hAnsiTheme="minorEastAsia"/>
          <w:sz w:val="24"/>
          <w:szCs w:val="24"/>
        </w:rPr>
        <w:t>四、报价要求</w:t>
      </w:r>
      <w:bookmarkEnd w:id="2"/>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9. 报价以人民币报价。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bCs/>
          <w:sz w:val="24"/>
          <w:szCs w:val="24"/>
        </w:rPr>
        <w:t>11. 成交供应商负</w:t>
      </w:r>
      <w:r>
        <w:rPr>
          <w:rFonts w:cs="Times New Roman" w:asciiTheme="minorEastAsia" w:hAnsiTheme="minorEastAsia"/>
          <w:sz w:val="24"/>
          <w:szCs w:val="24"/>
        </w:rPr>
        <w:t>责本项目所需的售后服务等全部工作，文件另有规定的除外。</w:t>
      </w:r>
    </w:p>
    <w:p>
      <w:pPr>
        <w:spacing w:line="440" w:lineRule="exact"/>
        <w:ind w:left="420" w:hanging="420"/>
        <w:rPr>
          <w:rFonts w:cs="Times New Roman" w:asciiTheme="minorEastAsia" w:hAnsiTheme="minorEastAsia"/>
          <w:b/>
          <w:bCs/>
          <w:sz w:val="24"/>
          <w:szCs w:val="24"/>
        </w:rPr>
      </w:pP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五、响应文件的份数、封装和递交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 响应文件的份数和封装</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12.1响应文</w:t>
      </w:r>
      <w:r>
        <w:rPr>
          <w:rFonts w:cs="Times New Roman" w:asciiTheme="minorEastAsia" w:hAnsiTheme="minorEastAsia"/>
          <w:sz w:val="24"/>
          <w:szCs w:val="24"/>
        </w:rPr>
        <w:t>件一式</w:t>
      </w:r>
      <w:r>
        <w:rPr>
          <w:rFonts w:hint="eastAsia" w:cs="Times New Roman" w:asciiTheme="minorEastAsia" w:hAnsiTheme="minorEastAsia"/>
          <w:sz w:val="24"/>
          <w:szCs w:val="24"/>
        </w:rPr>
        <w:t>三</w:t>
      </w:r>
      <w:r>
        <w:rPr>
          <w:rFonts w:cs="Times New Roman" w:asciiTheme="minorEastAsia" w:hAnsiTheme="minorEastAsia"/>
          <w:sz w:val="24"/>
          <w:szCs w:val="24"/>
        </w:rPr>
        <w:t>份，其中正本一份，副本</w:t>
      </w:r>
      <w:r>
        <w:rPr>
          <w:rFonts w:hint="eastAsia" w:cs="Times New Roman" w:asciiTheme="minorEastAsia" w:hAnsiTheme="minorEastAsia"/>
          <w:bCs/>
          <w:sz w:val="24"/>
          <w:szCs w:val="24"/>
        </w:rPr>
        <w:t>二</w:t>
      </w:r>
      <w:r>
        <w:rPr>
          <w:rFonts w:cs="Times New Roman" w:asciiTheme="minorEastAsia" w:hAnsiTheme="minorEastAsia"/>
          <w:bCs/>
          <w:sz w:val="24"/>
          <w:szCs w:val="24"/>
        </w:rPr>
        <w:t>份。</w:t>
      </w:r>
      <w:r>
        <w:rPr>
          <w:rFonts w:hint="eastAsia" w:asciiTheme="minorEastAsia" w:hAnsiTheme="minorEastAsia"/>
          <w:bCs/>
          <w:color w:val="000000" w:themeColor="text1"/>
          <w:sz w:val="24"/>
          <w14:textFill>
            <w14:solidFill>
              <w14:schemeClr w14:val="tx1"/>
            </w14:solidFill>
          </w14:textFill>
        </w:rPr>
        <w:t>正本封面应加盖供应商公章。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12.2响应文件的信封上应写明:项目编号、项目名称、磋商内容、供应商名称。</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 响应文件的递交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13.1所有响应文件应于第一章“竞争性磋商邀请函”中规定的时间前递交到</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 迟交的响应文件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14.1</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将拒绝或原封退回在其规定的递交响应文件截止时间之后递交的任何响应文件。</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六、磋商小组的组成</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15.磋商小组成员由</w:t>
      </w:r>
      <w:r>
        <w:rPr>
          <w:rFonts w:cs="Times New Roman" w:asciiTheme="minorEastAsia" w:hAnsiTheme="minorEastAsia"/>
          <w:bCs/>
          <w:color w:val="FF0000"/>
          <w:sz w:val="24"/>
          <w:szCs w:val="24"/>
        </w:rPr>
        <w:t>采购人代表一名和外聘专家两名及以上（技术、经济、法律等方面）组成</w:t>
      </w:r>
      <w:r>
        <w:rPr>
          <w:rFonts w:cs="Times New Roman" w:asciiTheme="minorEastAsia" w:hAnsiTheme="minorEastAsia"/>
          <w:bCs/>
          <w:sz w:val="24"/>
          <w:szCs w:val="24"/>
        </w:rPr>
        <w:t>，外聘专家从</w:t>
      </w:r>
      <w:r>
        <w:rPr>
          <w:rFonts w:hint="eastAsia" w:cs="Times New Roman" w:asciiTheme="minorEastAsia" w:hAnsiTheme="minorEastAsia"/>
          <w:bCs/>
          <w:sz w:val="24"/>
          <w:szCs w:val="24"/>
        </w:rPr>
        <w:t>阳新县</w:t>
      </w:r>
      <w:r>
        <w:rPr>
          <w:rFonts w:cs="Times New Roman" w:asciiTheme="minorEastAsia" w:hAnsiTheme="minorEastAsia"/>
          <w:bCs/>
          <w:sz w:val="24"/>
          <w:szCs w:val="24"/>
        </w:rPr>
        <w:t>政府采购专家库中随机抽取。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七、磋商的步骤</w:t>
      </w:r>
    </w:p>
    <w:p>
      <w:pPr>
        <w:spacing w:line="440" w:lineRule="exact"/>
        <w:ind w:left="360" w:hanging="360" w:hangingChars="150"/>
        <w:rPr>
          <w:rFonts w:hint="eastAsia" w:cs="Times New Roman" w:asciiTheme="minorEastAsia" w:hAnsiTheme="minorEastAsia" w:eastAsiaTheme="minorEastAsia"/>
          <w:bCs/>
          <w:sz w:val="24"/>
          <w:szCs w:val="24"/>
          <w:lang w:eastAsia="zh-CN"/>
        </w:rPr>
      </w:pPr>
      <w:r>
        <w:rPr>
          <w:rFonts w:cs="Times New Roman" w:asciiTheme="minorEastAsia" w:hAnsiTheme="minorEastAsia"/>
          <w:bCs/>
          <w:sz w:val="24"/>
          <w:szCs w:val="24"/>
        </w:rPr>
        <w:t xml:space="preserve">16. </w:t>
      </w:r>
      <w:r>
        <w:rPr>
          <w:rFonts w:cs="Times New Roman" w:asciiTheme="minorEastAsia" w:hAnsiTheme="minorEastAsia"/>
          <w:bCs/>
          <w:color w:val="FF0000"/>
          <w:sz w:val="24"/>
          <w:szCs w:val="24"/>
        </w:rPr>
        <w:t>供应商授权代表或其项目相关的商务技术人员</w:t>
      </w:r>
      <w:r>
        <w:rPr>
          <w:rFonts w:cs="Times New Roman" w:asciiTheme="minorEastAsia" w:hAnsiTheme="minorEastAsia"/>
          <w:bCs/>
          <w:sz w:val="24"/>
          <w:szCs w:val="24"/>
        </w:rPr>
        <w:t>按要求参加本项目磋商过</w:t>
      </w:r>
      <w:r>
        <w:rPr>
          <w:rFonts w:hint="eastAsia" w:cs="Times New Roman" w:asciiTheme="minorEastAsia" w:hAnsiTheme="minorEastAsia"/>
          <w:bCs/>
          <w:sz w:val="24"/>
          <w:szCs w:val="24"/>
          <w:lang w:eastAsia="zh-CN"/>
        </w:rPr>
        <w:t>程。</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 资格性</w:t>
      </w:r>
      <w:r>
        <w:rPr>
          <w:rFonts w:hint="eastAsia" w:cs="Times New Roman" w:asciiTheme="minorEastAsia" w:hAnsiTheme="minorEastAsia"/>
          <w:bCs/>
          <w:sz w:val="24"/>
          <w:szCs w:val="24"/>
          <w:lang w:eastAsia="zh-CN"/>
        </w:rPr>
        <w:t>符合性</w:t>
      </w:r>
      <w:r>
        <w:rPr>
          <w:rFonts w:cs="Times New Roman" w:asciiTheme="minorEastAsia" w:hAnsiTheme="minorEastAsia"/>
          <w:bCs/>
          <w:sz w:val="24"/>
          <w:szCs w:val="24"/>
        </w:rPr>
        <w:t>审查</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17.1磋商小组验证各供应商代表或委托授权人的身份。供应商代表或委托授权人身份与响应文件不符的、响应文件未按要求加盖印章和签字的，磋商小组</w:t>
      </w:r>
      <w:r>
        <w:rPr>
          <w:rFonts w:hint="eastAsia" w:cs="Times New Roman" w:asciiTheme="minorEastAsia" w:hAnsiTheme="minorEastAsia"/>
          <w:bCs/>
          <w:sz w:val="24"/>
          <w:szCs w:val="24"/>
        </w:rPr>
        <w:t>将</w:t>
      </w:r>
      <w:r>
        <w:rPr>
          <w:rFonts w:cs="Times New Roman" w:asciiTheme="minorEastAsia" w:hAnsiTheme="minorEastAsia"/>
          <w:bCs/>
          <w:sz w:val="24"/>
          <w:szCs w:val="24"/>
        </w:rPr>
        <w:t>拒绝该供应商参加磋商。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w:t>
      </w:r>
      <w:r>
        <w:rPr>
          <w:rFonts w:hint="eastAsia" w:cs="Times New Roman" w:asciiTheme="minorEastAsia" w:hAnsiTheme="minorEastAsia"/>
          <w:bCs/>
          <w:sz w:val="24"/>
          <w:szCs w:val="24"/>
          <w:lang w:eastAsia="zh-CN"/>
        </w:rPr>
        <w:t>第四</w:t>
      </w:r>
      <w:r>
        <w:rPr>
          <w:rFonts w:cs="Times New Roman" w:asciiTheme="minorEastAsia" w:hAnsiTheme="minorEastAsia"/>
          <w:bCs/>
          <w:sz w:val="24"/>
          <w:szCs w:val="24"/>
        </w:rPr>
        <w:t>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 第一轮磋商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18.1磋商小组将按</w:t>
      </w:r>
      <w:r>
        <w:rPr>
          <w:rFonts w:cs="Times New Roman" w:asciiTheme="minorEastAsia" w:hAnsiTheme="minorEastAsia"/>
          <w:bCs/>
          <w:color w:val="FF0000"/>
          <w:sz w:val="24"/>
          <w:szCs w:val="24"/>
        </w:rPr>
        <w:t>照</w:t>
      </w:r>
      <w:r>
        <w:rPr>
          <w:rFonts w:hint="eastAsia" w:cs="Times New Roman" w:asciiTheme="minorEastAsia" w:hAnsiTheme="minorEastAsia"/>
          <w:bCs/>
          <w:color w:val="FF0000"/>
          <w:sz w:val="24"/>
          <w:szCs w:val="24"/>
        </w:rPr>
        <w:t>签到的顺序</w:t>
      </w:r>
      <w:r>
        <w:rPr>
          <w:rFonts w:cs="Times New Roman" w:asciiTheme="minorEastAsia" w:hAnsiTheme="minorEastAsia"/>
          <w:bCs/>
          <w:sz w:val="24"/>
          <w:szCs w:val="24"/>
        </w:rPr>
        <w:t>决定供应商的磋商顺序，并与单一供应商分别进行磋商。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18.3 响应文件的澄清和说明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3）供应商可以对参加竞争性磋商项目的采购需求提出优化建议，并以书面提交磋商小组。</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18.4磋商小组按磋商文件设定的方法和标准确定供应商符合磋商文件要求的，该供应商即为合格的供应商。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19.磋商文件修正</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19.2磋商小组将磋商文件的修改结果以书面形式通知参加磋商的供应商。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19.4对无法详细描述需求，需要供应商提供设计或者解决方案的项目，磋商小组可以根据采购人对需求确认情况，进行多轮磋商，直至采购人代表最终确认</w:t>
      </w:r>
      <w:r>
        <w:rPr>
          <w:rFonts w:hint="eastAsia" w:cs="Times New Roman" w:asciiTheme="minorEastAsia" w:hAnsiTheme="minorEastAsia"/>
          <w:bCs/>
          <w:sz w:val="24"/>
          <w:szCs w:val="24"/>
        </w:rPr>
        <w:t>采购</w:t>
      </w:r>
      <w:r>
        <w:rPr>
          <w:rFonts w:cs="Times New Roman" w:asciiTheme="minorEastAsia" w:hAnsiTheme="minorEastAsia"/>
          <w:bCs/>
          <w:sz w:val="24"/>
          <w:szCs w:val="24"/>
        </w:rPr>
        <w:t>需求为止。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 第二轮磋商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20.1磋商小组就修正后的磋商文件与供应商分别进行磋商。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 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21.3供应商的报价均超过了政府采购预算或报价未超过采购预算的供应商不足三家的，磋商活动终止。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21.4最后报价文件应密封，并在规定的同一时间内提交。最后报价是供应商响应文件的有效组成部分。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21.5在提交最后报价之前，供应商可以根据磋商情况退出磋商。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 综合评议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22.1 磋商小组将按照磋商文件确定的评审办法对各供应商的响应文件进行商务服务评议和价格评议。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22.2评审采用综合评分法，具体见“第四章评审办法及评审标准”。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23.专门面向中小企业、监狱企业或残疾人福利性单位采购项目价格评议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23.1</w:t>
      </w:r>
      <w:r>
        <w:rPr>
          <w:rFonts w:hint="eastAsia" w:cs="Times New Roman" w:asciiTheme="minorEastAsia" w:hAnsiTheme="minorEastAsia"/>
          <w:bCs/>
          <w:sz w:val="24"/>
          <w:szCs w:val="24"/>
        </w:rPr>
        <w:t>专门面向中小企业、监狱企业或残疾人福利性单位采购项目</w:t>
      </w:r>
      <w:r>
        <w:rPr>
          <w:rFonts w:hint="eastAsia" w:cs="Times New Roman" w:asciiTheme="minorEastAsia" w:hAnsiTheme="minorEastAsia"/>
          <w:bCs/>
          <w:sz w:val="24"/>
          <w:szCs w:val="24"/>
          <w:lang w:val="en-US" w:eastAsia="zh-CN"/>
        </w:rPr>
        <w:t>不再执行价格评审优惠政策。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w:t>
      </w:r>
      <w:r>
        <w:rPr>
          <w:rFonts w:cs="Times New Roman" w:asciiTheme="minorEastAsia" w:hAnsiTheme="minorEastAsia"/>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4.1</w:t>
      </w:r>
      <w:r>
        <w:rPr>
          <w:rFonts w:cs="Times New Roman" w:asciiTheme="minorEastAsia" w:hAnsiTheme="minorEastAsia"/>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5.</w:t>
      </w:r>
      <w:r>
        <w:rPr>
          <w:rFonts w:cs="Times New Roman" w:asciiTheme="minorEastAsia" w:hAnsiTheme="minorEastAsia"/>
          <w:bCs/>
          <w:sz w:val="24"/>
          <w:szCs w:val="24"/>
        </w:rPr>
        <w:t>磋商小组决定响应文件的响应性只根据响应文件本身的真实无误的内容，而不依据外部的证据，但响应文件有不真实不正确的内容时除外。</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八、确定成交供应商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6</w:t>
      </w:r>
      <w:r>
        <w:rPr>
          <w:rFonts w:cs="Times New Roman" w:asciiTheme="minorEastAsia" w:hAnsiTheme="minorEastAsia"/>
          <w:bCs/>
          <w:sz w:val="24"/>
          <w:szCs w:val="24"/>
        </w:rPr>
        <w:t>.磋商小组根据综合评分情况，按照评审得分由高到低顺序推荐3名以上成交候选供应商，并编写评审报告。评审得分相同的，按照最</w:t>
      </w:r>
      <w:r>
        <w:rPr>
          <w:rFonts w:hint="eastAsia" w:cs="Times New Roman" w:asciiTheme="minorEastAsia" w:hAnsiTheme="minorEastAsia"/>
          <w:bCs/>
          <w:sz w:val="24"/>
          <w:szCs w:val="24"/>
        </w:rPr>
        <w:t>终</w:t>
      </w:r>
      <w:r>
        <w:rPr>
          <w:rFonts w:cs="Times New Roman" w:asciiTheme="minorEastAsia" w:hAnsiTheme="minorEastAsia"/>
          <w:bCs/>
          <w:sz w:val="24"/>
          <w:szCs w:val="24"/>
        </w:rPr>
        <w:t>报价由低到高的顺序推荐。评审得分且最后报价相同的，按照技术指标优劣顺序推荐。</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7</w:t>
      </w:r>
      <w:r>
        <w:rPr>
          <w:rFonts w:cs="Times New Roman" w:asciiTheme="minorEastAsia" w:hAnsiTheme="minorEastAsia"/>
          <w:bCs/>
          <w:sz w:val="24"/>
          <w:szCs w:val="24"/>
        </w:rPr>
        <w:t>.采购人从评审报告提出的成交候选供应商中，按照排序由高到低的原则确定成交供应商。</w:t>
      </w:r>
    </w:p>
    <w:p>
      <w:pPr>
        <w:spacing w:line="440" w:lineRule="exact"/>
        <w:ind w:left="360" w:hanging="360" w:hangingChars="150"/>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九、成交公告和质疑</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8</w:t>
      </w:r>
      <w:r>
        <w:rPr>
          <w:rFonts w:cs="Times New Roman" w:asciiTheme="minorEastAsia" w:hAnsiTheme="minorEastAsia"/>
          <w:bCs/>
          <w:sz w:val="24"/>
          <w:szCs w:val="24"/>
        </w:rPr>
        <w:t>.</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9</w:t>
      </w:r>
      <w:r>
        <w:rPr>
          <w:rFonts w:cs="Times New Roman" w:asciiTheme="minorEastAsia" w:hAnsiTheme="minorEastAsia"/>
          <w:bCs/>
          <w:sz w:val="24"/>
          <w:szCs w:val="24"/>
        </w:rPr>
        <w:t>.相关供应商对成交结果、磋商过程有询问或质疑的，可在公告期届满之日起七个工作日内，依据政府采购相关规定，</w:t>
      </w:r>
      <w:r>
        <w:rPr>
          <w:rFonts w:cs="Times New Roman" w:asciiTheme="minorEastAsia" w:hAnsiTheme="minorEastAsia"/>
          <w:bCs/>
          <w:color w:val="FF0000"/>
          <w:sz w:val="24"/>
          <w:szCs w:val="24"/>
        </w:rPr>
        <w:t>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提出询问或质疑，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将按政府采购询问或质疑程序处理。质疑书应当包括下列主要内容：</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29.1</w:t>
      </w:r>
      <w:r>
        <w:rPr>
          <w:rFonts w:cs="Times New Roman" w:asciiTheme="minorEastAsia" w:hAnsiTheme="minorEastAsia"/>
          <w:sz w:val="24"/>
          <w:szCs w:val="24"/>
        </w:rPr>
        <w:t>质疑人的名称、地址、电话及联系人（法人或负责人授权代表）等；</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2质疑人法人（负责人）签章和单位公章；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3具体的质疑事项及事实依据；</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4明确的请求和必要的证明材料；</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5以联合体形式参与磋商的，则必须联合体各方共同签署、盖章；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6提起质疑的日期。</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十、签订合同</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30</w:t>
      </w:r>
      <w:r>
        <w:rPr>
          <w:rFonts w:cs="Times New Roman" w:asciiTheme="minorEastAsia" w:hAnsiTheme="minorEastAsia"/>
          <w:bCs/>
          <w:sz w:val="24"/>
          <w:szCs w:val="24"/>
        </w:rPr>
        <w:t>.成交供应商在收到成交通知书后，三十日内与采购人签订供货（服务）合同。</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rPr>
      </w:pPr>
      <w:r>
        <w:rPr>
          <w:rFonts w:cs="Times New Roman" w:asciiTheme="minorEastAsia" w:hAnsiTheme="minorEastAsia"/>
          <w:sz w:val="24"/>
          <w:szCs w:val="24"/>
        </w:rPr>
        <w:t>十一、付款方式</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31</w:t>
      </w:r>
      <w:r>
        <w:rPr>
          <w:rFonts w:cs="Times New Roman" w:asciiTheme="minorEastAsia" w:hAnsiTheme="minorEastAsia"/>
          <w:bCs/>
          <w:sz w:val="24"/>
          <w:szCs w:val="24"/>
        </w:rPr>
        <w:t>.</w:t>
      </w:r>
      <w:r>
        <w:rPr>
          <w:rFonts w:hint="eastAsia" w:cs="Times New Roman" w:asciiTheme="minorEastAsia" w:hAnsiTheme="minorEastAsia"/>
          <w:bCs/>
          <w:sz w:val="24"/>
          <w:szCs w:val="24"/>
          <w:lang w:val="en-US" w:eastAsia="zh-CN"/>
        </w:rPr>
        <w:t>详见第三章付款方式</w:t>
      </w:r>
      <w:r>
        <w:rPr>
          <w:rFonts w:cs="Times New Roman" w:asciiTheme="minorEastAsia" w:hAnsiTheme="minorEastAsia"/>
          <w:bCs/>
          <w:color w:val="FF0000"/>
          <w:sz w:val="24"/>
          <w:szCs w:val="24"/>
        </w:rPr>
        <w:t>。</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十二、适用法律</w:t>
      </w:r>
    </w:p>
    <w:p>
      <w:pPr>
        <w:adjustRightInd w:val="0"/>
        <w:snapToGrid w:val="0"/>
        <w:spacing w:line="440" w:lineRule="exact"/>
        <w:ind w:left="360" w:hanging="360" w:hangingChars="150"/>
        <w:rPr>
          <w:rFonts w:cs="Times New Roman" w:asciiTheme="minorEastAsia" w:hAnsiTheme="minorEastAsia"/>
          <w:sz w:val="24"/>
          <w:szCs w:val="24"/>
        </w:rPr>
      </w:pPr>
      <w:r>
        <w:rPr>
          <w:rFonts w:hint="eastAsia" w:cs="Times New Roman" w:asciiTheme="minorEastAsia" w:hAnsiTheme="minorEastAsia"/>
          <w:bCs/>
          <w:sz w:val="24"/>
          <w:szCs w:val="24"/>
        </w:rPr>
        <w:t>32</w:t>
      </w:r>
      <w:r>
        <w:rPr>
          <w:rFonts w:cs="Times New Roman" w:asciiTheme="minorEastAsia" w:hAnsiTheme="minorEastAsia"/>
          <w:bCs/>
          <w:sz w:val="24"/>
          <w:szCs w:val="24"/>
        </w:rPr>
        <w:t>.采购当事人的一切活动均适用于《中华人民共和国政府采购法》、《中华人民共和国政府采购法实施条例》、《政府采购非招标采购方式管理办法》</w:t>
      </w:r>
      <w:r>
        <w:rPr>
          <w:rFonts w:hint="eastAsia" w:cs="Times New Roman" w:asciiTheme="minorEastAsia" w:hAnsiTheme="minorEastAsia"/>
          <w:bCs/>
          <w:sz w:val="24"/>
          <w:szCs w:val="24"/>
        </w:rPr>
        <w:t>、《政府采购竞争性磋商采购方式管理暂行办法》</w:t>
      </w:r>
      <w:r>
        <w:rPr>
          <w:rFonts w:cs="Times New Roman" w:asciiTheme="minorEastAsia" w:hAnsiTheme="minorEastAsia"/>
          <w:bCs/>
          <w:sz w:val="24"/>
          <w:szCs w:val="24"/>
        </w:rPr>
        <w:t>及相关法规。</w:t>
      </w:r>
    </w:p>
    <w:p>
      <w:pPr>
        <w:spacing w:line="500" w:lineRule="exact"/>
        <w:jc w:val="center"/>
        <w:rPr>
          <w:rFonts w:cs="Times New Roman" w:asciiTheme="minorEastAsia" w:hAnsiTheme="minorEastAsia"/>
          <w:b/>
          <w:sz w:val="24"/>
          <w:szCs w:val="24"/>
          <w:lang w:bidi="ar-EG"/>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500" w:lineRule="exact"/>
        <w:jc w:val="center"/>
        <w:outlineLvl w:val="0"/>
        <w:rPr>
          <w:rFonts w:cs="Times New Roman" w:asciiTheme="minorEastAsia" w:hAnsiTheme="minorEastAsia"/>
          <w:b/>
          <w:sz w:val="36"/>
          <w:szCs w:val="36"/>
          <w:lang w:val="hr-HR" w:bidi="ar-EG"/>
        </w:rPr>
      </w:pPr>
      <w:bookmarkStart w:id="3" w:name="_Toc2066"/>
      <w:r>
        <w:rPr>
          <w:rFonts w:cs="Times New Roman" w:asciiTheme="minorEastAsia" w:hAnsiTheme="minorEastAsia"/>
          <w:b/>
          <w:sz w:val="36"/>
          <w:szCs w:val="36"/>
          <w:lang w:val="hr-HR" w:bidi="ar-EG"/>
        </w:rPr>
        <w:t>第三章  采购</w:t>
      </w:r>
      <w:r>
        <w:rPr>
          <w:rFonts w:hint="eastAsia" w:cs="Times New Roman" w:asciiTheme="minorEastAsia" w:hAnsiTheme="minorEastAsia"/>
          <w:b/>
          <w:sz w:val="36"/>
          <w:szCs w:val="36"/>
        </w:rPr>
        <w:t>需</w:t>
      </w:r>
      <w:r>
        <w:rPr>
          <w:rFonts w:cs="Times New Roman" w:asciiTheme="minorEastAsia" w:hAnsiTheme="minorEastAsia"/>
          <w:b/>
          <w:sz w:val="36"/>
          <w:szCs w:val="36"/>
        </w:rPr>
        <w:t>求</w:t>
      </w:r>
      <w:bookmarkEnd w:id="3"/>
    </w:p>
    <w:p>
      <w:pPr>
        <w:rPr>
          <w:rFonts w:hint="eastAsia" w:ascii="宋体" w:hAnsi="宋体"/>
          <w:bCs w:val="0"/>
          <w:sz w:val="24"/>
          <w:szCs w:val="24"/>
          <w:lang w:val="zh-CN"/>
        </w:rPr>
      </w:pPr>
    </w:p>
    <w:p>
      <w:pPr>
        <w:pStyle w:val="16"/>
        <w:numPr>
          <w:ilvl w:val="0"/>
          <w:numId w:val="0"/>
        </w:numPr>
        <w:rPr>
          <w:rFonts w:hint="eastAsia" w:ascii="宋体" w:hAnsi="宋体" w:eastAsia="宋体" w:cs="宋体"/>
          <w:bCs w:val="0"/>
          <w:sz w:val="30"/>
          <w:szCs w:val="30"/>
          <w:lang w:val="zh-CN"/>
        </w:rPr>
      </w:pPr>
      <w:bookmarkStart w:id="4" w:name="_Toc495861535"/>
      <w:bookmarkStart w:id="5" w:name="_Toc494561954"/>
      <w:r>
        <w:rPr>
          <w:rFonts w:hint="eastAsia" w:eastAsia="宋体" w:cs="宋体"/>
          <w:bCs w:val="0"/>
          <w:sz w:val="30"/>
          <w:szCs w:val="30"/>
          <w:lang w:val="en-US" w:eastAsia="zh-CN"/>
        </w:rPr>
        <w:t>一、</w:t>
      </w:r>
      <w:r>
        <w:rPr>
          <w:rFonts w:hint="eastAsia" w:ascii="宋体" w:hAnsi="宋体" w:eastAsia="宋体" w:cs="宋体"/>
          <w:bCs w:val="0"/>
          <w:sz w:val="30"/>
          <w:szCs w:val="30"/>
          <w:lang w:val="zh-CN"/>
        </w:rPr>
        <w:t>工程量清单及图纸</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r>
        <w:rPr>
          <w:rFonts w:hint="eastAsia" w:cs="宋体"/>
          <w:bCs w:val="0"/>
          <w:sz w:val="28"/>
          <w:szCs w:val="28"/>
          <w:lang w:val="en-US" w:eastAsia="zh-CN"/>
        </w:rPr>
        <w:t>1、</w:t>
      </w:r>
      <w:r>
        <w:rPr>
          <w:rFonts w:hint="eastAsia" w:cs="宋体"/>
          <w:bCs w:val="0"/>
          <w:sz w:val="28"/>
          <w:szCs w:val="28"/>
          <w:lang w:val="zh-CN" w:eastAsia="zh-CN"/>
        </w:rPr>
        <w:t>工程量清单</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p>
    <w:p>
      <w:pPr>
        <w:pStyle w:val="16"/>
        <w:numPr>
          <w:ilvl w:val="0"/>
          <w:numId w:val="0"/>
        </w:numPr>
        <w:ind w:leftChars="0"/>
        <w:jc w:val="both"/>
        <w:rPr>
          <w:rFonts w:hint="eastAsia"/>
          <w:bCs w:val="0"/>
          <w:sz w:val="30"/>
          <w:szCs w:val="30"/>
          <w:lang w:val="zh-CN"/>
        </w:rPr>
      </w:pPr>
      <w:r>
        <w:rPr>
          <w:rFonts w:hint="eastAsia"/>
          <w:bCs w:val="0"/>
          <w:sz w:val="30"/>
          <w:szCs w:val="30"/>
          <w:lang w:val="zh-CN"/>
        </w:rPr>
        <w:object>
          <v:shape id="_x0000_i1025" o:spt="75" type="#_x0000_t75" style="height:66pt;width:72.75pt;" o:ole="t" filled="f" o:preferrelative="t" stroked="f" coordsize="21600,21600">
            <v:path/>
            <v:fill on="f" focussize="0,0"/>
            <v:stroke on="f"/>
            <v:imagedata r:id="rId13" o:title=""/>
            <o:lock v:ext="edit" aspectratio="t"/>
            <w10:wrap type="none"/>
            <w10:anchorlock/>
          </v:shape>
          <o:OLEObject Type="Embed" ProgID="Excel.Sheet.12" ShapeID="_x0000_i1025" DrawAspect="Icon" ObjectID="_1468075725" r:id="rId12">
            <o:LockedField>false</o:LockedField>
          </o:OLEObject>
        </w:object>
      </w:r>
      <w:r>
        <w:rPr>
          <w:rFonts w:hint="eastAsia"/>
          <w:bCs w:val="0"/>
          <w:sz w:val="30"/>
          <w:szCs w:val="30"/>
          <w:lang w:val="en-US" w:eastAsia="zh-CN"/>
        </w:rPr>
        <w:t xml:space="preserve">       </w:t>
      </w:r>
      <w:r>
        <w:rPr>
          <w:rFonts w:hint="eastAsia"/>
          <w:bCs w:val="0"/>
          <w:sz w:val="30"/>
          <w:szCs w:val="30"/>
          <w:lang w:val="en-US" w:eastAsia="zh-CN"/>
        </w:rPr>
        <w:object>
          <v:shape id="_x0000_i1026" o:spt="75" type="#_x0000_t75" style="height:66pt;width:72.75pt;" o:ole="t" filled="f" o:preferrelative="t" stroked="f" coordsize="21600,21600">
            <v:path/>
            <v:fill on="f" focussize="0,0"/>
            <v:stroke on="f"/>
            <v:imagedata r:id="rId15" o:title=""/>
            <o:lock v:ext="edit" aspectratio="t"/>
            <w10:wrap type="none"/>
            <w10:anchorlock/>
          </v:shape>
          <o:OLEObject Type="Embed" ProgID="Excel.Sheet.12" ShapeID="_x0000_i1026" DrawAspect="Icon" ObjectID="_1468075726" r:id="rId14">
            <o:LockedField>false</o:LockedField>
          </o:OLEObject>
        </w:object>
      </w:r>
    </w:p>
    <w:p>
      <w:pPr>
        <w:pStyle w:val="16"/>
        <w:numPr>
          <w:ilvl w:val="0"/>
          <w:numId w:val="0"/>
        </w:numPr>
        <w:ind w:leftChars="0"/>
        <w:jc w:val="both"/>
        <w:rPr>
          <w:rFonts w:hint="default" w:eastAsiaTheme="minorEastAsia"/>
          <w:bCs w:val="0"/>
          <w:sz w:val="30"/>
          <w:szCs w:val="30"/>
          <w:lang w:val="en-US" w:eastAsia="zh-CN"/>
        </w:rPr>
      </w:pPr>
      <w:r>
        <w:rPr>
          <w:rFonts w:hint="eastAsia"/>
          <w:bCs w:val="0"/>
          <w:sz w:val="28"/>
          <w:szCs w:val="28"/>
          <w:highlight w:val="yellow"/>
          <w:lang w:val="en-US" w:eastAsia="zh-CN"/>
        </w:rPr>
        <w:t>注：工程量清单如无法正常打开，请及时联系采购代理机构。</w:t>
      </w:r>
    </w:p>
    <w:p>
      <w:pPr>
        <w:pStyle w:val="16"/>
        <w:numPr>
          <w:ilvl w:val="0"/>
          <w:numId w:val="0"/>
        </w:numPr>
        <w:ind w:leftChars="0"/>
        <w:jc w:val="left"/>
        <w:rPr>
          <w:rFonts w:hint="eastAsia"/>
          <w:bCs w:val="0"/>
          <w:sz w:val="30"/>
          <w:szCs w:val="30"/>
          <w:lang w:val="en-US" w:eastAsia="zh-CN"/>
        </w:rPr>
      </w:pPr>
    </w:p>
    <w:p>
      <w:pPr>
        <w:pStyle w:val="16"/>
        <w:numPr>
          <w:ilvl w:val="0"/>
          <w:numId w:val="0"/>
        </w:numPr>
        <w:ind w:leftChars="0"/>
        <w:jc w:val="left"/>
        <w:rPr>
          <w:rFonts w:hint="eastAsia" w:eastAsiaTheme="minorEastAsia"/>
          <w:bCs w:val="0"/>
          <w:sz w:val="30"/>
          <w:szCs w:val="30"/>
          <w:lang w:val="en-US" w:eastAsia="zh-CN"/>
        </w:rPr>
      </w:pPr>
      <w:r>
        <w:rPr>
          <w:rFonts w:hint="eastAsia"/>
          <w:bCs w:val="0"/>
          <w:sz w:val="30"/>
          <w:szCs w:val="30"/>
          <w:lang w:val="en-US" w:eastAsia="zh-CN"/>
        </w:rPr>
        <w:t>2、图纸</w:t>
      </w:r>
    </w:p>
    <w:p>
      <w:pPr>
        <w:pStyle w:val="16"/>
        <w:numPr>
          <w:ilvl w:val="0"/>
          <w:numId w:val="0"/>
        </w:numPr>
        <w:ind w:leftChars="0"/>
        <w:jc w:val="left"/>
        <w:rPr>
          <w:rFonts w:hint="eastAsia"/>
          <w:bCs w:val="0"/>
          <w:sz w:val="30"/>
          <w:szCs w:val="30"/>
          <w:lang w:val="zh-CN"/>
        </w:rPr>
      </w:pPr>
      <w:r>
        <w:rPr>
          <w:rFonts w:hint="eastAsia"/>
          <w:bCs w:val="0"/>
          <w:sz w:val="30"/>
          <w:szCs w:val="30"/>
          <w:lang w:val="zh-CN"/>
        </w:rPr>
        <w:object>
          <v:shape id="_x0000_i1027" o:spt="75" type="#_x0000_t75" style="height:66pt;width:72.75pt;" o:ole="t" filled="f" o:preferrelative="t" stroked="f" coordsize="21600,21600">
            <v:path/>
            <v:fill on="f" focussize="0,0"/>
            <v:stroke on="f"/>
            <v:imagedata r:id="rId17" o:title=""/>
            <o:lock v:ext="edit" aspectratio="t"/>
            <w10:wrap type="none"/>
            <w10:anchorlock/>
          </v:shape>
          <o:OLEObject Type="Embed" ProgID="Package" ShapeID="_x0000_i1027" DrawAspect="Icon" ObjectID="_1468075727" r:id="rId16">
            <o:LockedField>false</o:LockedField>
          </o:OLEObject>
        </w:object>
      </w:r>
      <w:r>
        <w:rPr>
          <w:rFonts w:hint="eastAsia"/>
          <w:bCs w:val="0"/>
          <w:sz w:val="30"/>
          <w:szCs w:val="30"/>
          <w:lang w:val="zh-CN"/>
        </w:rPr>
        <w:object>
          <v:shape id="_x0000_i1028" o:spt="75" type="#_x0000_t75" style="height:66pt;width:72.75pt;" o:ole="t" filled="f" o:preferrelative="t" stroked="f" coordsize="21600,21600">
            <v:path/>
            <v:fill on="f" focussize="0,0"/>
            <v:stroke on="f"/>
            <v:imagedata r:id="rId19" o:title=""/>
            <o:lock v:ext="edit" aspectratio="t"/>
            <w10:wrap type="none"/>
            <w10:anchorlock/>
          </v:shape>
          <o:OLEObject Type="Embed" ProgID="Package" ShapeID="_x0000_i1028" DrawAspect="Icon" ObjectID="_1468075728" r:id="rId18">
            <o:LockedField>false</o:LockedField>
          </o:OLEObject>
        </w:object>
      </w:r>
      <w:r>
        <w:rPr>
          <w:rFonts w:hint="eastAsia"/>
          <w:bCs w:val="0"/>
          <w:sz w:val="30"/>
          <w:szCs w:val="30"/>
          <w:lang w:val="zh-CN"/>
        </w:rPr>
        <w:object>
          <v:shape id="_x0000_i1029" o:spt="75" type="#_x0000_t75" style="height:66pt;width:72.75pt;" o:ole="t" filled="f" o:preferrelative="t" stroked="f" coordsize="21600,21600">
            <v:path/>
            <v:fill on="f" focussize="0,0"/>
            <v:stroke on="f"/>
            <v:imagedata r:id="rId21" o:title=""/>
            <o:lock v:ext="edit" aspectratio="t"/>
            <w10:wrap type="none"/>
            <w10:anchorlock/>
          </v:shape>
          <o:OLEObject Type="Embed" ProgID="Package" ShapeID="_x0000_i1029" DrawAspect="Icon" ObjectID="_1468075729" r:id="rId20">
            <o:LockedField>false</o:LockedField>
          </o:OLEObject>
        </w:object>
      </w:r>
      <w:r>
        <w:rPr>
          <w:rFonts w:hint="eastAsia"/>
          <w:bCs w:val="0"/>
          <w:sz w:val="30"/>
          <w:szCs w:val="30"/>
          <w:lang w:val="zh-CN"/>
        </w:rPr>
        <w:object>
          <v:shape id="_x0000_i1030" o:spt="75" type="#_x0000_t75" style="height:66pt;width:72.75pt;" o:ole="t" filled="f" o:preferrelative="t" stroked="f" coordsize="21600,21600">
            <v:path/>
            <v:fill on="f" focussize="0,0"/>
            <v:stroke on="f"/>
            <v:imagedata r:id="rId23" o:title=""/>
            <o:lock v:ext="edit" aspectratio="t"/>
            <w10:wrap type="none"/>
            <w10:anchorlock/>
          </v:shape>
          <o:OLEObject Type="Embed" ProgID="Package" ShapeID="_x0000_i1030" DrawAspect="Icon" ObjectID="_1468075730" r:id="rId22">
            <o:LockedField>false</o:LockedField>
          </o:OLEObject>
        </w:object>
      </w:r>
    </w:p>
    <w:p>
      <w:pPr>
        <w:pStyle w:val="16"/>
        <w:numPr>
          <w:ilvl w:val="0"/>
          <w:numId w:val="0"/>
        </w:numPr>
        <w:ind w:leftChars="0"/>
        <w:jc w:val="left"/>
        <w:rPr>
          <w:rFonts w:hint="eastAsia"/>
          <w:bCs w:val="0"/>
          <w:sz w:val="30"/>
          <w:szCs w:val="30"/>
          <w:lang w:val="zh-CN"/>
        </w:rPr>
      </w:pPr>
      <w:r>
        <w:rPr>
          <w:rFonts w:hint="eastAsia"/>
          <w:bCs w:val="0"/>
          <w:sz w:val="28"/>
          <w:szCs w:val="28"/>
          <w:highlight w:val="yellow"/>
          <w:lang w:val="en-US" w:eastAsia="zh-CN"/>
        </w:rPr>
        <w:t>注：施工图纸如无法正常打开，请及时联系采购代理机构。</w:t>
      </w:r>
    </w:p>
    <w:p>
      <w:pPr>
        <w:pStyle w:val="16"/>
        <w:numPr>
          <w:ilvl w:val="0"/>
          <w:numId w:val="0"/>
        </w:numPr>
        <w:ind w:leftChars="0"/>
        <w:rPr>
          <w:rFonts w:hint="eastAsia" w:ascii="宋体" w:hAnsi="宋体"/>
          <w:bCs w:val="0"/>
          <w:sz w:val="30"/>
          <w:szCs w:val="30"/>
          <w:lang w:val="zh-CN"/>
        </w:rPr>
      </w:pPr>
      <w:r>
        <w:rPr>
          <w:rFonts w:hint="eastAsia" w:ascii="宋体" w:hAnsi="宋体"/>
          <w:bCs w:val="0"/>
          <w:sz w:val="30"/>
          <w:szCs w:val="30"/>
          <w:lang w:val="zh-CN"/>
        </w:rPr>
        <w:t>二、概述及简介</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本馆以龙港地区重大革命历史事件为脉络，全面展示龙港地区人民为夺取新民主主义革命胜利所作出的成功实践和杰出贡献。旨在通过对红色资源的挖掘与利用，加强革命传统教育、爱国主义教育、青少年思想道德教育，引导全社会更好地知史爱党、知史爱国。</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展馆共分为两层，一楼展厅面积为150 平方米，展线长度为20米；二楼展厅面积为343平方米，展线长度为150米。</w:t>
      </w:r>
    </w:p>
    <w:p>
      <w:pPr>
        <w:spacing w:line="360" w:lineRule="auto"/>
        <w:ind w:firstLine="480" w:firstLineChars="200"/>
        <w:rPr>
          <w:rFonts w:hint="default"/>
          <w:lang w:val="en-US" w:eastAsia="zh-CN"/>
        </w:rPr>
      </w:pPr>
      <w:r>
        <w:rPr>
          <w:rFonts w:hint="eastAsia" w:ascii="Helvetica" w:hAnsi="Helvetica" w:eastAsia="宋体" w:cs="Helvetica"/>
          <w:kern w:val="0"/>
          <w:sz w:val="24"/>
          <w:szCs w:val="24"/>
          <w:lang w:val="en-US" w:eastAsia="zh-CN"/>
        </w:rPr>
        <w:t>展陈设计方面力求简洁庄重、舒展大气。运用图文陈列、背景油画、场景复原、多媒体互动装置等多重技术手段，逼真再现特定的环境和时代氛围，具有强烈的观赏性、艺术性、趣味性和参与性。</w:t>
      </w:r>
    </w:p>
    <w:p>
      <w:pPr>
        <w:pStyle w:val="3"/>
        <w:numPr>
          <w:ilvl w:val="1"/>
          <w:numId w:val="0"/>
        </w:numPr>
        <w:spacing w:before="0" w:after="0" w:line="360" w:lineRule="auto"/>
        <w:ind w:leftChars="0"/>
        <w:jc w:val="left"/>
        <w:rPr>
          <w:rFonts w:ascii="宋体" w:hAnsi="宋体" w:cs="Times New Roman"/>
          <w:sz w:val="24"/>
          <w:szCs w:val="20"/>
          <w:lang w:val="zh-CN"/>
        </w:rPr>
      </w:pPr>
      <w:r>
        <w:rPr>
          <w:rFonts w:hint="eastAsia" w:ascii="宋体" w:hAnsi="宋体"/>
          <w:bCs w:val="0"/>
          <w:sz w:val="30"/>
          <w:szCs w:val="30"/>
          <w:lang w:val="zh-CN"/>
        </w:rPr>
        <w:t>三、国家相关行政主管部门颁布的强制标准、规范</w:t>
      </w:r>
      <w:bookmarkEnd w:id="4"/>
      <w:bookmarkEnd w:id="5"/>
    </w:p>
    <w:p>
      <w:pPr>
        <w:spacing w:line="360" w:lineRule="auto"/>
        <w:ind w:firstLine="480" w:firstLineChars="200"/>
        <w:rPr>
          <w:rFonts w:hint="eastAsia" w:ascii="Helvetica" w:hAnsi="Helvetica" w:eastAsia="宋体" w:cs="Helvetica"/>
          <w:kern w:val="0"/>
          <w:sz w:val="24"/>
          <w:szCs w:val="24"/>
          <w:lang w:val="zh-CN" w:eastAsia="zh-CN"/>
        </w:rPr>
      </w:pPr>
      <w:bookmarkStart w:id="6" w:name="_Toc495861536"/>
      <w:bookmarkStart w:id="7" w:name="_Toc494561955"/>
      <w:r>
        <w:rPr>
          <w:rFonts w:hint="eastAsia" w:ascii="Helvetica" w:hAnsi="Helvetica" w:eastAsia="宋体" w:cs="Helvetica"/>
          <w:kern w:val="0"/>
          <w:sz w:val="24"/>
          <w:szCs w:val="24"/>
          <w:lang w:val="zh-CN" w:eastAsia="zh-CN"/>
        </w:rPr>
        <w:t>采购内容需执行的国家相关标准、行业标准、地方标准或者其他标准、规范：</w:t>
      </w:r>
    </w:p>
    <w:p>
      <w:pPr>
        <w:spacing w:line="360" w:lineRule="auto"/>
        <w:ind w:firstLine="480" w:firstLineChars="200"/>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zh-CN" w:eastAsia="zh-CN"/>
        </w:rPr>
        <w:t>（</w:t>
      </w:r>
      <w:r>
        <w:rPr>
          <w:rFonts w:hint="eastAsia" w:ascii="Helvetica" w:hAnsi="Helvetica" w:eastAsia="宋体" w:cs="Helvetica"/>
          <w:kern w:val="0"/>
          <w:sz w:val="24"/>
          <w:szCs w:val="24"/>
          <w:lang w:val="en-US" w:eastAsia="zh-CN"/>
        </w:rPr>
        <w:t>一</w:t>
      </w:r>
      <w:r>
        <w:rPr>
          <w:rFonts w:hint="eastAsia" w:ascii="Helvetica" w:hAnsi="Helvetica" w:eastAsia="宋体" w:cs="Helvetica"/>
          <w:kern w:val="0"/>
          <w:sz w:val="24"/>
          <w:szCs w:val="24"/>
          <w:lang w:val="zh-CN" w:eastAsia="zh-CN"/>
        </w:rPr>
        <w:t>）其中招标控制价按照《建设工程工程量清单计价规范》（GB50500-2013）和配套的工程量计算规范（GB50854-2013 ～GB50862-2013）、鄂建文[2013]39 号《关于执行&lt;房屋建筑与装饰工程工程量计算规范&gt;（GB50584-2013）等 9 项工程量计算规范有关问题的通知》和鄂建文[2016]24 号《关于发布&lt;湖北省建筑业营改增建设工程计价依据调整过渡方案&gt;的通知》等湖北省建设工程现行计价依据的规定进行编制。</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（二）工程建设强制性条文：</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1．《中华人民共和国文物保护法》（2017 年修正）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2．《中华人民共和国文物保护法实施条例》（2016 年）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3．《文物保护工程管理办法》（2003 年文化部颁布）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4．《中国文物古迹保护准则》（2015 年）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5．《湖北省文物保护管理实施办法》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6．《古建筑木结构维护与加固技术规范》GB50165-2020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7．《文物保护工程设计文件编制深度要求（试行）》 </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8． 国家现行的有关设计规范 </w:t>
      </w:r>
    </w:p>
    <w:p>
      <w:pPr>
        <w:spacing w:line="360" w:lineRule="auto"/>
        <w:ind w:firstLine="480" w:firstLineChars="200"/>
        <w:rPr>
          <w:rFonts w:hint="default" w:ascii="Helvetica" w:hAnsi="Helvetica" w:eastAsia="宋体" w:cs="Helvetica"/>
          <w:kern w:val="0"/>
          <w:sz w:val="24"/>
          <w:szCs w:val="24"/>
          <w:highlight w:val="none"/>
          <w:lang w:val="en-US" w:eastAsia="zh-CN"/>
        </w:rPr>
      </w:pPr>
      <w:r>
        <w:rPr>
          <w:rFonts w:hint="eastAsia" w:ascii="Helvetica" w:hAnsi="Helvetica" w:eastAsia="宋体" w:cs="Helvetica"/>
          <w:kern w:val="0"/>
          <w:sz w:val="24"/>
          <w:szCs w:val="24"/>
          <w:highlight w:val="none"/>
          <w:lang w:val="en-US" w:eastAsia="zh-CN"/>
        </w:rPr>
        <w:t>......</w:t>
      </w:r>
    </w:p>
    <w:p>
      <w:pPr>
        <w:pStyle w:val="17"/>
        <w:numPr>
          <w:ilvl w:val="0"/>
          <w:numId w:val="0"/>
        </w:numPr>
        <w:rPr>
          <w:rFonts w:hint="default"/>
          <w:lang w:val="en-US" w:eastAsia="zh-CN"/>
        </w:rPr>
      </w:pPr>
    </w:p>
    <w:p>
      <w:pPr>
        <w:pStyle w:val="3"/>
        <w:numPr>
          <w:ilvl w:val="0"/>
          <w:numId w:val="0"/>
        </w:numPr>
        <w:spacing w:before="0" w:after="0" w:line="360" w:lineRule="auto"/>
        <w:ind w:leftChars="0"/>
        <w:jc w:val="left"/>
        <w:rPr>
          <w:rFonts w:hint="eastAsia" w:ascii="宋体" w:hAnsi="宋体"/>
          <w:bCs w:val="0"/>
          <w:sz w:val="30"/>
          <w:szCs w:val="30"/>
          <w:lang w:val="zh-CN"/>
        </w:rPr>
      </w:pPr>
      <w:r>
        <w:rPr>
          <w:rFonts w:hint="eastAsia" w:ascii="宋体" w:hAnsi="宋体"/>
          <w:bCs w:val="0"/>
          <w:sz w:val="30"/>
          <w:szCs w:val="30"/>
          <w:lang w:val="zh-CN"/>
        </w:rPr>
        <w:t>四、技术（服务）要求</w:t>
      </w:r>
      <w:bookmarkEnd w:id="6"/>
      <w:bookmarkEnd w:id="7"/>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宋体" w:hAnsi="宋体" w:cs="宋体"/>
          <w:color w:val="000000"/>
          <w:sz w:val="24"/>
          <w:szCs w:val="24"/>
        </w:rPr>
        <w:t>说明：投标人在投标文件《技术响应、偏离说明表》中应对以下技术逐条进行响应描述或偏离说明。不满足以上要求的，其投标按照</w:t>
      </w:r>
      <w:r>
        <w:rPr>
          <w:rFonts w:hint="eastAsia" w:ascii="宋体" w:hAnsi="宋体" w:cs="宋体"/>
          <w:b/>
          <w:color w:val="000000"/>
          <w:sz w:val="24"/>
          <w:szCs w:val="24"/>
        </w:rPr>
        <w:t>无效投标处理。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zh-CN" w:eastAsia="zh-CN"/>
        </w:rPr>
        <w:t>★</w:t>
      </w:r>
      <w:r>
        <w:rPr>
          <w:rFonts w:hint="eastAsia" w:ascii="Helvetica" w:hAnsi="Helvetica" w:eastAsia="宋体" w:cs="Helvetica"/>
          <w:kern w:val="0"/>
          <w:sz w:val="24"/>
          <w:szCs w:val="24"/>
          <w:lang w:val="en-US" w:eastAsia="zh-CN"/>
        </w:rPr>
        <w:t>根据项目图纸</w:t>
      </w:r>
      <w:r>
        <w:rPr>
          <w:rFonts w:hint="eastAsia" w:ascii="Helvetica" w:hAnsi="Helvetica" w:eastAsia="宋体" w:cs="Helvetica"/>
          <w:kern w:val="0"/>
          <w:sz w:val="24"/>
          <w:szCs w:val="24"/>
          <w:lang w:val="zh-CN" w:eastAsia="zh-CN"/>
        </w:rPr>
        <w:t>编制合理的施工组织设计，</w:t>
      </w:r>
      <w:r>
        <w:rPr>
          <w:rFonts w:hint="eastAsia" w:ascii="Helvetica" w:hAnsi="Helvetica" w:eastAsia="宋体" w:cs="Helvetica"/>
          <w:kern w:val="0"/>
          <w:sz w:val="24"/>
          <w:szCs w:val="24"/>
          <w:lang w:val="en-US" w:eastAsia="zh-CN"/>
        </w:rPr>
        <w:t>包括并不限于以下内容：</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zh-CN" w:eastAsia="zh-CN"/>
        </w:rPr>
        <w:t>主要施工方法</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拟投入的主要物资计划</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拟投入的主要施工机械计划</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劳动力安排计划</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确保工程质量的技术组织措施</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确保安全生产的技术组织措施</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确保文明施工的技术组织措施</w:t>
      </w:r>
      <w:r>
        <w:rPr>
          <w:rFonts w:hint="eastAsia" w:ascii="Helvetica" w:hAnsi="Helvetica" w:eastAsia="宋体" w:cs="Helvetica"/>
          <w:kern w:val="0"/>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ascii="Helvetica" w:hAnsi="Helvetica" w:eastAsia="宋体" w:cs="Helvetica"/>
          <w:kern w:val="0"/>
          <w:sz w:val="24"/>
          <w:szCs w:val="24"/>
          <w:lang w:val="zh-CN" w:eastAsia="zh-CN"/>
        </w:rPr>
        <w:t>确保工期的技术组织措施。</w:t>
      </w:r>
    </w:p>
    <w:p>
      <w:pPr>
        <w:pStyle w:val="3"/>
        <w:numPr>
          <w:ilvl w:val="0"/>
          <w:numId w:val="0"/>
        </w:numPr>
        <w:spacing w:before="0" w:after="0" w:line="360" w:lineRule="auto"/>
        <w:ind w:leftChars="0"/>
        <w:jc w:val="left"/>
        <w:rPr>
          <w:rFonts w:ascii="宋体" w:hAnsi="宋体"/>
          <w:bCs w:val="0"/>
          <w:sz w:val="30"/>
          <w:szCs w:val="30"/>
          <w:lang w:val="zh-CN"/>
        </w:rPr>
      </w:pPr>
      <w:r>
        <w:rPr>
          <w:rFonts w:hint="eastAsia" w:ascii="宋体" w:hAnsi="宋体"/>
          <w:bCs w:val="0"/>
          <w:sz w:val="30"/>
          <w:szCs w:val="30"/>
          <w:lang w:val="zh-CN"/>
        </w:rPr>
        <w:t>五、合同草案</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宋体" w:hAnsi="宋体" w:cs="宋体"/>
          <w:color w:val="000000"/>
          <w:sz w:val="24"/>
          <w:szCs w:val="24"/>
        </w:rPr>
        <w:t>说明：</w:t>
      </w:r>
      <w:r>
        <w:rPr>
          <w:rFonts w:hint="eastAsia" w:ascii="宋体" w:hAnsi="宋体" w:cs="仿宋_GB2312"/>
          <w:sz w:val="24"/>
          <w:szCs w:val="24"/>
        </w:rPr>
        <w:t>投标人在投标文件《合同草案条款响应、偏离情况说明表》中应对以下逐条商务要求进行响应描述或偏离说明。</w:t>
      </w:r>
      <w:r>
        <w:rPr>
          <w:rFonts w:hint="eastAsia" w:ascii="宋体" w:hAnsi="宋体" w:cs="宋体"/>
          <w:color w:val="000000"/>
          <w:sz w:val="24"/>
          <w:szCs w:val="24"/>
        </w:rPr>
        <w:t>不满足以上要求的，其投标按照</w:t>
      </w:r>
      <w:r>
        <w:rPr>
          <w:rFonts w:hint="eastAsia" w:ascii="宋体" w:hAnsi="宋体" w:cs="宋体"/>
          <w:b/>
          <w:color w:val="000000"/>
          <w:sz w:val="24"/>
          <w:szCs w:val="24"/>
        </w:rPr>
        <w:t>无效投标处理。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zh-CN" w:eastAsia="zh-CN"/>
        </w:rPr>
        <w:t>★</w:t>
      </w:r>
      <w:r>
        <w:rPr>
          <w:rFonts w:hint="eastAsia" w:ascii="Helvetica" w:hAnsi="Helvetica" w:eastAsia="宋体" w:cs="Helvetica"/>
          <w:kern w:val="0"/>
          <w:sz w:val="24"/>
          <w:szCs w:val="24"/>
          <w:lang w:val="en-US" w:eastAsia="zh-CN"/>
        </w:rPr>
        <w:t>1.</w:t>
      </w:r>
      <w:r>
        <w:rPr>
          <w:rFonts w:hint="eastAsia" w:ascii="Helvetica" w:hAnsi="Helvetica" w:eastAsia="宋体" w:cs="Helvetica"/>
          <w:kern w:val="0"/>
          <w:sz w:val="24"/>
          <w:szCs w:val="24"/>
          <w:lang w:val="zh-CN" w:eastAsia="zh-CN"/>
        </w:rPr>
        <w:t>工期：</w:t>
      </w:r>
      <w:r>
        <w:rPr>
          <w:rFonts w:hint="eastAsia" w:ascii="Helvetica" w:hAnsi="Helvetica" w:eastAsia="宋体" w:cs="Helvetica"/>
          <w:kern w:val="0"/>
          <w:sz w:val="24"/>
          <w:szCs w:val="24"/>
          <w:lang w:val="en-US" w:eastAsia="zh-CN"/>
        </w:rPr>
        <w:t>150日历天</w:t>
      </w:r>
      <w:r>
        <w:rPr>
          <w:rFonts w:hint="eastAsia" w:ascii="Helvetica" w:hAnsi="Helvetica" w:eastAsia="宋体" w:cs="Helvetica"/>
          <w:kern w:val="0"/>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en-US" w:eastAsia="zh-CN"/>
        </w:rPr>
        <w:t>2.</w:t>
      </w:r>
      <w:r>
        <w:rPr>
          <w:rFonts w:hint="eastAsia" w:ascii="Helvetica" w:hAnsi="Helvetica" w:eastAsia="宋体" w:cs="Helvetica"/>
          <w:kern w:val="0"/>
          <w:sz w:val="24"/>
          <w:szCs w:val="24"/>
          <w:lang w:val="zh-CN" w:eastAsia="zh-CN"/>
        </w:rPr>
        <w:t>工程质量：达到国家规定的验收合格标准；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en-US" w:eastAsia="zh-CN"/>
        </w:rPr>
        <w:t>3.</w:t>
      </w:r>
      <w:r>
        <w:rPr>
          <w:rFonts w:hint="eastAsia" w:ascii="Helvetica" w:hAnsi="Helvetica" w:eastAsia="宋体" w:cs="Helvetica"/>
          <w:kern w:val="0"/>
          <w:sz w:val="24"/>
          <w:szCs w:val="24"/>
          <w:lang w:val="zh-CN" w:eastAsia="zh-CN"/>
        </w:rPr>
        <w:t>合同款支付：</w:t>
      </w:r>
      <w:r>
        <w:rPr>
          <w:rFonts w:hint="eastAsia" w:ascii="Helvetica" w:hAnsi="Helvetica" w:eastAsia="宋体" w:cs="Helvetica"/>
          <w:kern w:val="0"/>
          <w:sz w:val="24"/>
          <w:szCs w:val="24"/>
          <w:lang w:val="en-US" w:eastAsia="zh-CN"/>
        </w:rPr>
        <w:t>材料进场后付至合同价的30%，工程主体完工后付至合同价的70%，工程竣工验收合格后付至结算价的95%，质保期结束后付至审计结算价的100%</w:t>
      </w:r>
      <w:r>
        <w:rPr>
          <w:rFonts w:hint="eastAsia" w:ascii="Helvetica" w:hAnsi="Helvetica" w:eastAsia="宋体" w:cs="Helvetica"/>
          <w:kern w:val="0"/>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cs="Times New Roman" w:asciiTheme="minorEastAsia" w:hAnsiTheme="minorEastAsia"/>
          <w:b/>
          <w:sz w:val="36"/>
          <w:szCs w:val="36"/>
          <w:lang w:val="hr-HR" w:bidi="ar-EG"/>
        </w:rPr>
      </w:pPr>
      <w:r>
        <w:rPr>
          <w:rFonts w:hint="eastAsia" w:ascii="Helvetica" w:hAnsi="Helvetica" w:eastAsia="宋体" w:cs="Helvetica"/>
          <w:kern w:val="0"/>
          <w:sz w:val="24"/>
          <w:szCs w:val="24"/>
          <w:lang w:val="en-US" w:eastAsia="zh-CN"/>
        </w:rPr>
        <w:t>4.</w:t>
      </w:r>
      <w:r>
        <w:rPr>
          <w:rFonts w:hint="eastAsia" w:ascii="Helvetica" w:hAnsi="Helvetica" w:eastAsia="宋体" w:cs="Helvetica"/>
          <w:kern w:val="0"/>
          <w:sz w:val="24"/>
          <w:szCs w:val="24"/>
          <w:lang w:val="zh-CN" w:eastAsia="zh-CN"/>
        </w:rPr>
        <w:t>其它专用条款内容由中标人与采购人另行约定。</w:t>
      </w:r>
      <w:r>
        <w:rPr>
          <w:rFonts w:hint="eastAsia"/>
          <w:sz w:val="24"/>
          <w:szCs w:val="24"/>
        </w:rPr>
        <w:br w:type="page"/>
      </w:r>
      <w:bookmarkStart w:id="8" w:name="_Toc17346"/>
      <w:r>
        <w:rPr>
          <w:rFonts w:cs="Times New Roman" w:asciiTheme="minorEastAsia" w:hAnsiTheme="minorEastAsia"/>
          <w:b/>
          <w:sz w:val="36"/>
          <w:szCs w:val="36"/>
          <w:lang w:val="hr-HR" w:bidi="ar-EG"/>
        </w:rPr>
        <w:t>第四章  评审办法及评分标准</w:t>
      </w:r>
      <w:bookmarkEnd w:id="8"/>
    </w:p>
    <w:p>
      <w:pPr>
        <w:spacing w:line="500" w:lineRule="exact"/>
        <w:jc w:val="left"/>
        <w:outlineLvl w:val="0"/>
        <w:rPr>
          <w:rFonts w:hint="eastAsia" w:cs="Times New Roman" w:asciiTheme="minorEastAsia" w:hAnsiTheme="minorEastAsia"/>
          <w:b/>
          <w:sz w:val="36"/>
          <w:szCs w:val="36"/>
          <w:lang w:val="hr-HR" w:eastAsia="zh-CN" w:bidi="ar-EG"/>
        </w:rPr>
      </w:pPr>
      <w:r>
        <w:rPr>
          <w:rFonts w:hint="eastAsia" w:cs="Times New Roman" w:asciiTheme="minorEastAsia" w:hAnsiTheme="minorEastAsia"/>
          <w:b/>
          <w:sz w:val="28"/>
          <w:szCs w:val="28"/>
          <w:lang w:val="hr-HR" w:eastAsia="zh-CN" w:bidi="ar-EG"/>
        </w:rPr>
        <w:t>一、资格审查</w:t>
      </w:r>
    </w:p>
    <w:tbl>
      <w:tblPr>
        <w:tblStyle w:val="12"/>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33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9"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1"/>
                <w:szCs w:val="21"/>
              </w:rPr>
            </w:pPr>
            <w:r>
              <w:rPr>
                <w:rFonts w:hint="eastAsia" w:ascii="宋体" w:hAnsi="宋体" w:eastAsia="宋体" w:cs="宋体"/>
                <w:kern w:val="0"/>
                <w:sz w:val="21"/>
                <w:szCs w:val="21"/>
                <w:lang w:eastAsia="zh-CN"/>
              </w:rPr>
              <w:t>资格审查</w:t>
            </w:r>
            <w:r>
              <w:rPr>
                <w:rFonts w:hint="eastAsia" w:ascii="宋体" w:hAnsi="宋体" w:eastAsia="宋体" w:cs="宋体"/>
                <w:kern w:val="0"/>
                <w:sz w:val="21"/>
                <w:szCs w:val="21"/>
              </w:rPr>
              <w:t>资料</w:t>
            </w: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1.</w:t>
            </w:r>
            <w:r>
              <w:rPr>
                <w:rFonts w:hint="eastAsia"/>
                <w:sz w:val="21"/>
                <w:szCs w:val="21"/>
                <w:lang w:eastAsia="zh-CN"/>
              </w:rPr>
              <w:t>具有独立承担民事责任的能力</w:t>
            </w:r>
            <w:r>
              <w:rPr>
                <w:rFonts w:hint="eastAsia"/>
                <w:sz w:val="21"/>
                <w:szCs w:val="21"/>
              </w:rPr>
              <w:t>。</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sz w:val="21"/>
                <w:szCs w:val="21"/>
              </w:rPr>
            </w:pPr>
            <w:r>
              <w:rPr>
                <w:rFonts w:hint="default" w:ascii="宋体" w:hAnsi="宋体" w:eastAsia="宋体"/>
                <w:color w:val="000000"/>
                <w:sz w:val="21"/>
                <w:szCs w:val="21"/>
              </w:rPr>
              <w:t>如供应商是企业（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2</w:t>
            </w:r>
            <w:r>
              <w:rPr>
                <w:rFonts w:hint="eastAsia"/>
                <w:sz w:val="21"/>
                <w:szCs w:val="21"/>
                <w:lang w:eastAsia="zh-CN"/>
              </w:rPr>
              <w:t>.具有良好的商业信誉和健全的财务会计制度</w:t>
            </w:r>
            <w:r>
              <w:rPr>
                <w:rFonts w:hint="eastAsia"/>
                <w:sz w:val="21"/>
                <w:szCs w:val="21"/>
              </w:rPr>
              <w:t>。</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供应商是法人的，应提供上一年度经审计的财务报告，或其基本开户银行出具的资信证明。其他组织和自然人，没有经审计的财务报告，提供银行出具的资信证明。</w:t>
            </w:r>
          </w:p>
          <w:p>
            <w:pPr>
              <w:spacing w:beforeLines="0" w:afterLines="0"/>
              <w:jc w:val="left"/>
              <w:rPr>
                <w:rFonts w:hint="eastAsia" w:ascii="宋体" w:hAnsi="宋体" w:eastAsia="宋体"/>
                <w:color w:val="000000"/>
                <w:sz w:val="21"/>
                <w:szCs w:val="21"/>
                <w:lang w:val="en-US" w:eastAsia="zh-CN"/>
              </w:rPr>
            </w:pPr>
            <w:r>
              <w:rPr>
                <w:rFonts w:hint="default" w:ascii="宋体" w:hAnsi="宋体" w:eastAsia="宋体"/>
                <w:color w:val="000000"/>
                <w:sz w:val="21"/>
                <w:szCs w:val="21"/>
              </w:rPr>
              <w:t>专业担保机构对供应商进行资信审查后出具投标担保函的，可以不用提供经审计的财务报告和银行资信证明文件。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3.具</w:t>
            </w:r>
            <w:r>
              <w:rPr>
                <w:rFonts w:hint="eastAsia"/>
                <w:sz w:val="21"/>
                <w:szCs w:val="21"/>
                <w:lang w:eastAsia="zh-CN"/>
              </w:rPr>
              <w:t>有</w:t>
            </w:r>
            <w:r>
              <w:rPr>
                <w:rFonts w:hint="eastAsia"/>
                <w:sz w:val="21"/>
                <w:szCs w:val="21"/>
              </w:rPr>
              <w:t>履行合同所必需的设备和专业技术能力的证明材料。</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供应商履行合同所必须的设备和专业技术能力的证</w:t>
            </w:r>
            <w:r>
              <w:rPr>
                <w:rFonts w:hint="eastAsia" w:ascii="宋体" w:hAnsi="宋体"/>
                <w:color w:val="000000"/>
                <w:sz w:val="21"/>
                <w:szCs w:val="21"/>
                <w:lang w:eastAsia="zh-CN"/>
              </w:rPr>
              <w:t>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sz w:val="21"/>
                <w:szCs w:val="21"/>
                <w:lang w:val="en-US" w:eastAsia="zh-CN"/>
              </w:rPr>
            </w:pPr>
            <w:r>
              <w:rPr>
                <w:rFonts w:hint="eastAsia"/>
                <w:sz w:val="21"/>
                <w:szCs w:val="21"/>
                <w:lang w:val="en-US" w:eastAsia="zh-CN"/>
              </w:rPr>
              <w:t>4.有依法缴纳税收和社会保障资金的良好记录。</w:t>
            </w:r>
          </w:p>
        </w:tc>
        <w:tc>
          <w:tcPr>
            <w:tcW w:w="4810"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beforeLines="0" w:afterLines="0"/>
              <w:jc w:val="left"/>
              <w:rPr>
                <w:rFonts w:hint="eastAsia" w:ascii="宋体" w:hAnsi="宋体"/>
                <w:color w:val="000000"/>
                <w:sz w:val="21"/>
                <w:szCs w:val="21"/>
                <w:lang w:eastAsia="zh-CN"/>
              </w:rPr>
            </w:pPr>
            <w:r>
              <w:rPr>
                <w:rFonts w:hint="eastAsia"/>
                <w:sz w:val="21"/>
                <w:szCs w:val="21"/>
                <w:lang w:val="en-US" w:eastAsia="zh-CN"/>
              </w:rPr>
              <w:t>1.</w:t>
            </w:r>
            <w:r>
              <w:rPr>
                <w:rFonts w:hint="eastAsia"/>
                <w:sz w:val="21"/>
                <w:szCs w:val="21"/>
              </w:rPr>
              <w:t>依法缴纳税收</w:t>
            </w:r>
            <w:r>
              <w:rPr>
                <w:rFonts w:hint="eastAsia"/>
                <w:sz w:val="21"/>
                <w:szCs w:val="21"/>
                <w:lang w:eastAsia="zh-CN"/>
              </w:rPr>
              <w:t>：</w:t>
            </w:r>
            <w:r>
              <w:rPr>
                <w:rFonts w:hint="default" w:ascii="宋体" w:hAnsi="宋体" w:eastAsia="宋体"/>
                <w:color w:val="000000"/>
                <w:sz w:val="21"/>
                <w:szCs w:val="21"/>
              </w:rPr>
              <w:t>供应商依法缴纳税收的证明材料：本项目公告发布时间前6个月内（至少提供1个月）缴纳税收的凭据（完税证、缴款书、印花税票、银行代扣（代缴）转账凭证等均可）</w:t>
            </w:r>
            <w:r>
              <w:rPr>
                <w:rFonts w:hint="eastAsia" w:ascii="宋体" w:hAnsi="宋体"/>
                <w:color w:val="000000"/>
                <w:sz w:val="21"/>
                <w:szCs w:val="21"/>
                <w:lang w:eastAsia="zh-CN"/>
              </w:rPr>
              <w:t>。</w:t>
            </w:r>
          </w:p>
          <w:p>
            <w:pPr>
              <w:numPr>
                <w:ilvl w:val="0"/>
                <w:numId w:val="0"/>
              </w:numPr>
              <w:spacing w:beforeLines="0" w:afterLines="0"/>
              <w:ind w:leftChars="0"/>
              <w:jc w:val="left"/>
              <w:rPr>
                <w:rFonts w:hint="default" w:ascii="宋体" w:hAnsi="宋体" w:eastAsia="宋体"/>
                <w:color w:val="000000"/>
                <w:sz w:val="21"/>
                <w:szCs w:val="21"/>
              </w:rPr>
            </w:pPr>
            <w:r>
              <w:rPr>
                <w:rFonts w:hint="eastAsia"/>
                <w:sz w:val="21"/>
                <w:szCs w:val="21"/>
                <w:highlight w:val="yellow"/>
                <w:lang w:val="en-US" w:eastAsia="zh-CN"/>
              </w:rPr>
              <w:t>2.</w:t>
            </w:r>
            <w:r>
              <w:rPr>
                <w:rFonts w:hint="eastAsia"/>
                <w:sz w:val="21"/>
                <w:szCs w:val="21"/>
                <w:highlight w:val="yellow"/>
              </w:rPr>
              <w:t>社会保障资金</w:t>
            </w:r>
            <w:r>
              <w:rPr>
                <w:rFonts w:hint="eastAsia"/>
                <w:sz w:val="21"/>
                <w:szCs w:val="21"/>
                <w:highlight w:val="yellow"/>
                <w:lang w:eastAsia="zh-CN"/>
              </w:rPr>
              <w:t>：</w:t>
            </w:r>
            <w:r>
              <w:rPr>
                <w:rFonts w:hint="default" w:ascii="宋体" w:hAnsi="宋体" w:eastAsia="宋体"/>
                <w:color w:val="000000"/>
                <w:sz w:val="21"/>
                <w:szCs w:val="21"/>
                <w:highlight w:val="yellow"/>
              </w:rPr>
              <w:t>供应商依法缴纳社会保障资金的证明材料：本项目公告发布时间前6个月缴纳社会保险的凭据（专用收据或社会保险交纳清单）；</w:t>
            </w:r>
          </w:p>
          <w:p>
            <w:pPr>
              <w:spacing w:beforeLines="0" w:afterLines="0"/>
              <w:jc w:val="left"/>
              <w:rPr>
                <w:rFonts w:hint="eastAsia" w:ascii="宋体" w:hAnsi="宋体" w:eastAsia="宋体"/>
                <w:color w:val="000000"/>
                <w:sz w:val="21"/>
                <w:szCs w:val="21"/>
              </w:rPr>
            </w:pPr>
            <w:r>
              <w:rPr>
                <w:rFonts w:hint="eastAsia" w:ascii="宋体" w:hAnsi="宋体"/>
                <w:color w:val="0000FF"/>
                <w:sz w:val="21"/>
                <w:szCs w:val="21"/>
                <w:lang w:val="en-US" w:eastAsia="zh-CN"/>
              </w:rPr>
              <w:t>注：</w:t>
            </w:r>
            <w:r>
              <w:rPr>
                <w:rFonts w:hint="eastAsia" w:ascii="宋体" w:hAnsi="宋体" w:eastAsia="宋体"/>
                <w:color w:val="000000"/>
                <w:sz w:val="21"/>
                <w:szCs w:val="21"/>
              </w:rPr>
              <w:t>供应商为其他组织或自然人的，也需要按此项规定提供缴纳税收的凭据和交纳社会保险的凭据；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递交响应文件截止时间的当月成立但因税务机关原因导致其尚未依法缴纳税收的供应商，提供依法缴纳税收承诺书原件（格式自拟），该承诺书视同税收缴纳凭据。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 xml:space="preserve">递交响应文件截止时间的当月成立但因社会保障资金管理机关原因导致其尚未依法缴纳社会保障资金的供应商，提供依法缴纳社会保障资金承诺书原件（格式自拟），该承诺书视同社会保险凭据。 </w:t>
            </w:r>
          </w:p>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依法免税或不需要缴纳社会保障资金的供应商，应提供相应文件证明其依法免税或不需要交纳社会保障资金。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5</w:t>
            </w:r>
            <w:r>
              <w:rPr>
                <w:rFonts w:hint="eastAsia"/>
                <w:sz w:val="21"/>
                <w:szCs w:val="21"/>
              </w:rPr>
              <w:t>.参加政府采购活动前3年内</w:t>
            </w:r>
            <w:r>
              <w:rPr>
                <w:rFonts w:hint="eastAsia"/>
                <w:sz w:val="21"/>
                <w:szCs w:val="21"/>
                <w:lang w:eastAsia="zh-CN"/>
              </w:rPr>
              <w:t>，</w:t>
            </w:r>
            <w:r>
              <w:rPr>
                <w:rFonts w:hint="eastAsia"/>
                <w:sz w:val="21"/>
                <w:szCs w:val="21"/>
              </w:rPr>
              <w:t>在经营活动中没有重大违法记录。</w:t>
            </w:r>
          </w:p>
        </w:tc>
        <w:tc>
          <w:tcPr>
            <w:tcW w:w="481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sz w:val="21"/>
                <w:szCs w:val="21"/>
                <w:lang w:eastAsia="zh-CN"/>
              </w:rPr>
            </w:pPr>
            <w:r>
              <w:rPr>
                <w:rFonts w:hint="eastAsia"/>
                <w:sz w:val="21"/>
                <w:szCs w:val="21"/>
                <w:lang w:eastAsia="zh-CN"/>
              </w:rPr>
              <w:t>格式如下：</w:t>
            </w:r>
          </w:p>
          <w:p>
            <w:pPr>
              <w:jc w:val="center"/>
              <w:rPr>
                <w:rFonts w:hint="eastAsia"/>
                <w:sz w:val="21"/>
                <w:szCs w:val="21"/>
              </w:rPr>
            </w:pPr>
            <w:r>
              <w:rPr>
                <w:rFonts w:hint="eastAsia"/>
                <w:sz w:val="21"/>
                <w:szCs w:val="21"/>
              </w:rPr>
              <w:t>参加政府采购活动前3年内在经营活动中没有重大违法记录的书面声明</w:t>
            </w:r>
          </w:p>
          <w:p>
            <w:pPr>
              <w:rPr>
                <w:rFonts w:hint="eastAsia"/>
                <w:sz w:val="21"/>
                <w:szCs w:val="21"/>
              </w:rPr>
            </w:pPr>
            <w:r>
              <w:rPr>
                <w:rFonts w:hint="eastAsia"/>
                <w:sz w:val="21"/>
                <w:szCs w:val="21"/>
              </w:rPr>
              <w:t>采购人和</w:t>
            </w:r>
            <w:r>
              <w:rPr>
                <w:rFonts w:hint="eastAsia"/>
                <w:sz w:val="21"/>
                <w:szCs w:val="21"/>
                <w:lang w:val="en-US" w:eastAsia="zh-CN"/>
              </w:rPr>
              <w:t>采购代理</w:t>
            </w:r>
            <w:r>
              <w:rPr>
                <w:rFonts w:hint="eastAsia"/>
                <w:sz w:val="21"/>
                <w:szCs w:val="21"/>
              </w:rPr>
              <w:t xml:space="preserve">机构： </w:t>
            </w:r>
          </w:p>
          <w:p>
            <w:pPr>
              <w:ind w:firstLine="420" w:firstLineChars="200"/>
              <w:rPr>
                <w:rFonts w:hint="eastAsia"/>
                <w:sz w:val="21"/>
                <w:szCs w:val="21"/>
              </w:rPr>
            </w:pPr>
            <w:r>
              <w:rPr>
                <w:rFonts w:hint="eastAsia"/>
                <w:sz w:val="21"/>
                <w:szCs w:val="21"/>
              </w:rPr>
              <w:t xml:space="preserve">我方在此声明，我方在参加本次政府采购活动前三年内，在经营活动中没有以下重大违法记录： </w:t>
            </w:r>
          </w:p>
          <w:p>
            <w:pPr>
              <w:ind w:firstLine="420" w:firstLineChars="200"/>
              <w:rPr>
                <w:rFonts w:hint="eastAsia"/>
                <w:sz w:val="21"/>
                <w:szCs w:val="21"/>
              </w:rPr>
            </w:pPr>
            <w:r>
              <w:rPr>
                <w:rFonts w:hint="eastAsia"/>
                <w:sz w:val="21"/>
                <w:szCs w:val="21"/>
              </w:rPr>
              <w:t xml:space="preserve">1、我方因违法经营被追究过刑事责任； </w:t>
            </w:r>
          </w:p>
          <w:p>
            <w:pPr>
              <w:ind w:firstLine="420" w:firstLineChars="200"/>
              <w:rPr>
                <w:rFonts w:hint="eastAsia"/>
                <w:sz w:val="21"/>
                <w:szCs w:val="21"/>
              </w:rPr>
            </w:pPr>
            <w:r>
              <w:rPr>
                <w:rFonts w:hint="eastAsia"/>
                <w:sz w:val="21"/>
                <w:szCs w:val="21"/>
              </w:rPr>
              <w:t xml:space="preserve">2、我方因违法经营被责令停产停业、吊销许可证或者执照； </w:t>
            </w:r>
          </w:p>
          <w:p>
            <w:pPr>
              <w:ind w:firstLine="420" w:firstLineChars="200"/>
              <w:rPr>
                <w:rFonts w:hint="eastAsia"/>
                <w:sz w:val="21"/>
                <w:szCs w:val="21"/>
              </w:rPr>
            </w:pPr>
            <w:r>
              <w:rPr>
                <w:rFonts w:hint="eastAsia"/>
                <w:sz w:val="21"/>
                <w:szCs w:val="21"/>
              </w:rPr>
              <w:t xml:space="preserve">3、我方因违法经营被处以较大数额罚款等行政处罚。 </w:t>
            </w:r>
          </w:p>
          <w:p>
            <w:pPr>
              <w:ind w:firstLine="420" w:firstLineChars="200"/>
              <w:rPr>
                <w:rFonts w:hint="eastAsia"/>
                <w:sz w:val="21"/>
                <w:szCs w:val="21"/>
              </w:rPr>
            </w:pPr>
            <w:r>
              <w:rPr>
                <w:rFonts w:hint="eastAsia"/>
                <w:sz w:val="21"/>
                <w:szCs w:val="21"/>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rPr>
                <w:rFonts w:hint="eastAsia"/>
                <w:sz w:val="21"/>
                <w:szCs w:val="21"/>
              </w:rPr>
            </w:pPr>
            <w:r>
              <w:rPr>
                <w:rFonts w:hint="eastAsia"/>
                <w:sz w:val="21"/>
                <w:szCs w:val="21"/>
              </w:rPr>
              <w:t xml:space="preserve">特此声明！ </w:t>
            </w:r>
          </w:p>
          <w:p>
            <w:pPr>
              <w:rPr>
                <w:rFonts w:hint="eastAsia"/>
                <w:sz w:val="21"/>
                <w:szCs w:val="21"/>
                <w:u w:val="single"/>
              </w:rPr>
            </w:pPr>
            <w:r>
              <w:rPr>
                <w:rFonts w:hint="eastAsia"/>
                <w:sz w:val="21"/>
                <w:szCs w:val="21"/>
              </w:rPr>
              <w:t>供应商：</w:t>
            </w:r>
            <w:r>
              <w:rPr>
                <w:rFonts w:hint="eastAsia"/>
                <w:sz w:val="21"/>
                <w:szCs w:val="21"/>
                <w:u w:val="single"/>
              </w:rPr>
              <w:t xml:space="preserve"> （盖单位章）</w:t>
            </w:r>
            <w:r>
              <w:rPr>
                <w:rFonts w:hint="eastAsia"/>
                <w:sz w:val="21"/>
                <w:szCs w:val="21"/>
                <w:u w:val="single"/>
                <w:lang w:val="en-US" w:eastAsia="zh-CN"/>
              </w:rPr>
              <w:t xml:space="preserve">            </w:t>
            </w:r>
            <w:r>
              <w:rPr>
                <w:rFonts w:hint="eastAsia"/>
                <w:sz w:val="21"/>
                <w:szCs w:val="21"/>
                <w:u w:val="single"/>
              </w:rPr>
              <w:t xml:space="preserve"> </w:t>
            </w:r>
          </w:p>
          <w:p>
            <w:pPr>
              <w:rPr>
                <w:rFonts w:hint="eastAsia"/>
                <w:sz w:val="21"/>
                <w:szCs w:val="21"/>
                <w:u w:val="single"/>
                <w:lang w:val="en-US" w:eastAsia="zh-CN"/>
              </w:rPr>
            </w:pPr>
            <w:r>
              <w:rPr>
                <w:rFonts w:hint="eastAsia"/>
                <w:sz w:val="21"/>
                <w:szCs w:val="21"/>
              </w:rPr>
              <w:t>法定代表人或其委托代理人：</w:t>
            </w:r>
            <w:r>
              <w:rPr>
                <w:rFonts w:hint="eastAsia"/>
                <w:sz w:val="21"/>
                <w:szCs w:val="21"/>
                <w:u w:val="single"/>
              </w:rPr>
              <w:t xml:space="preserve"> （签字） </w:t>
            </w:r>
            <w:r>
              <w:rPr>
                <w:rFonts w:hint="eastAsia"/>
                <w:sz w:val="21"/>
                <w:szCs w:val="21"/>
                <w:u w:val="single"/>
                <w:lang w:val="en-US" w:eastAsia="zh-CN"/>
              </w:rPr>
              <w:t xml:space="preserve">     </w:t>
            </w:r>
          </w:p>
          <w:p>
            <w:pPr>
              <w:jc w:val="right"/>
              <w:rPr>
                <w:rFonts w:hint="eastAsia"/>
                <w:sz w:val="21"/>
                <w:szCs w:val="21"/>
              </w:rPr>
            </w:pPr>
            <w:r>
              <w:rPr>
                <w:rFonts w:hint="eastAsia"/>
                <w:sz w:val="21"/>
                <w:szCs w:val="21"/>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6</w:t>
            </w:r>
            <w:r>
              <w:rPr>
                <w:rFonts w:hint="eastAsia"/>
                <w:sz w:val="21"/>
                <w:szCs w:val="21"/>
              </w:rPr>
              <w:t>.具备法律、行政法规规定的其他条件的证明材料。</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具备法律、行政法规规定的其他条件的证明材料</w:t>
            </w:r>
            <w:r>
              <w:rPr>
                <w:rFonts w:hint="eastAsia" w:ascii="宋体" w:hAnsi="宋体" w:eastAsia="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7</w:t>
            </w:r>
            <w:r>
              <w:rPr>
                <w:rFonts w:hint="eastAsia"/>
                <w:sz w:val="21"/>
                <w:szCs w:val="21"/>
              </w:rPr>
              <w:t>.未被列入失信被执行人、税收违法黑名单，未被列入政府采购严重违法失信行为记录名单。</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lang w:val="en-US" w:eastAsia="zh-CN"/>
              </w:rPr>
            </w:pPr>
            <w:r>
              <w:rPr>
                <w:rFonts w:hint="eastAsia"/>
                <w:lang w:val="en-US" w:eastAsia="zh-CN"/>
              </w:rPr>
              <w:t>可在“信用中国-信用服务”</w:t>
            </w:r>
            <w:r>
              <w:rPr>
                <w:rFonts w:hint="eastAsia"/>
                <w:lang w:val="en-US" w:eastAsia="zh-CN"/>
              </w:rPr>
              <w:fldChar w:fldCharType="begin"/>
            </w:r>
            <w:r>
              <w:rPr>
                <w:rFonts w:hint="eastAsia"/>
                <w:lang w:val="en-US" w:eastAsia="zh-CN"/>
              </w:rPr>
              <w:instrText xml:space="preserve"> HYPERLINK "https://www.creditchina.gov.cn/" </w:instrText>
            </w:r>
            <w:r>
              <w:rPr>
                <w:rFonts w:hint="eastAsia"/>
                <w:lang w:val="en-US" w:eastAsia="zh-CN"/>
              </w:rPr>
              <w:fldChar w:fldCharType="separate"/>
            </w:r>
            <w:r>
              <w:rPr>
                <w:rFonts w:hint="eastAsia"/>
                <w:lang w:val="en-US" w:eastAsia="zh-CN"/>
              </w:rPr>
              <w:t xml:space="preserve"> (creditchina.gov.cn)</w:t>
            </w:r>
            <w:r>
              <w:rPr>
                <w:rFonts w:hint="eastAsia"/>
                <w:lang w:val="en-US" w:eastAsia="zh-CN"/>
              </w:rPr>
              <w:fldChar w:fldCharType="end"/>
            </w:r>
            <w:r>
              <w:rPr>
                <w:rFonts w:hint="eastAsia"/>
                <w:lang w:val="en-US" w:eastAsia="zh-CN"/>
              </w:rPr>
              <w:t>中一站式查询，并提供查询截图。</w:t>
            </w:r>
          </w:p>
          <w:p>
            <w:pPr>
              <w:pStyle w:val="2"/>
              <w:rPr>
                <w:rFonts w:hint="default"/>
                <w:lang w:val="en-US" w:eastAsia="zh-CN"/>
              </w:rPr>
            </w:pPr>
            <w:r>
              <w:rPr>
                <w:rFonts w:hint="eastAsia"/>
                <w:sz w:val="21"/>
                <w:szCs w:val="21"/>
                <w:lang w:val="en-US" w:eastAsia="zh-CN"/>
              </w:rPr>
              <w:t>注：其中失信被执行人查询会链接到“</w:t>
            </w:r>
            <w:r>
              <w:rPr>
                <w:rFonts w:hint="eastAsia"/>
                <w:sz w:val="21"/>
                <w:szCs w:val="21"/>
                <w:lang w:val="en-US" w:eastAsia="zh-CN"/>
              </w:rPr>
              <w:fldChar w:fldCharType="begin"/>
            </w:r>
            <w:r>
              <w:rPr>
                <w:rFonts w:hint="eastAsia"/>
                <w:sz w:val="21"/>
                <w:szCs w:val="21"/>
                <w:lang w:val="en-US" w:eastAsia="zh-CN"/>
              </w:rPr>
              <w:instrText xml:space="preserve"> HYPERLINK "http://zxgk.court.gov.cn/shixin/" </w:instrText>
            </w:r>
            <w:r>
              <w:rPr>
                <w:rFonts w:hint="eastAsia"/>
                <w:sz w:val="21"/>
                <w:szCs w:val="21"/>
                <w:lang w:val="en-US" w:eastAsia="zh-CN"/>
              </w:rPr>
              <w:fldChar w:fldCharType="separate"/>
            </w:r>
            <w:r>
              <w:rPr>
                <w:rFonts w:hint="eastAsia"/>
                <w:sz w:val="21"/>
                <w:szCs w:val="21"/>
                <w:lang w:val="en-US" w:eastAsia="zh-CN"/>
              </w:rPr>
              <w:t>中国执行信息公开网 (http://zxgk.court.gov.cn/shixin/)</w:t>
            </w:r>
            <w:r>
              <w:rPr>
                <w:rFonts w:hint="eastAsia"/>
                <w:sz w:val="21"/>
                <w:szCs w:val="21"/>
                <w:lang w:val="en-US" w:eastAsia="zh-CN"/>
              </w:rPr>
              <w:fldChar w:fldCharType="end"/>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sz w:val="21"/>
                <w:szCs w:val="21"/>
                <w:lang w:val="en-US" w:eastAsia="zh-CN"/>
              </w:rPr>
            </w:pPr>
            <w:r>
              <w:rPr>
                <w:rFonts w:hint="eastAsia"/>
                <w:sz w:val="21"/>
                <w:szCs w:val="21"/>
                <w:lang w:val="en-US" w:eastAsia="zh-CN"/>
              </w:rPr>
              <w:t>8</w:t>
            </w:r>
            <w:r>
              <w:rPr>
                <w:rFonts w:hint="eastAsia"/>
                <w:sz w:val="21"/>
                <w:szCs w:val="21"/>
              </w:rPr>
              <w:t>.特定条件</w:t>
            </w:r>
            <w:r>
              <w:rPr>
                <w:rFonts w:hint="eastAsia"/>
                <w:sz w:val="21"/>
                <w:szCs w:val="21"/>
                <w:lang w:eastAsia="zh-CN"/>
              </w:rPr>
              <w:t>：</w:t>
            </w:r>
            <w:r>
              <w:rPr>
                <w:rFonts w:hint="eastAsia"/>
                <w:sz w:val="21"/>
                <w:szCs w:val="21"/>
                <w:lang w:val="en-US" w:eastAsia="zh-CN"/>
              </w:rPr>
              <w:t>详见磋商公告</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059" w:type="dxa"/>
            <w:vMerge w:val="continue"/>
            <w:tcBorders>
              <w:left w:val="single" w:color="auto" w:sz="4" w:space="0"/>
              <w:bottom w:val="single" w:color="auto" w:sz="4" w:space="0"/>
              <w:right w:val="single" w:color="auto" w:sz="4" w:space="0"/>
            </w:tcBorders>
            <w:noWrap w:val="0"/>
            <w:vAlign w:val="top"/>
          </w:tcPr>
          <w:p>
            <w:pPr>
              <w:rPr>
                <w:rFonts w:hint="eastAsia"/>
                <w:b/>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asciiTheme="minorHAnsi" w:hAnsiTheme="minorHAnsi" w:eastAsiaTheme="minorEastAsia" w:cstheme="minorBidi"/>
                <w:b/>
                <w:kern w:val="2"/>
                <w:sz w:val="21"/>
                <w:szCs w:val="21"/>
                <w:lang w:val="en-US" w:eastAsia="zh-CN" w:bidi="ar-SA"/>
              </w:rPr>
            </w:pPr>
            <w:r>
              <w:rPr>
                <w:rFonts w:hint="eastAsia" w:eastAsia="宋体"/>
                <w:sz w:val="21"/>
                <w:szCs w:val="21"/>
                <w:lang w:val="en-US" w:eastAsia="zh-CN"/>
              </w:rPr>
              <w:t>9.落实政府采购政策需满足的资格要求：本项目专门面向中小微企业采购。</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asciiTheme="minorHAnsi" w:hAnsiTheme="minorHAnsi" w:eastAsiaTheme="minorEastAsia" w:cstheme="minorBidi"/>
                <w:b/>
                <w:kern w:val="2"/>
                <w:sz w:val="21"/>
                <w:szCs w:val="21"/>
                <w:lang w:val="en-US" w:eastAsia="zh-CN" w:bidi="ar-SA"/>
              </w:rPr>
            </w:pPr>
            <w:r>
              <w:rPr>
                <w:rFonts w:hint="eastAsia"/>
                <w:b/>
                <w:sz w:val="21"/>
                <w:szCs w:val="21"/>
                <w:lang w:val="en-US" w:eastAsia="zh-CN"/>
              </w:rPr>
              <w:t>供应商应提供中小企业声明函，声明函格式见本采购文件附件。</w:t>
            </w:r>
          </w:p>
        </w:tc>
      </w:tr>
    </w:tbl>
    <w:p>
      <w:pPr>
        <w:spacing w:line="500" w:lineRule="exact"/>
        <w:jc w:val="center"/>
        <w:outlineLvl w:val="0"/>
        <w:rPr>
          <w:rFonts w:hint="eastAsia" w:cs="Times New Roman" w:asciiTheme="minorEastAsia" w:hAnsiTheme="minorEastAsia"/>
          <w:b/>
          <w:sz w:val="36"/>
          <w:szCs w:val="36"/>
          <w:lang w:val="hr-HR" w:eastAsia="zh-CN" w:bidi="ar-EG"/>
        </w:rPr>
      </w:pPr>
    </w:p>
    <w:p>
      <w:pPr>
        <w:pStyle w:val="16"/>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备注： </w:t>
      </w:r>
    </w:p>
    <w:p>
      <w:pPr>
        <w:pStyle w:val="16"/>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1）所有证书、证明文件包括按要求提供的官网截图必须是真实可查证的，须注明资料来源。资格证明文件应为原件的扫描件，响应文件中须编入清晰的彩色扫描件或彩色复印件。所有证明材料须清晰可辨认，如因证明材料模糊无法辨认，缺页、漏页导致无法进行评审认定的责任由供应商自负。如发现弄虚作假将按照有关规定严肃处理。 </w:t>
      </w:r>
    </w:p>
    <w:p>
      <w:pPr>
        <w:pStyle w:val="16"/>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证明材料仅限于供应商本身，参股或控股单位及独立法人子公司的材料不能作为证明材料，但供应商兼并的企业的材料可作为证明材料。 </w:t>
      </w:r>
    </w:p>
    <w:p>
      <w:pPr>
        <w:pStyle w:val="16"/>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（2）对于响应文件中有任意一条不满足上表要求的将视为未实质性响应谈判文件，不进入下一项评审。 </w:t>
      </w: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16"/>
        <w:numPr>
          <w:ilvl w:val="0"/>
          <w:numId w:val="0"/>
        </w:numPr>
        <w:rPr>
          <w:rFonts w:hint="eastAsia" w:cs="Times New Roman" w:asciiTheme="minorEastAsia" w:hAnsiTheme="minorEastAsia"/>
          <w:bCs/>
          <w:szCs w:val="24"/>
          <w:lang w:eastAsia="zh-CN"/>
        </w:rPr>
      </w:pPr>
      <w:r>
        <w:rPr>
          <w:rFonts w:hint="eastAsia" w:cs="Times New Roman" w:asciiTheme="minorEastAsia" w:hAnsiTheme="minorEastAsia"/>
          <w:b/>
          <w:color w:val="auto"/>
          <w:kern w:val="2"/>
          <w:sz w:val="28"/>
          <w:szCs w:val="28"/>
          <w:lang w:val="hr-HR" w:eastAsia="zh-CN" w:bidi="ar-EG"/>
        </w:rPr>
        <w:t>二、</w:t>
      </w:r>
      <w:r>
        <w:rPr>
          <w:rFonts w:hint="eastAsia" w:cs="Times New Roman" w:asciiTheme="minorEastAsia" w:hAnsiTheme="minorEastAsia" w:eastAsiaTheme="minorEastAsia"/>
          <w:b/>
          <w:color w:val="auto"/>
          <w:kern w:val="2"/>
          <w:sz w:val="28"/>
          <w:szCs w:val="28"/>
          <w:lang w:val="hr-HR" w:eastAsia="zh-CN" w:bidi="ar-EG"/>
        </w:rPr>
        <w:t>符合性审查</w:t>
      </w:r>
    </w:p>
    <w:tbl>
      <w:tblPr>
        <w:tblStyle w:val="13"/>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276"/>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5276" w:type="dxa"/>
          </w:tcPr>
          <w:p>
            <w:pPr>
              <w:spacing w:beforeLines="0" w:afterLines="0"/>
              <w:jc w:val="center"/>
              <w:rPr>
                <w:rFonts w:hint="eastAsia" w:ascii="宋体" w:hAnsi="宋体" w:eastAsia="宋体"/>
                <w:color w:val="000000"/>
                <w:sz w:val="21"/>
                <w:lang w:val="en-US" w:eastAsia="zh-CN"/>
              </w:rPr>
            </w:pPr>
            <w:r>
              <w:rPr>
                <w:rFonts w:hint="eastAsia" w:ascii="宋体" w:hAnsi="宋体" w:eastAsia="宋体"/>
                <w:color w:val="000000"/>
                <w:sz w:val="21"/>
                <w:lang w:val="en-US" w:eastAsia="zh-CN"/>
              </w:rPr>
              <w:t>审查内容</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eastAsiaTheme="minorEastAsia"/>
                <w:kern w:val="0"/>
                <w:sz w:val="21"/>
                <w:szCs w:val="21"/>
                <w:lang w:eastAsia="zh-CN"/>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938" w:type="dxa"/>
            <w:gridSpan w:val="2"/>
            <w:vAlign w:val="center"/>
          </w:tcPr>
          <w:p>
            <w:pPr>
              <w:spacing w:beforeLines="0" w:afterLines="0"/>
              <w:jc w:val="center"/>
              <w:rPr>
                <w:rFonts w:hint="eastAsia" w:ascii="宋体" w:hAnsi="宋体" w:eastAsia="宋体"/>
                <w:color w:val="000000"/>
                <w:sz w:val="21"/>
                <w:lang w:eastAsia="zh-CN"/>
              </w:rPr>
            </w:pPr>
            <w:r>
              <w:rPr>
                <w:rFonts w:hint="eastAsia" w:ascii="宋体" w:hAnsi="宋体" w:eastAsia="宋体"/>
                <w:color w:val="000000"/>
                <w:sz w:val="21"/>
                <w:lang w:eastAsia="zh-CN"/>
              </w:rPr>
              <w:t>审查结论</w:t>
            </w:r>
          </w:p>
        </w:tc>
        <w:tc>
          <w:tcPr>
            <w:tcW w:w="1920" w:type="dxa"/>
          </w:tcPr>
          <w:p>
            <w:pPr>
              <w:jc w:val="center"/>
              <w:rPr>
                <w:rFonts w:ascii="Calibri" w:hAnsi="Calibri"/>
                <w:kern w:val="0"/>
                <w:sz w:val="21"/>
                <w:szCs w:val="21"/>
              </w:rPr>
            </w:pPr>
          </w:p>
        </w:tc>
      </w:tr>
    </w:tbl>
    <w:p>
      <w:pPr>
        <w:spacing w:beforeLines="0" w:afterLines="0"/>
        <w:jc w:val="left"/>
        <w:rPr>
          <w:rFonts w:hint="eastAsia" w:ascii="宋体" w:hAnsi="宋体" w:eastAsia="宋体"/>
          <w:color w:val="000000"/>
          <w:sz w:val="24"/>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1）谈判小组分别对每一响应文件依据上表进行检查。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2）谈判小组决定供应商的响应性只根据响应文件本身的真实无误的内容，而不依据外部的证据，但响应文件有不真实不正确的内容时除外。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3）满足要求的条款打</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，否则为</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4）对于响应文件中有任意一条不满足要求将视为未实质性响应谈判文件，不进入谈判程序。 </w:t>
            </w:r>
          </w:p>
        </w:tc>
      </w:tr>
    </w:tbl>
    <w:p>
      <w:pPr>
        <w:pStyle w:val="16"/>
        <w:numPr>
          <w:ilvl w:val="0"/>
          <w:numId w:val="0"/>
        </w:numPr>
        <w:rPr>
          <w:rFonts w:hint="eastAsia" w:cs="Times New Roman" w:asciiTheme="minorEastAsia" w:hAnsiTheme="minorEastAsia"/>
          <w:bCs/>
          <w:szCs w:val="24"/>
          <w:lang w:eastAsia="zh-CN"/>
        </w:rPr>
      </w:pP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16"/>
        <w:numPr>
          <w:ilvl w:val="0"/>
          <w:numId w:val="0"/>
        </w:numPr>
        <w:rPr>
          <w:rFonts w:hint="eastAsia" w:cs="Times New Roman" w:asciiTheme="minorEastAsia" w:hAnsiTheme="minorEastAsia"/>
          <w:b/>
          <w:color w:val="auto"/>
          <w:kern w:val="2"/>
          <w:sz w:val="28"/>
          <w:szCs w:val="28"/>
          <w:lang w:val="hr-HR" w:eastAsia="zh-CN" w:bidi="ar-EG"/>
        </w:rPr>
      </w:pPr>
      <w:r>
        <w:rPr>
          <w:rFonts w:hint="eastAsia" w:cs="Times New Roman" w:asciiTheme="minorEastAsia" w:hAnsiTheme="minorEastAsia"/>
          <w:b/>
          <w:color w:val="auto"/>
          <w:kern w:val="2"/>
          <w:sz w:val="28"/>
          <w:szCs w:val="28"/>
          <w:lang w:val="hr-HR" w:eastAsia="zh-CN" w:bidi="ar-EG"/>
        </w:rPr>
        <w:t>三、评分标准</w:t>
      </w:r>
    </w:p>
    <w:tbl>
      <w:tblPr>
        <w:tblStyle w:val="12"/>
        <w:tblW w:w="9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800"/>
        <w:gridCol w:w="5938"/>
        <w:gridCol w:w="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评审项目</w:t>
            </w:r>
          </w:p>
        </w:tc>
        <w:tc>
          <w:tcPr>
            <w:tcW w:w="1800"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评审</w:t>
            </w:r>
            <w:r>
              <w:rPr>
                <w:rFonts w:hint="eastAsia" w:ascii="宋体" w:hAnsi="宋体" w:eastAsia="宋体" w:cs="宋体"/>
                <w:b/>
                <w:bCs/>
                <w:sz w:val="24"/>
                <w:szCs w:val="24"/>
                <w:lang w:val="en-US" w:eastAsia="zh-CN"/>
              </w:rPr>
              <w:t>因素</w:t>
            </w:r>
          </w:p>
        </w:tc>
        <w:tc>
          <w:tcPr>
            <w:tcW w:w="5938"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评审标准</w:t>
            </w:r>
          </w:p>
        </w:tc>
        <w:tc>
          <w:tcPr>
            <w:tcW w:w="942"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b/>
                <w:bCs/>
                <w:sz w:val="24"/>
                <w:szCs w:val="24"/>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5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价格评分（</w:t>
            </w:r>
            <w:r>
              <w:rPr>
                <w:rFonts w:hint="eastAsia" w:ascii="宋体" w:hAnsi="宋体" w:eastAsia="宋体" w:cs="宋体"/>
                <w:sz w:val="24"/>
                <w:szCs w:val="24"/>
                <w:lang w:val="en-US" w:eastAsia="zh-CN"/>
              </w:rPr>
              <w:t>3</w:t>
            </w:r>
            <w:r>
              <w:rPr>
                <w:rFonts w:hint="eastAsia" w:ascii="宋体" w:hAnsi="宋体" w:eastAsia="宋体" w:cs="宋体"/>
                <w:sz w:val="24"/>
                <w:szCs w:val="24"/>
              </w:rPr>
              <w:t>0分）</w:t>
            </w:r>
          </w:p>
        </w:tc>
        <w:tc>
          <w:tcPr>
            <w:tcW w:w="18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报价得分</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lang w:eastAsia="zh-CN"/>
              </w:rPr>
            </w:pPr>
            <w:r>
              <w:rPr>
                <w:rFonts w:hint="eastAsia"/>
                <w:lang w:eastAsia="zh-CN"/>
              </w:rPr>
              <w:t>磋商小组只对资格和符合性检查合格的磋商响应文件进行价格评审，报价分采用低价优先法计算，即满足磋商文件要求且最后报价最低的供应商的价格为磋商基准价，其报价得分为</w:t>
            </w:r>
            <w:r>
              <w:rPr>
                <w:rFonts w:hint="eastAsia"/>
                <w:lang w:val="en-US" w:eastAsia="zh-CN"/>
              </w:rPr>
              <w:t>30</w:t>
            </w:r>
            <w:r>
              <w:rPr>
                <w:rFonts w:hint="eastAsia"/>
                <w:lang w:eastAsia="zh-CN"/>
              </w:rPr>
              <w:t>分。</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lang w:eastAsia="zh-CN"/>
              </w:rPr>
            </w:pPr>
            <w:r>
              <w:rPr>
                <w:rFonts w:hint="eastAsia"/>
                <w:lang w:eastAsia="zh-CN"/>
              </w:rPr>
              <w:t>其他供应商的报价得分按照下列公式计算：</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lang w:val="en-US" w:eastAsia="zh-CN"/>
              </w:rPr>
            </w:pPr>
            <w:r>
              <w:rPr>
                <w:rFonts w:hint="eastAsia"/>
                <w:lang w:eastAsia="zh-CN"/>
              </w:rPr>
              <w:t>磋商报价得分=(磋商基准价／最后磋商报价)×</w:t>
            </w:r>
            <w:r>
              <w:rPr>
                <w:rFonts w:hint="eastAsia"/>
                <w:lang w:val="en-US" w:eastAsia="zh-CN"/>
              </w:rPr>
              <w:t>30%</w:t>
            </w:r>
            <w:r>
              <w:rPr>
                <w:rFonts w:hint="eastAsia"/>
                <w:lang w:eastAsia="zh-CN"/>
              </w:rPr>
              <w:t>×</w:t>
            </w:r>
            <w:r>
              <w:rPr>
                <w:rFonts w:hint="eastAsia"/>
                <w:lang w:val="en-US" w:eastAsia="zh-CN"/>
              </w:rPr>
              <w:t>100</w:t>
            </w:r>
          </w:p>
          <w:p>
            <w:pPr>
              <w:pStyle w:val="2"/>
              <w:rPr>
                <w:rFonts w:hint="default"/>
                <w:lang w:val="en-US" w:eastAsia="zh-CN"/>
              </w:rPr>
            </w:pPr>
            <w:r>
              <w:rPr>
                <w:rFonts w:hint="eastAsia" w:ascii="Calibri" w:hAnsi="Calibri" w:eastAsia="宋体" w:cs="宋体"/>
                <w:color w:val="000000"/>
                <w:kern w:val="2"/>
                <w:sz w:val="21"/>
                <w:szCs w:val="22"/>
                <w:lang w:val="en-US" w:eastAsia="zh-CN" w:bidi="ar"/>
              </w:rPr>
              <w:t>注：当供应商报价低于项目最高限价的80%时，磋商小组将启动项目成本分析，并有权要求供应商进行澄清，如供应商无法提供证明材料，磋商小组将对其响应文件作无效处理。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5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商务部分</w:t>
            </w:r>
          </w:p>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（30分）</w:t>
            </w:r>
          </w:p>
        </w:tc>
        <w:tc>
          <w:tcPr>
            <w:tcW w:w="1800" w:type="dxa"/>
            <w:vAlign w:val="center"/>
          </w:tcPr>
          <w:p>
            <w:pPr>
              <w:pStyle w:val="33"/>
              <w:keepNext w:val="0"/>
              <w:keepLines w:val="0"/>
              <w:pageBreakBefore w:val="0"/>
              <w:widowControl w:val="0"/>
              <w:kinsoku/>
              <w:wordWrap/>
              <w:overflowPunct/>
              <w:topLinePunct w:val="0"/>
              <w:bidi w:val="0"/>
              <w:adjustRightInd/>
              <w:snapToGrid/>
              <w:spacing w:line="240" w:lineRule="auto"/>
              <w:ind w:left="0" w:leftChars="0" w:right="0" w:rightChars="0" w:firstLine="480" w:firstLineChars="200"/>
              <w:jc w:val="both"/>
              <w:textAlignment w:val="auto"/>
              <w:rPr>
                <w:rFonts w:hint="eastAsia" w:ascii="宋体" w:hAnsi="宋体" w:eastAsia="宋体" w:cs="宋体"/>
                <w:color w:val="000000"/>
                <w:sz w:val="24"/>
                <w:szCs w:val="24"/>
              </w:rPr>
            </w:pPr>
            <w:r>
              <w:rPr>
                <w:rFonts w:hint="eastAsia" w:cs="宋体"/>
                <w:sz w:val="24"/>
                <w:szCs w:val="24"/>
                <w:lang w:val="en-US" w:eastAsia="zh-CN"/>
              </w:rPr>
              <w:t>企业实力</w:t>
            </w:r>
          </w:p>
        </w:tc>
        <w:tc>
          <w:tcPr>
            <w:tcW w:w="5938" w:type="dxa"/>
            <w:vAlign w:val="center"/>
          </w:tcPr>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具有中国博物馆协会颁发的博物馆陈列展览设计单位甲级资质和博物馆陈列展览施工单位</w:t>
            </w:r>
            <w:r>
              <w:rPr>
                <w:rFonts w:hint="eastAsia" w:cs="宋体"/>
                <w:color w:val="auto"/>
                <w:sz w:val="24"/>
                <w:szCs w:val="24"/>
                <w:lang w:val="en-US" w:eastAsia="zh-CN" w:bidi="zh-CN"/>
              </w:rPr>
              <w:t>壹</w:t>
            </w:r>
            <w:r>
              <w:rPr>
                <w:rFonts w:hint="eastAsia" w:ascii="宋体" w:hAnsi="宋体" w:eastAsia="宋体" w:cs="宋体"/>
                <w:color w:val="auto"/>
                <w:sz w:val="24"/>
                <w:szCs w:val="24"/>
                <w:lang w:val="en-US" w:eastAsia="zh-CN" w:bidi="zh-CN"/>
              </w:rPr>
              <w:t>级资质的得3分，没有不得分。</w:t>
            </w:r>
          </w:p>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（响应文件中须提供彩色扫描件，并加盖公章）</w:t>
            </w:r>
          </w:p>
        </w:tc>
        <w:tc>
          <w:tcPr>
            <w:tcW w:w="942" w:type="dxa"/>
            <w:vAlign w:val="center"/>
          </w:tcPr>
          <w:p>
            <w:pPr>
              <w:pStyle w:val="3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s="宋体"/>
                <w:color w:val="000000"/>
                <w:sz w:val="24"/>
                <w:szCs w:val="24"/>
                <w:lang w:val="en-US" w:eastAsia="zh-CN"/>
              </w:rPr>
            </w:pPr>
            <w:r>
              <w:rPr>
                <w:rFonts w:hint="eastAsia" w:cs="宋体"/>
                <w:color w:val="000000"/>
                <w:sz w:val="24"/>
                <w:szCs w:val="2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类似项目业绩</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近五年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截止时间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完成</w:t>
            </w:r>
            <w:r>
              <w:rPr>
                <w:rFonts w:hint="eastAsia" w:ascii="宋体" w:hAnsi="宋体" w:eastAsia="宋体" w:cs="宋体"/>
                <w:color w:val="auto"/>
                <w:sz w:val="24"/>
                <w:szCs w:val="24"/>
                <w:lang w:val="en-US" w:eastAsia="zh-CN"/>
              </w:rPr>
              <w:t>过类似业</w:t>
            </w:r>
            <w:r>
              <w:rPr>
                <w:rFonts w:hint="eastAsia" w:ascii="宋体" w:hAnsi="宋体" w:eastAsia="宋体" w:cs="宋体"/>
                <w:color w:val="auto"/>
                <w:sz w:val="24"/>
                <w:szCs w:val="24"/>
              </w:rPr>
              <w:t>绩（须在</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文件中附中标通知书或合同、竣工验收单、中标公示的网址截图，并加盖鲜章）。每个得2分，最高得</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eastAsia="zh-CN"/>
              </w:rPr>
            </w:pPr>
            <w:r>
              <w:rPr>
                <w:rFonts w:hint="eastAsia" w:cs="宋体"/>
                <w:color w:val="000000"/>
                <w:sz w:val="24"/>
                <w:szCs w:val="2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color w:val="000000"/>
                <w:sz w:val="24"/>
                <w:szCs w:val="24"/>
                <w:lang w:val="en-US" w:eastAsia="zh-CN" w:bidi="zh-CN"/>
              </w:rPr>
            </w:pPr>
            <w:r>
              <w:rPr>
                <w:rFonts w:hint="eastAsia" w:cs="宋体"/>
                <w:color w:val="000000"/>
                <w:sz w:val="24"/>
                <w:szCs w:val="24"/>
                <w:lang w:val="en-US" w:eastAsia="zh-CN"/>
              </w:rPr>
              <w:t>类似业绩获奖证书</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rPr>
              <w:t>近</w:t>
            </w:r>
            <w:r>
              <w:rPr>
                <w:rFonts w:hint="eastAsia" w:cs="宋体"/>
                <w:color w:val="auto"/>
                <w:sz w:val="24"/>
                <w:szCs w:val="24"/>
                <w:lang w:val="en-US" w:eastAsia="zh-CN"/>
              </w:rPr>
              <w:t>五</w:t>
            </w:r>
            <w:r>
              <w:rPr>
                <w:rFonts w:hint="eastAsia" w:ascii="宋体" w:hAnsi="宋体" w:eastAsia="宋体" w:cs="宋体"/>
                <w:color w:val="auto"/>
                <w:sz w:val="24"/>
                <w:szCs w:val="24"/>
              </w:rPr>
              <w:t>年来年投标人承担的陈列布展</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业绩，每有一项类似业绩获得过国家级奖项（包括全国博物馆十大展览精品奖、中国装饰协会相关奖） 得 3 分，每有一项类似业绩获过省级奖项（包括</w:t>
            </w:r>
            <w:r>
              <w:rPr>
                <w:rFonts w:hint="eastAsia" w:ascii="宋体" w:hAnsi="宋体" w:eastAsia="宋体" w:cs="宋体"/>
                <w:color w:val="auto"/>
                <w:sz w:val="24"/>
                <w:szCs w:val="24"/>
                <w:lang w:val="en-US" w:eastAsia="zh-CN"/>
              </w:rPr>
              <w:t>湖北省博物馆协会颁发</w:t>
            </w:r>
            <w:r>
              <w:rPr>
                <w:rFonts w:hint="eastAsia" w:cs="宋体"/>
                <w:color w:val="auto"/>
                <w:sz w:val="24"/>
                <w:szCs w:val="24"/>
                <w:lang w:val="en-US" w:eastAsia="zh-CN"/>
              </w:rPr>
              <w:t>的</w:t>
            </w:r>
            <w:r>
              <w:rPr>
                <w:rFonts w:hint="eastAsia" w:ascii="宋体" w:hAnsi="宋体" w:eastAsia="宋体" w:cs="宋体"/>
                <w:color w:val="auto"/>
                <w:sz w:val="24"/>
                <w:szCs w:val="24"/>
              </w:rPr>
              <w:t>湖北省六大陈列展览</w:t>
            </w:r>
            <w:r>
              <w:rPr>
                <w:rFonts w:hint="eastAsia" w:ascii="宋体" w:hAnsi="宋体" w:eastAsia="宋体" w:cs="宋体"/>
                <w:color w:val="auto"/>
                <w:sz w:val="24"/>
                <w:szCs w:val="24"/>
                <w:lang w:val="en-US" w:eastAsia="zh-CN"/>
              </w:rPr>
              <w:t>精品推荐活动相关</w:t>
            </w:r>
            <w:r>
              <w:rPr>
                <w:rFonts w:hint="eastAsia" w:ascii="宋体" w:hAnsi="宋体" w:eastAsia="宋体" w:cs="宋体"/>
                <w:color w:val="auto"/>
                <w:sz w:val="24"/>
                <w:szCs w:val="24"/>
              </w:rPr>
              <w:t>奖、省级装饰协会相关奖）得 2 分，该项最高得 6 分，须提供相关证明文件（同一项目获奖得分只计取最高奖项，不累计算得分），以颁奖证书颁发时间为准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cs="宋体"/>
                <w:color w:val="000000"/>
                <w:sz w:val="24"/>
                <w:szCs w:val="2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pStyle w:val="33"/>
              <w:keepNext w:val="0"/>
              <w:keepLines w:val="0"/>
              <w:pageBreakBefore w:val="0"/>
              <w:widowControl w:val="0"/>
              <w:kinsoku/>
              <w:wordWrap/>
              <w:overflowPunct/>
              <w:topLinePunct w:val="0"/>
              <w:bidi w:val="0"/>
              <w:adjustRightInd/>
              <w:snapToGrid/>
              <w:spacing w:line="240" w:lineRule="auto"/>
              <w:ind w:left="0" w:leftChars="0" w:right="0" w:rightChars="0" w:firstLine="480" w:firstLineChars="200"/>
              <w:jc w:val="both"/>
              <w:textAlignment w:val="auto"/>
              <w:rPr>
                <w:rFonts w:hint="default" w:ascii="宋体" w:hAnsi="宋体" w:eastAsia="宋体" w:cs="宋体"/>
                <w:color w:val="000000"/>
                <w:sz w:val="24"/>
                <w:szCs w:val="24"/>
                <w:lang w:val="en-US" w:eastAsia="zh-CN" w:bidi="zh-CN"/>
              </w:rPr>
            </w:pPr>
            <w:r>
              <w:rPr>
                <w:rFonts w:hint="eastAsia" w:cs="宋体"/>
                <w:sz w:val="24"/>
                <w:szCs w:val="24"/>
                <w:lang w:val="en-US" w:eastAsia="zh-CN"/>
              </w:rPr>
              <w:t>项目机构管理</w:t>
            </w:r>
          </w:p>
        </w:tc>
        <w:tc>
          <w:tcPr>
            <w:tcW w:w="5938" w:type="dxa"/>
            <w:vAlign w:val="center"/>
          </w:tcPr>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zh-CN" w:eastAsia="zh-CN" w:bidi="zh-CN"/>
              </w:rPr>
              <w:t>本项目配备的项目经理</w:t>
            </w:r>
            <w:r>
              <w:rPr>
                <w:rFonts w:hint="eastAsia" w:ascii="宋体" w:hAnsi="宋体" w:eastAsia="宋体" w:cs="宋体"/>
                <w:color w:val="auto"/>
                <w:sz w:val="24"/>
                <w:szCs w:val="24"/>
                <w:lang w:val="en-US" w:eastAsia="zh-CN" w:bidi="zh-CN"/>
              </w:rPr>
              <w:t>具有建筑专业</w:t>
            </w:r>
            <w:r>
              <w:rPr>
                <w:rFonts w:hint="eastAsia" w:ascii="宋体" w:hAnsi="宋体" w:eastAsia="宋体" w:cs="宋体"/>
                <w:color w:val="auto"/>
                <w:sz w:val="24"/>
                <w:szCs w:val="24"/>
                <w:lang w:val="zh-CN" w:eastAsia="zh-CN" w:bidi="zh-CN"/>
              </w:rPr>
              <w:t>注册</w:t>
            </w:r>
            <w:r>
              <w:rPr>
                <w:rFonts w:hint="eastAsia" w:ascii="宋体" w:hAnsi="宋体" w:eastAsia="宋体" w:cs="宋体"/>
                <w:color w:val="auto"/>
                <w:sz w:val="24"/>
                <w:szCs w:val="24"/>
                <w:lang w:val="en-US" w:eastAsia="zh-CN" w:bidi="zh-CN"/>
              </w:rPr>
              <w:t>建造师执业资格证书且具有</w:t>
            </w:r>
            <w:r>
              <w:rPr>
                <w:rFonts w:hint="eastAsia" w:ascii="宋体" w:hAnsi="宋体" w:eastAsia="宋体" w:cs="宋体"/>
                <w:color w:val="auto"/>
                <w:sz w:val="24"/>
                <w:szCs w:val="24"/>
                <w:lang w:val="zh-CN" w:eastAsia="zh-CN" w:bidi="zh-CN"/>
              </w:rPr>
              <w:t>有效的安全生产考核合格证书（B 证）</w:t>
            </w:r>
            <w:r>
              <w:rPr>
                <w:rFonts w:hint="eastAsia" w:ascii="宋体" w:hAnsi="宋体" w:eastAsia="宋体" w:cs="宋体"/>
                <w:color w:val="auto"/>
                <w:sz w:val="24"/>
                <w:szCs w:val="24"/>
                <w:lang w:val="en-US" w:eastAsia="zh-CN" w:bidi="zh-CN"/>
              </w:rPr>
              <w:t>得1分；</w:t>
            </w:r>
          </w:p>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项目技术负责人具备建筑相关专业中级及以上职称证书得1分；</w:t>
            </w:r>
          </w:p>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en-US" w:eastAsia="zh-CN" w:bidi="zh-CN"/>
              </w:rPr>
              <w:t>五大员配备齐全（</w:t>
            </w:r>
            <w:r>
              <w:rPr>
                <w:rFonts w:hint="eastAsia" w:ascii="宋体" w:hAnsi="宋体" w:eastAsia="宋体" w:cs="宋体"/>
                <w:color w:val="auto"/>
                <w:sz w:val="24"/>
                <w:szCs w:val="24"/>
                <w:lang w:val="zh-CN" w:eastAsia="zh-CN" w:bidi="zh-CN"/>
              </w:rPr>
              <w:t>安全员</w:t>
            </w:r>
            <w:r>
              <w:rPr>
                <w:rFonts w:hint="eastAsia" w:ascii="宋体" w:hAnsi="宋体" w:eastAsia="宋体" w:cs="宋体"/>
                <w:color w:val="auto"/>
                <w:sz w:val="24"/>
                <w:szCs w:val="24"/>
                <w:lang w:val="en-US" w:eastAsia="zh-CN" w:bidi="zh-CN"/>
              </w:rPr>
              <w:t>具备</w:t>
            </w:r>
            <w:r>
              <w:rPr>
                <w:rFonts w:hint="eastAsia" w:ascii="宋体" w:hAnsi="宋体" w:eastAsia="宋体" w:cs="宋体"/>
                <w:color w:val="auto"/>
                <w:sz w:val="24"/>
                <w:szCs w:val="24"/>
                <w:lang w:val="zh-CN" w:eastAsia="zh-CN" w:bidi="zh-CN"/>
              </w:rPr>
              <w:t>安全生产考核合格证书（C 证），施工员、质量员、材料员、资料员</w:t>
            </w:r>
            <w:r>
              <w:rPr>
                <w:rFonts w:hint="eastAsia" w:ascii="宋体" w:hAnsi="宋体" w:eastAsia="宋体" w:cs="宋体"/>
                <w:color w:val="auto"/>
                <w:sz w:val="24"/>
                <w:szCs w:val="24"/>
                <w:lang w:val="en-US" w:eastAsia="zh-CN" w:bidi="zh-CN"/>
              </w:rPr>
              <w:t>应具有有效的岗位证书）得5分，否则本项不得分</w:t>
            </w:r>
            <w:r>
              <w:rPr>
                <w:rFonts w:hint="eastAsia" w:ascii="宋体" w:hAnsi="宋体" w:eastAsia="宋体" w:cs="宋体"/>
                <w:color w:val="auto"/>
                <w:sz w:val="24"/>
                <w:szCs w:val="24"/>
                <w:lang w:val="zh-CN" w:eastAsia="zh-CN" w:bidi="zh-CN"/>
              </w:rPr>
              <w:t>。</w:t>
            </w:r>
          </w:p>
          <w:p>
            <w:pPr>
              <w:pStyle w:val="33"/>
              <w:keepNext w:val="0"/>
              <w:keepLines w:val="0"/>
              <w:pageBreakBefore w:val="0"/>
              <w:widowControl w:val="0"/>
              <w:numPr>
                <w:ilvl w:val="0"/>
                <w:numId w:val="0"/>
              </w:numPr>
              <w:kinsoku/>
              <w:wordWrap/>
              <w:overflowPunct/>
              <w:topLinePunct w:val="0"/>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 xml:space="preserve"> 注：所有人员需提供证书扫描件及近6个月在本单位缴纳社保的证明材料。</w:t>
            </w:r>
          </w:p>
        </w:tc>
        <w:tc>
          <w:tcPr>
            <w:tcW w:w="942" w:type="dxa"/>
            <w:vAlign w:val="center"/>
          </w:tcPr>
          <w:p>
            <w:pPr>
              <w:pStyle w:val="3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4"/>
                <w:szCs w:val="24"/>
                <w:lang w:val="en-US" w:eastAsia="zh-CN" w:bidi="zh-CN"/>
              </w:rPr>
            </w:pPr>
            <w:r>
              <w:rPr>
                <w:rFonts w:hint="eastAsia" w:cs="宋体"/>
                <w:color w:val="000000"/>
                <w:sz w:val="24"/>
                <w:szCs w:val="24"/>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000000"/>
                <w:sz w:val="24"/>
                <w:szCs w:val="24"/>
                <w:lang w:val="en-US" w:eastAsia="zh-CN" w:bidi="zh-CN"/>
              </w:rPr>
            </w:pPr>
            <w:r>
              <w:rPr>
                <w:rFonts w:hint="eastAsia" w:ascii="宋体" w:hAnsi="宋体" w:eastAsia="宋体" w:cs="宋体"/>
                <w:color w:val="000000" w:themeColor="text1"/>
                <w:sz w:val="24"/>
                <w:szCs w:val="24"/>
                <w14:textFill>
                  <w14:solidFill>
                    <w14:schemeClr w14:val="tx1"/>
                  </w14:solidFill>
                </w14:textFill>
              </w:rPr>
              <w:t>工程</w:t>
            </w:r>
            <w:r>
              <w:rPr>
                <w:rFonts w:hint="eastAsia" w:ascii="宋体" w:hAnsi="宋体" w:eastAsia="宋体" w:cs="宋体"/>
                <w:color w:val="000000" w:themeColor="text1"/>
                <w:sz w:val="24"/>
                <w:szCs w:val="24"/>
                <w:lang w:val="en-US" w:eastAsia="zh-CN"/>
                <w14:textFill>
                  <w14:solidFill>
                    <w14:schemeClr w14:val="tx1"/>
                  </w14:solidFill>
                </w14:textFill>
              </w:rPr>
              <w:t>工期、</w:t>
            </w:r>
            <w:r>
              <w:rPr>
                <w:rFonts w:hint="eastAsia" w:ascii="宋体" w:hAnsi="宋体" w:eastAsia="宋体" w:cs="宋体"/>
                <w:color w:val="000000" w:themeColor="text1"/>
                <w:sz w:val="24"/>
                <w:szCs w:val="24"/>
                <w14:textFill>
                  <w14:solidFill>
                    <w14:schemeClr w14:val="tx1"/>
                  </w14:solidFill>
                </w14:textFill>
              </w:rPr>
              <w:t>质量、</w:t>
            </w:r>
            <w:r>
              <w:rPr>
                <w:rFonts w:hint="eastAsia" w:ascii="宋体" w:hAnsi="宋体" w:eastAsia="宋体" w:cs="宋体"/>
                <w:color w:val="000000" w:themeColor="text1"/>
                <w:sz w:val="24"/>
                <w:szCs w:val="24"/>
                <w:lang w:val="en-US" w:eastAsia="zh-CN"/>
                <w14:textFill>
                  <w14:solidFill>
                    <w14:schemeClr w14:val="tx1"/>
                  </w14:solidFill>
                </w14:textFill>
              </w:rPr>
              <w:t>安全文明施工</w:t>
            </w:r>
            <w:r>
              <w:rPr>
                <w:rFonts w:hint="eastAsia" w:ascii="宋体" w:hAnsi="宋体" w:eastAsia="宋体" w:cs="宋体"/>
                <w:color w:val="000000" w:themeColor="text1"/>
                <w:sz w:val="24"/>
                <w:szCs w:val="24"/>
                <w14:textFill>
                  <w14:solidFill>
                    <w14:schemeClr w14:val="tx1"/>
                  </w14:solidFill>
                </w14:textFill>
              </w:rPr>
              <w:t>目标</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对工程</w:t>
            </w:r>
            <w:r>
              <w:rPr>
                <w:rFonts w:hint="eastAsia" w:ascii="宋体" w:hAnsi="宋体" w:eastAsia="宋体" w:cs="宋体"/>
                <w:color w:val="auto"/>
                <w:sz w:val="24"/>
                <w:szCs w:val="24"/>
                <w:lang w:val="en-US" w:eastAsia="zh-CN" w:bidi="zh-CN"/>
              </w:rPr>
              <w:t>工期、</w:t>
            </w:r>
            <w:r>
              <w:rPr>
                <w:rFonts w:hint="eastAsia" w:ascii="宋体" w:hAnsi="宋体" w:eastAsia="宋体" w:cs="宋体"/>
                <w:color w:val="auto"/>
                <w:sz w:val="24"/>
                <w:szCs w:val="24"/>
                <w:lang w:val="zh-CN" w:eastAsia="zh-CN" w:bidi="zh-CN"/>
              </w:rPr>
              <w:t>质量、</w:t>
            </w:r>
            <w:r>
              <w:rPr>
                <w:rFonts w:hint="eastAsia" w:ascii="宋体" w:hAnsi="宋体" w:eastAsia="宋体" w:cs="宋体"/>
                <w:color w:val="000000" w:themeColor="text1"/>
                <w:sz w:val="24"/>
                <w:szCs w:val="24"/>
                <w:lang w:val="en-US" w:eastAsia="zh-CN"/>
                <w14:textFill>
                  <w14:solidFill>
                    <w14:schemeClr w14:val="tx1"/>
                  </w14:solidFill>
                </w14:textFill>
              </w:rPr>
              <w:t>安全文明施工</w:t>
            </w:r>
            <w:r>
              <w:rPr>
                <w:rFonts w:hint="eastAsia" w:ascii="宋体" w:hAnsi="宋体" w:eastAsia="宋体" w:cs="宋体"/>
                <w:color w:val="auto"/>
                <w:sz w:val="24"/>
                <w:szCs w:val="24"/>
                <w:lang w:val="zh-CN" w:eastAsia="zh-CN" w:bidi="zh-CN"/>
              </w:rPr>
              <w:t>目标有承诺，有违约经济处罚措施，且合理可行，酌情评分，该项最高得</w:t>
            </w:r>
            <w:r>
              <w:rPr>
                <w:rFonts w:hint="eastAsia" w:ascii="宋体" w:hAnsi="宋体" w:eastAsia="宋体" w:cs="宋体"/>
                <w:color w:val="auto"/>
                <w:sz w:val="24"/>
                <w:szCs w:val="24"/>
                <w:lang w:val="en-US" w:eastAsia="zh-CN" w:bidi="zh-CN"/>
              </w:rPr>
              <w:t>3</w:t>
            </w:r>
            <w:r>
              <w:rPr>
                <w:rFonts w:hint="eastAsia" w:ascii="宋体" w:hAnsi="宋体" w:eastAsia="宋体" w:cs="宋体"/>
                <w:color w:val="auto"/>
                <w:sz w:val="24"/>
                <w:szCs w:val="24"/>
                <w:lang w:val="zh-CN" w:eastAsia="zh-CN" w:bidi="zh-CN"/>
              </w:rPr>
              <w:t>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000000"/>
                <w:sz w:val="24"/>
                <w:szCs w:val="24"/>
                <w:lang w:val="en-US" w:eastAsia="zh-CN" w:bidi="zh-CN"/>
              </w:rPr>
            </w:pPr>
            <w:r>
              <w:rPr>
                <w:rFonts w:hint="eastAsia" w:cs="宋体"/>
                <w:color w:val="000000"/>
                <w:sz w:val="24"/>
                <w:szCs w:val="24"/>
                <w:lang w:val="en-US" w:eastAsia="zh-CN" w:bidi="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eastAsia="宋体"/>
                <w:sz w:val="24"/>
                <w:szCs w:val="24"/>
                <w:lang w:val="en-US" w:eastAsia="zh-CN"/>
              </w:rPr>
              <w:t>售后保证</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售后保修期限，保修响应时间、应急处理方案科学、合理、针对性强得</w:t>
            </w:r>
            <w:r>
              <w:rPr>
                <w:rFonts w:hint="eastAsia" w:ascii="宋体" w:hAnsi="宋体" w:eastAsia="宋体" w:cs="宋体"/>
                <w:color w:val="auto"/>
                <w:sz w:val="24"/>
                <w:szCs w:val="24"/>
                <w:lang w:val="en-US" w:eastAsia="zh-CN" w:bidi="zh-CN"/>
              </w:rPr>
              <w:t>3</w:t>
            </w:r>
            <w:r>
              <w:rPr>
                <w:rFonts w:hint="eastAsia" w:ascii="宋体" w:hAnsi="宋体" w:eastAsia="宋体" w:cs="宋体"/>
                <w:color w:val="auto"/>
                <w:sz w:val="24"/>
                <w:szCs w:val="24"/>
                <w:lang w:val="zh-CN" w:eastAsia="zh-CN" w:bidi="zh-CN"/>
              </w:rPr>
              <w:t>分，合理、可行得</w:t>
            </w:r>
            <w:r>
              <w:rPr>
                <w:rFonts w:hint="eastAsia" w:ascii="宋体" w:hAnsi="宋体" w:eastAsia="宋体" w:cs="宋体"/>
                <w:color w:val="auto"/>
                <w:sz w:val="24"/>
                <w:szCs w:val="24"/>
                <w:lang w:val="en-US" w:eastAsia="zh-CN" w:bidi="zh-CN"/>
              </w:rPr>
              <w:t>2</w:t>
            </w:r>
            <w:r>
              <w:rPr>
                <w:rFonts w:hint="eastAsia" w:ascii="宋体" w:hAnsi="宋体" w:eastAsia="宋体" w:cs="宋体"/>
                <w:color w:val="auto"/>
                <w:sz w:val="24"/>
                <w:szCs w:val="24"/>
                <w:lang w:val="zh-CN" w:eastAsia="zh-CN" w:bidi="zh-CN"/>
              </w:rPr>
              <w:t>分，基本可行得</w:t>
            </w:r>
            <w:r>
              <w:rPr>
                <w:rFonts w:hint="eastAsia" w:ascii="宋体" w:hAnsi="宋体" w:eastAsia="宋体" w:cs="宋体"/>
                <w:color w:val="auto"/>
                <w:sz w:val="24"/>
                <w:szCs w:val="24"/>
                <w:lang w:val="en-US" w:eastAsia="zh-CN" w:bidi="zh-CN"/>
              </w:rPr>
              <w:t>1</w:t>
            </w:r>
            <w:r>
              <w:rPr>
                <w:rFonts w:hint="eastAsia" w:ascii="宋体" w:hAnsi="宋体" w:eastAsia="宋体" w:cs="宋体"/>
                <w:color w:val="auto"/>
                <w:sz w:val="24"/>
                <w:szCs w:val="24"/>
                <w:lang w:val="zh-CN" w:eastAsia="zh-CN" w:bidi="zh-CN"/>
              </w:rPr>
              <w:t>分。</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4"/>
                <w:szCs w:val="24"/>
                <w:lang w:val="en-US" w:eastAsia="zh-CN" w:bidi="zh-CN"/>
              </w:rPr>
            </w:pPr>
            <w:r>
              <w:rPr>
                <w:rFonts w:hint="eastAsia"/>
                <w:sz w:val="24"/>
                <w:szCs w:val="2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5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技术评分（40分）</w:t>
            </w: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rPr>
              <w:t>主要施工方法</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根据施工方案、方法及技术科学、合理、针对性强得6-8分，合理、可行得3-5分，基本可行得1-2分，其他不得分。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拟投入的主要物资计划</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zh-CN" w:eastAsia="zh-CN" w:bidi="zh-CN"/>
              </w:rPr>
              <w:t>进场计划合理、满足招标文件设计图纸的要求得2分；不满足的不得分。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rPr>
              <w:t>拟投入的主要施工机械计划</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zh-CN" w:eastAsia="zh-CN" w:bidi="zh-CN"/>
              </w:rPr>
              <w:t>本工程所需的施工机械种类齐全、数量充足、功能先进的得2分；较齐全的得1分。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rPr>
              <w:t>劳动力安排计划</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zh-CN" w:eastAsia="zh-CN" w:bidi="zh-CN"/>
              </w:rPr>
              <w:t>劳动力组织合理，能满足施工要求得2分；不满足的不得分。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rPr>
              <w:t>确保工程质量的技术组织措施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工程质量目标满足磋商文件要求，质量控制体系健全，质量保证技术措施科学、合理、针对性强得5-6分，合理、可行得3-4分，欠合理得1-2分，其他不得分。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rPr>
              <w:t>确保安全生产的技术组织措施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安全生产目标满足磋商文件要求，安全组织技术措施、安全管理制度、安全组织机构健全、科学、合理、针对性强得5-6分，合理、可行得3-4分，欠合理得1-2分，其他不得分。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确保文明施工的技术组织措施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文明施工目标满足磋商文件要求，文明施工体系健全、措施科学、合理、针对性强得得5-6分，合理、可行得3-4分，欠合理得1-2分，其他不得分。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确保工期的技术组织措施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投标工期满足磋商文件要求，工期安排合理可行，总进度网络图布局科学，保证措施完善得6-8分，工期安排基本可行，总进度基本科学合理，保证措施基本完善得3-5分，其他不得分。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r>
    </w:tbl>
    <w:p>
      <w:pPr>
        <w:pStyle w:val="16"/>
        <w:numPr>
          <w:ilvl w:val="0"/>
          <w:numId w:val="0"/>
        </w:numPr>
        <w:rPr>
          <w:rFonts w:hint="eastAsia" w:cs="Times New Roman" w:asciiTheme="minorEastAsia" w:hAnsiTheme="minorEastAsia"/>
          <w:b/>
          <w:color w:val="auto"/>
          <w:kern w:val="2"/>
          <w:sz w:val="28"/>
          <w:szCs w:val="28"/>
          <w:lang w:val="hr-HR" w:eastAsia="zh-CN" w:bidi="ar-EG"/>
        </w:rPr>
      </w:pPr>
    </w:p>
    <w:p>
      <w:pPr>
        <w:widowControl/>
        <w:jc w:val="left"/>
        <w:rPr>
          <w:rFonts w:asciiTheme="minorEastAsia" w:hAnsiTheme="minorEastAsia"/>
          <w:b/>
          <w:color w:val="000000"/>
          <w:sz w:val="24"/>
        </w:rPr>
      </w:pPr>
      <w:r>
        <w:rPr>
          <w:rFonts w:hint="eastAsia" w:asciiTheme="minorEastAsia" w:hAnsiTheme="minorEastAsia"/>
          <w:b/>
          <w:color w:val="000000"/>
          <w:sz w:val="24"/>
        </w:rPr>
        <w:t>备注：商务标计算按报价人最终报价计算。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r>
        <w:rPr>
          <w:rFonts w:hint="eastAsia" w:ascii="宋体" w:hAnsi="宋体"/>
          <w:b/>
          <w:color w:val="000000"/>
          <w:sz w:val="24"/>
          <w:highlight w:val="yellow"/>
        </w:rPr>
        <w:t>证明材料</w:t>
      </w:r>
      <w:r>
        <w:rPr>
          <w:rFonts w:hint="eastAsia" w:ascii="宋体" w:hAnsi="宋体"/>
          <w:b/>
          <w:color w:val="000000"/>
          <w:sz w:val="24"/>
          <w:highlight w:val="yellow"/>
          <w:lang w:eastAsia="zh-CN"/>
        </w:rPr>
        <w:t>复印件</w:t>
      </w:r>
      <w:r>
        <w:rPr>
          <w:rFonts w:hint="eastAsia" w:ascii="宋体" w:hAnsi="宋体"/>
          <w:b/>
          <w:color w:val="000000"/>
          <w:sz w:val="24"/>
          <w:highlight w:val="yellow"/>
        </w:rPr>
        <w:t>需提供真彩扫描打印件。</w:t>
      </w:r>
    </w:p>
    <w:p>
      <w:pPr>
        <w:rPr>
          <w:rFonts w:asciiTheme="minorEastAsia" w:hAnsiTheme="minorEastAsia"/>
          <w:b/>
          <w:color w:val="000000"/>
          <w:sz w:val="24"/>
        </w:rPr>
      </w:pPr>
      <w:r>
        <w:rPr>
          <w:rFonts w:hint="eastAsia" w:asciiTheme="minorEastAsia" w:hAnsiTheme="minorEastAsia"/>
          <w:b/>
          <w:color w:val="000000"/>
          <w:sz w:val="24"/>
        </w:rPr>
        <w:br w:type="page"/>
      </w:r>
    </w:p>
    <w:p>
      <w:pPr>
        <w:widowControl/>
        <w:jc w:val="center"/>
        <w:outlineLvl w:val="0"/>
        <w:rPr>
          <w:rFonts w:cs="Times New Roman" w:asciiTheme="minorEastAsia" w:hAnsiTheme="minorEastAsia"/>
          <w:bCs/>
          <w:sz w:val="32"/>
          <w:szCs w:val="32"/>
        </w:rPr>
      </w:pPr>
      <w:bookmarkStart w:id="9" w:name="_Toc21460"/>
      <w:r>
        <w:rPr>
          <w:rFonts w:cs="Times New Roman" w:asciiTheme="minorEastAsia" w:hAnsiTheme="minorEastAsia"/>
          <w:b/>
          <w:sz w:val="32"/>
          <w:szCs w:val="32"/>
        </w:rPr>
        <w:t>第五章 合同书（参考格式）</w:t>
      </w:r>
      <w:bookmarkEnd w:id="9"/>
    </w:p>
    <w:p>
      <w:pPr>
        <w:spacing w:line="300" w:lineRule="auto"/>
        <w:ind w:firstLine="480" w:firstLineChars="200"/>
        <w:rPr>
          <w:rFonts w:cs="Times New Roman" w:asciiTheme="minorEastAsia" w:hAnsiTheme="minorEastAsia"/>
          <w:sz w:val="24"/>
          <w:szCs w:val="24"/>
        </w:rPr>
      </w:pPr>
    </w:p>
    <w:p>
      <w:pPr>
        <w:spacing w:line="300" w:lineRule="auto"/>
        <w:ind w:firstLine="480" w:firstLineChars="200"/>
        <w:rPr>
          <w:rFonts w:cs="Times New Roman" w:asciiTheme="minorEastAsia" w:hAnsiTheme="minorEastAsia"/>
          <w:spacing w:val="-10"/>
          <w:sz w:val="24"/>
          <w:szCs w:val="24"/>
        </w:rPr>
      </w:pPr>
      <w:r>
        <w:rPr>
          <w:rFonts w:cs="Times New Roman" w:asciiTheme="minorEastAsia" w:hAnsiTheme="minorEastAsia"/>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cs="Times New Roman" w:asciiTheme="minorEastAsia" w:hAnsiTheme="minorEastAsia"/>
          <w:b/>
          <w:kern w:val="0"/>
          <w:sz w:val="24"/>
          <w:szCs w:val="24"/>
        </w:rPr>
      </w:pPr>
    </w:p>
    <w:p>
      <w:pPr>
        <w:spacing w:line="500" w:lineRule="exact"/>
        <w:ind w:firstLine="540"/>
        <w:jc w:val="center"/>
        <w:rPr>
          <w:rFonts w:cs="Times New Roman" w:asciiTheme="minorEastAsia" w:hAnsiTheme="minorEastAsia"/>
          <w:b/>
          <w:kern w:val="0"/>
          <w:sz w:val="30"/>
          <w:szCs w:val="30"/>
        </w:rPr>
      </w:pPr>
      <w:r>
        <w:rPr>
          <w:rFonts w:cs="Times New Roman" w:asciiTheme="minorEastAsia" w:hAnsiTheme="minorEastAsia"/>
          <w:b/>
          <w:kern w:val="0"/>
          <w:sz w:val="30"/>
          <w:szCs w:val="30"/>
        </w:rPr>
        <w:t>合 同 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项目名称：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合同编号：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签订合同地点：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本合同由（以下简称“需方”）与（以下简称“供方”）签订。</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供方以总金额万元人民币（用大写数字书写）向需方提供如下</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w:t>
      </w:r>
    </w:p>
    <w:p>
      <w:pPr>
        <w:autoSpaceDE w:val="0"/>
        <w:autoSpaceDN w:val="0"/>
        <w:adjustRightInd w:val="0"/>
        <w:spacing w:line="5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经双方协商，同意按下列条文执行：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2.需方保证按合同条款规定的时间和方式付给供方到期应付的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款，并承担应负的责任和义务。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3.供方保证全部按合同条款规定的内容和</w:t>
      </w:r>
      <w:r>
        <w:rPr>
          <w:rFonts w:hint="eastAsia" w:cs="Times New Roman" w:asciiTheme="minorEastAsia" w:hAnsiTheme="minorEastAsia"/>
          <w:kern w:val="0"/>
          <w:sz w:val="24"/>
          <w:szCs w:val="24"/>
          <w:lang w:val="en-US" w:eastAsia="zh-CN"/>
        </w:rPr>
        <w:t>工</w:t>
      </w:r>
      <w:r>
        <w:rPr>
          <w:rFonts w:cs="Times New Roman" w:asciiTheme="minorEastAsia" w:hAnsiTheme="minorEastAsia"/>
          <w:kern w:val="0"/>
          <w:sz w:val="24"/>
          <w:szCs w:val="24"/>
        </w:rPr>
        <w:t>期向需方</w:t>
      </w:r>
      <w:r>
        <w:rPr>
          <w:rFonts w:hint="eastAsia" w:cs="Times New Roman" w:asciiTheme="minorEastAsia" w:hAnsiTheme="minorEastAsia"/>
          <w:kern w:val="0"/>
          <w:sz w:val="24"/>
          <w:szCs w:val="24"/>
          <w:lang w:val="en-US" w:eastAsia="zh-CN"/>
        </w:rPr>
        <w:t>交付</w:t>
      </w:r>
      <w:r>
        <w:rPr>
          <w:rFonts w:cs="Times New Roman" w:asciiTheme="minorEastAsia" w:hAnsiTheme="minorEastAsia"/>
          <w:kern w:val="0"/>
          <w:sz w:val="24"/>
          <w:szCs w:val="24"/>
        </w:rPr>
        <w:t>合格的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，并承担应负的责任和义务。</w:t>
      </w:r>
    </w:p>
    <w:p>
      <w:pPr>
        <w:pStyle w:val="16"/>
      </w:pPr>
      <w:r>
        <w:rPr>
          <w:rFonts w:ascii="宋体" w:hAnsi="宋体" w:eastAsia="宋体" w:cs="宋体"/>
          <w:sz w:val="24"/>
          <w:szCs w:val="24"/>
        </w:rPr>
        <w:t>3.1项目中标后甲乙双方任何一方违约，违约金壹万元。</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4.合同文件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下列文件为本合同不可分割的部分：</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4.1竞争性磋商文件(编号：　　　　)；</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4.2供方成交的响应文件（副本）；</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4.3合同书；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4.4合同条款；</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4.5</w:t>
      </w:r>
      <w:r>
        <w:rPr>
          <w:rFonts w:hint="eastAsia" w:asciiTheme="minorEastAsia" w:hAnsiTheme="minorEastAsia"/>
          <w:kern w:val="0"/>
          <w:sz w:val="24"/>
          <w:szCs w:val="20"/>
        </w:rPr>
        <w:t>（采购</w:t>
      </w:r>
      <w:r>
        <w:rPr>
          <w:rFonts w:hint="eastAsia" w:asciiTheme="minorEastAsia" w:hAnsiTheme="minorEastAsia"/>
          <w:kern w:val="0"/>
          <w:sz w:val="24"/>
          <w:szCs w:val="20"/>
          <w:lang w:val="en-US" w:eastAsia="zh-CN"/>
        </w:rPr>
        <w:t>代理</w:t>
      </w:r>
      <w:r>
        <w:rPr>
          <w:rFonts w:hint="eastAsia" w:asciiTheme="minorEastAsia" w:hAnsiTheme="minorEastAsia"/>
          <w:kern w:val="0"/>
          <w:sz w:val="24"/>
          <w:szCs w:val="20"/>
        </w:rPr>
        <w:t>机构名称）</w:t>
      </w:r>
      <w:r>
        <w:rPr>
          <w:rFonts w:cs="Times New Roman" w:asciiTheme="minorEastAsia" w:hAnsiTheme="minorEastAsia"/>
          <w:kern w:val="0"/>
          <w:sz w:val="24"/>
          <w:szCs w:val="24"/>
        </w:rPr>
        <w:t>发出的成交通知书；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5.合同范围和条件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6.</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及数量</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本合同所提供的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及数量详见磋商文件的要求及供方响应文件中的承诺。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7.付款条件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8.合同金额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hint="eastAsia" w:cs="Times New Roman" w:asciiTheme="minorEastAsia" w:hAnsiTheme="minorEastAsia" w:eastAsiaTheme="minorEastAsia"/>
          <w:kern w:val="0"/>
          <w:sz w:val="24"/>
          <w:szCs w:val="24"/>
          <w:lang w:eastAsia="zh-CN"/>
        </w:rPr>
      </w:pPr>
      <w:r>
        <w:rPr>
          <w:rFonts w:cs="Times New Roman" w:asciiTheme="minorEastAsia" w:hAnsiTheme="minorEastAsia"/>
          <w:kern w:val="0"/>
          <w:sz w:val="24"/>
          <w:szCs w:val="24"/>
        </w:rPr>
        <w:t>9.</w:t>
      </w:r>
      <w:r>
        <w:rPr>
          <w:rFonts w:hint="eastAsia" w:cs="Times New Roman" w:asciiTheme="minorEastAsia" w:hAnsiTheme="minorEastAsia"/>
          <w:kern w:val="0"/>
          <w:sz w:val="24"/>
          <w:szCs w:val="24"/>
          <w:lang w:val="en-US" w:eastAsia="zh-CN"/>
        </w:rPr>
        <w:t>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本合同中</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的</w:t>
      </w:r>
      <w:r>
        <w:rPr>
          <w:rFonts w:hint="eastAsia" w:cs="Times New Roman" w:asciiTheme="minorEastAsia" w:hAnsiTheme="minorEastAsia"/>
          <w:kern w:val="0"/>
          <w:sz w:val="24"/>
          <w:szCs w:val="24"/>
          <w:lang w:val="en-US" w:eastAsia="zh-CN"/>
        </w:rPr>
        <w:t>工期</w:t>
      </w:r>
      <w:r>
        <w:rPr>
          <w:rFonts w:cs="Times New Roman" w:asciiTheme="minorEastAsia" w:hAnsiTheme="minorEastAsia"/>
          <w:kern w:val="0"/>
          <w:sz w:val="24"/>
          <w:szCs w:val="24"/>
        </w:rPr>
        <w:t>在竞争性磋商文件中有明确规定。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10.合同生效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11.合同的份数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需　　方：</w:t>
      </w:r>
      <w:r>
        <w:rPr>
          <w:rFonts w:cs="Times New Roman" w:asciiTheme="minorEastAsia" w:hAnsiTheme="minorEastAsia"/>
          <w:kern w:val="0"/>
          <w:sz w:val="24"/>
          <w:szCs w:val="24"/>
        </w:rPr>
        <w:tab/>
      </w:r>
      <w:r>
        <w:rPr>
          <w:rFonts w:cs="Times New Roman" w:asciiTheme="minorEastAsia" w:hAnsiTheme="minorEastAsia"/>
          <w:kern w:val="0"/>
          <w:sz w:val="24"/>
          <w:szCs w:val="24"/>
        </w:rPr>
        <w:t>供　　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单位名称（盖章）：</w:t>
      </w:r>
      <w:r>
        <w:rPr>
          <w:rFonts w:cs="Times New Roman" w:asciiTheme="minorEastAsia" w:hAnsiTheme="minorEastAsia"/>
          <w:kern w:val="0"/>
          <w:sz w:val="24"/>
          <w:szCs w:val="24"/>
        </w:rPr>
        <w:tab/>
      </w:r>
      <w:r>
        <w:rPr>
          <w:rFonts w:cs="Times New Roman" w:asciiTheme="minorEastAsia" w:hAnsiTheme="minorEastAsia"/>
          <w:kern w:val="0"/>
          <w:sz w:val="24"/>
          <w:szCs w:val="24"/>
        </w:rPr>
        <w:t>单位名称（盖章）：</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单位地址：</w:t>
      </w:r>
      <w:r>
        <w:rPr>
          <w:rFonts w:cs="Times New Roman" w:asciiTheme="minorEastAsia" w:hAnsiTheme="minorEastAsia"/>
          <w:kern w:val="0"/>
          <w:sz w:val="24"/>
          <w:szCs w:val="24"/>
        </w:rPr>
        <w:tab/>
      </w:r>
      <w:r>
        <w:rPr>
          <w:rFonts w:cs="Times New Roman" w:asciiTheme="minorEastAsia" w:hAnsiTheme="minorEastAsia"/>
          <w:kern w:val="0"/>
          <w:sz w:val="24"/>
          <w:szCs w:val="24"/>
        </w:rPr>
        <w:t>单位地址：</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法人（负责人）代表授权人(签字)：</w:t>
      </w:r>
      <w:r>
        <w:rPr>
          <w:rFonts w:cs="Times New Roman" w:asciiTheme="minorEastAsia" w:hAnsiTheme="minorEastAsia"/>
          <w:kern w:val="0"/>
          <w:sz w:val="24"/>
          <w:szCs w:val="24"/>
        </w:rPr>
        <w:tab/>
      </w:r>
      <w:r>
        <w:rPr>
          <w:rFonts w:cs="Times New Roman" w:asciiTheme="minorEastAsia" w:hAnsiTheme="minorEastAsia"/>
          <w:kern w:val="0"/>
          <w:sz w:val="24"/>
          <w:szCs w:val="24"/>
        </w:rPr>
        <w:t>法人（负责人）代表授权人(签字)：</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联系人：</w:t>
      </w:r>
      <w:r>
        <w:rPr>
          <w:rFonts w:cs="Times New Roman" w:asciiTheme="minorEastAsia" w:hAnsiTheme="minorEastAsia"/>
          <w:kern w:val="0"/>
          <w:sz w:val="24"/>
          <w:szCs w:val="24"/>
        </w:rPr>
        <w:tab/>
      </w:r>
      <w:r>
        <w:rPr>
          <w:rFonts w:cs="Times New Roman" w:asciiTheme="minorEastAsia" w:hAnsiTheme="minorEastAsia"/>
          <w:kern w:val="0"/>
          <w:sz w:val="24"/>
          <w:szCs w:val="24"/>
        </w:rPr>
        <w:t>联系人：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电　　话：</w:t>
      </w:r>
      <w:r>
        <w:rPr>
          <w:rFonts w:cs="Times New Roman" w:asciiTheme="minorEastAsia" w:hAnsiTheme="minorEastAsia"/>
          <w:kern w:val="0"/>
          <w:sz w:val="24"/>
          <w:szCs w:val="24"/>
        </w:rPr>
        <w:tab/>
      </w:r>
      <w:r>
        <w:rPr>
          <w:rFonts w:cs="Times New Roman" w:asciiTheme="minorEastAsia" w:hAnsiTheme="minorEastAsia"/>
          <w:kern w:val="0"/>
          <w:sz w:val="24"/>
          <w:szCs w:val="24"/>
        </w:rPr>
        <w:t>电　　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传　　真：</w:t>
      </w:r>
      <w:r>
        <w:rPr>
          <w:rFonts w:cs="Times New Roman" w:asciiTheme="minorEastAsia" w:hAnsiTheme="minorEastAsia"/>
          <w:kern w:val="0"/>
          <w:sz w:val="24"/>
          <w:szCs w:val="24"/>
        </w:rPr>
        <w:tab/>
      </w:r>
      <w:r>
        <w:rPr>
          <w:rFonts w:cs="Times New Roman" w:asciiTheme="minorEastAsia" w:hAnsiTheme="minorEastAsia"/>
          <w:kern w:val="0"/>
          <w:sz w:val="24"/>
          <w:szCs w:val="24"/>
        </w:rPr>
        <w:t>传　　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邮政编码：</w:t>
      </w:r>
      <w:r>
        <w:rPr>
          <w:rFonts w:cs="Times New Roman" w:asciiTheme="minorEastAsia" w:hAnsiTheme="minorEastAsia"/>
          <w:kern w:val="0"/>
          <w:sz w:val="24"/>
          <w:szCs w:val="24"/>
        </w:rPr>
        <w:tab/>
      </w:r>
      <w:r>
        <w:rPr>
          <w:rFonts w:cs="Times New Roman" w:asciiTheme="minorEastAsia" w:hAnsiTheme="minorEastAsia"/>
          <w:kern w:val="0"/>
          <w:sz w:val="24"/>
          <w:szCs w:val="24"/>
        </w:rPr>
        <w:t>邮政编码：</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开户银行：</w:t>
      </w:r>
      <w:r>
        <w:rPr>
          <w:rFonts w:cs="Times New Roman" w:asciiTheme="minorEastAsia" w:hAnsiTheme="minorEastAsia"/>
          <w:kern w:val="0"/>
          <w:sz w:val="24"/>
          <w:szCs w:val="24"/>
        </w:rPr>
        <w:tab/>
      </w:r>
      <w:r>
        <w:rPr>
          <w:rFonts w:cs="Times New Roman" w:asciiTheme="minorEastAsia" w:hAnsiTheme="minorEastAsia"/>
          <w:kern w:val="0"/>
          <w:sz w:val="24"/>
          <w:szCs w:val="24"/>
        </w:rPr>
        <w:t>开户银行：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帐　　号：</w:t>
      </w:r>
      <w:r>
        <w:rPr>
          <w:rFonts w:cs="Times New Roman" w:asciiTheme="minorEastAsia" w:hAnsiTheme="minorEastAsia"/>
          <w:kern w:val="0"/>
          <w:sz w:val="24"/>
          <w:szCs w:val="24"/>
        </w:rPr>
        <w:tab/>
      </w:r>
      <w:r>
        <w:rPr>
          <w:rFonts w:cs="Times New Roman" w:asciiTheme="minorEastAsia" w:hAnsiTheme="minorEastAsia"/>
          <w:kern w:val="0"/>
          <w:sz w:val="24"/>
          <w:szCs w:val="24"/>
        </w:rPr>
        <w:t>帐　　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税　　号：</w:t>
      </w:r>
      <w:r>
        <w:rPr>
          <w:rFonts w:cs="Times New Roman" w:asciiTheme="minorEastAsia" w:hAnsiTheme="minorEastAsia"/>
          <w:kern w:val="0"/>
          <w:sz w:val="24"/>
          <w:szCs w:val="24"/>
        </w:rPr>
        <w:tab/>
      </w:r>
      <w:r>
        <w:rPr>
          <w:rFonts w:cs="Times New Roman" w:asciiTheme="minorEastAsia" w:hAnsiTheme="minorEastAsia"/>
          <w:kern w:val="0"/>
          <w:sz w:val="24"/>
          <w:szCs w:val="24"/>
        </w:rPr>
        <w:t>税　　号：</w:t>
      </w:r>
    </w:p>
    <w:p>
      <w:pPr>
        <w:widowControl/>
        <w:jc w:val="left"/>
        <w:rPr>
          <w:rFonts w:cs="Times New Roman" w:asciiTheme="minorEastAsia" w:hAnsiTheme="minorEastAsia"/>
          <w:b/>
          <w:sz w:val="24"/>
          <w:szCs w:val="24"/>
        </w:rPr>
      </w:pPr>
    </w:p>
    <w:p>
      <w:pPr>
        <w:adjustRightInd w:val="0"/>
        <w:snapToGrid w:val="0"/>
        <w:jc w:val="center"/>
        <w:outlineLvl w:val="9"/>
        <w:rPr>
          <w:rFonts w:cs="Times New Roman" w:asciiTheme="minorEastAsia" w:hAnsiTheme="minorEastAsia"/>
          <w:b/>
          <w:sz w:val="32"/>
          <w:szCs w:val="32"/>
        </w:rPr>
      </w:pPr>
      <w:r>
        <w:rPr>
          <w:rFonts w:cs="Times New Roman" w:asciiTheme="minorEastAsia" w:hAnsiTheme="minorEastAsia"/>
          <w:b/>
          <w:sz w:val="32"/>
          <w:szCs w:val="32"/>
        </w:rPr>
        <w:br w:type="page"/>
      </w:r>
    </w:p>
    <w:p>
      <w:pPr>
        <w:adjustRightInd w:val="0"/>
        <w:snapToGrid w:val="0"/>
        <w:jc w:val="center"/>
        <w:outlineLvl w:val="0"/>
        <w:rPr>
          <w:rFonts w:cs="Times New Roman" w:asciiTheme="minorEastAsia" w:hAnsiTheme="minorEastAsia"/>
          <w:b/>
          <w:sz w:val="32"/>
          <w:szCs w:val="32"/>
        </w:rPr>
      </w:pPr>
      <w:bookmarkStart w:id="10" w:name="_Toc29805"/>
      <w:r>
        <w:rPr>
          <w:rFonts w:cs="Times New Roman" w:asciiTheme="minorEastAsia" w:hAnsiTheme="minorEastAsia"/>
          <w:b/>
          <w:sz w:val="32"/>
          <w:szCs w:val="32"/>
        </w:rPr>
        <w:t>第六章 响应文件格式</w:t>
      </w:r>
      <w:bookmarkEnd w:id="10"/>
    </w:p>
    <w:p>
      <w:pPr>
        <w:adjustRightInd w:val="0"/>
        <w:snapToGrid w:val="0"/>
        <w:jc w:val="center"/>
        <w:outlineLvl w:val="9"/>
        <w:rPr>
          <w:rFonts w:cs="Times New Roman" w:asciiTheme="minorEastAsia" w:hAnsiTheme="minorEastAsia"/>
          <w:b/>
          <w:sz w:val="18"/>
          <w:szCs w:val="18"/>
        </w:rPr>
      </w:pPr>
    </w:p>
    <w:p>
      <w:pPr>
        <w:adjustRightInd w:val="0"/>
        <w:snapToGrid w:val="0"/>
        <w:outlineLvl w:val="0"/>
        <w:rPr>
          <w:rFonts w:cs="Times New Roman" w:asciiTheme="minorEastAsia" w:hAnsiTheme="minorEastAsia"/>
          <w:szCs w:val="28"/>
        </w:rPr>
      </w:pPr>
      <w:bookmarkStart w:id="11" w:name="_Toc4519"/>
      <w:r>
        <w:rPr>
          <w:rFonts w:cs="Times New Roman" w:asciiTheme="minorEastAsia" w:hAnsiTheme="minorEastAsia"/>
          <w:szCs w:val="28"/>
        </w:rPr>
        <w:t>封面：</w:t>
      </w:r>
      <w:bookmarkEnd w:id="11"/>
    </w:p>
    <w:p>
      <w:pPr>
        <w:tabs>
          <w:tab w:val="left" w:pos="1260"/>
        </w:tabs>
        <w:jc w:val="center"/>
        <w:rPr>
          <w:rFonts w:cs="Times New Roman" w:asciiTheme="minorEastAsia" w:hAnsiTheme="minorEastAsia"/>
          <w:b/>
          <w:bCs/>
          <w:spacing w:val="100"/>
          <w:w w:val="110"/>
          <w:sz w:val="36"/>
          <w:szCs w:val="36"/>
        </w:rPr>
      </w:pPr>
    </w:p>
    <w:p>
      <w:pPr>
        <w:tabs>
          <w:tab w:val="left" w:pos="1260"/>
        </w:tabs>
        <w:jc w:val="center"/>
        <w:rPr>
          <w:rFonts w:cs="Times New Roman" w:asciiTheme="minorEastAsia" w:hAnsiTheme="minorEastAsia"/>
          <w:bCs/>
          <w:spacing w:val="100"/>
          <w:w w:val="110"/>
          <w:sz w:val="36"/>
          <w:szCs w:val="36"/>
        </w:rPr>
      </w:pPr>
      <w:r>
        <w:rPr>
          <w:rFonts w:hint="eastAsia" w:cs="Times New Roman" w:asciiTheme="minorEastAsia" w:hAnsiTheme="minorEastAsia"/>
          <w:bCs/>
          <w:spacing w:val="100"/>
          <w:w w:val="110"/>
          <w:sz w:val="36"/>
          <w:szCs w:val="36"/>
        </w:rPr>
        <w:t>阳新县县</w:t>
      </w:r>
      <w:r>
        <w:rPr>
          <w:rFonts w:cs="Times New Roman" w:asciiTheme="minorEastAsia" w:hAnsiTheme="minorEastAsia"/>
          <w:bCs/>
          <w:spacing w:val="100"/>
          <w:w w:val="110"/>
          <w:sz w:val="36"/>
          <w:szCs w:val="36"/>
        </w:rPr>
        <w:t>级政府采购</w:t>
      </w:r>
    </w:p>
    <w:p>
      <w:pPr>
        <w:tabs>
          <w:tab w:val="left" w:pos="1260"/>
        </w:tabs>
        <w:jc w:val="center"/>
        <w:rPr>
          <w:rFonts w:cs="Times New Roman" w:asciiTheme="minorEastAsia" w:hAnsiTheme="minorEastAsia"/>
          <w:bCs/>
          <w:spacing w:val="100"/>
          <w:w w:val="110"/>
          <w:sz w:val="52"/>
          <w:szCs w:val="52"/>
        </w:rPr>
      </w:pPr>
    </w:p>
    <w:p>
      <w:pPr>
        <w:tabs>
          <w:tab w:val="left" w:pos="1260"/>
        </w:tabs>
        <w:jc w:val="center"/>
        <w:rPr>
          <w:rFonts w:cs="Times New Roman" w:asciiTheme="minorEastAsia" w:hAnsiTheme="minorEastAsia"/>
          <w:spacing w:val="100"/>
          <w:w w:val="110"/>
          <w:sz w:val="100"/>
          <w:szCs w:val="100"/>
        </w:rPr>
      </w:pPr>
      <w:r>
        <w:rPr>
          <w:rFonts w:hint="eastAsia" w:cs="Times New Roman" w:asciiTheme="minorEastAsia" w:hAnsiTheme="minorEastAsia"/>
          <w:bCs/>
          <w:spacing w:val="100"/>
          <w:w w:val="110"/>
          <w:sz w:val="100"/>
          <w:szCs w:val="100"/>
        </w:rPr>
        <w:t>磋商</w:t>
      </w:r>
      <w:r>
        <w:rPr>
          <w:rFonts w:cs="Times New Roman" w:asciiTheme="minorEastAsia" w:hAnsiTheme="minorEastAsia"/>
          <w:bCs/>
          <w:spacing w:val="100"/>
          <w:w w:val="110"/>
          <w:sz w:val="100"/>
          <w:szCs w:val="100"/>
        </w:rPr>
        <w:t>响应文件</w:t>
      </w:r>
    </w:p>
    <w:p>
      <w:pPr>
        <w:jc w:val="center"/>
        <w:rPr>
          <w:rFonts w:cs="Times New Roman" w:asciiTheme="minorEastAsia" w:hAnsiTheme="minorEastAsia"/>
          <w:sz w:val="44"/>
          <w:szCs w:val="21"/>
        </w:rPr>
      </w:pPr>
      <w:r>
        <w:rPr>
          <w:rFonts w:cs="Times New Roman" w:asciiTheme="minorEastAsia" w:hAnsiTheme="minorEastAsia"/>
          <w:sz w:val="44"/>
          <w:szCs w:val="21"/>
        </w:rPr>
        <w:t>（正本/副本）</w:t>
      </w: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项目编号：</w:t>
      </w:r>
    </w:p>
    <w:p>
      <w:pPr>
        <w:spacing w:line="360" w:lineRule="auto"/>
        <w:ind w:firstLine="1280" w:firstLineChars="400"/>
        <w:rPr>
          <w:rFonts w:cs="Times New Roman" w:asciiTheme="minorEastAsia" w:hAnsiTheme="minorEastAsia"/>
          <w:sz w:val="32"/>
          <w:szCs w:val="32"/>
          <w:u w:val="single"/>
        </w:rPr>
      </w:pPr>
      <w:r>
        <w:rPr>
          <w:rFonts w:hint="eastAsia" w:cs="Times New Roman" w:asciiTheme="minorEastAsia" w:hAnsiTheme="minorEastAsia"/>
          <w:sz w:val="32"/>
          <w:szCs w:val="32"/>
        </w:rPr>
        <w:t>采购人：</w:t>
      </w: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项目名称：</w:t>
      </w:r>
    </w:p>
    <w:p>
      <w:pPr>
        <w:spacing w:line="360" w:lineRule="auto"/>
        <w:ind w:firstLine="1280" w:firstLineChars="400"/>
        <w:rPr>
          <w:rFonts w:cs="Times New Roman" w:asciiTheme="minorEastAsia" w:hAnsiTheme="minorEastAsia"/>
          <w:sz w:val="32"/>
          <w:szCs w:val="32"/>
          <w:u w:val="single"/>
        </w:rPr>
      </w:pPr>
      <w:r>
        <w:rPr>
          <w:rFonts w:cs="Times New Roman" w:asciiTheme="minorEastAsia" w:hAnsiTheme="minorEastAsia"/>
          <w:sz w:val="32"/>
          <w:szCs w:val="32"/>
        </w:rPr>
        <w:t>磋商内容：</w:t>
      </w:r>
    </w:p>
    <w:p>
      <w:pPr>
        <w:spacing w:line="360" w:lineRule="auto"/>
        <w:rPr>
          <w:rFonts w:cs="Times New Roman" w:asciiTheme="minorEastAsia" w:hAnsiTheme="minorEastAsia"/>
          <w:sz w:val="44"/>
          <w:szCs w:val="21"/>
        </w:rPr>
      </w:pPr>
    </w:p>
    <w:p>
      <w:pPr>
        <w:spacing w:line="360" w:lineRule="auto"/>
        <w:rPr>
          <w:rFonts w:cs="Times New Roman" w:asciiTheme="minorEastAsia" w:hAnsiTheme="minorEastAsia"/>
          <w:sz w:val="44"/>
          <w:szCs w:val="21"/>
        </w:rPr>
      </w:pPr>
    </w:p>
    <w:p>
      <w:pPr>
        <w:spacing w:line="360" w:lineRule="auto"/>
        <w:jc w:val="center"/>
        <w:rPr>
          <w:rFonts w:cs="Times New Roman" w:asciiTheme="minorEastAsia" w:hAnsiTheme="minorEastAsia"/>
          <w:sz w:val="32"/>
          <w:szCs w:val="32"/>
        </w:rPr>
      </w:pPr>
      <w:r>
        <w:rPr>
          <w:rFonts w:cs="Times New Roman" w:asciiTheme="minorEastAsia" w:hAnsiTheme="minorEastAsia"/>
          <w:sz w:val="32"/>
          <w:szCs w:val="32"/>
        </w:rPr>
        <w:t>供应商名称</w:t>
      </w:r>
      <w:r>
        <w:rPr>
          <w:rFonts w:hint="eastAsia" w:cs="Times New Roman" w:asciiTheme="minorEastAsia" w:hAnsiTheme="minorEastAsia"/>
          <w:sz w:val="32"/>
          <w:szCs w:val="32"/>
        </w:rPr>
        <w:t>：</w:t>
      </w:r>
    </w:p>
    <w:p>
      <w:pPr>
        <w:spacing w:line="360" w:lineRule="auto"/>
        <w:jc w:val="center"/>
        <w:rPr>
          <w:rFonts w:cs="Times New Roman" w:asciiTheme="minorEastAsia" w:hAnsiTheme="minorEastAsia"/>
          <w:sz w:val="32"/>
          <w:szCs w:val="32"/>
          <w:u w:val="single"/>
        </w:rPr>
      </w:pPr>
      <w:r>
        <w:rPr>
          <w:rFonts w:cs="Times New Roman" w:asciiTheme="minorEastAsia" w:hAnsiTheme="minorEastAsia"/>
          <w:sz w:val="32"/>
          <w:szCs w:val="32"/>
        </w:rPr>
        <w:t>年  月  日</w:t>
      </w:r>
    </w:p>
    <w:p>
      <w:pPr>
        <w:adjustRightInd w:val="0"/>
        <w:snapToGrid w:val="0"/>
        <w:jc w:val="center"/>
        <w:outlineLvl w:val="0"/>
        <w:rPr>
          <w:rFonts w:cs="Times New Roman" w:asciiTheme="minorEastAsia" w:hAnsiTheme="minorEastAsia"/>
          <w:b/>
          <w:sz w:val="32"/>
          <w:szCs w:val="32"/>
        </w:rPr>
      </w:pPr>
      <w:r>
        <w:rPr>
          <w:rFonts w:cs="Times New Roman" w:asciiTheme="minorEastAsia" w:hAnsiTheme="minorEastAsia"/>
          <w:b/>
        </w:rPr>
        <w:br w:type="page"/>
      </w:r>
      <w:bookmarkStart w:id="12" w:name="_Toc10389"/>
      <w:r>
        <w:rPr>
          <w:rFonts w:cs="Times New Roman" w:asciiTheme="minorEastAsia" w:hAnsiTheme="minorEastAsia"/>
          <w:b/>
          <w:sz w:val="32"/>
          <w:szCs w:val="32"/>
        </w:rPr>
        <w:t>目  录</w:t>
      </w:r>
      <w:bookmarkEnd w:id="12"/>
    </w:p>
    <w:p>
      <w:pPr>
        <w:adjustRightInd w:val="0"/>
        <w:snapToGrid w:val="0"/>
        <w:outlineLvl w:val="0"/>
        <w:rPr>
          <w:rFonts w:cs="Times New Roman" w:asciiTheme="minorEastAsia" w:hAnsiTheme="minorEastAsia"/>
          <w:bCs/>
          <w:sz w:val="24"/>
          <w:szCs w:val="24"/>
        </w:rPr>
      </w:pPr>
      <w:r>
        <w:rPr>
          <w:rFonts w:hint="eastAsia" w:cs="Times New Roman" w:asciiTheme="minorEastAsia" w:hAnsiTheme="minorEastAsia"/>
          <w:b/>
          <w:sz w:val="24"/>
          <w:szCs w:val="24"/>
          <w:lang w:eastAsia="zh-CN"/>
        </w:rPr>
        <w:t>编制目录及评分索引</w:t>
      </w:r>
      <w:r>
        <w:rPr>
          <w:rFonts w:cs="Times New Roman" w:asciiTheme="minorEastAsia" w:hAnsiTheme="minorEastAsia"/>
          <w:b/>
          <w:sz w:val="24"/>
          <w:szCs w:val="24"/>
        </w:rPr>
        <w:br w:type="page"/>
      </w:r>
      <w:bookmarkStart w:id="13" w:name="_Toc5356"/>
      <w:r>
        <w:rPr>
          <w:rFonts w:cs="Times New Roman" w:asciiTheme="minorEastAsia" w:hAnsiTheme="minorEastAsia"/>
          <w:bCs/>
          <w:sz w:val="24"/>
          <w:szCs w:val="24"/>
        </w:rPr>
        <w:t>附件1</w:t>
      </w:r>
      <w:bookmarkEnd w:id="13"/>
    </w:p>
    <w:p>
      <w:pPr>
        <w:jc w:val="center"/>
        <w:rPr>
          <w:rFonts w:cs="Times New Roman" w:asciiTheme="minorEastAsia" w:hAnsiTheme="minorEastAsia"/>
          <w:sz w:val="32"/>
          <w:szCs w:val="32"/>
        </w:rPr>
      </w:pPr>
      <w:r>
        <w:rPr>
          <w:rFonts w:cs="Times New Roman" w:asciiTheme="minorEastAsia" w:hAnsiTheme="minorEastAsia"/>
          <w:sz w:val="32"/>
          <w:szCs w:val="32"/>
        </w:rPr>
        <w:t>磋 商 书</w:t>
      </w:r>
    </w:p>
    <w:p>
      <w:pPr>
        <w:spacing w:line="500" w:lineRule="exact"/>
        <w:ind w:left="-88" w:leftChars="-42"/>
        <w:rPr>
          <w:rFonts w:cs="Times New Roman" w:asciiTheme="minorEastAsia" w:hAnsiTheme="minorEastAsia"/>
          <w:sz w:val="24"/>
          <w:szCs w:val="24"/>
        </w:rPr>
      </w:pPr>
    </w:p>
    <w:p>
      <w:pPr>
        <w:spacing w:line="440" w:lineRule="exact"/>
        <w:rPr>
          <w:rFonts w:cs="Times New Roman" w:asciiTheme="minorEastAsia" w:hAnsiTheme="minorEastAsia"/>
          <w:color w:val="FF0000"/>
          <w:sz w:val="24"/>
          <w:szCs w:val="24"/>
        </w:rPr>
      </w:pPr>
      <w:r>
        <w:rPr>
          <w:rFonts w:cs="Times New Roman" w:asciiTheme="minorEastAsia" w:hAnsiTheme="minorEastAsia"/>
          <w:sz w:val="24"/>
          <w:szCs w:val="24"/>
        </w:rPr>
        <w:t>致：</w:t>
      </w: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val="en-US" w:eastAsia="zh-CN"/>
        </w:rPr>
        <w:t>采购代理</w:t>
      </w:r>
      <w:r>
        <w:rPr>
          <w:rFonts w:hint="eastAsia" w:cs="Times New Roman" w:asciiTheme="minorEastAsia" w:hAnsiTheme="minorEastAsia"/>
          <w:color w:val="FF0000"/>
          <w:sz w:val="24"/>
          <w:szCs w:val="24"/>
          <w:u w:val="single"/>
        </w:rPr>
        <w:t>机构</w:t>
      </w:r>
      <w:r>
        <w:rPr>
          <w:rFonts w:cs="Times New Roman" w:asciiTheme="minorEastAsia" w:hAnsiTheme="minorEastAsia"/>
          <w:color w:val="FF0000"/>
          <w:sz w:val="24"/>
          <w:szCs w:val="24"/>
          <w:u w:val="single"/>
        </w:rPr>
        <w:t>)</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根据贵方</w:t>
      </w:r>
      <w:r>
        <w:rPr>
          <w:rFonts w:cs="Times New Roman" w:asciiTheme="minorEastAsia" w:hAnsiTheme="minorEastAsia"/>
          <w:sz w:val="24"/>
          <w:szCs w:val="24"/>
          <w:u w:val="single"/>
        </w:rPr>
        <w:t>（项目名称/项目编号）</w:t>
      </w:r>
      <w:r>
        <w:rPr>
          <w:rFonts w:cs="Times New Roman" w:asciiTheme="minorEastAsia" w:hAnsiTheme="minorEastAsia"/>
          <w:sz w:val="24"/>
          <w:szCs w:val="24"/>
        </w:rPr>
        <w:t>项目政府采购的磋商邀请，</w:t>
      </w:r>
      <w:r>
        <w:rPr>
          <w:rFonts w:cs="Times New Roman" w:asciiTheme="minorEastAsia" w:hAnsiTheme="minorEastAsia"/>
          <w:sz w:val="24"/>
          <w:szCs w:val="24"/>
          <w:u w:val="single"/>
        </w:rPr>
        <w:t>签字代表</w:t>
      </w:r>
      <w:r>
        <w:rPr>
          <w:rFonts w:cs="Times New Roman" w:asciiTheme="minorEastAsia" w:hAnsiTheme="minorEastAsia"/>
          <w:sz w:val="24"/>
          <w:szCs w:val="24"/>
        </w:rPr>
        <w:t>（姓名和职务）经正式授权并代表供应商</w:t>
      </w:r>
      <w:r>
        <w:rPr>
          <w:rFonts w:cs="Times New Roman" w:asciiTheme="minorEastAsia" w:hAnsiTheme="minorEastAsia"/>
          <w:sz w:val="24"/>
          <w:szCs w:val="24"/>
          <w:u w:val="single"/>
        </w:rPr>
        <w:t>（供应商名称、地址）</w:t>
      </w:r>
      <w:r>
        <w:rPr>
          <w:rFonts w:cs="Times New Roman" w:asciiTheme="minorEastAsia" w:hAnsiTheme="minorEastAsia"/>
          <w:sz w:val="24"/>
          <w:szCs w:val="24"/>
        </w:rPr>
        <w:t>提交下述响应文件正本一份、副本二份、电子文件一份。</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1）磋商书 (附件1)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2）报价组成情况表(附件2)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lang w:val="en-US" w:eastAsia="zh-CN"/>
        </w:rPr>
        <w:t>工程</w:t>
      </w:r>
      <w:r>
        <w:rPr>
          <w:rFonts w:cs="Times New Roman" w:asciiTheme="minorEastAsia" w:hAnsiTheme="minorEastAsia"/>
          <w:sz w:val="24"/>
          <w:szCs w:val="24"/>
        </w:rPr>
        <w:t>（服务）清单(附件3)；</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4）资格性符合性检查对照表(附件4)；</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5）技术响应、偏离情况说明表(附件5)；</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6）合同草案条款响应、偏离情况说明表（附件6）；</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7）法人（负责人）代表授权书（附件7）；</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8）法人或者其他组织的营业执照等证明文件，自然人的身份证明(附件8)；</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9）财务状况报告，依法缴纳税收和社会保障资金的相关材料(附件9)；</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10）具备履行合同所必需的设备和专业技术能力的证明材料(附件10)；</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11）参加政府采购活动前3年内在经营活动中没有重大违法记录的书面声明(附件11)；</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12）未被列入</w:t>
      </w:r>
      <w:r>
        <w:rPr>
          <w:rFonts w:hint="eastAsia" w:asciiTheme="minorEastAsia" w:hAnsiTheme="minorEastAsia"/>
          <w:bCs/>
          <w:color w:val="000000" w:themeColor="text1"/>
          <w:sz w:val="24"/>
          <w:lang w:eastAsia="zh-CN"/>
          <w14:textFill>
            <w14:solidFill>
              <w14:schemeClr w14:val="tx1"/>
            </w14:solidFill>
          </w14:textFill>
        </w:rPr>
        <w:t>“</w:t>
      </w:r>
      <w:r>
        <w:rPr>
          <w:rFonts w:hint="eastAsia" w:asciiTheme="minorEastAsia" w:hAnsiTheme="minorEastAsia"/>
          <w:bCs/>
          <w:color w:val="000000" w:themeColor="text1"/>
          <w:sz w:val="24"/>
          <w:lang w:val="en-US" w:eastAsia="zh-CN"/>
          <w14:textFill>
            <w14:solidFill>
              <w14:schemeClr w14:val="tx1"/>
            </w14:solidFill>
          </w14:textFill>
        </w:rPr>
        <w:t>信用中国</w:t>
      </w:r>
      <w:r>
        <w:rPr>
          <w:rFonts w:hint="eastAsia" w:asciiTheme="minorEastAsia" w:hAnsiTheme="minorEastAsia"/>
          <w:bCs/>
          <w:color w:val="000000" w:themeColor="text1"/>
          <w:sz w:val="24"/>
          <w:lang w:eastAsia="zh-CN"/>
          <w14:textFill>
            <w14:solidFill>
              <w14:schemeClr w14:val="tx1"/>
            </w14:solidFill>
          </w14:textFill>
        </w:rPr>
        <w:t xml:space="preserve"> ”</w:t>
      </w:r>
      <w:r>
        <w:rPr>
          <w:rFonts w:hint="eastAsia" w:asciiTheme="minorEastAsia" w:hAnsiTheme="minorEastAsia"/>
          <w:bCs/>
          <w:color w:val="000000" w:themeColor="text1"/>
          <w:sz w:val="24"/>
          <w14:textFill>
            <w14:solidFill>
              <w14:schemeClr w14:val="tx1"/>
            </w14:solidFill>
          </w14:textFill>
        </w:rPr>
        <w:t>(www.creditchina. gov.cn)失信被执行人、税收违法</w:t>
      </w:r>
      <w:r>
        <w:rPr>
          <w:rFonts w:hint="eastAsia" w:asciiTheme="minorEastAsia" w:hAnsiTheme="minorEastAsia"/>
          <w:bCs/>
          <w:color w:val="000000" w:themeColor="text1"/>
          <w:sz w:val="24"/>
          <w:lang w:val="en-US" w:eastAsia="zh-CN"/>
          <w14:textFill>
            <w14:solidFill>
              <w14:schemeClr w14:val="tx1"/>
            </w14:solidFill>
          </w14:textFill>
        </w:rPr>
        <w:t>黑</w:t>
      </w:r>
      <w:r>
        <w:rPr>
          <w:rFonts w:hint="eastAsia" w:asciiTheme="minorEastAsia" w:hAnsiTheme="minorEastAsia"/>
          <w:bCs/>
          <w:color w:val="000000" w:themeColor="text1"/>
          <w:sz w:val="24"/>
          <w14:textFill>
            <w14:solidFill>
              <w14:schemeClr w14:val="tx1"/>
            </w14:solidFill>
          </w14:textFill>
        </w:rPr>
        <w:t>名单</w:t>
      </w:r>
      <w:r>
        <w:rPr>
          <w:rFonts w:hint="eastAsia" w:asciiTheme="minorEastAsia" w:hAnsiTheme="minorEastAsia"/>
          <w:bCs/>
          <w:color w:val="000000" w:themeColor="text1"/>
          <w:sz w:val="24"/>
          <w:lang w:eastAsia="zh-CN"/>
          <w14:textFill>
            <w14:solidFill>
              <w14:schemeClr w14:val="tx1"/>
            </w14:solidFill>
          </w14:textFill>
        </w:rPr>
        <w:t>，</w:t>
      </w:r>
      <w:r>
        <w:rPr>
          <w:rFonts w:hint="eastAsia" w:asciiTheme="minorEastAsia" w:hAnsiTheme="minorEastAsia"/>
          <w:bCs/>
          <w:color w:val="000000" w:themeColor="text1"/>
          <w:sz w:val="24"/>
          <w14:textFill>
            <w14:solidFill>
              <w14:schemeClr w14:val="tx1"/>
            </w14:solidFill>
          </w14:textFill>
        </w:rPr>
        <w:t>政府采购严重违法失信行为记录名单的网页打印件(附件12)。</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13）供应商应提供无行贿犯罪记录查询证明（可在中国裁判文书网查询并截图上传）(附件13)。</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firstLine="480"/>
        <w:rPr>
          <w:rFonts w:cs="Times New Roman" w:asciiTheme="minorEastAsia" w:hAnsiTheme="minorEastAsia"/>
          <w:sz w:val="24"/>
          <w:szCs w:val="24"/>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在此，我方宣布同意如下：</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 将按磋商文件的规定履行合同责任和义务；</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2. 已详细审查全部磋商文件，包括第（编号、补遗书）（如果有的话）；我们完全理解并同意放弃对这方面有不明及误解的权力；</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 本响应文件有效期为自磋商之日起个日历日；</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4. 同意提供按照贵方可能要求的与其磋商有关的一切数据或资料；</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 与本磋商有关的一切正式往来信函请寄：</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地址：</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电话/传真：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电子信箱：</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供应商（授权）代表签字：</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供应商名称（公章）：</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日期：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br w:type="page"/>
      </w:r>
    </w:p>
    <w:p>
      <w:pPr>
        <w:ind w:left="480" w:hanging="480"/>
        <w:rPr>
          <w:rFonts w:cs="Times New Roman" w:asciiTheme="minorEastAsia" w:hAnsiTheme="minorEastAsia"/>
          <w:bCs/>
          <w:sz w:val="24"/>
          <w:szCs w:val="24"/>
        </w:rPr>
      </w:pPr>
      <w:r>
        <w:rPr>
          <w:rFonts w:cs="Times New Roman" w:asciiTheme="minorEastAsia" w:hAnsiTheme="minorEastAsia"/>
          <w:bCs/>
          <w:sz w:val="24"/>
          <w:szCs w:val="24"/>
        </w:rPr>
        <w:t>附件2</w:t>
      </w:r>
    </w:p>
    <w:p>
      <w:pPr>
        <w:jc w:val="center"/>
        <w:rPr>
          <w:rFonts w:cs="Times New Roman" w:asciiTheme="minorEastAsia" w:hAnsiTheme="minorEastAsia"/>
          <w:sz w:val="32"/>
          <w:szCs w:val="32"/>
        </w:rPr>
      </w:pPr>
      <w:r>
        <w:rPr>
          <w:rFonts w:cs="Times New Roman" w:asciiTheme="minorEastAsia" w:hAnsiTheme="minorEastAsia"/>
          <w:sz w:val="32"/>
          <w:szCs w:val="32"/>
        </w:rPr>
        <w:t>报价组成情况表</w:t>
      </w:r>
    </w:p>
    <w:p>
      <w:pPr>
        <w:jc w:val="center"/>
        <w:rPr>
          <w:rFonts w:hint="eastAsia" w:cs="Times New Roman" w:asciiTheme="minorEastAsia" w:hAnsiTheme="minorEastAsia" w:eastAsiaTheme="minorEastAsia"/>
          <w:sz w:val="32"/>
          <w:szCs w:val="32"/>
          <w:lang w:eastAsia="zh-CN"/>
        </w:rPr>
      </w:pPr>
      <w:r>
        <w:rPr>
          <w:rFonts w:hint="eastAsia" w:cs="Times New Roman" w:asciiTheme="minorEastAsia" w:hAnsiTheme="minorEastAsia"/>
          <w:sz w:val="32"/>
          <w:szCs w:val="32"/>
          <w:highlight w:val="yellow"/>
          <w:lang w:eastAsia="zh-CN"/>
        </w:rPr>
        <w:t>（</w:t>
      </w:r>
      <w:r>
        <w:rPr>
          <w:rFonts w:hint="eastAsia" w:cs="Times New Roman" w:asciiTheme="minorEastAsia" w:hAnsiTheme="minorEastAsia"/>
          <w:sz w:val="32"/>
          <w:szCs w:val="32"/>
          <w:highlight w:val="yellow"/>
          <w:lang w:val="en-US" w:eastAsia="zh-CN"/>
        </w:rPr>
        <w:t>工程项目采用投标报价书覆盖此表</w:t>
      </w:r>
      <w:r>
        <w:rPr>
          <w:rFonts w:hint="eastAsia" w:cs="Times New Roman" w:asciiTheme="minorEastAsia" w:hAnsiTheme="minorEastAsia"/>
          <w:sz w:val="32"/>
          <w:szCs w:val="32"/>
          <w:highlight w:val="yellow"/>
          <w:lang w:eastAsia="zh-CN"/>
        </w:rPr>
        <w:t>）</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项目编号（包号）：</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项目名称：</w:t>
      </w:r>
    </w:p>
    <w:tbl>
      <w:tblPr>
        <w:tblStyle w:val="12"/>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名称（服务）</w:t>
            </w:r>
          </w:p>
        </w:tc>
        <w:tc>
          <w:tcPr>
            <w:tcW w:w="1237"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805"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c>
          <w:tcPr>
            <w:tcW w:w="165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913"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单价</w:t>
            </w:r>
          </w:p>
        </w:tc>
        <w:tc>
          <w:tcPr>
            <w:tcW w:w="1136"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bottom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top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6</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其它</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7</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21" w:type="dxa"/>
            <w:gridSpan w:val="5"/>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总计</w:t>
            </w:r>
          </w:p>
        </w:tc>
        <w:tc>
          <w:tcPr>
            <w:tcW w:w="2049" w:type="dxa"/>
            <w:gridSpan w:val="2"/>
            <w:vAlign w:val="center"/>
          </w:tcPr>
          <w:p>
            <w:pPr>
              <w:adjustRightInd w:val="0"/>
              <w:snapToGrid w:val="0"/>
              <w:jc w:val="center"/>
              <w:rPr>
                <w:rFonts w:cs="Times New Roman" w:asciiTheme="minorEastAsia" w:hAnsiTheme="minorEastAsia"/>
                <w:sz w:val="24"/>
              </w:rPr>
            </w:pPr>
          </w:p>
        </w:tc>
      </w:tr>
    </w:tbl>
    <w:p>
      <w:pPr>
        <w:spacing w:line="240" w:lineRule="atLeast"/>
        <w:ind w:firstLine="360" w:firstLineChars="150"/>
        <w:rPr>
          <w:rFonts w:cs="Times New Roman" w:asciiTheme="minorEastAsia" w:hAnsiTheme="minorEastAsia"/>
          <w:sz w:val="24"/>
          <w:szCs w:val="24"/>
        </w:rPr>
      </w:pPr>
      <w:r>
        <w:rPr>
          <w:rFonts w:cs="Times New Roman" w:asciiTheme="minorEastAsia" w:hAnsiTheme="minorEastAsia"/>
          <w:sz w:val="24"/>
          <w:szCs w:val="24"/>
        </w:rPr>
        <w:t>注：</w:t>
      </w:r>
      <w:r>
        <w:rPr>
          <w:rFonts w:cs="Times New Roman" w:asciiTheme="minorEastAsia" w:hAnsiTheme="minorEastAsia"/>
          <w:color w:val="FF0000"/>
          <w:sz w:val="24"/>
          <w:szCs w:val="24"/>
        </w:rPr>
        <w:t>本表仅作为磋商小组了解报价组成情况，不作为最终成交价</w:t>
      </w:r>
      <w:r>
        <w:rPr>
          <w:rFonts w:cs="Times New Roman" w:asciiTheme="minorEastAsia" w:hAnsiTheme="minorEastAsia"/>
          <w:sz w:val="24"/>
          <w:szCs w:val="24"/>
        </w:rPr>
        <w:t>。</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80" w:lineRule="auto"/>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t>附件3</w:t>
      </w:r>
    </w:p>
    <w:p>
      <w:pPr>
        <w:widowControl/>
        <w:jc w:val="center"/>
        <w:rPr>
          <w:rFonts w:cs="Times New Roman" w:asciiTheme="minorEastAsia" w:hAnsiTheme="minorEastAsia"/>
          <w:sz w:val="32"/>
          <w:szCs w:val="32"/>
        </w:rPr>
      </w:pPr>
      <w:r>
        <w:rPr>
          <w:rFonts w:hint="eastAsia" w:cs="Times New Roman" w:asciiTheme="minorEastAsia" w:hAnsiTheme="minorEastAsia"/>
          <w:sz w:val="32"/>
          <w:szCs w:val="32"/>
          <w:lang w:val="en-US" w:eastAsia="zh-CN"/>
        </w:rPr>
        <w:t>工程</w:t>
      </w:r>
      <w:r>
        <w:rPr>
          <w:rFonts w:cs="Times New Roman" w:asciiTheme="minorEastAsia" w:hAnsiTheme="minorEastAsia"/>
          <w:sz w:val="32"/>
          <w:szCs w:val="32"/>
        </w:rPr>
        <w:t>（服务）清单</w:t>
      </w:r>
    </w:p>
    <w:p>
      <w:pPr>
        <w:widowControl/>
        <w:jc w:val="center"/>
        <w:rPr>
          <w:rFonts w:cs="Times New Roman" w:asciiTheme="minorEastAsia" w:hAnsiTheme="minorEastAsia"/>
          <w:sz w:val="32"/>
          <w:szCs w:val="32"/>
        </w:rPr>
      </w:pPr>
      <w:r>
        <w:rPr>
          <w:rFonts w:hint="eastAsia" w:cs="Times New Roman" w:asciiTheme="minorEastAsia" w:hAnsiTheme="minorEastAsia"/>
          <w:sz w:val="32"/>
          <w:szCs w:val="32"/>
          <w:highlight w:val="yellow"/>
          <w:lang w:eastAsia="zh-CN"/>
        </w:rPr>
        <w:t>（</w:t>
      </w:r>
      <w:r>
        <w:rPr>
          <w:rFonts w:hint="eastAsia" w:cs="Times New Roman" w:asciiTheme="minorEastAsia" w:hAnsiTheme="minorEastAsia"/>
          <w:sz w:val="32"/>
          <w:szCs w:val="32"/>
          <w:highlight w:val="yellow"/>
          <w:lang w:val="en-US" w:eastAsia="zh-CN"/>
        </w:rPr>
        <w:t>工程项目采用投标报价书覆盖此表</w:t>
      </w:r>
      <w:r>
        <w:rPr>
          <w:rFonts w:hint="eastAsia" w:cs="Times New Roman" w:asciiTheme="minorEastAsia" w:hAnsiTheme="minorEastAsia"/>
          <w:sz w:val="32"/>
          <w:szCs w:val="32"/>
          <w:highlight w:val="yellow"/>
          <w:lang w:eastAsia="zh-CN"/>
        </w:rPr>
        <w:t>）</w:t>
      </w:r>
    </w:p>
    <w:p>
      <w:pPr>
        <w:spacing w:line="240" w:lineRule="atLeast"/>
        <w:rPr>
          <w:rFonts w:cs="Times New Roman" w:asciiTheme="minorEastAsia" w:hAnsiTheme="minorEastAsia"/>
          <w:color w:val="000000"/>
          <w:sz w:val="24"/>
        </w:rPr>
      </w:pPr>
    </w:p>
    <w:p>
      <w:pPr>
        <w:spacing w:line="240" w:lineRule="atLeast"/>
        <w:rPr>
          <w:rFonts w:cs="Times New Roman" w:asciiTheme="minorEastAsia" w:hAnsiTheme="minorEastAsia"/>
          <w:color w:val="000000"/>
          <w:sz w:val="24"/>
        </w:rPr>
      </w:pPr>
      <w:r>
        <w:rPr>
          <w:rFonts w:cs="Times New Roman" w:asciiTheme="minorEastAsia" w:hAnsiTheme="minorEastAsia"/>
          <w:color w:val="000000"/>
          <w:sz w:val="24"/>
        </w:rPr>
        <w:t>项目编号（包号）：</w:t>
      </w:r>
    </w:p>
    <w:p>
      <w:pPr>
        <w:rPr>
          <w:rFonts w:cs="Times New Roman" w:asciiTheme="minorEastAsia" w:hAnsiTheme="minorEastAsia"/>
          <w:b/>
          <w:bCs/>
          <w:color w:val="000000"/>
          <w:sz w:val="32"/>
          <w:szCs w:val="32"/>
        </w:rPr>
      </w:pPr>
      <w:r>
        <w:rPr>
          <w:rFonts w:cs="Times New Roman" w:asciiTheme="minorEastAsia" w:hAnsiTheme="minorEastAsia"/>
          <w:color w:val="000000"/>
          <w:sz w:val="24"/>
        </w:rPr>
        <w:t>项目名称：</w:t>
      </w:r>
    </w:p>
    <w:tbl>
      <w:tblPr>
        <w:tblStyle w:val="12"/>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2187"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货物（服务）名称</w:t>
            </w: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生产地</w:t>
            </w:r>
          </w:p>
        </w:tc>
        <w:tc>
          <w:tcPr>
            <w:tcW w:w="1701"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113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6</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7</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8</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bl>
    <w:p>
      <w:pPr>
        <w:spacing w:line="240" w:lineRule="atLeast"/>
        <w:ind w:firstLine="480" w:firstLineChars="200"/>
        <w:rPr>
          <w:rFonts w:cs="Times New Roman" w:asciiTheme="minorEastAsia" w:hAnsiTheme="minorEastAsia"/>
          <w:color w:val="000000"/>
        </w:rPr>
      </w:pPr>
      <w:r>
        <w:rPr>
          <w:rFonts w:cs="Times New Roman" w:asciiTheme="minorEastAsia" w:hAnsiTheme="minorEastAsia"/>
          <w:sz w:val="24"/>
        </w:rPr>
        <w:t>说明：提供详细的货物和服务范围，包括货物和服务类别及制造（开发）商、备品备件等。</w:t>
      </w:r>
    </w:p>
    <w:p>
      <w:pPr>
        <w:spacing w:line="500" w:lineRule="exact"/>
        <w:rPr>
          <w:rFonts w:cs="Times New Roman" w:asciiTheme="minorEastAsia" w:hAnsiTheme="minorEastAsia"/>
          <w:color w:val="000000"/>
          <w:sz w:val="24"/>
        </w:rPr>
      </w:pPr>
    </w:p>
    <w:p>
      <w:pPr>
        <w:pStyle w:val="6"/>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供应商名称（公章）：</w:t>
      </w:r>
    </w:p>
    <w:p>
      <w:pPr>
        <w:pStyle w:val="6"/>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授权代表（签字）：</w:t>
      </w:r>
    </w:p>
    <w:p>
      <w:pPr>
        <w:pStyle w:val="6"/>
        <w:spacing w:line="500" w:lineRule="exact"/>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时间：</w:t>
      </w:r>
    </w:p>
    <w:p>
      <w:pPr>
        <w:widowControl/>
        <w:jc w:val="left"/>
        <w:rPr>
          <w:rFonts w:cs="Times New Roman" w:asciiTheme="minorEastAsia" w:hAnsiTheme="minorEastAsia"/>
          <w:sz w:val="32"/>
          <w:szCs w:val="32"/>
        </w:rPr>
      </w:pP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jc w:val="left"/>
        <w:rPr>
          <w:rFonts w:cs="Times New Roman" w:asciiTheme="minorEastAsia" w:hAnsiTheme="minorEastAsia"/>
          <w:sz w:val="24"/>
          <w:szCs w:val="24"/>
        </w:rPr>
      </w:pPr>
      <w:r>
        <w:rPr>
          <w:rFonts w:cs="Times New Roman" w:asciiTheme="minorEastAsia" w:hAnsiTheme="minorEastAsia"/>
          <w:sz w:val="24"/>
          <w:szCs w:val="24"/>
        </w:rPr>
        <w:t>附件4</w:t>
      </w:r>
    </w:p>
    <w:p>
      <w:pPr>
        <w:jc w:val="center"/>
        <w:rPr>
          <w:rFonts w:cs="Times New Roman" w:asciiTheme="minorEastAsia" w:hAnsiTheme="minorEastAsia"/>
          <w:sz w:val="32"/>
          <w:szCs w:val="32"/>
        </w:rPr>
      </w:pPr>
      <w:r>
        <w:rPr>
          <w:rFonts w:cs="Times New Roman" w:asciiTheme="minorEastAsia" w:hAnsiTheme="minorEastAsia"/>
          <w:sz w:val="32"/>
          <w:szCs w:val="32"/>
        </w:rPr>
        <w:t>资格性符合性检查对照表</w:t>
      </w:r>
    </w:p>
    <w:p>
      <w:pPr>
        <w:spacing w:line="240" w:lineRule="atLeast"/>
        <w:rPr>
          <w:rFonts w:cs="Times New Roman" w:asciiTheme="minorEastAsia" w:hAnsiTheme="minorEastAsia"/>
          <w:sz w:val="24"/>
          <w:szCs w:val="24"/>
          <w:u w:val="single"/>
        </w:rPr>
      </w:pPr>
      <w:r>
        <w:rPr>
          <w:rFonts w:cs="Times New Roman" w:asciiTheme="minorEastAsia" w:hAnsiTheme="minorEastAsia"/>
          <w:color w:val="000000"/>
          <w:sz w:val="24"/>
        </w:rPr>
        <w:t>项目编号（包号）</w:t>
      </w:r>
      <w:r>
        <w:rPr>
          <w:rFonts w:cs="Times New Roman" w:asciiTheme="minorEastAsia" w:hAnsiTheme="minorEastAsia"/>
          <w:sz w:val="24"/>
          <w:szCs w:val="24"/>
        </w:rPr>
        <w:t>：</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2"/>
        <w:gridCol w:w="1273"/>
        <w:gridCol w:w="110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bookmarkStart w:id="14" w:name="_Toc1461"/>
          </w:p>
        </w:tc>
        <w:tc>
          <w:tcPr>
            <w:tcW w:w="4172" w:type="dxa"/>
            <w:vAlign w:val="center"/>
          </w:tcPr>
          <w:p>
            <w:pPr>
              <w:jc w:val="center"/>
              <w:rPr>
                <w:rFonts w:ascii="Calibri" w:hAnsi="Calibri"/>
                <w:kern w:val="0"/>
                <w:sz w:val="21"/>
                <w:szCs w:val="21"/>
              </w:rPr>
            </w:pPr>
            <w:r>
              <w:rPr>
                <w:rFonts w:hint="eastAsia" w:ascii="Calibri" w:hAnsi="Calibri"/>
                <w:kern w:val="0"/>
                <w:sz w:val="21"/>
                <w:szCs w:val="21"/>
              </w:rPr>
              <w:t>资格性符合性检查内容</w:t>
            </w:r>
          </w:p>
        </w:tc>
        <w:tc>
          <w:tcPr>
            <w:tcW w:w="127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响应文件响应情况</w:t>
            </w:r>
          </w:p>
        </w:tc>
        <w:tc>
          <w:tcPr>
            <w:tcW w:w="110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偏离情况说明</w:t>
            </w:r>
          </w:p>
        </w:tc>
        <w:tc>
          <w:tcPr>
            <w:tcW w:w="1548"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资格性审查</w:t>
            </w:r>
          </w:p>
        </w:tc>
        <w:tc>
          <w:tcPr>
            <w:tcW w:w="4172" w:type="dxa"/>
          </w:tcPr>
          <w:p>
            <w:pPr>
              <w:rPr>
                <w:rFonts w:ascii="Calibri" w:hAnsi="Calibri"/>
                <w:kern w:val="0"/>
                <w:sz w:val="20"/>
                <w:szCs w:val="20"/>
              </w:rPr>
            </w:pPr>
            <w:r>
              <w:rPr>
                <w:rFonts w:hint="eastAsia" w:ascii="Calibri" w:hAnsi="Calibri"/>
                <w:sz w:val="22"/>
                <w:szCs w:val="22"/>
              </w:rPr>
              <w:t>1.法人或者其他组织的营业执照等证明文件，如供应商是自然人的提供身份证明材料。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ind w:left="0" w:leftChars="-50" w:hanging="105" w:hangingChars="50"/>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2.财务状况报告，依法缴纳税收和社会保障资金的相关材料。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3.具备履行合同所必需的设备和专业技术能力的证明材料。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4.参加政府采购活动前3年内在经营活动中没有重大违法记录的书面声明。</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5.具备法律、行政法规规定的其他条件的证明材料。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6.未被列入失信被执行人、税收违法黑名单，未被列入政府采购严重违法失信行为记录名单的网页打印件。</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7.供应商应提供无行贿犯罪记录查询证明（可以中国裁判文书网查询，出具查询结果截图）。</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8.特定条件：见谈判邀请书。</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hint="default" w:ascii="Calibri" w:hAnsi="Calibri" w:eastAsiaTheme="minorEastAsia"/>
                <w:sz w:val="22"/>
                <w:szCs w:val="22"/>
                <w:lang w:val="en-US" w:eastAsia="zh-CN"/>
              </w:rPr>
            </w:pPr>
            <w:r>
              <w:rPr>
                <w:rFonts w:hint="eastAsia" w:eastAsia="宋体"/>
                <w:sz w:val="21"/>
                <w:szCs w:val="21"/>
                <w:lang w:val="en-US" w:eastAsia="zh-CN"/>
              </w:rPr>
              <w:t>9.落实政府采购政策需满足的资格要求：本项目专门面向中小微企业采购。</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pPr>
              <w:rPr>
                <w:rFonts w:ascii="Calibri" w:hAnsi="Calibri"/>
                <w:kern w:val="0"/>
                <w:sz w:val="21"/>
                <w:szCs w:val="21"/>
              </w:rPr>
            </w:pPr>
            <w:r>
              <w:rPr>
                <w:rFonts w:hint="eastAsia" w:ascii="Calibri" w:hAnsi="Calibri"/>
                <w:kern w:val="0"/>
                <w:sz w:val="21"/>
                <w:szCs w:val="21"/>
              </w:rPr>
              <w:t>自评结论</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bl>
    <w:p>
      <w:pPr>
        <w:spacing w:line="240" w:lineRule="atLeast"/>
        <w:outlineLvl w:val="0"/>
        <w:rPr>
          <w:rFonts w:cs="Times New Roman" w:asciiTheme="minorEastAsia" w:hAnsiTheme="minorEastAsia"/>
          <w:szCs w:val="21"/>
        </w:rPr>
      </w:pPr>
    </w:p>
    <w:p>
      <w:pPr>
        <w:spacing w:line="240" w:lineRule="atLeast"/>
        <w:outlineLvl w:val="0"/>
        <w:rPr>
          <w:rFonts w:cs="Times New Roman" w:asciiTheme="minorEastAsia" w:hAnsiTheme="minorEastAsia"/>
          <w:szCs w:val="21"/>
        </w:rPr>
      </w:pPr>
      <w:r>
        <w:rPr>
          <w:rFonts w:cs="Times New Roman" w:asciiTheme="minorEastAsia" w:hAnsiTheme="minorEastAsia"/>
          <w:szCs w:val="21"/>
        </w:rPr>
        <w:t>说明：1. 备注栏中应提供相关内容在响应文件中的页码。</w:t>
      </w:r>
      <w:bookmarkEnd w:id="14"/>
    </w:p>
    <w:p>
      <w:pPr>
        <w:spacing w:line="240" w:lineRule="atLeast"/>
        <w:ind w:left="945" w:leftChars="300" w:hanging="315" w:hangingChars="150"/>
        <w:rPr>
          <w:rFonts w:cs="Times New Roman" w:asciiTheme="minorEastAsia" w:hAnsiTheme="minorEastAsia"/>
          <w:color w:val="FF0000"/>
          <w:szCs w:val="21"/>
        </w:rPr>
      </w:pPr>
      <w:r>
        <w:rPr>
          <w:rFonts w:cs="Times New Roman" w:asciiTheme="minorEastAsia" w:hAnsiTheme="minorEastAsia"/>
          <w:szCs w:val="21"/>
        </w:rPr>
        <w:t xml:space="preserve">2. </w:t>
      </w:r>
      <w:r>
        <w:rPr>
          <w:rFonts w:cs="Times New Roman" w:asciiTheme="minorEastAsia" w:hAnsiTheme="minorEastAsia"/>
          <w:color w:val="FF0000"/>
          <w:szCs w:val="21"/>
        </w:rPr>
        <w:t>应对照磋商文件的要求，说明所提供服务已对磋商文件的服务要求做出了实质性的响应，</w:t>
      </w:r>
      <w:r>
        <w:rPr>
          <w:rFonts w:cs="Times New Roman" w:asciiTheme="minorEastAsia" w:hAnsiTheme="minorEastAsia"/>
          <w:color w:val="FF0000"/>
          <w:sz w:val="24"/>
          <w:szCs w:val="24"/>
        </w:rPr>
        <w:t>并</w:t>
      </w:r>
      <w:r>
        <w:rPr>
          <w:rFonts w:cs="Times New Roman" w:asciiTheme="minorEastAsia" w:hAnsiTheme="minorEastAsia"/>
          <w:color w:val="FF0000"/>
          <w:sz w:val="24"/>
        </w:rPr>
        <w:t>说明</w:t>
      </w:r>
      <w:r>
        <w:rPr>
          <w:rFonts w:cs="Times New Roman" w:asciiTheme="minorEastAsia" w:hAnsiTheme="minorEastAsia"/>
          <w:color w:val="FF0000"/>
          <w:sz w:val="24"/>
          <w:szCs w:val="24"/>
        </w:rPr>
        <w:t>响应</w:t>
      </w:r>
      <w:r>
        <w:rPr>
          <w:rFonts w:cs="Times New Roman" w:asciiTheme="minorEastAsia" w:hAnsiTheme="minorEastAsia"/>
          <w:color w:val="FF0000"/>
          <w:sz w:val="24"/>
        </w:rPr>
        <w:t>情况</w:t>
      </w:r>
      <w:r>
        <w:rPr>
          <w:rFonts w:cs="Times New Roman" w:asciiTheme="minorEastAsia" w:hAnsiTheme="minorEastAsia"/>
          <w:color w:val="FF0000"/>
          <w:szCs w:val="21"/>
        </w:rPr>
        <w:t>。如果仅注明“符合”、“满足”或简单复制磋商文件要求，将导致响应文件无效。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outlineLvl w:val="0"/>
        <w:rPr>
          <w:rFonts w:cs="Times New Roman" w:asciiTheme="minorEastAsia" w:hAnsiTheme="minorEastAsia"/>
          <w:sz w:val="24"/>
          <w:szCs w:val="24"/>
        </w:rPr>
      </w:pPr>
      <w:r>
        <w:rPr>
          <w:rFonts w:cs="Times New Roman" w:asciiTheme="minorEastAsia" w:hAnsiTheme="minorEastAsia"/>
          <w:sz w:val="24"/>
          <w:szCs w:val="24"/>
        </w:rPr>
        <w:br w:type="page"/>
      </w:r>
      <w:bookmarkStart w:id="15" w:name="_Toc30302"/>
      <w:r>
        <w:rPr>
          <w:rFonts w:cs="Times New Roman" w:asciiTheme="minorEastAsia" w:hAnsiTheme="minorEastAsia"/>
          <w:sz w:val="24"/>
          <w:szCs w:val="24"/>
        </w:rPr>
        <w:t>附件5</w:t>
      </w:r>
      <w:bookmarkEnd w:id="15"/>
    </w:p>
    <w:p>
      <w:pPr>
        <w:jc w:val="center"/>
        <w:rPr>
          <w:rFonts w:cs="Times New Roman" w:asciiTheme="minorEastAsia" w:hAnsiTheme="minorEastAsia"/>
          <w:sz w:val="32"/>
          <w:szCs w:val="32"/>
        </w:rPr>
      </w:pPr>
      <w:r>
        <w:rPr>
          <w:rFonts w:cs="Times New Roman" w:asciiTheme="minorEastAsia" w:hAnsiTheme="minorEastAsia"/>
          <w:sz w:val="32"/>
          <w:szCs w:val="32"/>
        </w:rPr>
        <w:t>技术响应、偏离情况说明表</w:t>
      </w: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bCs/>
          <w:sz w:val="24"/>
          <w:szCs w:val="24"/>
        </w:rPr>
      </w:pPr>
      <w:r>
        <w:rPr>
          <w:rFonts w:cs="Times New Roman" w:asciiTheme="minorEastAsia" w:hAnsiTheme="minorEastAsia"/>
          <w:sz w:val="24"/>
          <w:szCs w:val="24"/>
        </w:rPr>
        <w:t>项目名称：</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磋商文件要求</w:t>
            </w:r>
          </w:p>
        </w:tc>
        <w:tc>
          <w:tcPr>
            <w:tcW w:w="1281" w:type="dxa"/>
            <w:vAlign w:val="center"/>
          </w:tcPr>
          <w:p>
            <w:pPr>
              <w:ind w:left="-109" w:leftChars="-52" w:right="-107" w:rightChars="-51"/>
              <w:jc w:val="center"/>
              <w:rPr>
                <w:rFonts w:cs="Times New Roman" w:asciiTheme="minorEastAsia" w:hAnsiTheme="minorEastAsia"/>
                <w:sz w:val="24"/>
                <w:szCs w:val="24"/>
              </w:rPr>
            </w:pPr>
            <w:r>
              <w:rPr>
                <w:rFonts w:cs="Times New Roman" w:asciiTheme="minorEastAsia" w:hAnsiTheme="minorEastAsia"/>
                <w:sz w:val="24"/>
                <w:szCs w:val="24"/>
              </w:rPr>
              <w:t>响应文件响应情况</w:t>
            </w:r>
          </w:p>
        </w:tc>
        <w:tc>
          <w:tcPr>
            <w:tcW w:w="853"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偏离说明</w:t>
            </w:r>
          </w:p>
        </w:tc>
        <w:tc>
          <w:tcPr>
            <w:tcW w:w="163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r>
              <w:rPr>
                <w:rFonts w:cs="Times New Roman" w:asciiTheme="minorEastAsia" w:hAnsiTheme="minorEastAsia"/>
              </w:rPr>
              <w:t>自评结论</w:t>
            </w: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bl>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spacing w:line="500" w:lineRule="exact"/>
        <w:rPr>
          <w:rFonts w:cs="Times New Roman" w:asciiTheme="minorEastAsia" w:hAnsiTheme="minorEastAsia"/>
          <w:sz w:val="24"/>
          <w:szCs w:val="24"/>
        </w:rPr>
      </w:pP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00" w:lineRule="auto"/>
        <w:outlineLvl w:val="0"/>
        <w:rPr>
          <w:rFonts w:cs="Times New Roman" w:asciiTheme="minorEastAsia" w:hAnsiTheme="minorEastAsia"/>
          <w:b/>
          <w:bCs/>
          <w:sz w:val="24"/>
          <w:szCs w:val="24"/>
        </w:rPr>
      </w:pPr>
      <w:bookmarkStart w:id="16" w:name="_Toc28164"/>
      <w:r>
        <w:rPr>
          <w:rFonts w:cs="Times New Roman" w:asciiTheme="minorEastAsia" w:hAnsiTheme="minorEastAsia"/>
          <w:bCs/>
          <w:sz w:val="24"/>
          <w:szCs w:val="24"/>
        </w:rPr>
        <w:t>附件6</w:t>
      </w:r>
      <w:bookmarkEnd w:id="16"/>
    </w:p>
    <w:p>
      <w:pPr>
        <w:jc w:val="center"/>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t>合同草案条款响应、偏离情况说明表</w:t>
      </w:r>
    </w:p>
    <w:p>
      <w:pPr>
        <w:adjustRightInd w:val="0"/>
        <w:snapToGrid w:val="0"/>
        <w:jc w:val="center"/>
        <w:outlineLvl w:val="9"/>
        <w:rPr>
          <w:rFonts w:cs="Times New Roman" w:asciiTheme="minorEastAsia" w:hAnsiTheme="minorEastAsia"/>
          <w:sz w:val="32"/>
          <w:szCs w:val="32"/>
        </w:rPr>
      </w:pP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序号</w:t>
            </w:r>
          </w:p>
        </w:tc>
        <w:tc>
          <w:tcPr>
            <w:tcW w:w="2062" w:type="dxa"/>
            <w:vAlign w:val="center"/>
          </w:tcPr>
          <w:p>
            <w:pPr>
              <w:ind w:right="-80" w:rightChars="-38"/>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磋商文件要求部分</w:t>
            </w:r>
          </w:p>
        </w:tc>
        <w:tc>
          <w:tcPr>
            <w:tcW w:w="2270" w:type="dxa"/>
            <w:vAlign w:val="center"/>
          </w:tcPr>
          <w:p>
            <w:pPr>
              <w:ind w:left="28" w:leftChars="-38" w:right="-80" w:rightChars="-38" w:hanging="108" w:hangingChars="45"/>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响应文件的响应部分</w:t>
            </w:r>
          </w:p>
        </w:tc>
        <w:tc>
          <w:tcPr>
            <w:tcW w:w="1277"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偏离说明</w:t>
            </w: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1</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2</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3</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4</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5</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6</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7</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bl>
    <w:p>
      <w:pPr>
        <w:spacing w:line="300" w:lineRule="auto"/>
        <w:rPr>
          <w:rFonts w:cs="Times New Roman" w:asciiTheme="minorEastAsia" w:hAnsiTheme="minorEastAsia"/>
          <w:sz w:val="24"/>
          <w:szCs w:val="24"/>
        </w:rPr>
      </w:pPr>
    </w:p>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widowControl/>
        <w:jc w:val="left"/>
        <w:outlineLvl w:val="0"/>
        <w:rPr>
          <w:rFonts w:cs="Times New Roman" w:asciiTheme="minorEastAsia" w:hAnsiTheme="minorEastAsia"/>
          <w:sz w:val="24"/>
          <w:szCs w:val="24"/>
        </w:rPr>
      </w:pPr>
      <w:bookmarkStart w:id="17" w:name="_Toc12831"/>
      <w:r>
        <w:rPr>
          <w:rFonts w:cs="Times New Roman" w:asciiTheme="minorEastAsia" w:hAnsiTheme="minorEastAsia"/>
          <w:sz w:val="24"/>
          <w:szCs w:val="24"/>
        </w:rPr>
        <w:t>附件7</w:t>
      </w:r>
      <w:bookmarkEnd w:id="17"/>
    </w:p>
    <w:p>
      <w:pPr>
        <w:adjustRightInd w:val="0"/>
        <w:snapToGrid w:val="0"/>
        <w:jc w:val="center"/>
        <w:outlineLvl w:val="0"/>
        <w:rPr>
          <w:rFonts w:cs="Times New Roman" w:asciiTheme="minorEastAsia" w:hAnsiTheme="minorEastAsia"/>
          <w:sz w:val="32"/>
          <w:szCs w:val="32"/>
        </w:rPr>
      </w:pPr>
      <w:bookmarkStart w:id="18" w:name="_Toc3290"/>
      <w:r>
        <w:rPr>
          <w:rFonts w:cs="Times New Roman" w:asciiTheme="minorEastAsia" w:hAnsiTheme="minorEastAsia"/>
          <w:sz w:val="32"/>
          <w:szCs w:val="32"/>
        </w:rPr>
        <w:t>法人（负责人）代表授权书</w:t>
      </w:r>
      <w:bookmarkEnd w:id="18"/>
    </w:p>
    <w:p>
      <w:pPr>
        <w:spacing w:before="120" w:beforeLines="50" w:after="240" w:afterLines="100"/>
        <w:rPr>
          <w:rFonts w:cs="Times New Roman" w:asciiTheme="minorEastAsia" w:hAnsiTheme="minorEastAsia"/>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val="en-US" w:eastAsia="zh-CN"/>
        </w:rPr>
        <w:t>采购代理</w:t>
      </w:r>
      <w:r>
        <w:rPr>
          <w:rFonts w:hint="eastAsia" w:cs="Times New Roman" w:asciiTheme="minorEastAsia" w:hAnsiTheme="minorEastAsia"/>
          <w:color w:val="FF0000"/>
          <w:sz w:val="24"/>
          <w:szCs w:val="24"/>
          <w:u w:val="single"/>
        </w:rPr>
        <w:t>机构</w:t>
      </w:r>
      <w:r>
        <w:rPr>
          <w:rFonts w:cs="Times New Roman" w:asciiTheme="minorEastAsia" w:hAnsiTheme="minorEastAsia"/>
          <w:color w:val="FF0000"/>
          <w:sz w:val="24"/>
          <w:szCs w:val="24"/>
          <w:u w:val="single"/>
        </w:rPr>
        <w:t>)</w:t>
      </w:r>
      <w:r>
        <w:rPr>
          <w:rFonts w:cs="Times New Roman" w:asciiTheme="minorEastAsia" w:hAnsiTheme="minorEastAsia"/>
          <w:bCs/>
          <w:sz w:val="24"/>
          <w:szCs w:val="24"/>
        </w:rPr>
        <w:t>：</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u w:val="single"/>
        </w:rPr>
        <w:t>（供应商名称）</w:t>
      </w:r>
      <w:r>
        <w:rPr>
          <w:rFonts w:cs="Times New Roman" w:asciiTheme="minorEastAsia" w:hAnsiTheme="minorEastAsia"/>
          <w:bCs/>
          <w:sz w:val="24"/>
          <w:szCs w:val="24"/>
        </w:rPr>
        <w:t>在下面签字的（</w:t>
      </w:r>
      <w:r>
        <w:rPr>
          <w:rFonts w:cs="Times New Roman" w:asciiTheme="minorEastAsia" w:hAnsiTheme="minorEastAsia"/>
          <w:bCs/>
          <w:sz w:val="24"/>
          <w:szCs w:val="24"/>
          <w:u w:val="single"/>
        </w:rPr>
        <w:t>法定代表人姓名、职务</w:t>
      </w:r>
      <w:r>
        <w:rPr>
          <w:rFonts w:cs="Times New Roman" w:asciiTheme="minorEastAsia" w:hAnsiTheme="minorEastAsia"/>
          <w:bCs/>
          <w:sz w:val="24"/>
          <w:szCs w:val="24"/>
        </w:rPr>
        <w:t>）代表本公司授权（供应商名称）的下面签字的</w:t>
      </w:r>
      <w:r>
        <w:rPr>
          <w:rFonts w:cs="Times New Roman" w:asciiTheme="minorEastAsia" w:hAnsiTheme="minorEastAsia"/>
          <w:bCs/>
          <w:sz w:val="24"/>
          <w:szCs w:val="24"/>
          <w:u w:val="single"/>
        </w:rPr>
        <w:t>（被授权代表的姓名、职务）</w:t>
      </w:r>
      <w:r>
        <w:rPr>
          <w:rFonts w:cs="Times New Roman" w:asciiTheme="minorEastAsia" w:hAnsiTheme="minorEastAsia"/>
          <w:bCs/>
          <w:sz w:val="24"/>
          <w:szCs w:val="24"/>
        </w:rPr>
        <w:t>为本公司的合法代理人，就（</w:t>
      </w:r>
      <w:r>
        <w:rPr>
          <w:rFonts w:cs="Times New Roman" w:asciiTheme="minorEastAsia" w:hAnsiTheme="minorEastAsia"/>
          <w:bCs/>
          <w:sz w:val="24"/>
          <w:szCs w:val="24"/>
          <w:u w:val="single"/>
        </w:rPr>
        <w:t>项目名称、项目编号</w:t>
      </w:r>
      <w:r>
        <w:rPr>
          <w:rFonts w:cs="Times New Roman" w:asciiTheme="minorEastAsia" w:hAnsiTheme="minorEastAsia"/>
          <w:bCs/>
          <w:sz w:val="24"/>
          <w:szCs w:val="24"/>
        </w:rPr>
        <w:t>）的竞争性磋商，以本公司的名义处理一切与之有关的事务。</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本授权书自    年    月    日至    年    月    日止签字有效。</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特此声明。</w:t>
      </w:r>
    </w:p>
    <w:p>
      <w:pPr>
        <w:spacing w:before="240" w:beforeLines="100" w:after="100" w:afterAutospacing="1"/>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委托人名称（公章）：                被授权人（签章）：</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法定（负责人）代表人（签章）：      身份证号码：</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电话：                               电话（手机）：</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传真：办公                           电话/传真：</w:t>
      </w:r>
    </w:p>
    <w:p>
      <w:pPr>
        <w:spacing w:before="120" w:beforeLines="50" w:after="240" w:afterLines="100"/>
        <w:rPr>
          <w:rFonts w:cs="Times New Roman" w:asciiTheme="minorEastAsia" w:hAnsiTheme="minorEastAsia"/>
          <w:bCs/>
          <w:sz w:val="24"/>
          <w:szCs w:val="24"/>
          <w:u w:val="single"/>
        </w:rPr>
      </w:pP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rPr>
                <w:rFonts w:cs="Times New Roman" w:asciiTheme="minorEastAsia" w:hAnsiTheme="minorEastAsia"/>
                <w:bCs/>
                <w:sz w:val="24"/>
                <w:szCs w:val="24"/>
              </w:rPr>
            </w:pPr>
            <w:r>
              <w:rPr>
                <w:rFonts w:cs="Times New Roman" w:asciiTheme="minorEastAsia" w:hAnsiTheme="minorEastAsia"/>
                <w:bCs/>
                <w:sz w:val="24"/>
                <w:szCs w:val="24"/>
              </w:rPr>
              <w:t>粘贴被授权人身份证（复印件）</w:t>
            </w:r>
          </w:p>
        </w:tc>
      </w:tr>
    </w:tbl>
    <w:p>
      <w:pPr>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19" w:name="_Toc20215"/>
      <w:r>
        <w:rPr>
          <w:rFonts w:cs="Times New Roman" w:asciiTheme="minorEastAsia" w:hAnsiTheme="minorEastAsia"/>
          <w:bCs/>
          <w:color w:val="000000" w:themeColor="text1"/>
          <w:sz w:val="24"/>
          <w14:textFill>
            <w14:solidFill>
              <w14:schemeClr w14:val="tx1"/>
            </w14:solidFill>
          </w14:textFill>
        </w:rPr>
        <w:t>附件8</w:t>
      </w:r>
      <w:bookmarkEnd w:id="19"/>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法人或者其他组织的营业执照等证明文件，自然人的</w:t>
      </w: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身份证明等证明材料</w:t>
      </w:r>
    </w:p>
    <w:p>
      <w:pPr>
        <w:rPr>
          <w:rFonts w:cs="Times New Roman" w:asciiTheme="minorEastAsia" w:hAnsiTheme="minorEastAsia"/>
          <w:bCs/>
          <w:color w:val="000000"/>
          <w:szCs w:val="28"/>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t>（企业法人营业执照、税务登记证，供应商是自然人的身份证明材料等）</w:t>
      </w: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spacing w:line="440" w:lineRule="exact"/>
        <w:ind w:left="360" w:hanging="360" w:hangingChars="150"/>
        <w:outlineLvl w:val="0"/>
        <w:rPr>
          <w:rFonts w:cs="Times New Roman" w:asciiTheme="minorEastAsia" w:hAnsiTheme="minorEastAsia"/>
          <w:bCs/>
          <w:color w:val="000000" w:themeColor="text1"/>
          <w:sz w:val="24"/>
          <w14:textFill>
            <w14:solidFill>
              <w14:schemeClr w14:val="tx1"/>
            </w14:solidFill>
          </w14:textFill>
        </w:rPr>
      </w:pPr>
      <w:bookmarkStart w:id="20" w:name="_Toc31587"/>
      <w:r>
        <w:rPr>
          <w:rFonts w:cs="Times New Roman" w:asciiTheme="minorEastAsia" w:hAnsiTheme="minorEastAsia"/>
          <w:bCs/>
          <w:color w:val="000000" w:themeColor="text1"/>
          <w:sz w:val="24"/>
          <w14:textFill>
            <w14:solidFill>
              <w14:schemeClr w14:val="tx1"/>
            </w14:solidFill>
          </w14:textFill>
        </w:rPr>
        <w:t>附件9</w:t>
      </w:r>
      <w:bookmarkEnd w:id="20"/>
    </w:p>
    <w:p>
      <w:pPr>
        <w:spacing w:line="440" w:lineRule="exact"/>
        <w:ind w:left="360" w:hanging="360" w:hangingChars="150"/>
        <w:rPr>
          <w:rFonts w:cs="Times New Roman" w:asciiTheme="minorEastAsia" w:hAnsiTheme="minorEastAsia"/>
          <w:bCs/>
          <w:color w:val="000000" w:themeColor="text1"/>
          <w:sz w:val="24"/>
          <w14:textFill>
            <w14:solidFill>
              <w14:schemeClr w14:val="tx1"/>
            </w14:solidFill>
          </w14:textFill>
        </w:rPr>
      </w:pP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财务状况报告，依法缴纳税收和社会保障资金的相关材料</w:t>
      </w:r>
    </w:p>
    <w:p>
      <w:pPr>
        <w:rPr>
          <w:rFonts w:cs="Times New Roman" w:asciiTheme="minorEastAsia" w:hAnsiTheme="minorEastAsia"/>
          <w:bCs/>
          <w:color w:val="000000"/>
          <w:szCs w:val="28"/>
        </w:rPr>
      </w:pP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一、参加本采购项目前一年度的财务报表（企业成立时间不足一年不适用），或其他证明具备实施本项目的财务状况证明材料；</w:t>
      </w: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二、参加本采购项目前，近期的纳税证明；</w:t>
      </w:r>
    </w:p>
    <w:p>
      <w:pPr>
        <w:spacing w:line="440" w:lineRule="exact"/>
        <w:ind w:left="2" w:leftChars="1" w:firstLine="480" w:firstLineChars="200"/>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三、参加本采购项目前，近期缴纳社会保障资金证明等。</w:t>
      </w:r>
      <w:r>
        <w:rPr>
          <w:rFonts w:cs="Times New Roman" w:asciiTheme="minorEastAsia" w:hAnsiTheme="minorEastAsia"/>
          <w:color w:val="000000" w:themeColor="text1"/>
          <w:szCs w:val="28"/>
          <w14:textFill>
            <w14:solidFill>
              <w14:schemeClr w14:val="tx1"/>
            </w14:solidFill>
          </w14:textFill>
        </w:rPr>
        <w:br w:type="page"/>
      </w:r>
      <w:r>
        <w:rPr>
          <w:rFonts w:cs="Times New Roman" w:asciiTheme="minorEastAsia" w:hAnsiTheme="minorEastAsia"/>
          <w:bCs/>
          <w:color w:val="000000" w:themeColor="text1"/>
          <w:sz w:val="24"/>
          <w14:textFill>
            <w14:solidFill>
              <w14:schemeClr w14:val="tx1"/>
            </w14:solidFill>
          </w14:textFill>
        </w:rPr>
        <w:t>附件10</w:t>
      </w:r>
    </w:p>
    <w:p>
      <w:pPr>
        <w:widowControl/>
        <w:jc w:val="left"/>
        <w:rPr>
          <w:rFonts w:cs="Times New Roman" w:asciiTheme="minorEastAsia" w:hAnsiTheme="minorEastAsia"/>
          <w:bCs/>
          <w:color w:val="000000" w:themeColor="text1"/>
          <w:sz w:val="24"/>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具备履行合同所必需的设备和专业技术能力的</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证明材料</w:t>
      </w:r>
    </w:p>
    <w:p>
      <w:pPr>
        <w:spacing w:line="440" w:lineRule="exact"/>
        <w:jc w:val="center"/>
        <w:rPr>
          <w:rFonts w:cs="Times New Roman" w:asciiTheme="minorEastAsia" w:hAnsiTheme="minorEastAsia"/>
          <w:bCs/>
          <w:color w:val="000000"/>
          <w:sz w:val="32"/>
          <w:szCs w:val="32"/>
        </w:rPr>
      </w:pPr>
    </w:p>
    <w:p>
      <w:pPr>
        <w:spacing w:line="500" w:lineRule="exact"/>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（提供履行合同所必需的设备和专业技术能力的相关文件）</w:t>
      </w:r>
    </w:p>
    <w:p>
      <w:pPr>
        <w:widowControl/>
        <w:jc w:val="lef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21" w:name="_Toc8389"/>
      <w:r>
        <w:rPr>
          <w:rFonts w:cs="Times New Roman" w:asciiTheme="minorEastAsia" w:hAnsiTheme="minorEastAsia"/>
          <w:bCs/>
          <w:color w:val="000000" w:themeColor="text1"/>
          <w:sz w:val="24"/>
          <w14:textFill>
            <w14:solidFill>
              <w14:schemeClr w14:val="tx1"/>
            </w14:solidFill>
          </w14:textFill>
        </w:rPr>
        <w:t>附件11</w:t>
      </w:r>
      <w:bookmarkEnd w:id="21"/>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参加政府采购活动前3年内在经营活动中</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没有重大违法记录的书面声明</w:t>
      </w:r>
    </w:p>
    <w:p>
      <w:pPr>
        <w:spacing w:line="440" w:lineRule="exact"/>
        <w:jc w:val="center"/>
        <w:rPr>
          <w:rFonts w:cs="Times New Roman" w:asciiTheme="minorEastAsia" w:hAnsiTheme="minorEastAsia"/>
          <w:sz w:val="24"/>
        </w:rPr>
      </w:pP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p>
    <w:p>
      <w:pPr>
        <w:spacing w:line="500" w:lineRule="exact"/>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采购人和</w:t>
      </w:r>
      <w:r>
        <w:rPr>
          <w:rFonts w:hint="default" w:cs="Times New Roman" w:asciiTheme="minorEastAsia" w:hAnsiTheme="minorEastAsia"/>
          <w:bCs/>
          <w:color w:val="000000" w:themeColor="text1"/>
          <w:sz w:val="32"/>
          <w:szCs w:val="32"/>
          <w:lang w:val="en-US" w:eastAsia="zh-CN"/>
          <w14:textFill>
            <w14:solidFill>
              <w14:schemeClr w14:val="tx1"/>
            </w14:solidFill>
          </w14:textFill>
        </w:rPr>
        <w:t>采购</w:t>
      </w:r>
      <w:r>
        <w:rPr>
          <w:rFonts w:hint="eastAsia" w:cs="Times New Roman" w:asciiTheme="minorEastAsia" w:hAnsiTheme="minorEastAsia"/>
          <w:bCs/>
          <w:color w:val="000000" w:themeColor="text1"/>
          <w:sz w:val="32"/>
          <w:szCs w:val="32"/>
          <w:lang w:val="en-US" w:eastAsia="zh-CN"/>
          <w14:textFill>
            <w14:solidFill>
              <w14:schemeClr w14:val="tx1"/>
            </w14:solidFill>
          </w14:textFill>
        </w:rPr>
        <w:t>代理</w:t>
      </w:r>
      <w:r>
        <w:rPr>
          <w:rFonts w:hint="default" w:cs="Times New Roman" w:asciiTheme="minorEastAsia" w:hAnsiTheme="minorEastAsia"/>
          <w:bCs/>
          <w:color w:val="000000" w:themeColor="text1"/>
          <w:sz w:val="32"/>
          <w:szCs w:val="32"/>
          <w14:textFill>
            <w14:solidFill>
              <w14:schemeClr w14:val="tx1"/>
            </w14:solidFill>
          </w14:textFill>
        </w:rPr>
        <w:t xml:space="preserve">机构： </w:t>
      </w:r>
    </w:p>
    <w:p>
      <w:pPr>
        <w:spacing w:line="500" w:lineRule="exact"/>
        <w:ind w:firstLine="640" w:firstLineChars="200"/>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 xml:space="preserve">我方在此声明，我方在参加本次政府采购活动前三年内，在经营活动中没有以下重大违法记录：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1、我方因违法经营被追究过刑事责任； </w:t>
      </w: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2、我方因违法经营被责令停产停业、吊销许可证或者执照；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3、我方因违法经营被处以较大数额罚款等行政处罚。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特此声明！ </w:t>
      </w:r>
    </w:p>
    <w:p>
      <w:pPr>
        <w:spacing w:line="500" w:lineRule="exact"/>
        <w:jc w:val="center"/>
        <w:rPr>
          <w:rFonts w:hint="eastAsia" w:cs="Times New Roman" w:asciiTheme="minorEastAsia" w:hAnsiTheme="minorEastAsia"/>
          <w:bCs/>
          <w:color w:val="000000" w:themeColor="text1"/>
          <w:sz w:val="32"/>
          <w:szCs w:val="32"/>
          <w:u w:val="single"/>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供应商</w:t>
      </w:r>
      <w:r>
        <w:rPr>
          <w:rFonts w:hint="eastAsia" w:cs="Times New Roman" w:asciiTheme="minorEastAsia" w:hAnsiTheme="minorEastAsia"/>
          <w:bCs/>
          <w:color w:val="000000" w:themeColor="text1"/>
          <w:sz w:val="32"/>
          <w:szCs w:val="32"/>
          <w:u w:val="single"/>
          <w14:textFill>
            <w14:solidFill>
              <w14:schemeClr w14:val="tx1"/>
            </w14:solidFill>
          </w14:textFill>
        </w:rPr>
        <w:t>： （盖单位章）</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w:t>
      </w:r>
    </w:p>
    <w:p>
      <w:pPr>
        <w:spacing w:line="500" w:lineRule="exact"/>
        <w:jc w:val="center"/>
        <w:rPr>
          <w:rFonts w:hint="default" w:cs="Times New Roman" w:asciiTheme="minorEastAsia" w:hAnsiTheme="minorEastAsia" w:eastAsiaTheme="minorEastAsia"/>
          <w:bCs/>
          <w:color w:val="000000" w:themeColor="text1"/>
          <w:sz w:val="32"/>
          <w:szCs w:val="32"/>
          <w:u w:val="single"/>
          <w:lang w:val="en-US" w:eastAsia="zh-CN"/>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法定代表人或其委托代理人：</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（签字） </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p>
    <w:p>
      <w:pPr>
        <w:spacing w:line="500" w:lineRule="exact"/>
        <w:jc w:val="center"/>
        <w:rPr>
          <w:rFonts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年 月 日 </w:t>
      </w:r>
    </w:p>
    <w:p>
      <w:pPr>
        <w:widowControl/>
        <w:jc w:val="left"/>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br w:type="page"/>
      </w:r>
    </w:p>
    <w:p>
      <w:pPr>
        <w:widowControl/>
        <w:jc w:val="left"/>
        <w:outlineLvl w:val="0"/>
        <w:rPr>
          <w:rFonts w:cs="Times New Roman" w:asciiTheme="minorEastAsia" w:hAnsiTheme="minorEastAsia"/>
          <w:color w:val="000000" w:themeColor="text1"/>
          <w:sz w:val="32"/>
          <w:szCs w:val="32"/>
          <w14:textFill>
            <w14:solidFill>
              <w14:schemeClr w14:val="tx1"/>
            </w14:solidFill>
          </w14:textFill>
        </w:rPr>
      </w:pPr>
      <w:bookmarkStart w:id="22" w:name="_Toc26595"/>
      <w:r>
        <w:rPr>
          <w:rFonts w:cs="Times New Roman" w:asciiTheme="minorEastAsia" w:hAnsiTheme="minorEastAsia"/>
          <w:bCs/>
          <w:color w:val="000000" w:themeColor="text1"/>
          <w:sz w:val="24"/>
          <w14:textFill>
            <w14:solidFill>
              <w14:schemeClr w14:val="tx1"/>
            </w14:solidFill>
          </w14:textFill>
        </w:rPr>
        <w:t>附件12</w:t>
      </w:r>
      <w:bookmarkEnd w:id="22"/>
    </w:p>
    <w:p>
      <w:pPr>
        <w:adjustRightInd w:val="0"/>
        <w:snapToGrid w:val="0"/>
        <w:jc w:val="center"/>
        <w:outlineLvl w:val="9"/>
        <w:rPr>
          <w:rFonts w:cs="Times New Roman" w:asciiTheme="minorEastAsia" w:hAnsiTheme="minorEastAsia"/>
          <w:color w:val="000000" w:themeColor="text1"/>
          <w:sz w:val="32"/>
          <w:szCs w:val="32"/>
          <w14:textFill>
            <w14:solidFill>
              <w14:schemeClr w14:val="tx1"/>
            </w14:solidFill>
          </w14:textFill>
        </w:rPr>
      </w:pPr>
    </w:p>
    <w:p>
      <w:pPr>
        <w:spacing w:line="440" w:lineRule="exact"/>
        <w:jc w:val="center"/>
        <w:rPr>
          <w:rFonts w:hint="eastAsia" w:cs="Times New Roman" w:asciiTheme="minorEastAsia" w:hAnsiTheme="minorEastAsia" w:eastAsiaTheme="minorEastAsia"/>
          <w:bCs/>
          <w:color w:val="000000"/>
          <w:sz w:val="32"/>
          <w:szCs w:val="32"/>
          <w:lang w:eastAsia="zh-CN"/>
        </w:rPr>
      </w:pPr>
      <w:r>
        <w:rPr>
          <w:rFonts w:cs="Times New Roman" w:asciiTheme="minorEastAsia" w:hAnsiTheme="minorEastAsia"/>
          <w:bCs/>
          <w:color w:val="000000"/>
          <w:sz w:val="32"/>
          <w:szCs w:val="32"/>
        </w:rPr>
        <w:t>未被列入失信被执行人、税收违法黑名单，未被列入政府采购严重违法失信行为记录名单的网页</w:t>
      </w:r>
      <w:r>
        <w:rPr>
          <w:rFonts w:hint="eastAsia" w:cs="Times New Roman" w:asciiTheme="minorEastAsia" w:hAnsiTheme="minorEastAsia"/>
          <w:bCs/>
          <w:color w:val="000000"/>
          <w:sz w:val="32"/>
          <w:szCs w:val="32"/>
          <w:lang w:eastAsia="zh-CN"/>
        </w:rPr>
        <w:t>截图</w:t>
      </w:r>
    </w:p>
    <w:p>
      <w:pPr>
        <w:spacing w:line="440" w:lineRule="exact"/>
        <w:jc w:val="center"/>
        <w:rPr>
          <w:rFonts w:cs="Times New Roman" w:asciiTheme="minorEastAsia" w:hAnsiTheme="minorEastAsia"/>
          <w:sz w:val="24"/>
        </w:rPr>
      </w:pPr>
    </w:p>
    <w:p>
      <w:pPr>
        <w:rPr>
          <w:rFonts w:hint="eastAsia"/>
          <w:lang w:val="en-US" w:eastAsia="zh-CN"/>
        </w:rPr>
      </w:pPr>
      <w:r>
        <w:rPr>
          <w:rFonts w:hint="eastAsia"/>
          <w:lang w:val="en-US" w:eastAsia="zh-CN"/>
        </w:rPr>
        <w:t>可在“信用中国-信用服务”</w:t>
      </w:r>
      <w:r>
        <w:rPr>
          <w:rFonts w:hint="eastAsia"/>
          <w:lang w:val="en-US" w:eastAsia="zh-CN"/>
        </w:rPr>
        <w:fldChar w:fldCharType="begin"/>
      </w:r>
      <w:r>
        <w:rPr>
          <w:rFonts w:hint="eastAsia"/>
          <w:lang w:val="en-US" w:eastAsia="zh-CN"/>
        </w:rPr>
        <w:instrText xml:space="preserve"> HYPERLINK "https://www.creditchina.gov.cn/" </w:instrText>
      </w:r>
      <w:r>
        <w:rPr>
          <w:rFonts w:hint="eastAsia"/>
          <w:lang w:val="en-US" w:eastAsia="zh-CN"/>
        </w:rPr>
        <w:fldChar w:fldCharType="separate"/>
      </w:r>
      <w:r>
        <w:rPr>
          <w:rFonts w:hint="eastAsia"/>
          <w:lang w:val="en-US" w:eastAsia="zh-CN"/>
        </w:rPr>
        <w:t xml:space="preserve"> (creditchina.gov.cn)</w:t>
      </w:r>
      <w:r>
        <w:rPr>
          <w:rFonts w:hint="eastAsia"/>
          <w:lang w:val="en-US" w:eastAsia="zh-CN"/>
        </w:rPr>
        <w:fldChar w:fldCharType="end"/>
      </w:r>
      <w:r>
        <w:rPr>
          <w:rFonts w:hint="eastAsia"/>
          <w:lang w:val="en-US" w:eastAsia="zh-CN"/>
        </w:rPr>
        <w:t>中一站式查询，并提供查询截图。</w:t>
      </w:r>
    </w:p>
    <w:p>
      <w:pPr>
        <w:spacing w:line="440" w:lineRule="exact"/>
        <w:jc w:val="center"/>
        <w:rPr>
          <w:rFonts w:cs="Times New Roman" w:asciiTheme="minorEastAsia" w:hAnsiTheme="minorEastAsia"/>
          <w:sz w:val="24"/>
        </w:rPr>
      </w:pPr>
      <w:r>
        <w:rPr>
          <w:rFonts w:hint="eastAsia"/>
          <w:sz w:val="21"/>
          <w:szCs w:val="21"/>
          <w:lang w:val="en-US" w:eastAsia="zh-CN"/>
        </w:rPr>
        <w:t>注：其中失信被执行人查询会链接到“</w:t>
      </w:r>
      <w:r>
        <w:rPr>
          <w:rFonts w:hint="eastAsia"/>
          <w:sz w:val="21"/>
          <w:szCs w:val="21"/>
          <w:lang w:val="en-US" w:eastAsia="zh-CN"/>
        </w:rPr>
        <w:fldChar w:fldCharType="begin"/>
      </w:r>
      <w:r>
        <w:rPr>
          <w:rFonts w:hint="eastAsia"/>
          <w:sz w:val="21"/>
          <w:szCs w:val="21"/>
          <w:lang w:val="en-US" w:eastAsia="zh-CN"/>
        </w:rPr>
        <w:instrText xml:space="preserve"> HYPERLINK "http://zxgk.court.gov.cn/shixin/" </w:instrText>
      </w:r>
      <w:r>
        <w:rPr>
          <w:rFonts w:hint="eastAsia"/>
          <w:sz w:val="21"/>
          <w:szCs w:val="21"/>
          <w:lang w:val="en-US" w:eastAsia="zh-CN"/>
        </w:rPr>
        <w:fldChar w:fldCharType="separate"/>
      </w:r>
      <w:r>
        <w:rPr>
          <w:rFonts w:hint="eastAsia"/>
          <w:sz w:val="21"/>
          <w:szCs w:val="21"/>
          <w:lang w:val="en-US" w:eastAsia="zh-CN"/>
        </w:rPr>
        <w:t>中国执行信息公开网 (http://zxgk.court.gov.cn/shixin/)</w:t>
      </w:r>
      <w:r>
        <w:rPr>
          <w:rFonts w:hint="eastAsia"/>
          <w:sz w:val="21"/>
          <w:szCs w:val="21"/>
          <w:lang w:val="en-US" w:eastAsia="zh-CN"/>
        </w:rPr>
        <w:fldChar w:fldCharType="end"/>
      </w:r>
      <w:r>
        <w:rPr>
          <w:rFonts w:hint="eastAsia"/>
          <w:sz w:val="21"/>
          <w:szCs w:val="21"/>
          <w:lang w:val="en-US" w:eastAsia="zh-CN"/>
        </w:rPr>
        <w:t>”</w:t>
      </w:r>
    </w:p>
    <w:p>
      <w:pPr>
        <w:spacing w:line="440" w:lineRule="exact"/>
        <w:jc w:val="center"/>
        <w:rPr>
          <w:rFonts w:cs="Times New Roman" w:asciiTheme="minorEastAsia" w:hAnsiTheme="minorEastAsia"/>
          <w:color w:val="000000" w:themeColor="text1"/>
          <w14:textFill>
            <w14:solidFill>
              <w14:schemeClr w14:val="tx1"/>
            </w14:solidFill>
          </w14:textFill>
        </w:rPr>
      </w:pPr>
      <w:r>
        <w:rPr>
          <w:rFonts w:cs="Times New Roman" w:asciiTheme="minorEastAsia" w:hAnsiTheme="minorEastAsia"/>
          <w:sz w:val="24"/>
        </w:rPr>
        <w:t>（供应商自行打印）</w:t>
      </w:r>
    </w:p>
    <w:p>
      <w:pPr>
        <w:spacing w:line="440" w:lineRule="exact"/>
        <w:rPr>
          <w:rFonts w:cs="Times New Roman" w:asciiTheme="minorEastAsia" w:hAnsiTheme="minorEastAsia"/>
          <w:color w:val="000000" w:themeColor="text1"/>
          <w14:textFill>
            <w14:solidFill>
              <w14:schemeClr w14:val="tx1"/>
            </w14:solidFill>
          </w14:textFill>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outlineLvl w:val="0"/>
        <w:rPr>
          <w:rFonts w:asciiTheme="minorEastAsia" w:hAnsiTheme="minorEastAsia"/>
          <w:sz w:val="24"/>
        </w:rPr>
      </w:pPr>
      <w:bookmarkStart w:id="23" w:name="_Toc1837"/>
      <w:r>
        <w:rPr>
          <w:rFonts w:hint="eastAsia" w:asciiTheme="minorEastAsia" w:hAnsiTheme="minorEastAsia"/>
          <w:sz w:val="24"/>
        </w:rPr>
        <w:t>附件13</w:t>
      </w:r>
      <w:bookmarkEnd w:id="23"/>
    </w:p>
    <w:p>
      <w:pPr>
        <w:rPr>
          <w:rFonts w:asciiTheme="minorEastAsia" w:hAnsiTheme="minorEastAsia"/>
          <w:sz w:val="24"/>
        </w:rPr>
      </w:pPr>
    </w:p>
    <w:p>
      <w:pPr>
        <w:ind w:firstLine="482" w:firstLineChars="200"/>
        <w:rPr>
          <w:rFonts w:asciiTheme="minorEastAsia" w:hAnsiTheme="minorEastAsia"/>
          <w:b/>
          <w:sz w:val="24"/>
        </w:rPr>
      </w:pPr>
      <w:r>
        <w:rPr>
          <w:rFonts w:hint="eastAsia" w:asciiTheme="minorEastAsia" w:hAnsiTheme="minorEastAsia"/>
          <w:b/>
          <w:sz w:val="24"/>
        </w:rPr>
        <w:t>供应商应提供无行贿犯罪记录查询证明（可在中国裁判文书网查询并截图上传）。</w:t>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outlineLvl w:val="0"/>
        <w:rPr>
          <w:rFonts w:asciiTheme="minorEastAsia" w:hAnsiTheme="minorEastAsia"/>
          <w:sz w:val="24"/>
        </w:rPr>
      </w:pPr>
      <w:bookmarkStart w:id="24" w:name="_Toc15378"/>
      <w:r>
        <w:rPr>
          <w:rFonts w:hint="eastAsia" w:asciiTheme="minorEastAsia" w:hAnsiTheme="minorEastAsia"/>
          <w:sz w:val="24"/>
        </w:rPr>
        <w:t>附件14-1</w:t>
      </w:r>
      <w:bookmarkEnd w:id="24"/>
    </w:p>
    <w:p>
      <w:pPr>
        <w:rPr>
          <w:rFonts w:asciiTheme="minorEastAsia" w:hAnsiTheme="minorEastAsia"/>
          <w:sz w:val="24"/>
        </w:rPr>
      </w:pPr>
    </w:p>
    <w:p>
      <w:pPr>
        <w:spacing w:line="360" w:lineRule="auto"/>
        <w:ind w:firstLine="560" w:firstLineChars="200"/>
        <w:jc w:val="center"/>
        <w:rPr>
          <w:rFonts w:hint="eastAsia" w:asciiTheme="minorEastAsia" w:hAnsiTheme="minorEastAsia"/>
          <w:sz w:val="24"/>
        </w:rPr>
      </w:pPr>
      <w:r>
        <w:rPr>
          <w:rFonts w:hint="eastAsia" w:asciiTheme="minorEastAsia" w:hAnsiTheme="minorEastAsia"/>
          <w:sz w:val="28"/>
          <w:szCs w:val="24"/>
        </w:rPr>
        <w:t>中小企业声明函（工程、服务）</w:t>
      </w:r>
    </w:p>
    <w:p>
      <w:pPr>
        <w:spacing w:line="360" w:lineRule="auto"/>
        <w:ind w:firstLine="480" w:firstLineChars="200"/>
        <w:rPr>
          <w:rFonts w:hint="eastAsia" w:asciiTheme="minorEastAsia" w:hAnsiTheme="minorEastAsia"/>
          <w:sz w:val="24"/>
        </w:rPr>
      </w:pPr>
      <w:r>
        <w:rPr>
          <w:rFonts w:hint="eastAsia" w:asciiTheme="minorEastAsia" w:hAnsiTheme="minorEastAsia"/>
          <w:sz w:val="24"/>
        </w:rPr>
        <w:t>本公司（联合体）郑重声明，根据《政府采购促进中小企业发展管理办法》（财库﹝2020﹞46 号）的规定，本公司（联合体）参加</w:t>
      </w:r>
      <w:r>
        <w:rPr>
          <w:rFonts w:hint="eastAsia" w:asciiTheme="minorEastAsia" w:hAnsiTheme="minorEastAsia"/>
          <w:i/>
          <w:iCs/>
          <w:sz w:val="24"/>
          <w:u w:val="single"/>
        </w:rPr>
        <w:t>（单位名称）</w:t>
      </w:r>
      <w:r>
        <w:rPr>
          <w:rFonts w:hint="eastAsia" w:asciiTheme="minorEastAsia" w:hAnsiTheme="minorEastAsia"/>
          <w:sz w:val="24"/>
        </w:rPr>
        <w:t>的</w:t>
      </w:r>
      <w:r>
        <w:rPr>
          <w:rFonts w:hint="eastAsia" w:asciiTheme="minorEastAsia" w:hAnsiTheme="minorEastAsia"/>
          <w:i/>
          <w:iCs/>
          <w:sz w:val="24"/>
          <w:u w:val="single"/>
        </w:rPr>
        <w:t>（项目名称）</w:t>
      </w:r>
      <w:r>
        <w:rPr>
          <w:rFonts w:hint="eastAsia" w:asciiTheme="minorEastAsia" w:hAnsiTheme="minorEastAsia"/>
          <w:sz w:val="24"/>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Theme="minorEastAsia" w:hAnsiTheme="minorEastAsia"/>
          <w:sz w:val="24"/>
        </w:rPr>
        <w:br w:type="textWrapping"/>
      </w:r>
      <w:r>
        <w:rPr>
          <w:rFonts w:hint="eastAsia" w:asciiTheme="minorEastAsia" w:hAnsiTheme="minorEastAsia"/>
          <w:sz w:val="24"/>
        </w:rPr>
        <w:t>　　</w:t>
      </w:r>
      <w:r>
        <w:rPr>
          <w:rFonts w:hint="eastAsia" w:asciiTheme="minorEastAsia" w:hAnsiTheme="minorEastAsia"/>
          <w:sz w:val="24"/>
          <w:lang w:val="en-US" w:eastAsia="zh-CN"/>
        </w:rPr>
        <w:t>1.</w:t>
      </w:r>
      <w:r>
        <w:rPr>
          <w:rFonts w:hint="eastAsia" w:asciiTheme="minorEastAsia" w:hAnsiTheme="minorEastAsia"/>
          <w:i/>
          <w:iCs/>
          <w:sz w:val="24"/>
          <w:u w:val="single"/>
          <w:lang w:val="en-US" w:eastAsia="zh-CN"/>
        </w:rPr>
        <w:t xml:space="preserve"> （标的名称） </w:t>
      </w:r>
      <w:r>
        <w:rPr>
          <w:rFonts w:hint="eastAsia" w:asciiTheme="minorEastAsia" w:hAnsiTheme="minorEastAsia"/>
          <w:sz w:val="24"/>
          <w:lang w:val="en-US" w:eastAsia="zh-CN"/>
        </w:rPr>
        <w:t>，属于</w:t>
      </w:r>
      <w:r>
        <w:rPr>
          <w:rFonts w:hint="eastAsia" w:asciiTheme="minorEastAsia" w:hAnsiTheme="minorEastAsia"/>
          <w:i/>
          <w:iCs/>
          <w:sz w:val="24"/>
          <w:u w:val="single"/>
          <w:lang w:val="en-US" w:eastAsia="zh-CN"/>
        </w:rPr>
        <w:t>（采购文件中明确的所属行业）</w:t>
      </w:r>
      <w:r>
        <w:rPr>
          <w:rFonts w:hint="eastAsia" w:asciiTheme="minorEastAsia" w:hAnsiTheme="minorEastAsia"/>
          <w:sz w:val="24"/>
          <w:lang w:val="en-US" w:eastAsia="zh-CN"/>
        </w:rPr>
        <w:t>； 承建（承接）企业为</w:t>
      </w:r>
      <w:r>
        <w:rPr>
          <w:rFonts w:hint="eastAsia" w:asciiTheme="minorEastAsia" w:hAnsiTheme="minorEastAsia"/>
          <w:i/>
          <w:iCs/>
          <w:sz w:val="24"/>
          <w:u w:val="single"/>
          <w:lang w:val="en-US" w:eastAsia="zh-CN"/>
        </w:rPr>
        <w:t>（企业名称）</w:t>
      </w:r>
      <w:r>
        <w:rPr>
          <w:rFonts w:hint="eastAsia" w:asciiTheme="minorEastAsia" w:hAnsiTheme="minorEastAsia"/>
          <w:sz w:val="24"/>
          <w:lang w:val="en-US" w:eastAsia="zh-CN"/>
        </w:rPr>
        <w:t>，从业人员</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人，营业收入为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万元，资产总额为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万元，属于</w:t>
      </w:r>
      <w:r>
        <w:rPr>
          <w:rFonts w:hint="eastAsia" w:asciiTheme="minorEastAsia" w:hAnsiTheme="minorEastAsia"/>
          <w:i/>
          <w:iCs/>
          <w:sz w:val="24"/>
          <w:u w:val="single"/>
          <w:lang w:val="en-US" w:eastAsia="zh-CN"/>
        </w:rPr>
        <w:t>（中型企业、小型企业、微型企业）</w:t>
      </w:r>
      <w:r>
        <w:rPr>
          <w:rFonts w:hint="eastAsia" w:asciiTheme="minorEastAsia" w:hAnsiTheme="minorEastAsia"/>
          <w:sz w:val="24"/>
          <w:lang w:val="en-US" w:eastAsia="zh-CN"/>
        </w:rPr>
        <w:t xml:space="preserve">； </w:t>
      </w:r>
    </w:p>
    <w:p>
      <w:pPr>
        <w:spacing w:line="360" w:lineRule="auto"/>
        <w:ind w:firstLine="480" w:firstLineChars="200"/>
        <w:rPr>
          <w:rFonts w:hint="default" w:asciiTheme="minorEastAsia" w:hAnsiTheme="minorEastAsia"/>
          <w:sz w:val="24"/>
          <w:u w:val="single"/>
          <w:lang w:val="en-US"/>
        </w:rPr>
      </w:pPr>
      <w:r>
        <w:rPr>
          <w:rFonts w:hint="eastAsia" w:asciiTheme="minorEastAsia" w:hAnsiTheme="minorEastAsia"/>
          <w:sz w:val="24"/>
          <w:lang w:val="en-US" w:eastAsia="zh-CN"/>
        </w:rPr>
        <w:t>2.</w:t>
      </w:r>
      <w:r>
        <w:rPr>
          <w:rFonts w:hint="eastAsia" w:asciiTheme="minorEastAsia" w:hAnsiTheme="minorEastAsia"/>
          <w:i/>
          <w:iCs/>
          <w:sz w:val="24"/>
          <w:u w:val="single"/>
          <w:lang w:val="en-US" w:eastAsia="zh-CN"/>
        </w:rPr>
        <w:t xml:space="preserve"> （标的名称）</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，属于</w:t>
      </w:r>
      <w:r>
        <w:rPr>
          <w:rFonts w:hint="eastAsia" w:asciiTheme="minorEastAsia" w:hAnsiTheme="minorEastAsia"/>
          <w:i/>
          <w:iCs/>
          <w:sz w:val="24"/>
          <w:u w:val="single"/>
          <w:lang w:val="en-US" w:eastAsia="zh-CN"/>
        </w:rPr>
        <w:t>（采购文件中明确的所属行业）</w:t>
      </w:r>
      <w:r>
        <w:rPr>
          <w:rFonts w:hint="eastAsia" w:asciiTheme="minorEastAsia" w:hAnsiTheme="minorEastAsia"/>
          <w:sz w:val="24"/>
          <w:lang w:val="en-US" w:eastAsia="zh-CN"/>
        </w:rPr>
        <w:t>； 承建（承接）企业为</w:t>
      </w:r>
      <w:r>
        <w:rPr>
          <w:rFonts w:hint="eastAsia" w:asciiTheme="minorEastAsia" w:hAnsiTheme="minorEastAsia"/>
          <w:i/>
          <w:iCs/>
          <w:sz w:val="24"/>
          <w:u w:val="single"/>
          <w:lang w:val="en-US" w:eastAsia="zh-CN"/>
        </w:rPr>
        <w:t>（企业名称）</w:t>
      </w:r>
      <w:r>
        <w:rPr>
          <w:rFonts w:hint="eastAsia" w:asciiTheme="minorEastAsia" w:hAnsiTheme="minorEastAsia"/>
          <w:sz w:val="24"/>
          <w:lang w:val="en-US" w:eastAsia="zh-CN"/>
        </w:rPr>
        <w:t>，从业人员</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人，营业收入为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万元，资产总额为</w:t>
      </w:r>
      <w:r>
        <w:rPr>
          <w:rFonts w:hint="eastAsia" w:asciiTheme="minorEastAsia" w:hAnsiTheme="minorEastAsia"/>
          <w:sz w:val="24"/>
          <w:u w:val="single"/>
          <w:lang w:val="en-US" w:eastAsia="zh-CN"/>
        </w:rPr>
        <w:t xml:space="preserve">   </w:t>
      </w:r>
    </w:p>
    <w:p>
      <w:pPr>
        <w:spacing w:line="360" w:lineRule="auto"/>
        <w:rPr>
          <w:rFonts w:hint="eastAsia" w:asciiTheme="minorEastAsia" w:hAnsiTheme="minorEastAsia"/>
          <w:sz w:val="24"/>
        </w:rPr>
      </w:pPr>
      <w:r>
        <w:rPr>
          <w:rFonts w:hint="eastAsia" w:asciiTheme="minorEastAsia" w:hAnsiTheme="minorEastAsia"/>
          <w:sz w:val="24"/>
          <w:lang w:val="en-US" w:eastAsia="zh-CN"/>
        </w:rPr>
        <w:t>万元，属于</w:t>
      </w:r>
      <w:r>
        <w:rPr>
          <w:rFonts w:hint="eastAsia" w:asciiTheme="minorEastAsia" w:hAnsiTheme="minorEastAsia"/>
          <w:i/>
          <w:iCs/>
          <w:sz w:val="24"/>
          <w:u w:val="single"/>
          <w:lang w:val="en-US" w:eastAsia="zh-CN"/>
        </w:rPr>
        <w:t>（中型企业、小型企业、微型企业）</w:t>
      </w:r>
      <w:r>
        <w:rPr>
          <w:rFonts w:hint="eastAsia" w:asciiTheme="minorEastAsia" w:hAnsiTheme="minorEastAsia"/>
          <w:sz w:val="24"/>
          <w:lang w:val="en-US" w:eastAsia="zh-CN"/>
        </w:rPr>
        <w:t xml:space="preserve">； </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以上企业，不属于大企业的分支机构，不存在控股股东为大企业的情形，也不存在与大企业的负责人为同一人的情形。</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本企业对上述声明内容的真实性负责。如有虚假，将依法承担相应责任。 </w:t>
      </w:r>
    </w:p>
    <w:p>
      <w:pPr>
        <w:spacing w:line="360" w:lineRule="auto"/>
        <w:ind w:firstLine="480" w:firstLineChars="200"/>
        <w:jc w:val="center"/>
        <w:rPr>
          <w:rFonts w:hint="eastAsia" w:asciiTheme="minorEastAsia" w:hAnsiTheme="minorEastAsia"/>
          <w:sz w:val="24"/>
          <w:lang w:val="en-US" w:eastAsia="zh-CN"/>
        </w:rPr>
      </w:pPr>
    </w:p>
    <w:p>
      <w:pPr>
        <w:spacing w:line="360" w:lineRule="auto"/>
        <w:ind w:firstLine="480" w:firstLineChars="200"/>
        <w:jc w:val="center"/>
        <w:rPr>
          <w:rFonts w:hint="eastAsia" w:asciiTheme="minorEastAsia" w:hAnsiTheme="minorEastAsia"/>
          <w:sz w:val="24"/>
          <w:lang w:val="en-US" w:eastAsia="zh-CN"/>
        </w:rPr>
      </w:pPr>
      <w:r>
        <w:rPr>
          <w:rFonts w:hint="eastAsia" w:asciiTheme="minorEastAsia" w:hAnsiTheme="minorEastAsia"/>
          <w:sz w:val="24"/>
          <w:lang w:val="en-US" w:eastAsia="zh-CN"/>
        </w:rPr>
        <w:t xml:space="preserve">企业名称（盖章）： </w:t>
      </w:r>
    </w:p>
    <w:p>
      <w:pPr>
        <w:pStyle w:val="16"/>
        <w:rPr>
          <w:rFonts w:hint="eastAsia"/>
          <w:lang w:val="en-US" w:eastAsia="zh-CN"/>
        </w:rPr>
      </w:pPr>
    </w:p>
    <w:p>
      <w:pPr>
        <w:spacing w:line="360" w:lineRule="auto"/>
        <w:ind w:firstLine="3360" w:firstLineChars="1400"/>
        <w:rPr>
          <w:rFonts w:asciiTheme="minorEastAsia" w:hAnsiTheme="minorEastAsia"/>
          <w:sz w:val="24"/>
        </w:rPr>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asciiTheme="minorEastAsia" w:hAnsiTheme="minorEastAsia"/>
          <w:sz w:val="24"/>
          <w:lang w:val="en-US" w:eastAsia="zh-CN"/>
        </w:rPr>
        <w:t>日 期</w:t>
      </w:r>
      <w:r>
        <w:rPr>
          <w:rFonts w:hint="eastAsia" w:asciiTheme="minorEastAsia" w:hAnsiTheme="minorEastAsia"/>
          <w:sz w:val="24"/>
          <w:lang w:eastAsia="zh-CN"/>
        </w:rPr>
        <w:t>：</w:t>
      </w:r>
    </w:p>
    <w:p>
      <w:pPr>
        <w:jc w:val="center"/>
        <w:rPr>
          <w:rFonts w:cs="宋体" w:asciiTheme="minorEastAsia" w:hAnsiTheme="minorEastAsia"/>
          <w:kern w:val="0"/>
          <w:sz w:val="36"/>
          <w:szCs w:val="36"/>
        </w:rPr>
      </w:pPr>
      <w:r>
        <w:rPr>
          <w:rFonts w:hint="eastAsia" w:cs="宋体" w:asciiTheme="minorEastAsia" w:hAnsiTheme="minorEastAsia"/>
          <w:kern w:val="0"/>
          <w:sz w:val="36"/>
          <w:szCs w:val="36"/>
        </w:rPr>
        <w:t>中小企业划型标准</w:t>
      </w:r>
    </w:p>
    <w:tbl>
      <w:tblPr>
        <w:tblStyle w:val="12"/>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cs="宋体" w:asciiTheme="minorEastAsia" w:hAnsiTheme="minorEastAsia"/>
                <w:kern w:val="0"/>
                <w:szCs w:val="21"/>
              </w:rPr>
            </w:pPr>
            <w:r>
              <w:rPr>
                <w:rFonts w:hint="eastAsia" w:cs="宋体" w:asciiTheme="minorEastAsia" w:hAnsiTheme="minorEastAsia"/>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bl>
    <w:p>
      <w:pPr>
        <w:spacing w:line="360" w:lineRule="auto"/>
        <w:rPr>
          <w:rFonts w:asciiTheme="minorEastAsia" w:hAnsiTheme="minorEastAsia"/>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rPr>
          <w:rFonts w:asciiTheme="minorEastAsia" w:hAnsiTheme="minorEastAsia"/>
          <w:sz w:val="24"/>
        </w:rPr>
      </w:pPr>
      <w:r>
        <w:rPr>
          <w:rFonts w:hint="eastAsia" w:asciiTheme="minorEastAsia" w:hAnsiTheme="minorEastAsia"/>
          <w:sz w:val="24"/>
        </w:rPr>
        <w:t>附件14-2</w:t>
      </w:r>
    </w:p>
    <w:p>
      <w:pPr>
        <w:spacing w:line="588" w:lineRule="exact"/>
        <w:ind w:firstLine="667"/>
        <w:jc w:val="center"/>
        <w:rPr>
          <w:rFonts w:asciiTheme="minorEastAsia" w:hAnsiTheme="minorEastAsia"/>
          <w:b/>
          <w:spacing w:val="6"/>
          <w:sz w:val="32"/>
          <w:szCs w:val="32"/>
        </w:rPr>
      </w:pPr>
      <w:bookmarkStart w:id="25" w:name="OLE_LINK14"/>
      <w:bookmarkStart w:id="26" w:name="OLE_LINK13"/>
      <w:r>
        <w:rPr>
          <w:rFonts w:asciiTheme="minorEastAsia" w:hAnsiTheme="minorEastAsia"/>
          <w:b/>
          <w:spacing w:val="6"/>
          <w:sz w:val="32"/>
          <w:szCs w:val="32"/>
        </w:rPr>
        <w:t>残疾人福利性单位声明函</w:t>
      </w:r>
    </w:p>
    <w:bookmarkEnd w:id="25"/>
    <w:bookmarkEnd w:id="26"/>
    <w:p>
      <w:pPr>
        <w:spacing w:line="588" w:lineRule="exact"/>
        <w:ind w:firstLine="626"/>
        <w:rPr>
          <w:rFonts w:asciiTheme="minorEastAsia" w:hAnsiTheme="minorEastAsia"/>
          <w:b/>
          <w:spacing w:val="6"/>
          <w:sz w:val="30"/>
          <w:szCs w:val="30"/>
        </w:rPr>
      </w:pP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本单位郑重声明，根据《财政部 民政部 中国残疾人联合会关于促进残疾人就业政府采购政策的通知》（财库</w:t>
      </w:r>
      <w:r>
        <w:rPr>
          <w:rFonts w:asciiTheme="minorEastAsia" w:hAnsiTheme="minorEastAsia"/>
          <w:sz w:val="32"/>
          <w:szCs w:val="32"/>
        </w:rPr>
        <w:t>〔2017〕 141</w:t>
      </w:r>
      <w:r>
        <w:rPr>
          <w:rFonts w:asciiTheme="minorEastAsia" w:hAnsiTheme="minorEastAsia"/>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本单位对上述声明的真实性负责。如有虚假，将依法承担相应责任。</w:t>
      </w:r>
    </w:p>
    <w:p>
      <w:pPr>
        <w:spacing w:line="588" w:lineRule="exact"/>
        <w:ind w:firstLine="624"/>
        <w:rPr>
          <w:rFonts w:asciiTheme="minorEastAsia" w:hAnsiTheme="minorEastAsia"/>
          <w:spacing w:val="6"/>
          <w:sz w:val="30"/>
          <w:szCs w:val="30"/>
        </w:rPr>
      </w:pPr>
    </w:p>
    <w:p>
      <w:pPr>
        <w:spacing w:line="588" w:lineRule="exact"/>
        <w:ind w:firstLine="624"/>
        <w:rPr>
          <w:rFonts w:asciiTheme="minorEastAsia" w:hAnsiTheme="minorEastAsia"/>
          <w:spacing w:val="6"/>
          <w:sz w:val="30"/>
          <w:szCs w:val="30"/>
        </w:rPr>
      </w:pP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单位名称（盖章）：</w:t>
      </w: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日  期：</w:t>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outlineLvl w:val="0"/>
        <w:rPr>
          <w:rFonts w:asciiTheme="minorEastAsia" w:hAnsiTheme="minorEastAsia"/>
          <w:sz w:val="24"/>
        </w:rPr>
      </w:pPr>
      <w:bookmarkStart w:id="27" w:name="_Toc21259"/>
      <w:r>
        <w:rPr>
          <w:rFonts w:hint="eastAsia" w:asciiTheme="minorEastAsia" w:hAnsiTheme="minorEastAsia"/>
          <w:sz w:val="24"/>
        </w:rPr>
        <w:t>附件14-3</w:t>
      </w:r>
      <w:bookmarkEnd w:id="27"/>
    </w:p>
    <w:p>
      <w:pPr>
        <w:rPr>
          <w:rFonts w:asciiTheme="minorEastAsia" w:hAnsiTheme="minorEastAsia"/>
          <w:sz w:val="24"/>
        </w:rPr>
      </w:pPr>
    </w:p>
    <w:p>
      <w:pPr>
        <w:tabs>
          <w:tab w:val="left" w:pos="7665"/>
        </w:tabs>
        <w:jc w:val="center"/>
        <w:outlineLvl w:val="1"/>
        <w:rPr>
          <w:rFonts w:asciiTheme="minorEastAsia" w:hAnsiTheme="minorEastAsia"/>
          <w:bCs/>
          <w:color w:val="000000"/>
          <w:sz w:val="32"/>
          <w:szCs w:val="32"/>
        </w:rPr>
      </w:pPr>
      <w:r>
        <w:rPr>
          <w:rFonts w:hint="eastAsia" w:asciiTheme="minorEastAsia" w:hAnsiTheme="minorEastAsia"/>
          <w:bCs/>
          <w:color w:val="000000"/>
          <w:sz w:val="32"/>
          <w:szCs w:val="32"/>
        </w:rPr>
        <w:t>省级以上监狱管理局、戒毒管理局（含新疆生产建设兵团）出具的属于监狱企业的证明文件</w:t>
      </w:r>
      <w:r>
        <w:rPr>
          <w:rFonts w:hint="eastAsia" w:asciiTheme="minorEastAsia" w:hAnsiTheme="minorEastAsia"/>
          <w:bCs/>
          <w:color w:val="000000"/>
          <w:sz w:val="32"/>
          <w:szCs w:val="32"/>
        </w:rPr>
        <w:br w:type="textWrapping"/>
      </w:r>
      <w:r>
        <w:rPr>
          <w:rFonts w:asciiTheme="minorEastAsia" w:hAnsiTheme="minorEastAsia"/>
          <w:bCs/>
          <w:color w:val="000000"/>
          <w:sz w:val="32"/>
          <w:szCs w:val="32"/>
        </w:rPr>
        <w:br w:type="textWrapping"/>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tabs>
          <w:tab w:val="left" w:pos="7665"/>
        </w:tabs>
        <w:jc w:val="center"/>
        <w:outlineLvl w:val="1"/>
        <w:rPr>
          <w:rFonts w:asciiTheme="minorEastAsia" w:hAnsiTheme="minorEastAsia"/>
          <w:color w:val="000000" w:themeColor="text1"/>
          <w14:textFill>
            <w14:solidFill>
              <w14:schemeClr w14:val="tx1"/>
            </w14:solidFill>
          </w14:textFill>
        </w:rPr>
      </w:pPr>
      <w:r>
        <w:rPr>
          <w:rFonts w:asciiTheme="minorEastAsia" w:hAnsiTheme="minorEastAsia"/>
          <w:bCs/>
          <w:color w:val="000000"/>
          <w:sz w:val="32"/>
          <w:szCs w:val="32"/>
        </w:rPr>
        <w:t>其他</w:t>
      </w:r>
      <w:r>
        <w:rPr>
          <w:rFonts w:hint="eastAsia" w:asciiTheme="minorEastAsia" w:hAnsiTheme="minorEastAsia"/>
          <w:bCs/>
          <w:color w:val="000000"/>
          <w:sz w:val="32"/>
          <w:szCs w:val="32"/>
        </w:rPr>
        <w:t>资格证明文件及</w:t>
      </w:r>
      <w:r>
        <w:rPr>
          <w:rFonts w:asciiTheme="minorEastAsia" w:hAnsiTheme="minorEastAsia"/>
          <w:bCs/>
          <w:color w:val="000000"/>
          <w:sz w:val="32"/>
          <w:szCs w:val="32"/>
        </w:rPr>
        <w:t>资料</w:t>
      </w:r>
    </w:p>
    <w:p>
      <w:pPr>
        <w:spacing w:line="360" w:lineRule="auto"/>
        <w:rPr>
          <w:rFonts w:asciiTheme="minorEastAsia" w:hAnsiTheme="minorEastAsia"/>
          <w:sz w:val="24"/>
        </w:rPr>
      </w:pPr>
    </w:p>
    <w:p>
      <w:pPr>
        <w:rPr>
          <w:rFonts w:hint="default"/>
          <w:lang w:val="en-US" w:eastAsia="zh-CN"/>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636"/>
        <w:tab w:val="center" w:pos="4213"/>
      </w:tabs>
      <w:jc w:val="left"/>
      <w:rPr>
        <w:sz w:val="24"/>
      </w:rPr>
    </w:pPr>
    <w:r>
      <w:rPr>
        <w:sz w:val="22"/>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-5080</wp:posOffset>
              </wp:positionV>
              <wp:extent cx="5267325" cy="0"/>
              <wp:effectExtent l="0" t="0" r="0" b="0"/>
              <wp:wrapNone/>
              <wp:docPr id="1" name="直接连接符 1"/>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5pt;margin-top:-0.4pt;height:0pt;width:414.75pt;z-index:251659264;mso-width-relative:page;mso-height-relative:page;" filled="f" stroked="t" coordsize="21600,21600" o:gfxdata="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skvvHSAAAABQEAAA8AAAAAAAAAAQAgAAAAIgAAAGRycy9kb3ducmV2LnhtbFBL&#10;AQIUABQAAAAIAIdO4kC/tiNL/AEAAN8DAAAOAAAAAAAAAAEAIAAAACEBAABkcnMvZTJvRG9jLnht&#10;bFBLBQYAAAAABgAGAFkBAACPBQAAAAA=&#10;">
              <v:fill on="f" focussize="0,0"/>
              <v:stroke color="#000000 [32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636"/>
        <w:tab w:val="center" w:pos="4213"/>
      </w:tabs>
      <w:jc w:val="left"/>
      <w:rPr>
        <w:rFonts w:hint="default"/>
        <w:sz w:val="18"/>
        <w:szCs w:val="18"/>
        <w:lang w:val="en-US"/>
      </w:rPr>
    </w:pPr>
    <w:r>
      <w:rPr>
        <w:sz w:val="18"/>
        <w:szCs w:val="18"/>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-43180</wp:posOffset>
              </wp:positionV>
              <wp:extent cx="5267325" cy="0"/>
              <wp:effectExtent l="0" t="0" r="0" b="0"/>
              <wp:wrapNone/>
              <wp:docPr id="2" name="直接连接符 2"/>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45pt;margin-top:-3.4pt;height:0pt;width:414.75pt;z-index:251660288;mso-width-relative:page;mso-height-relative:page;" filled="f" stroked="t" coordsize="21600,21600" o:gfxdata="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k+RlvVAAAABwEAAA8AAAAAAAAAAQAgAAAAIgAAAGRycy9kb3ducmV2Lnht&#10;bFBLAQIUABQAAAAIAIdO4kCvctGa/AEAAN8DAAAOAAAAAAAAAAEAIAAAACQBAABkcnMvZTJvRG9j&#10;LnhtbFBLBQYAAAAABgAGAFkBAACSBQAAAAA=&#10;">
              <v:fill on="f" focussize="0,0"/>
              <v:stroke color="#000000 [3200]" joinstyle="round"/>
              <v:imagedata o:title=""/>
              <o:lock v:ext="edit" aspectratio="f"/>
            </v:lin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sz w:val="18"/>
        <w:szCs w:val="18"/>
        <w:lang w:val="en-US" w:eastAsia="zh-CN"/>
      </w:rPr>
      <w:t>湖北顺成建设工程招标代理有限公司编制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636"/>
        <w:tab w:val="center" w:pos="4213"/>
      </w:tabs>
      <w:jc w:val="left"/>
    </w:pPr>
    <w:r>
      <w:rPr>
        <w:sz w:val="18"/>
        <w:szCs w:val="18"/>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-33655</wp:posOffset>
              </wp:positionV>
              <wp:extent cx="5267325" cy="0"/>
              <wp:effectExtent l="0" t="0" r="0" b="0"/>
              <wp:wrapNone/>
              <wp:docPr id="6" name="直接连接符 6"/>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pt;margin-top:-2.65pt;height:0pt;width:414.75pt;z-index:251663360;mso-width-relative:page;mso-height-relative:page;" filled="f" stroked="t" coordsize="21600,21600" o:gfxdata="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g7OqNQAAAAHAQAADwAAAAAAAAABACAAAAAiAAAAZHJzL2Rvd25yZXYueG1s&#10;UEsBAhQAFAAAAAgAh07iQBF5Nsr8AQAA3wMAAA4AAAAAAAAAAQAgAAAAIwEAAGRycy9lMm9Eb2Mu&#10;eG1sUEsFBgAAAAAGAAYAWQEAAJEFAAAAAA==&#10;">
              <v:fill on="f" focussize="0,0"/>
              <v:stroke color="#000000 [3200]" joinstyle="round"/>
              <v:imagedata o:title=""/>
              <o:lock v:ext="edit" aspectratio="f"/>
            </v:line>
          </w:pict>
        </mc:Fallback>
      </mc:AlternateContent>
    </w:r>
    <w:r>
      <w:rPr>
        <w:sz w:val="18"/>
        <w:szCs w:val="18"/>
      </w:rPr>
      <mc:AlternateContent>
        <mc:Choice Requires="wps">
          <w:drawing>
            <wp:anchor distT="0" distB="0" distL="114300" distR="114300" simplePos="0" relativeHeight="251664384" behindDoc="0" locked="0" layoutInCell="1" allowOverlap="1">
              <wp:simplePos x="0" y="0"/>
              <wp:positionH relativeFrom="margin">
                <wp:posOffset>2578100</wp:posOffset>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3pt;margin-top:0pt;height:144pt;width:144pt;mso-position-horizontal-relative:margin;mso-wrap-style:none;z-index:251664384;mso-width-relative:page;mso-height-relative:page;" filled="f" stroked="f" coordsize="21600,21600" o:gfxdata="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0zzG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sz w:val="18"/>
        <w:szCs w:val="18"/>
        <w:lang w:val="en-US" w:eastAsia="zh-CN"/>
      </w:rPr>
      <w:t>湖北顺成建设工程招标代理有限公司编制</w: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DB9C4D"/>
    <w:multiLevelType w:val="singleLevel"/>
    <w:tmpl w:val="0FDB9C4D"/>
    <w:lvl w:ilvl="0" w:tentative="0">
      <w:start w:val="1"/>
      <w:numFmt w:val="decimal"/>
      <w:suff w:val="nothing"/>
      <w:lvlText w:val="%1、"/>
      <w:lvlJc w:val="left"/>
    </w:lvl>
  </w:abstractNum>
  <w:abstractNum w:abstractNumId="1">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4F186A5B"/>
    <w:multiLevelType w:val="singleLevel"/>
    <w:tmpl w:val="4F186A5B"/>
    <w:lvl w:ilvl="0" w:tentative="0">
      <w:start w:val="6"/>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iY2M3YzMzZWNlOWE3NDRiZTY5NzY0ZmJhNjkxZGEifQ=="/>
  </w:docVars>
  <w:rsids>
    <w:rsidRoot w:val="00172A27"/>
    <w:rsid w:val="00000FBD"/>
    <w:rsid w:val="00003D5F"/>
    <w:rsid w:val="00004E16"/>
    <w:rsid w:val="00004E56"/>
    <w:rsid w:val="00006AB3"/>
    <w:rsid w:val="00010EDE"/>
    <w:rsid w:val="000200C7"/>
    <w:rsid w:val="00020A54"/>
    <w:rsid w:val="00025685"/>
    <w:rsid w:val="00025EE6"/>
    <w:rsid w:val="00030E97"/>
    <w:rsid w:val="00032974"/>
    <w:rsid w:val="00035860"/>
    <w:rsid w:val="00035EC7"/>
    <w:rsid w:val="00040017"/>
    <w:rsid w:val="00057F3F"/>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27D3"/>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A7E87"/>
    <w:rsid w:val="001B6EA3"/>
    <w:rsid w:val="001B76E0"/>
    <w:rsid w:val="001C03B0"/>
    <w:rsid w:val="001C78C9"/>
    <w:rsid w:val="001D18D5"/>
    <w:rsid w:val="001D1983"/>
    <w:rsid w:val="001E1558"/>
    <w:rsid w:val="001E530C"/>
    <w:rsid w:val="001F2CC6"/>
    <w:rsid w:val="001F3B6E"/>
    <w:rsid w:val="001F42EE"/>
    <w:rsid w:val="00200226"/>
    <w:rsid w:val="00202F63"/>
    <w:rsid w:val="0021394C"/>
    <w:rsid w:val="002228A8"/>
    <w:rsid w:val="0022499F"/>
    <w:rsid w:val="00231898"/>
    <w:rsid w:val="00247DAB"/>
    <w:rsid w:val="00254D6A"/>
    <w:rsid w:val="002563E6"/>
    <w:rsid w:val="0025720C"/>
    <w:rsid w:val="002710D3"/>
    <w:rsid w:val="00273E5A"/>
    <w:rsid w:val="00274B51"/>
    <w:rsid w:val="00283219"/>
    <w:rsid w:val="00284E21"/>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E709A"/>
    <w:rsid w:val="002F11F5"/>
    <w:rsid w:val="002F297A"/>
    <w:rsid w:val="002F3F09"/>
    <w:rsid w:val="002F4D10"/>
    <w:rsid w:val="0030177B"/>
    <w:rsid w:val="00312609"/>
    <w:rsid w:val="003132C3"/>
    <w:rsid w:val="003134CE"/>
    <w:rsid w:val="00316887"/>
    <w:rsid w:val="00317E8D"/>
    <w:rsid w:val="00321B6E"/>
    <w:rsid w:val="00344AFD"/>
    <w:rsid w:val="00353F12"/>
    <w:rsid w:val="00354F0C"/>
    <w:rsid w:val="00361C22"/>
    <w:rsid w:val="0037368B"/>
    <w:rsid w:val="00375118"/>
    <w:rsid w:val="0037753D"/>
    <w:rsid w:val="003800B9"/>
    <w:rsid w:val="003874D4"/>
    <w:rsid w:val="003A1F6A"/>
    <w:rsid w:val="003A5280"/>
    <w:rsid w:val="003B221E"/>
    <w:rsid w:val="003B2797"/>
    <w:rsid w:val="003C754C"/>
    <w:rsid w:val="003D1BFB"/>
    <w:rsid w:val="003D67B3"/>
    <w:rsid w:val="003E4AF6"/>
    <w:rsid w:val="003E4F78"/>
    <w:rsid w:val="003F14C4"/>
    <w:rsid w:val="003F1CA4"/>
    <w:rsid w:val="003F3C98"/>
    <w:rsid w:val="00407B3A"/>
    <w:rsid w:val="00414509"/>
    <w:rsid w:val="00416B19"/>
    <w:rsid w:val="00423555"/>
    <w:rsid w:val="00423B1D"/>
    <w:rsid w:val="00425AC1"/>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70A"/>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5AA5"/>
    <w:rsid w:val="006075F3"/>
    <w:rsid w:val="006100DE"/>
    <w:rsid w:val="006108C4"/>
    <w:rsid w:val="00612616"/>
    <w:rsid w:val="00616FCF"/>
    <w:rsid w:val="00620FDD"/>
    <w:rsid w:val="00622D73"/>
    <w:rsid w:val="00632920"/>
    <w:rsid w:val="00634543"/>
    <w:rsid w:val="00637129"/>
    <w:rsid w:val="00637232"/>
    <w:rsid w:val="00642FD5"/>
    <w:rsid w:val="00646607"/>
    <w:rsid w:val="00647336"/>
    <w:rsid w:val="006608EB"/>
    <w:rsid w:val="00666CB0"/>
    <w:rsid w:val="00670F19"/>
    <w:rsid w:val="0067461F"/>
    <w:rsid w:val="00677F08"/>
    <w:rsid w:val="006B4913"/>
    <w:rsid w:val="006C18C8"/>
    <w:rsid w:val="006C2731"/>
    <w:rsid w:val="006C3729"/>
    <w:rsid w:val="006D18B2"/>
    <w:rsid w:val="006D40A6"/>
    <w:rsid w:val="006E1A25"/>
    <w:rsid w:val="006E30B2"/>
    <w:rsid w:val="006F0658"/>
    <w:rsid w:val="006F16B4"/>
    <w:rsid w:val="006F6EA1"/>
    <w:rsid w:val="00701B57"/>
    <w:rsid w:val="00705D12"/>
    <w:rsid w:val="0070731E"/>
    <w:rsid w:val="00712E7D"/>
    <w:rsid w:val="00725053"/>
    <w:rsid w:val="00726173"/>
    <w:rsid w:val="00731610"/>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2606"/>
    <w:rsid w:val="007A31F8"/>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0D43"/>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750"/>
    <w:rsid w:val="00887862"/>
    <w:rsid w:val="008A25D2"/>
    <w:rsid w:val="008A2612"/>
    <w:rsid w:val="008A47D4"/>
    <w:rsid w:val="008A5B93"/>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2036"/>
    <w:rsid w:val="009C46AD"/>
    <w:rsid w:val="009D2289"/>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291D"/>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49F7"/>
    <w:rsid w:val="00B16CA3"/>
    <w:rsid w:val="00B1794F"/>
    <w:rsid w:val="00B314B3"/>
    <w:rsid w:val="00B31C93"/>
    <w:rsid w:val="00B31CD8"/>
    <w:rsid w:val="00B32063"/>
    <w:rsid w:val="00B615A0"/>
    <w:rsid w:val="00B61792"/>
    <w:rsid w:val="00B6747D"/>
    <w:rsid w:val="00B71ED9"/>
    <w:rsid w:val="00B724D7"/>
    <w:rsid w:val="00B8498C"/>
    <w:rsid w:val="00B91D14"/>
    <w:rsid w:val="00B939CB"/>
    <w:rsid w:val="00B94C24"/>
    <w:rsid w:val="00B95809"/>
    <w:rsid w:val="00B95945"/>
    <w:rsid w:val="00BA248B"/>
    <w:rsid w:val="00BA2681"/>
    <w:rsid w:val="00BA2938"/>
    <w:rsid w:val="00BB68D2"/>
    <w:rsid w:val="00BB7B05"/>
    <w:rsid w:val="00BC245F"/>
    <w:rsid w:val="00BD11BB"/>
    <w:rsid w:val="00BD249D"/>
    <w:rsid w:val="00BD39D8"/>
    <w:rsid w:val="00BD6B25"/>
    <w:rsid w:val="00BD735B"/>
    <w:rsid w:val="00BE25AE"/>
    <w:rsid w:val="00BE441D"/>
    <w:rsid w:val="00C020AB"/>
    <w:rsid w:val="00C04E2F"/>
    <w:rsid w:val="00C167DC"/>
    <w:rsid w:val="00C25808"/>
    <w:rsid w:val="00C466D8"/>
    <w:rsid w:val="00C55D11"/>
    <w:rsid w:val="00C63C0B"/>
    <w:rsid w:val="00C65DE8"/>
    <w:rsid w:val="00C72223"/>
    <w:rsid w:val="00C77309"/>
    <w:rsid w:val="00C90535"/>
    <w:rsid w:val="00C914AB"/>
    <w:rsid w:val="00C938EA"/>
    <w:rsid w:val="00CA2519"/>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10DA"/>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2AD3"/>
    <w:rsid w:val="00E9351F"/>
    <w:rsid w:val="00E97962"/>
    <w:rsid w:val="00EA0B5A"/>
    <w:rsid w:val="00EA30DF"/>
    <w:rsid w:val="00EF5B76"/>
    <w:rsid w:val="00F07814"/>
    <w:rsid w:val="00F1043B"/>
    <w:rsid w:val="00F11F71"/>
    <w:rsid w:val="00F1495F"/>
    <w:rsid w:val="00F255ED"/>
    <w:rsid w:val="00F35284"/>
    <w:rsid w:val="00F3656A"/>
    <w:rsid w:val="00F44183"/>
    <w:rsid w:val="00F5524F"/>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4E6DDC"/>
    <w:rsid w:val="0155740A"/>
    <w:rsid w:val="0161429C"/>
    <w:rsid w:val="01B5238A"/>
    <w:rsid w:val="01B94DAE"/>
    <w:rsid w:val="01F87C82"/>
    <w:rsid w:val="02094E3E"/>
    <w:rsid w:val="02383653"/>
    <w:rsid w:val="02C15A0B"/>
    <w:rsid w:val="03A35589"/>
    <w:rsid w:val="0526631E"/>
    <w:rsid w:val="05947E59"/>
    <w:rsid w:val="05CC2E3B"/>
    <w:rsid w:val="06317D9B"/>
    <w:rsid w:val="06410B4B"/>
    <w:rsid w:val="06BF299A"/>
    <w:rsid w:val="07D747C1"/>
    <w:rsid w:val="07DB7437"/>
    <w:rsid w:val="08064DBA"/>
    <w:rsid w:val="0860586D"/>
    <w:rsid w:val="0900782C"/>
    <w:rsid w:val="09B1708F"/>
    <w:rsid w:val="0A21680E"/>
    <w:rsid w:val="0A447F8E"/>
    <w:rsid w:val="0A4A085C"/>
    <w:rsid w:val="0ADE63B0"/>
    <w:rsid w:val="0AE6267C"/>
    <w:rsid w:val="0B2070C5"/>
    <w:rsid w:val="0B5B682E"/>
    <w:rsid w:val="0B9A6E61"/>
    <w:rsid w:val="0BC5191D"/>
    <w:rsid w:val="0BC54A26"/>
    <w:rsid w:val="0C0E52C1"/>
    <w:rsid w:val="0C370F3B"/>
    <w:rsid w:val="0C387E31"/>
    <w:rsid w:val="0CD935AD"/>
    <w:rsid w:val="0D1747F5"/>
    <w:rsid w:val="0D9A7840"/>
    <w:rsid w:val="0DB56467"/>
    <w:rsid w:val="0DFD3842"/>
    <w:rsid w:val="0EBA7428"/>
    <w:rsid w:val="0EEB0933"/>
    <w:rsid w:val="0F2D5D5E"/>
    <w:rsid w:val="0FEA5E40"/>
    <w:rsid w:val="101A23EB"/>
    <w:rsid w:val="10865A45"/>
    <w:rsid w:val="10B821C7"/>
    <w:rsid w:val="10DD46B8"/>
    <w:rsid w:val="11136C8B"/>
    <w:rsid w:val="11411761"/>
    <w:rsid w:val="11F577D4"/>
    <w:rsid w:val="121A58B5"/>
    <w:rsid w:val="1279795D"/>
    <w:rsid w:val="12A27BCC"/>
    <w:rsid w:val="1305481F"/>
    <w:rsid w:val="132368A0"/>
    <w:rsid w:val="13272C5B"/>
    <w:rsid w:val="13797D5C"/>
    <w:rsid w:val="137F3F46"/>
    <w:rsid w:val="138F279B"/>
    <w:rsid w:val="14293ADB"/>
    <w:rsid w:val="14430BED"/>
    <w:rsid w:val="152309E5"/>
    <w:rsid w:val="15732C9C"/>
    <w:rsid w:val="15981831"/>
    <w:rsid w:val="15A442A2"/>
    <w:rsid w:val="16037244"/>
    <w:rsid w:val="16594672"/>
    <w:rsid w:val="169D5E20"/>
    <w:rsid w:val="16C849EF"/>
    <w:rsid w:val="175A605A"/>
    <w:rsid w:val="1767044E"/>
    <w:rsid w:val="17AD397B"/>
    <w:rsid w:val="18F93A6B"/>
    <w:rsid w:val="19A12F88"/>
    <w:rsid w:val="1AB20EC3"/>
    <w:rsid w:val="1BAF2479"/>
    <w:rsid w:val="1BBA6029"/>
    <w:rsid w:val="1BBB7A84"/>
    <w:rsid w:val="1BCD6688"/>
    <w:rsid w:val="1C087D44"/>
    <w:rsid w:val="1C4F3A61"/>
    <w:rsid w:val="1C511068"/>
    <w:rsid w:val="1CD43C55"/>
    <w:rsid w:val="1D027114"/>
    <w:rsid w:val="1DA04658"/>
    <w:rsid w:val="1E3A18EC"/>
    <w:rsid w:val="1E6311B2"/>
    <w:rsid w:val="1EEC2575"/>
    <w:rsid w:val="1FA53C11"/>
    <w:rsid w:val="1FD3710A"/>
    <w:rsid w:val="1FF5067F"/>
    <w:rsid w:val="20322059"/>
    <w:rsid w:val="206A4EF8"/>
    <w:rsid w:val="20854EF0"/>
    <w:rsid w:val="20B75050"/>
    <w:rsid w:val="20CB3D17"/>
    <w:rsid w:val="21237A93"/>
    <w:rsid w:val="212860B4"/>
    <w:rsid w:val="213B248C"/>
    <w:rsid w:val="22440155"/>
    <w:rsid w:val="224C1CF5"/>
    <w:rsid w:val="228F6D46"/>
    <w:rsid w:val="22A82B56"/>
    <w:rsid w:val="22CD54AD"/>
    <w:rsid w:val="22FC6A64"/>
    <w:rsid w:val="231D4D90"/>
    <w:rsid w:val="232B4443"/>
    <w:rsid w:val="23782EDA"/>
    <w:rsid w:val="23F13F5C"/>
    <w:rsid w:val="245732D0"/>
    <w:rsid w:val="246C1540"/>
    <w:rsid w:val="246E1DA9"/>
    <w:rsid w:val="24B5736C"/>
    <w:rsid w:val="25A86111"/>
    <w:rsid w:val="25DB04DD"/>
    <w:rsid w:val="260A1AFB"/>
    <w:rsid w:val="265F40BE"/>
    <w:rsid w:val="26A0718C"/>
    <w:rsid w:val="273E11FB"/>
    <w:rsid w:val="27400EBF"/>
    <w:rsid w:val="27541198"/>
    <w:rsid w:val="27814FD0"/>
    <w:rsid w:val="27A0280C"/>
    <w:rsid w:val="27C76017"/>
    <w:rsid w:val="27D3702A"/>
    <w:rsid w:val="27F8338B"/>
    <w:rsid w:val="284D2D50"/>
    <w:rsid w:val="287A76F5"/>
    <w:rsid w:val="28AB61FF"/>
    <w:rsid w:val="28B709F3"/>
    <w:rsid w:val="28CA1C25"/>
    <w:rsid w:val="290D49CF"/>
    <w:rsid w:val="290D7916"/>
    <w:rsid w:val="293A6382"/>
    <w:rsid w:val="294C4EEB"/>
    <w:rsid w:val="296E391F"/>
    <w:rsid w:val="29B82CE5"/>
    <w:rsid w:val="2A1A6D46"/>
    <w:rsid w:val="2A3F5C88"/>
    <w:rsid w:val="2A9E3C32"/>
    <w:rsid w:val="2ABB19A2"/>
    <w:rsid w:val="2B803235"/>
    <w:rsid w:val="2B870FC9"/>
    <w:rsid w:val="2B8F3D80"/>
    <w:rsid w:val="2BAC747B"/>
    <w:rsid w:val="2C464336"/>
    <w:rsid w:val="2C5E25D5"/>
    <w:rsid w:val="2CB02181"/>
    <w:rsid w:val="2CBA161D"/>
    <w:rsid w:val="2CE87063"/>
    <w:rsid w:val="2D1E17A2"/>
    <w:rsid w:val="2D67530B"/>
    <w:rsid w:val="2DBB5860"/>
    <w:rsid w:val="2DE51911"/>
    <w:rsid w:val="2E0C68D9"/>
    <w:rsid w:val="2E3D36C6"/>
    <w:rsid w:val="2F00709D"/>
    <w:rsid w:val="2F1803D1"/>
    <w:rsid w:val="2F5D68B5"/>
    <w:rsid w:val="2F967B4D"/>
    <w:rsid w:val="30102C91"/>
    <w:rsid w:val="30E128FE"/>
    <w:rsid w:val="312B14E3"/>
    <w:rsid w:val="314E3802"/>
    <w:rsid w:val="32A27527"/>
    <w:rsid w:val="335602C3"/>
    <w:rsid w:val="34605501"/>
    <w:rsid w:val="34D034D6"/>
    <w:rsid w:val="35053F27"/>
    <w:rsid w:val="357332A5"/>
    <w:rsid w:val="35E27A26"/>
    <w:rsid w:val="363515F5"/>
    <w:rsid w:val="373C7A4F"/>
    <w:rsid w:val="37670D6B"/>
    <w:rsid w:val="376D7F47"/>
    <w:rsid w:val="379B24E9"/>
    <w:rsid w:val="37C22782"/>
    <w:rsid w:val="386544F5"/>
    <w:rsid w:val="391D18B8"/>
    <w:rsid w:val="3973502C"/>
    <w:rsid w:val="3A37408B"/>
    <w:rsid w:val="3AF811CC"/>
    <w:rsid w:val="3C236795"/>
    <w:rsid w:val="3C636EC1"/>
    <w:rsid w:val="3CEE2CB0"/>
    <w:rsid w:val="3CF85DDD"/>
    <w:rsid w:val="3D205459"/>
    <w:rsid w:val="3DD1754C"/>
    <w:rsid w:val="3E0F72E7"/>
    <w:rsid w:val="3E3F6B23"/>
    <w:rsid w:val="3E5869E8"/>
    <w:rsid w:val="3EAD4579"/>
    <w:rsid w:val="3EEC7D0A"/>
    <w:rsid w:val="3F8D502E"/>
    <w:rsid w:val="3FA51461"/>
    <w:rsid w:val="3FBA1308"/>
    <w:rsid w:val="405F786F"/>
    <w:rsid w:val="4062290B"/>
    <w:rsid w:val="425015B5"/>
    <w:rsid w:val="426E2EB0"/>
    <w:rsid w:val="427468C3"/>
    <w:rsid w:val="429575A2"/>
    <w:rsid w:val="43E10E72"/>
    <w:rsid w:val="446A3B32"/>
    <w:rsid w:val="446E225A"/>
    <w:rsid w:val="44B738AE"/>
    <w:rsid w:val="44FD7149"/>
    <w:rsid w:val="4543111E"/>
    <w:rsid w:val="45C10D0F"/>
    <w:rsid w:val="463F7EEC"/>
    <w:rsid w:val="46451728"/>
    <w:rsid w:val="46471F97"/>
    <w:rsid w:val="46766EE1"/>
    <w:rsid w:val="471B639A"/>
    <w:rsid w:val="473A72C7"/>
    <w:rsid w:val="4746624C"/>
    <w:rsid w:val="47471D54"/>
    <w:rsid w:val="479C5500"/>
    <w:rsid w:val="47D9130A"/>
    <w:rsid w:val="48142DC6"/>
    <w:rsid w:val="48353A12"/>
    <w:rsid w:val="487E7EDF"/>
    <w:rsid w:val="48917DA7"/>
    <w:rsid w:val="497062FA"/>
    <w:rsid w:val="4983445C"/>
    <w:rsid w:val="499B2403"/>
    <w:rsid w:val="4A1C611B"/>
    <w:rsid w:val="4AA84352"/>
    <w:rsid w:val="4AEF4D63"/>
    <w:rsid w:val="4B402418"/>
    <w:rsid w:val="4BE2478D"/>
    <w:rsid w:val="4C0D2254"/>
    <w:rsid w:val="4C424557"/>
    <w:rsid w:val="4C5C1727"/>
    <w:rsid w:val="4C5F6C53"/>
    <w:rsid w:val="4C975461"/>
    <w:rsid w:val="4C9E0337"/>
    <w:rsid w:val="4CBC3BCB"/>
    <w:rsid w:val="4D630821"/>
    <w:rsid w:val="4D930E9A"/>
    <w:rsid w:val="4E286B25"/>
    <w:rsid w:val="4E422FBB"/>
    <w:rsid w:val="4E8C1602"/>
    <w:rsid w:val="4F065499"/>
    <w:rsid w:val="4F2F7295"/>
    <w:rsid w:val="4FDD3D38"/>
    <w:rsid w:val="50105E33"/>
    <w:rsid w:val="5023324B"/>
    <w:rsid w:val="50617644"/>
    <w:rsid w:val="50E41550"/>
    <w:rsid w:val="51667C67"/>
    <w:rsid w:val="516D3763"/>
    <w:rsid w:val="518A6B07"/>
    <w:rsid w:val="519A32EF"/>
    <w:rsid w:val="51A915AE"/>
    <w:rsid w:val="53341182"/>
    <w:rsid w:val="539E1D2F"/>
    <w:rsid w:val="53D7666D"/>
    <w:rsid w:val="54AB2111"/>
    <w:rsid w:val="54B24922"/>
    <w:rsid w:val="54D65E1C"/>
    <w:rsid w:val="54EA0ACC"/>
    <w:rsid w:val="5519711F"/>
    <w:rsid w:val="553C101C"/>
    <w:rsid w:val="559D62AC"/>
    <w:rsid w:val="56446010"/>
    <w:rsid w:val="564748A2"/>
    <w:rsid w:val="56B873BC"/>
    <w:rsid w:val="575E7DAE"/>
    <w:rsid w:val="57A61FBF"/>
    <w:rsid w:val="58447F77"/>
    <w:rsid w:val="58D42491"/>
    <w:rsid w:val="58EB56DA"/>
    <w:rsid w:val="591B2CAD"/>
    <w:rsid w:val="592C56D4"/>
    <w:rsid w:val="595131C8"/>
    <w:rsid w:val="597A4634"/>
    <w:rsid w:val="59A803AA"/>
    <w:rsid w:val="59FA5F59"/>
    <w:rsid w:val="5A997638"/>
    <w:rsid w:val="5AC65B37"/>
    <w:rsid w:val="5B18324C"/>
    <w:rsid w:val="5BD95E69"/>
    <w:rsid w:val="5D370F56"/>
    <w:rsid w:val="5D402DDB"/>
    <w:rsid w:val="5D6B3E61"/>
    <w:rsid w:val="5D6F6CF1"/>
    <w:rsid w:val="5DB573DA"/>
    <w:rsid w:val="5E4008D7"/>
    <w:rsid w:val="5E4D65B0"/>
    <w:rsid w:val="5EB1167D"/>
    <w:rsid w:val="5FB25124"/>
    <w:rsid w:val="5FC108ED"/>
    <w:rsid w:val="60764494"/>
    <w:rsid w:val="60DE1F71"/>
    <w:rsid w:val="61180C4F"/>
    <w:rsid w:val="61321D4E"/>
    <w:rsid w:val="616968A7"/>
    <w:rsid w:val="61A6463C"/>
    <w:rsid w:val="61AC200B"/>
    <w:rsid w:val="623522EF"/>
    <w:rsid w:val="623A123B"/>
    <w:rsid w:val="62713F31"/>
    <w:rsid w:val="62E051A2"/>
    <w:rsid w:val="63302A04"/>
    <w:rsid w:val="633D3C33"/>
    <w:rsid w:val="635E6E46"/>
    <w:rsid w:val="64131002"/>
    <w:rsid w:val="64650EA0"/>
    <w:rsid w:val="64AB1CFD"/>
    <w:rsid w:val="652634C3"/>
    <w:rsid w:val="654201DB"/>
    <w:rsid w:val="65575DFE"/>
    <w:rsid w:val="65B070A1"/>
    <w:rsid w:val="661C24FD"/>
    <w:rsid w:val="66302F9E"/>
    <w:rsid w:val="66673569"/>
    <w:rsid w:val="66D60BA6"/>
    <w:rsid w:val="672435D6"/>
    <w:rsid w:val="676F6FD6"/>
    <w:rsid w:val="67741070"/>
    <w:rsid w:val="67B27A3A"/>
    <w:rsid w:val="6820374B"/>
    <w:rsid w:val="685D18AF"/>
    <w:rsid w:val="696B700C"/>
    <w:rsid w:val="699B5D52"/>
    <w:rsid w:val="6A41102A"/>
    <w:rsid w:val="6A475748"/>
    <w:rsid w:val="6ADF790B"/>
    <w:rsid w:val="6C1D024B"/>
    <w:rsid w:val="6C6A64AF"/>
    <w:rsid w:val="6CBA7AF9"/>
    <w:rsid w:val="6D656BF6"/>
    <w:rsid w:val="6D666EC0"/>
    <w:rsid w:val="6D763663"/>
    <w:rsid w:val="6DBE6EC5"/>
    <w:rsid w:val="6F246061"/>
    <w:rsid w:val="6F3E6CC3"/>
    <w:rsid w:val="70051C98"/>
    <w:rsid w:val="705023F2"/>
    <w:rsid w:val="70804F5D"/>
    <w:rsid w:val="70887CDA"/>
    <w:rsid w:val="708F5710"/>
    <w:rsid w:val="71B4158B"/>
    <w:rsid w:val="71CF7579"/>
    <w:rsid w:val="71D21FDA"/>
    <w:rsid w:val="71DE0F24"/>
    <w:rsid w:val="720A1FA2"/>
    <w:rsid w:val="722B3906"/>
    <w:rsid w:val="72346DC0"/>
    <w:rsid w:val="73022266"/>
    <w:rsid w:val="74013882"/>
    <w:rsid w:val="74094C40"/>
    <w:rsid w:val="74BE5E04"/>
    <w:rsid w:val="764B4528"/>
    <w:rsid w:val="77AC1A68"/>
    <w:rsid w:val="77B47B3A"/>
    <w:rsid w:val="77FD0DA8"/>
    <w:rsid w:val="78AB1D04"/>
    <w:rsid w:val="78B1765A"/>
    <w:rsid w:val="78E52CCF"/>
    <w:rsid w:val="79587AFF"/>
    <w:rsid w:val="79CD384C"/>
    <w:rsid w:val="79D344FD"/>
    <w:rsid w:val="79E74A89"/>
    <w:rsid w:val="7A2A3836"/>
    <w:rsid w:val="7A772236"/>
    <w:rsid w:val="7A8753F2"/>
    <w:rsid w:val="7C1D0A4F"/>
    <w:rsid w:val="7C6F2AFA"/>
    <w:rsid w:val="7DBA7715"/>
    <w:rsid w:val="7EDC52EB"/>
    <w:rsid w:val="7EEF226B"/>
    <w:rsid w:val="7FCC1401"/>
    <w:rsid w:val="7FCF7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4">
    <w:name w:val="heading 5"/>
    <w:basedOn w:val="1"/>
    <w:next w:val="1"/>
    <w:qFormat/>
    <w:uiPriority w:val="0"/>
    <w:pPr>
      <w:keepNext/>
      <w:adjustRightInd/>
      <w:spacing w:line="240" w:lineRule="auto"/>
      <w:jc w:val="both"/>
      <w:outlineLvl w:val="4"/>
    </w:pPr>
    <w:rPr>
      <w:rFonts w:ascii="Times New Roman" w:eastAsia="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rPr>
      <w:sz w:val="21"/>
    </w:rPr>
  </w:style>
  <w:style w:type="paragraph" w:styleId="5">
    <w:name w:val="Normal Indent"/>
    <w:basedOn w:val="1"/>
    <w:qFormat/>
    <w:uiPriority w:val="0"/>
    <w:pPr>
      <w:ind w:firstLine="420"/>
    </w:pPr>
  </w:style>
  <w:style w:type="paragraph" w:styleId="6">
    <w:name w:val="Plain Text"/>
    <w:basedOn w:val="1"/>
    <w:link w:val="32"/>
    <w:qFormat/>
    <w:uiPriority w:val="0"/>
    <w:rPr>
      <w:rFonts w:ascii="宋体" w:hAnsi="Courier New" w:eastAsia="宋体" w:cs="Courier New"/>
      <w:szCs w:val="21"/>
    </w:rPr>
  </w:style>
  <w:style w:type="paragraph" w:styleId="7">
    <w:name w:val="Body Text Indent 2"/>
    <w:basedOn w:val="1"/>
    <w:qFormat/>
    <w:uiPriority w:val="0"/>
    <w:pPr>
      <w:ind w:firstLine="540"/>
    </w:pPr>
    <w:rPr>
      <w:sz w:val="28"/>
    </w:rPr>
  </w:style>
  <w:style w:type="paragraph" w:styleId="8">
    <w:name w:val="Balloon Text"/>
    <w:basedOn w:val="1"/>
    <w:link w:val="20"/>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0"/>
    <w:pPr>
      <w:spacing w:beforeAutospacing="1" w:afterAutospacing="1"/>
      <w:jc w:val="left"/>
    </w:pPr>
    <w:rPr>
      <w:rFonts w:cs="Times New Roman"/>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paragraph" w:customStyle="1" w:styleId="16">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17">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18">
    <w:name w:val="页脚 Char"/>
    <w:basedOn w:val="14"/>
    <w:link w:val="9"/>
    <w:qFormat/>
    <w:uiPriority w:val="99"/>
    <w:rPr>
      <w:sz w:val="18"/>
      <w:szCs w:val="18"/>
    </w:rPr>
  </w:style>
  <w:style w:type="paragraph" w:customStyle="1" w:styleId="19">
    <w:name w:val="列出段落1"/>
    <w:basedOn w:val="1"/>
    <w:qFormat/>
    <w:uiPriority w:val="34"/>
    <w:pPr>
      <w:ind w:firstLine="420" w:firstLineChars="200"/>
    </w:pPr>
  </w:style>
  <w:style w:type="character" w:customStyle="1" w:styleId="20">
    <w:name w:val="批注框文本 Char"/>
    <w:basedOn w:val="14"/>
    <w:link w:val="8"/>
    <w:semiHidden/>
    <w:qFormat/>
    <w:uiPriority w:val="99"/>
    <w:rPr>
      <w:sz w:val="18"/>
      <w:szCs w:val="18"/>
    </w:rPr>
  </w:style>
  <w:style w:type="character" w:customStyle="1" w:styleId="21">
    <w:name w:val="页眉 Char"/>
    <w:basedOn w:val="14"/>
    <w:link w:val="10"/>
    <w:qFormat/>
    <w:uiPriority w:val="99"/>
    <w:rPr>
      <w:sz w:val="18"/>
      <w:szCs w:val="18"/>
    </w:rPr>
  </w:style>
  <w:style w:type="character" w:customStyle="1" w:styleId="22">
    <w:name w:val="font01"/>
    <w:basedOn w:val="14"/>
    <w:qFormat/>
    <w:uiPriority w:val="0"/>
    <w:rPr>
      <w:rFonts w:ascii="Helvetica" w:hAnsi="Helvetica" w:eastAsia="Helvetica" w:cs="Helvetica"/>
      <w:color w:val="000000"/>
      <w:sz w:val="16"/>
      <w:szCs w:val="16"/>
      <w:u w:val="none"/>
    </w:rPr>
  </w:style>
  <w:style w:type="character" w:customStyle="1" w:styleId="23">
    <w:name w:val="font41"/>
    <w:basedOn w:val="14"/>
    <w:qFormat/>
    <w:uiPriority w:val="0"/>
    <w:rPr>
      <w:rFonts w:hint="eastAsia" w:ascii="宋体" w:hAnsi="宋体" w:eastAsia="宋体" w:cs="宋体"/>
      <w:color w:val="000000"/>
      <w:sz w:val="16"/>
      <w:szCs w:val="16"/>
      <w:u w:val="none"/>
    </w:rPr>
  </w:style>
  <w:style w:type="character" w:customStyle="1" w:styleId="24">
    <w:name w:val="font11"/>
    <w:basedOn w:val="14"/>
    <w:qFormat/>
    <w:uiPriority w:val="0"/>
    <w:rPr>
      <w:rFonts w:hint="default" w:ascii="Times New Roman" w:hAnsi="Times New Roman" w:cs="Times New Roman"/>
      <w:color w:val="000000"/>
      <w:sz w:val="16"/>
      <w:szCs w:val="16"/>
      <w:u w:val="none"/>
    </w:rPr>
  </w:style>
  <w:style w:type="character" w:customStyle="1" w:styleId="25">
    <w:name w:val="font21"/>
    <w:basedOn w:val="14"/>
    <w:qFormat/>
    <w:uiPriority w:val="0"/>
    <w:rPr>
      <w:rFonts w:ascii="Helvetica" w:hAnsi="Helvetica" w:eastAsia="Helvetica" w:cs="Helvetica"/>
      <w:color w:val="000000"/>
      <w:sz w:val="16"/>
      <w:szCs w:val="16"/>
      <w:u w:val="none"/>
    </w:rPr>
  </w:style>
  <w:style w:type="character" w:customStyle="1" w:styleId="26">
    <w:name w:val="font51"/>
    <w:basedOn w:val="14"/>
    <w:qFormat/>
    <w:uiPriority w:val="0"/>
    <w:rPr>
      <w:rFonts w:hint="eastAsia" w:ascii="宋体" w:hAnsi="宋体" w:eastAsia="宋体" w:cs="宋体"/>
      <w:color w:val="000000"/>
      <w:sz w:val="16"/>
      <w:szCs w:val="16"/>
      <w:u w:val="none"/>
    </w:rPr>
  </w:style>
  <w:style w:type="character" w:customStyle="1" w:styleId="27">
    <w:name w:val="font31"/>
    <w:basedOn w:val="14"/>
    <w:qFormat/>
    <w:uiPriority w:val="0"/>
    <w:rPr>
      <w:rFonts w:hint="eastAsia" w:ascii="宋体" w:hAnsi="宋体" w:eastAsia="宋体" w:cs="宋体"/>
      <w:color w:val="000000"/>
      <w:sz w:val="16"/>
      <w:szCs w:val="16"/>
      <w:u w:val="none"/>
    </w:rPr>
  </w:style>
  <w:style w:type="character" w:customStyle="1" w:styleId="28">
    <w:name w:val="font61"/>
    <w:basedOn w:val="14"/>
    <w:qFormat/>
    <w:uiPriority w:val="0"/>
    <w:rPr>
      <w:rFonts w:hint="eastAsia" w:ascii="宋体" w:hAnsi="宋体" w:eastAsia="宋体" w:cs="宋体"/>
      <w:color w:val="000000"/>
      <w:sz w:val="16"/>
      <w:szCs w:val="16"/>
      <w:u w:val="none"/>
    </w:rPr>
  </w:style>
  <w:style w:type="character" w:customStyle="1" w:styleId="29">
    <w:name w:val="font71"/>
    <w:basedOn w:val="14"/>
    <w:qFormat/>
    <w:uiPriority w:val="0"/>
    <w:rPr>
      <w:rFonts w:ascii="Helvetica" w:hAnsi="Helvetica" w:eastAsia="Helvetica" w:cs="Helvetica"/>
      <w:color w:val="000000"/>
      <w:sz w:val="16"/>
      <w:szCs w:val="16"/>
      <w:u w:val="none"/>
    </w:rPr>
  </w:style>
  <w:style w:type="character" w:customStyle="1" w:styleId="30">
    <w:name w:val="font91"/>
    <w:basedOn w:val="14"/>
    <w:qFormat/>
    <w:uiPriority w:val="0"/>
    <w:rPr>
      <w:rFonts w:hint="default" w:ascii="Times New Roman" w:hAnsi="Times New Roman" w:cs="Times New Roman"/>
      <w:color w:val="000000"/>
      <w:sz w:val="16"/>
      <w:szCs w:val="16"/>
      <w:u w:val="none"/>
    </w:rPr>
  </w:style>
  <w:style w:type="character" w:customStyle="1" w:styleId="31">
    <w:name w:val="font81"/>
    <w:basedOn w:val="14"/>
    <w:qFormat/>
    <w:uiPriority w:val="0"/>
    <w:rPr>
      <w:rFonts w:hint="eastAsia" w:ascii="宋体" w:hAnsi="宋体" w:eastAsia="宋体" w:cs="宋体"/>
      <w:color w:val="000000"/>
      <w:sz w:val="16"/>
      <w:szCs w:val="16"/>
      <w:u w:val="none"/>
    </w:rPr>
  </w:style>
  <w:style w:type="character" w:customStyle="1" w:styleId="32">
    <w:name w:val="纯文本 Char"/>
    <w:basedOn w:val="14"/>
    <w:link w:val="6"/>
    <w:qFormat/>
    <w:uiPriority w:val="0"/>
    <w:rPr>
      <w:rFonts w:ascii="宋体" w:hAnsi="Courier New" w:cs="Courier New"/>
      <w:kern w:val="2"/>
      <w:sz w:val="21"/>
      <w:szCs w:val="21"/>
    </w:rPr>
  </w:style>
  <w:style w:type="paragraph" w:styleId="33">
    <w:name w:val="List Paragraph"/>
    <w:basedOn w:val="1"/>
    <w:qFormat/>
    <w:uiPriority w:val="99"/>
    <w:pPr>
      <w:ind w:firstLine="420" w:firstLineChars="200"/>
    </w:pPr>
    <w:rPr>
      <w:rFonts w:ascii="Calibri" w:hAnsi="Calibri" w:eastAsia="宋体" w:cs="Times New Roman"/>
      <w:szCs w:val="21"/>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36">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3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emf"/><Relationship Id="rId22" Type="http://schemas.openxmlformats.org/officeDocument/2006/relationships/oleObject" Target="embeddings/oleObject6.bin"/><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DEE788-3A76-4823-AAD5-CFD3AEA797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16726</Words>
  <Characters>17933</Characters>
  <Lines>166</Lines>
  <Paragraphs>46</Paragraphs>
  <TotalTime>14</TotalTime>
  <ScaleCrop>false</ScaleCrop>
  <LinksUpToDate>false</LinksUpToDate>
  <CharactersWithSpaces>18622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2019-11-05T06:56:00Z</dcterms:created>
  <dc:creator>lenovo</dc:creator>
  <cp:lastModifiedBy>lenovo</cp:lastModifiedBy>
  <cp:lastPrinted>2022-06-07T08:42:00Z</cp:lastPrinted>
  <dcterms:modified xsi:type="dcterms:W3CDTF">2022-06-15T03:05:36Z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F77ADFAF77944105B5B9929B3738603B</vt:lpwstr>
  </property>
</Properties>
</file>