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color w:val="000000" w:themeColor="text1"/>
          <w:sz w:val="52"/>
          <w:szCs w:val="52"/>
          <w14:textFill>
            <w14:solidFill>
              <w14:schemeClr w14:val="tx1"/>
            </w14:solidFill>
          </w14:textFill>
        </w:rPr>
      </w:pPr>
      <w:r>
        <w:rPr>
          <w:rFonts w:hint="eastAsia" w:ascii="Times New Roman" w:hAnsi="Times New Roman" w:cs="Times New Roman"/>
          <w:color w:val="000000" w:themeColor="text1"/>
          <w:sz w:val="52"/>
          <w:szCs w:val="52"/>
          <w:lang w:eastAsia="zh-CN"/>
          <w14:textFill>
            <w14:solidFill>
              <w14:schemeClr w14:val="tx1"/>
            </w14:solidFill>
          </w14:textFill>
        </w:rPr>
        <w:t>阳新县县级</w:t>
      </w:r>
      <w:r>
        <w:rPr>
          <w:rFonts w:ascii="Times New Roman" w:hAnsi="Times New Roman" w:cs="Times New Roman"/>
          <w:color w:val="000000" w:themeColor="text1"/>
          <w:sz w:val="52"/>
          <w:szCs w:val="52"/>
          <w14:textFill>
            <w14:solidFill>
              <w14:schemeClr w14:val="tx1"/>
            </w14:solidFill>
          </w14:textFill>
        </w:rPr>
        <w:t>政府采购</w:t>
      </w:r>
    </w:p>
    <w:p>
      <w:pPr>
        <w:jc w:val="center"/>
        <w:rPr>
          <w:rFonts w:ascii="Times New Roman" w:hAnsi="Times New Roman" w:cs="Times New Roman"/>
          <w:color w:val="000000" w:themeColor="text1"/>
          <w:sz w:val="80"/>
          <w:szCs w:val="80"/>
          <w14:textFill>
            <w14:solidFill>
              <w14:schemeClr w14:val="tx1"/>
            </w14:solidFill>
          </w14:textFill>
        </w:rPr>
      </w:pPr>
    </w:p>
    <w:p>
      <w:pPr>
        <w:jc w:val="center"/>
        <w:rPr>
          <w:rFonts w:ascii="Times New Roman" w:hAnsi="Times New Roman" w:eastAsia="华文中宋" w:cs="Times New Roman"/>
          <w:color w:val="000000" w:themeColor="text1"/>
          <w:sz w:val="84"/>
          <w:szCs w:val="84"/>
          <w14:textFill>
            <w14:solidFill>
              <w14:schemeClr w14:val="tx1"/>
            </w14:solidFill>
          </w14:textFill>
        </w:rPr>
      </w:pPr>
      <w:r>
        <w:rPr>
          <w:rFonts w:ascii="Times New Roman" w:hAnsi="Times New Roman" w:eastAsia="华文中宋" w:cs="Times New Roman"/>
          <w:color w:val="000000" w:themeColor="text1"/>
          <w:sz w:val="84"/>
          <w:szCs w:val="84"/>
          <w14:textFill>
            <w14:solidFill>
              <w14:schemeClr w14:val="tx1"/>
            </w14:solidFill>
          </w14:textFill>
        </w:rPr>
        <w:t>询价通知书</w:t>
      </w:r>
    </w:p>
    <w:p>
      <w:pPr>
        <w:jc w:val="center"/>
        <w:rPr>
          <w:rFonts w:ascii="Times New Roman" w:hAnsi="Times New Roman" w:cs="Times New Roman"/>
          <w:color w:val="000000" w:themeColor="text1"/>
          <w:sz w:val="72"/>
          <w:szCs w:val="20"/>
          <w14:textFill>
            <w14:solidFill>
              <w14:schemeClr w14:val="tx1"/>
            </w14:solidFill>
          </w14:textFill>
        </w:rPr>
      </w:pPr>
    </w:p>
    <w:p>
      <w:pPr>
        <w:ind w:firstLine="1200" w:firstLineChars="400"/>
        <w:rPr>
          <w:rFonts w:hint="default" w:ascii="Times New Roman" w:hAnsi="Times New Roman" w:cs="Times New Roman"/>
          <w:bCs/>
          <w:color w:val="000000" w:themeColor="text1"/>
          <w:sz w:val="30"/>
          <w:szCs w:val="30"/>
          <w:lang w:val="en-US" w:eastAsia="zh-CN"/>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项目编号：</w:t>
      </w:r>
      <w:r>
        <w:rPr>
          <w:rFonts w:hint="eastAsia" w:ascii="Times New Roman" w:hAnsi="Times New Roman" w:cs="Times New Roman"/>
          <w:bCs/>
          <w:color w:val="000000" w:themeColor="text1"/>
          <w:sz w:val="30"/>
          <w:szCs w:val="30"/>
          <w:lang w:eastAsia="zh-CN"/>
          <w14:textFill>
            <w14:solidFill>
              <w14:schemeClr w14:val="tx1"/>
            </w14:solidFill>
          </w14:textFill>
        </w:rPr>
        <w:t>131-202</w:t>
      </w:r>
      <w:r>
        <w:rPr>
          <w:rFonts w:hint="eastAsia" w:ascii="Times New Roman" w:hAnsi="Times New Roman" w:cs="Times New Roman"/>
          <w:bCs/>
          <w:color w:val="000000" w:themeColor="text1"/>
          <w:sz w:val="30"/>
          <w:szCs w:val="30"/>
          <w:lang w:val="en-US" w:eastAsia="zh-CN"/>
          <w14:textFill>
            <w14:solidFill>
              <w14:schemeClr w14:val="tx1"/>
            </w14:solidFill>
          </w14:textFill>
        </w:rPr>
        <w:t>1</w:t>
      </w:r>
      <w:r>
        <w:rPr>
          <w:rFonts w:hint="eastAsia" w:ascii="Times New Roman" w:hAnsi="Times New Roman" w:cs="Times New Roman"/>
          <w:bCs/>
          <w:color w:val="000000" w:themeColor="text1"/>
          <w:sz w:val="30"/>
          <w:szCs w:val="30"/>
          <w:lang w:eastAsia="zh-CN"/>
          <w14:textFill>
            <w14:solidFill>
              <w14:schemeClr w14:val="tx1"/>
            </w14:solidFill>
          </w14:textFill>
        </w:rPr>
        <w:t>CG-</w:t>
      </w:r>
      <w:r>
        <w:rPr>
          <w:rFonts w:hint="eastAsia" w:ascii="Times New Roman" w:hAnsi="Times New Roman" w:cs="Times New Roman"/>
          <w:bCs/>
          <w:color w:val="000000" w:themeColor="text1"/>
          <w:sz w:val="30"/>
          <w:szCs w:val="30"/>
          <w:lang w:val="en-US" w:eastAsia="zh-CN"/>
          <w14:textFill>
            <w14:solidFill>
              <w14:schemeClr w14:val="tx1"/>
            </w14:solidFill>
          </w14:textFill>
        </w:rPr>
        <w:t>011</w:t>
      </w:r>
    </w:p>
    <w:p>
      <w:pPr>
        <w:ind w:firstLine="1200" w:firstLineChars="400"/>
        <w:rPr>
          <w:rFonts w:hint="eastAsia" w:ascii="Times New Roman" w:hAnsi="Times New Roman" w:cs="Times New Roman" w:eastAsiaTheme="minorEastAsia"/>
          <w:color w:val="000000" w:themeColor="text1"/>
          <w:sz w:val="30"/>
          <w:szCs w:val="30"/>
          <w:lang w:val="en-US" w:eastAsia="zh-CN"/>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项目名称：</w:t>
      </w:r>
      <w:r>
        <w:rPr>
          <w:rFonts w:hint="eastAsia" w:ascii="Times New Roman" w:hAnsi="Times New Roman" w:cs="Times New Roman"/>
          <w:bCs/>
          <w:color w:val="000000" w:themeColor="text1"/>
          <w:sz w:val="30"/>
          <w:szCs w:val="30"/>
          <w:lang w:eastAsia="zh-CN"/>
          <w14:textFill>
            <w14:solidFill>
              <w14:schemeClr w14:val="tx1"/>
            </w14:solidFill>
          </w14:textFill>
        </w:rPr>
        <w:t>阳新县</w:t>
      </w:r>
      <w:r>
        <w:rPr>
          <w:rFonts w:hint="eastAsia" w:ascii="Times New Roman" w:hAnsi="Times New Roman" w:cs="Times New Roman"/>
          <w:bCs/>
          <w:color w:val="000000" w:themeColor="text1"/>
          <w:sz w:val="30"/>
          <w:szCs w:val="30"/>
          <w:lang w:val="en-US" w:eastAsia="zh-CN"/>
          <w14:textFill>
            <w14:solidFill>
              <w14:schemeClr w14:val="tx1"/>
            </w14:solidFill>
          </w14:textFill>
        </w:rPr>
        <w:t>城南消防站空调</w:t>
      </w:r>
      <w:r>
        <w:rPr>
          <w:rFonts w:hint="eastAsia" w:ascii="Times New Roman" w:hAnsi="Times New Roman" w:cs="Times New Roman"/>
          <w:bCs/>
          <w:color w:val="000000" w:themeColor="text1"/>
          <w:sz w:val="30"/>
          <w:szCs w:val="30"/>
          <w:lang w:eastAsia="zh-CN"/>
          <w14:textFill>
            <w14:solidFill>
              <w14:schemeClr w14:val="tx1"/>
            </w14:solidFill>
          </w14:textFill>
        </w:rPr>
        <w:t>采购</w:t>
      </w:r>
      <w:r>
        <w:rPr>
          <w:rFonts w:ascii="Times New Roman" w:hAnsi="Times New Roman" w:cs="Times New Roman"/>
          <w:bCs/>
          <w:color w:val="000000" w:themeColor="text1"/>
          <w:sz w:val="30"/>
          <w:szCs w:val="30"/>
          <w14:textFill>
            <w14:solidFill>
              <w14:schemeClr w14:val="tx1"/>
            </w14:solidFill>
          </w14:textFill>
        </w:rPr>
        <w:t>项目</w:t>
      </w:r>
      <w:r>
        <w:rPr>
          <w:rFonts w:hint="eastAsia" w:ascii="Times New Roman" w:hAnsi="Times New Roman" w:cs="Times New Roman"/>
          <w:bCs/>
          <w:color w:val="000000" w:themeColor="text1"/>
          <w:sz w:val="30"/>
          <w:szCs w:val="30"/>
          <w:lang w:eastAsia="zh-CN"/>
          <w14:textFill>
            <w14:solidFill>
              <w14:schemeClr w14:val="tx1"/>
            </w14:solidFill>
          </w14:textFill>
        </w:rPr>
        <w:t>（</w:t>
      </w:r>
      <w:r>
        <w:rPr>
          <w:rFonts w:hint="eastAsia" w:ascii="Times New Roman" w:hAnsi="Times New Roman" w:cs="Times New Roman"/>
          <w:bCs/>
          <w:color w:val="000000" w:themeColor="text1"/>
          <w:sz w:val="30"/>
          <w:szCs w:val="30"/>
          <w:lang w:val="en-US" w:eastAsia="zh-CN"/>
          <w14:textFill>
            <w14:solidFill>
              <w14:schemeClr w14:val="tx1"/>
            </w14:solidFill>
          </w14:textFill>
        </w:rPr>
        <w:t>四次）</w:t>
      </w:r>
    </w:p>
    <w:p>
      <w:pPr>
        <w:ind w:firstLine="1200" w:firstLineChars="400"/>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lang w:eastAsia="zh-CN"/>
          <w14:textFill>
            <w14:solidFill>
              <w14:schemeClr w14:val="tx1"/>
            </w14:solidFill>
          </w14:textFill>
        </w:rPr>
        <w:t>询价</w:t>
      </w:r>
      <w:r>
        <w:rPr>
          <w:rFonts w:ascii="Times New Roman" w:hAnsi="Times New Roman" w:cs="Times New Roman"/>
          <w:color w:val="000000" w:themeColor="text1"/>
          <w:sz w:val="30"/>
          <w:szCs w:val="30"/>
          <w14:textFill>
            <w14:solidFill>
              <w14:schemeClr w14:val="tx1"/>
            </w14:solidFill>
          </w14:textFill>
        </w:rPr>
        <w:t>内容：</w:t>
      </w:r>
      <w:r>
        <w:rPr>
          <w:rFonts w:hint="eastAsia" w:ascii="Times New Roman" w:hAnsi="Times New Roman" w:cs="Times New Roman"/>
          <w:bCs/>
          <w:color w:val="000000" w:themeColor="text1"/>
          <w:sz w:val="30"/>
          <w:szCs w:val="30"/>
          <w:lang w:val="en-US" w:eastAsia="zh-CN"/>
          <w14:textFill>
            <w14:solidFill>
              <w14:schemeClr w14:val="tx1"/>
            </w14:solidFill>
          </w14:textFill>
        </w:rPr>
        <w:t>空调</w:t>
      </w:r>
      <w:r>
        <w:rPr>
          <w:rFonts w:hint="eastAsia" w:ascii="Times New Roman" w:hAnsi="Times New Roman" w:cs="Times New Roman"/>
          <w:bCs/>
          <w:color w:val="000000" w:themeColor="text1"/>
          <w:sz w:val="30"/>
          <w:szCs w:val="30"/>
          <w:lang w:eastAsia="zh-CN"/>
          <w14:textFill>
            <w14:solidFill>
              <w14:schemeClr w14:val="tx1"/>
            </w14:solidFill>
          </w14:textFill>
        </w:rPr>
        <w:t>采购</w:t>
      </w:r>
    </w:p>
    <w:p>
      <w:pPr>
        <w:rPr>
          <w:rFonts w:ascii="Times New Roman" w:hAnsi="Times New Roman" w:cs="Times New Roman"/>
          <w:color w:val="000000" w:themeColor="text1"/>
          <w:sz w:val="30"/>
          <w:szCs w:val="30"/>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360" w:lineRule="auto"/>
        <w:ind w:firstLine="882" w:firstLineChars="245"/>
        <w:rPr>
          <w:rFonts w:ascii="Times New Roman" w:hAnsi="Times New Roman" w:cs="Times New Roman"/>
          <w:color w:val="000000" w:themeColor="text1"/>
          <w:sz w:val="36"/>
          <w14:textFill>
            <w14:solidFill>
              <w14:schemeClr w14:val="tx1"/>
            </w14:solidFill>
          </w14:textFill>
        </w:rPr>
      </w:pPr>
    </w:p>
    <w:p>
      <w:pPr>
        <w:spacing w:line="360" w:lineRule="auto"/>
        <w:ind w:firstLine="882" w:firstLineChars="245"/>
        <w:rPr>
          <w:rFonts w:ascii="Times New Roman" w:hAnsi="Times New Roman" w:cs="Times New Roman"/>
          <w:color w:val="000000" w:themeColor="text1"/>
          <w:sz w:val="36"/>
          <w14:textFill>
            <w14:solidFill>
              <w14:schemeClr w14:val="tx1"/>
            </w14:solidFill>
          </w14:textFill>
        </w:rPr>
      </w:pPr>
    </w:p>
    <w:p>
      <w:pPr>
        <w:spacing w:line="360" w:lineRule="auto"/>
        <w:ind w:firstLine="882" w:firstLineChars="245"/>
        <w:rPr>
          <w:rFonts w:ascii="Times New Roman" w:hAnsi="Times New Roman" w:cs="Times New Roman"/>
          <w:color w:val="000000" w:themeColor="text1"/>
          <w:sz w:val="36"/>
          <w14:textFill>
            <w14:solidFill>
              <w14:schemeClr w14:val="tx1"/>
            </w14:solidFill>
          </w14:textFill>
        </w:rPr>
      </w:pPr>
    </w:p>
    <w:p>
      <w:pPr>
        <w:spacing w:line="520" w:lineRule="exact"/>
        <w:jc w:val="center"/>
        <w:rPr>
          <w:rFonts w:hint="eastAsia" w:ascii="Times New Roman" w:hAnsi="Times New Roman" w:cs="Times New Roman"/>
          <w:color w:val="000000" w:themeColor="text1"/>
          <w:sz w:val="32"/>
          <w:szCs w:val="32"/>
          <w:lang w:eastAsia="zh-CN"/>
          <w14:textFill>
            <w14:solidFill>
              <w14:schemeClr w14:val="tx1"/>
            </w14:solidFill>
          </w14:textFill>
        </w:rPr>
      </w:pPr>
      <w:r>
        <w:rPr>
          <w:rFonts w:hint="eastAsia" w:ascii="Times New Roman" w:hAnsi="Times New Roman" w:cs="Times New Roman"/>
          <w:color w:val="000000" w:themeColor="text1"/>
          <w:sz w:val="32"/>
          <w:szCs w:val="32"/>
          <w:lang w:eastAsia="zh-CN"/>
          <w14:textFill>
            <w14:solidFill>
              <w14:schemeClr w14:val="tx1"/>
            </w14:solidFill>
          </w14:textFill>
        </w:rPr>
        <w:t>阳新县政府采购中心</w:t>
      </w:r>
    </w:p>
    <w:p>
      <w:pPr>
        <w:spacing w:line="520" w:lineRule="exact"/>
        <w:jc w:val="center"/>
        <w:rPr>
          <w:rFonts w:hint="default" w:ascii="Times New Roman" w:hAnsi="Times New Roman" w:cs="Times New Roman"/>
          <w:b/>
          <w:color w:val="000000" w:themeColor="text1"/>
          <w:sz w:val="32"/>
          <w:szCs w:val="32"/>
          <w:lang w:val="en-US"/>
          <w14:textFill>
            <w14:solidFill>
              <w14:schemeClr w14:val="tx1"/>
            </w14:solidFill>
          </w14:textFill>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ascii="Times New Roman" w:hAnsi="Times New Roman" w:cs="Times New Roman"/>
          <w:color w:val="000000" w:themeColor="text1"/>
          <w:sz w:val="32"/>
          <w:szCs w:val="32"/>
          <w14:textFill>
            <w14:solidFill>
              <w14:schemeClr w14:val="tx1"/>
            </w14:solidFill>
          </w14:textFill>
        </w:rPr>
        <w:t>20</w:t>
      </w:r>
      <w:r>
        <w:rPr>
          <w:rFonts w:hint="eastAsia" w:ascii="Times New Roman" w:hAnsi="Times New Roman" w:cs="Times New Roman"/>
          <w:color w:val="000000" w:themeColor="text1"/>
          <w:sz w:val="32"/>
          <w:szCs w:val="32"/>
          <w:lang w:val="en-US" w:eastAsia="zh-CN"/>
          <w14:textFill>
            <w14:solidFill>
              <w14:schemeClr w14:val="tx1"/>
            </w14:solidFill>
          </w14:textFill>
        </w:rPr>
        <w:t>21</w:t>
      </w:r>
      <w:r>
        <w:rPr>
          <w:rFonts w:ascii="Times New Roman" w:hAnsi="Times New Roman" w:cs="Times New Roman"/>
          <w:color w:val="000000" w:themeColor="text1"/>
          <w:sz w:val="32"/>
          <w:szCs w:val="32"/>
          <w14:textFill>
            <w14:solidFill>
              <w14:schemeClr w14:val="tx1"/>
            </w14:solidFill>
          </w14:textFill>
        </w:rPr>
        <w:t>年</w:t>
      </w:r>
      <w:r>
        <w:rPr>
          <w:rFonts w:hint="eastAsia" w:ascii="Times New Roman" w:hAnsi="Times New Roman" w:cs="Times New Roman"/>
          <w:color w:val="000000" w:themeColor="text1"/>
          <w:sz w:val="32"/>
          <w:szCs w:val="32"/>
          <w:lang w:val="en-US" w:eastAsia="zh-CN"/>
          <w14:textFill>
            <w14:solidFill>
              <w14:schemeClr w14:val="tx1"/>
            </w14:solidFill>
          </w14:textFill>
        </w:rPr>
        <w:t>3月</w:t>
      </w: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36"/>
          <w:szCs w:val="36"/>
          <w14:textFill>
            <w14:solidFill>
              <w14:schemeClr w14:val="tx1"/>
            </w14:solidFill>
          </w14:textFill>
        </w:rPr>
      </w:pPr>
      <w:r>
        <w:rPr>
          <w:rFonts w:ascii="Times New Roman" w:hAnsi="Times New Roman" w:cs="Times New Roman"/>
          <w:b/>
          <w:color w:val="000000" w:themeColor="text1"/>
          <w:sz w:val="36"/>
          <w:szCs w:val="36"/>
          <w14:textFill>
            <w14:solidFill>
              <w14:schemeClr w14:val="tx1"/>
            </w14:solidFill>
          </w14:textFill>
        </w:rPr>
        <w:t>目  录</w:t>
      </w:r>
    </w:p>
    <w:p>
      <w:pPr>
        <w:rPr>
          <w:rFonts w:ascii="Times New Roman" w:hAnsi="Times New Roman" w:eastAsia="黑体" w:cs="Times New Roman"/>
          <w:color w:val="000000" w:themeColor="text1"/>
          <w:sz w:val="24"/>
          <w:szCs w:val="24"/>
          <w14:textFill>
            <w14:solidFill>
              <w14:schemeClr w14:val="tx1"/>
            </w14:solidFill>
          </w14:textFill>
        </w:rPr>
      </w:pPr>
    </w:p>
    <w:p>
      <w:pPr>
        <w:spacing w:line="480" w:lineRule="auto"/>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第一章  询价邀请函</w:t>
      </w:r>
    </w:p>
    <w:p>
      <w:pPr>
        <w:spacing w:line="480" w:lineRule="auto"/>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第二章  供应商须知</w:t>
      </w:r>
    </w:p>
    <w:p>
      <w:pPr>
        <w:spacing w:line="480" w:lineRule="auto"/>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第三章  采购货物（服务）技术参数、规格及要求</w:t>
      </w:r>
    </w:p>
    <w:p>
      <w:pPr>
        <w:spacing w:line="480" w:lineRule="auto"/>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第四章  合同书（格式）</w:t>
      </w:r>
    </w:p>
    <w:p>
      <w:pPr>
        <w:spacing w:line="480" w:lineRule="auto"/>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第五章  响应文件（格式）</w:t>
      </w:r>
    </w:p>
    <w:p>
      <w:pPr>
        <w:spacing w:line="480" w:lineRule="auto"/>
        <w:jc w:val="left"/>
        <w:rPr>
          <w:rFonts w:ascii="Times New Roman" w:hAnsi="Times New Roman" w:cs="Times New Roman"/>
          <w:color w:val="000000" w:themeColor="text1"/>
          <w:sz w:val="28"/>
          <w:szCs w:val="28"/>
          <w14:textFill>
            <w14:solidFill>
              <w14:schemeClr w14:val="tx1"/>
            </w14:solidFill>
          </w14:textFill>
        </w:rPr>
      </w:pPr>
    </w:p>
    <w:p>
      <w:pPr>
        <w:spacing w:line="480" w:lineRule="auto"/>
        <w:jc w:val="left"/>
        <w:rPr>
          <w:rFonts w:ascii="Times New Roman" w:hAnsi="Times New Roman" w:cs="Times New Roman"/>
          <w:color w:val="000000" w:themeColor="text1"/>
          <w:sz w:val="24"/>
          <w:szCs w:val="24"/>
          <w14:textFill>
            <w14:solidFill>
              <w14:schemeClr w14:val="tx1"/>
            </w14:solidFill>
          </w14:textFill>
        </w:rPr>
      </w:pPr>
    </w:p>
    <w:p>
      <w:pPr>
        <w:widowControl/>
        <w:jc w:val="left"/>
        <w:rPr>
          <w:rFonts w:ascii="Times New Roman" w:hAnsi="Times New Roman" w:cs="Times New Roman"/>
          <w:color w:val="000000" w:themeColor="text1"/>
          <w:sz w:val="24"/>
          <w:szCs w:val="24"/>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bCs/>
          <w:color w:val="000000" w:themeColor="text1"/>
          <w:sz w:val="36"/>
          <w:szCs w:val="36"/>
          <w14:textFill>
            <w14:solidFill>
              <w14:schemeClr w14:val="tx1"/>
            </w14:solidFill>
          </w14:textFill>
        </w:rPr>
      </w:pPr>
      <w:r>
        <w:rPr>
          <w:rFonts w:ascii="Times New Roman" w:hAnsi="Times New Roman" w:cs="Times New Roman"/>
          <w:b/>
          <w:bCs/>
          <w:color w:val="000000" w:themeColor="text1"/>
          <w:sz w:val="36"/>
          <w:szCs w:val="36"/>
          <w14:textFill>
            <w14:solidFill>
              <w14:schemeClr w14:val="tx1"/>
            </w14:solidFill>
          </w14:textFill>
        </w:rPr>
        <w:t>第一章  询价邀请函</w:t>
      </w:r>
    </w:p>
    <w:p>
      <w:pPr>
        <w:spacing w:line="420" w:lineRule="exact"/>
        <w:rPr>
          <w:rFonts w:ascii="Times New Roman" w:hAnsi="Times New Roman" w:cs="Times New Roman"/>
          <w:bCs/>
          <w:color w:val="000000" w:themeColor="text1"/>
          <w:sz w:val="24"/>
          <w:szCs w:val="24"/>
          <w:lang w:bidi="ar-EG"/>
          <w14:textFill>
            <w14:solidFill>
              <w14:schemeClr w14:val="tx1"/>
            </w14:solidFill>
          </w14:textFill>
        </w:rPr>
      </w:pPr>
    </w:p>
    <w:p>
      <w:pPr>
        <w:spacing w:line="42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bidi="ar-EG"/>
          <w14:textFill>
            <w14:solidFill>
              <w14:schemeClr w14:val="tx1"/>
            </w14:solidFill>
          </w14:textFill>
        </w:rPr>
        <w:t>受邀请供应商：</w:t>
      </w:r>
    </w:p>
    <w:p>
      <w:pPr>
        <w:spacing w:line="440" w:lineRule="exact"/>
        <w:ind w:firstLine="482"/>
        <w:rPr>
          <w:rStyle w:val="157"/>
          <w:rFonts w:ascii="Times New Roman" w:hAnsi="Times New Roman" w:cs="Times New Roman"/>
          <w:bCs/>
          <w:sz w:val="24"/>
        </w:rPr>
      </w:pPr>
      <w:r>
        <w:rPr>
          <w:rStyle w:val="157"/>
          <w:rFonts w:ascii="Times New Roman" w:hAnsi="Times New Roman" w:cs="Times New Roman"/>
          <w:bCs/>
          <w:sz w:val="24"/>
          <w:lang w:bidi="ar-EG"/>
        </w:rPr>
        <w:t>询价小组确定你公司为</w:t>
      </w:r>
      <w:r>
        <w:rPr>
          <w:rStyle w:val="157"/>
          <w:rFonts w:hint="eastAsia" w:ascii="Times New Roman" w:hAnsi="Times New Roman" w:cs="Times New Roman"/>
          <w:bCs/>
          <w:sz w:val="24"/>
          <w:lang w:eastAsia="zh-CN" w:bidi="ar-EG"/>
        </w:rPr>
        <w:t>阳新县</w:t>
      </w:r>
      <w:r>
        <w:rPr>
          <w:rStyle w:val="157"/>
          <w:rFonts w:hint="eastAsia" w:ascii="Times New Roman" w:hAnsi="Times New Roman" w:cs="Times New Roman"/>
          <w:bCs/>
          <w:sz w:val="24"/>
          <w:lang w:val="en-US" w:eastAsia="zh-CN" w:bidi="ar-EG"/>
        </w:rPr>
        <w:t>城南消防站空调（四次）</w:t>
      </w:r>
      <w:r>
        <w:rPr>
          <w:rStyle w:val="157"/>
          <w:rFonts w:hint="eastAsia" w:ascii="Times New Roman" w:hAnsi="Times New Roman" w:cs="Times New Roman"/>
          <w:bCs/>
          <w:sz w:val="24"/>
          <w:lang w:eastAsia="zh-CN" w:bidi="ar-EG"/>
        </w:rPr>
        <w:t>采购</w:t>
      </w:r>
      <w:r>
        <w:rPr>
          <w:rStyle w:val="157"/>
          <w:rFonts w:ascii="Times New Roman" w:hAnsi="Times New Roman" w:cs="Times New Roman"/>
          <w:bCs/>
          <w:sz w:val="24"/>
          <w:lang w:bidi="ar-EG"/>
        </w:rPr>
        <w:t>项目（</w:t>
      </w:r>
      <w:r>
        <w:rPr>
          <w:rStyle w:val="157"/>
          <w:rFonts w:hint="eastAsia" w:ascii="Times New Roman" w:hAnsi="Times New Roman" w:cs="Times New Roman"/>
          <w:bCs/>
          <w:sz w:val="24"/>
          <w:lang w:eastAsia="zh-CN" w:bidi="ar-EG"/>
        </w:rPr>
        <w:t>阳财</w:t>
      </w:r>
      <w:r>
        <w:rPr>
          <w:rStyle w:val="157"/>
          <w:rFonts w:ascii="Times New Roman" w:hAnsi="Times New Roman" w:cs="Times New Roman"/>
          <w:bCs/>
          <w:sz w:val="24"/>
          <w:lang w:bidi="ar-EG"/>
        </w:rPr>
        <w:t>采计</w:t>
      </w:r>
      <w:r>
        <w:rPr>
          <w:rStyle w:val="157"/>
          <w:rFonts w:hint="eastAsia" w:ascii="Times New Roman" w:hAnsi="Times New Roman" w:cs="Times New Roman"/>
          <w:bCs/>
          <w:sz w:val="24"/>
          <w:lang w:eastAsia="zh-CN" w:bidi="ar-EG"/>
        </w:rPr>
        <w:t>备</w:t>
      </w:r>
      <w:r>
        <w:rPr>
          <w:rStyle w:val="157"/>
          <w:rFonts w:ascii="Times New Roman" w:hAnsi="Times New Roman" w:cs="Times New Roman"/>
          <w:bCs/>
          <w:sz w:val="24"/>
          <w:lang w:bidi="ar-EG"/>
        </w:rPr>
        <w:t>〔20</w:t>
      </w:r>
      <w:r>
        <w:rPr>
          <w:rStyle w:val="157"/>
          <w:rFonts w:hint="eastAsia" w:ascii="Times New Roman" w:hAnsi="Times New Roman" w:cs="Times New Roman"/>
          <w:bCs/>
          <w:sz w:val="24"/>
          <w:lang w:val="en-US" w:eastAsia="zh-CN" w:bidi="ar-EG"/>
        </w:rPr>
        <w:t>21</w:t>
      </w:r>
      <w:r>
        <w:rPr>
          <w:rStyle w:val="157"/>
          <w:rFonts w:ascii="Times New Roman" w:hAnsi="Times New Roman" w:cs="Times New Roman"/>
          <w:bCs/>
          <w:sz w:val="24"/>
          <w:lang w:bidi="ar-EG"/>
        </w:rPr>
        <w:t>〕</w:t>
      </w:r>
      <w:r>
        <w:rPr>
          <w:rStyle w:val="157"/>
          <w:rFonts w:hint="eastAsia" w:ascii="Times New Roman" w:hAnsi="Times New Roman" w:cs="Times New Roman"/>
          <w:bCs/>
          <w:sz w:val="24"/>
          <w:lang w:val="en-US" w:eastAsia="zh-CN" w:bidi="ar-EG"/>
        </w:rPr>
        <w:t>A7</w:t>
      </w:r>
      <w:r>
        <w:rPr>
          <w:rStyle w:val="157"/>
          <w:rFonts w:ascii="Times New Roman" w:hAnsi="Times New Roman" w:cs="Times New Roman"/>
          <w:bCs/>
          <w:sz w:val="24"/>
          <w:lang w:bidi="ar-EG"/>
        </w:rPr>
        <w:t>号）的询价供应商，现邀请你公司参加报价。</w:t>
      </w:r>
    </w:p>
    <w:p>
      <w:pPr>
        <w:numPr>
          <w:ilvl w:val="0"/>
          <w:numId w:val="3"/>
        </w:numPr>
        <w:spacing w:line="440" w:lineRule="exact"/>
        <w:ind w:firstLine="480" w:firstLineChars="200"/>
        <w:rPr>
          <w:rStyle w:val="157"/>
          <w:rFonts w:ascii="Times New Roman" w:hAnsi="Times New Roman" w:cs="Times New Roman"/>
          <w:bCs/>
          <w:sz w:val="24"/>
          <w:lang w:bidi="ar-EG"/>
        </w:rPr>
      </w:pPr>
      <w:r>
        <w:rPr>
          <w:rStyle w:val="157"/>
          <w:rFonts w:ascii="Times New Roman" w:hAnsi="Times New Roman" w:cs="Times New Roman"/>
          <w:sz w:val="24"/>
        </w:rPr>
        <w:t>项目编号：</w:t>
      </w:r>
      <w:r>
        <w:rPr>
          <w:rStyle w:val="157"/>
          <w:rFonts w:hint="eastAsia" w:ascii="Times New Roman" w:hAnsi="Times New Roman" w:cs="Times New Roman"/>
          <w:bCs/>
          <w:sz w:val="24"/>
          <w:lang w:eastAsia="zh-CN" w:bidi="ar-EG"/>
        </w:rPr>
        <w:t>131-202</w:t>
      </w:r>
      <w:r>
        <w:rPr>
          <w:rStyle w:val="157"/>
          <w:rFonts w:hint="eastAsia" w:ascii="Times New Roman" w:hAnsi="Times New Roman" w:cs="Times New Roman"/>
          <w:bCs/>
          <w:sz w:val="24"/>
          <w:lang w:val="en-US" w:eastAsia="zh-CN" w:bidi="ar-EG"/>
        </w:rPr>
        <w:t>1</w:t>
      </w:r>
      <w:r>
        <w:rPr>
          <w:rStyle w:val="157"/>
          <w:rFonts w:hint="eastAsia" w:ascii="Times New Roman" w:hAnsi="Times New Roman" w:cs="Times New Roman"/>
          <w:bCs/>
          <w:sz w:val="24"/>
          <w:lang w:eastAsia="zh-CN" w:bidi="ar-EG"/>
        </w:rPr>
        <w:t>CG-</w:t>
      </w:r>
      <w:r>
        <w:rPr>
          <w:rStyle w:val="157"/>
          <w:rFonts w:hint="eastAsia" w:ascii="Times New Roman" w:hAnsi="Times New Roman" w:cs="Times New Roman"/>
          <w:bCs/>
          <w:sz w:val="24"/>
          <w:lang w:val="en-US" w:eastAsia="zh-CN" w:bidi="ar-EG"/>
        </w:rPr>
        <w:t>011</w:t>
      </w:r>
    </w:p>
    <w:p>
      <w:pPr>
        <w:numPr>
          <w:ilvl w:val="0"/>
          <w:numId w:val="3"/>
        </w:num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项目名称：</w:t>
      </w:r>
      <w:r>
        <w:rPr>
          <w:rStyle w:val="157"/>
          <w:rFonts w:hint="eastAsia" w:ascii="Times New Roman" w:hAnsi="Times New Roman" w:cs="Times New Roman"/>
          <w:bCs/>
          <w:sz w:val="24"/>
          <w:lang w:eastAsia="zh-CN" w:bidi="ar-EG"/>
        </w:rPr>
        <w:t>阳新县</w:t>
      </w:r>
      <w:r>
        <w:rPr>
          <w:rStyle w:val="157"/>
          <w:rFonts w:hint="eastAsia" w:ascii="Times New Roman" w:hAnsi="Times New Roman" w:cs="Times New Roman"/>
          <w:bCs/>
          <w:sz w:val="24"/>
          <w:lang w:val="en-US" w:eastAsia="zh-CN" w:bidi="ar-EG"/>
        </w:rPr>
        <w:t>办公家具</w:t>
      </w:r>
      <w:r>
        <w:rPr>
          <w:rStyle w:val="157"/>
          <w:rFonts w:hint="eastAsia" w:ascii="Times New Roman" w:hAnsi="Times New Roman" w:cs="Times New Roman"/>
          <w:bCs/>
          <w:sz w:val="24"/>
          <w:lang w:eastAsia="zh-CN" w:bidi="ar-EG"/>
        </w:rPr>
        <w:t>采购项目（</w:t>
      </w:r>
      <w:r>
        <w:rPr>
          <w:rStyle w:val="157"/>
          <w:rFonts w:hint="eastAsia" w:ascii="Times New Roman" w:hAnsi="Times New Roman" w:cs="Times New Roman"/>
          <w:bCs/>
          <w:sz w:val="24"/>
          <w:lang w:val="en-US" w:eastAsia="zh-CN" w:bidi="ar-EG"/>
        </w:rPr>
        <w:t>四次</w:t>
      </w:r>
      <w:r>
        <w:rPr>
          <w:rStyle w:val="157"/>
          <w:rFonts w:hint="eastAsia" w:ascii="Times New Roman" w:hAnsi="Times New Roman" w:cs="Times New Roman"/>
          <w:bCs/>
          <w:sz w:val="24"/>
          <w:lang w:eastAsia="zh-CN" w:bidi="ar-EG"/>
        </w:rPr>
        <w:t>）</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三、询价内容：</w:t>
      </w:r>
    </w:p>
    <w:tbl>
      <w:tblPr>
        <w:tblStyle w:val="41"/>
        <w:tblW w:w="435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775"/>
        <w:gridCol w:w="200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sz w:val="21"/>
                <w:szCs w:val="21"/>
              </w:rPr>
            </w:pPr>
            <w:r>
              <w:rPr>
                <w:rFonts w:hint="eastAsia"/>
                <w:bCs/>
                <w:spacing w:val="8"/>
                <w:sz w:val="21"/>
                <w:szCs w:val="21"/>
                <w:lang w:val="en-US"/>
              </w:rPr>
              <w:t>名称</w:t>
            </w: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sz w:val="21"/>
                <w:szCs w:val="21"/>
              </w:rPr>
            </w:pPr>
            <w:r>
              <w:rPr>
                <w:rFonts w:hint="eastAsia"/>
                <w:bCs/>
                <w:spacing w:val="8"/>
                <w:sz w:val="21"/>
                <w:szCs w:val="21"/>
                <w:lang w:val="en-US"/>
              </w:rPr>
              <w:t>配置技术参数</w:t>
            </w:r>
          </w:p>
        </w:tc>
        <w:tc>
          <w:tcPr>
            <w:tcW w:w="134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sz w:val="21"/>
                <w:szCs w:val="21"/>
              </w:rPr>
            </w:pPr>
            <w:r>
              <w:rPr>
                <w:rFonts w:hint="eastAsia"/>
                <w:bCs/>
                <w:spacing w:val="8"/>
                <w:sz w:val="21"/>
                <w:szCs w:val="21"/>
                <w:lang w:val="en-US"/>
              </w:rPr>
              <w:t>采购数量</w:t>
            </w:r>
          </w:p>
        </w:tc>
        <w:tc>
          <w:tcPr>
            <w:tcW w:w="16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imes New Roman" w:hAnsi="Times New Roman" w:cs="Times New Roman" w:eastAsiaTheme="minorEastAsia"/>
                <w:bCs/>
                <w:sz w:val="21"/>
                <w:szCs w:val="21"/>
                <w:lang w:eastAsia="zh-CN"/>
              </w:rPr>
            </w:pPr>
            <w:r>
              <w:rPr>
                <w:rFonts w:hint="eastAsia"/>
                <w:bCs/>
                <w:spacing w:val="8"/>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79"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cs="Times New Roman"/>
                <w:sz w:val="21"/>
                <w:szCs w:val="21"/>
              </w:rPr>
            </w:pPr>
            <w:r>
              <w:rPr>
                <w:rFonts w:hint="eastAsia"/>
                <w:bCs/>
                <w:spacing w:val="8"/>
                <w:sz w:val="21"/>
                <w:szCs w:val="21"/>
                <w:lang w:val="en-US"/>
              </w:rPr>
              <w:t>柜式空调</w:t>
            </w: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bCs/>
                <w:sz w:val="21"/>
                <w:szCs w:val="21"/>
              </w:rPr>
            </w:pPr>
            <w:r>
              <w:rPr>
                <w:rFonts w:hint="eastAsia"/>
                <w:bCs/>
                <w:spacing w:val="8"/>
                <w:sz w:val="21"/>
                <w:szCs w:val="21"/>
                <w:lang w:val="en-US"/>
              </w:rPr>
              <w:t>3匹变频冷暖</w:t>
            </w:r>
          </w:p>
        </w:tc>
        <w:tc>
          <w:tcPr>
            <w:tcW w:w="1345"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12台</w:t>
            </w:r>
          </w:p>
        </w:tc>
        <w:tc>
          <w:tcPr>
            <w:tcW w:w="1679" w:type="pc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1"/>
                <w:szCs w:val="21"/>
              </w:rPr>
            </w:pPr>
            <w:r>
              <w:rPr>
                <w:rFonts w:hint="eastAsia"/>
                <w:bCs/>
                <w:spacing w:val="8"/>
                <w:lang w:val="en-US"/>
              </w:rPr>
              <w:t>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79"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Times New Roman" w:hAnsi="Times New Roman" w:cs="Times New Roman" w:eastAsiaTheme="minorEastAsia"/>
                <w:sz w:val="21"/>
                <w:szCs w:val="21"/>
                <w:lang w:val="en-US" w:eastAsia="zh-CN"/>
              </w:rPr>
            </w:pPr>
            <w:r>
              <w:rPr>
                <w:rFonts w:hint="eastAsia"/>
                <w:bCs/>
                <w:spacing w:val="8"/>
                <w:sz w:val="21"/>
                <w:szCs w:val="21"/>
                <w:lang w:val="en-US"/>
              </w:rPr>
              <w:t>挂式空调</w:t>
            </w: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Times New Roman" w:hAnsi="Times New Roman" w:cs="Times New Roman"/>
                <w:bCs/>
                <w:sz w:val="21"/>
                <w:szCs w:val="21"/>
                <w:lang w:val="zh-CN"/>
              </w:rPr>
            </w:pPr>
            <w:r>
              <w:rPr>
                <w:rFonts w:hint="eastAsia"/>
                <w:bCs/>
                <w:spacing w:val="8"/>
                <w:sz w:val="21"/>
                <w:szCs w:val="21"/>
                <w:lang w:val="en-US"/>
              </w:rPr>
              <w:t>1.75匹变频冷暖</w:t>
            </w:r>
          </w:p>
        </w:tc>
        <w:tc>
          <w:tcPr>
            <w:tcW w:w="1345"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19台</w:t>
            </w:r>
          </w:p>
        </w:tc>
        <w:tc>
          <w:tcPr>
            <w:tcW w:w="1679" w:type="pc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1"/>
                <w:szCs w:val="21"/>
              </w:rPr>
            </w:pPr>
            <w:r>
              <w:rPr>
                <w:rFonts w:hint="eastAsia"/>
                <w:bCs/>
                <w:spacing w:val="8"/>
                <w:lang w:val="en-US"/>
              </w:rPr>
              <w:t>节能产品</w:t>
            </w:r>
          </w:p>
        </w:tc>
      </w:tr>
    </w:tbl>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四、采购预算：详见《供应商须知前附表》。</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五、供应商资格要求：详见《供应商须知前附表》。</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六、落实政府采购政策</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（一）政府采购强制、优先采购节能环保产品。</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（二）政府采购促进中小企业发展（监狱企业、残疾人福利性单位视同小微企业）。</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七、询价通知书的获得：详见《供应商须知前附表》。</w:t>
      </w:r>
    </w:p>
    <w:p>
      <w:pPr>
        <w:tabs>
          <w:tab w:val="left" w:pos="7424"/>
        </w:tabs>
        <w:spacing w:line="440" w:lineRule="exact"/>
        <w:ind w:firstLine="480"/>
        <w:rPr>
          <w:rStyle w:val="157"/>
          <w:rFonts w:ascii="Times New Roman" w:hAnsi="Times New Roman" w:cs="Times New Roman"/>
          <w:sz w:val="24"/>
        </w:rPr>
      </w:pPr>
      <w:r>
        <w:rPr>
          <w:rStyle w:val="157"/>
          <w:rFonts w:ascii="Times New Roman" w:hAnsi="Times New Roman" w:cs="Times New Roman"/>
          <w:sz w:val="24"/>
          <w:lang w:val="hr-HR" w:bidi="ar-EG"/>
        </w:rPr>
        <w:t>八、递交响应文件截止时间和报价时间：</w:t>
      </w:r>
      <w:r>
        <w:rPr>
          <w:rStyle w:val="157"/>
          <w:rFonts w:ascii="Times New Roman" w:hAnsi="Times New Roman" w:cs="Times New Roman"/>
          <w:sz w:val="24"/>
        </w:rPr>
        <w:t>详见《供应商须知前附表》。</w:t>
      </w:r>
    </w:p>
    <w:p>
      <w:pPr>
        <w:tabs>
          <w:tab w:val="left" w:pos="7424"/>
        </w:tabs>
        <w:spacing w:line="440" w:lineRule="exact"/>
        <w:ind w:firstLine="480"/>
        <w:rPr>
          <w:rStyle w:val="157"/>
          <w:rFonts w:ascii="Times New Roman" w:hAnsi="Times New Roman" w:cs="Times New Roman"/>
          <w:sz w:val="24"/>
        </w:rPr>
      </w:pPr>
      <w:r>
        <w:rPr>
          <w:rStyle w:val="157"/>
          <w:rFonts w:ascii="Times New Roman" w:hAnsi="Times New Roman" w:cs="Times New Roman"/>
          <w:sz w:val="24"/>
        </w:rPr>
        <w:t>九、递交响应文件送达地点和报价地点：详见《供应商须知前附表》。</w:t>
      </w:r>
    </w:p>
    <w:p>
      <w:pPr>
        <w:spacing w:line="440" w:lineRule="exact"/>
        <w:ind w:firstLine="480" w:firstLineChars="200"/>
        <w:rPr>
          <w:rStyle w:val="157"/>
          <w:rFonts w:ascii="Times New Roman" w:hAnsi="Times New Roman" w:cs="Times New Roman"/>
          <w:sz w:val="24"/>
        </w:rPr>
      </w:pPr>
      <w:r>
        <w:rPr>
          <w:rStyle w:val="157"/>
          <w:rFonts w:ascii="Times New Roman" w:hAnsi="Times New Roman" w:cs="Times New Roman"/>
          <w:sz w:val="24"/>
        </w:rPr>
        <w:t>十、联系方式：详见《供应商须知前附表》</w:t>
      </w:r>
    </w:p>
    <w:p>
      <w:pPr>
        <w:spacing w:line="440" w:lineRule="exact"/>
        <w:ind w:right="960"/>
        <w:rPr>
          <w:rStyle w:val="157"/>
          <w:rFonts w:ascii="Times New Roman" w:hAnsi="Times New Roman" w:cs="Times New Roman"/>
          <w:sz w:val="24"/>
        </w:rPr>
      </w:pPr>
    </w:p>
    <w:p>
      <w:pPr>
        <w:spacing w:line="440" w:lineRule="exact"/>
        <w:ind w:right="960"/>
        <w:rPr>
          <w:rStyle w:val="157"/>
          <w:rFonts w:ascii="Times New Roman" w:hAnsi="Times New Roman" w:cs="Times New Roman"/>
          <w:sz w:val="24"/>
        </w:rPr>
      </w:pPr>
    </w:p>
    <w:p>
      <w:pPr>
        <w:spacing w:line="420" w:lineRule="exact"/>
        <w:ind w:firstLine="6144" w:firstLineChars="2560"/>
        <w:jc w:val="right"/>
        <w:rPr>
          <w:rFonts w:ascii="Times New Roman" w:hAnsi="Times New Roman" w:cs="Times New Roman"/>
          <w:color w:val="000000" w:themeColor="text1"/>
          <w:sz w:val="24"/>
          <w:szCs w:val="24"/>
          <w:lang w:val="hr-HR" w:bidi="ar-EG"/>
          <w14:textFill>
            <w14:solidFill>
              <w14:schemeClr w14:val="tx1"/>
            </w14:solidFill>
          </w14:textFill>
        </w:rPr>
      </w:pPr>
      <w:r>
        <w:rPr>
          <w:rStyle w:val="157"/>
          <w:rFonts w:hint="eastAsia" w:ascii="Times New Roman" w:hAnsi="Times New Roman" w:cs="Times New Roman"/>
          <w:sz w:val="24"/>
          <w:lang w:eastAsia="zh-CN"/>
        </w:rPr>
        <w:t>阳新县政府采购中心</w:t>
      </w:r>
      <w:r>
        <w:rPr>
          <w:rStyle w:val="157"/>
          <w:rFonts w:ascii="Times New Roman" w:hAnsi="Times New Roman" w:cs="Times New Roman"/>
          <w:sz w:val="24"/>
        </w:rPr>
        <w:t>20</w:t>
      </w:r>
      <w:r>
        <w:rPr>
          <w:rStyle w:val="157"/>
          <w:rFonts w:hint="eastAsia" w:ascii="Times New Roman" w:hAnsi="Times New Roman" w:cs="Times New Roman"/>
          <w:sz w:val="24"/>
          <w:lang w:val="en-US" w:eastAsia="zh-CN"/>
        </w:rPr>
        <w:t>21</w:t>
      </w:r>
      <w:r>
        <w:rPr>
          <w:rStyle w:val="157"/>
          <w:rFonts w:ascii="Times New Roman" w:hAnsi="Times New Roman" w:cs="Times New Roman"/>
          <w:sz w:val="24"/>
        </w:rPr>
        <w:t>年</w:t>
      </w:r>
      <w:r>
        <w:rPr>
          <w:rStyle w:val="157"/>
          <w:rFonts w:hint="eastAsia" w:ascii="Times New Roman" w:hAnsi="Times New Roman" w:cs="Times New Roman"/>
          <w:sz w:val="24"/>
          <w:lang w:val="en-US" w:eastAsia="zh-CN"/>
        </w:rPr>
        <w:t>3</w:t>
      </w:r>
      <w:r>
        <w:rPr>
          <w:rStyle w:val="157"/>
          <w:rFonts w:ascii="Times New Roman" w:hAnsi="Times New Roman" w:cs="Times New Roman"/>
          <w:sz w:val="24"/>
        </w:rPr>
        <w:t>月</w:t>
      </w:r>
      <w:r>
        <w:rPr>
          <w:rStyle w:val="157"/>
          <w:rFonts w:hint="eastAsia" w:ascii="Times New Roman" w:hAnsi="Times New Roman" w:cs="Times New Roman"/>
          <w:sz w:val="24"/>
          <w:lang w:val="en-US" w:eastAsia="zh-CN"/>
        </w:rPr>
        <w:t xml:space="preserve"> 29 </w:t>
      </w:r>
      <w:r>
        <w:rPr>
          <w:rStyle w:val="157"/>
          <w:rFonts w:ascii="Times New Roman" w:hAnsi="Times New Roman" w:cs="Times New Roman"/>
          <w:sz w:val="24"/>
        </w:rPr>
        <w:t>日</w:t>
      </w:r>
    </w:p>
    <w:p>
      <w:pPr>
        <w:widowControl/>
        <w:jc w:val="left"/>
        <w:rPr>
          <w:rFonts w:ascii="Times New Roman" w:hAnsi="Times New Roman" w:cs="Times New Roman"/>
          <w:color w:val="000000" w:themeColor="text1"/>
          <w:sz w:val="24"/>
          <w:szCs w:val="24"/>
          <w:lang w:bidi="ar-EG"/>
          <w14:textFill>
            <w14:solidFill>
              <w14:schemeClr w14:val="tx1"/>
            </w14:solidFill>
          </w14:textFill>
        </w:rPr>
      </w:pPr>
      <w:r>
        <w:rPr>
          <w:rFonts w:ascii="Times New Roman" w:hAnsi="Times New Roman" w:cs="Times New Roman"/>
          <w:color w:val="000000" w:themeColor="text1"/>
          <w:sz w:val="24"/>
          <w:szCs w:val="24"/>
          <w:lang w:bidi="ar-EG"/>
          <w14:textFill>
            <w14:solidFill>
              <w14:schemeClr w14:val="tx1"/>
            </w14:solidFill>
          </w14:textFill>
        </w:rPr>
        <w:br w:type="page"/>
      </w:r>
    </w:p>
    <w:p>
      <w:pPr>
        <w:widowControl/>
        <w:jc w:val="left"/>
        <w:rPr>
          <w:rFonts w:ascii="Times New Roman" w:hAnsi="Times New Roman" w:cs="Times New Roman"/>
          <w:color w:val="000000" w:themeColor="text1"/>
          <w:sz w:val="24"/>
          <w:szCs w:val="24"/>
          <w:lang w:bidi="ar-EG"/>
          <w14:textFill>
            <w14:solidFill>
              <w14:schemeClr w14:val="tx1"/>
            </w14:solidFill>
          </w14:textFill>
        </w:rPr>
      </w:pPr>
    </w:p>
    <w:p>
      <w:pPr>
        <w:adjustRightInd w:val="0"/>
        <w:snapToGrid w:val="0"/>
        <w:ind w:left="-109" w:leftChars="-52" w:right="-147" w:rightChars="-70" w:firstLine="1"/>
        <w:jc w:val="center"/>
        <w:outlineLvl w:val="0"/>
        <w:rPr>
          <w:rFonts w:ascii="Times New Roman" w:hAnsi="Times New Roman" w:cs="Times New Roman"/>
          <w:b/>
          <w:bCs/>
          <w:color w:val="000000" w:themeColor="text1"/>
          <w:sz w:val="36"/>
          <w:szCs w:val="36"/>
          <w14:textFill>
            <w14:solidFill>
              <w14:schemeClr w14:val="tx1"/>
            </w14:solidFill>
          </w14:textFill>
        </w:rPr>
      </w:pPr>
      <w:r>
        <w:rPr>
          <w:rFonts w:ascii="Times New Roman" w:hAnsi="Times New Roman" w:cs="Times New Roman"/>
          <w:b/>
          <w:color w:val="000000" w:themeColor="text1"/>
          <w:sz w:val="36"/>
          <w:szCs w:val="36"/>
          <w:lang w:val="hr-HR" w:bidi="ar-EG"/>
          <w14:textFill>
            <w14:solidFill>
              <w14:schemeClr w14:val="tx1"/>
            </w14:solidFill>
          </w14:textFill>
        </w:rPr>
        <w:t xml:space="preserve">第二章  </w:t>
      </w:r>
      <w:r>
        <w:rPr>
          <w:rFonts w:ascii="Times New Roman" w:hAnsi="Times New Roman" w:cs="Times New Roman"/>
          <w:b/>
          <w:bCs/>
          <w:color w:val="000000" w:themeColor="text1"/>
          <w:sz w:val="36"/>
          <w:szCs w:val="36"/>
          <w14:textFill>
            <w14:solidFill>
              <w14:schemeClr w14:val="tx1"/>
            </w14:solidFill>
          </w14:textFill>
        </w:rPr>
        <w:t>供应商须知</w:t>
      </w:r>
    </w:p>
    <w:p>
      <w:pPr>
        <w:adjustRightInd w:val="0"/>
        <w:snapToGrid w:val="0"/>
        <w:ind w:left="-109" w:leftChars="-52" w:right="-147" w:rightChars="-70" w:firstLine="1"/>
        <w:jc w:val="center"/>
        <w:outlineLvl w:val="0"/>
        <w:rPr>
          <w:rFonts w:ascii="Times New Roman" w:hAnsi="Times New Roman" w:cs="Times New Roman"/>
          <w:b/>
          <w:bCs/>
          <w:color w:val="000000" w:themeColor="text1"/>
          <w:sz w:val="32"/>
          <w:szCs w:val="32"/>
          <w14:textFill>
            <w14:solidFill>
              <w14:schemeClr w14:val="tx1"/>
            </w14:solidFill>
          </w14:textFill>
        </w:rPr>
      </w:pPr>
    </w:p>
    <w:p>
      <w:pPr>
        <w:jc w:val="center"/>
        <w:rPr>
          <w:rStyle w:val="157"/>
          <w:rFonts w:ascii="Times New Roman" w:hAnsi="Times New Roman" w:cs="Times New Roman"/>
          <w:sz w:val="30"/>
          <w:szCs w:val="30"/>
        </w:rPr>
      </w:pPr>
      <w:r>
        <w:rPr>
          <w:rStyle w:val="157"/>
          <w:rFonts w:ascii="Times New Roman" w:hAnsi="Times New Roman" w:cs="Times New Roman"/>
          <w:sz w:val="30"/>
          <w:szCs w:val="30"/>
        </w:rPr>
        <w:t>一、供应商须知前附表</w:t>
      </w:r>
    </w:p>
    <w:tbl>
      <w:tblPr>
        <w:tblStyle w:val="41"/>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349"/>
        <w:gridCol w:w="6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ind w:left="36" w:leftChars="-50" w:right="-80" w:rightChars="-38" w:hanging="141" w:hangingChars="59"/>
              <w:jc w:val="center"/>
              <w:rPr>
                <w:rStyle w:val="157"/>
                <w:rFonts w:ascii="Times New Roman" w:hAnsi="Times New Roman" w:cs="Times New Roman"/>
                <w:kern w:val="0"/>
                <w:sz w:val="24"/>
              </w:rPr>
            </w:pPr>
            <w:r>
              <w:rPr>
                <w:rStyle w:val="157"/>
                <w:rFonts w:ascii="Times New Roman" w:hAnsi="Times New Roman" w:cs="Times New Roman"/>
                <w:kern w:val="0"/>
                <w:sz w:val="24"/>
              </w:rPr>
              <w:t>款号</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名称</w:t>
            </w:r>
          </w:p>
        </w:tc>
        <w:tc>
          <w:tcPr>
            <w:tcW w:w="672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hint="eastAsia" w:ascii="Times New Roman" w:hAnsi="Times New Roman" w:cs="Times New Roman"/>
                <w:bCs/>
                <w:sz w:val="24"/>
                <w:lang w:eastAsia="zh-CN" w:bidi="ar-EG"/>
              </w:rPr>
              <w:t>阳财</w:t>
            </w:r>
            <w:r>
              <w:rPr>
                <w:rStyle w:val="157"/>
                <w:rFonts w:ascii="Times New Roman" w:hAnsi="Times New Roman" w:cs="Times New Roman"/>
                <w:bCs/>
                <w:sz w:val="24"/>
                <w:lang w:bidi="ar-EG"/>
              </w:rPr>
              <w:t>采计</w:t>
            </w:r>
            <w:r>
              <w:rPr>
                <w:rStyle w:val="157"/>
                <w:rFonts w:hint="eastAsia" w:ascii="Times New Roman" w:hAnsi="Times New Roman" w:cs="Times New Roman"/>
                <w:bCs/>
                <w:sz w:val="24"/>
                <w:lang w:eastAsia="zh-CN" w:bidi="ar-EG"/>
              </w:rPr>
              <w:t>备</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rPr>
            </w:pPr>
            <w:r>
              <w:rPr>
                <w:rStyle w:val="157"/>
                <w:rFonts w:ascii="Times New Roman" w:hAnsi="Times New Roman" w:cs="Times New Roman"/>
                <w:bCs/>
                <w:sz w:val="24"/>
                <w:lang w:bidi="ar-EG"/>
              </w:rPr>
              <w:t>〔20</w:t>
            </w:r>
            <w:r>
              <w:rPr>
                <w:rStyle w:val="157"/>
                <w:rFonts w:hint="eastAsia" w:ascii="Times New Roman" w:hAnsi="Times New Roman" w:cs="Times New Roman"/>
                <w:bCs/>
                <w:sz w:val="24"/>
                <w:lang w:val="en-US" w:eastAsia="zh-CN" w:bidi="ar-EG"/>
              </w:rPr>
              <w:t>21</w:t>
            </w:r>
            <w:r>
              <w:rPr>
                <w:rStyle w:val="157"/>
                <w:rFonts w:ascii="Times New Roman" w:hAnsi="Times New Roman" w:cs="Times New Roman"/>
                <w:bCs/>
                <w:sz w:val="24"/>
                <w:lang w:bidi="ar-EG"/>
              </w:rPr>
              <w:t>〕</w:t>
            </w:r>
            <w:r>
              <w:rPr>
                <w:rStyle w:val="157"/>
                <w:rFonts w:hint="eastAsia" w:ascii="Times New Roman" w:hAnsi="Times New Roman" w:cs="Times New Roman"/>
                <w:bCs/>
                <w:sz w:val="24"/>
                <w:lang w:val="en-US" w:eastAsia="zh-CN" w:bidi="ar-EG"/>
              </w:rPr>
              <w:t>A7</w:t>
            </w:r>
            <w:r>
              <w:rPr>
                <w:rStyle w:val="157"/>
                <w:rFonts w:ascii="Times New Roman" w:hAnsi="Times New Roman" w:cs="Times New Roman"/>
                <w:bCs/>
                <w:sz w:val="24"/>
                <w:lang w:bidi="ar-EG"/>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项目名称</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rPr>
            </w:pPr>
            <w:r>
              <w:rPr>
                <w:rStyle w:val="157"/>
                <w:rFonts w:hint="eastAsia" w:ascii="Times New Roman" w:hAnsi="Times New Roman" w:cs="Times New Roman"/>
                <w:bCs/>
                <w:sz w:val="24"/>
                <w:lang w:eastAsia="zh-CN" w:bidi="ar-EG"/>
              </w:rPr>
              <w:t>阳新县</w:t>
            </w:r>
            <w:r>
              <w:rPr>
                <w:rStyle w:val="157"/>
                <w:rFonts w:hint="eastAsia" w:ascii="Times New Roman" w:hAnsi="Times New Roman" w:cs="Times New Roman"/>
                <w:bCs/>
                <w:sz w:val="24"/>
                <w:lang w:val="en-US" w:eastAsia="zh-CN" w:bidi="ar-EG"/>
              </w:rPr>
              <w:t>城南站消防站空调</w:t>
            </w:r>
            <w:r>
              <w:rPr>
                <w:rStyle w:val="157"/>
                <w:rFonts w:hint="eastAsia" w:ascii="Times New Roman" w:hAnsi="Times New Roman" w:cs="Times New Roman"/>
                <w:bCs/>
                <w:sz w:val="24"/>
                <w:lang w:eastAsia="zh-CN" w:bidi="ar-EG"/>
              </w:rPr>
              <w:t>采购</w:t>
            </w:r>
            <w:r>
              <w:rPr>
                <w:rStyle w:val="157"/>
                <w:rFonts w:ascii="Times New Roman" w:hAnsi="Times New Roman" w:cs="Times New Roman"/>
                <w:bCs/>
                <w:sz w:val="24"/>
                <w:lang w:bidi="ar-EG"/>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项目编号</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hint="default" w:ascii="Times New Roman" w:hAnsi="Times New Roman" w:cs="Times New Roman"/>
                <w:bCs/>
                <w:sz w:val="24"/>
                <w:lang w:val="en-US" w:eastAsia="zh-CN" w:bidi="ar-EG"/>
              </w:rPr>
            </w:pPr>
            <w:r>
              <w:rPr>
                <w:rStyle w:val="157"/>
                <w:rFonts w:hint="eastAsia" w:ascii="Times New Roman" w:hAnsi="Times New Roman" w:cs="Times New Roman"/>
                <w:bCs/>
                <w:sz w:val="24"/>
                <w:lang w:eastAsia="zh-CN" w:bidi="ar-EG"/>
              </w:rPr>
              <w:t>131-202</w:t>
            </w:r>
            <w:r>
              <w:rPr>
                <w:rStyle w:val="157"/>
                <w:rFonts w:hint="eastAsia" w:ascii="Times New Roman" w:hAnsi="Times New Roman" w:cs="Times New Roman"/>
                <w:bCs/>
                <w:sz w:val="24"/>
                <w:lang w:val="en-US" w:eastAsia="zh-CN" w:bidi="ar-EG"/>
              </w:rPr>
              <w:t>1</w:t>
            </w:r>
            <w:bookmarkStart w:id="15" w:name="_GoBack"/>
            <w:bookmarkEnd w:id="15"/>
            <w:r>
              <w:rPr>
                <w:rStyle w:val="157"/>
                <w:rFonts w:hint="eastAsia" w:ascii="Times New Roman" w:hAnsi="Times New Roman" w:cs="Times New Roman"/>
                <w:bCs/>
                <w:sz w:val="24"/>
                <w:lang w:eastAsia="zh-CN" w:bidi="ar-EG"/>
              </w:rPr>
              <w:t>CG-</w:t>
            </w:r>
            <w:r>
              <w:rPr>
                <w:rStyle w:val="157"/>
                <w:rFonts w:hint="eastAsia" w:ascii="Times New Roman" w:hAnsi="Times New Roman" w:cs="Times New Roman"/>
                <w:bCs/>
                <w:sz w:val="24"/>
                <w:lang w:val="en-US" w:eastAsia="zh-CN" w:bidi="ar-EG"/>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采购内容</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hint="default" w:ascii="Times New Roman" w:hAnsi="Times New Roman" w:cs="Times New Roman"/>
                <w:bCs/>
                <w:sz w:val="24"/>
                <w:lang w:val="en-US" w:eastAsia="zh-CN" w:bidi="ar-EG"/>
              </w:rPr>
            </w:pPr>
            <w:r>
              <w:rPr>
                <w:rStyle w:val="157"/>
                <w:rFonts w:hint="eastAsia" w:ascii="Times New Roman" w:hAnsi="Times New Roman" w:cs="Times New Roman"/>
                <w:bCs/>
                <w:sz w:val="24"/>
                <w:lang w:val="en-US" w:eastAsia="zh-CN" w:bidi="ar-EG"/>
              </w:rPr>
              <w:t>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采购预算</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hint="eastAsia" w:ascii="Times New Roman" w:hAnsi="Times New Roman" w:cs="Times New Roman"/>
                <w:bCs/>
                <w:sz w:val="24"/>
                <w:lang w:eastAsia="zh-CN" w:bidi="ar-EG"/>
              </w:rPr>
            </w:pPr>
            <w:r>
              <w:rPr>
                <w:rStyle w:val="157"/>
                <w:rFonts w:hint="eastAsia" w:ascii="Times New Roman" w:hAnsi="Times New Roman" w:cs="Times New Roman"/>
                <w:bCs/>
                <w:sz w:val="24"/>
                <w:lang w:val="en-US" w:eastAsia="zh-CN" w:bidi="ar-EG"/>
              </w:rPr>
              <w:t>13.20</w:t>
            </w:r>
            <w:r>
              <w:rPr>
                <w:rStyle w:val="157"/>
                <w:rFonts w:hint="eastAsia" w:ascii="Times New Roman" w:hAnsi="Times New Roman" w:cs="Times New Roman"/>
                <w:bCs/>
                <w:sz w:val="24"/>
                <w:lang w:eastAsia="zh-CN" w:bidi="ar-EG"/>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2.1</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r>
              <w:rPr>
                <w:rStyle w:val="157"/>
                <w:rFonts w:ascii="Times New Roman" w:hAnsi="Times New Roman" w:cs="Times New Roman"/>
                <w:kern w:val="0"/>
                <w:sz w:val="24"/>
              </w:rPr>
              <w:t>政府采购监管部门</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hint="eastAsia" w:ascii="Times New Roman" w:hAnsi="Times New Roman" w:eastAsia="宋体" w:cs="Times New Roman"/>
                <w:bCs/>
                <w:sz w:val="24"/>
                <w:lang w:val="en-US" w:eastAsia="zh-CN" w:bidi="ar-EG"/>
              </w:rPr>
            </w:pPr>
            <w:r>
              <w:rPr>
                <w:rStyle w:val="157"/>
                <w:rFonts w:hint="eastAsia" w:ascii="Times New Roman" w:hAnsi="Times New Roman" w:cs="Times New Roman"/>
                <w:bCs/>
                <w:sz w:val="24"/>
                <w:lang w:eastAsia="zh-CN" w:bidi="ar-EG"/>
              </w:rPr>
              <w:t>阳新县财政局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2.2</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采购人</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Fonts w:hint="default" w:ascii="Times New Roman" w:hAnsi="Times New Roman" w:eastAsia="宋体" w:cs="Times New Roman"/>
                <w:bCs/>
                <w:sz w:val="24"/>
                <w:szCs w:val="24"/>
                <w:lang w:val="en-US" w:eastAsia="zh-CN"/>
              </w:rPr>
            </w:pPr>
            <w:r>
              <w:rPr>
                <w:rFonts w:ascii="Times New Roman" w:hAnsi="Times New Roman" w:cs="Times New Roman"/>
                <w:bCs/>
                <w:sz w:val="24"/>
                <w:szCs w:val="24"/>
              </w:rPr>
              <w:t>采购人：</w:t>
            </w:r>
            <w:r>
              <w:rPr>
                <w:rFonts w:hint="eastAsia" w:ascii="Times New Roman" w:hAnsi="Times New Roman" w:cs="Times New Roman"/>
                <w:bCs/>
                <w:sz w:val="24"/>
                <w:szCs w:val="24"/>
                <w:lang w:val="en-US" w:eastAsia="zh-CN"/>
              </w:rPr>
              <w:t>阳新县消防救援大队</w:t>
            </w:r>
          </w:p>
          <w:p>
            <w:pPr>
              <w:pStyle w:val="158"/>
              <w:ind w:left="107"/>
              <w:jc w:val="both"/>
              <w:rPr>
                <w:rFonts w:hint="default" w:ascii="Times New Roman" w:hAnsi="Times New Roman" w:eastAsia="宋体" w:cs="Times New Roman"/>
                <w:bCs/>
                <w:sz w:val="24"/>
                <w:szCs w:val="24"/>
                <w:lang w:val="en-US" w:eastAsia="zh-CN"/>
              </w:rPr>
            </w:pPr>
            <w:r>
              <w:rPr>
                <w:rFonts w:ascii="Times New Roman" w:hAnsi="Times New Roman" w:cs="Times New Roman"/>
                <w:bCs/>
                <w:sz w:val="24"/>
                <w:szCs w:val="24"/>
              </w:rPr>
              <w:t>联系人：</w:t>
            </w:r>
            <w:r>
              <w:rPr>
                <w:rFonts w:hint="eastAsia" w:ascii="Times New Roman" w:hAnsi="Times New Roman" w:cs="Times New Roman"/>
                <w:bCs/>
                <w:sz w:val="24"/>
                <w:szCs w:val="24"/>
                <w:lang w:val="en-US" w:eastAsia="zh-CN"/>
              </w:rPr>
              <w:t>姜孝钢</w:t>
            </w:r>
          </w:p>
          <w:p>
            <w:pPr>
              <w:pStyle w:val="158"/>
              <w:ind w:left="107"/>
              <w:jc w:val="both"/>
              <w:rPr>
                <w:rFonts w:hint="default" w:ascii="Times New Roman" w:hAnsi="Times New Roman" w:eastAsia="宋体" w:cs="Times New Roman"/>
                <w:bCs/>
                <w:sz w:val="24"/>
                <w:szCs w:val="24"/>
                <w:lang w:val="en-US" w:eastAsia="zh-CN"/>
              </w:rPr>
            </w:pPr>
            <w:r>
              <w:rPr>
                <w:rFonts w:ascii="Times New Roman" w:hAnsi="Times New Roman" w:cs="Times New Roman"/>
                <w:bCs/>
                <w:sz w:val="24"/>
                <w:szCs w:val="24"/>
              </w:rPr>
              <w:t>联系电话：</w:t>
            </w:r>
            <w:r>
              <w:rPr>
                <w:rFonts w:hint="eastAsia" w:ascii="Times New Roman" w:hAnsi="Times New Roman" w:cs="Times New Roman"/>
                <w:bCs/>
                <w:sz w:val="24"/>
                <w:szCs w:val="24"/>
                <w:lang w:val="en-US" w:eastAsia="zh-CN"/>
              </w:rPr>
              <w:t>15897793897</w:t>
            </w:r>
          </w:p>
          <w:p>
            <w:pPr>
              <w:pStyle w:val="158"/>
              <w:ind w:left="107"/>
              <w:jc w:val="both"/>
              <w:rPr>
                <w:rStyle w:val="157"/>
                <w:rFonts w:hint="eastAsia" w:ascii="Times New Roman" w:hAnsi="Times New Roman" w:eastAsia="宋体" w:cs="Times New Roman"/>
                <w:sz w:val="24"/>
                <w:lang w:eastAsia="zh-CN"/>
              </w:rPr>
            </w:pPr>
            <w:r>
              <w:rPr>
                <w:rFonts w:ascii="Times New Roman" w:hAnsi="Times New Roman" w:cs="Times New Roman"/>
                <w:bCs/>
                <w:sz w:val="24"/>
                <w:szCs w:val="24"/>
              </w:rPr>
              <w:t>地址：湖北省</w:t>
            </w:r>
            <w:r>
              <w:rPr>
                <w:rFonts w:hint="eastAsia" w:ascii="Times New Roman" w:hAnsi="Times New Roman" w:cs="Times New Roman"/>
                <w:bCs/>
                <w:sz w:val="24"/>
                <w:szCs w:val="24"/>
                <w:lang w:val="en-US" w:eastAsia="zh-CN"/>
              </w:rPr>
              <w:t>阳新县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2.3</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集中采购机构</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hint="eastAsia" w:ascii="Times New Roman" w:hAnsi="Times New Roman" w:cs="Times New Roman"/>
                <w:sz w:val="24"/>
                <w:lang w:eastAsia="zh-CN"/>
              </w:rPr>
            </w:pPr>
            <w:r>
              <w:rPr>
                <w:rStyle w:val="157"/>
                <w:rFonts w:ascii="Times New Roman" w:hAnsi="Times New Roman" w:cs="Times New Roman"/>
                <w:sz w:val="24"/>
              </w:rPr>
              <w:t>名称：</w:t>
            </w:r>
            <w:r>
              <w:rPr>
                <w:rStyle w:val="157"/>
                <w:rFonts w:hint="eastAsia" w:ascii="Times New Roman" w:hAnsi="Times New Roman" w:cs="Times New Roman"/>
                <w:sz w:val="24"/>
                <w:lang w:eastAsia="zh-CN"/>
              </w:rPr>
              <w:t>阳新县政府采购中心</w:t>
            </w:r>
          </w:p>
          <w:p>
            <w:pPr>
              <w:pStyle w:val="158"/>
              <w:ind w:left="107"/>
              <w:jc w:val="both"/>
              <w:rPr>
                <w:rFonts w:hint="eastAsia" w:ascii="Times New Roman" w:hAnsi="Times New Roman" w:cs="Times New Roman"/>
                <w:sz w:val="24"/>
                <w:lang w:val="en-US" w:eastAsia="zh-CN"/>
              </w:rPr>
            </w:pPr>
            <w:r>
              <w:rPr>
                <w:rStyle w:val="157"/>
                <w:rFonts w:ascii="Times New Roman" w:hAnsi="Times New Roman" w:cs="Times New Roman"/>
                <w:sz w:val="24"/>
              </w:rPr>
              <w:t>联系人：</w:t>
            </w:r>
            <w:r>
              <w:rPr>
                <w:rFonts w:hint="eastAsia" w:ascii="Times New Roman" w:hAnsi="Times New Roman" w:cs="Times New Roman"/>
                <w:sz w:val="24"/>
                <w:lang w:val="en-US" w:eastAsia="zh-CN"/>
              </w:rPr>
              <w:t>柯玉春</w:t>
            </w:r>
          </w:p>
          <w:p>
            <w:pPr>
              <w:pStyle w:val="158"/>
              <w:ind w:left="107"/>
              <w:jc w:val="both"/>
              <w:rPr>
                <w:rStyle w:val="157"/>
                <w:rFonts w:hint="default" w:ascii="Times New Roman" w:hAnsi="Times New Roman" w:eastAsia="宋体" w:cs="Times New Roman"/>
                <w:sz w:val="24"/>
                <w:lang w:val="en-US" w:eastAsia="zh-CN"/>
              </w:rPr>
            </w:pPr>
            <w:r>
              <w:rPr>
                <w:rStyle w:val="157"/>
                <w:rFonts w:ascii="Times New Roman" w:hAnsi="Times New Roman" w:cs="Times New Roman"/>
                <w:sz w:val="24"/>
              </w:rPr>
              <w:t>联系电话：</w:t>
            </w:r>
            <w:r>
              <w:rPr>
                <w:rStyle w:val="157"/>
                <w:rFonts w:hint="eastAsia" w:ascii="Times New Roman" w:hAnsi="Times New Roman" w:cs="Times New Roman"/>
                <w:sz w:val="24"/>
                <w:lang w:val="en-US" w:eastAsia="zh-CN"/>
              </w:rPr>
              <w:t>0714-7319791</w:t>
            </w:r>
          </w:p>
          <w:p>
            <w:pPr>
              <w:pStyle w:val="158"/>
              <w:ind w:left="107"/>
              <w:jc w:val="both"/>
              <w:rPr>
                <w:rStyle w:val="157"/>
                <w:rFonts w:ascii="Times New Roman" w:hAnsi="Times New Roman" w:cs="Times New Roman"/>
                <w:sz w:val="24"/>
              </w:rPr>
            </w:pPr>
            <w:r>
              <w:rPr>
                <w:rStyle w:val="157"/>
                <w:rFonts w:ascii="Times New Roman" w:hAnsi="Times New Roman" w:cs="Times New Roman"/>
                <w:sz w:val="24"/>
              </w:rPr>
              <w:t>地</w:t>
            </w:r>
            <w:r>
              <w:rPr>
                <w:rStyle w:val="157"/>
                <w:rFonts w:hint="eastAsia" w:ascii="Times New Roman" w:hAnsi="Times New Roman" w:cs="Times New Roman"/>
                <w:sz w:val="24"/>
                <w:lang w:eastAsia="zh-CN"/>
              </w:rPr>
              <w:t>址：阳新大道熊家垴安置小区东侧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2.4</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供应商</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rPr>
            </w:pPr>
            <w:r>
              <w:rPr>
                <w:rStyle w:val="157"/>
                <w:rFonts w:ascii="Times New Roman" w:hAnsi="Times New Roman" w:cs="Times New Roman"/>
                <w:sz w:val="24"/>
              </w:rPr>
              <w:t>询价小组从公开征集的供应商名单中确定，或采取采购人和评审专家书面推荐不少于三家符合本项目资格条件要求的供应商参加报价。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2"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3</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供应商资格条件</w:t>
            </w:r>
          </w:p>
        </w:tc>
        <w:tc>
          <w:tcPr>
            <w:tcW w:w="6725" w:type="dxa"/>
            <w:tcBorders>
              <w:top w:val="single" w:color="000000" w:sz="4" w:space="0"/>
              <w:left w:val="single" w:color="000000" w:sz="4" w:space="0"/>
              <w:bottom w:val="single" w:color="000000" w:sz="4" w:space="0"/>
              <w:right w:val="single" w:color="000000" w:sz="4" w:space="0"/>
            </w:tcBorders>
            <w:vAlign w:val="center"/>
          </w:tcPr>
          <w:p>
            <w:pPr>
              <w:ind w:left="600" w:hanging="600" w:hangingChars="250"/>
              <w:rPr>
                <w:rStyle w:val="157"/>
                <w:rFonts w:ascii="Times New Roman" w:hAnsi="Times New Roman" w:cs="Times New Roman"/>
                <w:kern w:val="0"/>
                <w:sz w:val="24"/>
              </w:rPr>
            </w:pPr>
            <w:r>
              <w:rPr>
                <w:rStyle w:val="157"/>
                <w:rFonts w:ascii="Times New Roman" w:hAnsi="Times New Roman" w:cs="Times New Roman"/>
                <w:kern w:val="0"/>
                <w:sz w:val="24"/>
              </w:rPr>
              <w:t>（1）应具备《中华人民共和国政府采购法》第二十二条第一款规定的条件。</w:t>
            </w:r>
          </w:p>
          <w:p>
            <w:pPr>
              <w:ind w:left="600" w:hanging="600" w:hangingChars="250"/>
              <w:rPr>
                <w:rStyle w:val="157"/>
                <w:rFonts w:ascii="Times New Roman" w:hAnsi="Times New Roman" w:cs="Times New Roman"/>
                <w:kern w:val="0"/>
                <w:sz w:val="24"/>
              </w:rPr>
            </w:pPr>
            <w:r>
              <w:rPr>
                <w:rStyle w:val="157"/>
                <w:rFonts w:ascii="Times New Roman" w:hAnsi="Times New Roman" w:cs="Times New Roman"/>
                <w:kern w:val="0"/>
                <w:sz w:val="24"/>
              </w:rPr>
              <w:t>（2）未被列入“信用中国”网站失信被执行人、重大税收违法案件当事人名单</w:t>
            </w:r>
            <w:r>
              <w:rPr>
                <w:rStyle w:val="157"/>
                <w:rFonts w:hint="eastAsia" w:ascii="Times New Roman" w:hAnsi="Times New Roman" w:cs="Times New Roman"/>
                <w:kern w:val="0"/>
                <w:sz w:val="24"/>
                <w:lang w:eastAsia="zh-CN"/>
              </w:rPr>
              <w:t>；</w:t>
            </w:r>
            <w:r>
              <w:rPr>
                <w:rStyle w:val="157"/>
                <w:rFonts w:ascii="Times New Roman" w:hAnsi="Times New Roman" w:cs="Times New Roman"/>
                <w:kern w:val="0"/>
                <w:sz w:val="24"/>
              </w:rPr>
              <w:t>“中国政府采购网”政府采购严重违法失信行为记录名单。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3.4</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联合体</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157"/>
                <w:rFonts w:ascii="Times New Roman" w:hAnsi="Times New Roman" w:cs="Times New Roman"/>
                <w:kern w:val="0"/>
                <w:sz w:val="24"/>
              </w:rPr>
            </w:pPr>
            <w:r>
              <w:rPr>
                <w:rStyle w:val="157"/>
                <w:rFonts w:ascii="Times New Roman" w:hAnsi="Times New Roman" w:cs="Times New Roman"/>
                <w:kern w:val="0"/>
                <w:sz w:val="36"/>
                <w:szCs w:val="36"/>
              </w:rPr>
              <w:t>□</w:t>
            </w:r>
            <w:r>
              <w:rPr>
                <w:rStyle w:val="157"/>
                <w:rFonts w:ascii="Times New Roman" w:hAnsi="Times New Roman" w:cs="Times New Roman"/>
                <w:kern w:val="0"/>
                <w:sz w:val="24"/>
              </w:rPr>
              <w:t>接受</w:t>
            </w:r>
          </w:p>
          <w:p>
            <w:pPr>
              <w:rPr>
                <w:rStyle w:val="157"/>
                <w:rFonts w:ascii="Times New Roman" w:hAnsi="Times New Roman" w:cs="Times New Roman"/>
                <w:kern w:val="0"/>
                <w:sz w:val="24"/>
              </w:rPr>
            </w:pPr>
            <w:r>
              <w:rPr>
                <w:rStyle w:val="157"/>
                <w:rFonts w:ascii="Times New Roman" w:hAnsi="Times New Roman" w:cs="Times New Roman"/>
                <w:kern w:val="0"/>
                <w:sz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7.1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踏勘现场</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157"/>
                <w:rFonts w:ascii="Times New Roman" w:hAnsi="Times New Roman" w:cs="Times New Roman"/>
                <w:kern w:val="0"/>
                <w:sz w:val="24"/>
              </w:rPr>
            </w:pPr>
            <w:r>
              <w:rPr>
                <w:rStyle w:val="157"/>
                <w:rFonts w:ascii="Times New Roman" w:hAnsi="Times New Roman" w:cs="Times New Roman"/>
                <w:kern w:val="0"/>
                <w:sz w:val="36"/>
                <w:szCs w:val="36"/>
              </w:rPr>
              <w:t>□</w:t>
            </w:r>
            <w:r>
              <w:rPr>
                <w:rStyle w:val="157"/>
                <w:rFonts w:ascii="Times New Roman" w:hAnsi="Times New Roman" w:cs="Times New Roman"/>
                <w:kern w:val="0"/>
                <w:sz w:val="24"/>
              </w:rPr>
              <w:t>集中组织</w:t>
            </w:r>
          </w:p>
          <w:p>
            <w:pPr>
              <w:rPr>
                <w:rStyle w:val="157"/>
                <w:rFonts w:ascii="Times New Roman" w:hAnsi="Times New Roman" w:cs="Times New Roman"/>
                <w:kern w:val="0"/>
                <w:sz w:val="24"/>
              </w:rPr>
            </w:pPr>
            <w:r>
              <w:rPr>
                <w:rStyle w:val="157"/>
                <w:rFonts w:ascii="Times New Roman" w:hAnsi="Times New Roman" w:cs="Times New Roman"/>
                <w:kern w:val="0"/>
                <w:sz w:val="24"/>
              </w:rPr>
              <w:t>■不集中组织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8.1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答疑会</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157"/>
                <w:rFonts w:ascii="Times New Roman" w:hAnsi="Times New Roman" w:cs="Times New Roman"/>
                <w:kern w:val="0"/>
                <w:sz w:val="24"/>
              </w:rPr>
            </w:pPr>
            <w:r>
              <w:rPr>
                <w:rStyle w:val="157"/>
                <w:rFonts w:ascii="Times New Roman" w:hAnsi="Times New Roman" w:cs="Times New Roman"/>
                <w:kern w:val="0"/>
                <w:sz w:val="36"/>
                <w:szCs w:val="36"/>
              </w:rPr>
              <w:t>□</w:t>
            </w:r>
            <w:r>
              <w:rPr>
                <w:rStyle w:val="157"/>
                <w:rFonts w:ascii="Times New Roman" w:hAnsi="Times New Roman" w:cs="Times New Roman"/>
                <w:kern w:val="0"/>
                <w:sz w:val="24"/>
              </w:rPr>
              <w:t>集中组织</w:t>
            </w:r>
          </w:p>
          <w:p>
            <w:pPr>
              <w:rPr>
                <w:rStyle w:val="157"/>
                <w:rFonts w:ascii="Times New Roman" w:hAnsi="Times New Roman" w:cs="Times New Roman"/>
                <w:kern w:val="0"/>
                <w:sz w:val="24"/>
              </w:rPr>
            </w:pPr>
            <w:r>
              <w:rPr>
                <w:rStyle w:val="157"/>
                <w:rFonts w:ascii="Times New Roman" w:hAnsi="Times New Roman" w:cs="Times New Roman"/>
                <w:kern w:val="0"/>
                <w:sz w:val="24"/>
              </w:rPr>
              <w:t>■不集中组织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9.1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分包</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157"/>
                <w:rFonts w:ascii="Times New Roman" w:hAnsi="Times New Roman" w:cs="Times New Roman"/>
                <w:kern w:val="0"/>
                <w:sz w:val="24"/>
              </w:rPr>
            </w:pPr>
            <w:r>
              <w:rPr>
                <w:rStyle w:val="157"/>
                <w:rFonts w:ascii="Times New Roman" w:hAnsi="Times New Roman" w:cs="Times New Roman"/>
                <w:kern w:val="0"/>
                <w:sz w:val="36"/>
                <w:szCs w:val="36"/>
              </w:rPr>
              <w:t>□</w:t>
            </w:r>
            <w:r>
              <w:rPr>
                <w:rStyle w:val="157"/>
                <w:rFonts w:ascii="Times New Roman" w:hAnsi="Times New Roman" w:cs="Times New Roman"/>
                <w:kern w:val="0"/>
                <w:sz w:val="24"/>
              </w:rPr>
              <w:t>允许</w:t>
            </w:r>
          </w:p>
          <w:p>
            <w:pPr>
              <w:rPr>
                <w:rStyle w:val="157"/>
                <w:rFonts w:ascii="Times New Roman" w:hAnsi="Times New Roman" w:cs="Times New Roman"/>
                <w:kern w:val="0"/>
                <w:sz w:val="24"/>
              </w:rPr>
            </w:pPr>
            <w:r>
              <w:rPr>
                <w:rStyle w:val="157"/>
                <w:rFonts w:ascii="Times New Roman" w:hAnsi="Times New Roman" w:cs="Times New Roman"/>
                <w:kern w:val="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10.1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备选方案</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157"/>
                <w:rFonts w:ascii="Times New Roman" w:hAnsi="Times New Roman" w:cs="Times New Roman"/>
                <w:kern w:val="0"/>
                <w:sz w:val="24"/>
              </w:rPr>
            </w:pPr>
            <w:r>
              <w:rPr>
                <w:rStyle w:val="157"/>
                <w:rFonts w:ascii="Times New Roman" w:hAnsi="Times New Roman" w:cs="Times New Roman"/>
                <w:kern w:val="0"/>
                <w:sz w:val="36"/>
                <w:szCs w:val="36"/>
              </w:rPr>
              <w:t>□</w:t>
            </w:r>
            <w:r>
              <w:rPr>
                <w:rStyle w:val="157"/>
                <w:rFonts w:ascii="Times New Roman" w:hAnsi="Times New Roman" w:cs="Times New Roman"/>
                <w:kern w:val="0"/>
                <w:sz w:val="24"/>
              </w:rPr>
              <w:t>接受</w:t>
            </w:r>
          </w:p>
          <w:p>
            <w:pPr>
              <w:rPr>
                <w:rStyle w:val="157"/>
                <w:rFonts w:ascii="Times New Roman" w:hAnsi="Times New Roman" w:cs="Times New Roman"/>
                <w:kern w:val="0"/>
                <w:sz w:val="24"/>
              </w:rPr>
            </w:pPr>
            <w:r>
              <w:rPr>
                <w:rStyle w:val="157"/>
                <w:rFonts w:ascii="Times New Roman" w:hAnsi="Times New Roman" w:cs="Times New Roman"/>
                <w:kern w:val="0"/>
                <w:sz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12</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left"/>
              <w:rPr>
                <w:rStyle w:val="157"/>
                <w:rFonts w:ascii="Times New Roman" w:hAnsi="Times New Roman" w:cs="Times New Roman"/>
                <w:kern w:val="0"/>
                <w:sz w:val="24"/>
              </w:rPr>
            </w:pPr>
            <w:r>
              <w:rPr>
                <w:rStyle w:val="157"/>
                <w:rFonts w:ascii="Times New Roman" w:hAnsi="Times New Roman" w:cs="Times New Roman"/>
                <w:kern w:val="0"/>
                <w:sz w:val="24"/>
              </w:rPr>
              <w:t>响应文件有效期</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rPr>
            </w:pPr>
            <w:r>
              <w:rPr>
                <w:rStyle w:val="157"/>
                <w:rFonts w:ascii="Times New Roman" w:hAnsi="Times New Roman" w:cs="Times New Roman"/>
                <w:sz w:val="24"/>
              </w:rPr>
              <w:t>报价之日算起90日历日内保持有效。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15</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报价方式</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rPr>
            </w:pPr>
            <w:r>
              <w:rPr>
                <w:rStyle w:val="157"/>
                <w:rFonts w:ascii="Times New Roman" w:hAnsi="Times New Roman" w:cs="Times New Roman"/>
                <w:sz w:val="24"/>
              </w:rPr>
              <w:t>按综合报价方式，即交钥匙工程。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17</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响应文件组成和封装</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（1）正本</w:t>
            </w:r>
            <w:r>
              <w:rPr>
                <w:rStyle w:val="157"/>
                <w:rFonts w:ascii="Times New Roman" w:hAnsi="Times New Roman" w:cs="Times New Roman"/>
                <w:sz w:val="24"/>
                <w:szCs w:val="24"/>
                <w:u w:val="single"/>
                <w:lang w:val="en-US"/>
              </w:rPr>
              <w:t xml:space="preserve"> 1  </w:t>
            </w:r>
            <w:r>
              <w:rPr>
                <w:rStyle w:val="157"/>
                <w:rFonts w:ascii="Times New Roman" w:hAnsi="Times New Roman" w:cs="Times New Roman"/>
                <w:sz w:val="24"/>
                <w:szCs w:val="24"/>
                <w:lang w:val="en-US"/>
              </w:rPr>
              <w:t>份；副本</w:t>
            </w:r>
            <w:r>
              <w:rPr>
                <w:rStyle w:val="157"/>
                <w:rFonts w:ascii="Times New Roman" w:hAnsi="Times New Roman" w:cs="Times New Roman"/>
                <w:sz w:val="24"/>
                <w:szCs w:val="24"/>
                <w:u w:val="single"/>
                <w:lang w:val="en-US"/>
              </w:rPr>
              <w:t xml:space="preserve"> 2  </w:t>
            </w:r>
            <w:r>
              <w:rPr>
                <w:rStyle w:val="157"/>
                <w:rFonts w:ascii="Times New Roman" w:hAnsi="Times New Roman" w:cs="Times New Roman"/>
                <w:sz w:val="24"/>
                <w:szCs w:val="24"/>
                <w:lang w:val="en-US"/>
              </w:rPr>
              <w:t>份。副本为正本的复印件。</w:t>
            </w:r>
          </w:p>
          <w:p>
            <w:pPr>
              <w:pStyle w:val="158"/>
              <w:ind w:left="610" w:leftChars="5" w:hanging="600" w:hangingChars="250"/>
              <w:jc w:val="both"/>
              <w:rPr>
                <w:rStyle w:val="157"/>
                <w:rFonts w:ascii="Times New Roman" w:hAnsi="Times New Roman" w:cs="Times New Roman"/>
                <w:color w:val="FF0000"/>
                <w:sz w:val="24"/>
                <w:szCs w:val="24"/>
                <w:lang w:val="en-US"/>
              </w:rPr>
            </w:pPr>
            <w:r>
              <w:rPr>
                <w:rStyle w:val="157"/>
                <w:rFonts w:ascii="Times New Roman" w:hAnsi="Times New Roman" w:cs="Times New Roman"/>
                <w:sz w:val="24"/>
                <w:szCs w:val="24"/>
                <w:lang w:val="en-US"/>
              </w:rPr>
              <w:t>（2）响应文件装订成册，采用胶装，</w:t>
            </w:r>
            <w:r>
              <w:rPr>
                <w:rStyle w:val="157"/>
                <w:rFonts w:ascii="Times New Roman" w:hAnsi="Times New Roman" w:cs="Times New Roman"/>
                <w:color w:val="FF0000"/>
                <w:sz w:val="24"/>
                <w:szCs w:val="24"/>
                <w:lang w:val="en-US"/>
              </w:rPr>
              <w:t>采用活页装订的响应文件不予受理。</w:t>
            </w:r>
          </w:p>
          <w:p>
            <w:pPr>
              <w:pStyle w:val="15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（3）响应文件正本和副本一起密封。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18.1</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4"/>
              </w:rPr>
            </w:pPr>
            <w:r>
              <w:rPr>
                <w:rFonts w:ascii="Times New Roman" w:hAnsi="Times New Roman" w:cs="Times New Roman"/>
                <w:sz w:val="24"/>
              </w:rPr>
              <w:t>响应文件递交截止时间和地点</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响应文件递交截止时间：</w:t>
            </w:r>
            <w:r>
              <w:rPr>
                <w:rStyle w:val="157"/>
                <w:rFonts w:ascii="Times New Roman" w:hAnsi="Times New Roman" w:cs="Times New Roman"/>
                <w:color w:val="FF0000"/>
                <w:sz w:val="24"/>
                <w:szCs w:val="24"/>
                <w:lang w:val="en-US"/>
              </w:rPr>
              <w:t>20</w:t>
            </w:r>
            <w:r>
              <w:rPr>
                <w:rStyle w:val="157"/>
                <w:rFonts w:hint="eastAsia" w:ascii="Times New Roman" w:hAnsi="Times New Roman" w:cs="Times New Roman"/>
                <w:color w:val="FF0000"/>
                <w:sz w:val="24"/>
                <w:szCs w:val="24"/>
                <w:lang w:val="en-US" w:eastAsia="zh-CN"/>
              </w:rPr>
              <w:t>21</w:t>
            </w:r>
            <w:r>
              <w:rPr>
                <w:rStyle w:val="157"/>
                <w:rFonts w:ascii="Times New Roman" w:hAnsi="Times New Roman" w:cs="Times New Roman"/>
                <w:color w:val="FF0000"/>
                <w:sz w:val="24"/>
                <w:szCs w:val="24"/>
                <w:lang w:val="en-US"/>
              </w:rPr>
              <w:t>年</w:t>
            </w:r>
            <w:r>
              <w:rPr>
                <w:rStyle w:val="157"/>
                <w:rFonts w:hint="eastAsia" w:ascii="Times New Roman" w:hAnsi="Times New Roman" w:cs="Times New Roman"/>
                <w:color w:val="FF0000"/>
                <w:sz w:val="24"/>
                <w:szCs w:val="24"/>
                <w:lang w:val="en-US" w:eastAsia="zh-CN"/>
              </w:rPr>
              <w:t>4</w:t>
            </w:r>
            <w:r>
              <w:rPr>
                <w:rStyle w:val="157"/>
                <w:rFonts w:ascii="Times New Roman" w:hAnsi="Times New Roman" w:cs="Times New Roman"/>
                <w:color w:val="FF0000"/>
                <w:sz w:val="24"/>
                <w:szCs w:val="24"/>
                <w:lang w:val="en-US"/>
              </w:rPr>
              <w:t>月</w:t>
            </w:r>
            <w:r>
              <w:rPr>
                <w:rStyle w:val="157"/>
                <w:rFonts w:hint="eastAsia" w:ascii="Times New Roman" w:hAnsi="Times New Roman" w:cs="Times New Roman"/>
                <w:color w:val="FF0000"/>
                <w:sz w:val="24"/>
                <w:szCs w:val="24"/>
                <w:lang w:val="en-US" w:eastAsia="zh-CN"/>
              </w:rPr>
              <w:t>6</w:t>
            </w:r>
            <w:r>
              <w:rPr>
                <w:rStyle w:val="157"/>
                <w:rFonts w:ascii="Times New Roman" w:hAnsi="Times New Roman" w:cs="Times New Roman"/>
                <w:color w:val="FF0000"/>
                <w:sz w:val="24"/>
                <w:szCs w:val="24"/>
                <w:lang w:val="en-US"/>
              </w:rPr>
              <w:t>日</w:t>
            </w:r>
            <w:r>
              <w:rPr>
                <w:rStyle w:val="157"/>
                <w:rFonts w:hint="eastAsia" w:ascii="Times New Roman" w:hAnsi="Times New Roman" w:cs="Times New Roman"/>
                <w:color w:val="FF0000"/>
                <w:sz w:val="24"/>
                <w:szCs w:val="24"/>
                <w:lang w:val="en-US" w:eastAsia="zh-CN"/>
              </w:rPr>
              <w:t xml:space="preserve">10 </w:t>
            </w:r>
            <w:r>
              <w:rPr>
                <w:rStyle w:val="157"/>
                <w:rFonts w:ascii="Times New Roman" w:hAnsi="Times New Roman" w:cs="Times New Roman"/>
                <w:color w:val="FF0000"/>
                <w:sz w:val="24"/>
                <w:szCs w:val="24"/>
                <w:lang w:val="en-US"/>
              </w:rPr>
              <w:t>时</w:t>
            </w:r>
            <w:r>
              <w:rPr>
                <w:rStyle w:val="157"/>
                <w:rFonts w:hint="eastAsia" w:ascii="Times New Roman" w:hAnsi="Times New Roman" w:cs="Times New Roman"/>
                <w:color w:val="FF0000"/>
                <w:sz w:val="24"/>
                <w:szCs w:val="24"/>
                <w:lang w:val="en-US" w:eastAsia="zh-CN"/>
              </w:rPr>
              <w:t>00</w:t>
            </w:r>
            <w:r>
              <w:rPr>
                <w:rStyle w:val="157"/>
                <w:rFonts w:ascii="Times New Roman" w:hAnsi="Times New Roman" w:cs="Times New Roman"/>
                <w:color w:val="FF0000"/>
                <w:sz w:val="24"/>
                <w:szCs w:val="24"/>
                <w:lang w:val="en-US"/>
              </w:rPr>
              <w:t>分</w:t>
            </w:r>
            <w:r>
              <w:rPr>
                <w:rStyle w:val="157"/>
                <w:rFonts w:ascii="Times New Roman" w:hAnsi="Times New Roman" w:cs="Times New Roman"/>
                <w:sz w:val="24"/>
                <w:szCs w:val="24"/>
                <w:lang w:val="en-US"/>
              </w:rPr>
              <w:t>。</w:t>
            </w:r>
          </w:p>
          <w:p>
            <w:pPr>
              <w:pStyle w:val="158"/>
              <w:spacing w:before="7"/>
              <w:ind w:left="107" w:right="95"/>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响应文件递交地点：</w:t>
            </w:r>
            <w:r>
              <w:rPr>
                <w:rStyle w:val="157"/>
                <w:rFonts w:hint="eastAsia" w:ascii="Times New Roman" w:hAnsi="Times New Roman" w:cs="Times New Roman"/>
                <w:sz w:val="24"/>
                <w:szCs w:val="24"/>
                <w:lang w:val="en-US" w:eastAsia="zh-CN"/>
              </w:rPr>
              <w:t>阳新县公共资源交易</w:t>
            </w:r>
            <w:r>
              <w:rPr>
                <w:rStyle w:val="157"/>
                <w:rFonts w:ascii="Times New Roman" w:hAnsi="Times New Roman" w:cs="Times New Roman"/>
                <w:sz w:val="24"/>
                <w:szCs w:val="24"/>
                <w:lang w:val="en-US"/>
              </w:rPr>
              <w:t>中心</w:t>
            </w:r>
            <w:r>
              <w:rPr>
                <w:rStyle w:val="157"/>
                <w:rFonts w:hint="eastAsia" w:ascii="Times New Roman" w:hAnsi="Times New Roman" w:cs="Times New Roman"/>
                <w:sz w:val="24"/>
                <w:szCs w:val="24"/>
                <w:lang w:val="en-US" w:eastAsia="zh-CN"/>
              </w:rPr>
              <w:t>一楼开标厅</w:t>
            </w:r>
            <w:r>
              <w:rPr>
                <w:rStyle w:val="157"/>
                <w:rFonts w:ascii="Times New Roman" w:hAnsi="Times New Roman" w:cs="Times New Roman"/>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18.2</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rPr>
                <w:rStyle w:val="157"/>
                <w:rFonts w:ascii="Times New Roman" w:hAnsi="Times New Roman" w:cs="Times New Roman"/>
              </w:rPr>
            </w:pPr>
            <w:r>
              <w:rPr>
                <w:rStyle w:val="157"/>
                <w:rFonts w:ascii="Times New Roman" w:hAnsi="Times New Roman" w:cs="Times New Roman"/>
                <w:sz w:val="24"/>
                <w:szCs w:val="24"/>
                <w:lang w:val="en-US"/>
              </w:rPr>
              <w:t>报价时间和地点</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报价时间：20</w:t>
            </w:r>
            <w:r>
              <w:rPr>
                <w:rStyle w:val="157"/>
                <w:rFonts w:hint="eastAsia" w:ascii="Times New Roman" w:hAnsi="Times New Roman" w:cs="Times New Roman"/>
                <w:sz w:val="24"/>
                <w:szCs w:val="24"/>
                <w:lang w:val="en-US" w:eastAsia="zh-CN"/>
              </w:rPr>
              <w:t>21</w:t>
            </w:r>
            <w:r>
              <w:rPr>
                <w:rStyle w:val="157"/>
                <w:rFonts w:ascii="Times New Roman" w:hAnsi="Times New Roman" w:cs="Times New Roman"/>
                <w:sz w:val="24"/>
                <w:szCs w:val="24"/>
                <w:lang w:val="en-US"/>
              </w:rPr>
              <w:t>年</w:t>
            </w:r>
            <w:r>
              <w:rPr>
                <w:rStyle w:val="157"/>
                <w:rFonts w:hint="eastAsia" w:ascii="Times New Roman" w:hAnsi="Times New Roman" w:cs="Times New Roman"/>
                <w:sz w:val="24"/>
                <w:szCs w:val="24"/>
                <w:lang w:val="en-US" w:eastAsia="zh-CN"/>
              </w:rPr>
              <w:t>4</w:t>
            </w:r>
            <w:r>
              <w:rPr>
                <w:rStyle w:val="157"/>
                <w:rFonts w:ascii="Times New Roman" w:hAnsi="Times New Roman" w:cs="Times New Roman"/>
                <w:sz w:val="24"/>
                <w:szCs w:val="24"/>
                <w:lang w:val="en-US"/>
              </w:rPr>
              <w:t>月</w:t>
            </w:r>
            <w:r>
              <w:rPr>
                <w:rStyle w:val="157"/>
                <w:rFonts w:hint="eastAsia" w:ascii="Times New Roman" w:hAnsi="Times New Roman" w:cs="Times New Roman"/>
                <w:sz w:val="24"/>
                <w:szCs w:val="24"/>
                <w:lang w:val="en-US" w:eastAsia="zh-CN"/>
              </w:rPr>
              <w:t>6</w:t>
            </w:r>
            <w:r>
              <w:rPr>
                <w:rStyle w:val="157"/>
                <w:rFonts w:ascii="Times New Roman" w:hAnsi="Times New Roman" w:cs="Times New Roman"/>
                <w:sz w:val="24"/>
                <w:szCs w:val="24"/>
                <w:lang w:val="en-US"/>
              </w:rPr>
              <w:t>日</w:t>
            </w:r>
            <w:r>
              <w:rPr>
                <w:rStyle w:val="157"/>
                <w:rFonts w:hint="eastAsia" w:ascii="Times New Roman" w:hAnsi="Times New Roman" w:cs="Times New Roman"/>
                <w:sz w:val="24"/>
                <w:szCs w:val="24"/>
                <w:lang w:val="en-US" w:eastAsia="zh-CN"/>
              </w:rPr>
              <w:t>10</w:t>
            </w:r>
            <w:r>
              <w:rPr>
                <w:rStyle w:val="157"/>
                <w:rFonts w:ascii="Times New Roman" w:hAnsi="Times New Roman" w:cs="Times New Roman"/>
                <w:sz w:val="24"/>
                <w:szCs w:val="24"/>
                <w:lang w:val="en-US"/>
              </w:rPr>
              <w:t>时</w:t>
            </w:r>
            <w:r>
              <w:rPr>
                <w:rStyle w:val="157"/>
                <w:rFonts w:hint="eastAsia" w:ascii="Times New Roman" w:hAnsi="Times New Roman" w:cs="Times New Roman"/>
                <w:sz w:val="24"/>
                <w:szCs w:val="24"/>
                <w:lang w:val="en-US" w:eastAsia="zh-CN"/>
              </w:rPr>
              <w:t>00</w:t>
            </w:r>
            <w:r>
              <w:rPr>
                <w:rStyle w:val="157"/>
                <w:rFonts w:ascii="Times New Roman" w:hAnsi="Times New Roman" w:cs="Times New Roman"/>
                <w:sz w:val="24"/>
                <w:szCs w:val="24"/>
                <w:lang w:val="en-US"/>
              </w:rPr>
              <w:t>分。</w:t>
            </w:r>
          </w:p>
          <w:p>
            <w:pPr>
              <w:pStyle w:val="158"/>
              <w:spacing w:before="7"/>
              <w:ind w:left="107" w:right="96"/>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报价地点：</w:t>
            </w:r>
            <w:r>
              <w:rPr>
                <w:rStyle w:val="157"/>
                <w:rFonts w:hint="eastAsia" w:ascii="Times New Roman" w:hAnsi="Times New Roman" w:cs="Times New Roman"/>
                <w:sz w:val="24"/>
                <w:szCs w:val="24"/>
                <w:lang w:val="en-US" w:eastAsia="zh-CN"/>
              </w:rPr>
              <w:t>阳新县公共资源交易</w:t>
            </w:r>
            <w:r>
              <w:rPr>
                <w:rStyle w:val="157"/>
                <w:rFonts w:ascii="Times New Roman" w:hAnsi="Times New Roman" w:cs="Times New Roman"/>
                <w:sz w:val="24"/>
                <w:szCs w:val="24"/>
                <w:lang w:val="en-US"/>
              </w:rPr>
              <w:t>中心</w:t>
            </w:r>
            <w:r>
              <w:rPr>
                <w:rStyle w:val="157"/>
                <w:rFonts w:hint="eastAsia" w:ascii="Times New Roman" w:hAnsi="Times New Roman" w:cs="Times New Roman"/>
                <w:sz w:val="24"/>
                <w:szCs w:val="24"/>
                <w:lang w:val="en-US" w:eastAsia="zh-CN"/>
              </w:rPr>
              <w:t>一楼开标厅</w:t>
            </w:r>
            <w:r>
              <w:rPr>
                <w:rStyle w:val="157"/>
                <w:rFonts w:ascii="Times New Roman" w:hAnsi="Times New Roman" w:cs="Times New Roman"/>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20</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询价小组</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由采购人代表一名和评审专家</w:t>
            </w:r>
            <w:r>
              <w:rPr>
                <w:rStyle w:val="157"/>
                <w:rFonts w:ascii="Times New Roman" w:hAnsi="Times New Roman" w:cs="Times New Roman"/>
                <w:sz w:val="24"/>
                <w:szCs w:val="24"/>
                <w:u w:val="single"/>
                <w:lang w:val="en-US"/>
              </w:rPr>
              <w:t xml:space="preserve"> 2 </w:t>
            </w:r>
            <w:r>
              <w:rPr>
                <w:rStyle w:val="157"/>
                <w:rFonts w:ascii="Times New Roman" w:hAnsi="Times New Roman" w:cs="Times New Roman"/>
                <w:sz w:val="24"/>
                <w:szCs w:val="24"/>
                <w:lang w:val="en-US"/>
              </w:rPr>
              <w:t>名组成。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6"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22.1</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促进中小企业、监狱企业、残疾人福利性单位发展政策</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600" w:hanging="600" w:hangingChars="250"/>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（1）本项目不是专门</w:t>
            </w:r>
            <w:r>
              <w:rPr>
                <w:rStyle w:val="157"/>
                <w:rFonts w:ascii="Times New Roman" w:hAnsi="Times New Roman" w:cs="Times New Roman"/>
                <w:sz w:val="24"/>
                <w:szCs w:val="24"/>
              </w:rPr>
              <w:t>面向中小企业、监狱企业、残疾人福利性单位。</w:t>
            </w:r>
          </w:p>
          <w:p>
            <w:pPr>
              <w:pStyle w:val="15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（2）监狱企业、残疾人福利性单位视同小型、微型企业。</w:t>
            </w:r>
          </w:p>
          <w:p>
            <w:pPr>
              <w:pStyle w:val="158"/>
              <w:ind w:left="600" w:hanging="600" w:hangingChars="250"/>
              <w:jc w:val="both"/>
              <w:rPr>
                <w:rStyle w:val="157"/>
                <w:rFonts w:ascii="Times New Roman" w:hAnsi="Times New Roman" w:cs="Times New Roman"/>
                <w:sz w:val="24"/>
                <w:szCs w:val="24"/>
                <w:lang w:val="en-US"/>
              </w:rPr>
            </w:pPr>
            <w:r>
              <w:rPr>
                <w:rStyle w:val="157"/>
                <w:rFonts w:ascii="Times New Roman" w:hAnsi="Times New Roman" w:cs="Times New Roman"/>
                <w:sz w:val="24"/>
                <w:szCs w:val="24"/>
              </w:rPr>
              <w:t>（</w:t>
            </w:r>
            <w:r>
              <w:rPr>
                <w:rStyle w:val="157"/>
                <w:rFonts w:hint="eastAsia" w:ascii="Times New Roman" w:hAnsi="Times New Roman" w:cs="Times New Roman"/>
                <w:sz w:val="24"/>
                <w:szCs w:val="24"/>
                <w:lang w:val="en-US" w:eastAsia="zh-CN"/>
              </w:rPr>
              <w:t>3</w:t>
            </w:r>
            <w:r>
              <w:rPr>
                <w:rStyle w:val="157"/>
                <w:rFonts w:ascii="Times New Roman" w:hAnsi="Times New Roman" w:cs="Times New Roman"/>
                <w:sz w:val="24"/>
                <w:szCs w:val="24"/>
              </w:rPr>
              <w:t>）小微企业、监狱企业、残疾人福利性单位报价评审办法按6%的价格扣除。</w:t>
            </w:r>
          </w:p>
          <w:p>
            <w:pPr>
              <w:pStyle w:val="158"/>
              <w:ind w:left="600" w:hanging="600" w:hangingChars="250"/>
              <w:jc w:val="both"/>
              <w:rPr>
                <w:rStyle w:val="157"/>
                <w:rFonts w:ascii="Times New Roman" w:hAnsi="Times New Roman" w:cs="Times New Roman"/>
                <w:sz w:val="24"/>
                <w:szCs w:val="24"/>
                <w:lang w:val="en-US"/>
              </w:rPr>
            </w:pPr>
            <w:r>
              <w:rPr>
                <w:rStyle w:val="157"/>
                <w:rFonts w:ascii="Times New Roman" w:hAnsi="Times New Roman" w:cs="Times New Roman"/>
                <w:sz w:val="24"/>
                <w:szCs w:val="24"/>
              </w:rPr>
              <w:t>（</w:t>
            </w:r>
            <w:r>
              <w:rPr>
                <w:rStyle w:val="157"/>
                <w:rFonts w:hint="eastAsia" w:ascii="Times New Roman" w:hAnsi="Times New Roman" w:cs="Times New Roman"/>
                <w:sz w:val="24"/>
                <w:szCs w:val="24"/>
                <w:lang w:val="en-US" w:eastAsia="zh-CN"/>
              </w:rPr>
              <w:t>4</w:t>
            </w:r>
            <w:r>
              <w:rPr>
                <w:rStyle w:val="157"/>
                <w:rFonts w:ascii="Times New Roman" w:hAnsi="Times New Roman" w:cs="Times New Roman"/>
                <w:sz w:val="24"/>
                <w:szCs w:val="24"/>
              </w:rPr>
              <w:t>）联合协议中小型、微型企业的协议合同金额占协议合同总金额30%以上的，价格扣除比例为3%。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23</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ind w:left="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确定成交供应商办法</w:t>
            </w:r>
          </w:p>
        </w:tc>
        <w:tc>
          <w:tcPr>
            <w:tcW w:w="6725"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642" w:leftChars="1" w:hanging="640" w:hangingChars="267"/>
              <w:rPr>
                <w:rStyle w:val="157"/>
                <w:rFonts w:ascii="Times New Roman" w:hAnsi="Times New Roman" w:cs="Times New Roman"/>
                <w:sz w:val="24"/>
              </w:rPr>
            </w:pPr>
            <w:r>
              <w:rPr>
                <w:rStyle w:val="157"/>
                <w:rFonts w:ascii="Times New Roman" w:hAnsi="Times New Roman" w:cs="Times New Roman"/>
                <w:sz w:val="24"/>
              </w:rPr>
              <w:t>采购人从询价小组提出的成交候选人中根据符合采购需求、质量</w:t>
            </w:r>
          </w:p>
          <w:p>
            <w:pPr>
              <w:spacing w:line="440" w:lineRule="exact"/>
              <w:ind w:left="642" w:leftChars="1" w:hanging="640" w:hangingChars="267"/>
              <w:rPr>
                <w:rStyle w:val="157"/>
                <w:rFonts w:ascii="Times New Roman" w:hAnsi="Times New Roman" w:cs="Times New Roman"/>
                <w:sz w:val="24"/>
              </w:rPr>
            </w:pPr>
            <w:r>
              <w:rPr>
                <w:rStyle w:val="157"/>
                <w:rFonts w:ascii="Times New Roman" w:hAnsi="Times New Roman" w:cs="Times New Roman"/>
                <w:sz w:val="24"/>
              </w:rPr>
              <w:t>和服务相等且评审价最低（面向中小企业项目按报价由低到高排</w:t>
            </w:r>
          </w:p>
          <w:p>
            <w:pPr>
              <w:spacing w:line="440" w:lineRule="exact"/>
              <w:ind w:left="642" w:leftChars="1" w:hanging="640" w:hangingChars="267"/>
              <w:rPr>
                <w:rStyle w:val="157"/>
                <w:rFonts w:ascii="Times New Roman" w:hAnsi="Times New Roman" w:cs="Times New Roman"/>
                <w:bCs/>
                <w:sz w:val="24"/>
              </w:rPr>
            </w:pPr>
            <w:r>
              <w:rPr>
                <w:rStyle w:val="157"/>
                <w:rFonts w:ascii="Times New Roman" w:hAnsi="Times New Roman" w:cs="Times New Roman"/>
                <w:sz w:val="24"/>
              </w:rPr>
              <w:t>序）的原则确定成交供应商</w:t>
            </w:r>
            <w:r>
              <w:rPr>
                <w:rStyle w:val="157"/>
                <w:rFonts w:ascii="Times New Roman" w:hAnsi="Times New Roman" w:cs="Times New Roman"/>
                <w:bCs/>
                <w:sz w:val="24"/>
              </w:rPr>
              <w:t>。</w:t>
            </w:r>
          </w:p>
          <w:p>
            <w:pPr>
              <w:pStyle w:val="158"/>
              <w:ind w:left="107"/>
              <w:jc w:val="both"/>
              <w:rPr>
                <w:rStyle w:val="157"/>
                <w:rFonts w:ascii="Times New Roman" w:hAns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26</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158"/>
              <w:ind w:left="8"/>
              <w:jc w:val="both"/>
              <w:rPr>
                <w:rStyle w:val="157"/>
                <w:rFonts w:ascii="Times New Roman" w:hAnsi="Times New Roman" w:cs="Times New Roman"/>
                <w:sz w:val="24"/>
                <w:szCs w:val="24"/>
                <w:lang w:val="en-US"/>
              </w:rPr>
            </w:pPr>
            <w:r>
              <w:rPr>
                <w:rStyle w:val="157"/>
                <w:rFonts w:ascii="Times New Roman" w:hAnsi="Times New Roman" w:cs="Times New Roman"/>
                <w:sz w:val="24"/>
                <w:szCs w:val="24"/>
                <w:lang w:val="en-US"/>
              </w:rPr>
              <w:t>公告媒体</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szCs w:val="24"/>
                <w:lang w:val="en-US"/>
              </w:rPr>
            </w:pPr>
            <w:r>
              <w:rPr>
                <w:rStyle w:val="157"/>
                <w:rFonts w:hint="eastAsia" w:ascii="Times New Roman" w:hAnsi="Times New Roman" w:cs="Times New Roman"/>
                <w:bCs/>
                <w:sz w:val="24"/>
                <w:szCs w:val="24"/>
              </w:rPr>
              <w:t>“湖北省政府采购网”、“黄石市公共资源交易信息网”及“阳新县人民政府网”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kern w:val="0"/>
                <w:sz w:val="24"/>
              </w:rPr>
            </w:pPr>
            <w:r>
              <w:rPr>
                <w:rStyle w:val="157"/>
                <w:rFonts w:ascii="Times New Roman" w:hAnsi="Times New Roman" w:cs="Times New Roman"/>
                <w:kern w:val="0"/>
                <w:sz w:val="24"/>
              </w:rPr>
              <w:t>27</w:t>
            </w:r>
          </w:p>
        </w:tc>
        <w:tc>
          <w:tcPr>
            <w:tcW w:w="1349" w:type="dxa"/>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kern w:val="0"/>
                <w:sz w:val="24"/>
              </w:rPr>
            </w:pPr>
            <w:r>
              <w:rPr>
                <w:rStyle w:val="157"/>
                <w:rFonts w:ascii="Times New Roman" w:hAnsi="Times New Roman" w:cs="Times New Roman"/>
                <w:kern w:val="0"/>
                <w:sz w:val="24"/>
              </w:rPr>
              <w:t>质疑及回复</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58"/>
              <w:ind w:left="107"/>
              <w:jc w:val="both"/>
              <w:rPr>
                <w:rStyle w:val="157"/>
                <w:rFonts w:ascii="Times New Roman" w:hAnsi="Times New Roman" w:cs="Times New Roman"/>
                <w:sz w:val="24"/>
              </w:rPr>
            </w:pPr>
            <w:r>
              <w:rPr>
                <w:rStyle w:val="157"/>
                <w:rFonts w:ascii="Times New Roman" w:hAnsi="Times New Roman" w:cs="Times New Roman"/>
                <w:sz w:val="24"/>
              </w:rPr>
              <w:t>供应商对采购过程、成交结果有询问或质疑的，可在公告期届满之日起七个工作日内，依据政府采购相关规定，向集中采购机构</w:t>
            </w:r>
            <w:r>
              <w:rPr>
                <w:rStyle w:val="157"/>
                <w:rFonts w:hint="eastAsia" w:ascii="Times New Roman" w:hAnsi="Times New Roman" w:cs="Times New Roman"/>
                <w:sz w:val="24"/>
                <w:lang w:eastAsia="zh-CN"/>
              </w:rPr>
              <w:t>或采购人</w:t>
            </w:r>
            <w:r>
              <w:rPr>
                <w:rStyle w:val="157"/>
                <w:rFonts w:ascii="Times New Roman" w:hAnsi="Times New Roman" w:cs="Times New Roman"/>
                <w:sz w:val="24"/>
              </w:rPr>
              <w:t>提出询问或质疑，集中采购机构</w:t>
            </w:r>
            <w:r>
              <w:rPr>
                <w:rStyle w:val="157"/>
                <w:rFonts w:hint="eastAsia" w:ascii="Times New Roman" w:hAnsi="Times New Roman" w:cs="Times New Roman"/>
                <w:sz w:val="24"/>
                <w:lang w:eastAsia="zh-CN"/>
              </w:rPr>
              <w:t>或采购人</w:t>
            </w:r>
            <w:r>
              <w:rPr>
                <w:rStyle w:val="157"/>
                <w:rFonts w:ascii="Times New Roman" w:hAnsi="Times New Roman" w:cs="Times New Roman"/>
                <w:sz w:val="24"/>
              </w:rPr>
              <w:t>将按政府采购询问或质疑程序处理。</w:t>
            </w:r>
          </w:p>
        </w:tc>
      </w:tr>
    </w:tbl>
    <w:p>
      <w:pPr>
        <w:rPr>
          <w:rStyle w:val="157"/>
          <w:rFonts w:ascii="Times New Roman" w:hAnsi="Times New Roman" w:cs="Times New Roman"/>
        </w:rPr>
      </w:pPr>
    </w:p>
    <w:p>
      <w:pPr>
        <w:spacing w:line="440" w:lineRule="exact"/>
        <w:rPr>
          <w:rFonts w:ascii="Times New Roman" w:hAnsi="Times New Roman" w:eastAsia="黑体" w:cs="Times New Roman"/>
          <w:bCs/>
          <w:color w:val="000000" w:themeColor="text1"/>
          <w:sz w:val="24"/>
          <w:szCs w:val="24"/>
          <w14:textFill>
            <w14:solidFill>
              <w14:schemeClr w14:val="tx1"/>
            </w14:solidFill>
          </w14:textFill>
        </w:rPr>
      </w:pPr>
    </w:p>
    <w:p>
      <w:pPr>
        <w:widowControl/>
        <w:jc w:val="left"/>
        <w:rPr>
          <w:rFonts w:ascii="Times New Roman" w:hAnsi="Times New Roman" w:eastAsia="黑体" w:cs="Times New Roman"/>
          <w:bCs/>
          <w:color w:val="000000" w:themeColor="text1"/>
          <w:sz w:val="24"/>
          <w:szCs w:val="24"/>
          <w14:textFill>
            <w14:solidFill>
              <w14:schemeClr w14:val="tx1"/>
            </w14:solidFill>
          </w14:textFill>
        </w:rPr>
      </w:pPr>
      <w:r>
        <w:rPr>
          <w:rFonts w:ascii="Times New Roman" w:hAnsi="Times New Roman" w:eastAsia="黑体" w:cs="Times New Roman"/>
          <w:bCs/>
          <w:color w:val="000000" w:themeColor="text1"/>
          <w:sz w:val="24"/>
          <w:szCs w:val="24"/>
          <w14:textFill>
            <w14:solidFill>
              <w14:schemeClr w14:val="tx1"/>
            </w14:solidFill>
          </w14:textFill>
        </w:rPr>
        <w:br w:type="page"/>
      </w:r>
    </w:p>
    <w:p>
      <w:pPr>
        <w:spacing w:line="440" w:lineRule="exact"/>
        <w:jc w:val="center"/>
        <w:rPr>
          <w:rFonts w:ascii="Times New Roman" w:hAnsi="Times New Roman" w:eastAsia="黑体" w:cs="Times New Roman"/>
          <w:bCs/>
          <w:color w:val="000000" w:themeColor="text1"/>
          <w:sz w:val="24"/>
          <w:szCs w:val="24"/>
          <w14:textFill>
            <w14:solidFill>
              <w14:schemeClr w14:val="tx1"/>
            </w14:solidFill>
          </w14:textFill>
        </w:rPr>
      </w:pPr>
      <w:r>
        <w:rPr>
          <w:rFonts w:ascii="Times New Roman" w:hAnsi="Times New Roman" w:cs="Times New Roman"/>
          <w:sz w:val="30"/>
          <w:szCs w:val="30"/>
        </w:rPr>
        <w:t>二、供应商须知</w:t>
      </w:r>
    </w:p>
    <w:p>
      <w:pPr>
        <w:spacing w:line="440" w:lineRule="exact"/>
        <w:rPr>
          <w:rFonts w:ascii="Times New Roman" w:hAnsi="Times New Roman" w:eastAsia="黑体" w:cs="Times New Roman"/>
          <w:bCs/>
          <w:color w:val="000000" w:themeColor="text1"/>
          <w:sz w:val="24"/>
          <w:szCs w:val="24"/>
          <w14:textFill>
            <w14:solidFill>
              <w14:schemeClr w14:val="tx1"/>
            </w14:solidFill>
          </w14:textFill>
        </w:rPr>
      </w:pPr>
    </w:p>
    <w:p>
      <w:pPr>
        <w:spacing w:line="360" w:lineRule="auto"/>
        <w:rPr>
          <w:rStyle w:val="157"/>
          <w:rFonts w:ascii="Times New Roman" w:hAnsi="Times New Roman" w:eastAsia="黑体" w:cs="Times New Roman"/>
          <w:sz w:val="24"/>
        </w:rPr>
      </w:pPr>
      <w:r>
        <w:rPr>
          <w:rStyle w:val="157"/>
          <w:rFonts w:ascii="Times New Roman" w:hAnsi="Times New Roman" w:eastAsia="黑体" w:cs="Times New Roman"/>
          <w:sz w:val="24"/>
        </w:rPr>
        <w:t>（一）总　则</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1.适用范围</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1.1本文件仅适用于本文件中所叙述的货物、服务类政府采购项目。</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2.定义</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2.1“监管部门”是指：详见</w:t>
      </w:r>
      <w:r>
        <w:rPr>
          <w:rStyle w:val="157"/>
          <w:rFonts w:ascii="Times New Roman" w:hAnsi="Times New Roman" w:cs="Times New Roman"/>
          <w:b/>
          <w:sz w:val="24"/>
        </w:rPr>
        <w:t>《供应商须知前附表》</w:t>
      </w:r>
      <w:r>
        <w:rPr>
          <w:rStyle w:val="157"/>
          <w:rFonts w:ascii="Times New Roman" w:hAnsi="Times New Roman" w:cs="Times New Roman"/>
          <w:sz w:val="24"/>
        </w:rPr>
        <w:t>。</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2.2“采购人”是指：详见</w:t>
      </w:r>
      <w:r>
        <w:rPr>
          <w:rStyle w:val="157"/>
          <w:rFonts w:ascii="Times New Roman" w:hAnsi="Times New Roman" w:cs="Times New Roman"/>
          <w:b/>
          <w:sz w:val="24"/>
        </w:rPr>
        <w:t>《供应商须知前附表》</w:t>
      </w:r>
      <w:r>
        <w:rPr>
          <w:rStyle w:val="157"/>
          <w:rFonts w:ascii="Times New Roman" w:hAnsi="Times New Roman" w:cs="Times New Roman"/>
          <w:sz w:val="24"/>
        </w:rPr>
        <w:t>。</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2.3“集中采购机构”是指：详见</w:t>
      </w:r>
      <w:r>
        <w:rPr>
          <w:rStyle w:val="157"/>
          <w:rFonts w:ascii="Times New Roman" w:hAnsi="Times New Roman" w:cs="Times New Roman"/>
          <w:b/>
          <w:sz w:val="24"/>
        </w:rPr>
        <w:t>《供应商须知前附表》</w:t>
      </w:r>
      <w:r>
        <w:rPr>
          <w:rStyle w:val="157"/>
          <w:rFonts w:ascii="Times New Roman" w:hAnsi="Times New Roman" w:cs="Times New Roman"/>
          <w:sz w:val="24"/>
        </w:rPr>
        <w:t>。</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2.4“供应商”是指：详见</w:t>
      </w:r>
      <w:r>
        <w:rPr>
          <w:rStyle w:val="157"/>
          <w:rFonts w:ascii="Times New Roman" w:hAnsi="Times New Roman" w:cs="Times New Roman"/>
          <w:b/>
          <w:sz w:val="24"/>
        </w:rPr>
        <w:t>《供应商须知前附表》</w:t>
      </w:r>
      <w:r>
        <w:rPr>
          <w:rStyle w:val="157"/>
          <w:rFonts w:ascii="Times New Roman" w:hAnsi="Times New Roman" w:cs="Times New Roman"/>
          <w:sz w:val="24"/>
        </w:rPr>
        <w:t>。获得该项目询价小组确定参加报价的法人或者其他组织及自然人。如供应商在本次询价中成交,即成为“成交供应商”。</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2.5“货物”是指：是指成交供应商按本文件规定，向采购人提供的一切货物及其相关服务。根据《政府采购法》的相关规定均应是本国货物，另有规定的除外。</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2.6 “服务”是指：成交供应商按本文件规定向采购人提供的所有服务。</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2.7“响应文件”是指：供应商根据本文件要求编制包含价格、技术、服务和合同文本等所有内容的文件。</w:t>
      </w:r>
    </w:p>
    <w:p>
      <w:pPr>
        <w:spacing w:line="440" w:lineRule="exact"/>
        <w:ind w:left="293" w:hanging="292" w:hangingChars="122"/>
        <w:rPr>
          <w:rStyle w:val="157"/>
          <w:rFonts w:ascii="Times New Roman" w:hAnsi="Times New Roman" w:cs="Times New Roman"/>
          <w:sz w:val="24"/>
        </w:rPr>
      </w:pPr>
      <w:r>
        <w:rPr>
          <w:rStyle w:val="157"/>
          <w:rFonts w:ascii="Times New Roman" w:hAnsi="Times New Roman" w:cs="Times New Roman"/>
          <w:sz w:val="24"/>
        </w:rPr>
        <w:t>3. 供应商应具备</w:t>
      </w:r>
      <w:r>
        <w:rPr>
          <w:rStyle w:val="157"/>
          <w:rFonts w:ascii="Times New Roman" w:hAnsi="Times New Roman" w:cs="Times New Roman"/>
          <w:b/>
          <w:sz w:val="24"/>
        </w:rPr>
        <w:t>《供应商须知前附表》</w:t>
      </w:r>
      <w:r>
        <w:rPr>
          <w:rStyle w:val="157"/>
          <w:rFonts w:ascii="Times New Roman" w:hAnsi="Times New Roman" w:cs="Times New Roman"/>
          <w:sz w:val="24"/>
        </w:rPr>
        <w:t>要求的条件，并提供相关证明材料，对于未提供或提供的材料不符合本文件要求的，其响应文件无效。资格证明文件必须真实可靠、不得伪造。响应文件正本中提交的资格证明文件为复印件的，应加盖公章。</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3.1具备《政府采购法》第二十二条第一款规定的条件，并提供以下证明材料：</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1）法人或者其他组织的营业执照等证明文件，如供应商是自然人的提供身份证明材料；</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2）财务状况报告，依法缴纳税收和社会保障资金的相关材料；</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3）具备履行合同所必需的设备和专业技术能力的证明材料；</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4）参加政府采购活动前3年内在经营活动中没有重大违法记录的书面声明；</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3.2如经营、开发或承担本采购项目的货物、服务国家有相关资质要求、或强制性规范、或行业标准的，应已经取得并提供相应的资质证书；</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3.3</w:t>
      </w:r>
      <w:r>
        <w:rPr>
          <w:rStyle w:val="157"/>
          <w:rFonts w:ascii="Times New Roman" w:hAnsi="Times New Roman" w:cs="Times New Roman"/>
          <w:kern w:val="0"/>
          <w:sz w:val="24"/>
        </w:rPr>
        <w:t>未被列入“信用中国”网站、“中国政府采购网”失信被执行人、重大税收违法案件当事人名单、政府采购严重违法失信行为记录名单</w:t>
      </w:r>
      <w:r>
        <w:rPr>
          <w:rStyle w:val="157"/>
          <w:rFonts w:ascii="Times New Roman" w:hAnsi="Times New Roman" w:cs="Times New Roman"/>
          <w:sz w:val="24"/>
        </w:rPr>
        <w:t>的网页打印件。</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3.4本文件第一章第五条除上述以外的条款。详见</w:t>
      </w:r>
      <w:r>
        <w:rPr>
          <w:rStyle w:val="157"/>
          <w:rFonts w:ascii="Times New Roman" w:hAnsi="Times New Roman" w:cs="Times New Roman"/>
          <w:b/>
          <w:sz w:val="24"/>
        </w:rPr>
        <w:t>《供应商须知前附表》</w:t>
      </w:r>
      <w:r>
        <w:rPr>
          <w:rStyle w:val="157"/>
          <w:rFonts w:ascii="Times New Roman" w:hAnsi="Times New Roman" w:cs="Times New Roman"/>
          <w:sz w:val="24"/>
        </w:rPr>
        <w:t>。</w:t>
      </w:r>
    </w:p>
    <w:p>
      <w:pPr>
        <w:spacing w:line="440" w:lineRule="exact"/>
        <w:rPr>
          <w:rStyle w:val="157"/>
          <w:rFonts w:ascii="Times New Roman" w:hAnsi="Times New Roman" w:cs="Times New Roman"/>
          <w:bCs/>
          <w:sz w:val="24"/>
          <w:lang w:bidi="ar-EG"/>
        </w:rPr>
      </w:pPr>
      <w:r>
        <w:rPr>
          <w:rStyle w:val="157"/>
          <w:rFonts w:ascii="Times New Roman" w:hAnsi="Times New Roman" w:cs="Times New Roman"/>
          <w:bCs/>
          <w:sz w:val="24"/>
          <w:lang w:bidi="ar-EG"/>
        </w:rPr>
        <w:t>4. 费用</w:t>
      </w:r>
    </w:p>
    <w:p>
      <w:pPr>
        <w:spacing w:line="440" w:lineRule="exact"/>
        <w:ind w:left="420" w:hanging="420" w:hangingChars="175"/>
        <w:rPr>
          <w:rStyle w:val="157"/>
          <w:rFonts w:ascii="Times New Roman" w:hAnsi="Times New Roman" w:cs="Times New Roman"/>
          <w:sz w:val="24"/>
        </w:rPr>
      </w:pPr>
      <w:r>
        <w:rPr>
          <w:rStyle w:val="157"/>
          <w:rFonts w:ascii="Times New Roman" w:hAnsi="Times New Roman" w:cs="Times New Roman"/>
          <w:sz w:val="24"/>
        </w:rPr>
        <w:t>4.1 供应商应自行承担所有与编写和提交响应文件有关的费用，不论结果如何，采购人和集中采购机构在任何情况下无义务和责任承担此类费用。</w:t>
      </w:r>
    </w:p>
    <w:p>
      <w:pPr>
        <w:spacing w:line="440" w:lineRule="exact"/>
        <w:rPr>
          <w:rStyle w:val="157"/>
          <w:rFonts w:ascii="Times New Roman" w:hAnsi="Times New Roman" w:cs="Times New Roman"/>
          <w:sz w:val="24"/>
        </w:rPr>
      </w:pPr>
      <w:r>
        <w:rPr>
          <w:rStyle w:val="157"/>
          <w:rFonts w:ascii="Times New Roman" w:hAnsi="Times New Roman" w:cs="Times New Roman"/>
          <w:sz w:val="24"/>
        </w:rPr>
        <w:t>4.2 集中采购机构不向成交供应商收取服务费及其他费用。</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（二）响应文件的编制</w:t>
      </w:r>
    </w:p>
    <w:p>
      <w:pPr>
        <w:spacing w:line="440" w:lineRule="exact"/>
        <w:rPr>
          <w:rStyle w:val="157"/>
          <w:rFonts w:ascii="Times New Roman" w:hAnsi="Times New Roman" w:cs="Times New Roman"/>
          <w:sz w:val="24"/>
        </w:rPr>
      </w:pPr>
      <w:r>
        <w:rPr>
          <w:rStyle w:val="157"/>
          <w:rFonts w:ascii="Times New Roman" w:hAnsi="Times New Roman" w:cs="Times New Roman"/>
          <w:sz w:val="24"/>
        </w:rPr>
        <w:t>5. 响应文件编制基本要求</w:t>
      </w:r>
    </w:p>
    <w:p>
      <w:pPr>
        <w:spacing w:line="440" w:lineRule="exact"/>
        <w:ind w:left="391" w:hanging="391" w:hangingChars="163"/>
        <w:rPr>
          <w:rStyle w:val="157"/>
          <w:rFonts w:ascii="Times New Roman" w:hAnsi="Times New Roman" w:cs="Times New Roman"/>
          <w:sz w:val="24"/>
        </w:rPr>
      </w:pPr>
      <w:r>
        <w:rPr>
          <w:rStyle w:val="157"/>
          <w:rFonts w:ascii="Times New Roman" w:hAnsi="Times New Roman" w:cs="Times New Roman"/>
          <w:sz w:val="24"/>
        </w:rPr>
        <w:t>5.1供应商应认真阅读、并充分理解本文件的全部内容（包括所有的补充、修改内容），承诺并履行本文件中各项条款规定及要求。</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5.2响应文件应按本文件的全部内容，包括所有的补充通知及附件进行编制。供应商受邀参加本文件多个包进行报价的，其响应文件的编制应按每包要求分别装订和封装。</w:t>
      </w:r>
    </w:p>
    <w:p>
      <w:pPr>
        <w:spacing w:line="440" w:lineRule="exact"/>
        <w:ind w:left="377" w:hanging="376" w:hangingChars="157"/>
        <w:rPr>
          <w:rStyle w:val="157"/>
          <w:rFonts w:ascii="Times New Roman" w:hAnsi="Times New Roman" w:cs="Times New Roman"/>
          <w:sz w:val="24"/>
        </w:rPr>
      </w:pPr>
      <w:r>
        <w:rPr>
          <w:rStyle w:val="157"/>
          <w:rFonts w:ascii="Times New Roman" w:hAnsi="Times New Roman" w:cs="Times New Roman"/>
          <w:sz w:val="24"/>
        </w:rPr>
        <w:t>5.3如因供应商只填写和提供了本文件要求的部分内容和附件，</w:t>
      </w:r>
      <w:r>
        <w:rPr>
          <w:rStyle w:val="157"/>
          <w:rFonts w:ascii="Times New Roman" w:hAnsi="Times New Roman" w:cs="Times New Roman"/>
          <w:bCs/>
          <w:sz w:val="24"/>
        </w:rPr>
        <w:t>询价小组将拒绝其补充</w:t>
      </w:r>
      <w:r>
        <w:rPr>
          <w:rStyle w:val="157"/>
          <w:rFonts w:ascii="Times New Roman" w:hAnsi="Times New Roman" w:cs="Times New Roman"/>
          <w:sz w:val="24"/>
        </w:rPr>
        <w:t>。</w:t>
      </w:r>
    </w:p>
    <w:p>
      <w:pPr>
        <w:spacing w:line="440" w:lineRule="exact"/>
        <w:rPr>
          <w:rStyle w:val="157"/>
          <w:rFonts w:ascii="Times New Roman" w:hAnsi="Times New Roman" w:cs="Times New Roman"/>
          <w:sz w:val="24"/>
        </w:rPr>
      </w:pPr>
      <w:r>
        <w:rPr>
          <w:rStyle w:val="157"/>
          <w:rFonts w:ascii="Times New Roman" w:hAnsi="Times New Roman" w:cs="Times New Roman"/>
          <w:sz w:val="24"/>
        </w:rPr>
        <w:t>5.4响应文件的组成</w:t>
      </w:r>
    </w:p>
    <w:p>
      <w:pPr>
        <w:spacing w:line="440" w:lineRule="exact"/>
        <w:ind w:firstLine="360" w:firstLineChars="150"/>
        <w:rPr>
          <w:rStyle w:val="157"/>
          <w:rFonts w:ascii="Times New Roman" w:hAnsi="Times New Roman" w:cs="Times New Roman"/>
          <w:sz w:val="24"/>
        </w:rPr>
      </w:pPr>
      <w:r>
        <w:rPr>
          <w:rStyle w:val="157"/>
          <w:rFonts w:ascii="Times New Roman" w:hAnsi="Times New Roman" w:cs="Times New Roman"/>
          <w:sz w:val="24"/>
        </w:rPr>
        <w:t>不限于以下内容，如未提供，询价小组有权拒绝其响应文件：</w:t>
      </w:r>
    </w:p>
    <w:p>
      <w:pPr>
        <w:spacing w:line="440" w:lineRule="exact"/>
        <w:rPr>
          <w:rStyle w:val="157"/>
          <w:rFonts w:ascii="Times New Roman" w:hAnsi="Times New Roman" w:cs="Times New Roman"/>
          <w:sz w:val="24"/>
        </w:rPr>
      </w:pPr>
      <w:r>
        <w:rPr>
          <w:rStyle w:val="157"/>
          <w:rFonts w:ascii="Times New Roman" w:hAnsi="Times New Roman" w:cs="Times New Roman"/>
          <w:sz w:val="24"/>
        </w:rPr>
        <w:t>1）报价函</w:t>
      </w:r>
      <w:r>
        <w:rPr>
          <w:rStyle w:val="157"/>
          <w:rFonts w:ascii="Times New Roman" w:hAnsi="Times New Roman" w:cs="Times New Roman"/>
          <w:bCs/>
          <w:sz w:val="24"/>
        </w:rPr>
        <w:t>(附件1)</w:t>
      </w:r>
      <w:r>
        <w:rPr>
          <w:rStyle w:val="157"/>
          <w:rFonts w:ascii="Times New Roman" w:hAnsi="Times New Roman" w:cs="Times New Roman"/>
          <w:sz w:val="24"/>
        </w:rPr>
        <w:t>；</w:t>
      </w:r>
    </w:p>
    <w:p>
      <w:pPr>
        <w:spacing w:line="440" w:lineRule="exact"/>
        <w:rPr>
          <w:rStyle w:val="157"/>
          <w:rFonts w:ascii="Times New Roman" w:hAnsi="Times New Roman" w:cs="Times New Roman"/>
          <w:bCs/>
          <w:sz w:val="24"/>
        </w:rPr>
      </w:pPr>
      <w:r>
        <w:rPr>
          <w:rStyle w:val="157"/>
          <w:rFonts w:ascii="Times New Roman" w:hAnsi="Times New Roman" w:cs="Times New Roman"/>
          <w:sz w:val="24"/>
        </w:rPr>
        <w:t>2）报价一览表</w:t>
      </w:r>
      <w:r>
        <w:rPr>
          <w:rStyle w:val="157"/>
          <w:rFonts w:ascii="Times New Roman" w:hAnsi="Times New Roman" w:cs="Times New Roman"/>
          <w:bCs/>
          <w:sz w:val="24"/>
        </w:rPr>
        <w:t>(附件2)；</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3）分项报价表(附件3)；</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4）货物及服务清单(附件4)；</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5）资格性符合性检查对照表(附件5)；</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6）技术和服务响应、偏离情况说明表(附件6)；</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7）合同条款响应、偏离情况说明表(附件7)；</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8）法人（负责人）代表授权书(附件8)；</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9）法人或者其他组织的营业执照等证明文件，自然人的身份证明(附件9)；</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10）财务状况报告，依法缴纳税收和社会保障资金的相关材料(附件10)；</w:t>
      </w:r>
    </w:p>
    <w:p>
      <w:pPr>
        <w:spacing w:line="440" w:lineRule="exact"/>
        <w:rPr>
          <w:rStyle w:val="157"/>
          <w:rFonts w:ascii="Times New Roman" w:hAnsi="Times New Roman" w:cs="Times New Roman"/>
          <w:bCs/>
          <w:sz w:val="24"/>
        </w:rPr>
      </w:pPr>
      <w:r>
        <w:rPr>
          <w:rStyle w:val="157"/>
          <w:rFonts w:ascii="Times New Roman" w:hAnsi="Times New Roman" w:cs="Times New Roman"/>
          <w:bCs/>
          <w:sz w:val="24"/>
        </w:rPr>
        <w:t>11）具备履行合同所必需的设备和专业技术能力的证明材料(附件11)；</w:t>
      </w:r>
    </w:p>
    <w:p>
      <w:pPr>
        <w:spacing w:line="440" w:lineRule="exact"/>
        <w:ind w:left="461" w:hanging="460" w:hangingChars="192"/>
        <w:rPr>
          <w:rStyle w:val="157"/>
          <w:rFonts w:ascii="Times New Roman" w:hAnsi="Times New Roman" w:cs="Times New Roman"/>
          <w:bCs/>
          <w:sz w:val="24"/>
        </w:rPr>
      </w:pPr>
      <w:r>
        <w:rPr>
          <w:rStyle w:val="157"/>
          <w:rFonts w:ascii="Times New Roman" w:hAnsi="Times New Roman" w:cs="Times New Roman"/>
          <w:bCs/>
          <w:sz w:val="24"/>
        </w:rPr>
        <w:t>12）参加政府采购活动前3年内在经营活动中没有重大违法记录的书面声明(附件12)；</w:t>
      </w:r>
    </w:p>
    <w:p>
      <w:pPr>
        <w:spacing w:line="440" w:lineRule="exact"/>
        <w:ind w:left="360" w:hanging="360" w:hangingChars="150"/>
        <w:rPr>
          <w:rStyle w:val="157"/>
          <w:rFonts w:ascii="Times New Roman" w:hAnsi="Times New Roman" w:cs="Times New Roman"/>
          <w:bCs/>
          <w:sz w:val="24"/>
        </w:rPr>
      </w:pPr>
      <w:r>
        <w:rPr>
          <w:rStyle w:val="157"/>
          <w:rFonts w:ascii="Times New Roman" w:hAnsi="Times New Roman" w:cs="Times New Roman"/>
          <w:bCs/>
          <w:sz w:val="24"/>
          <w:lang w:bidi="ar-EG"/>
        </w:rPr>
        <w:t>13）未被列入“信用中国”网站、“中国政府采购网”失信被执行人、重大税收违法案件当事人名单、政府采购严重违法失信行为记录名单的网页打印件</w:t>
      </w:r>
      <w:r>
        <w:rPr>
          <w:rStyle w:val="157"/>
          <w:rFonts w:ascii="Times New Roman" w:hAnsi="Times New Roman" w:cs="Times New Roman"/>
          <w:bCs/>
          <w:sz w:val="24"/>
        </w:rPr>
        <w:t>(附件13)；</w:t>
      </w:r>
    </w:p>
    <w:p>
      <w:pPr>
        <w:spacing w:line="440" w:lineRule="exact"/>
        <w:ind w:left="406" w:hanging="405" w:hangingChars="169"/>
        <w:rPr>
          <w:rStyle w:val="157"/>
          <w:rFonts w:ascii="Times New Roman" w:hAnsi="Times New Roman" w:cs="Times New Roman"/>
          <w:bCs/>
          <w:sz w:val="24"/>
        </w:rPr>
      </w:pPr>
      <w:r>
        <w:rPr>
          <w:rStyle w:val="157"/>
          <w:rFonts w:ascii="Times New Roman" w:hAnsi="Times New Roman" w:cs="Times New Roman"/>
          <w:bCs/>
          <w:sz w:val="24"/>
        </w:rPr>
        <w:t>14）《</w:t>
      </w:r>
      <w:r>
        <w:rPr>
          <w:rFonts w:ascii="Times New Roman" w:hAnsi="Times New Roman" w:cs="Times New Roman"/>
          <w:bCs/>
          <w:sz w:val="24"/>
        </w:rPr>
        <w:t>政府采购政策情况表</w:t>
      </w:r>
      <w:r>
        <w:rPr>
          <w:rStyle w:val="157"/>
          <w:rFonts w:ascii="Times New Roman" w:hAnsi="Times New Roman" w:cs="Times New Roman"/>
          <w:bCs/>
          <w:sz w:val="24"/>
        </w:rPr>
        <w:t>》、《中小企业声明函》、《残疾人福利性单位声明函》、属于监狱企业的证明文件等（如果有的话）等(附件14)。</w:t>
      </w:r>
    </w:p>
    <w:p>
      <w:pPr>
        <w:spacing w:line="440" w:lineRule="exact"/>
        <w:ind w:firstLine="360" w:firstLineChars="150"/>
        <w:rPr>
          <w:rStyle w:val="157"/>
          <w:rFonts w:ascii="Times New Roman" w:hAnsi="Times New Roman" w:cs="Times New Roman"/>
          <w:bCs/>
          <w:sz w:val="24"/>
        </w:rPr>
      </w:pPr>
      <w:r>
        <w:rPr>
          <w:rStyle w:val="157"/>
          <w:rFonts w:ascii="Times New Roman" w:hAnsi="Times New Roman" w:cs="Times New Roman"/>
          <w:bCs/>
          <w:sz w:val="24"/>
        </w:rPr>
        <w:t>本文件要求提供的其他资格证明文件及资料。</w:t>
      </w:r>
    </w:p>
    <w:p>
      <w:pPr>
        <w:spacing w:line="440" w:lineRule="exact"/>
        <w:rPr>
          <w:rStyle w:val="157"/>
          <w:rFonts w:ascii="Times New Roman" w:hAnsi="Times New Roman" w:cs="Times New Roman"/>
          <w:sz w:val="24"/>
        </w:rPr>
      </w:pPr>
      <w:r>
        <w:rPr>
          <w:rStyle w:val="157"/>
          <w:rFonts w:ascii="Times New Roman" w:hAnsi="Times New Roman" w:cs="Times New Roman"/>
          <w:sz w:val="24"/>
        </w:rPr>
        <w:t>6. 计量单位</w:t>
      </w:r>
    </w:p>
    <w:p>
      <w:pPr>
        <w:spacing w:line="440" w:lineRule="exact"/>
        <w:ind w:left="391" w:hanging="391" w:hangingChars="163"/>
        <w:rPr>
          <w:rStyle w:val="157"/>
          <w:rFonts w:ascii="Times New Roman" w:hAnsi="Times New Roman" w:cs="Times New Roman"/>
          <w:sz w:val="24"/>
        </w:rPr>
      </w:pPr>
      <w:r>
        <w:rPr>
          <w:rStyle w:val="157"/>
          <w:rFonts w:ascii="Times New Roman" w:hAnsi="Times New Roman" w:cs="Times New Roman"/>
          <w:sz w:val="24"/>
        </w:rPr>
        <w:t>6.1除技术要求中另有规定外，本文件所使用的计量单位均应采用国家法定计量单位。</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7. 踏勘现场</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7.1采购人按</w:t>
      </w:r>
      <w:r>
        <w:rPr>
          <w:rStyle w:val="157"/>
          <w:rFonts w:ascii="Times New Roman" w:hAnsi="Times New Roman" w:cs="Times New Roman"/>
          <w:b/>
          <w:bCs/>
          <w:sz w:val="24"/>
        </w:rPr>
        <w:t>《供应商须知前附表》</w:t>
      </w:r>
      <w:r>
        <w:rPr>
          <w:rStyle w:val="157"/>
          <w:rFonts w:ascii="Times New Roman" w:hAnsi="Times New Roman" w:cs="Times New Roman"/>
          <w:sz w:val="24"/>
        </w:rPr>
        <w:t>规定的时间、地点组织供应商踏勘项目现场。</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7.2供应商踏勘现场发生的费用自理。</w:t>
      </w:r>
    </w:p>
    <w:p>
      <w:pPr>
        <w:spacing w:line="440" w:lineRule="exact"/>
        <w:ind w:left="392" w:hanging="392"/>
        <w:rPr>
          <w:rStyle w:val="157"/>
          <w:rFonts w:ascii="Times New Roman" w:hAnsi="Times New Roman" w:cs="Times New Roman"/>
          <w:sz w:val="24"/>
        </w:rPr>
      </w:pPr>
      <w:r>
        <w:rPr>
          <w:rStyle w:val="157"/>
          <w:rFonts w:ascii="Times New Roman" w:hAnsi="Times New Roman" w:cs="Times New Roman"/>
          <w:sz w:val="24"/>
        </w:rPr>
        <w:t>7.3除采购人的原因外，供应商自行负责在踏勘现场中所发生的人员伤亡和财产损失。</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7.4采购人在踏勘现场中介绍的场地和相关的周边环境情况，仅供应商在编制响应文件时参考，采购人不对供应商据此作出的判断和决策负责。</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8. 问询和答疑</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8.1采购人按</w:t>
      </w:r>
      <w:r>
        <w:rPr>
          <w:rStyle w:val="157"/>
          <w:rFonts w:ascii="Times New Roman" w:hAnsi="Times New Roman" w:cs="Times New Roman"/>
          <w:b/>
          <w:bCs/>
          <w:sz w:val="24"/>
        </w:rPr>
        <w:t>《供应商须知前附表》</w:t>
      </w:r>
      <w:r>
        <w:rPr>
          <w:rStyle w:val="157"/>
          <w:rFonts w:ascii="Times New Roman" w:hAnsi="Times New Roman" w:cs="Times New Roman"/>
          <w:sz w:val="24"/>
        </w:rPr>
        <w:t>规定的时间和地点召开答疑会，澄清供应商提出的问题。供应商如认为采购文件表述不清晰、前后矛盾等内容的，应当在响应文件递交截止日</w:t>
      </w:r>
      <w:r>
        <w:rPr>
          <w:rStyle w:val="157"/>
          <w:rFonts w:ascii="Times New Roman" w:hAnsi="Times New Roman" w:cs="Times New Roman"/>
          <w:b/>
          <w:bCs/>
          <w:sz w:val="24"/>
        </w:rPr>
        <w:t>两天</w:t>
      </w:r>
      <w:r>
        <w:rPr>
          <w:rStyle w:val="157"/>
          <w:rFonts w:ascii="Times New Roman" w:hAnsi="Times New Roman" w:cs="Times New Roman"/>
          <w:sz w:val="24"/>
        </w:rPr>
        <w:t>前以书面形式要求采购单位作出书面澄清。对于在此时间之后递交的询问或质疑，不予受理。</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8.2供应商应在答疑会时间的前一天，以书面形式将提出的问题送达采购人或集中采购机构，以便采购人在会议期间澄清。</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8.3答疑会后，采购人或集中采购机构对供应商所提问题进行澄清答复。</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9. 分包</w:t>
      </w:r>
    </w:p>
    <w:p>
      <w:pPr>
        <w:spacing w:line="440" w:lineRule="exact"/>
        <w:ind w:left="364" w:hanging="364"/>
        <w:rPr>
          <w:rStyle w:val="157"/>
          <w:rFonts w:ascii="Times New Roman" w:hAnsi="Times New Roman" w:cs="Times New Roman"/>
          <w:sz w:val="24"/>
        </w:rPr>
      </w:pPr>
      <w:r>
        <w:rPr>
          <w:rStyle w:val="157"/>
          <w:rFonts w:ascii="Times New Roman" w:hAnsi="Times New Roman" w:cs="Times New Roman"/>
          <w:sz w:val="24"/>
        </w:rPr>
        <w:t>9.1按</w:t>
      </w:r>
      <w:r>
        <w:rPr>
          <w:rStyle w:val="157"/>
          <w:rFonts w:ascii="Times New Roman" w:hAnsi="Times New Roman" w:cs="Times New Roman"/>
          <w:b/>
          <w:bCs/>
          <w:sz w:val="24"/>
        </w:rPr>
        <w:t>《供应商须知前附表》</w:t>
      </w:r>
      <w:r>
        <w:rPr>
          <w:rStyle w:val="157"/>
          <w:rFonts w:ascii="Times New Roman" w:hAnsi="Times New Roman" w:cs="Times New Roman"/>
          <w:sz w:val="24"/>
        </w:rPr>
        <w:t>规定允许分包的，供应商应当在响应文件载明分包的具体情况，应符合采购人在供应商须知前附表规定的分包内容、分包金额和接受分包的第三人资质要求等限制条件。</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10. 备选方案</w:t>
      </w:r>
    </w:p>
    <w:p>
      <w:pPr>
        <w:spacing w:line="440" w:lineRule="exact"/>
        <w:ind w:left="476" w:hanging="476"/>
        <w:rPr>
          <w:rStyle w:val="157"/>
          <w:rFonts w:ascii="Times New Roman" w:hAnsi="Times New Roman" w:cs="Times New Roman"/>
          <w:sz w:val="24"/>
        </w:rPr>
      </w:pPr>
      <w:r>
        <w:rPr>
          <w:rStyle w:val="157"/>
          <w:rFonts w:ascii="Times New Roman" w:hAnsi="Times New Roman" w:cs="Times New Roman"/>
          <w:sz w:val="24"/>
        </w:rPr>
        <w:t>10.1按</w:t>
      </w:r>
      <w:r>
        <w:rPr>
          <w:rStyle w:val="157"/>
          <w:rFonts w:ascii="Times New Roman" w:hAnsi="Times New Roman" w:cs="Times New Roman"/>
          <w:b/>
          <w:bCs/>
          <w:sz w:val="24"/>
        </w:rPr>
        <w:t>《供应商须知前附表》</w:t>
      </w:r>
      <w:r>
        <w:rPr>
          <w:rStyle w:val="157"/>
          <w:rFonts w:ascii="Times New Roman" w:hAnsi="Times New Roman" w:cs="Times New Roman"/>
          <w:sz w:val="24"/>
        </w:rPr>
        <w:t>规定是否允许提交备选方案，否则，供应商如提交备选方案，响应文件将被判定为无效。</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11. 其他</w:t>
      </w:r>
    </w:p>
    <w:p>
      <w:pPr>
        <w:spacing w:line="440" w:lineRule="exact"/>
        <w:ind w:left="420" w:hanging="420"/>
        <w:rPr>
          <w:rStyle w:val="157"/>
          <w:rFonts w:ascii="Times New Roman" w:hAnsi="Times New Roman" w:cs="Times New Roman"/>
          <w:sz w:val="24"/>
        </w:rPr>
      </w:pPr>
      <w:r>
        <w:rPr>
          <w:rStyle w:val="157"/>
          <w:rFonts w:ascii="Times New Roman" w:hAnsi="Times New Roman" w:cs="Times New Roman"/>
          <w:sz w:val="24"/>
        </w:rPr>
        <w:t>11.1响应文件应完全响应采购文件规定的实质性内容和条件。</w:t>
      </w:r>
    </w:p>
    <w:p>
      <w:pPr>
        <w:spacing w:line="440" w:lineRule="exact"/>
        <w:ind w:left="462" w:hanging="462"/>
        <w:rPr>
          <w:rStyle w:val="157"/>
          <w:rFonts w:ascii="Times New Roman" w:hAnsi="Times New Roman" w:cs="Times New Roman"/>
          <w:sz w:val="24"/>
        </w:rPr>
      </w:pPr>
      <w:r>
        <w:rPr>
          <w:rStyle w:val="157"/>
          <w:rFonts w:ascii="Times New Roman" w:hAnsi="Times New Roman" w:cs="Times New Roman"/>
          <w:sz w:val="24"/>
        </w:rPr>
        <w:t>11.2本文件中如有描述歧义或前后不一致的地方，询价小组有权按公平、合理的原则进行评判，但对同一条款的评判适用于每个供应商。</w:t>
      </w:r>
    </w:p>
    <w:p>
      <w:pPr>
        <w:spacing w:line="440" w:lineRule="exact"/>
        <w:ind w:left="476" w:hanging="476"/>
        <w:rPr>
          <w:rStyle w:val="157"/>
          <w:rFonts w:ascii="Times New Roman" w:hAnsi="Times New Roman" w:cs="Times New Roman"/>
          <w:sz w:val="24"/>
        </w:rPr>
      </w:pPr>
      <w:r>
        <w:rPr>
          <w:rStyle w:val="157"/>
          <w:rFonts w:ascii="Times New Roman" w:hAnsi="Times New Roman" w:cs="Times New Roman"/>
          <w:sz w:val="24"/>
        </w:rPr>
        <w:t>11.3响应文件的响应内容应当真实、明确、准确。否则，磋商小组将对其作出不利的评审。</w:t>
      </w:r>
    </w:p>
    <w:p>
      <w:pPr>
        <w:spacing w:line="440" w:lineRule="exact"/>
        <w:ind w:left="462" w:hanging="462"/>
        <w:rPr>
          <w:rStyle w:val="157"/>
          <w:rFonts w:ascii="Times New Roman" w:hAnsi="Times New Roman" w:cs="Times New Roman"/>
          <w:sz w:val="24"/>
        </w:rPr>
      </w:pPr>
      <w:r>
        <w:rPr>
          <w:rStyle w:val="157"/>
          <w:rFonts w:ascii="Times New Roman" w:hAnsi="Times New Roman" w:cs="Times New Roman"/>
          <w:sz w:val="24"/>
        </w:rPr>
        <w:t>11.4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（三）响应文件有效期</w:t>
      </w:r>
    </w:p>
    <w:p>
      <w:pPr>
        <w:spacing w:line="440" w:lineRule="exact"/>
        <w:ind w:left="406" w:hanging="405" w:hangingChars="169"/>
        <w:rPr>
          <w:rStyle w:val="157"/>
          <w:rFonts w:ascii="Times New Roman" w:hAnsi="Times New Roman" w:cs="Times New Roman"/>
          <w:sz w:val="24"/>
        </w:rPr>
      </w:pPr>
      <w:r>
        <w:rPr>
          <w:rStyle w:val="157"/>
          <w:rFonts w:ascii="Times New Roman" w:hAnsi="Times New Roman" w:cs="Times New Roman"/>
          <w:sz w:val="24"/>
        </w:rPr>
        <w:t>12. 本项目报价有效期见</w:t>
      </w:r>
      <w:r>
        <w:rPr>
          <w:rStyle w:val="157"/>
          <w:rFonts w:ascii="Times New Roman" w:hAnsi="Times New Roman" w:cs="Times New Roman"/>
          <w:b/>
          <w:bCs/>
          <w:sz w:val="24"/>
        </w:rPr>
        <w:t>《供应商须知前附表》，</w:t>
      </w:r>
      <w:r>
        <w:rPr>
          <w:rStyle w:val="157"/>
          <w:rFonts w:ascii="Times New Roman" w:hAnsi="Times New Roman" w:cs="Times New Roman"/>
          <w:sz w:val="24"/>
        </w:rPr>
        <w:t>报价截止之日算起90日</w:t>
      </w:r>
      <w:r>
        <w:rPr>
          <w:rStyle w:val="157"/>
          <w:rFonts w:ascii="Times New Roman" w:hAnsi="Times New Roman" w:cs="Times New Roman"/>
          <w:bCs/>
          <w:sz w:val="24"/>
        </w:rPr>
        <w:t>历日</w:t>
      </w:r>
      <w:r>
        <w:rPr>
          <w:rStyle w:val="157"/>
          <w:rFonts w:ascii="Times New Roman" w:hAnsi="Times New Roman" w:cs="Times New Roman"/>
          <w:sz w:val="24"/>
        </w:rPr>
        <w:t>，在此期间内报价有效。在有效期内供应商不得改变报价、质保期及承诺的全部义务。报价有效期比本文件规定短的，其响应文件无效。</w:t>
      </w:r>
    </w:p>
    <w:p>
      <w:pPr>
        <w:spacing w:line="440" w:lineRule="exact"/>
        <w:ind w:left="405" w:leftChars="1" w:hanging="403" w:hangingChars="168"/>
        <w:rPr>
          <w:rStyle w:val="157"/>
          <w:rFonts w:ascii="Times New Roman" w:hAnsi="Times New Roman" w:cs="Times New Roman"/>
          <w:bCs/>
          <w:sz w:val="24"/>
        </w:rPr>
      </w:pPr>
      <w:r>
        <w:rPr>
          <w:rStyle w:val="157"/>
          <w:rFonts w:ascii="Times New Roman" w:hAnsi="Times New Roman" w:cs="Times New Roman"/>
          <w:bCs/>
          <w:sz w:val="24"/>
        </w:rPr>
        <w:t>13. 在特殊情况下，在原报价有效期满之前，集中采购机构可向供应商提出延长报价有效期的要求。这种要求与答复均应采用书面形式。供应商可以拒绝集中采购机构的要求。同意延长报价有效期的供应商不允许修改其响应文件。</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（四）报价要求</w:t>
      </w:r>
    </w:p>
    <w:p>
      <w:pPr>
        <w:spacing w:line="440" w:lineRule="exact"/>
        <w:ind w:left="360" w:hanging="360" w:hangingChars="150"/>
        <w:rPr>
          <w:rStyle w:val="157"/>
          <w:rFonts w:ascii="Times New Roman" w:hAnsi="Times New Roman" w:cs="Times New Roman"/>
          <w:sz w:val="24"/>
        </w:rPr>
      </w:pPr>
      <w:r>
        <w:rPr>
          <w:rStyle w:val="157"/>
          <w:rFonts w:ascii="Times New Roman" w:hAnsi="Times New Roman" w:cs="Times New Roman"/>
          <w:sz w:val="24"/>
        </w:rPr>
        <w:t>14. 报价以人民币报价。</w:t>
      </w:r>
    </w:p>
    <w:p>
      <w:pPr>
        <w:spacing w:line="440" w:lineRule="exact"/>
        <w:ind w:left="420" w:hanging="420" w:hangingChars="175"/>
        <w:rPr>
          <w:rStyle w:val="157"/>
          <w:rFonts w:ascii="Times New Roman" w:hAnsi="Times New Roman" w:cs="Times New Roman"/>
          <w:sz w:val="24"/>
        </w:rPr>
      </w:pPr>
      <w:r>
        <w:rPr>
          <w:rStyle w:val="157"/>
          <w:rFonts w:ascii="Times New Roman" w:hAnsi="Times New Roman" w:cs="Times New Roman"/>
          <w:sz w:val="24"/>
        </w:rPr>
        <w:t>15. 对于本文件中未列明，供应商认为必需的费用也需列入总报价。在合同实施时，采购人将不予支付成交供应商没有列入的项目费用，并认为此项目的费用已包括在总报价中。详见</w:t>
      </w:r>
      <w:r>
        <w:rPr>
          <w:rStyle w:val="157"/>
          <w:rFonts w:ascii="Times New Roman" w:hAnsi="Times New Roman" w:cs="Times New Roman"/>
          <w:b/>
          <w:bCs/>
          <w:sz w:val="24"/>
        </w:rPr>
        <w:t>《供应商须知前附表》。</w:t>
      </w:r>
    </w:p>
    <w:p>
      <w:pPr>
        <w:spacing w:line="440" w:lineRule="exact"/>
        <w:rPr>
          <w:rStyle w:val="157"/>
          <w:rFonts w:ascii="Times New Roman" w:hAnsi="Times New Roman" w:cs="Times New Roman"/>
          <w:sz w:val="24"/>
        </w:rPr>
      </w:pPr>
      <w:r>
        <w:rPr>
          <w:rStyle w:val="157"/>
          <w:rFonts w:ascii="Times New Roman" w:hAnsi="Times New Roman" w:cs="Times New Roman"/>
          <w:sz w:val="24"/>
        </w:rPr>
        <w:t>16. 成交供应商负责本项目所需的售后服务等全部工作，文件另有规定的除外。</w:t>
      </w:r>
    </w:p>
    <w:p>
      <w:pPr>
        <w:spacing w:line="440" w:lineRule="exact"/>
        <w:rPr>
          <w:rStyle w:val="157"/>
          <w:rFonts w:ascii="Times New Roman" w:hAnsi="Times New Roman" w:eastAsia="黑体" w:cs="Times New Roman"/>
          <w:sz w:val="24"/>
        </w:rPr>
      </w:pP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（五）响应文件的份数、封装和递交</w:t>
      </w:r>
    </w:p>
    <w:p>
      <w:pPr>
        <w:spacing w:line="440" w:lineRule="exact"/>
        <w:rPr>
          <w:rStyle w:val="157"/>
          <w:rFonts w:ascii="Times New Roman" w:hAnsi="Times New Roman" w:cs="Times New Roman"/>
          <w:sz w:val="24"/>
        </w:rPr>
      </w:pPr>
      <w:r>
        <w:rPr>
          <w:rStyle w:val="157"/>
          <w:rFonts w:ascii="Times New Roman" w:hAnsi="Times New Roman" w:cs="Times New Roman"/>
          <w:sz w:val="24"/>
        </w:rPr>
        <w:t>17. 响应文件的份数和封装。</w:t>
      </w:r>
    </w:p>
    <w:p>
      <w:pPr>
        <w:spacing w:line="440" w:lineRule="exact"/>
        <w:rPr>
          <w:rStyle w:val="157"/>
          <w:rFonts w:ascii="Times New Roman" w:hAnsi="Times New Roman" w:cs="Times New Roman"/>
          <w:sz w:val="24"/>
        </w:rPr>
      </w:pPr>
      <w:r>
        <w:rPr>
          <w:rStyle w:val="157"/>
          <w:rFonts w:ascii="Times New Roman" w:hAnsi="Times New Roman" w:cs="Times New Roman"/>
          <w:sz w:val="24"/>
        </w:rPr>
        <w:t>17.1</w:t>
      </w:r>
      <w:r>
        <w:rPr>
          <w:rStyle w:val="157"/>
          <w:rFonts w:ascii="Times New Roman" w:hAnsi="Times New Roman" w:cs="Times New Roman"/>
          <w:bCs/>
          <w:sz w:val="24"/>
        </w:rPr>
        <w:t>响应文件一式三份，其中正本一份，副本二份</w:t>
      </w:r>
      <w:r>
        <w:rPr>
          <w:rStyle w:val="157"/>
          <w:rFonts w:ascii="Times New Roman" w:hAnsi="Times New Roman" w:cs="Times New Roman"/>
          <w:sz w:val="24"/>
        </w:rPr>
        <w:t>。详见</w:t>
      </w:r>
      <w:r>
        <w:rPr>
          <w:rStyle w:val="157"/>
          <w:rFonts w:ascii="Times New Roman" w:hAnsi="Times New Roman" w:cs="Times New Roman"/>
          <w:b/>
          <w:bCs/>
          <w:sz w:val="24"/>
        </w:rPr>
        <w:t>《供应商须知前附表》。</w:t>
      </w:r>
    </w:p>
    <w:p>
      <w:pPr>
        <w:spacing w:line="440" w:lineRule="exact"/>
        <w:rPr>
          <w:rStyle w:val="157"/>
          <w:rFonts w:ascii="Times New Roman" w:hAnsi="Times New Roman" w:cs="Times New Roman"/>
          <w:sz w:val="24"/>
        </w:rPr>
      </w:pPr>
      <w:r>
        <w:rPr>
          <w:rStyle w:val="157"/>
          <w:rFonts w:ascii="Times New Roman" w:hAnsi="Times New Roman" w:cs="Times New Roman"/>
          <w:sz w:val="24"/>
        </w:rPr>
        <w:t>17.2 响应文件的信封上应写明：项目编号、项目名称、询价内容、供应商名称。</w:t>
      </w:r>
    </w:p>
    <w:p>
      <w:pPr>
        <w:spacing w:line="440" w:lineRule="exact"/>
        <w:rPr>
          <w:rStyle w:val="157"/>
          <w:rFonts w:ascii="Times New Roman" w:hAnsi="Times New Roman" w:cs="Times New Roman"/>
          <w:sz w:val="24"/>
        </w:rPr>
      </w:pPr>
      <w:r>
        <w:rPr>
          <w:rStyle w:val="157"/>
          <w:rFonts w:ascii="Times New Roman" w:hAnsi="Times New Roman" w:cs="Times New Roman"/>
          <w:sz w:val="24"/>
        </w:rPr>
        <w:t>18. 响应文件的递交</w:t>
      </w:r>
    </w:p>
    <w:p>
      <w:pPr>
        <w:spacing w:line="440" w:lineRule="exact"/>
        <w:rPr>
          <w:rStyle w:val="157"/>
          <w:rFonts w:ascii="Times New Roman" w:hAnsi="Times New Roman" w:cs="Times New Roman"/>
          <w:sz w:val="24"/>
        </w:rPr>
      </w:pPr>
      <w:r>
        <w:rPr>
          <w:rStyle w:val="157"/>
          <w:rFonts w:ascii="Times New Roman" w:hAnsi="Times New Roman" w:cs="Times New Roman"/>
          <w:sz w:val="24"/>
        </w:rPr>
        <w:t>18.1 按</w:t>
      </w:r>
      <w:r>
        <w:rPr>
          <w:rStyle w:val="157"/>
          <w:rFonts w:ascii="Times New Roman" w:hAnsi="Times New Roman" w:cs="Times New Roman"/>
          <w:b/>
          <w:bCs/>
          <w:sz w:val="24"/>
        </w:rPr>
        <w:t>《供应商须知前附表》</w:t>
      </w:r>
      <w:r>
        <w:rPr>
          <w:rStyle w:val="157"/>
          <w:rFonts w:ascii="Times New Roman" w:hAnsi="Times New Roman" w:cs="Times New Roman"/>
          <w:sz w:val="24"/>
        </w:rPr>
        <w:t>中规定的时间前递交到集中采购机构。</w:t>
      </w:r>
    </w:p>
    <w:p>
      <w:pPr>
        <w:spacing w:line="440" w:lineRule="exact"/>
        <w:rPr>
          <w:rStyle w:val="157"/>
          <w:rFonts w:ascii="Times New Roman" w:hAnsi="Times New Roman" w:cs="Times New Roman"/>
          <w:sz w:val="24"/>
        </w:rPr>
      </w:pPr>
      <w:r>
        <w:rPr>
          <w:rStyle w:val="157"/>
          <w:rFonts w:ascii="Times New Roman" w:hAnsi="Times New Roman" w:cs="Times New Roman"/>
          <w:sz w:val="24"/>
        </w:rPr>
        <w:t>18.2按</w:t>
      </w:r>
      <w:r>
        <w:rPr>
          <w:rStyle w:val="157"/>
          <w:rFonts w:ascii="Times New Roman" w:hAnsi="Times New Roman" w:cs="Times New Roman"/>
          <w:b/>
          <w:bCs/>
          <w:sz w:val="24"/>
        </w:rPr>
        <w:t>《供应商须知前附表》</w:t>
      </w:r>
      <w:r>
        <w:rPr>
          <w:rStyle w:val="157"/>
          <w:rFonts w:ascii="Times New Roman" w:hAnsi="Times New Roman" w:cs="Times New Roman"/>
          <w:sz w:val="24"/>
        </w:rPr>
        <w:t>中规定的时间报价时间和地点进行报价。</w:t>
      </w:r>
    </w:p>
    <w:p>
      <w:pPr>
        <w:spacing w:line="440" w:lineRule="exact"/>
        <w:rPr>
          <w:rStyle w:val="157"/>
          <w:rFonts w:ascii="Times New Roman" w:hAnsi="Times New Roman" w:cs="Times New Roman"/>
          <w:sz w:val="24"/>
        </w:rPr>
      </w:pPr>
      <w:r>
        <w:rPr>
          <w:rStyle w:val="157"/>
          <w:rFonts w:ascii="Times New Roman" w:hAnsi="Times New Roman" w:cs="Times New Roman"/>
          <w:sz w:val="24"/>
        </w:rPr>
        <w:t>19. 迟交的响应文件</w:t>
      </w:r>
    </w:p>
    <w:p>
      <w:pPr>
        <w:spacing w:line="440" w:lineRule="exact"/>
        <w:ind w:left="504" w:hanging="504" w:hangingChars="210"/>
        <w:rPr>
          <w:rStyle w:val="157"/>
          <w:rFonts w:ascii="Times New Roman" w:hAnsi="Times New Roman" w:cs="Times New Roman"/>
          <w:sz w:val="24"/>
        </w:rPr>
      </w:pPr>
      <w:r>
        <w:rPr>
          <w:rStyle w:val="157"/>
          <w:rFonts w:ascii="Times New Roman" w:hAnsi="Times New Roman" w:cs="Times New Roman"/>
          <w:sz w:val="24"/>
        </w:rPr>
        <w:t>19.1集中采购机构或采购人将拒绝在其规定的递交响应文件截止时间之后收到的任何响应文件。</w:t>
      </w:r>
    </w:p>
    <w:p>
      <w:pPr>
        <w:spacing w:line="440" w:lineRule="exact"/>
        <w:rPr>
          <w:rStyle w:val="157"/>
          <w:rFonts w:ascii="Times New Roman" w:hAnsi="Times New Roman" w:eastAsia="黑体" w:cs="Times New Roman"/>
          <w:bCs/>
          <w:sz w:val="24"/>
        </w:rPr>
      </w:pPr>
      <w:r>
        <w:rPr>
          <w:rStyle w:val="157"/>
          <w:rFonts w:ascii="Times New Roman" w:hAnsi="Times New Roman" w:eastAsia="黑体" w:cs="Times New Roman"/>
          <w:bCs/>
          <w:sz w:val="24"/>
        </w:rPr>
        <w:t>（六）采购小组的组成</w:t>
      </w:r>
    </w:p>
    <w:p>
      <w:pPr>
        <w:spacing w:line="440" w:lineRule="exact"/>
        <w:ind w:left="362" w:leftChars="1" w:hanging="360" w:hangingChars="150"/>
        <w:rPr>
          <w:rStyle w:val="157"/>
          <w:rFonts w:ascii="Times New Roman" w:hAnsi="Times New Roman" w:cs="Times New Roman"/>
          <w:bCs/>
          <w:sz w:val="24"/>
        </w:rPr>
      </w:pPr>
      <w:r>
        <w:rPr>
          <w:rStyle w:val="157"/>
          <w:rFonts w:ascii="Times New Roman" w:hAnsi="Times New Roman" w:cs="Times New Roman"/>
          <w:bCs/>
          <w:sz w:val="24"/>
        </w:rPr>
        <w:t>20. 本次采购由集中采购机构依法组建的询价小组进行。</w:t>
      </w:r>
    </w:p>
    <w:p>
      <w:pPr>
        <w:spacing w:line="440" w:lineRule="exact"/>
        <w:ind w:left="474" w:leftChars="1" w:hanging="472" w:hangingChars="197"/>
        <w:rPr>
          <w:rStyle w:val="157"/>
          <w:rFonts w:ascii="Times New Roman" w:hAnsi="Times New Roman" w:cs="Times New Roman"/>
          <w:bCs/>
          <w:sz w:val="24"/>
        </w:rPr>
      </w:pPr>
      <w:r>
        <w:rPr>
          <w:rStyle w:val="157"/>
          <w:rFonts w:ascii="Times New Roman" w:hAnsi="Times New Roman" w:cs="Times New Roman"/>
          <w:bCs/>
          <w:sz w:val="24"/>
        </w:rPr>
        <w:t>20.1询价小组成员由采购人代表一名和外聘专家两名（技术、经济、法律等方面）组成，外聘专家从省级政府采购专家库中随机抽取。</w:t>
      </w:r>
      <w:r>
        <w:rPr>
          <w:rStyle w:val="157"/>
          <w:rFonts w:ascii="Times New Roman" w:hAnsi="Times New Roman" w:cs="Times New Roman"/>
          <w:sz w:val="24"/>
        </w:rPr>
        <w:t>详见</w:t>
      </w:r>
      <w:r>
        <w:rPr>
          <w:rStyle w:val="157"/>
          <w:rFonts w:ascii="Times New Roman" w:hAnsi="Times New Roman" w:cs="Times New Roman"/>
          <w:b/>
          <w:bCs/>
          <w:sz w:val="24"/>
        </w:rPr>
        <w:t>《供应商须知前附表》。</w:t>
      </w:r>
    </w:p>
    <w:p>
      <w:pPr>
        <w:spacing w:line="440" w:lineRule="exact"/>
        <w:ind w:left="362" w:leftChars="1" w:hanging="360" w:hangingChars="150"/>
        <w:rPr>
          <w:rStyle w:val="157"/>
          <w:rFonts w:ascii="Times New Roman" w:hAnsi="Times New Roman" w:cs="Times New Roman"/>
          <w:bCs/>
          <w:sz w:val="24"/>
        </w:rPr>
      </w:pPr>
      <w:r>
        <w:rPr>
          <w:rStyle w:val="157"/>
          <w:rFonts w:ascii="Times New Roman" w:hAnsi="Times New Roman" w:cs="Times New Roman"/>
          <w:bCs/>
          <w:sz w:val="24"/>
        </w:rPr>
        <w:t>20.2询价小组全面负责确定报价供应商名单、响应文件的评审、质疑处理等工作。</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七、评审</w:t>
      </w:r>
    </w:p>
    <w:p>
      <w:pPr>
        <w:spacing w:line="440" w:lineRule="exact"/>
        <w:ind w:left="420" w:hanging="420" w:hangingChars="175"/>
        <w:rPr>
          <w:rStyle w:val="157"/>
          <w:rFonts w:ascii="Times New Roman" w:hAnsi="Times New Roman" w:cs="Times New Roman"/>
          <w:bCs/>
          <w:sz w:val="24"/>
        </w:rPr>
      </w:pPr>
      <w:r>
        <w:rPr>
          <w:rStyle w:val="157"/>
          <w:rFonts w:ascii="Times New Roman" w:hAnsi="Times New Roman" w:cs="Times New Roman"/>
          <w:bCs/>
          <w:sz w:val="24"/>
        </w:rPr>
        <w:t>21.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362" w:leftChars="1" w:hanging="360" w:hangingChars="150"/>
        <w:rPr>
          <w:rStyle w:val="157"/>
          <w:rFonts w:ascii="Times New Roman" w:hAnsi="Times New Roman" w:cs="Times New Roman"/>
          <w:bCs/>
          <w:sz w:val="24"/>
        </w:rPr>
      </w:pPr>
      <w:r>
        <w:rPr>
          <w:rStyle w:val="157"/>
          <w:rFonts w:ascii="Times New Roman" w:hAnsi="Times New Roman" w:cs="Times New Roman"/>
          <w:bCs/>
          <w:sz w:val="24"/>
        </w:rPr>
        <w:t>22. 非专门面向中小企业</w:t>
      </w:r>
      <w:r>
        <w:rPr>
          <w:rStyle w:val="157"/>
          <w:rFonts w:ascii="Times New Roman" w:hAnsi="Times New Roman" w:cs="Times New Roman"/>
          <w:sz w:val="24"/>
        </w:rPr>
        <w:t>、监狱企业或残疾人福利性单位</w:t>
      </w:r>
      <w:r>
        <w:rPr>
          <w:rStyle w:val="157"/>
          <w:rFonts w:ascii="Times New Roman" w:hAnsi="Times New Roman" w:cs="Times New Roman"/>
          <w:bCs/>
          <w:sz w:val="24"/>
        </w:rPr>
        <w:t>采购项目价格评议</w:t>
      </w:r>
    </w:p>
    <w:p>
      <w:pPr>
        <w:spacing w:line="440" w:lineRule="exact"/>
        <w:ind w:left="503" w:leftChars="1" w:hanging="501" w:hangingChars="209"/>
        <w:rPr>
          <w:rStyle w:val="157"/>
          <w:rFonts w:ascii="Times New Roman" w:hAnsi="Times New Roman" w:cs="Times New Roman"/>
          <w:bCs/>
          <w:sz w:val="24"/>
        </w:rPr>
      </w:pPr>
      <w:r>
        <w:rPr>
          <w:rStyle w:val="157"/>
          <w:rFonts w:ascii="Times New Roman" w:hAnsi="Times New Roman" w:cs="Times New Roman"/>
          <w:bCs/>
          <w:sz w:val="24"/>
        </w:rPr>
        <w:t>22.1</w:t>
      </w:r>
      <w:r>
        <w:rPr>
          <w:rStyle w:val="157"/>
          <w:rFonts w:ascii="Times New Roman" w:hAnsi="Times New Roman" w:cs="Times New Roman"/>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w:t>
      </w:r>
      <w:r>
        <w:rPr>
          <w:rStyle w:val="157"/>
          <w:rFonts w:ascii="Times New Roman" w:hAnsi="Times New Roman" w:cs="Times New Roman"/>
          <w:b/>
          <w:bCs/>
          <w:sz w:val="24"/>
        </w:rPr>
        <w:t>《供应商须知前附表》</w:t>
      </w:r>
      <w:r>
        <w:rPr>
          <w:rStyle w:val="157"/>
          <w:rFonts w:ascii="Times New Roman" w:hAnsi="Times New Roman" w:cs="Times New Roman"/>
          <w:sz w:val="24"/>
        </w:rPr>
        <w:t>确定比例进行价格扣除，用扣除后的价格参与评审。本项所称产品不包括使用大型企业注册商标的产品、使用非残疾人福利性单位注册商标的货物或非监狱企业生产的货物</w:t>
      </w:r>
      <w:r>
        <w:rPr>
          <w:rStyle w:val="157"/>
          <w:rFonts w:ascii="Times New Roman" w:hAnsi="Times New Roman" w:cs="Times New Roman"/>
          <w:bCs/>
          <w:sz w:val="24"/>
        </w:rPr>
        <w:t>。</w:t>
      </w:r>
    </w:p>
    <w:p>
      <w:pPr>
        <w:spacing w:line="440" w:lineRule="exact"/>
        <w:ind w:left="460" w:leftChars="1" w:hanging="458" w:hangingChars="191"/>
        <w:rPr>
          <w:rStyle w:val="157"/>
          <w:rFonts w:ascii="Times New Roman" w:hAnsi="Times New Roman" w:cs="Times New Roman"/>
          <w:bCs/>
          <w:sz w:val="24"/>
        </w:rPr>
      </w:pPr>
      <w:r>
        <w:rPr>
          <w:rStyle w:val="157"/>
          <w:rFonts w:ascii="Times New Roman" w:hAnsi="Times New Roman" w:cs="Times New Roman"/>
          <w:bCs/>
          <w:sz w:val="24"/>
        </w:rPr>
        <w:t>22.2提供本企业制造的产品、承担的工程或者服务的供应商，应出具《中小企业声明函》、《残疾人福利性单位声明函》或属于监狱企业的证明文件等原件。提供其他小型和微型企业、</w:t>
      </w:r>
      <w:r>
        <w:rPr>
          <w:rStyle w:val="157"/>
          <w:rFonts w:ascii="Times New Roman" w:hAnsi="Times New Roman" w:cs="Times New Roman"/>
          <w:sz w:val="24"/>
        </w:rPr>
        <w:t>监狱企业或残疾人福利性单位</w:t>
      </w:r>
      <w:r>
        <w:rPr>
          <w:rStyle w:val="157"/>
          <w:rFonts w:ascii="Times New Roman" w:hAnsi="Times New Roman" w:cs="Times New Roman"/>
          <w:bCs/>
          <w:sz w:val="24"/>
        </w:rPr>
        <w:t>制造的产品的，应出具所提供产品制造企业的《中小企业声明函》、《残疾人福利性单位声明函》或属于监狱企业的证明文件等原件，否则，不给予价格扣除。</w:t>
      </w:r>
    </w:p>
    <w:p>
      <w:pPr>
        <w:spacing w:line="440" w:lineRule="exact"/>
        <w:ind w:left="474" w:leftChars="1" w:hanging="472" w:hangingChars="197"/>
        <w:rPr>
          <w:rStyle w:val="157"/>
          <w:rFonts w:ascii="Times New Roman" w:hAnsi="Times New Roman" w:cs="Times New Roman"/>
          <w:sz w:val="24"/>
        </w:rPr>
      </w:pPr>
      <w:r>
        <w:rPr>
          <w:rStyle w:val="157"/>
          <w:rFonts w:ascii="Times New Roman" w:hAnsi="Times New Roman" w:cs="Times New Roman"/>
          <w:bCs/>
          <w:sz w:val="24"/>
        </w:rPr>
        <w:t>22.3</w:t>
      </w:r>
      <w:r>
        <w:rPr>
          <w:rStyle w:val="157"/>
          <w:rFonts w:ascii="Times New Roman" w:hAnsi="Times New Roman" w:cs="Times New Roman"/>
          <w:sz w:val="24"/>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Style w:val="157"/>
          <w:rFonts w:ascii="Times New Roman" w:hAnsi="Times New Roman" w:cs="Times New Roman"/>
          <w:b/>
          <w:bCs/>
          <w:sz w:val="24"/>
        </w:rPr>
        <w:t>《供应商须知前附表》</w:t>
      </w:r>
      <w:r>
        <w:rPr>
          <w:rStyle w:val="157"/>
          <w:rFonts w:ascii="Times New Roman" w:hAnsi="Times New Roman" w:cs="Times New Roman"/>
          <w:sz w:val="24"/>
        </w:rPr>
        <w:t>确定比例进行价格扣除。联合体各方均为小型、微型企业的，给予联合体按</w:t>
      </w:r>
      <w:r>
        <w:rPr>
          <w:rStyle w:val="157"/>
          <w:rFonts w:ascii="Times New Roman" w:hAnsi="Times New Roman" w:cs="Times New Roman"/>
          <w:b/>
          <w:bCs/>
          <w:sz w:val="24"/>
        </w:rPr>
        <w:t>《供应商须知前附表》</w:t>
      </w:r>
      <w:r>
        <w:rPr>
          <w:rStyle w:val="157"/>
          <w:rFonts w:ascii="Times New Roman" w:hAnsi="Times New Roman" w:cs="Times New Roman"/>
          <w:sz w:val="24"/>
        </w:rPr>
        <w:t>确定比例进行价格扣除。</w:t>
      </w:r>
    </w:p>
    <w:p>
      <w:pPr>
        <w:spacing w:line="440" w:lineRule="exact"/>
        <w:ind w:left="475" w:hanging="475" w:hangingChars="198"/>
        <w:rPr>
          <w:rStyle w:val="157"/>
          <w:rFonts w:ascii="Times New Roman" w:hAnsi="Times New Roman" w:cs="Times New Roman"/>
          <w:bCs/>
          <w:sz w:val="24"/>
        </w:rPr>
      </w:pPr>
      <w:r>
        <w:rPr>
          <w:rStyle w:val="157"/>
          <w:rFonts w:ascii="Times New Roman" w:hAnsi="Times New Roman" w:cs="Times New Roman"/>
          <w:sz w:val="24"/>
        </w:rPr>
        <w:t>22.4对于未按规定提供《中小企业声明函》</w:t>
      </w:r>
      <w:r>
        <w:rPr>
          <w:rStyle w:val="157"/>
          <w:rFonts w:ascii="Times New Roman" w:hAnsi="Times New Roman" w:cs="Times New Roman"/>
          <w:bCs/>
          <w:sz w:val="24"/>
        </w:rPr>
        <w:t>，或声明函内容不能说明所提供产品、承担的工程或者服务的企业属于小型、微型企业的，不给予价格扣除。</w:t>
      </w:r>
    </w:p>
    <w:p>
      <w:pPr>
        <w:spacing w:line="440" w:lineRule="exact"/>
        <w:ind w:left="475" w:hanging="475" w:hangingChars="198"/>
        <w:rPr>
          <w:rStyle w:val="157"/>
          <w:rFonts w:ascii="Times New Roman" w:hAnsi="Times New Roman" w:eastAsia="黑体" w:cs="Times New Roman"/>
          <w:sz w:val="24"/>
        </w:rPr>
      </w:pPr>
      <w:r>
        <w:rPr>
          <w:rStyle w:val="157"/>
          <w:rFonts w:ascii="Times New Roman" w:hAnsi="Times New Roman" w:cs="Times New Roman"/>
          <w:bCs/>
          <w:sz w:val="24"/>
        </w:rPr>
        <w:t>22.5对于未按规定提供《中小企业声明函》、《残疾人福利性单位声明函》或属于监狱企业的证明文件等原件，或声明函内容不能说明所提供产品、承担的工程或者服务的企业属于小型和微型企业、</w:t>
      </w:r>
      <w:r>
        <w:rPr>
          <w:rStyle w:val="157"/>
          <w:rFonts w:ascii="Times New Roman" w:hAnsi="Times New Roman" w:cs="Times New Roman"/>
          <w:sz w:val="24"/>
        </w:rPr>
        <w:t>监狱企业或残疾人福利性单位</w:t>
      </w:r>
      <w:r>
        <w:rPr>
          <w:rStyle w:val="157"/>
          <w:rFonts w:ascii="Times New Roman" w:hAnsi="Times New Roman" w:cs="Times New Roman"/>
          <w:bCs/>
          <w:sz w:val="24"/>
        </w:rPr>
        <w:t>的，不给予价格扣除。</w:t>
      </w:r>
      <w:r>
        <w:rPr>
          <w:rStyle w:val="157"/>
          <w:rFonts w:ascii="Times New Roman" w:hAnsi="Times New Roman" w:cs="Times New Roman"/>
          <w:sz w:val="24"/>
        </w:rPr>
        <w:t>残疾人福利性单位属于小型、微型企业的，不重复享受政策。</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（八）确定成交供应商</w:t>
      </w:r>
    </w:p>
    <w:p>
      <w:pPr>
        <w:spacing w:line="440" w:lineRule="exact"/>
        <w:ind w:left="420" w:hanging="420" w:hangingChars="175"/>
        <w:rPr>
          <w:rStyle w:val="157"/>
          <w:rFonts w:ascii="Times New Roman" w:hAnsi="Times New Roman" w:cs="Times New Roman"/>
          <w:sz w:val="24"/>
        </w:rPr>
      </w:pPr>
      <w:r>
        <w:rPr>
          <w:rStyle w:val="157"/>
          <w:rFonts w:ascii="Times New Roman" w:hAnsi="Times New Roman" w:cs="Times New Roman"/>
          <w:sz w:val="24"/>
        </w:rPr>
        <w:t>23. 询价小组从质量和服务均能满足本文件实质性要求的供应商中，按照评审价或报价由低到高的顺序提出3名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详见</w:t>
      </w:r>
      <w:r>
        <w:rPr>
          <w:rStyle w:val="157"/>
          <w:rFonts w:ascii="Times New Roman" w:hAnsi="Times New Roman" w:cs="Times New Roman"/>
          <w:b/>
          <w:bCs/>
          <w:sz w:val="24"/>
        </w:rPr>
        <w:t>《供应商须知前附表》。</w:t>
      </w:r>
    </w:p>
    <w:p>
      <w:pPr>
        <w:spacing w:line="440" w:lineRule="exact"/>
        <w:ind w:left="405" w:leftChars="1" w:hanging="403" w:hangingChars="168"/>
        <w:rPr>
          <w:rStyle w:val="157"/>
          <w:rFonts w:ascii="Times New Roman" w:hAnsi="Times New Roman" w:cs="Times New Roman"/>
          <w:bCs/>
          <w:sz w:val="24"/>
        </w:rPr>
      </w:pPr>
      <w:r>
        <w:rPr>
          <w:rStyle w:val="157"/>
          <w:rFonts w:ascii="Times New Roman" w:hAnsi="Times New Roman" w:cs="Times New Roman"/>
          <w:bCs/>
          <w:sz w:val="24"/>
        </w:rPr>
        <w:t xml:space="preserve">24. </w:t>
      </w:r>
      <w:r>
        <w:rPr>
          <w:rStyle w:val="157"/>
          <w:rFonts w:ascii="Times New Roman" w:hAnsi="Times New Roman" w:cs="Times New Roman"/>
          <w:sz w:val="24"/>
        </w:rPr>
        <w:t>采购人从询价小组提出的成交候选人中根据符合采购需求、质量和服务相等且评审价最低（面向中小企业项目按报价由低到高排序）的原则确定成交供应商</w:t>
      </w:r>
      <w:r>
        <w:rPr>
          <w:rStyle w:val="157"/>
          <w:rFonts w:ascii="Times New Roman" w:hAnsi="Times New Roman" w:cs="Times New Roman"/>
          <w:bCs/>
          <w:sz w:val="24"/>
        </w:rPr>
        <w:t>。</w:t>
      </w:r>
    </w:p>
    <w:p>
      <w:pPr>
        <w:spacing w:line="440" w:lineRule="exact"/>
        <w:ind w:left="406" w:hanging="405" w:hangingChars="169"/>
        <w:rPr>
          <w:rStyle w:val="157"/>
          <w:rFonts w:ascii="Times New Roman" w:hAnsi="Times New Roman" w:cs="Times New Roman"/>
          <w:sz w:val="24"/>
        </w:rPr>
      </w:pPr>
      <w:r>
        <w:rPr>
          <w:rStyle w:val="157"/>
          <w:rFonts w:ascii="Times New Roman" w:hAnsi="Times New Roman" w:cs="Times New Roman"/>
          <w:sz w:val="24"/>
        </w:rPr>
        <w:t>25. 成交候选供应商因特殊原因放弃或因不可抗力提出不能履行合同，才可依据询价小组评审结果次序依次递补。</w:t>
      </w:r>
    </w:p>
    <w:p>
      <w:pPr>
        <w:spacing w:line="440" w:lineRule="exact"/>
        <w:rPr>
          <w:rStyle w:val="157"/>
          <w:rFonts w:ascii="Times New Roman" w:hAnsi="Times New Roman" w:eastAsia="黑体" w:cs="Times New Roman"/>
          <w:bCs/>
          <w:sz w:val="24"/>
        </w:rPr>
      </w:pPr>
      <w:r>
        <w:rPr>
          <w:rStyle w:val="157"/>
          <w:rFonts w:ascii="Times New Roman" w:hAnsi="Times New Roman" w:eastAsia="黑体" w:cs="Times New Roman"/>
          <w:bCs/>
          <w:sz w:val="24"/>
        </w:rPr>
        <w:t>（九）发布成交公告</w:t>
      </w:r>
    </w:p>
    <w:p>
      <w:pPr>
        <w:spacing w:line="440" w:lineRule="exact"/>
        <w:ind w:left="390" w:leftChars="1" w:hanging="388" w:hangingChars="162"/>
        <w:rPr>
          <w:rStyle w:val="157"/>
          <w:rFonts w:ascii="Times New Roman" w:hAnsi="Times New Roman" w:cs="Times New Roman"/>
          <w:bCs/>
          <w:sz w:val="24"/>
        </w:rPr>
      </w:pPr>
      <w:r>
        <w:rPr>
          <w:rStyle w:val="157"/>
          <w:rFonts w:ascii="Times New Roman" w:hAnsi="Times New Roman" w:cs="Times New Roman"/>
          <w:bCs/>
          <w:sz w:val="24"/>
        </w:rPr>
        <w:t>26. 集中采购机构在成交供应商确定后，在财政部门指定的媒体上公告成交结果，同时向成交供应商发出成交通知书。公告期为一个工作日。</w:t>
      </w:r>
    </w:p>
    <w:p>
      <w:pPr>
        <w:spacing w:line="440" w:lineRule="exact"/>
        <w:ind w:left="362" w:leftChars="1" w:hanging="360" w:hangingChars="150"/>
        <w:rPr>
          <w:rStyle w:val="157"/>
          <w:rFonts w:ascii="Times New Roman" w:hAnsi="Times New Roman" w:cs="Times New Roman"/>
          <w:bCs/>
          <w:sz w:val="24"/>
        </w:rPr>
      </w:pPr>
      <w:r>
        <w:rPr>
          <w:rStyle w:val="157"/>
          <w:rFonts w:ascii="Times New Roman" w:hAnsi="Times New Roman" w:cs="Times New Roman"/>
          <w:bCs/>
          <w:sz w:val="24"/>
        </w:rPr>
        <w:t>27.相关供应商对采购过程、成交结果有询问或质疑的，可在公告期届满之日起七个工作日内，依据政府采购相关规定，向集中采购机构提出询问或质疑，集中采购机构将按政府采购询问或质疑程序处理。质疑书应当包括下列主要内容：</w:t>
      </w:r>
    </w:p>
    <w:p>
      <w:pPr>
        <w:spacing w:line="440" w:lineRule="exact"/>
        <w:ind w:left="271" w:leftChars="129"/>
        <w:rPr>
          <w:rStyle w:val="157"/>
          <w:rFonts w:ascii="Times New Roman" w:hAnsi="Times New Roman" w:cs="Times New Roman"/>
          <w:bCs/>
          <w:sz w:val="24"/>
        </w:rPr>
      </w:pPr>
      <w:r>
        <w:rPr>
          <w:rStyle w:val="157"/>
          <w:rFonts w:ascii="Times New Roman" w:hAnsi="Times New Roman" w:cs="Times New Roman"/>
          <w:bCs/>
          <w:sz w:val="24"/>
        </w:rPr>
        <w:t>1）质疑人的名称、地址、电话等；</w:t>
      </w:r>
    </w:p>
    <w:p>
      <w:pPr>
        <w:spacing w:line="440" w:lineRule="exact"/>
        <w:ind w:left="271" w:leftChars="129"/>
        <w:rPr>
          <w:rStyle w:val="157"/>
          <w:rFonts w:ascii="Times New Roman" w:hAnsi="Times New Roman" w:cs="Times New Roman"/>
          <w:bCs/>
          <w:sz w:val="24"/>
        </w:rPr>
      </w:pPr>
      <w:r>
        <w:rPr>
          <w:rStyle w:val="157"/>
          <w:rFonts w:ascii="Times New Roman" w:hAnsi="Times New Roman" w:cs="Times New Roman"/>
          <w:bCs/>
          <w:sz w:val="24"/>
        </w:rPr>
        <w:t>2）质疑人法人（负责人）签章和单位公章；</w:t>
      </w:r>
    </w:p>
    <w:p>
      <w:pPr>
        <w:spacing w:line="440" w:lineRule="exact"/>
        <w:ind w:left="271" w:leftChars="129"/>
        <w:rPr>
          <w:rStyle w:val="157"/>
          <w:rFonts w:ascii="Times New Roman" w:hAnsi="Times New Roman" w:cs="Times New Roman"/>
          <w:bCs/>
          <w:sz w:val="24"/>
        </w:rPr>
      </w:pPr>
      <w:r>
        <w:rPr>
          <w:rStyle w:val="157"/>
          <w:rFonts w:ascii="Times New Roman" w:hAnsi="Times New Roman" w:cs="Times New Roman"/>
          <w:bCs/>
          <w:sz w:val="24"/>
        </w:rPr>
        <w:t>3）具体的质疑事项和请求；</w:t>
      </w:r>
    </w:p>
    <w:p>
      <w:pPr>
        <w:spacing w:line="440" w:lineRule="exact"/>
        <w:ind w:left="271" w:leftChars="129"/>
        <w:rPr>
          <w:rStyle w:val="157"/>
          <w:rFonts w:ascii="Times New Roman" w:hAnsi="Times New Roman" w:cs="Times New Roman"/>
          <w:bCs/>
          <w:sz w:val="24"/>
        </w:rPr>
      </w:pPr>
      <w:r>
        <w:rPr>
          <w:rStyle w:val="157"/>
          <w:rFonts w:ascii="Times New Roman" w:hAnsi="Times New Roman" w:cs="Times New Roman"/>
          <w:bCs/>
          <w:sz w:val="24"/>
        </w:rPr>
        <w:t>4）与质疑事项相关的证明材料；</w:t>
      </w:r>
    </w:p>
    <w:p>
      <w:pPr>
        <w:spacing w:line="440" w:lineRule="exact"/>
        <w:ind w:left="271" w:leftChars="129"/>
        <w:rPr>
          <w:rStyle w:val="157"/>
          <w:rFonts w:ascii="Times New Roman" w:hAnsi="Times New Roman" w:cs="Times New Roman"/>
          <w:bCs/>
          <w:sz w:val="24"/>
        </w:rPr>
      </w:pPr>
      <w:r>
        <w:rPr>
          <w:rStyle w:val="157"/>
          <w:rFonts w:ascii="Times New Roman" w:hAnsi="Times New Roman" w:cs="Times New Roman"/>
          <w:bCs/>
          <w:sz w:val="24"/>
        </w:rPr>
        <w:t>5）提起质疑的日期。</w:t>
      </w:r>
    </w:p>
    <w:p>
      <w:pPr>
        <w:spacing w:line="440" w:lineRule="exact"/>
        <w:rPr>
          <w:rStyle w:val="157"/>
          <w:rFonts w:ascii="Times New Roman" w:hAnsi="Times New Roman" w:eastAsia="黑体" w:cs="Times New Roman"/>
          <w:bCs/>
          <w:sz w:val="24"/>
        </w:rPr>
      </w:pPr>
      <w:r>
        <w:rPr>
          <w:rStyle w:val="157"/>
          <w:rFonts w:ascii="Times New Roman" w:hAnsi="Times New Roman" w:eastAsia="黑体" w:cs="Times New Roman"/>
          <w:bCs/>
          <w:sz w:val="24"/>
        </w:rPr>
        <w:t>（十）签订合同</w:t>
      </w:r>
    </w:p>
    <w:p>
      <w:pPr>
        <w:spacing w:line="440" w:lineRule="exact"/>
        <w:ind w:left="420" w:hanging="420"/>
        <w:rPr>
          <w:rStyle w:val="157"/>
          <w:rFonts w:ascii="Times New Roman" w:hAnsi="Times New Roman" w:cs="Times New Roman"/>
          <w:bCs/>
          <w:sz w:val="24"/>
        </w:rPr>
      </w:pPr>
      <w:r>
        <w:rPr>
          <w:rStyle w:val="157"/>
          <w:rFonts w:ascii="Times New Roman" w:hAnsi="Times New Roman" w:cs="Times New Roman"/>
          <w:bCs/>
          <w:sz w:val="24"/>
        </w:rPr>
        <w:t>28. 成交供应商在收到成交通知书后，</w:t>
      </w:r>
      <w:r>
        <w:rPr>
          <w:rStyle w:val="157"/>
          <w:rFonts w:hint="eastAsia" w:ascii="Times New Roman" w:hAnsi="Times New Roman" w:cs="Times New Roman"/>
          <w:bCs/>
          <w:sz w:val="24"/>
          <w:lang w:eastAsia="zh-CN"/>
        </w:rPr>
        <w:t>二</w:t>
      </w:r>
      <w:r>
        <w:rPr>
          <w:rStyle w:val="157"/>
          <w:rFonts w:ascii="Times New Roman" w:hAnsi="Times New Roman" w:cs="Times New Roman"/>
          <w:bCs/>
          <w:sz w:val="24"/>
        </w:rPr>
        <w:t>十日内与采购人签订供货服务合同。</w:t>
      </w:r>
    </w:p>
    <w:p>
      <w:pPr>
        <w:spacing w:line="440" w:lineRule="exact"/>
        <w:rPr>
          <w:rStyle w:val="157"/>
          <w:rFonts w:ascii="Times New Roman" w:hAnsi="Times New Roman" w:eastAsia="黑体" w:cs="Times New Roman"/>
          <w:sz w:val="24"/>
        </w:rPr>
      </w:pPr>
      <w:r>
        <w:rPr>
          <w:rStyle w:val="157"/>
          <w:rFonts w:ascii="Times New Roman" w:hAnsi="Times New Roman" w:eastAsia="黑体" w:cs="Times New Roman"/>
          <w:sz w:val="24"/>
        </w:rPr>
        <w:t>（十一）付款方式</w:t>
      </w:r>
    </w:p>
    <w:p>
      <w:pPr>
        <w:spacing w:line="440" w:lineRule="exact"/>
        <w:ind w:left="419" w:leftChars="1" w:hanging="417" w:hangingChars="174"/>
        <w:rPr>
          <w:rStyle w:val="157"/>
          <w:rFonts w:ascii="Times New Roman" w:hAnsi="Times New Roman" w:cs="Times New Roman"/>
          <w:sz w:val="24"/>
        </w:rPr>
      </w:pPr>
      <w:r>
        <w:rPr>
          <w:rStyle w:val="157"/>
          <w:rFonts w:ascii="Times New Roman" w:hAnsi="Times New Roman" w:cs="Times New Roman"/>
          <w:sz w:val="24"/>
        </w:rPr>
        <w:t xml:space="preserve">29. </w:t>
      </w:r>
      <w:r>
        <w:rPr>
          <w:rFonts w:hint="eastAsia"/>
          <w:sz w:val="24"/>
          <w:lang w:val="en-US"/>
        </w:rPr>
        <w:t>项目验收合格后，按程序办理付款手续，付合同金额的 90%，第二年付合同金额的10%。</w:t>
      </w:r>
    </w:p>
    <w:p>
      <w:pPr>
        <w:spacing w:line="440" w:lineRule="exact"/>
        <w:rPr>
          <w:rStyle w:val="157"/>
          <w:rFonts w:ascii="Times New Roman" w:hAnsi="Times New Roman" w:eastAsia="黑体" w:cs="Times New Roman"/>
          <w:bCs/>
          <w:sz w:val="24"/>
        </w:rPr>
      </w:pPr>
      <w:r>
        <w:rPr>
          <w:rStyle w:val="157"/>
          <w:rFonts w:ascii="Times New Roman" w:hAnsi="Times New Roman" w:eastAsia="黑体" w:cs="Times New Roman"/>
          <w:bCs/>
          <w:sz w:val="24"/>
        </w:rPr>
        <w:t>（十二）适用法律</w:t>
      </w:r>
    </w:p>
    <w:p>
      <w:pPr>
        <w:adjustRightInd w:val="0"/>
        <w:snapToGrid w:val="0"/>
        <w:spacing w:line="440" w:lineRule="exact"/>
        <w:ind w:left="432" w:hanging="432" w:hangingChars="180"/>
        <w:rPr>
          <w:rFonts w:ascii="Times New Roman" w:hAnsi="Times New Roman" w:cs="Times New Roman"/>
          <w:color w:val="000000" w:themeColor="text1"/>
          <w:sz w:val="24"/>
          <w:szCs w:val="24"/>
          <w14:textFill>
            <w14:solidFill>
              <w14:schemeClr w14:val="tx1"/>
            </w14:solidFill>
          </w14:textFill>
        </w:rPr>
      </w:pPr>
      <w:r>
        <w:rPr>
          <w:rStyle w:val="157"/>
          <w:rFonts w:ascii="Times New Roman" w:hAnsi="Times New Roman" w:cs="Times New Roman"/>
          <w:bCs/>
          <w:sz w:val="24"/>
        </w:rPr>
        <w:t>30. 采购当事人的一切活动适用于《中华人民共和国政府采购法》、《中华人民共和国政府采购法实施条例》、《政府采购非招标采购方式管理办法》及相关法规。</w:t>
      </w:r>
    </w:p>
    <w:p>
      <w:pPr>
        <w:spacing w:line="500" w:lineRule="exact"/>
        <w:jc w:val="center"/>
        <w:rPr>
          <w:rFonts w:ascii="Times New Roman" w:hAnsi="Times New Roman" w:cs="Times New Roman"/>
          <w:b/>
          <w:color w:val="000000" w:themeColor="text1"/>
          <w:sz w:val="24"/>
          <w:szCs w:val="24"/>
          <w:lang w:bidi="ar-EG"/>
          <w14:textFill>
            <w14:solidFill>
              <w14:schemeClr w14:val="tx1"/>
            </w14:solidFill>
          </w14:textFill>
        </w:rPr>
        <w:sectPr>
          <w:headerReference r:id="rId6" w:type="default"/>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color w:val="000000" w:themeColor="text1"/>
          <w:sz w:val="36"/>
          <w:szCs w:val="36"/>
          <w:lang w:val="hr-HR" w:bidi="ar-EG"/>
          <w14:textFill>
            <w14:solidFill>
              <w14:schemeClr w14:val="tx1"/>
            </w14:solidFill>
          </w14:textFill>
        </w:rPr>
      </w:pPr>
      <w:r>
        <w:rPr>
          <w:rFonts w:ascii="Times New Roman" w:hAnsi="Times New Roman" w:cs="Times New Roman"/>
          <w:b/>
          <w:color w:val="000000" w:themeColor="text1"/>
          <w:sz w:val="36"/>
          <w:szCs w:val="36"/>
          <w:lang w:val="hr-HR" w:bidi="ar-EG"/>
          <w14:textFill>
            <w14:solidFill>
              <w14:schemeClr w14:val="tx1"/>
            </w14:solidFill>
          </w14:textFill>
        </w:rPr>
        <w:t>第三章  采购</w:t>
      </w:r>
      <w:r>
        <w:rPr>
          <w:rFonts w:ascii="Times New Roman" w:hAnsi="Times New Roman" w:cs="Times New Roman"/>
          <w:b/>
          <w:color w:val="000000" w:themeColor="text1"/>
          <w:sz w:val="36"/>
          <w:szCs w:val="36"/>
          <w14:textFill>
            <w14:solidFill>
              <w14:schemeClr w14:val="tx1"/>
            </w14:solidFill>
          </w14:textFill>
        </w:rPr>
        <w:t>货物技术参数、规格及要求</w:t>
      </w:r>
      <w:bookmarkStart w:id="0" w:name="_Hlk10451688"/>
    </w:p>
    <w:p>
      <w:pPr>
        <w:pStyle w:val="4"/>
        <w:numPr>
          <w:ilvl w:val="0"/>
          <w:numId w:val="4"/>
        </w:numPr>
        <w:tabs>
          <w:tab w:val="left" w:pos="576"/>
        </w:tabs>
        <w:spacing w:before="0" w:after="0" w:line="360" w:lineRule="auto"/>
        <w:ind w:left="616" w:hanging="616"/>
        <w:jc w:val="left"/>
        <w:rPr>
          <w:rFonts w:ascii="宋体"/>
          <w:bCs w:val="0"/>
          <w:sz w:val="30"/>
          <w:szCs w:val="30"/>
          <w:lang w:val="zh-CN"/>
        </w:rPr>
      </w:pPr>
      <w:bookmarkStart w:id="1" w:name="_Toc494561952"/>
      <w:bookmarkStart w:id="2" w:name="_Toc498681381"/>
      <w:bookmarkStart w:id="3" w:name="_Toc12324"/>
      <w:bookmarkStart w:id="4" w:name="_Toc339378679"/>
      <w:bookmarkStart w:id="5" w:name="_Toc338065593"/>
      <w:bookmarkStart w:id="6" w:name="_Toc441666375"/>
      <w:bookmarkStart w:id="7" w:name="_Toc444678032"/>
      <w:bookmarkStart w:id="8" w:name="_Toc441681204"/>
      <w:r>
        <w:rPr>
          <w:rFonts w:hint="eastAsia" w:ascii="宋体" w:hAnsi="宋体"/>
          <w:bCs w:val="0"/>
          <w:sz w:val="30"/>
          <w:szCs w:val="30"/>
          <w:lang w:val="zh-CN"/>
        </w:rPr>
        <w:t>采购清单</w:t>
      </w:r>
      <w:bookmarkEnd w:id="1"/>
      <w:bookmarkEnd w:id="2"/>
      <w:bookmarkEnd w:id="3"/>
      <w:r>
        <w:rPr>
          <w:rFonts w:hint="eastAsia" w:ascii="宋体" w:hAnsi="宋体"/>
          <w:bCs w:val="0"/>
          <w:sz w:val="30"/>
          <w:szCs w:val="30"/>
          <w:lang w:val="en-US" w:eastAsia="zh-CN"/>
        </w:rPr>
        <w:t>及产品技术参数</w:t>
      </w:r>
    </w:p>
    <w:bookmarkEnd w:id="4"/>
    <w:bookmarkEnd w:id="5"/>
    <w:tbl>
      <w:tblPr>
        <w:tblStyle w:val="41"/>
        <w:tblW w:w="11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3"/>
        <w:gridCol w:w="550"/>
        <w:gridCol w:w="550"/>
        <w:gridCol w:w="975"/>
        <w:gridCol w:w="3338"/>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423" w:type="dxa"/>
            <w:noWrap w:val="0"/>
            <w:vAlign w:val="center"/>
          </w:tcPr>
          <w:p>
            <w:pPr>
              <w:jc w:val="center"/>
              <w:rPr>
                <w:rFonts w:hint="eastAsia" w:ascii="宋体" w:hAnsi="宋体" w:cs="宋体" w:eastAsiaTheme="minorEastAsia"/>
                <w:kern w:val="0"/>
                <w:szCs w:val="21"/>
                <w:lang w:val="en-US" w:eastAsia="zh-CN"/>
              </w:rPr>
            </w:pPr>
            <w:bookmarkStart w:id="9" w:name="_Toc338065594"/>
            <w:bookmarkStart w:id="10" w:name="_Toc339378680"/>
            <w:r>
              <w:rPr>
                <w:rFonts w:hint="eastAsia" w:ascii="宋体" w:hAnsi="宋体" w:cs="宋体"/>
                <w:kern w:val="0"/>
                <w:szCs w:val="21"/>
                <w:lang w:val="en-US" w:eastAsia="zh-CN"/>
              </w:rPr>
              <w:t>序号</w:t>
            </w:r>
          </w:p>
        </w:tc>
        <w:tc>
          <w:tcPr>
            <w:tcW w:w="550" w:type="dxa"/>
            <w:noWrap w:val="0"/>
            <w:vAlign w:val="center"/>
          </w:tcPr>
          <w:p>
            <w:pPr>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货物名称</w:t>
            </w:r>
          </w:p>
        </w:tc>
        <w:tc>
          <w:tcPr>
            <w:tcW w:w="550" w:type="dxa"/>
            <w:noWrap w:val="0"/>
            <w:vAlign w:val="center"/>
          </w:tcPr>
          <w:p>
            <w:pPr>
              <w:jc w:val="center"/>
              <w:rPr>
                <w:rFonts w:hint="eastAsia" w:ascii="宋体" w:hAnsi="宋体" w:cs="宋体"/>
                <w:kern w:val="0"/>
                <w:szCs w:val="21"/>
                <w:lang w:val="en-US" w:eastAsia="zh-CN"/>
              </w:rPr>
            </w:pPr>
            <w:r>
              <w:rPr>
                <w:rFonts w:hint="eastAsia" w:ascii="宋体" w:hAnsi="宋体" w:cs="宋体"/>
                <w:kern w:val="0"/>
                <w:szCs w:val="21"/>
                <w:lang w:val="en-US" w:eastAsia="zh-CN"/>
              </w:rPr>
              <w:t>数</w:t>
            </w:r>
          </w:p>
          <w:p>
            <w:pPr>
              <w:jc w:val="center"/>
              <w:rPr>
                <w:rFonts w:hint="default" w:ascii="宋体" w:hAnsi="宋体" w:cs="宋体"/>
                <w:kern w:val="0"/>
                <w:szCs w:val="21"/>
                <w:lang w:val="en-US" w:eastAsia="zh-CN"/>
              </w:rPr>
            </w:pPr>
            <w:r>
              <w:rPr>
                <w:rFonts w:hint="eastAsia" w:ascii="宋体" w:hAnsi="宋体" w:cs="宋体"/>
                <w:kern w:val="0"/>
                <w:szCs w:val="21"/>
                <w:lang w:val="en-US" w:eastAsia="zh-CN"/>
              </w:rPr>
              <w:t>量</w:t>
            </w:r>
          </w:p>
        </w:tc>
        <w:tc>
          <w:tcPr>
            <w:tcW w:w="975" w:type="dxa"/>
            <w:noWrap w:val="0"/>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规格</w:t>
            </w:r>
          </w:p>
        </w:tc>
        <w:tc>
          <w:tcPr>
            <w:tcW w:w="3338" w:type="dxa"/>
            <w:noWrap w:val="0"/>
            <w:vAlign w:val="center"/>
          </w:tcPr>
          <w:p>
            <w:pPr>
              <w:jc w:val="center"/>
              <w:rPr>
                <w:rFonts w:ascii="宋体" w:hAnsi="宋体" w:cs="宋体"/>
                <w:kern w:val="0"/>
                <w:szCs w:val="21"/>
              </w:rPr>
            </w:pPr>
            <w:r>
              <w:rPr>
                <w:rFonts w:hint="eastAsia" w:ascii="宋体" w:hAnsi="宋体" w:cs="宋体"/>
                <w:kern w:val="0"/>
                <w:szCs w:val="21"/>
              </w:rPr>
              <w:t>参考图片</w:t>
            </w:r>
          </w:p>
        </w:tc>
        <w:tc>
          <w:tcPr>
            <w:tcW w:w="5447" w:type="dxa"/>
            <w:noWrap w:val="0"/>
            <w:vAlign w:val="center"/>
          </w:tcPr>
          <w:p>
            <w:pPr>
              <w:jc w:val="center"/>
              <w:rPr>
                <w:rFonts w:ascii="宋体" w:hAnsi="宋体" w:cs="宋体"/>
                <w:kern w:val="0"/>
                <w:szCs w:val="21"/>
              </w:rPr>
            </w:pPr>
            <w:r>
              <w:rPr>
                <w:rFonts w:hint="eastAsia" w:ascii="宋体" w:hAnsi="宋体" w:cs="宋体"/>
                <w:kern w:val="0"/>
                <w:szCs w:val="21"/>
              </w:rPr>
              <w:t>主要技术参数和技术指标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2" w:hRule="atLeast"/>
          <w:jc w:val="center"/>
        </w:trPr>
        <w:tc>
          <w:tcPr>
            <w:tcW w:w="423" w:type="dxa"/>
            <w:noWrap w:val="0"/>
            <w:textDirection w:val="lrTbV"/>
            <w:vAlign w:val="center"/>
          </w:tcPr>
          <w:p>
            <w:pPr>
              <w:ind w:left="0" w:right="0"/>
              <w:jc w:val="center"/>
              <w:rPr>
                <w:rFonts w:hint="default" w:ascii="宋体" w:hAnsi="宋体" w:cs="宋体" w:eastAsiaTheme="minorEastAsia"/>
                <w:bCs/>
                <w:kern w:val="0"/>
                <w:sz w:val="18"/>
                <w:szCs w:val="18"/>
                <w:lang w:val="en-US" w:eastAsia="zh-CN"/>
              </w:rPr>
            </w:pPr>
            <w:r>
              <w:rPr>
                <w:rFonts w:hint="eastAsia" w:ascii="宋体" w:hAnsi="宋体" w:cs="宋体"/>
                <w:bCs/>
                <w:kern w:val="0"/>
                <w:sz w:val="18"/>
                <w:szCs w:val="18"/>
                <w:lang w:val="en-US" w:eastAsia="zh-CN"/>
              </w:rPr>
              <w:t>1</w:t>
            </w:r>
          </w:p>
        </w:tc>
        <w:tc>
          <w:tcPr>
            <w:tcW w:w="550" w:type="dxa"/>
            <w:noWrap w:val="0"/>
            <w:vAlign w:val="center"/>
          </w:tcPr>
          <w:p>
            <w:pPr>
              <w:ind w:leftChars="0" w:rightChars="0"/>
              <w:jc w:val="center"/>
              <w:rPr>
                <w:rFonts w:hint="eastAsia" w:ascii="宋体" w:hAnsi="宋体" w:cs="宋体" w:eastAsiaTheme="minorEastAsia"/>
                <w:bCs/>
                <w:kern w:val="0"/>
                <w:sz w:val="18"/>
                <w:szCs w:val="18"/>
                <w:lang w:val="en-US" w:eastAsia="zh-CN" w:bidi="ar-SA"/>
              </w:rPr>
            </w:pPr>
            <w:r>
              <w:rPr>
                <w:rFonts w:hint="eastAsia"/>
                <w:bCs/>
                <w:spacing w:val="8"/>
                <w:lang w:val="en-US"/>
              </w:rPr>
              <w:t>柜式空调</w:t>
            </w:r>
          </w:p>
        </w:tc>
        <w:tc>
          <w:tcPr>
            <w:tcW w:w="550" w:type="dxa"/>
            <w:noWrap w:val="0"/>
            <w:vAlign w:val="center"/>
          </w:tcPr>
          <w:p>
            <w:pPr>
              <w:jc w:val="center"/>
              <w:rPr>
                <w:rFonts w:hint="default" w:ascii="宋体" w:hAnsi="宋体" w:cs="宋体"/>
                <w:bCs/>
                <w:kern w:val="0"/>
                <w:sz w:val="18"/>
                <w:szCs w:val="18"/>
                <w:lang w:val="en-US" w:eastAsia="zh-CN"/>
              </w:rPr>
            </w:pPr>
            <w:r>
              <w:rPr>
                <w:rFonts w:hint="eastAsia" w:ascii="宋体" w:hAnsi="宋体" w:cs="宋体"/>
                <w:bCs/>
                <w:kern w:val="0"/>
                <w:sz w:val="18"/>
                <w:szCs w:val="18"/>
                <w:lang w:val="en-US" w:eastAsia="zh-CN"/>
              </w:rPr>
              <w:t>12台</w:t>
            </w:r>
          </w:p>
        </w:tc>
        <w:tc>
          <w:tcPr>
            <w:tcW w:w="975" w:type="dxa"/>
            <w:noWrap w:val="0"/>
            <w:vAlign w:val="center"/>
          </w:tcPr>
          <w:p>
            <w:pPr>
              <w:ind w:leftChars="0" w:rightChars="0"/>
              <w:jc w:val="center"/>
              <w:rPr>
                <w:rFonts w:hint="eastAsia"/>
                <w:bCs/>
                <w:spacing w:val="8"/>
                <w:lang w:val="en-US" w:eastAsia="zh-CN"/>
              </w:rPr>
            </w:pPr>
            <w:r>
              <w:rPr>
                <w:rFonts w:hint="eastAsia"/>
                <w:bCs/>
                <w:spacing w:val="8"/>
                <w:lang w:val="en-US"/>
              </w:rPr>
              <w:t>3匹变频柜机</w:t>
            </w:r>
          </w:p>
        </w:tc>
        <w:tc>
          <w:tcPr>
            <w:tcW w:w="3338" w:type="dxa"/>
            <w:noWrap w:val="0"/>
            <w:vAlign w:val="center"/>
          </w:tcPr>
          <w:p>
            <w:pPr>
              <w:spacing w:line="320" w:lineRule="exact"/>
              <w:jc w:val="both"/>
              <w:rPr>
                <w:rFonts w:ascii="宋体" w:hAnsi="宋体" w:cs="宋体"/>
                <w:kern w:val="0"/>
                <w:sz w:val="24"/>
              </w:rPr>
            </w:pPr>
            <w:r>
              <w:drawing>
                <wp:anchor distT="0" distB="0" distL="114300" distR="114300" simplePos="0" relativeHeight="251659264" behindDoc="1" locked="0" layoutInCell="1" allowOverlap="1">
                  <wp:simplePos x="0" y="0"/>
                  <wp:positionH relativeFrom="column">
                    <wp:posOffset>419735</wp:posOffset>
                  </wp:positionH>
                  <wp:positionV relativeFrom="paragraph">
                    <wp:posOffset>135255</wp:posOffset>
                  </wp:positionV>
                  <wp:extent cx="1209675" cy="1828800"/>
                  <wp:effectExtent l="0" t="0" r="9525" b="0"/>
                  <wp:wrapTight wrapText="bothSides">
                    <wp:wrapPolygon>
                      <wp:start x="0" y="0"/>
                      <wp:lineTo x="0" y="21375"/>
                      <wp:lineTo x="21430" y="21375"/>
                      <wp:lineTo x="21430" y="0"/>
                      <wp:lineTo x="0" y="0"/>
                    </wp:wrapPolygon>
                  </wp:wrapTight>
                  <wp:docPr id="1" name="图片 1" descr="66b5a51095008c7741197e86feed8fdc_JOHeA=1qoLROzqvzlReWolgtgluHeiotTE9MtxOdm24qP1567155350063compress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5a51095008c7741197e86feed8fdc_JOHeA=1qoLROzqvzlReWolgtgluHeiotTE9MtxOdm24qP1567155350063compressflag"/>
                          <pic:cNvPicPr>
                            <a:picLocks noChangeAspect="1" noChangeArrowheads="1"/>
                          </pic:cNvPicPr>
                        </pic:nvPicPr>
                        <pic:blipFill>
                          <a:blip r:embed="rId11" cstate="print"/>
                          <a:srcRect/>
                          <a:stretch>
                            <a:fillRect/>
                          </a:stretch>
                        </pic:blipFill>
                        <pic:spPr>
                          <a:xfrm>
                            <a:off x="0" y="0"/>
                            <a:ext cx="1209675" cy="1828800"/>
                          </a:xfrm>
                          <a:prstGeom prst="rect">
                            <a:avLst/>
                          </a:prstGeom>
                          <a:noFill/>
                          <a:ln w="9525">
                            <a:noFill/>
                            <a:miter lim="800000"/>
                            <a:headEnd/>
                            <a:tailEnd/>
                          </a:ln>
                        </pic:spPr>
                      </pic:pic>
                    </a:graphicData>
                  </a:graphic>
                </wp:anchor>
              </w:drawing>
            </w:r>
          </w:p>
        </w:tc>
        <w:tc>
          <w:tcPr>
            <w:tcW w:w="5447" w:type="dxa"/>
            <w:noWrap w:val="0"/>
            <w:vAlign w:val="center"/>
          </w:tcPr>
          <w:p>
            <w:pPr>
              <w:widowControl/>
              <w:textAlignment w:val="center"/>
              <w:rPr>
                <w:color w:val="000000"/>
                <w:sz w:val="18"/>
                <w:szCs w:val="18"/>
                <w:lang w:val="en-US"/>
              </w:rPr>
            </w:pPr>
            <w:r>
              <w:rPr>
                <w:rFonts w:hint="eastAsia"/>
                <w:color w:val="000000"/>
                <w:sz w:val="18"/>
                <w:szCs w:val="18"/>
                <w:lang w:val="en-US"/>
              </w:rPr>
              <w:t>颜色：白</w:t>
            </w:r>
          </w:p>
          <w:p>
            <w:pPr>
              <w:widowControl/>
              <w:textAlignment w:val="center"/>
              <w:rPr>
                <w:color w:val="000000"/>
                <w:sz w:val="18"/>
                <w:szCs w:val="18"/>
                <w:lang w:val="en-US"/>
              </w:rPr>
            </w:pPr>
            <w:r>
              <w:rPr>
                <w:rFonts w:hint="eastAsia"/>
                <w:color w:val="000000"/>
                <w:sz w:val="18"/>
                <w:szCs w:val="18"/>
                <w:lang w:val="en-US"/>
              </w:rPr>
              <w:t>空调类型：</w:t>
            </w:r>
            <w:r>
              <w:rPr>
                <w:rFonts w:hint="eastAsia"/>
                <w:bCs/>
                <w:spacing w:val="8"/>
                <w:sz w:val="18"/>
                <w:szCs w:val="18"/>
                <w:lang w:val="en-US"/>
              </w:rPr>
              <w:t>柜式</w:t>
            </w:r>
            <w:r>
              <w:rPr>
                <w:rFonts w:hint="eastAsia"/>
                <w:color w:val="000000"/>
                <w:sz w:val="18"/>
                <w:szCs w:val="18"/>
                <w:lang w:val="en-US"/>
              </w:rPr>
              <w:t>空调；</w:t>
            </w:r>
          </w:p>
          <w:p>
            <w:pPr>
              <w:widowControl/>
              <w:textAlignment w:val="center"/>
              <w:rPr>
                <w:color w:val="000000"/>
                <w:sz w:val="18"/>
                <w:szCs w:val="18"/>
                <w:lang w:val="en-US"/>
              </w:rPr>
            </w:pPr>
            <w:r>
              <w:rPr>
                <w:rFonts w:hint="eastAsia"/>
                <w:color w:val="000000"/>
                <w:sz w:val="18"/>
                <w:szCs w:val="18"/>
                <w:lang w:val="en-US"/>
              </w:rPr>
              <w:t>冷暖类型：冷暖；</w:t>
            </w:r>
          </w:p>
          <w:p>
            <w:pPr>
              <w:widowControl/>
              <w:textAlignment w:val="center"/>
              <w:rPr>
                <w:color w:val="000000"/>
                <w:sz w:val="18"/>
                <w:szCs w:val="18"/>
                <w:lang w:val="en-US"/>
              </w:rPr>
            </w:pPr>
            <w:r>
              <w:rPr>
                <w:rFonts w:hint="eastAsia"/>
                <w:color w:val="000000"/>
                <w:sz w:val="18"/>
                <w:szCs w:val="18"/>
                <w:lang w:val="en-US"/>
              </w:rPr>
              <w:t>变频/定频:变频；</w:t>
            </w:r>
          </w:p>
          <w:p>
            <w:pPr>
              <w:widowControl/>
              <w:textAlignment w:val="center"/>
              <w:rPr>
                <w:color w:val="000000"/>
                <w:sz w:val="18"/>
                <w:szCs w:val="18"/>
                <w:lang w:val="en-US"/>
              </w:rPr>
            </w:pPr>
            <w:r>
              <w:rPr>
                <w:rFonts w:hint="eastAsia"/>
                <w:color w:val="000000"/>
                <w:sz w:val="18"/>
                <w:szCs w:val="18"/>
                <w:lang w:val="en-US"/>
              </w:rPr>
              <w:t>国家能效等级（新国标GB21455-2019）:3级；</w:t>
            </w:r>
          </w:p>
          <w:p>
            <w:pPr>
              <w:widowControl/>
              <w:textAlignment w:val="center"/>
              <w:rPr>
                <w:color w:val="000000"/>
                <w:sz w:val="18"/>
                <w:szCs w:val="18"/>
                <w:lang w:val="en-US"/>
              </w:rPr>
            </w:pPr>
            <w:r>
              <w:rPr>
                <w:rFonts w:hint="eastAsia"/>
                <w:color w:val="000000"/>
                <w:sz w:val="18"/>
                <w:szCs w:val="18"/>
                <w:lang w:val="en-US"/>
              </w:rPr>
              <w:t>制热功率(W)2800；</w:t>
            </w:r>
          </w:p>
          <w:p>
            <w:pPr>
              <w:widowControl/>
              <w:textAlignment w:val="center"/>
              <w:rPr>
                <w:color w:val="000000"/>
                <w:sz w:val="18"/>
                <w:szCs w:val="18"/>
                <w:lang w:val="en-US"/>
              </w:rPr>
            </w:pPr>
            <w:r>
              <w:rPr>
                <w:rFonts w:hint="eastAsia"/>
                <w:color w:val="000000"/>
                <w:sz w:val="18"/>
                <w:szCs w:val="18"/>
                <w:lang w:val="en-US"/>
              </w:rPr>
              <w:t>内机噪音(dB(A)35-44；</w:t>
            </w:r>
          </w:p>
          <w:p>
            <w:pPr>
              <w:widowControl/>
              <w:textAlignment w:val="center"/>
              <w:rPr>
                <w:color w:val="000000"/>
                <w:sz w:val="18"/>
                <w:szCs w:val="18"/>
                <w:lang w:val="en-US"/>
              </w:rPr>
            </w:pPr>
            <w:r>
              <w:rPr>
                <w:rFonts w:hint="eastAsia"/>
                <w:color w:val="000000"/>
                <w:sz w:val="18"/>
                <w:szCs w:val="18"/>
                <w:lang w:val="en-US"/>
              </w:rPr>
              <w:t>制冷功率(W)2350；</w:t>
            </w:r>
          </w:p>
          <w:p>
            <w:pPr>
              <w:widowControl/>
              <w:textAlignment w:val="center"/>
              <w:rPr>
                <w:color w:val="000000"/>
                <w:sz w:val="18"/>
                <w:szCs w:val="18"/>
                <w:lang w:val="en-US"/>
              </w:rPr>
            </w:pPr>
            <w:r>
              <w:rPr>
                <w:rFonts w:hint="eastAsia"/>
                <w:color w:val="000000"/>
                <w:sz w:val="18"/>
                <w:szCs w:val="18"/>
                <w:lang w:val="en-US"/>
              </w:rPr>
              <w:t>不支持自动清洁；</w:t>
            </w:r>
          </w:p>
          <w:p>
            <w:pPr>
              <w:widowControl/>
              <w:textAlignment w:val="center"/>
              <w:rPr>
                <w:color w:val="000000"/>
                <w:sz w:val="18"/>
                <w:szCs w:val="18"/>
                <w:lang w:val="en-US"/>
              </w:rPr>
            </w:pPr>
            <w:r>
              <w:rPr>
                <w:rFonts w:hint="eastAsia"/>
                <w:color w:val="000000"/>
                <w:sz w:val="18"/>
                <w:szCs w:val="18"/>
                <w:lang w:val="en-US"/>
              </w:rPr>
              <w:t>产品匹数3匹</w:t>
            </w:r>
          </w:p>
          <w:p>
            <w:pPr>
              <w:widowControl/>
              <w:textAlignment w:val="center"/>
              <w:rPr>
                <w:color w:val="000000"/>
                <w:sz w:val="18"/>
                <w:szCs w:val="18"/>
                <w:lang w:val="en-US"/>
              </w:rPr>
            </w:pPr>
            <w:r>
              <w:rPr>
                <w:rFonts w:hint="eastAsia"/>
                <w:color w:val="000000"/>
                <w:sz w:val="18"/>
                <w:szCs w:val="18"/>
                <w:lang w:val="en-US"/>
              </w:rPr>
              <w:t>冷暖类型冷暖；</w:t>
            </w:r>
          </w:p>
          <w:p>
            <w:pPr>
              <w:widowControl/>
              <w:textAlignment w:val="center"/>
              <w:rPr>
                <w:color w:val="000000"/>
                <w:sz w:val="18"/>
                <w:szCs w:val="18"/>
                <w:lang w:val="en-US"/>
              </w:rPr>
            </w:pPr>
            <w:r>
              <w:rPr>
                <w:rFonts w:hint="eastAsia"/>
                <w:color w:val="000000"/>
                <w:sz w:val="18"/>
                <w:szCs w:val="18"/>
                <w:lang w:val="en-US"/>
              </w:rPr>
              <w:t>智能APP远程操控:品牌智能；</w:t>
            </w:r>
          </w:p>
          <w:p>
            <w:pPr>
              <w:widowControl/>
              <w:textAlignment w:val="center"/>
              <w:rPr>
                <w:color w:val="000000"/>
                <w:sz w:val="18"/>
                <w:szCs w:val="18"/>
                <w:lang w:val="en-US"/>
              </w:rPr>
            </w:pPr>
            <w:r>
              <w:rPr>
                <w:rFonts w:hint="eastAsia"/>
                <w:color w:val="000000"/>
                <w:sz w:val="18"/>
                <w:szCs w:val="18"/>
                <w:lang w:val="en-US"/>
              </w:rPr>
              <w:t>外机噪音(dB(A)56；</w:t>
            </w:r>
          </w:p>
          <w:p>
            <w:pPr>
              <w:widowControl/>
              <w:textAlignment w:val="center"/>
              <w:rPr>
                <w:rFonts w:hint="eastAsia"/>
                <w:color w:val="000000"/>
                <w:sz w:val="18"/>
                <w:szCs w:val="18"/>
                <w:lang w:val="en-US"/>
              </w:rPr>
            </w:pPr>
            <w:r>
              <w:rPr>
                <w:rFonts w:hint="eastAsia"/>
                <w:color w:val="000000"/>
                <w:sz w:val="18"/>
                <w:szCs w:val="18"/>
                <w:lang w:val="en-US"/>
              </w:rPr>
              <w:t>睡眠模式按键调节；</w:t>
            </w:r>
          </w:p>
          <w:p>
            <w:pPr>
              <w:widowControl/>
              <w:textAlignment w:val="center"/>
              <w:rPr>
                <w:rFonts w:hint="eastAsia" w:ascii="宋体" w:hAnsi="宋体" w:cs="宋体" w:eastAsiaTheme="minorEastAsia"/>
                <w:i w:val="0"/>
                <w:color w:val="000000"/>
                <w:kern w:val="2"/>
                <w:sz w:val="18"/>
                <w:szCs w:val="18"/>
                <w:u w:val="none"/>
                <w:lang w:val="en-US" w:eastAsia="zh-CN" w:bidi="ar-SA"/>
              </w:rPr>
            </w:pPr>
            <w:r>
              <w:rPr>
                <w:rFonts w:hint="eastAsia"/>
                <w:color w:val="000000"/>
                <w:sz w:val="18"/>
                <w:szCs w:val="18"/>
                <w:lang w:val="en-US"/>
              </w:rPr>
              <w:t>扫风方式上下/左右扫风</w:t>
            </w: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8" w:hRule="atLeast"/>
          <w:jc w:val="center"/>
        </w:trPr>
        <w:tc>
          <w:tcPr>
            <w:tcW w:w="423" w:type="dxa"/>
            <w:noWrap w:val="0"/>
            <w:vAlign w:val="center"/>
          </w:tcPr>
          <w:p>
            <w:pPr>
              <w:spacing w:line="320" w:lineRule="exact"/>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550" w:type="dxa"/>
            <w:noWrap w:val="0"/>
            <w:vAlign w:val="center"/>
          </w:tcPr>
          <w:p>
            <w:pPr>
              <w:spacing w:line="320" w:lineRule="exact"/>
              <w:jc w:val="center"/>
              <w:rPr>
                <w:rFonts w:hint="eastAsia" w:ascii="宋体" w:hAnsi="宋体" w:cs="宋体" w:eastAsiaTheme="minorEastAsia"/>
                <w:kern w:val="0"/>
                <w:sz w:val="18"/>
                <w:szCs w:val="18"/>
                <w:lang w:val="en-US" w:eastAsia="zh-CN" w:bidi="ar-SA"/>
              </w:rPr>
            </w:pPr>
            <w:r>
              <w:rPr>
                <w:rFonts w:hint="eastAsia"/>
                <w:bCs/>
                <w:spacing w:val="8"/>
                <w:lang w:val="en-US"/>
              </w:rPr>
              <w:t>挂式空调</w:t>
            </w:r>
          </w:p>
        </w:tc>
        <w:tc>
          <w:tcPr>
            <w:tcW w:w="550" w:type="dxa"/>
            <w:noWrap w:val="0"/>
            <w:vAlign w:val="center"/>
          </w:tcPr>
          <w:p>
            <w:pPr>
              <w:spacing w:line="3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19台</w:t>
            </w:r>
          </w:p>
        </w:tc>
        <w:tc>
          <w:tcPr>
            <w:tcW w:w="975" w:type="dxa"/>
            <w:noWrap w:val="0"/>
            <w:vAlign w:val="center"/>
          </w:tcPr>
          <w:p>
            <w:pPr>
              <w:ind w:leftChars="0" w:rightChars="0"/>
              <w:jc w:val="center"/>
              <w:rPr>
                <w:rFonts w:hint="eastAsia"/>
                <w:bCs/>
                <w:spacing w:val="8"/>
                <w:lang w:val="en-US" w:eastAsia="zh-CN"/>
              </w:rPr>
            </w:pPr>
            <w:r>
              <w:rPr>
                <w:rFonts w:hint="eastAsia"/>
                <w:bCs/>
                <w:spacing w:val="8"/>
                <w:lang w:val="en-US"/>
              </w:rPr>
              <w:t>1.75匹变频挂机</w:t>
            </w:r>
          </w:p>
        </w:tc>
        <w:tc>
          <w:tcPr>
            <w:tcW w:w="3338" w:type="dxa"/>
            <w:noWrap w:val="0"/>
            <w:vAlign w:val="center"/>
          </w:tcPr>
          <w:p>
            <w:pPr>
              <w:pStyle w:val="35"/>
              <w:widowControl/>
              <w:shd w:val="clear" w:color="auto" w:fill="FFFFFF"/>
              <w:wordWrap w:val="0"/>
              <w:jc w:val="both"/>
              <w:rPr>
                <w:rFonts w:hint="default"/>
                <w:bCs/>
              </w:rPr>
            </w:pPr>
            <w:r>
              <w:drawing>
                <wp:anchor distT="0" distB="0" distL="114300" distR="114300" simplePos="0" relativeHeight="251660288" behindDoc="0" locked="0" layoutInCell="1" allowOverlap="1">
                  <wp:simplePos x="0" y="0"/>
                  <wp:positionH relativeFrom="column">
                    <wp:posOffset>426085</wp:posOffset>
                  </wp:positionH>
                  <wp:positionV relativeFrom="paragraph">
                    <wp:posOffset>694055</wp:posOffset>
                  </wp:positionV>
                  <wp:extent cx="1085850" cy="476250"/>
                  <wp:effectExtent l="0" t="0" r="0" b="0"/>
                  <wp:wrapSquare wrapText="bothSides"/>
                  <wp:docPr id="2" name="图片 2" descr="ef3b7d7d69420b0e2c02cd38cc723366_t010a99969835291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3b7d7d69420b0e2c02cd38cc723366_t010a99969835291acc"/>
                          <pic:cNvPicPr>
                            <a:picLocks noChangeAspect="1" noChangeArrowheads="1"/>
                          </pic:cNvPicPr>
                        </pic:nvPicPr>
                        <pic:blipFill>
                          <a:blip r:embed="rId12" cstate="print"/>
                          <a:srcRect t="36504" b="18860"/>
                          <a:stretch>
                            <a:fillRect/>
                          </a:stretch>
                        </pic:blipFill>
                        <pic:spPr>
                          <a:xfrm>
                            <a:off x="0" y="0"/>
                            <a:ext cx="1085850" cy="476250"/>
                          </a:xfrm>
                          <a:prstGeom prst="rect">
                            <a:avLst/>
                          </a:prstGeom>
                          <a:noFill/>
                          <a:ln w="9525">
                            <a:noFill/>
                            <a:miter lim="800000"/>
                            <a:headEnd/>
                            <a:tailEnd/>
                          </a:ln>
                        </pic:spPr>
                      </pic:pic>
                    </a:graphicData>
                  </a:graphic>
                </wp:anchor>
              </w:drawing>
            </w:r>
          </w:p>
        </w:tc>
        <w:tc>
          <w:tcPr>
            <w:tcW w:w="5447" w:type="dxa"/>
            <w:noWrap w:val="0"/>
            <w:vAlign w:val="center"/>
          </w:tcPr>
          <w:p>
            <w:pPr>
              <w:widowControl/>
              <w:textAlignment w:val="center"/>
              <w:rPr>
                <w:rFonts w:hint="eastAsia"/>
                <w:color w:val="000000"/>
                <w:sz w:val="18"/>
                <w:szCs w:val="18"/>
                <w:lang w:val="en-US"/>
              </w:rPr>
            </w:pPr>
            <w:r>
              <w:rPr>
                <w:rFonts w:hint="eastAsia"/>
                <w:color w:val="000000"/>
                <w:sz w:val="18"/>
                <w:szCs w:val="18"/>
                <w:lang w:val="en-US"/>
              </w:rPr>
              <w:t>颜色：白</w:t>
            </w:r>
          </w:p>
          <w:p>
            <w:pPr>
              <w:widowControl/>
              <w:textAlignment w:val="center"/>
              <w:rPr>
                <w:rFonts w:hint="eastAsia"/>
                <w:color w:val="000000"/>
                <w:sz w:val="18"/>
                <w:szCs w:val="18"/>
                <w:lang w:val="en-US"/>
              </w:rPr>
            </w:pPr>
            <w:r>
              <w:rPr>
                <w:rFonts w:hint="eastAsia"/>
                <w:color w:val="000000"/>
                <w:sz w:val="18"/>
                <w:szCs w:val="18"/>
                <w:lang w:val="en-US"/>
              </w:rPr>
              <w:t>国家能效等级（新国标GB21455-2019）:3级；</w:t>
            </w:r>
          </w:p>
          <w:p>
            <w:pPr>
              <w:widowControl/>
              <w:textAlignment w:val="center"/>
              <w:rPr>
                <w:rFonts w:hint="eastAsia"/>
                <w:color w:val="000000"/>
                <w:sz w:val="18"/>
                <w:szCs w:val="18"/>
                <w:lang w:val="en-US"/>
              </w:rPr>
            </w:pPr>
            <w:r>
              <w:rPr>
                <w:rFonts w:hint="eastAsia"/>
                <w:color w:val="000000"/>
                <w:sz w:val="18"/>
                <w:szCs w:val="18"/>
                <w:lang w:val="en-US"/>
              </w:rPr>
              <w:t>内机噪音(dB(A):18-36-42；</w:t>
            </w:r>
          </w:p>
          <w:p>
            <w:pPr>
              <w:widowControl/>
              <w:textAlignment w:val="center"/>
              <w:rPr>
                <w:rFonts w:hint="eastAsia"/>
                <w:color w:val="000000"/>
                <w:sz w:val="18"/>
                <w:szCs w:val="18"/>
                <w:lang w:val="en-US"/>
              </w:rPr>
            </w:pPr>
            <w:r>
              <w:rPr>
                <w:rFonts w:hint="eastAsia"/>
                <w:color w:val="000000"/>
                <w:sz w:val="18"/>
                <w:szCs w:val="18"/>
                <w:lang w:val="en-US"/>
              </w:rPr>
              <w:t>变频/定频:变频；</w:t>
            </w:r>
          </w:p>
          <w:p>
            <w:pPr>
              <w:widowControl/>
              <w:textAlignment w:val="center"/>
              <w:rPr>
                <w:rFonts w:hint="eastAsia"/>
                <w:color w:val="000000"/>
                <w:sz w:val="18"/>
                <w:szCs w:val="18"/>
                <w:lang w:val="en-US"/>
              </w:rPr>
            </w:pPr>
            <w:r>
              <w:rPr>
                <w:rFonts w:hint="eastAsia"/>
                <w:color w:val="000000"/>
                <w:sz w:val="18"/>
                <w:szCs w:val="18"/>
                <w:lang w:val="en-US"/>
              </w:rPr>
              <w:t>外机噪音(dB(A):50；</w:t>
            </w:r>
          </w:p>
          <w:p>
            <w:pPr>
              <w:widowControl/>
              <w:textAlignment w:val="center"/>
              <w:rPr>
                <w:rFonts w:hint="eastAsia"/>
                <w:color w:val="000000"/>
                <w:sz w:val="18"/>
                <w:szCs w:val="18"/>
                <w:lang w:val="en-US"/>
              </w:rPr>
            </w:pPr>
            <w:r>
              <w:rPr>
                <w:rFonts w:hint="eastAsia"/>
                <w:color w:val="000000"/>
                <w:sz w:val="18"/>
                <w:szCs w:val="18"/>
                <w:lang w:val="en-US"/>
              </w:rPr>
              <w:t>智能APP远程操控:品牌智能；</w:t>
            </w:r>
          </w:p>
          <w:p>
            <w:pPr>
              <w:widowControl/>
              <w:textAlignment w:val="center"/>
              <w:rPr>
                <w:rFonts w:hint="eastAsia"/>
                <w:color w:val="000000"/>
                <w:sz w:val="18"/>
                <w:szCs w:val="18"/>
                <w:lang w:val="en-US"/>
              </w:rPr>
            </w:pPr>
            <w:r>
              <w:rPr>
                <w:rFonts w:hint="eastAsia"/>
                <w:color w:val="000000"/>
                <w:sz w:val="18"/>
                <w:szCs w:val="18"/>
                <w:lang w:val="en-US"/>
              </w:rPr>
              <w:t>电辅加热:支持电辅加热；</w:t>
            </w:r>
          </w:p>
          <w:p>
            <w:pPr>
              <w:widowControl/>
              <w:textAlignment w:val="center"/>
              <w:rPr>
                <w:rFonts w:hint="eastAsia"/>
                <w:color w:val="000000"/>
                <w:sz w:val="18"/>
                <w:szCs w:val="18"/>
                <w:lang w:val="en-US"/>
              </w:rPr>
            </w:pPr>
            <w:r>
              <w:rPr>
                <w:rFonts w:hint="eastAsia"/>
                <w:color w:val="000000"/>
                <w:sz w:val="18"/>
                <w:szCs w:val="18"/>
                <w:lang w:val="en-US"/>
              </w:rPr>
              <w:t>制热功率(W):1280；</w:t>
            </w:r>
          </w:p>
          <w:p>
            <w:pPr>
              <w:widowControl/>
              <w:textAlignment w:val="center"/>
              <w:rPr>
                <w:rFonts w:hint="eastAsia"/>
                <w:color w:val="000000"/>
                <w:sz w:val="18"/>
                <w:szCs w:val="18"/>
                <w:lang w:val="en-US"/>
              </w:rPr>
            </w:pPr>
            <w:r>
              <w:rPr>
                <w:rFonts w:hint="eastAsia"/>
                <w:color w:val="000000"/>
                <w:sz w:val="18"/>
                <w:szCs w:val="18"/>
                <w:lang w:val="en-US"/>
              </w:rPr>
              <w:t>产品匹数:1.75匹；</w:t>
            </w:r>
          </w:p>
          <w:p>
            <w:pPr>
              <w:widowControl/>
              <w:textAlignment w:val="center"/>
              <w:rPr>
                <w:rFonts w:hint="eastAsia"/>
                <w:color w:val="000000"/>
                <w:sz w:val="18"/>
                <w:szCs w:val="18"/>
                <w:lang w:val="en-US"/>
              </w:rPr>
            </w:pPr>
            <w:r>
              <w:rPr>
                <w:rFonts w:hint="eastAsia"/>
                <w:color w:val="000000"/>
                <w:sz w:val="18"/>
                <w:szCs w:val="18"/>
                <w:lang w:val="en-US"/>
              </w:rPr>
              <w:t>制冷功率(W):980；</w:t>
            </w:r>
          </w:p>
          <w:p>
            <w:pPr>
              <w:widowControl/>
              <w:textAlignment w:val="center"/>
              <w:rPr>
                <w:rFonts w:hint="eastAsia"/>
                <w:color w:val="000000"/>
                <w:sz w:val="18"/>
                <w:szCs w:val="18"/>
                <w:lang w:val="en-US"/>
              </w:rPr>
            </w:pPr>
            <w:r>
              <w:rPr>
                <w:rFonts w:hint="eastAsia"/>
                <w:color w:val="000000"/>
                <w:sz w:val="18"/>
                <w:szCs w:val="18"/>
                <w:lang w:val="en-US"/>
              </w:rPr>
              <w:t>高温制冷:支持高温制冷；</w:t>
            </w:r>
          </w:p>
          <w:p>
            <w:pPr>
              <w:widowControl/>
              <w:textAlignment w:val="center"/>
              <w:rPr>
                <w:rFonts w:hint="eastAsia"/>
                <w:color w:val="000000"/>
                <w:sz w:val="18"/>
                <w:szCs w:val="18"/>
                <w:lang w:val="en-US"/>
              </w:rPr>
            </w:pPr>
            <w:r>
              <w:rPr>
                <w:rFonts w:hint="eastAsia"/>
                <w:color w:val="000000"/>
                <w:sz w:val="18"/>
                <w:szCs w:val="18"/>
                <w:lang w:val="en-US"/>
              </w:rPr>
              <w:t>冷暖类型:冷暖；</w:t>
            </w:r>
          </w:p>
          <w:p>
            <w:pPr>
              <w:widowControl/>
              <w:textAlignment w:val="center"/>
              <w:rPr>
                <w:rFonts w:hint="eastAsia"/>
                <w:color w:val="000000"/>
                <w:sz w:val="18"/>
                <w:szCs w:val="18"/>
                <w:lang w:val="en-US"/>
              </w:rPr>
            </w:pPr>
            <w:r>
              <w:rPr>
                <w:rFonts w:hint="eastAsia"/>
                <w:color w:val="000000"/>
                <w:sz w:val="18"/>
                <w:szCs w:val="18"/>
                <w:lang w:val="en-US"/>
              </w:rPr>
              <w:t>睡眠模式:按键调节；</w:t>
            </w:r>
          </w:p>
          <w:p>
            <w:pPr>
              <w:widowControl/>
              <w:textAlignment w:val="center"/>
              <w:rPr>
                <w:rFonts w:hint="eastAsia" w:ascii="宋体" w:hAnsi="宋体" w:cs="宋体" w:eastAsiaTheme="minorEastAsia"/>
                <w:i w:val="0"/>
                <w:color w:val="000000"/>
                <w:kern w:val="2"/>
                <w:sz w:val="16"/>
                <w:szCs w:val="16"/>
                <w:u w:val="none"/>
                <w:lang w:val="en-US" w:eastAsia="zh-CN" w:bidi="ar-SA"/>
              </w:rPr>
            </w:pPr>
            <w:r>
              <w:rPr>
                <w:rFonts w:hint="eastAsia"/>
                <w:color w:val="000000"/>
                <w:sz w:val="18"/>
                <w:szCs w:val="18"/>
                <w:lang w:val="en-US"/>
              </w:rPr>
              <w:t>扫风方式:上下扫风</w:t>
            </w:r>
            <w:r>
              <w:rPr>
                <w:rFonts w:hint="eastAsia"/>
                <w:color w:val="000000"/>
                <w:sz w:val="18"/>
                <w:szCs w:val="18"/>
                <w:lang w:val="en-US" w:eastAsia="zh-CN"/>
              </w:rPr>
              <w:t>。</w:t>
            </w:r>
          </w:p>
        </w:tc>
      </w:tr>
    </w:tbl>
    <w:p>
      <w:pPr>
        <w:spacing w:line="360" w:lineRule="auto"/>
        <w:rPr>
          <w:rFonts w:hint="eastAsia" w:ascii="宋体" w:hAnsi="宋体"/>
          <w:sz w:val="24"/>
          <w:szCs w:val="24"/>
          <w:lang w:val="zh-CN"/>
        </w:rPr>
      </w:pPr>
    </w:p>
    <w:bookmarkEnd w:id="0"/>
    <w:bookmarkEnd w:id="6"/>
    <w:bookmarkEnd w:id="7"/>
    <w:bookmarkEnd w:id="8"/>
    <w:bookmarkEnd w:id="9"/>
    <w:bookmarkEnd w:id="10"/>
    <w:p>
      <w:pPr>
        <w:pStyle w:val="26"/>
        <w:spacing w:line="440" w:lineRule="exact"/>
        <w:rPr>
          <w:rFonts w:hint="eastAsia" w:ascii="微软雅黑" w:hAnsi="微软雅黑" w:eastAsia="微软雅黑" w:cs="Times New Roman"/>
          <w:b/>
          <w:bCs/>
          <w:spacing w:val="6"/>
          <w:sz w:val="32"/>
          <w:szCs w:val="32"/>
          <w:lang w:val="en-US" w:eastAsia="zh-CN"/>
        </w:rPr>
      </w:pPr>
      <w:r>
        <w:rPr>
          <w:rFonts w:hint="eastAsia" w:ascii="微软雅黑" w:hAnsi="微软雅黑" w:eastAsia="微软雅黑" w:cs="Times New Roman"/>
          <w:b/>
          <w:bCs/>
          <w:spacing w:val="6"/>
          <w:sz w:val="32"/>
          <w:szCs w:val="32"/>
          <w:lang w:val="en-US" w:eastAsia="zh-CN"/>
        </w:rPr>
        <w:t>二、产品要求：</w:t>
      </w:r>
    </w:p>
    <w:p>
      <w:pPr>
        <w:pStyle w:val="26"/>
        <w:spacing w:line="440" w:lineRule="exact"/>
        <w:ind w:firstLine="480" w:firstLineChars="200"/>
        <w:rPr>
          <w:sz w:val="24"/>
          <w:szCs w:val="24"/>
        </w:rPr>
      </w:pPr>
      <w:r>
        <w:rPr>
          <w:rFonts w:hint="eastAsia"/>
          <w:sz w:val="24"/>
          <w:szCs w:val="24"/>
        </w:rPr>
        <w:t>1、本项目为“交钥匙”工程，投标总报价包括投标人完成本项目所需的一切费用含布线、与交货有关的费用：运输费、包装费、保险费、安装费、调试费、检验费、改造费等伴随服务的费用。</w:t>
      </w:r>
    </w:p>
    <w:p>
      <w:pPr>
        <w:pStyle w:val="26"/>
        <w:spacing w:line="440" w:lineRule="exact"/>
        <w:ind w:firstLine="559" w:firstLineChars="233"/>
        <w:rPr>
          <w:sz w:val="24"/>
          <w:szCs w:val="24"/>
        </w:rPr>
      </w:pPr>
      <w:r>
        <w:rPr>
          <w:rFonts w:hint="eastAsia"/>
          <w:sz w:val="24"/>
          <w:szCs w:val="24"/>
        </w:rPr>
        <w:t xml:space="preserve">2、空调机属于政府强制采购强制节能产品，投标人必须提供国家确定的认证机构出具的、处于有效期之内的节能产品认证证书，未提供视为无效投标。 </w:t>
      </w:r>
    </w:p>
    <w:p>
      <w:pPr>
        <w:pStyle w:val="26"/>
        <w:spacing w:line="440" w:lineRule="exact"/>
        <w:ind w:firstLine="559" w:firstLineChars="233"/>
        <w:rPr>
          <w:sz w:val="24"/>
          <w:szCs w:val="24"/>
        </w:rPr>
      </w:pPr>
      <w:r>
        <w:rPr>
          <w:rFonts w:hint="eastAsia"/>
          <w:sz w:val="24"/>
          <w:szCs w:val="24"/>
        </w:rPr>
        <w:t xml:space="preserve">3、针对本项目采购的空调产品，投标人必须提供所投产品强制 3C 认证证书复印件，未提供视为无效投标。 </w:t>
      </w:r>
    </w:p>
    <w:p>
      <w:pPr>
        <w:pStyle w:val="26"/>
        <w:spacing w:line="440" w:lineRule="exact"/>
        <w:ind w:firstLine="559" w:firstLineChars="233"/>
        <w:rPr>
          <w:sz w:val="24"/>
          <w:szCs w:val="24"/>
        </w:rPr>
      </w:pPr>
      <w:r>
        <w:rPr>
          <w:rFonts w:hint="eastAsia"/>
          <w:sz w:val="24"/>
          <w:szCs w:val="24"/>
        </w:rPr>
        <w:t xml:space="preserve">4、投标人应保证所提供的货物是全新的、未使用过的，并完全符合招标文件规定的质量、规格要求。 </w:t>
      </w:r>
    </w:p>
    <w:p>
      <w:pPr>
        <w:ind w:firstLine="480" w:firstLineChars="200"/>
      </w:pPr>
      <w:r>
        <w:rPr>
          <w:rFonts w:hint="eastAsia"/>
          <w:sz w:val="24"/>
          <w:szCs w:val="24"/>
        </w:rPr>
        <w:t>5、须提供投标产品技术说明书、</w:t>
      </w:r>
      <w:r>
        <w:rPr>
          <w:rFonts w:hint="eastAsia"/>
          <w:sz w:val="24"/>
          <w:szCs w:val="24"/>
          <w:lang w:val="en-US" w:eastAsia="zh-CN"/>
        </w:rPr>
        <w:t>检验报告</w:t>
      </w:r>
      <w:r>
        <w:rPr>
          <w:rFonts w:hint="eastAsia"/>
          <w:sz w:val="24"/>
          <w:szCs w:val="24"/>
        </w:rPr>
        <w:t>。</w:t>
      </w:r>
    </w:p>
    <w:p>
      <w:pPr>
        <w:pStyle w:val="26"/>
        <w:spacing w:line="440" w:lineRule="exact"/>
        <w:ind w:firstLine="559" w:firstLineChars="233"/>
        <w:rPr>
          <w:rFonts w:hint="eastAsia"/>
          <w:sz w:val="24"/>
          <w:szCs w:val="24"/>
        </w:rPr>
      </w:pPr>
      <w:r>
        <w:rPr>
          <w:rFonts w:hint="eastAsia"/>
          <w:sz w:val="24"/>
          <w:szCs w:val="24"/>
          <w:lang w:val="en-US"/>
        </w:rPr>
        <w:t>6</w:t>
      </w:r>
      <w:r>
        <w:rPr>
          <w:rFonts w:hint="eastAsia"/>
          <w:sz w:val="24"/>
          <w:szCs w:val="24"/>
        </w:rPr>
        <w:t xml:space="preserve">、空调室外支架均包含在报价中，需提供全部的空调室外机支架。 </w:t>
      </w:r>
    </w:p>
    <w:p>
      <w:pPr>
        <w:pStyle w:val="26"/>
        <w:spacing w:line="440" w:lineRule="exact"/>
        <w:ind w:firstLine="559" w:firstLineChars="233"/>
        <w:rPr>
          <w:rFonts w:hint="eastAsia"/>
          <w:sz w:val="24"/>
          <w:szCs w:val="24"/>
        </w:rPr>
      </w:pPr>
      <w:r>
        <w:rPr>
          <w:rFonts w:hint="eastAsia"/>
          <w:sz w:val="24"/>
          <w:szCs w:val="24"/>
          <w:lang w:val="en-US"/>
        </w:rPr>
        <w:t>7</w:t>
      </w:r>
      <w:r>
        <w:rPr>
          <w:rFonts w:hint="eastAsia"/>
          <w:sz w:val="24"/>
          <w:szCs w:val="24"/>
        </w:rPr>
        <w:t>、投标人提供的空调产品应包含铜管、信号线、电源线、排水、电源控制开关、外机支架等其它安装（如打孔等）所需配件、材料及人工服务，其报价为包干价，包含产品供货、安装、调试及相关服务。</w:t>
      </w:r>
    </w:p>
    <w:p>
      <w:pPr>
        <w:pStyle w:val="26"/>
        <w:spacing w:line="440" w:lineRule="exact"/>
        <w:rPr>
          <w:rFonts w:hint="eastAsia" w:ascii="微软雅黑" w:hAnsi="微软雅黑" w:eastAsia="微软雅黑" w:cs="Times New Roman"/>
          <w:b/>
          <w:bCs/>
          <w:spacing w:val="6"/>
          <w:sz w:val="32"/>
          <w:szCs w:val="32"/>
          <w:lang w:val="en-US" w:eastAsia="zh-CN"/>
        </w:rPr>
      </w:pPr>
      <w:r>
        <w:rPr>
          <w:rFonts w:hint="eastAsia" w:ascii="微软雅黑" w:hAnsi="微软雅黑" w:eastAsia="微软雅黑" w:cs="Times New Roman"/>
          <w:b/>
          <w:bCs/>
          <w:spacing w:val="6"/>
          <w:sz w:val="32"/>
          <w:szCs w:val="32"/>
          <w:lang w:val="en-US" w:eastAsia="zh-CN"/>
        </w:rPr>
        <w:t>四、商务要求：</w:t>
      </w:r>
    </w:p>
    <w:p>
      <w:pPr>
        <w:spacing w:line="42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1、项目完工期限：</w:t>
      </w:r>
      <w:r>
        <w:rPr>
          <w:rFonts w:hint="eastAsia" w:cs="宋体"/>
          <w:color w:val="auto"/>
          <w:kern w:val="0"/>
          <w:sz w:val="24"/>
          <w:lang w:val="en-US" w:eastAsia="zh-CN"/>
        </w:rPr>
        <w:t>合同签订</w:t>
      </w:r>
      <w:r>
        <w:rPr>
          <w:rFonts w:hint="eastAsia" w:ascii="宋体" w:hAnsi="宋体" w:cs="宋体"/>
          <w:color w:val="auto"/>
          <w:kern w:val="0"/>
          <w:sz w:val="24"/>
          <w:lang w:val="en-US" w:eastAsia="zh-CN"/>
        </w:rPr>
        <w:t xml:space="preserve">后15个日历天。  </w:t>
      </w:r>
    </w:p>
    <w:p>
      <w:pPr>
        <w:spacing w:line="42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2、交付地点：阳新县城南消防站。</w:t>
      </w:r>
    </w:p>
    <w:p>
      <w:pPr>
        <w:spacing w:line="42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3、付款方式：项目验收合格后，按程序办理付款手续，付合同金额的 90%，第二年付合同金额的10%。</w:t>
      </w:r>
    </w:p>
    <w:p>
      <w:pPr>
        <w:spacing w:line="420" w:lineRule="exact"/>
        <w:ind w:firstLine="480" w:firstLineChars="200"/>
        <w:rPr>
          <w:rFonts w:hint="eastAsia" w:ascii="宋体" w:hAnsi="宋体" w:cs="宋体"/>
          <w:color w:val="auto"/>
          <w:kern w:val="0"/>
          <w:sz w:val="24"/>
          <w:lang w:val="zh-CN" w:eastAsia="zh-CN"/>
        </w:rPr>
      </w:pPr>
      <w:r>
        <w:rPr>
          <w:rFonts w:hint="eastAsia" w:ascii="宋体" w:hAnsi="宋体" w:cs="宋体"/>
          <w:color w:val="auto"/>
          <w:kern w:val="0"/>
          <w:sz w:val="24"/>
          <w:lang w:val="en-US" w:eastAsia="zh-CN"/>
        </w:rPr>
        <w:t xml:space="preserve">4、质保期：自验收之日起六年免费保修服务； </w:t>
      </w:r>
    </w:p>
    <w:p>
      <w:pPr>
        <w:spacing w:line="420" w:lineRule="exact"/>
        <w:ind w:firstLine="480" w:firstLineChars="200"/>
        <w:rPr>
          <w:rFonts w:hint="eastAsia" w:ascii="宋体" w:hAnsi="宋体" w:cs="宋体"/>
          <w:color w:val="auto"/>
          <w:kern w:val="0"/>
          <w:sz w:val="24"/>
          <w:lang w:val="en-US" w:eastAsia="zh-CN"/>
        </w:rPr>
      </w:pPr>
      <w:r>
        <w:rPr>
          <w:rFonts w:hint="eastAsia" w:cs="宋体"/>
          <w:color w:val="auto"/>
          <w:kern w:val="0"/>
          <w:sz w:val="24"/>
          <w:lang w:val="en-US" w:eastAsia="zh-CN"/>
        </w:rPr>
        <w:t>5</w:t>
      </w:r>
      <w:r>
        <w:rPr>
          <w:rFonts w:hint="eastAsia" w:ascii="宋体" w:hAnsi="宋体" w:cs="宋体"/>
          <w:color w:val="auto"/>
          <w:kern w:val="0"/>
          <w:sz w:val="24"/>
          <w:lang w:val="en-US" w:eastAsia="zh-CN"/>
        </w:rPr>
        <w:t>、设备验收由阳新县消防救援大队组织验收；</w:t>
      </w:r>
    </w:p>
    <w:p>
      <w:pPr>
        <w:spacing w:line="420" w:lineRule="exact"/>
        <w:ind w:firstLine="480" w:firstLineChars="200"/>
        <w:rPr>
          <w:rFonts w:hint="eastAsia" w:ascii="宋体" w:hAnsi="宋体" w:cs="宋体"/>
          <w:color w:val="auto"/>
          <w:kern w:val="0"/>
          <w:sz w:val="24"/>
          <w:lang w:val="en-US" w:eastAsia="zh-CN"/>
        </w:rPr>
      </w:pPr>
      <w:r>
        <w:rPr>
          <w:rFonts w:hint="eastAsia" w:cs="宋体"/>
          <w:color w:val="auto"/>
          <w:kern w:val="0"/>
          <w:sz w:val="24"/>
          <w:lang w:val="en-US" w:eastAsia="zh-CN"/>
        </w:rPr>
        <w:t>6</w:t>
      </w:r>
      <w:r>
        <w:rPr>
          <w:rFonts w:hint="eastAsia" w:ascii="宋体" w:hAnsi="宋体" w:cs="宋体"/>
          <w:color w:val="auto"/>
          <w:kern w:val="0"/>
          <w:sz w:val="24"/>
          <w:lang w:val="en-US" w:eastAsia="zh-CN"/>
        </w:rPr>
        <w:t>、验收标准：依据各类设备的国家相关标准、行业标准、询价文件及响应文件进行验收；</w:t>
      </w:r>
    </w:p>
    <w:p>
      <w:pPr>
        <w:widowControl/>
        <w:spacing w:line="420" w:lineRule="exact"/>
        <w:ind w:firstLine="480" w:firstLineChars="200"/>
        <w:jc w:val="left"/>
        <w:rPr>
          <w:rFonts w:ascii="宋体" w:hAnsi="宋体"/>
          <w:b/>
          <w:sz w:val="24"/>
        </w:rPr>
      </w:pPr>
      <w:r>
        <w:rPr>
          <w:rFonts w:hint="eastAsia" w:cs="宋体"/>
          <w:sz w:val="24"/>
          <w:szCs w:val="22"/>
          <w:lang w:val="en-US" w:eastAsia="zh-CN"/>
        </w:rPr>
        <w:t>7</w:t>
      </w:r>
      <w:r>
        <w:rPr>
          <w:rFonts w:hint="eastAsia" w:ascii="宋体" w:hAnsi="宋体" w:cs="宋体"/>
          <w:sz w:val="24"/>
          <w:szCs w:val="22"/>
        </w:rPr>
        <w:t>、采购人在进行质量验收过程中发现设备不符合以上约定的，应当于质量验收期内一次性书面告知中标供应商。经采购人告知，</w:t>
      </w:r>
      <w:r>
        <w:rPr>
          <w:rFonts w:hint="eastAsia" w:cs="宋体"/>
          <w:sz w:val="24"/>
          <w:szCs w:val="22"/>
          <w:lang w:val="en-US" w:eastAsia="zh-CN"/>
        </w:rPr>
        <w:t>成交</w:t>
      </w:r>
      <w:r>
        <w:rPr>
          <w:rFonts w:hint="eastAsia" w:ascii="宋体" w:hAnsi="宋体" w:cs="宋体"/>
          <w:sz w:val="24"/>
          <w:szCs w:val="22"/>
        </w:rPr>
        <w:t>供应商应当限期换货。</w:t>
      </w:r>
    </w:p>
    <w:p>
      <w:pPr>
        <w:widowControl/>
        <w:ind w:firstLine="482" w:firstLineChars="200"/>
        <w:jc w:val="both"/>
        <w:rPr>
          <w:rFonts w:ascii="Times New Roman" w:hAnsi="Times New Roman" w:cs="Times New Roman"/>
          <w:b/>
          <w:color w:val="000000" w:themeColor="text1"/>
          <w:sz w:val="36"/>
          <w:szCs w:val="36"/>
          <w14:textFill>
            <w14:solidFill>
              <w14:schemeClr w14:val="tx1"/>
            </w14:solidFill>
          </w14:textFill>
        </w:rPr>
      </w:pPr>
      <w:bookmarkStart w:id="11" w:name="_Toc536192484"/>
      <w:bookmarkStart w:id="12" w:name="_Toc8429"/>
      <w:r>
        <w:rPr>
          <w:rFonts w:hint="eastAsia" w:cs="Times New Roman"/>
          <w:b/>
          <w:sz w:val="24"/>
          <w:szCs w:val="24"/>
          <w:lang w:val="en-US" w:eastAsia="zh-CN"/>
        </w:rPr>
        <w:t>8、</w:t>
      </w:r>
      <w:r>
        <w:rPr>
          <w:rFonts w:hint="eastAsia" w:ascii="宋体" w:hAnsi="宋体" w:cs="宋体"/>
          <w:sz w:val="24"/>
          <w:szCs w:val="22"/>
          <w:lang w:val="en-US" w:eastAsia="zh-CN"/>
        </w:rPr>
        <w:t>售后服务</w:t>
      </w:r>
      <w:bookmarkEnd w:id="11"/>
      <w:bookmarkEnd w:id="12"/>
      <w:r>
        <w:rPr>
          <w:rFonts w:hint="eastAsia" w:ascii="宋体" w:hAnsi="宋体" w:cs="宋体"/>
          <w:sz w:val="24"/>
          <w:szCs w:val="22"/>
          <w:lang w:val="en-US" w:eastAsia="zh-CN"/>
        </w:rPr>
        <w:t>：</w:t>
      </w:r>
      <w:r>
        <w:rPr>
          <w:rFonts w:hint="eastAsia" w:ascii="宋体" w:hAnsi="宋体" w:cs="宋体"/>
          <w:sz w:val="24"/>
          <w:szCs w:val="22"/>
        </w:rPr>
        <w:t>提供7×24小时的技术咨询服务；故障保修</w:t>
      </w:r>
      <w:r>
        <w:rPr>
          <w:rFonts w:hint="eastAsia" w:ascii="宋体" w:hAnsi="宋体" w:cs="宋体"/>
          <w:sz w:val="24"/>
          <w:szCs w:val="22"/>
          <w:lang w:val="en-US" w:eastAsia="zh-CN"/>
        </w:rPr>
        <w:t>1</w:t>
      </w:r>
      <w:r>
        <w:rPr>
          <w:rFonts w:hint="eastAsia" w:ascii="宋体" w:hAnsi="宋体" w:cs="宋体"/>
          <w:sz w:val="24"/>
          <w:szCs w:val="22"/>
        </w:rPr>
        <w:t>小时响应、</w:t>
      </w:r>
      <w:r>
        <w:rPr>
          <w:rFonts w:hint="eastAsia" w:ascii="宋体" w:hAnsi="宋体" w:cs="宋体"/>
          <w:sz w:val="24"/>
          <w:szCs w:val="22"/>
          <w:lang w:val="en-US" w:eastAsia="zh-CN"/>
        </w:rPr>
        <w:t>2</w:t>
      </w:r>
      <w:r>
        <w:rPr>
          <w:rFonts w:hint="eastAsia" w:ascii="宋体" w:hAnsi="宋体" w:cs="宋体"/>
          <w:sz w:val="24"/>
          <w:szCs w:val="22"/>
        </w:rPr>
        <w:t>小时到达现场，最长不超过4小时解决问题；设备维修期间，需提供与原设备相同或性能指标高于原设备的备机；质保期内出现任何质量问题（人为破坏或自然灾害等不可抗力除外），由投标供应商负责全免费（免全部工时费、材料费、管理费、财务费等等）更换或维修；质保期外，如设备出现质量问题，将以损坏器件的成本价收取维修配件费用，对所有设备提供终身免费上门服务。</w:t>
      </w:r>
    </w:p>
    <w:p>
      <w:pPr>
        <w:pStyle w:val="47"/>
        <w:rPr>
          <w:rFonts w:ascii="Times New Roman" w:hAnsi="Times New Roman" w:cs="Times New Roman"/>
          <w:b/>
          <w:color w:val="000000" w:themeColor="text1"/>
          <w:sz w:val="36"/>
          <w:szCs w:val="36"/>
          <w14:textFill>
            <w14:solidFill>
              <w14:schemeClr w14:val="tx1"/>
            </w14:solidFill>
          </w14:textFill>
        </w:rPr>
      </w:pPr>
    </w:p>
    <w:p>
      <w:pPr>
        <w:pStyle w:val="47"/>
        <w:rPr>
          <w:rFonts w:ascii="Times New Roman" w:hAnsi="Times New Roman" w:cs="Times New Roman"/>
          <w:b/>
          <w:color w:val="000000" w:themeColor="text1"/>
          <w:sz w:val="36"/>
          <w:szCs w:val="36"/>
          <w14:textFill>
            <w14:solidFill>
              <w14:schemeClr w14:val="tx1"/>
            </w14:solidFill>
          </w14:textFill>
        </w:rPr>
      </w:pPr>
    </w:p>
    <w:p>
      <w:pPr>
        <w:pStyle w:val="47"/>
        <w:ind w:left="0" w:leftChars="0" w:firstLine="0" w:firstLineChars="0"/>
        <w:rPr>
          <w:rFonts w:ascii="Times New Roman" w:hAnsi="Times New Roman" w:cs="Times New Roman"/>
          <w:b/>
          <w:color w:val="000000" w:themeColor="text1"/>
          <w:sz w:val="36"/>
          <w:szCs w:val="36"/>
          <w14:textFill>
            <w14:solidFill>
              <w14:schemeClr w14:val="tx1"/>
            </w14:solidFill>
          </w14:textFill>
        </w:rPr>
      </w:pPr>
    </w:p>
    <w:p>
      <w:pPr>
        <w:pStyle w:val="47"/>
        <w:ind w:left="0" w:leftChars="0" w:firstLine="0" w:firstLineChars="0"/>
        <w:rPr>
          <w:rFonts w:ascii="Times New Roman" w:hAnsi="Times New Roman" w:cs="Times New Roman"/>
          <w:b/>
          <w:color w:val="000000" w:themeColor="text1"/>
          <w:sz w:val="36"/>
          <w:szCs w:val="36"/>
          <w14:textFill>
            <w14:solidFill>
              <w14:schemeClr w14:val="tx1"/>
            </w14:solidFill>
          </w14:textFill>
        </w:rPr>
      </w:pPr>
    </w:p>
    <w:p>
      <w:pPr>
        <w:pStyle w:val="47"/>
        <w:ind w:left="0" w:leftChars="0" w:firstLine="0" w:firstLineChars="0"/>
        <w:rPr>
          <w:rFonts w:ascii="Times New Roman" w:hAnsi="Times New Roman" w:cs="Times New Roman"/>
          <w:b/>
          <w:color w:val="000000" w:themeColor="text1"/>
          <w:sz w:val="36"/>
          <w:szCs w:val="36"/>
          <w14:textFill>
            <w14:solidFill>
              <w14:schemeClr w14:val="tx1"/>
            </w14:solidFill>
          </w14:textFill>
        </w:rPr>
      </w:pPr>
    </w:p>
    <w:p>
      <w:pPr>
        <w:widowControl/>
        <w:jc w:val="center"/>
        <w:rPr>
          <w:rFonts w:ascii="Times New Roman" w:hAnsi="Times New Roman" w:cs="Times New Roman"/>
          <w:bCs/>
          <w:color w:val="000000" w:themeColor="text1"/>
          <w:sz w:val="36"/>
          <w:szCs w:val="36"/>
          <w14:textFill>
            <w14:solidFill>
              <w14:schemeClr w14:val="tx1"/>
            </w14:solidFill>
          </w14:textFill>
        </w:rPr>
      </w:pPr>
      <w:r>
        <w:rPr>
          <w:rFonts w:ascii="Times New Roman" w:hAnsi="Times New Roman" w:cs="Times New Roman"/>
          <w:b/>
          <w:color w:val="000000" w:themeColor="text1"/>
          <w:sz w:val="36"/>
          <w:szCs w:val="36"/>
          <w14:textFill>
            <w14:solidFill>
              <w14:schemeClr w14:val="tx1"/>
            </w14:solidFill>
          </w14:textFill>
        </w:rPr>
        <w:t>第四章  合同书（参考格式）</w:t>
      </w:r>
    </w:p>
    <w:p>
      <w:pPr>
        <w:spacing w:line="300" w:lineRule="auto"/>
        <w:ind w:firstLine="480" w:firstLineChars="200"/>
        <w:rPr>
          <w:rFonts w:ascii="Times New Roman" w:hAnsi="Times New Roman" w:cs="Times New Roman"/>
          <w:color w:val="000000" w:themeColor="text1"/>
          <w:sz w:val="24"/>
          <w:szCs w:val="24"/>
          <w14:textFill>
            <w14:solidFill>
              <w14:schemeClr w14:val="tx1"/>
            </w14:solidFill>
          </w14:textFill>
        </w:rPr>
      </w:pPr>
    </w:p>
    <w:p>
      <w:pPr>
        <w:spacing w:line="300" w:lineRule="auto"/>
        <w:ind w:firstLine="480" w:firstLineChars="200"/>
        <w:rPr>
          <w:rFonts w:ascii="Times New Roman" w:hAnsi="Times New Roman" w:cs="Times New Roman"/>
          <w:color w:val="000000" w:themeColor="text1"/>
          <w:spacing w:val="-1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ascii="Times New Roman" w:hAnsi="Times New Roman" w:cs="Times New Roman"/>
          <w:b/>
          <w:color w:val="000000" w:themeColor="text1"/>
          <w:kern w:val="0"/>
          <w:sz w:val="24"/>
          <w:szCs w:val="24"/>
          <w14:textFill>
            <w14:solidFill>
              <w14:schemeClr w14:val="tx1"/>
            </w14:solidFill>
          </w14:textFill>
        </w:rPr>
      </w:pPr>
    </w:p>
    <w:p>
      <w:pPr>
        <w:spacing w:line="500" w:lineRule="exact"/>
        <w:ind w:firstLine="540"/>
        <w:jc w:val="center"/>
        <w:rPr>
          <w:rFonts w:ascii="Times New Roman" w:hAnsi="Times New Roman" w:cs="Times New Roman"/>
          <w:color w:val="000000" w:themeColor="text1"/>
          <w:kern w:val="0"/>
          <w:sz w:val="36"/>
          <w:szCs w:val="36"/>
          <w14:textFill>
            <w14:solidFill>
              <w14:schemeClr w14:val="tx1"/>
            </w14:solidFill>
          </w14:textFill>
        </w:rPr>
      </w:pPr>
      <w:r>
        <w:rPr>
          <w:rFonts w:ascii="Times New Roman" w:hAnsi="Times New Roman" w:cs="Times New Roman"/>
          <w:color w:val="000000" w:themeColor="text1"/>
          <w:kern w:val="0"/>
          <w:sz w:val="36"/>
          <w:szCs w:val="36"/>
          <w14:textFill>
            <w14:solidFill>
              <w14:schemeClr w14:val="tx1"/>
            </w14:solidFill>
          </w14:textFill>
        </w:rPr>
        <w:t>合 同 书</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项目名称：</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合同编号：</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签订日期：</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签订合同地点：</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4.合同文件</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4.1竞争性磋商文件(编号：　　　　)；</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4.3合同书；</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4.4合同条款；</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4.5</w:t>
      </w:r>
      <w:r>
        <w:rPr>
          <w:rFonts w:hint="eastAsia" w:ascii="Times New Roman" w:hAnsi="Times New Roman" w:cs="Times New Roman"/>
          <w:color w:val="000000" w:themeColor="text1"/>
          <w:kern w:val="0"/>
          <w:sz w:val="24"/>
          <w:szCs w:val="24"/>
          <w:lang w:eastAsia="zh-CN"/>
          <w14:textFill>
            <w14:solidFill>
              <w14:schemeClr w14:val="tx1"/>
            </w14:solidFill>
          </w14:textFill>
        </w:rPr>
        <w:t>阳新县公共资源交易</w:t>
      </w:r>
      <w:r>
        <w:rPr>
          <w:rFonts w:ascii="Times New Roman" w:hAnsi="Times New Roman" w:cs="Times New Roman"/>
          <w:color w:val="000000" w:themeColor="text1"/>
          <w:kern w:val="0"/>
          <w:sz w:val="24"/>
          <w:szCs w:val="24"/>
          <w14:textFill>
            <w14:solidFill>
              <w14:schemeClr w14:val="tx1"/>
            </w14:solidFill>
          </w14:textFill>
        </w:rPr>
        <w:t>中心发出的成交通知书；</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5.合同范围和条件</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6.货物及数量</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7.付款条件</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本合同的付款条件在磋商文件的磋商书中有明确规定。</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8.合同金额</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合同总金额见合同书，分项价格在供方的</w:t>
      </w:r>
      <w:r>
        <w:rPr>
          <w:rFonts w:hint="eastAsia" w:ascii="Times New Roman" w:hAnsi="Times New Roman" w:cs="Times New Roman"/>
          <w:color w:val="000000" w:themeColor="text1"/>
          <w:kern w:val="0"/>
          <w:sz w:val="24"/>
          <w:szCs w:val="24"/>
          <w:lang w:eastAsia="zh-CN"/>
          <w14:textFill>
            <w14:solidFill>
              <w14:schemeClr w14:val="tx1"/>
            </w14:solidFill>
          </w14:textFill>
        </w:rPr>
        <w:t>报价</w:t>
      </w:r>
      <w:r>
        <w:rPr>
          <w:rFonts w:ascii="Times New Roman" w:hAnsi="Times New Roman" w:cs="Times New Roman"/>
          <w:color w:val="000000" w:themeColor="text1"/>
          <w:kern w:val="0"/>
          <w:sz w:val="24"/>
          <w:szCs w:val="24"/>
          <w14:textFill>
            <w14:solidFill>
              <w14:schemeClr w14:val="tx1"/>
            </w14:solidFill>
          </w14:textFill>
        </w:rPr>
        <w:t>表中有明确规定。</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9.交货时间和交货地点</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本合同中货物的交货时间、交货地点在竞争性磋商文件中有明确规定。</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10.合同生效</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本合同经供、需双方授权代表签字和加盖公章（或合同专用章）后生效。如招标申请公证的，合同需经公证机构公证后生效。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11.合同的份数</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本合同正本一式　　份，需方执　　份，供方执　　份；副本一式　　份，需方执　　份，供方执　　份，</w:t>
      </w:r>
      <w:r>
        <w:rPr>
          <w:rFonts w:hint="eastAsia" w:ascii="Times New Roman" w:hAnsi="Times New Roman" w:cs="Times New Roman"/>
          <w:color w:val="000000" w:themeColor="text1"/>
          <w:kern w:val="0"/>
          <w:sz w:val="24"/>
          <w:szCs w:val="24"/>
          <w:lang w:eastAsia="zh-CN"/>
          <w14:textFill>
            <w14:solidFill>
              <w14:schemeClr w14:val="tx1"/>
            </w14:solidFill>
          </w14:textFill>
        </w:rPr>
        <w:t>阳新县政府采购中心</w:t>
      </w:r>
      <w:r>
        <w:rPr>
          <w:rFonts w:ascii="Times New Roman" w:hAnsi="Times New Roman" w:cs="Times New Roman"/>
          <w:color w:val="000000" w:themeColor="text1"/>
          <w:kern w:val="0"/>
          <w:sz w:val="24"/>
          <w:szCs w:val="24"/>
          <w14:textFill>
            <w14:solidFill>
              <w14:schemeClr w14:val="tx1"/>
            </w14:solidFill>
          </w14:textFill>
        </w:rPr>
        <w:t>壹份备案。</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需　　方：</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供　　方：</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单位名称（盖章）：</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单位名称（盖章）：</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单位地址：</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单位地址：</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法人代表授权人(签字)：</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法人代表授权人(签字)：</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联系人：</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联系人：</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电　　话：</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电　　话：</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传　　真：</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传　　真：</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邮政编码：</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邮政编码：</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开户银行：</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开户银行：</w:t>
      </w:r>
    </w:p>
    <w:p>
      <w:pPr>
        <w:autoSpaceDE w:val="0"/>
        <w:autoSpaceDN w:val="0"/>
        <w:adjustRightInd w:val="0"/>
        <w:spacing w:line="50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帐　　号：</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帐　　号：</w:t>
      </w:r>
    </w:p>
    <w:p>
      <w:pPr>
        <w:autoSpaceDE w:val="0"/>
        <w:autoSpaceDN w:val="0"/>
        <w:adjustRightInd w:val="0"/>
        <w:spacing w:line="500" w:lineRule="exact"/>
        <w:ind w:firstLine="480" w:firstLineChars="200"/>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税　　号：</w:t>
      </w:r>
      <w:r>
        <w:rPr>
          <w:rFonts w:ascii="Times New Roman" w:hAnsi="Times New Roman" w:cs="Times New Roman"/>
          <w:color w:val="000000" w:themeColor="text1"/>
          <w:kern w:val="0"/>
          <w:sz w:val="24"/>
          <w:szCs w:val="24"/>
          <w14:textFill>
            <w14:solidFill>
              <w14:schemeClr w14:val="tx1"/>
            </w14:solidFill>
          </w14:textFill>
        </w:rPr>
        <w:tab/>
      </w:r>
      <w:r>
        <w:rPr>
          <w:rFonts w:ascii="Times New Roman" w:hAnsi="Times New Roman" w:cs="Times New Roman"/>
          <w:color w:val="000000" w:themeColor="text1"/>
          <w:kern w:val="0"/>
          <w:sz w:val="24"/>
          <w:szCs w:val="24"/>
          <w14:textFill>
            <w14:solidFill>
              <w14:schemeClr w14:val="tx1"/>
            </w14:solidFill>
          </w14:textFill>
        </w:rPr>
        <w:t>税　　号：</w:t>
      </w:r>
    </w:p>
    <w:p>
      <w:pPr>
        <w:adjustRightInd w:val="0"/>
        <w:snapToGrid w:val="0"/>
        <w:jc w:val="center"/>
        <w:outlineLvl w:val="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br w:type="page"/>
      </w:r>
    </w:p>
    <w:p>
      <w:pPr>
        <w:adjustRightInd w:val="0"/>
        <w:snapToGrid w:val="0"/>
        <w:jc w:val="center"/>
        <w:outlineLvl w:val="0"/>
        <w:rPr>
          <w:rFonts w:ascii="Times New Roman" w:hAnsi="Times New Roman" w:cs="Times New Roman"/>
          <w:b/>
          <w:color w:val="000000" w:themeColor="text1"/>
          <w:sz w:val="36"/>
          <w:szCs w:val="36"/>
          <w14:textFill>
            <w14:solidFill>
              <w14:schemeClr w14:val="tx1"/>
            </w14:solidFill>
          </w14:textFill>
        </w:rPr>
      </w:pPr>
      <w:r>
        <w:rPr>
          <w:rFonts w:ascii="Times New Roman" w:hAnsi="Times New Roman" w:cs="Times New Roman"/>
          <w:b/>
          <w:color w:val="000000" w:themeColor="text1"/>
          <w:sz w:val="36"/>
          <w:szCs w:val="36"/>
          <w14:textFill>
            <w14:solidFill>
              <w14:schemeClr w14:val="tx1"/>
            </w14:solidFill>
          </w14:textFill>
        </w:rPr>
        <w:t>第五章  响应文件格式</w:t>
      </w:r>
    </w:p>
    <w:p>
      <w:pPr>
        <w:adjustRightInd w:val="0"/>
        <w:snapToGrid w:val="0"/>
        <w:jc w:val="center"/>
        <w:outlineLvl w:val="0"/>
        <w:rPr>
          <w:rFonts w:ascii="Times New Roman" w:hAnsi="Times New Roman" w:cs="Times New Roman"/>
          <w:b/>
          <w:color w:val="000000" w:themeColor="text1"/>
          <w:sz w:val="18"/>
          <w:szCs w:val="18"/>
          <w14:textFill>
            <w14:solidFill>
              <w14:schemeClr w14:val="tx1"/>
            </w14:solidFill>
          </w14:textFill>
        </w:rPr>
      </w:pPr>
    </w:p>
    <w:p>
      <w:pPr>
        <w:adjustRightInd w:val="0"/>
        <w:snapToGrid w:val="0"/>
        <w:outlineLvl w:val="0"/>
        <w:rPr>
          <w:rFonts w:ascii="Times New Roman" w:hAnsi="Times New Roman" w:cs="Times New Roman"/>
          <w:color w:val="000000" w:themeColor="text1"/>
          <w:szCs w:val="28"/>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封面：</w:t>
      </w:r>
    </w:p>
    <w:p>
      <w:pPr>
        <w:tabs>
          <w:tab w:val="left" w:pos="1260"/>
        </w:tabs>
        <w:jc w:val="center"/>
        <w:rPr>
          <w:rFonts w:ascii="Times New Roman" w:hAnsi="Times New Roman" w:eastAsia="宋体" w:cs="Times New Roman"/>
          <w:b/>
          <w:bCs/>
          <w:color w:val="000000" w:themeColor="text1"/>
          <w:spacing w:val="100"/>
          <w:w w:val="110"/>
          <w:sz w:val="36"/>
          <w:szCs w:val="36"/>
          <w14:textFill>
            <w14:solidFill>
              <w14:schemeClr w14:val="tx1"/>
            </w14:solidFill>
          </w14:textFill>
        </w:rPr>
      </w:pPr>
    </w:p>
    <w:p>
      <w:pPr>
        <w:tabs>
          <w:tab w:val="left" w:pos="1260"/>
        </w:tabs>
        <w:jc w:val="center"/>
        <w:rPr>
          <w:rFonts w:ascii="Times New Roman" w:hAnsi="Times New Roman" w:eastAsia="宋体" w:cs="Times New Roman"/>
          <w:bCs/>
          <w:color w:val="000000" w:themeColor="text1"/>
          <w:spacing w:val="100"/>
          <w:w w:val="110"/>
          <w:sz w:val="36"/>
          <w:szCs w:val="36"/>
          <w14:textFill>
            <w14:solidFill>
              <w14:schemeClr w14:val="tx1"/>
            </w14:solidFill>
          </w14:textFill>
        </w:rPr>
      </w:pPr>
      <w:r>
        <w:rPr>
          <w:rFonts w:hint="eastAsia" w:ascii="Times New Roman" w:hAnsi="Times New Roman" w:eastAsia="宋体" w:cs="Times New Roman"/>
          <w:bCs/>
          <w:color w:val="000000" w:themeColor="text1"/>
          <w:spacing w:val="100"/>
          <w:w w:val="110"/>
          <w:sz w:val="36"/>
          <w:szCs w:val="36"/>
          <w:lang w:eastAsia="zh-CN"/>
          <w14:textFill>
            <w14:solidFill>
              <w14:schemeClr w14:val="tx1"/>
            </w14:solidFill>
          </w14:textFill>
        </w:rPr>
        <w:t>阳新县县级</w:t>
      </w:r>
      <w:r>
        <w:rPr>
          <w:rFonts w:ascii="Times New Roman" w:hAnsi="Times New Roman" w:eastAsia="宋体" w:cs="Times New Roman"/>
          <w:bCs/>
          <w:color w:val="000000" w:themeColor="text1"/>
          <w:spacing w:val="100"/>
          <w:w w:val="110"/>
          <w:sz w:val="36"/>
          <w:szCs w:val="36"/>
          <w14:textFill>
            <w14:solidFill>
              <w14:schemeClr w14:val="tx1"/>
            </w14:solidFill>
          </w14:textFill>
        </w:rPr>
        <w:t>政府采购</w:t>
      </w:r>
    </w:p>
    <w:p>
      <w:pPr>
        <w:tabs>
          <w:tab w:val="left" w:pos="1260"/>
        </w:tabs>
        <w:jc w:val="center"/>
        <w:rPr>
          <w:rFonts w:ascii="Times New Roman" w:hAnsi="Times New Roman" w:eastAsia="宋体" w:cs="Times New Roman"/>
          <w:bCs/>
          <w:color w:val="000000" w:themeColor="text1"/>
          <w:spacing w:val="100"/>
          <w:w w:val="110"/>
          <w:sz w:val="52"/>
          <w:szCs w:val="52"/>
          <w14:textFill>
            <w14:solidFill>
              <w14:schemeClr w14:val="tx1"/>
            </w14:solidFill>
          </w14:textFill>
        </w:rPr>
      </w:pPr>
    </w:p>
    <w:p>
      <w:pPr>
        <w:tabs>
          <w:tab w:val="left" w:pos="1260"/>
        </w:tabs>
        <w:jc w:val="center"/>
        <w:rPr>
          <w:rFonts w:ascii="Times New Roman" w:hAnsi="Times New Roman" w:eastAsia="宋体" w:cs="Times New Roman"/>
          <w:color w:val="000000" w:themeColor="text1"/>
          <w:spacing w:val="100"/>
          <w:w w:val="110"/>
          <w:sz w:val="100"/>
          <w:szCs w:val="100"/>
          <w14:textFill>
            <w14:solidFill>
              <w14:schemeClr w14:val="tx1"/>
            </w14:solidFill>
          </w14:textFill>
        </w:rPr>
      </w:pPr>
      <w:r>
        <w:rPr>
          <w:rFonts w:ascii="Times New Roman" w:hAnsi="Times New Roman" w:eastAsia="宋体" w:cs="Times New Roman"/>
          <w:bCs/>
          <w:color w:val="000000" w:themeColor="text1"/>
          <w:spacing w:val="100"/>
          <w:w w:val="110"/>
          <w:sz w:val="100"/>
          <w:szCs w:val="100"/>
          <w14:textFill>
            <w14:solidFill>
              <w14:schemeClr w14:val="tx1"/>
            </w14:solidFill>
          </w14:textFill>
        </w:rPr>
        <w:t>响应文件</w:t>
      </w:r>
    </w:p>
    <w:p>
      <w:pPr>
        <w:jc w:val="center"/>
        <w:rPr>
          <w:rFonts w:ascii="Times New Roman" w:hAnsi="Times New Roman" w:eastAsia="宋体" w:cs="Times New Roman"/>
          <w:color w:val="000000" w:themeColor="text1"/>
          <w:sz w:val="44"/>
          <w:szCs w:val="21"/>
          <w14:textFill>
            <w14:solidFill>
              <w14:schemeClr w14:val="tx1"/>
            </w14:solidFill>
          </w14:textFill>
        </w:rPr>
      </w:pPr>
      <w:r>
        <w:rPr>
          <w:rFonts w:ascii="Times New Roman" w:hAnsi="Times New Roman" w:eastAsia="宋体" w:cs="Times New Roman"/>
          <w:color w:val="000000" w:themeColor="text1"/>
          <w:sz w:val="44"/>
          <w:szCs w:val="21"/>
          <w14:textFill>
            <w14:solidFill>
              <w14:schemeClr w14:val="tx1"/>
            </w14:solidFill>
          </w14:textFill>
        </w:rPr>
        <w:t>（正本/副本）</w:t>
      </w:r>
    </w:p>
    <w:p>
      <w:pPr>
        <w:jc w:val="center"/>
        <w:rPr>
          <w:rFonts w:ascii="Times New Roman" w:hAnsi="Times New Roman" w:eastAsia="宋体" w:cs="Times New Roman"/>
          <w:color w:val="000000" w:themeColor="text1"/>
          <w:sz w:val="44"/>
          <w:szCs w:val="21"/>
          <w14:textFill>
            <w14:solidFill>
              <w14:schemeClr w14:val="tx1"/>
            </w14:solidFill>
          </w14:textFill>
        </w:rPr>
      </w:pPr>
    </w:p>
    <w:p>
      <w:pPr>
        <w:spacing w:line="360" w:lineRule="auto"/>
        <w:ind w:firstLine="1280" w:firstLineChars="400"/>
        <w:rPr>
          <w:rFonts w:ascii="Times New Roman" w:hAnsi="Times New Roman" w:eastAsia="宋体" w:cs="Times New Roman"/>
          <w:color w:val="000000" w:themeColor="text1"/>
          <w:sz w:val="32"/>
          <w:szCs w:val="32"/>
          <w:u w:val="single"/>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项目编号：</w:t>
      </w:r>
    </w:p>
    <w:p>
      <w:pPr>
        <w:spacing w:line="360" w:lineRule="auto"/>
        <w:ind w:left="2877" w:leftChars="608" w:hanging="1600" w:hangingChars="500"/>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项目名称：</w:t>
      </w:r>
    </w:p>
    <w:p>
      <w:pPr>
        <w:spacing w:line="360" w:lineRule="auto"/>
        <w:ind w:left="2717" w:leftChars="608" w:hanging="1440" w:hangingChars="450"/>
        <w:rPr>
          <w:rFonts w:ascii="Times New Roman" w:hAnsi="Times New Roman" w:eastAsia="宋体" w:cs="Times New Roman"/>
          <w:color w:val="000000" w:themeColor="text1"/>
          <w:sz w:val="44"/>
          <w:szCs w:val="21"/>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磋商内容：</w:t>
      </w:r>
    </w:p>
    <w:p>
      <w:pPr>
        <w:ind w:firstLine="1320" w:firstLineChars="300"/>
        <w:rPr>
          <w:rFonts w:ascii="Times New Roman" w:hAnsi="Times New Roman" w:eastAsia="宋体" w:cs="Times New Roman"/>
          <w:color w:val="000000" w:themeColor="text1"/>
          <w:sz w:val="44"/>
          <w:szCs w:val="21"/>
          <w14:textFill>
            <w14:solidFill>
              <w14:schemeClr w14:val="tx1"/>
            </w14:solidFill>
          </w14:textFill>
        </w:rPr>
      </w:pPr>
    </w:p>
    <w:p>
      <w:pPr>
        <w:ind w:firstLine="1320" w:firstLineChars="300"/>
        <w:rPr>
          <w:rFonts w:ascii="Times New Roman" w:hAnsi="Times New Roman" w:eastAsia="宋体" w:cs="Times New Roman"/>
          <w:color w:val="000000" w:themeColor="text1"/>
          <w:sz w:val="44"/>
          <w:szCs w:val="21"/>
          <w14:textFill>
            <w14:solidFill>
              <w14:schemeClr w14:val="tx1"/>
            </w14:solidFill>
          </w14:textFill>
        </w:rPr>
      </w:pPr>
    </w:p>
    <w:p>
      <w:pPr>
        <w:jc w:val="center"/>
        <w:rPr>
          <w:rFonts w:ascii="Times New Roman" w:hAnsi="Times New Roman" w:eastAsia="宋体" w:cs="Times New Roman"/>
          <w:color w:val="000000" w:themeColor="text1"/>
          <w:sz w:val="44"/>
          <w:szCs w:val="21"/>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（供应商名称）</w:t>
      </w:r>
    </w:p>
    <w:p>
      <w:pPr>
        <w:spacing w:line="360" w:lineRule="auto"/>
        <w:jc w:val="center"/>
        <w:rPr>
          <w:rFonts w:ascii="Times New Roman" w:hAnsi="Times New Roman" w:eastAsia="宋体" w:cs="Times New Roman"/>
          <w:color w:val="000000" w:themeColor="text1"/>
          <w:sz w:val="32"/>
          <w:szCs w:val="32"/>
          <w:u w:val="single"/>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年 月 日</w:t>
      </w:r>
    </w:p>
    <w:p>
      <w:pPr>
        <w:adjustRightInd w:val="0"/>
        <w:snapToGrid w:val="0"/>
        <w:jc w:val="center"/>
        <w:outlineLvl w:val="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br w:type="page"/>
      </w:r>
      <w:r>
        <w:rPr>
          <w:rFonts w:ascii="Times New Roman" w:hAnsi="Times New Roman" w:cs="Times New Roman"/>
          <w:b/>
          <w:color w:val="000000" w:themeColor="text1"/>
          <w:sz w:val="32"/>
          <w:szCs w:val="32"/>
          <w14:textFill>
            <w14:solidFill>
              <w14:schemeClr w14:val="tx1"/>
            </w14:solidFill>
          </w14:textFill>
        </w:rPr>
        <w:t>目录</w:t>
      </w:r>
    </w:p>
    <w:p>
      <w:pPr>
        <w:adjustRightInd w:val="0"/>
        <w:snapToGrid w:val="0"/>
        <w:outlineLvl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Cs/>
          <w:color w:val="000000" w:themeColor="text1"/>
          <w:sz w:val="24"/>
          <w:szCs w:val="24"/>
          <w14:textFill>
            <w14:solidFill>
              <w14:schemeClr w14:val="tx1"/>
            </w14:solidFill>
          </w14:textFill>
        </w:rPr>
        <w:t>附件1：</w:t>
      </w:r>
    </w:p>
    <w:p>
      <w:pPr>
        <w:snapToGrid w:val="0"/>
        <w:jc w:val="center"/>
        <w:rPr>
          <w:rStyle w:val="157"/>
          <w:rFonts w:ascii="Times New Roman" w:hAnsi="Times New Roman" w:cs="Times New Roman"/>
          <w:kern w:val="0"/>
          <w:sz w:val="32"/>
          <w:szCs w:val="32"/>
        </w:rPr>
      </w:pPr>
      <w:r>
        <w:rPr>
          <w:rStyle w:val="157"/>
          <w:rFonts w:ascii="Times New Roman" w:hAnsi="Times New Roman" w:cs="Times New Roman"/>
          <w:kern w:val="0"/>
          <w:sz w:val="32"/>
          <w:szCs w:val="32"/>
        </w:rPr>
        <w:t>报  价  函</w:t>
      </w:r>
    </w:p>
    <w:p>
      <w:pPr>
        <w:spacing w:line="500" w:lineRule="atLeast"/>
        <w:ind w:left="88"/>
        <w:rPr>
          <w:rStyle w:val="157"/>
          <w:rFonts w:ascii="Times New Roman" w:hAnsi="Times New Roman" w:cs="Times New Roman"/>
          <w:kern w:val="0"/>
          <w:szCs w:val="28"/>
        </w:rPr>
      </w:pPr>
    </w:p>
    <w:p>
      <w:pPr>
        <w:snapToGrid w:val="0"/>
        <w:spacing w:line="440" w:lineRule="atLeast"/>
        <w:rPr>
          <w:rStyle w:val="157"/>
          <w:rFonts w:ascii="Times New Roman" w:hAnsi="Times New Roman" w:cs="Times New Roman"/>
          <w:kern w:val="0"/>
          <w:sz w:val="24"/>
        </w:rPr>
      </w:pPr>
      <w:r>
        <w:rPr>
          <w:rStyle w:val="157"/>
          <w:rFonts w:ascii="Times New Roman" w:hAnsi="Times New Roman" w:cs="Times New Roman"/>
          <w:kern w:val="0"/>
          <w:sz w:val="24"/>
        </w:rPr>
        <w:t>致：</w:t>
      </w:r>
      <w:r>
        <w:rPr>
          <w:rStyle w:val="157"/>
          <w:rFonts w:hint="eastAsia" w:ascii="Times New Roman" w:hAnsi="Times New Roman" w:cs="Times New Roman"/>
          <w:kern w:val="0"/>
          <w:sz w:val="24"/>
          <w:lang w:eastAsia="zh-CN"/>
        </w:rPr>
        <w:t>阳新县政府采购中心</w:t>
      </w:r>
    </w:p>
    <w:p>
      <w:pPr>
        <w:snapToGrid w:val="0"/>
        <w:spacing w:line="440" w:lineRule="atLeast"/>
        <w:ind w:right="26" w:firstLine="480"/>
        <w:rPr>
          <w:rStyle w:val="157"/>
          <w:rFonts w:ascii="Times New Roman" w:hAnsi="Times New Roman" w:cs="Times New Roman"/>
          <w:kern w:val="0"/>
          <w:sz w:val="24"/>
        </w:rPr>
      </w:pPr>
      <w:r>
        <w:rPr>
          <w:rStyle w:val="157"/>
          <w:rFonts w:ascii="Times New Roman" w:hAnsi="Times New Roman" w:cs="Times New Roman"/>
          <w:kern w:val="0"/>
          <w:sz w:val="24"/>
        </w:rPr>
        <w:t>根据贵方为</w:t>
      </w:r>
      <w:r>
        <w:rPr>
          <w:rStyle w:val="157"/>
          <w:rFonts w:ascii="Times New Roman" w:hAnsi="Times New Roman" w:cs="Times New Roman"/>
          <w:kern w:val="0"/>
          <w:sz w:val="24"/>
          <w:u w:val="single"/>
        </w:rPr>
        <w:t xml:space="preserve"> (项目名称/项目编号) </w:t>
      </w:r>
      <w:r>
        <w:rPr>
          <w:rStyle w:val="157"/>
          <w:rFonts w:ascii="Times New Roman" w:hAnsi="Times New Roman" w:cs="Times New Roman"/>
          <w:kern w:val="0"/>
          <w:sz w:val="24"/>
        </w:rPr>
        <w:t>项目采购货物及服务的询价邀请，我方代表</w:t>
      </w:r>
      <w:r>
        <w:rPr>
          <w:rStyle w:val="157"/>
          <w:rFonts w:ascii="Times New Roman" w:hAnsi="Times New Roman" w:cs="Times New Roman"/>
          <w:kern w:val="0"/>
          <w:sz w:val="24"/>
          <w:u w:val="single"/>
        </w:rPr>
        <w:t>签字代表</w:t>
      </w:r>
      <w:r>
        <w:rPr>
          <w:rStyle w:val="157"/>
          <w:rFonts w:ascii="Times New Roman" w:hAnsi="Times New Roman" w:cs="Times New Roman"/>
          <w:kern w:val="0"/>
          <w:sz w:val="24"/>
        </w:rPr>
        <w:t>（姓名、职务）经正式授权并代表</w:t>
      </w:r>
      <w:r>
        <w:rPr>
          <w:rStyle w:val="157"/>
          <w:rFonts w:ascii="Times New Roman" w:hAnsi="Times New Roman" w:cs="Times New Roman"/>
          <w:kern w:val="0"/>
          <w:sz w:val="24"/>
          <w:u w:val="single"/>
        </w:rPr>
        <w:t>（供应商名称、地址）</w:t>
      </w:r>
      <w:r>
        <w:rPr>
          <w:rStyle w:val="157"/>
          <w:rFonts w:ascii="Times New Roman" w:hAnsi="Times New Roman" w:cs="Times New Roman"/>
          <w:kern w:val="0"/>
          <w:sz w:val="24"/>
        </w:rPr>
        <w:t>提交下述文件（</w:t>
      </w:r>
      <w:r>
        <w:rPr>
          <w:rStyle w:val="157"/>
          <w:rFonts w:ascii="Times New Roman" w:hAnsi="Times New Roman" w:cs="Times New Roman"/>
          <w:sz w:val="24"/>
        </w:rPr>
        <w:t>正本一份和副本二份）</w:t>
      </w:r>
      <w:r>
        <w:rPr>
          <w:rStyle w:val="157"/>
          <w:rFonts w:ascii="Times New Roman" w:hAnsi="Times New Roman" w:cs="Times New Roman"/>
          <w:kern w:val="0"/>
          <w:sz w:val="24"/>
        </w:rPr>
        <w:t>：</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1.报价函(附件1)；</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2.报价一览表(附件2)；</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3.分项报价表(附件3)；</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4.货物及服务清单(附件4)；</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5.资格性符合性检查对照表(附件5)；</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6.技术和服务响应、偏离情况说明表(附件6)；</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7.合同条款响应、偏离情况说明表(附件7)；</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8.法人（负责人）代表授权书(附件8)；</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9.法人或者其他组织的营业执照等证明文件，自然人的身份证明(附件9)；</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10.财务状况报告，依法缴纳税收和社会保障资金的相关材料(附件10)；</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11.具备履行合同所必需的设备和专业技术能力的证明材料(附件11)；</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12.参加政府采购活动前3年内在经营活动中没有重大违法记录的书面声明(附件12)；</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13.未被列入“信用中国”网站、《中国政府采购网》失信被执行人、重大税收违法案件当事人名单、政府采购严重违法失信行为记录名单的网页打印件(附件13)；</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14.</w:t>
      </w:r>
      <w:r>
        <w:rPr>
          <w:rStyle w:val="157"/>
          <w:rFonts w:ascii="Times New Roman" w:hAnsi="Times New Roman" w:cs="Times New Roman"/>
          <w:sz w:val="24"/>
        </w:rPr>
        <w:t xml:space="preserve"> 《中小企业声明函》</w:t>
      </w:r>
      <w:r>
        <w:rPr>
          <w:rStyle w:val="157"/>
          <w:rFonts w:ascii="Times New Roman" w:hAnsi="Times New Roman" w:cs="Times New Roman"/>
          <w:bCs/>
          <w:sz w:val="24"/>
        </w:rPr>
        <w:t>、《残疾人福利性单位声明函》或属于监狱企业的证明文件（如果有的话）</w:t>
      </w:r>
      <w:r>
        <w:rPr>
          <w:rStyle w:val="157"/>
          <w:rFonts w:ascii="Times New Roman" w:hAnsi="Times New Roman" w:cs="Times New Roman"/>
          <w:kern w:val="0"/>
          <w:sz w:val="24"/>
        </w:rPr>
        <w:t>(附件14)。</w:t>
      </w:r>
    </w:p>
    <w:p>
      <w:pPr>
        <w:snapToGrid w:val="0"/>
        <w:spacing w:line="440" w:lineRule="atLeast"/>
        <w:ind w:right="246"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本文件要求提供的其他资格证明文件及资料。</w:t>
      </w:r>
    </w:p>
    <w:p>
      <w:pPr>
        <w:snapToGrid w:val="0"/>
        <w:spacing w:line="440" w:lineRule="atLeast"/>
        <w:ind w:right="246"/>
        <w:rPr>
          <w:rStyle w:val="157"/>
          <w:rFonts w:ascii="Times New Roman" w:hAnsi="Times New Roman" w:cs="Times New Roman"/>
          <w:kern w:val="0"/>
          <w:sz w:val="24"/>
        </w:rPr>
      </w:pPr>
      <w:r>
        <w:rPr>
          <w:rStyle w:val="157"/>
          <w:rFonts w:ascii="Times New Roman" w:hAnsi="Times New Roman" w:cs="Times New Roman"/>
          <w:kern w:val="0"/>
          <w:sz w:val="24"/>
        </w:rPr>
        <w:t xml:space="preserve">在此，我方宣布同意如下： </w:t>
      </w:r>
    </w:p>
    <w:p>
      <w:pPr>
        <w:snapToGrid w:val="0"/>
        <w:spacing w:line="440" w:lineRule="atLeast"/>
        <w:ind w:right="246"/>
        <w:rPr>
          <w:rStyle w:val="157"/>
          <w:rFonts w:ascii="Times New Roman" w:hAnsi="Times New Roman" w:cs="Times New Roman"/>
          <w:kern w:val="0"/>
          <w:sz w:val="24"/>
        </w:rPr>
      </w:pPr>
      <w:r>
        <w:rPr>
          <w:rStyle w:val="157"/>
          <w:rFonts w:ascii="Times New Roman" w:hAnsi="Times New Roman" w:cs="Times New Roman"/>
          <w:kern w:val="0"/>
          <w:sz w:val="24"/>
        </w:rPr>
        <w:t xml:space="preserve">    1. 所附报价一览表中规定的应提交和交付的货物和服务总价为（</w:t>
      </w:r>
      <w:r>
        <w:rPr>
          <w:rStyle w:val="157"/>
          <w:rFonts w:ascii="Times New Roman" w:hAnsi="Times New Roman" w:cs="Times New Roman"/>
          <w:kern w:val="0"/>
          <w:sz w:val="24"/>
          <w:u w:val="single"/>
        </w:rPr>
        <w:t>注明币种，并用文字和数字表示的总报价</w:t>
      </w:r>
      <w:r>
        <w:rPr>
          <w:rStyle w:val="157"/>
          <w:rFonts w:ascii="Times New Roman" w:hAnsi="Times New Roman" w:cs="Times New Roman"/>
          <w:kern w:val="0"/>
          <w:sz w:val="24"/>
        </w:rPr>
        <w:t>）；</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2. 将按</w:t>
      </w:r>
      <w:r>
        <w:rPr>
          <w:rStyle w:val="157"/>
          <w:rFonts w:ascii="Times New Roman" w:hAnsi="Times New Roman" w:cs="Times New Roman"/>
          <w:sz w:val="24"/>
        </w:rPr>
        <w:t>询价通知书</w:t>
      </w:r>
      <w:r>
        <w:rPr>
          <w:rStyle w:val="157"/>
          <w:rFonts w:ascii="Times New Roman" w:hAnsi="Times New Roman" w:cs="Times New Roman"/>
          <w:kern w:val="0"/>
          <w:sz w:val="24"/>
        </w:rPr>
        <w:t>的规定履行合同责任和义务；</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3. 已详细审查全部</w:t>
      </w:r>
      <w:r>
        <w:rPr>
          <w:rStyle w:val="157"/>
          <w:rFonts w:ascii="Times New Roman" w:hAnsi="Times New Roman" w:cs="Times New Roman"/>
          <w:sz w:val="24"/>
        </w:rPr>
        <w:t>询价通知书</w:t>
      </w:r>
      <w:r>
        <w:rPr>
          <w:rStyle w:val="157"/>
          <w:rFonts w:ascii="Times New Roman" w:hAnsi="Times New Roman" w:cs="Times New Roman"/>
          <w:kern w:val="0"/>
          <w:sz w:val="24"/>
        </w:rPr>
        <w:t>，包括第</w:t>
      </w:r>
      <w:r>
        <w:rPr>
          <w:rStyle w:val="157"/>
          <w:rFonts w:ascii="Times New Roman" w:hAnsi="Times New Roman" w:cs="Times New Roman"/>
          <w:kern w:val="0"/>
          <w:sz w:val="24"/>
          <w:u w:val="single"/>
        </w:rPr>
        <w:t>（编号、补遗书）（如果有的话）</w:t>
      </w:r>
      <w:r>
        <w:rPr>
          <w:rStyle w:val="157"/>
          <w:rFonts w:ascii="Times New Roman" w:hAnsi="Times New Roman" w:cs="Times New Roman"/>
          <w:kern w:val="0"/>
          <w:sz w:val="24"/>
        </w:rPr>
        <w:t>，对此无异议。我方完全理解并同意放弃对这方面有不明及误解的权力；</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4. 本报价有效期为自报价日起</w:t>
      </w:r>
      <w:r>
        <w:rPr>
          <w:rStyle w:val="157"/>
          <w:rFonts w:ascii="Times New Roman" w:hAnsi="Times New Roman" w:cs="Times New Roman"/>
          <w:kern w:val="0"/>
          <w:sz w:val="24"/>
          <w:u w:val="single"/>
        </w:rPr>
        <w:t>（   ）</w:t>
      </w:r>
      <w:r>
        <w:rPr>
          <w:rStyle w:val="157"/>
          <w:rFonts w:ascii="Times New Roman" w:hAnsi="Times New Roman" w:cs="Times New Roman"/>
          <w:kern w:val="0"/>
          <w:sz w:val="24"/>
        </w:rPr>
        <w:t>个日历日；</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5. 同意提供按照贵方可能要求的与其报价有关的一切数据或资料；</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6. 与本报价有关的一切正式往来信函请寄：</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 xml:space="preserve">地址： </w:t>
      </w:r>
    </w:p>
    <w:p>
      <w:pPr>
        <w:snapToGrid w:val="0"/>
        <w:spacing w:line="440" w:lineRule="atLeast"/>
        <w:ind w:right="246" w:firstLine="480"/>
        <w:rPr>
          <w:rStyle w:val="157"/>
          <w:rFonts w:ascii="Times New Roman" w:hAnsi="Times New Roman" w:cs="Times New Roman"/>
          <w:kern w:val="0"/>
          <w:sz w:val="24"/>
        </w:rPr>
      </w:pPr>
      <w:r>
        <w:rPr>
          <w:rStyle w:val="157"/>
          <w:rFonts w:ascii="Times New Roman" w:hAnsi="Times New Roman" w:cs="Times New Roman"/>
          <w:kern w:val="0"/>
          <w:sz w:val="24"/>
        </w:rPr>
        <w:t>电话/传真：</w:t>
      </w:r>
    </w:p>
    <w:p>
      <w:pPr>
        <w:snapToGrid w:val="0"/>
        <w:spacing w:line="440" w:lineRule="atLeast"/>
        <w:ind w:right="246" w:firstLine="480"/>
        <w:rPr>
          <w:rStyle w:val="157"/>
          <w:rFonts w:ascii="Times New Roman" w:hAnsi="Times New Roman" w:cs="Times New Roman"/>
          <w:kern w:val="0"/>
          <w:sz w:val="24"/>
          <w:u w:val="single"/>
        </w:rPr>
      </w:pPr>
      <w:r>
        <w:rPr>
          <w:rStyle w:val="157"/>
          <w:rFonts w:ascii="Times New Roman" w:hAnsi="Times New Roman" w:cs="Times New Roman"/>
          <w:kern w:val="0"/>
          <w:sz w:val="24"/>
        </w:rPr>
        <w:t xml:space="preserve">电子信箱： </w:t>
      </w:r>
    </w:p>
    <w:p>
      <w:pPr>
        <w:snapToGrid w:val="0"/>
        <w:spacing w:line="440" w:lineRule="atLeast"/>
        <w:ind w:right="246" w:firstLine="480"/>
        <w:rPr>
          <w:rStyle w:val="157"/>
          <w:rFonts w:ascii="Times New Roman" w:hAnsi="Times New Roman" w:cs="Times New Roman"/>
          <w:kern w:val="0"/>
          <w:sz w:val="24"/>
          <w:u w:val="single"/>
        </w:rPr>
      </w:pPr>
      <w:r>
        <w:rPr>
          <w:rStyle w:val="157"/>
          <w:rFonts w:ascii="Times New Roman" w:hAnsi="Times New Roman" w:cs="Times New Roman"/>
          <w:kern w:val="0"/>
          <w:sz w:val="24"/>
        </w:rPr>
        <w:t>法人（负责人）代表或授权代表签字：</w:t>
      </w:r>
    </w:p>
    <w:p>
      <w:pPr>
        <w:snapToGrid w:val="0"/>
        <w:spacing w:line="440" w:lineRule="atLeast"/>
        <w:ind w:right="246" w:firstLine="480"/>
        <w:rPr>
          <w:rStyle w:val="157"/>
          <w:rFonts w:ascii="Times New Roman" w:hAnsi="Times New Roman" w:cs="Times New Roman"/>
          <w:kern w:val="0"/>
          <w:sz w:val="24"/>
          <w:u w:val="single"/>
        </w:rPr>
      </w:pPr>
      <w:r>
        <w:rPr>
          <w:rStyle w:val="157"/>
          <w:rFonts w:ascii="Times New Roman" w:hAnsi="Times New Roman" w:cs="Times New Roman"/>
          <w:kern w:val="0"/>
          <w:sz w:val="24"/>
        </w:rPr>
        <w:t xml:space="preserve">供应商名称(公章)： </w:t>
      </w:r>
    </w:p>
    <w:p>
      <w:pPr>
        <w:spacing w:line="440" w:lineRule="exact"/>
        <w:ind w:firstLine="480" w:firstLineChars="200"/>
        <w:rPr>
          <w:rStyle w:val="157"/>
          <w:rFonts w:ascii="Times New Roman" w:hAnsi="Times New Roman" w:cs="Times New Roman"/>
          <w:kern w:val="0"/>
          <w:sz w:val="24"/>
        </w:rPr>
      </w:pPr>
      <w:r>
        <w:rPr>
          <w:rStyle w:val="157"/>
          <w:rFonts w:ascii="Times New Roman" w:hAnsi="Times New Roman" w:cs="Times New Roman"/>
          <w:kern w:val="0"/>
          <w:sz w:val="24"/>
        </w:rPr>
        <w:t>日期：</w:t>
      </w:r>
    </w:p>
    <w:p>
      <w:pPr>
        <w:widowControl/>
        <w:jc w:val="left"/>
        <w:rPr>
          <w:rStyle w:val="157"/>
          <w:rFonts w:ascii="Times New Roman" w:hAnsi="Times New Roman" w:cs="Times New Roman"/>
          <w:kern w:val="0"/>
          <w:sz w:val="24"/>
        </w:rPr>
      </w:pPr>
      <w:r>
        <w:rPr>
          <w:rStyle w:val="157"/>
          <w:rFonts w:ascii="Times New Roman" w:hAnsi="Times New Roman" w:cs="Times New Roman"/>
          <w:kern w:val="0"/>
          <w:sz w:val="24"/>
        </w:rPr>
        <w:br w:type="page"/>
      </w:r>
    </w:p>
    <w:p>
      <w:pPr>
        <w:pStyle w:val="21"/>
        <w:spacing w:line="440" w:lineRule="exact"/>
        <w:rPr>
          <w:rFonts w:ascii="Times New Roman" w:hAnsi="Times New Roman" w:cs="Times New Roman" w:eastAsiaTheme="majorEastAsia"/>
          <w:sz w:val="24"/>
        </w:rPr>
      </w:pPr>
      <w:r>
        <w:rPr>
          <w:rFonts w:ascii="Times New Roman" w:hAnsi="Times New Roman" w:cs="Times New Roman" w:eastAsiaTheme="majorEastAsia"/>
          <w:sz w:val="24"/>
        </w:rPr>
        <w:t>附件2</w:t>
      </w:r>
    </w:p>
    <w:p>
      <w:pPr>
        <w:spacing w:line="500" w:lineRule="exact"/>
        <w:jc w:val="center"/>
        <w:rPr>
          <w:rStyle w:val="157"/>
          <w:rFonts w:ascii="Times New Roman" w:hAnsi="Times New Roman" w:cs="Times New Roman"/>
          <w:sz w:val="32"/>
          <w:szCs w:val="32"/>
        </w:rPr>
      </w:pPr>
      <w:r>
        <w:rPr>
          <w:rStyle w:val="157"/>
          <w:rFonts w:ascii="Times New Roman" w:hAnsi="Times New Roman" w:cs="Times New Roman"/>
          <w:sz w:val="32"/>
          <w:szCs w:val="32"/>
        </w:rPr>
        <w:t>报价一览表</w:t>
      </w:r>
    </w:p>
    <w:p>
      <w:pPr>
        <w:spacing w:line="500" w:lineRule="exact"/>
        <w:jc w:val="center"/>
        <w:rPr>
          <w:rStyle w:val="157"/>
          <w:rFonts w:ascii="Times New Roman" w:hAnsi="Times New Roman" w:eastAsia="方正姚体" w:cs="Times New Roman"/>
          <w:sz w:val="32"/>
          <w:szCs w:val="32"/>
        </w:rPr>
      </w:pPr>
    </w:p>
    <w:p>
      <w:pPr>
        <w:spacing w:line="240" w:lineRule="atLeast"/>
        <w:rPr>
          <w:rStyle w:val="157"/>
          <w:rFonts w:ascii="Times New Roman" w:hAnsi="Times New Roman" w:cs="Times New Roman"/>
          <w:sz w:val="24"/>
        </w:rPr>
      </w:pPr>
      <w:r>
        <w:rPr>
          <w:rStyle w:val="157"/>
          <w:rFonts w:ascii="Times New Roman" w:hAnsi="Times New Roman" w:cs="Times New Roman"/>
          <w:sz w:val="24"/>
        </w:rPr>
        <w:t>项目编号（包号）:</w:t>
      </w:r>
    </w:p>
    <w:p>
      <w:pPr>
        <w:spacing w:line="240" w:lineRule="atLeast"/>
        <w:rPr>
          <w:rStyle w:val="157"/>
          <w:rFonts w:ascii="Times New Roman" w:hAnsi="Times New Roman" w:eastAsia="仿宋_GB2312" w:cs="Times New Roman"/>
          <w:sz w:val="24"/>
        </w:rPr>
      </w:pPr>
      <w:r>
        <w:rPr>
          <w:rStyle w:val="157"/>
          <w:rFonts w:ascii="Times New Roman" w:hAnsi="Times New Roman" w:cs="Times New Roman"/>
          <w:sz w:val="24"/>
        </w:rPr>
        <w:t xml:space="preserve">项目名称: </w:t>
      </w:r>
    </w:p>
    <w:tbl>
      <w:tblPr>
        <w:tblStyle w:val="4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709"/>
        <w:gridCol w:w="1086"/>
        <w:gridCol w:w="1223"/>
        <w:gridCol w:w="810"/>
        <w:gridCol w:w="936"/>
        <w:gridCol w:w="963"/>
        <w:gridCol w:w="915"/>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序号</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货物名称</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制造商名称</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规格型号</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数量</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单价（元）</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总报价（元）</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交货期</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70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70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70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70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70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7"/>
                <w:rFonts w:ascii="Times New Roman" w:hAnsi="Times New Roman" w:cs="Times New Roman"/>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439" w:type="dxa"/>
            <w:gridSpan w:val="6"/>
            <w:tcBorders>
              <w:top w:val="single" w:color="000000" w:sz="4" w:space="0"/>
              <w:left w:val="single" w:color="000000" w:sz="4" w:space="0"/>
              <w:bottom w:val="single" w:color="000000" w:sz="4" w:space="0"/>
              <w:right w:val="single" w:color="000000" w:sz="4" w:space="0"/>
            </w:tcBorders>
            <w:vAlign w:val="center"/>
          </w:tcPr>
          <w:p>
            <w:pPr>
              <w:pStyle w:val="160"/>
              <w:spacing w:line="440" w:lineRule="exact"/>
              <w:rPr>
                <w:rStyle w:val="157"/>
                <w:rFonts w:ascii="Times New Roman" w:hAnsi="Times New Roman"/>
                <w:sz w:val="24"/>
              </w:rPr>
            </w:pPr>
            <w:r>
              <w:rPr>
                <w:rStyle w:val="157"/>
                <w:rFonts w:ascii="Times New Roman" w:hAnsi="Times New Roman"/>
                <w:sz w:val="24"/>
              </w:rPr>
              <w:t>报价合计（大写）</w:t>
            </w:r>
          </w:p>
        </w:tc>
        <w:tc>
          <w:tcPr>
            <w:tcW w:w="2564"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 w:val="24"/>
              </w:rPr>
            </w:pPr>
          </w:p>
        </w:tc>
      </w:tr>
    </w:tbl>
    <w:p>
      <w:pPr>
        <w:rPr>
          <w:rStyle w:val="157"/>
          <w:rFonts w:ascii="Times New Roman" w:hAnsi="Times New Roman" w:cs="Times New Roman"/>
          <w:sz w:val="24"/>
          <w:szCs w:val="24"/>
        </w:rPr>
      </w:pPr>
      <w:r>
        <w:rPr>
          <w:rStyle w:val="157"/>
          <w:rFonts w:ascii="Times New Roman" w:hAnsi="Times New Roman" w:cs="Times New Roman"/>
          <w:sz w:val="24"/>
          <w:szCs w:val="24"/>
        </w:rPr>
        <w:t>说明：</w:t>
      </w:r>
    </w:p>
    <w:p>
      <w:pPr>
        <w:ind w:firstLine="640" w:firstLineChars="200"/>
        <w:rPr>
          <w:rStyle w:val="157"/>
          <w:rFonts w:ascii="Times New Roman" w:hAnsi="Times New Roman" w:cs="Times New Roman"/>
          <w:color w:val="FF0000"/>
          <w:sz w:val="32"/>
          <w:szCs w:val="32"/>
        </w:rPr>
      </w:pPr>
      <w:r>
        <w:rPr>
          <w:rStyle w:val="157"/>
          <w:rFonts w:ascii="Times New Roman" w:hAnsi="Times New Roman" w:cs="Times New Roman"/>
          <w:color w:val="FF0000"/>
          <w:sz w:val="32"/>
          <w:szCs w:val="32"/>
        </w:rPr>
        <w:t>1.此表除保留在响应文件中外，还另附一份一起封装在一个小信封中</w:t>
      </w:r>
      <w:r>
        <w:rPr>
          <w:rStyle w:val="157"/>
          <w:rFonts w:hint="eastAsia" w:ascii="Times New Roman" w:hAnsi="Times New Roman" w:cs="Times New Roman"/>
          <w:color w:val="FF0000"/>
          <w:sz w:val="32"/>
          <w:szCs w:val="32"/>
          <w:lang w:val="en-US" w:eastAsia="zh-CN"/>
        </w:rPr>
        <w:t>(现场唱标用）</w:t>
      </w:r>
      <w:r>
        <w:rPr>
          <w:rStyle w:val="157"/>
          <w:rFonts w:ascii="Times New Roman" w:hAnsi="Times New Roman" w:cs="Times New Roman"/>
          <w:color w:val="FF0000"/>
          <w:sz w:val="32"/>
          <w:szCs w:val="32"/>
        </w:rPr>
        <w:t>。</w:t>
      </w:r>
    </w:p>
    <w:p>
      <w:pPr>
        <w:ind w:firstLine="480" w:firstLineChars="200"/>
        <w:rPr>
          <w:rStyle w:val="157"/>
          <w:rFonts w:ascii="Times New Roman" w:hAnsi="Times New Roman" w:cs="Times New Roman"/>
          <w:sz w:val="24"/>
        </w:rPr>
      </w:pPr>
      <w:r>
        <w:rPr>
          <w:rStyle w:val="157"/>
          <w:rFonts w:ascii="Times New Roman" w:hAnsi="Times New Roman" w:cs="Times New Roman"/>
          <w:sz w:val="24"/>
          <w:szCs w:val="24"/>
        </w:rPr>
        <w:t>2.总报价作为评审依据，应包含所有让利或折扣。其他优惠条件（如实物赠送等）在评审时均不予考虑。</w:t>
      </w:r>
    </w:p>
    <w:p>
      <w:pPr>
        <w:pStyle w:val="160"/>
        <w:spacing w:line="440" w:lineRule="exact"/>
        <w:rPr>
          <w:rStyle w:val="157"/>
          <w:rFonts w:ascii="Times New Roman" w:hAnsi="Times New Roman"/>
          <w:sz w:val="24"/>
          <w:szCs w:val="24"/>
        </w:rPr>
      </w:pP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 xml:space="preserve">供应商名称（公章）： </w:t>
      </w: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 xml:space="preserve">授权代表（签字）：   </w:t>
      </w:r>
    </w:p>
    <w:p>
      <w:pPr>
        <w:spacing w:line="480" w:lineRule="auto"/>
        <w:rPr>
          <w:rFonts w:ascii="Times New Roman" w:hAnsi="Times New Roman" w:eastAsia="仿宋_GB2312" w:cs="Times New Roman"/>
        </w:rPr>
      </w:pPr>
      <w:r>
        <w:rPr>
          <w:rStyle w:val="157"/>
          <w:rFonts w:ascii="Times New Roman" w:hAnsi="Times New Roman" w:cs="Times New Roman"/>
          <w:sz w:val="24"/>
        </w:rPr>
        <w:t xml:space="preserve">日期： </w:t>
      </w:r>
    </w:p>
    <w:p>
      <w:pPr>
        <w:spacing w:line="480" w:lineRule="auto"/>
        <w:jc w:val="center"/>
        <w:rPr>
          <w:rFonts w:ascii="Times New Roman" w:hAnsi="Times New Roman" w:eastAsia="仿宋_GB2312" w:cs="Times New Roman"/>
        </w:rPr>
      </w:pPr>
    </w:p>
    <w:p>
      <w:pPr>
        <w:rPr>
          <w:rFonts w:ascii="Times New Roman" w:hAnsi="Times New Roman" w:cs="Times New Roman"/>
          <w:bCs/>
          <w:sz w:val="24"/>
        </w:rPr>
      </w:pPr>
      <w:r>
        <w:rPr>
          <w:rFonts w:ascii="Times New Roman" w:hAnsi="Times New Roman" w:cs="Times New Roman"/>
          <w:bCs/>
          <w:sz w:val="24"/>
        </w:rPr>
        <w:br w:type="page"/>
      </w:r>
      <w:r>
        <w:rPr>
          <w:rFonts w:ascii="Times New Roman" w:hAnsi="Times New Roman" w:cs="Times New Roman"/>
          <w:bCs/>
          <w:sz w:val="24"/>
        </w:rPr>
        <w:t>附件3</w:t>
      </w:r>
    </w:p>
    <w:p>
      <w:pPr>
        <w:spacing w:line="500" w:lineRule="exact"/>
        <w:jc w:val="center"/>
        <w:rPr>
          <w:rStyle w:val="157"/>
          <w:rFonts w:ascii="Times New Roman" w:hAnsi="Times New Roman" w:cs="Times New Roman"/>
          <w:sz w:val="32"/>
          <w:szCs w:val="32"/>
        </w:rPr>
      </w:pPr>
      <w:r>
        <w:rPr>
          <w:rStyle w:val="157"/>
          <w:rFonts w:ascii="Times New Roman" w:hAnsi="Times New Roman" w:cs="Times New Roman"/>
          <w:sz w:val="32"/>
          <w:szCs w:val="32"/>
        </w:rPr>
        <w:t>分 项 报 价 表</w:t>
      </w:r>
    </w:p>
    <w:p>
      <w:pPr>
        <w:spacing w:line="240" w:lineRule="atLeast"/>
        <w:rPr>
          <w:rStyle w:val="157"/>
          <w:rFonts w:ascii="Times New Roman" w:hAnsi="Times New Roman" w:eastAsia="仿宋_GB2312" w:cs="Times New Roman"/>
          <w:sz w:val="24"/>
        </w:rPr>
      </w:pPr>
    </w:p>
    <w:p>
      <w:pPr>
        <w:spacing w:line="240" w:lineRule="atLeast"/>
        <w:rPr>
          <w:rStyle w:val="157"/>
          <w:rFonts w:ascii="Times New Roman" w:hAnsi="Times New Roman" w:cs="Times New Roman"/>
          <w:sz w:val="24"/>
        </w:rPr>
      </w:pPr>
      <w:r>
        <w:rPr>
          <w:rStyle w:val="157"/>
          <w:rFonts w:ascii="Times New Roman" w:hAnsi="Times New Roman" w:cs="Times New Roman"/>
          <w:sz w:val="24"/>
        </w:rPr>
        <w:t>项目编号（包号）:</w:t>
      </w:r>
    </w:p>
    <w:p>
      <w:pPr>
        <w:pStyle w:val="160"/>
        <w:spacing w:line="440" w:lineRule="exact"/>
        <w:rPr>
          <w:rStyle w:val="157"/>
          <w:rFonts w:ascii="Times New Roman" w:hAnsi="Times New Roman"/>
          <w:sz w:val="24"/>
          <w:szCs w:val="24"/>
          <w:u w:val="single"/>
        </w:rPr>
      </w:pPr>
      <w:r>
        <w:rPr>
          <w:rStyle w:val="157"/>
          <w:rFonts w:ascii="Times New Roman" w:hAnsi="Times New Roman"/>
          <w:sz w:val="24"/>
        </w:rPr>
        <w:t>项目名称:</w:t>
      </w:r>
    </w:p>
    <w:tbl>
      <w:tblPr>
        <w:tblStyle w:val="41"/>
        <w:tblW w:w="8731"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692"/>
        <w:gridCol w:w="1973"/>
        <w:gridCol w:w="1306"/>
        <w:gridCol w:w="850"/>
        <w:gridCol w:w="1673"/>
        <w:gridCol w:w="1037"/>
        <w:gridCol w:w="120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4" w:space="0"/>
              <w:left w:val="single" w:color="000000" w:sz="4"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序号</w:t>
            </w:r>
          </w:p>
        </w:tc>
        <w:tc>
          <w:tcPr>
            <w:tcW w:w="1973" w:type="dxa"/>
            <w:tcBorders>
              <w:top w:val="single" w:color="000000" w:sz="4"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名称</w:t>
            </w:r>
          </w:p>
        </w:tc>
        <w:tc>
          <w:tcPr>
            <w:tcW w:w="1306" w:type="dxa"/>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规格型号</w:t>
            </w:r>
          </w:p>
        </w:tc>
        <w:tc>
          <w:tcPr>
            <w:tcW w:w="850" w:type="dxa"/>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数量</w:t>
            </w:r>
          </w:p>
        </w:tc>
        <w:tc>
          <w:tcPr>
            <w:tcW w:w="1673" w:type="dxa"/>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制造商名称</w:t>
            </w:r>
          </w:p>
        </w:tc>
        <w:tc>
          <w:tcPr>
            <w:tcW w:w="1037" w:type="dxa"/>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单价</w:t>
            </w:r>
          </w:p>
        </w:tc>
        <w:tc>
          <w:tcPr>
            <w:tcW w:w="1200" w:type="dxa"/>
            <w:tcBorders>
              <w:top w:val="single" w:color="000000" w:sz="4"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6" w:space="0"/>
              <w:left w:val="single" w:color="000000" w:sz="4" w:space="0"/>
              <w:bottom w:val="single" w:color="000000" w:sz="4"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1</w:t>
            </w:r>
          </w:p>
        </w:tc>
        <w:tc>
          <w:tcPr>
            <w:tcW w:w="1973"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货物和服务品名</w:t>
            </w:r>
          </w:p>
        </w:tc>
        <w:tc>
          <w:tcPr>
            <w:tcW w:w="1306"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67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03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20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4" w:space="0"/>
              <w:left w:val="single" w:color="000000" w:sz="4"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2</w:t>
            </w:r>
          </w:p>
        </w:tc>
        <w:tc>
          <w:tcPr>
            <w:tcW w:w="1973"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w:t>
            </w:r>
          </w:p>
        </w:tc>
        <w:tc>
          <w:tcPr>
            <w:tcW w:w="1306"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67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03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20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6" w:space="0"/>
              <w:left w:val="single" w:color="000000" w:sz="4"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3</w:t>
            </w:r>
          </w:p>
        </w:tc>
        <w:tc>
          <w:tcPr>
            <w:tcW w:w="1973"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p>
        </w:tc>
        <w:tc>
          <w:tcPr>
            <w:tcW w:w="1306"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67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03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20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6" w:space="0"/>
              <w:left w:val="single" w:color="000000" w:sz="4"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4</w:t>
            </w:r>
          </w:p>
        </w:tc>
        <w:tc>
          <w:tcPr>
            <w:tcW w:w="1973"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如：技术服务</w:t>
            </w:r>
          </w:p>
        </w:tc>
        <w:tc>
          <w:tcPr>
            <w:tcW w:w="1306"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67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03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20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92" w:type="dxa"/>
            <w:tcBorders>
              <w:top w:val="single" w:color="000000" w:sz="6" w:space="0"/>
              <w:left w:val="single" w:color="000000" w:sz="4"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5</w:t>
            </w:r>
          </w:p>
        </w:tc>
        <w:tc>
          <w:tcPr>
            <w:tcW w:w="1973"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其它</w:t>
            </w:r>
          </w:p>
        </w:tc>
        <w:tc>
          <w:tcPr>
            <w:tcW w:w="1306"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67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03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57"/>
                <w:rFonts w:ascii="Times New Roman" w:hAnsi="Times New Roman" w:cs="Times New Roman"/>
                <w:sz w:val="24"/>
              </w:rPr>
            </w:pPr>
          </w:p>
        </w:tc>
        <w:tc>
          <w:tcPr>
            <w:tcW w:w="120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6494" w:type="dxa"/>
            <w:gridSpan w:val="5"/>
            <w:tcBorders>
              <w:top w:val="single" w:color="000000" w:sz="6" w:space="0"/>
              <w:left w:val="single" w:color="000000" w:sz="4" w:space="0"/>
              <w:bottom w:val="single" w:color="000000" w:sz="4" w:space="0"/>
              <w:right w:val="single" w:color="000000" w:sz="6" w:space="0"/>
            </w:tcBorders>
            <w:vAlign w:val="center"/>
          </w:tcPr>
          <w:p>
            <w:pPr>
              <w:snapToGrid w:val="0"/>
              <w:jc w:val="center"/>
              <w:rPr>
                <w:rStyle w:val="157"/>
                <w:rFonts w:ascii="Times New Roman" w:hAnsi="Times New Roman" w:cs="Times New Roman"/>
                <w:sz w:val="24"/>
              </w:rPr>
            </w:pPr>
            <w:r>
              <w:rPr>
                <w:rStyle w:val="157"/>
                <w:rFonts w:ascii="Times New Roman" w:hAnsi="Times New Roman" w:cs="Times New Roman"/>
                <w:sz w:val="24"/>
              </w:rPr>
              <w:t>总计</w:t>
            </w:r>
          </w:p>
        </w:tc>
        <w:tc>
          <w:tcPr>
            <w:tcW w:w="2237" w:type="dxa"/>
            <w:gridSpan w:val="2"/>
            <w:tcBorders>
              <w:top w:val="single" w:color="000000" w:sz="6" w:space="0"/>
              <w:left w:val="single" w:color="000000" w:sz="6" w:space="0"/>
              <w:bottom w:val="single" w:color="000000" w:sz="4" w:space="0"/>
              <w:right w:val="single" w:color="000000" w:sz="4" w:space="0"/>
            </w:tcBorders>
            <w:vAlign w:val="center"/>
          </w:tcPr>
          <w:p>
            <w:pPr>
              <w:snapToGrid w:val="0"/>
              <w:jc w:val="center"/>
              <w:rPr>
                <w:rStyle w:val="157"/>
                <w:rFonts w:ascii="Times New Roman" w:hAnsi="Times New Roman" w:cs="Times New Roman"/>
                <w:sz w:val="24"/>
              </w:rPr>
            </w:pPr>
          </w:p>
        </w:tc>
      </w:tr>
    </w:tbl>
    <w:p>
      <w:pPr>
        <w:rPr>
          <w:rStyle w:val="157"/>
          <w:rFonts w:ascii="Times New Roman" w:hAnsi="Times New Roman" w:cs="Times New Roman"/>
          <w:sz w:val="24"/>
          <w:szCs w:val="24"/>
        </w:rPr>
      </w:pPr>
      <w:r>
        <w:rPr>
          <w:rStyle w:val="157"/>
          <w:rFonts w:ascii="Times New Roman" w:hAnsi="Times New Roman" w:cs="Times New Roman"/>
          <w:sz w:val="24"/>
          <w:szCs w:val="24"/>
        </w:rPr>
        <w:t>说明：</w:t>
      </w:r>
    </w:p>
    <w:p>
      <w:pPr>
        <w:ind w:firstLine="480" w:firstLineChars="200"/>
        <w:rPr>
          <w:rStyle w:val="157"/>
          <w:rFonts w:ascii="Times New Roman" w:hAnsi="Times New Roman" w:cs="Times New Roman"/>
          <w:sz w:val="24"/>
          <w:szCs w:val="24"/>
        </w:rPr>
      </w:pPr>
      <w:r>
        <w:rPr>
          <w:rStyle w:val="157"/>
          <w:rFonts w:ascii="Times New Roman" w:hAnsi="Times New Roman" w:cs="Times New Roman"/>
          <w:sz w:val="24"/>
          <w:szCs w:val="24"/>
        </w:rPr>
        <w:t>1.分项报价总计价格应与报价一览表报价一致。</w:t>
      </w:r>
    </w:p>
    <w:p>
      <w:pPr>
        <w:ind w:firstLine="480" w:firstLineChars="200"/>
        <w:rPr>
          <w:rStyle w:val="157"/>
          <w:rFonts w:ascii="Times New Roman" w:hAnsi="Times New Roman" w:cs="Times New Roman"/>
          <w:sz w:val="24"/>
          <w:szCs w:val="24"/>
        </w:rPr>
      </w:pPr>
      <w:r>
        <w:rPr>
          <w:rStyle w:val="157"/>
          <w:rFonts w:ascii="Times New Roman" w:hAnsi="Times New Roman" w:cs="Times New Roman"/>
          <w:sz w:val="24"/>
          <w:szCs w:val="24"/>
        </w:rPr>
        <w:t>2.如果不提供详细的分项报价表将被视为没有实质性响应询价通知书。</w:t>
      </w:r>
    </w:p>
    <w:p>
      <w:pPr>
        <w:ind w:firstLine="480" w:firstLineChars="200"/>
        <w:rPr>
          <w:rStyle w:val="157"/>
          <w:rFonts w:ascii="Times New Roman" w:hAnsi="Times New Roman" w:cs="Times New Roman"/>
        </w:rPr>
      </w:pPr>
      <w:r>
        <w:rPr>
          <w:rStyle w:val="157"/>
          <w:rFonts w:ascii="Times New Roman" w:hAnsi="Times New Roman" w:cs="Times New Roman"/>
          <w:sz w:val="24"/>
          <w:szCs w:val="24"/>
        </w:rPr>
        <w:t>3.供应商应按此表格式中的对应栏目内容填写，若需增加栏目，请在栏目“其它”中填写，并作详细说明</w:t>
      </w:r>
      <w:r>
        <w:rPr>
          <w:rStyle w:val="157"/>
          <w:rFonts w:ascii="Times New Roman" w:hAnsi="Times New Roman" w:eastAsia="仿宋" w:cs="Times New Roman"/>
          <w:sz w:val="24"/>
          <w:szCs w:val="24"/>
        </w:rPr>
        <w:t>。</w:t>
      </w:r>
    </w:p>
    <w:p>
      <w:pPr>
        <w:pStyle w:val="160"/>
        <w:spacing w:line="440" w:lineRule="exact"/>
        <w:ind w:firstLine="600" w:firstLineChars="250"/>
        <w:rPr>
          <w:rStyle w:val="157"/>
          <w:rFonts w:ascii="Times New Roman" w:hAnsi="Times New Roman" w:eastAsia="仿宋_GB2312"/>
          <w:sz w:val="24"/>
          <w:szCs w:val="24"/>
        </w:rPr>
      </w:pPr>
    </w:p>
    <w:p>
      <w:pPr>
        <w:pStyle w:val="160"/>
        <w:spacing w:line="440" w:lineRule="exact"/>
        <w:ind w:firstLine="600" w:firstLineChars="250"/>
        <w:rPr>
          <w:rStyle w:val="157"/>
          <w:rFonts w:ascii="Times New Roman" w:hAnsi="Times New Roman" w:eastAsia="仿宋_GB2312"/>
          <w:sz w:val="24"/>
          <w:szCs w:val="24"/>
        </w:rPr>
      </w:pP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供应商名称（公章）：</w:t>
      </w: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授权代表（签字）：</w:t>
      </w:r>
    </w:p>
    <w:p>
      <w:pPr>
        <w:spacing w:line="480" w:lineRule="auto"/>
        <w:rPr>
          <w:rFonts w:ascii="Times New Roman" w:hAnsi="Times New Roman" w:cs="Times New Roman"/>
        </w:rPr>
      </w:pPr>
      <w:r>
        <w:rPr>
          <w:rStyle w:val="157"/>
          <w:rFonts w:ascii="Times New Roman" w:hAnsi="Times New Roman" w:cs="Times New Roman"/>
          <w:sz w:val="24"/>
        </w:rPr>
        <w:t>日期：</w:t>
      </w:r>
    </w:p>
    <w:p>
      <w:pPr>
        <w:spacing w:line="480" w:lineRule="auto"/>
        <w:rPr>
          <w:rFonts w:ascii="Times New Roman" w:hAnsi="Times New Roman" w:cs="Times New Roman"/>
          <w:bCs/>
          <w:sz w:val="24"/>
        </w:rPr>
      </w:pPr>
      <w:r>
        <w:rPr>
          <w:rFonts w:ascii="Times New Roman" w:hAnsi="Times New Roman" w:eastAsia="仿宋_GB2312" w:cs="Times New Roman"/>
          <w:bCs/>
          <w:szCs w:val="28"/>
        </w:rPr>
        <w:br w:type="page"/>
      </w:r>
      <w:r>
        <w:rPr>
          <w:rFonts w:ascii="Times New Roman" w:hAnsi="Times New Roman" w:cs="Times New Roman"/>
          <w:bCs/>
          <w:sz w:val="24"/>
        </w:rPr>
        <w:t>附件4</w:t>
      </w:r>
    </w:p>
    <w:p>
      <w:pPr>
        <w:snapToGrid w:val="0"/>
        <w:ind w:left="-88" w:leftChars="-42"/>
        <w:jc w:val="center"/>
        <w:rPr>
          <w:rStyle w:val="157"/>
          <w:rFonts w:ascii="Times New Roman" w:hAnsi="Times New Roman" w:cs="Times New Roman"/>
          <w:sz w:val="32"/>
          <w:szCs w:val="32"/>
        </w:rPr>
      </w:pPr>
      <w:r>
        <w:rPr>
          <w:rStyle w:val="157"/>
          <w:rFonts w:ascii="Times New Roman" w:hAnsi="Times New Roman" w:cs="Times New Roman"/>
          <w:sz w:val="32"/>
          <w:szCs w:val="32"/>
        </w:rPr>
        <w:t>货物和服务清单</w:t>
      </w:r>
    </w:p>
    <w:p>
      <w:pPr>
        <w:snapToGrid w:val="0"/>
        <w:ind w:left="-88" w:leftChars="-42"/>
        <w:rPr>
          <w:rStyle w:val="157"/>
          <w:rFonts w:ascii="Times New Roman" w:hAnsi="Times New Roman" w:eastAsia="仿宋_GB2312" w:cs="Times New Roman"/>
          <w:sz w:val="24"/>
        </w:rPr>
      </w:pPr>
    </w:p>
    <w:p>
      <w:pPr>
        <w:snapToGrid w:val="0"/>
        <w:ind w:left="-88" w:leftChars="-42"/>
        <w:rPr>
          <w:rStyle w:val="157"/>
          <w:rFonts w:ascii="Times New Roman" w:hAnsi="Times New Roman" w:cs="Times New Roman"/>
          <w:sz w:val="24"/>
        </w:rPr>
      </w:pPr>
      <w:r>
        <w:rPr>
          <w:rStyle w:val="157"/>
          <w:rFonts w:ascii="Times New Roman" w:hAnsi="Times New Roman" w:cs="Times New Roman"/>
          <w:sz w:val="24"/>
        </w:rPr>
        <w:t>项目编号（包号）：</w:t>
      </w:r>
    </w:p>
    <w:p>
      <w:pPr>
        <w:snapToGrid w:val="0"/>
        <w:ind w:left="-88" w:leftChars="-42"/>
        <w:rPr>
          <w:rStyle w:val="157"/>
          <w:rFonts w:ascii="Times New Roman" w:hAnsi="Times New Roman" w:cs="Times New Roman"/>
          <w:sz w:val="24"/>
          <w:u w:val="single"/>
        </w:rPr>
      </w:pPr>
      <w:r>
        <w:rPr>
          <w:rStyle w:val="157"/>
          <w:rFonts w:ascii="Times New Roman" w:hAnsi="Times New Roman" w:cs="Times New Roman"/>
          <w:sz w:val="24"/>
        </w:rPr>
        <w:t xml:space="preserve">项目名称： </w:t>
      </w:r>
    </w:p>
    <w:tbl>
      <w:tblPr>
        <w:tblStyle w:val="41"/>
        <w:tblW w:w="9003"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256"/>
        <w:gridCol w:w="1986"/>
        <w:gridCol w:w="2125"/>
        <w:gridCol w:w="180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4"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r>
              <w:rPr>
                <w:rStyle w:val="157"/>
                <w:rFonts w:ascii="Times New Roman" w:hAnsi="Times New Roman" w:cs="Times New Roman"/>
                <w:sz w:val="24"/>
              </w:rPr>
              <w:t>序号</w:t>
            </w:r>
          </w:p>
        </w:tc>
        <w:tc>
          <w:tcPr>
            <w:tcW w:w="2256" w:type="dxa"/>
            <w:tcBorders>
              <w:top w:val="single" w:color="000000" w:sz="4" w:space="0"/>
              <w:left w:val="single" w:color="000000" w:sz="6"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名称</w:t>
            </w:r>
          </w:p>
        </w:tc>
        <w:tc>
          <w:tcPr>
            <w:tcW w:w="1986" w:type="dxa"/>
            <w:tcBorders>
              <w:top w:val="single" w:color="000000" w:sz="4" w:space="0"/>
              <w:left w:val="single" w:color="000000" w:sz="6" w:space="0"/>
              <w:bottom w:val="single" w:color="000000" w:sz="6"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制造商和生产地</w:t>
            </w:r>
          </w:p>
        </w:tc>
        <w:tc>
          <w:tcPr>
            <w:tcW w:w="2125" w:type="dxa"/>
            <w:tcBorders>
              <w:top w:val="single" w:color="000000" w:sz="4"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规格型号</w:t>
            </w:r>
          </w:p>
        </w:tc>
        <w:tc>
          <w:tcPr>
            <w:tcW w:w="1808" w:type="dxa"/>
            <w:tcBorders>
              <w:top w:val="single" w:color="000000" w:sz="4" w:space="0"/>
              <w:left w:val="single" w:color="000000" w:sz="6" w:space="0"/>
              <w:bottom w:val="single" w:color="000000" w:sz="6" w:space="0"/>
              <w:right w:val="single" w:color="000000" w:sz="4"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数量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1</w:t>
            </w:r>
          </w:p>
        </w:tc>
        <w:tc>
          <w:tcPr>
            <w:tcW w:w="2256"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货物和服务品名</w:t>
            </w: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2</w:t>
            </w:r>
          </w:p>
        </w:tc>
        <w:tc>
          <w:tcPr>
            <w:tcW w:w="2256" w:type="dxa"/>
            <w:tcBorders>
              <w:top w:val="single" w:color="000000" w:sz="6" w:space="0"/>
              <w:left w:val="single" w:color="000000" w:sz="6" w:space="0"/>
              <w:bottom w:val="single" w:color="000000" w:sz="6" w:space="0"/>
              <w:right w:val="single" w:color="000000" w:sz="6" w:space="0"/>
            </w:tcBorders>
            <w:vAlign w:val="center"/>
          </w:tcPr>
          <w:p>
            <w:pPr>
              <w:snapToGrid w:val="0"/>
              <w:ind w:left="-88" w:leftChars="-42"/>
              <w:jc w:val="center"/>
              <w:rPr>
                <w:rStyle w:val="157"/>
                <w:rFonts w:ascii="Times New Roman" w:hAnsi="Times New Roman" w:cs="Times New Roman"/>
                <w:sz w:val="24"/>
              </w:rPr>
            </w:pPr>
            <w:r>
              <w:rPr>
                <w:rStyle w:val="157"/>
                <w:rFonts w:ascii="Times New Roman" w:hAnsi="Times New Roman" w:cs="Times New Roman"/>
                <w:sz w:val="24"/>
              </w:rPr>
              <w:t>…</w:t>
            </w: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3</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4</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5</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6</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7</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6"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8</w:t>
            </w:r>
          </w:p>
        </w:tc>
        <w:tc>
          <w:tcPr>
            <w:tcW w:w="2256" w:type="dxa"/>
            <w:tcBorders>
              <w:top w:val="single" w:color="000000" w:sz="6" w:space="0"/>
              <w:left w:val="single" w:color="000000" w:sz="6"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6"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6" w:space="0"/>
              <w:right w:val="single" w:color="000000" w:sz="4" w:space="0"/>
            </w:tcBorders>
            <w:vAlign w:val="center"/>
          </w:tcPr>
          <w:p>
            <w:pPr>
              <w:rPr>
                <w:rStyle w:val="157"/>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28" w:type="dxa"/>
            <w:tcBorders>
              <w:top w:val="single" w:color="000000" w:sz="6" w:space="0"/>
              <w:left w:val="single" w:color="000000" w:sz="4" w:space="0"/>
              <w:bottom w:val="single" w:color="000000" w:sz="4" w:space="0"/>
              <w:right w:val="single" w:color="000000" w:sz="6" w:space="0"/>
            </w:tcBorders>
            <w:vAlign w:val="center"/>
          </w:tcPr>
          <w:p>
            <w:pPr>
              <w:jc w:val="center"/>
              <w:rPr>
                <w:rStyle w:val="157"/>
                <w:rFonts w:ascii="Times New Roman" w:hAnsi="Times New Roman" w:cs="Times New Roman"/>
                <w:sz w:val="24"/>
              </w:rPr>
            </w:pPr>
            <w:r>
              <w:rPr>
                <w:rStyle w:val="157"/>
                <w:rFonts w:ascii="Times New Roman" w:hAnsi="Times New Roman" w:cs="Times New Roman"/>
                <w:sz w:val="24"/>
              </w:rPr>
              <w:t>…</w:t>
            </w:r>
          </w:p>
        </w:tc>
        <w:tc>
          <w:tcPr>
            <w:tcW w:w="2256" w:type="dxa"/>
            <w:tcBorders>
              <w:top w:val="single" w:color="000000" w:sz="6" w:space="0"/>
              <w:left w:val="single" w:color="000000" w:sz="6" w:space="0"/>
              <w:bottom w:val="single" w:color="000000" w:sz="4" w:space="0"/>
              <w:right w:val="single" w:color="000000" w:sz="6" w:space="0"/>
            </w:tcBorders>
            <w:vAlign w:val="center"/>
          </w:tcPr>
          <w:p>
            <w:pPr>
              <w:rPr>
                <w:rStyle w:val="157"/>
                <w:rFonts w:ascii="Times New Roman" w:hAnsi="Times New Roman" w:cs="Times New Roman"/>
                <w:sz w:val="24"/>
              </w:rPr>
            </w:pPr>
          </w:p>
        </w:tc>
        <w:tc>
          <w:tcPr>
            <w:tcW w:w="1986" w:type="dxa"/>
            <w:tcBorders>
              <w:top w:val="single" w:color="000000" w:sz="6" w:space="0"/>
              <w:left w:val="single" w:color="000000" w:sz="6" w:space="0"/>
              <w:bottom w:val="single" w:color="000000" w:sz="4" w:space="0"/>
              <w:right w:val="single" w:color="000000" w:sz="4" w:space="0"/>
            </w:tcBorders>
            <w:vAlign w:val="center"/>
          </w:tcPr>
          <w:p>
            <w:pPr>
              <w:rPr>
                <w:rStyle w:val="157"/>
                <w:rFonts w:ascii="Times New Roman" w:hAnsi="Times New Roman" w:cs="Times New Roman"/>
                <w:sz w:val="24"/>
              </w:rPr>
            </w:pPr>
          </w:p>
        </w:tc>
        <w:tc>
          <w:tcPr>
            <w:tcW w:w="2125" w:type="dxa"/>
            <w:tcBorders>
              <w:top w:val="single" w:color="000000" w:sz="6" w:space="0"/>
              <w:left w:val="single" w:color="000000" w:sz="4" w:space="0"/>
              <w:bottom w:val="single" w:color="000000" w:sz="4" w:space="0"/>
              <w:right w:val="single" w:color="000000" w:sz="6" w:space="0"/>
            </w:tcBorders>
            <w:vAlign w:val="center"/>
          </w:tcPr>
          <w:p>
            <w:pPr>
              <w:rPr>
                <w:rStyle w:val="157"/>
                <w:rFonts w:ascii="Times New Roman" w:hAnsi="Times New Roman" w:cs="Times New Roman"/>
                <w:sz w:val="24"/>
              </w:rPr>
            </w:pPr>
          </w:p>
        </w:tc>
        <w:tc>
          <w:tcPr>
            <w:tcW w:w="1808" w:type="dxa"/>
            <w:tcBorders>
              <w:top w:val="single" w:color="000000" w:sz="6" w:space="0"/>
              <w:left w:val="single" w:color="000000" w:sz="6" w:space="0"/>
              <w:bottom w:val="single" w:color="000000" w:sz="4" w:space="0"/>
              <w:right w:val="single" w:color="000000" w:sz="4" w:space="0"/>
            </w:tcBorders>
            <w:vAlign w:val="center"/>
          </w:tcPr>
          <w:p>
            <w:pPr>
              <w:rPr>
                <w:rStyle w:val="157"/>
                <w:rFonts w:ascii="Times New Roman" w:hAnsi="Times New Roman" w:cs="Times New Roman"/>
                <w:sz w:val="24"/>
              </w:rPr>
            </w:pPr>
          </w:p>
        </w:tc>
      </w:tr>
    </w:tbl>
    <w:p>
      <w:pPr>
        <w:snapToGrid w:val="0"/>
        <w:ind w:left="1080" w:hanging="1080" w:hangingChars="450"/>
        <w:rPr>
          <w:rStyle w:val="157"/>
          <w:rFonts w:ascii="Times New Roman" w:hAnsi="Times New Roman" w:cs="Times New Roman"/>
          <w:sz w:val="24"/>
        </w:rPr>
      </w:pPr>
      <w:r>
        <w:rPr>
          <w:rStyle w:val="157"/>
          <w:rFonts w:ascii="Times New Roman" w:hAnsi="Times New Roman" w:cs="Times New Roman"/>
          <w:sz w:val="24"/>
        </w:rPr>
        <w:t>说明：</w:t>
      </w:r>
    </w:p>
    <w:p>
      <w:pPr>
        <w:snapToGrid w:val="0"/>
        <w:ind w:left="961" w:leftChars="172" w:hanging="600" w:hangingChars="250"/>
        <w:rPr>
          <w:rStyle w:val="157"/>
          <w:rFonts w:ascii="Times New Roman" w:hAnsi="Times New Roman" w:cs="Times New Roman"/>
          <w:sz w:val="24"/>
        </w:rPr>
      </w:pPr>
      <w:r>
        <w:rPr>
          <w:rStyle w:val="157"/>
          <w:rFonts w:ascii="Times New Roman" w:hAnsi="Times New Roman" w:cs="Times New Roman"/>
          <w:sz w:val="24"/>
        </w:rPr>
        <w:t>1. 提供详细的货物和服务范围，包括制造商、备品备件等。</w:t>
      </w:r>
    </w:p>
    <w:p>
      <w:pPr>
        <w:snapToGrid w:val="0"/>
        <w:ind w:left="961" w:leftChars="172" w:hanging="600" w:hangingChars="250"/>
        <w:rPr>
          <w:rStyle w:val="157"/>
          <w:rFonts w:ascii="Times New Roman" w:hAnsi="Times New Roman" w:cs="Times New Roman"/>
          <w:sz w:val="24"/>
        </w:rPr>
      </w:pPr>
      <w:r>
        <w:rPr>
          <w:rStyle w:val="157"/>
          <w:rFonts w:ascii="Times New Roman" w:hAnsi="Times New Roman" w:cs="Times New Roman"/>
          <w:sz w:val="24"/>
        </w:rPr>
        <w:t>2. 各项详细技术性能应另页描述。</w:t>
      </w:r>
    </w:p>
    <w:p>
      <w:pPr>
        <w:snapToGrid w:val="0"/>
        <w:rPr>
          <w:rStyle w:val="157"/>
          <w:rFonts w:ascii="Times New Roman" w:hAnsi="Times New Roman" w:cs="Times New Roman"/>
        </w:rPr>
      </w:pP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供应商名称（公章）：</w:t>
      </w:r>
    </w:p>
    <w:p>
      <w:pPr>
        <w:pStyle w:val="160"/>
        <w:spacing w:line="500" w:lineRule="exact"/>
        <w:rPr>
          <w:rStyle w:val="157"/>
          <w:rFonts w:ascii="Times New Roman" w:hAnsi="Times New Roman"/>
          <w:sz w:val="24"/>
          <w:szCs w:val="24"/>
          <w:u w:val="single"/>
        </w:rPr>
      </w:pPr>
      <w:r>
        <w:rPr>
          <w:rStyle w:val="157"/>
          <w:rFonts w:ascii="Times New Roman" w:hAnsi="Times New Roman"/>
          <w:sz w:val="24"/>
          <w:szCs w:val="24"/>
        </w:rPr>
        <w:t>授权代表（签字）：</w:t>
      </w:r>
    </w:p>
    <w:p>
      <w:pPr>
        <w:widowControl/>
        <w:jc w:val="left"/>
        <w:rPr>
          <w:rFonts w:ascii="Times New Roman" w:hAnsi="Times New Roman" w:cs="Times New Roman"/>
          <w:bCs/>
          <w:sz w:val="24"/>
        </w:rPr>
      </w:pPr>
      <w:r>
        <w:rPr>
          <w:rStyle w:val="157"/>
          <w:rFonts w:ascii="Times New Roman" w:hAnsi="Times New Roman" w:cs="Times New Roman"/>
          <w:sz w:val="24"/>
        </w:rPr>
        <w:t>日期：</w:t>
      </w:r>
    </w:p>
    <w:p>
      <w:pPr>
        <w:widowControl/>
        <w:jc w:val="left"/>
        <w:rPr>
          <w:rFonts w:ascii="Times New Roman" w:hAnsi="Times New Roman" w:cs="Times New Roman"/>
          <w:bCs/>
          <w:sz w:val="24"/>
        </w:rPr>
      </w:pPr>
      <w:r>
        <w:rPr>
          <w:rFonts w:ascii="Times New Roman" w:hAnsi="Times New Roman" w:cs="Times New Roman"/>
          <w:bCs/>
          <w:sz w:val="24"/>
        </w:rPr>
        <w:br w:type="page"/>
      </w:r>
    </w:p>
    <w:p>
      <w:pPr>
        <w:rPr>
          <w:rStyle w:val="157"/>
          <w:rFonts w:ascii="Times New Roman" w:hAnsi="Times New Roman" w:cs="Times New Roman"/>
          <w:szCs w:val="28"/>
        </w:rPr>
      </w:pPr>
      <w:r>
        <w:rPr>
          <w:rStyle w:val="157"/>
          <w:rFonts w:ascii="Times New Roman" w:hAnsi="Times New Roman" w:cs="Times New Roman"/>
          <w:sz w:val="24"/>
        </w:rPr>
        <w:t>附件5：</w:t>
      </w:r>
    </w:p>
    <w:p>
      <w:pPr>
        <w:spacing w:line="480" w:lineRule="auto"/>
        <w:jc w:val="center"/>
        <w:rPr>
          <w:rStyle w:val="157"/>
          <w:rFonts w:ascii="Times New Roman" w:hAnsi="Times New Roman" w:cs="Times New Roman"/>
          <w:sz w:val="32"/>
          <w:szCs w:val="32"/>
        </w:rPr>
      </w:pPr>
      <w:r>
        <w:rPr>
          <w:rStyle w:val="157"/>
          <w:rFonts w:ascii="Times New Roman" w:hAnsi="Times New Roman" w:cs="Times New Roman"/>
          <w:sz w:val="32"/>
          <w:szCs w:val="32"/>
        </w:rPr>
        <w:t>资格性符合性检查对照表</w:t>
      </w:r>
    </w:p>
    <w:p>
      <w:pPr>
        <w:spacing w:line="240" w:lineRule="atLeast"/>
        <w:rPr>
          <w:rStyle w:val="157"/>
          <w:rFonts w:ascii="Times New Roman" w:hAnsi="Times New Roman" w:cs="Times New Roman"/>
          <w:sz w:val="24"/>
          <w:u w:val="single"/>
        </w:rPr>
      </w:pPr>
      <w:r>
        <w:rPr>
          <w:rStyle w:val="157"/>
          <w:rFonts w:ascii="Times New Roman" w:hAnsi="Times New Roman" w:cs="Times New Roman"/>
          <w:sz w:val="24"/>
        </w:rPr>
        <w:t>项目编号（包号）：</w:t>
      </w:r>
    </w:p>
    <w:p>
      <w:pPr>
        <w:rPr>
          <w:rStyle w:val="157"/>
          <w:rFonts w:ascii="Times New Roman" w:hAnsi="Times New Roman" w:cs="Times New Roman"/>
          <w:sz w:val="24"/>
        </w:rPr>
      </w:pPr>
      <w:r>
        <w:rPr>
          <w:rStyle w:val="157"/>
          <w:rFonts w:ascii="Times New Roman" w:hAnsi="Times New Roman" w:cs="Times New Roman"/>
          <w:sz w:val="24"/>
        </w:rPr>
        <w:t xml:space="preserve">项目名称： </w:t>
      </w:r>
    </w:p>
    <w:tbl>
      <w:tblPr>
        <w:tblStyle w:val="4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3551"/>
        <w:gridCol w:w="2077"/>
        <w:gridCol w:w="1467"/>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序号</w:t>
            </w:r>
          </w:p>
        </w:tc>
        <w:tc>
          <w:tcPr>
            <w:tcW w:w="3551"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资格性符合性检查内容</w:t>
            </w:r>
          </w:p>
        </w:tc>
        <w:tc>
          <w:tcPr>
            <w:tcW w:w="20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响应文件响应情况</w:t>
            </w:r>
          </w:p>
        </w:tc>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偏离情况说明</w:t>
            </w:r>
          </w:p>
        </w:tc>
        <w:tc>
          <w:tcPr>
            <w:tcW w:w="1343" w:type="dxa"/>
            <w:tcBorders>
              <w:top w:val="single" w:color="000000" w:sz="4" w:space="0"/>
              <w:left w:val="single" w:color="000000" w:sz="4" w:space="0"/>
              <w:bottom w:val="single" w:color="000000" w:sz="4" w:space="0"/>
              <w:right w:val="single" w:color="000000" w:sz="4" w:space="0"/>
            </w:tcBorders>
            <w:vAlign w:val="center"/>
          </w:tcPr>
          <w:p>
            <w:pPr>
              <w:ind w:leftChars="-51" w:hanging="107" w:hangingChars="51"/>
              <w:jc w:val="center"/>
              <w:rPr>
                <w:rStyle w:val="157"/>
                <w:rFonts w:ascii="Times New Roman" w:hAnsi="Times New Roman" w:cs="Times New Roman"/>
                <w:szCs w:val="21"/>
              </w:rPr>
            </w:pPr>
            <w:r>
              <w:rPr>
                <w:rStyle w:val="157"/>
                <w:rFonts w:ascii="Times New Roman" w:hAnsi="Times New Roman" w:cs="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1</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ind w:leftChars="-50" w:hanging="105" w:hangingChars="50"/>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2</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3</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4</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5</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6</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7</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8</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9</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r>
              <w:rPr>
                <w:rStyle w:val="157"/>
                <w:rFonts w:ascii="Times New Roman" w:hAnsi="Times New Roman" w:cs="Times New Roman"/>
                <w:szCs w:val="21"/>
              </w:rPr>
              <w:t>…</w:t>
            </w:r>
          </w:p>
        </w:tc>
        <w:tc>
          <w:tcPr>
            <w:tcW w:w="3551" w:type="dxa"/>
            <w:tcBorders>
              <w:top w:val="single" w:color="000000" w:sz="4" w:space="0"/>
              <w:left w:val="single" w:color="000000" w:sz="4" w:space="0"/>
              <w:bottom w:val="single" w:color="000000" w:sz="4" w:space="0"/>
              <w:right w:val="single" w:color="000000" w:sz="4" w:space="0"/>
            </w:tcBorders>
          </w:tcPr>
          <w:p>
            <w:pPr>
              <w:rPr>
                <w:rStyle w:val="157"/>
                <w:rFonts w:ascii="Times New Roman" w:hAnsi="Times New Roman" w:cs="Times New Roman"/>
                <w:szCs w:val="21"/>
              </w:rPr>
            </w:pPr>
          </w:p>
        </w:tc>
        <w:tc>
          <w:tcPr>
            <w:tcW w:w="207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116" w:type="dxa"/>
            <w:gridSpan w:val="2"/>
            <w:tcBorders>
              <w:top w:val="single" w:color="000000" w:sz="4" w:space="0"/>
              <w:left w:val="single" w:color="000000" w:sz="4" w:space="0"/>
              <w:bottom w:val="single" w:color="000000" w:sz="4" w:space="0"/>
              <w:right w:val="single" w:color="000000" w:sz="4" w:space="0"/>
            </w:tcBorders>
            <w:vAlign w:val="center"/>
          </w:tcPr>
          <w:p>
            <w:pPr>
              <w:rPr>
                <w:rStyle w:val="157"/>
                <w:rFonts w:ascii="Times New Roman" w:hAnsi="Times New Roman" w:cs="Times New Roman"/>
                <w:szCs w:val="21"/>
              </w:rPr>
            </w:pPr>
            <w:r>
              <w:rPr>
                <w:rStyle w:val="157"/>
                <w:rFonts w:ascii="Times New Roman" w:hAnsi="Times New Roman" w:cs="Times New Roman"/>
                <w:szCs w:val="21"/>
              </w:rPr>
              <w:t>自评结论</w:t>
            </w:r>
          </w:p>
        </w:tc>
        <w:tc>
          <w:tcPr>
            <w:tcW w:w="2077" w:type="dxa"/>
            <w:tcBorders>
              <w:top w:val="single" w:color="000000" w:sz="4" w:space="0"/>
              <w:left w:val="single" w:color="000000" w:sz="4" w:space="0"/>
              <w:bottom w:val="single" w:color="000000" w:sz="4" w:space="0"/>
              <w:right w:val="single" w:color="000000" w:sz="4" w:space="0"/>
            </w:tcBorders>
          </w:tcPr>
          <w:p>
            <w:pPr>
              <w:jc w:val="center"/>
              <w:rPr>
                <w:rStyle w:val="157"/>
                <w:rFonts w:ascii="Times New Roman" w:hAnsi="Times New Roman" w:cs="Times New Roman"/>
                <w:szCs w:val="21"/>
              </w:rPr>
            </w:pPr>
          </w:p>
        </w:tc>
        <w:tc>
          <w:tcPr>
            <w:tcW w:w="1467" w:type="dxa"/>
            <w:tcBorders>
              <w:top w:val="single" w:color="000000" w:sz="4" w:space="0"/>
              <w:left w:val="single" w:color="000000" w:sz="4" w:space="0"/>
              <w:bottom w:val="single" w:color="000000" w:sz="4" w:space="0"/>
              <w:right w:val="single" w:color="000000" w:sz="4" w:space="0"/>
            </w:tcBorders>
          </w:tcPr>
          <w:p>
            <w:pPr>
              <w:jc w:val="center"/>
              <w:rPr>
                <w:rStyle w:val="157"/>
                <w:rFonts w:ascii="Times New Roman" w:hAnsi="Times New Roman"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Style w:val="157"/>
                <w:rFonts w:ascii="Times New Roman" w:hAnsi="Times New Roman" w:cs="Times New Roman"/>
                <w:szCs w:val="21"/>
              </w:rPr>
            </w:pPr>
          </w:p>
        </w:tc>
      </w:tr>
    </w:tbl>
    <w:p>
      <w:pPr>
        <w:spacing w:line="240" w:lineRule="atLeast"/>
        <w:rPr>
          <w:rStyle w:val="157"/>
          <w:rFonts w:ascii="Times New Roman" w:hAnsi="Times New Roman" w:cs="Times New Roman"/>
          <w:sz w:val="24"/>
        </w:rPr>
      </w:pPr>
      <w:r>
        <w:rPr>
          <w:rStyle w:val="157"/>
          <w:rFonts w:ascii="Times New Roman" w:hAnsi="Times New Roman" w:cs="Times New Roman"/>
          <w:sz w:val="24"/>
        </w:rPr>
        <w:t>说明：</w:t>
      </w:r>
    </w:p>
    <w:p>
      <w:pPr>
        <w:spacing w:line="240" w:lineRule="atLeast"/>
        <w:ind w:firstLine="480" w:firstLineChars="200"/>
        <w:rPr>
          <w:rStyle w:val="157"/>
          <w:rFonts w:ascii="Times New Roman" w:hAnsi="Times New Roman" w:cs="Times New Roman"/>
          <w:sz w:val="24"/>
        </w:rPr>
      </w:pPr>
      <w:r>
        <w:rPr>
          <w:rStyle w:val="157"/>
          <w:rFonts w:ascii="Times New Roman" w:hAnsi="Times New Roman" w:cs="Times New Roman"/>
          <w:sz w:val="24"/>
        </w:rPr>
        <w:t>1. 备注栏中应提供相关内容在响应文件中的页码。</w:t>
      </w:r>
    </w:p>
    <w:p>
      <w:pPr>
        <w:spacing w:line="240" w:lineRule="atLeast"/>
        <w:ind w:left="769" w:leftChars="229" w:hanging="288" w:hangingChars="120"/>
        <w:rPr>
          <w:rStyle w:val="157"/>
          <w:rFonts w:ascii="Times New Roman" w:hAnsi="Times New Roman" w:cs="Times New Roman"/>
          <w:sz w:val="24"/>
        </w:rPr>
      </w:pPr>
      <w:r>
        <w:rPr>
          <w:rStyle w:val="157"/>
          <w:rFonts w:ascii="Times New Roman" w:hAnsi="Times New Roman" w:cs="Times New Roman"/>
          <w:sz w:val="24"/>
        </w:rPr>
        <w:t>2. 应对照询价通知书的要求，逐条说明所提供资格证明文件已对询价通知书要求作出了实质性的响应，并说明响应情况。如果仅注明“符合”、“满足”或简单复制询价通知书要求，将导致响应文件无效。</w:t>
      </w:r>
    </w:p>
    <w:p>
      <w:pPr>
        <w:snapToGrid w:val="0"/>
        <w:ind w:firstLine="480" w:firstLineChars="200"/>
        <w:rPr>
          <w:rStyle w:val="157"/>
          <w:rFonts w:ascii="Times New Roman" w:hAnsi="Times New Roman" w:cs="Times New Roman"/>
          <w:sz w:val="24"/>
        </w:rPr>
      </w:pPr>
      <w:r>
        <w:rPr>
          <w:rStyle w:val="157"/>
          <w:rFonts w:ascii="Times New Roman" w:hAnsi="Times New Roman" w:cs="Times New Roman"/>
          <w:sz w:val="24"/>
        </w:rPr>
        <w:t>。</w:t>
      </w:r>
    </w:p>
    <w:p>
      <w:pPr>
        <w:snapToGrid w:val="0"/>
        <w:rPr>
          <w:rStyle w:val="157"/>
          <w:rFonts w:ascii="Times New Roman" w:hAnsi="Times New Roman" w:cs="Times New Roman"/>
          <w:sz w:val="24"/>
        </w:rPr>
      </w:pPr>
    </w:p>
    <w:p>
      <w:pPr>
        <w:pStyle w:val="160"/>
        <w:spacing w:line="440" w:lineRule="exact"/>
        <w:rPr>
          <w:rStyle w:val="157"/>
          <w:rFonts w:ascii="Times New Roman" w:hAnsi="Times New Roman"/>
          <w:sz w:val="24"/>
          <w:szCs w:val="24"/>
          <w:u w:val="single"/>
        </w:rPr>
      </w:pPr>
      <w:r>
        <w:rPr>
          <w:rStyle w:val="157"/>
          <w:rFonts w:ascii="Times New Roman" w:hAnsi="Times New Roman"/>
          <w:sz w:val="24"/>
          <w:szCs w:val="24"/>
        </w:rPr>
        <w:t>供应商名称（公章）：</w:t>
      </w:r>
      <w:r>
        <w:rPr>
          <w:rStyle w:val="157"/>
          <w:rFonts w:ascii="Times New Roman" w:hAnsi="Times New Roman"/>
          <w:sz w:val="24"/>
          <w:szCs w:val="24"/>
          <w:u w:val="single"/>
        </w:rPr>
        <w:t xml:space="preserve">                           </w:t>
      </w:r>
    </w:p>
    <w:p>
      <w:pPr>
        <w:pStyle w:val="160"/>
        <w:spacing w:line="440" w:lineRule="exact"/>
        <w:rPr>
          <w:rStyle w:val="157"/>
          <w:rFonts w:ascii="Times New Roman" w:hAnsi="Times New Roman"/>
          <w:sz w:val="24"/>
          <w:szCs w:val="24"/>
          <w:u w:val="single"/>
        </w:rPr>
      </w:pPr>
      <w:r>
        <w:rPr>
          <w:rStyle w:val="157"/>
          <w:rFonts w:ascii="Times New Roman" w:hAnsi="Times New Roman"/>
          <w:sz w:val="24"/>
          <w:szCs w:val="24"/>
        </w:rPr>
        <w:t>授权代表（签字）:</w:t>
      </w:r>
      <w:r>
        <w:rPr>
          <w:rStyle w:val="157"/>
          <w:rFonts w:ascii="Times New Roman" w:hAnsi="Times New Roman"/>
          <w:sz w:val="24"/>
          <w:szCs w:val="24"/>
          <w:u w:val="single"/>
        </w:rPr>
        <w:t xml:space="preserve">                              </w:t>
      </w:r>
    </w:p>
    <w:p>
      <w:pPr>
        <w:widowControl/>
        <w:jc w:val="left"/>
        <w:rPr>
          <w:rFonts w:ascii="Times New Roman" w:hAnsi="Times New Roman" w:cs="Times New Roman"/>
          <w:bCs/>
          <w:sz w:val="24"/>
        </w:rPr>
      </w:pPr>
      <w:r>
        <w:rPr>
          <w:rStyle w:val="157"/>
          <w:rFonts w:ascii="Times New Roman" w:hAnsi="Times New Roman" w:cs="Times New Roman"/>
          <w:sz w:val="24"/>
        </w:rPr>
        <w:t>日期：</w:t>
      </w:r>
    </w:p>
    <w:p>
      <w:pPr>
        <w:widowControl/>
        <w:jc w:val="left"/>
        <w:rPr>
          <w:rFonts w:ascii="Times New Roman" w:hAnsi="Times New Roman" w:cs="Times New Roman"/>
          <w:bCs/>
          <w:sz w:val="24"/>
        </w:rPr>
      </w:pPr>
      <w:r>
        <w:rPr>
          <w:rFonts w:ascii="Times New Roman" w:hAnsi="Times New Roman" w:cs="Times New Roman"/>
          <w:bCs/>
          <w:sz w:val="24"/>
        </w:rPr>
        <w:br w:type="page"/>
      </w:r>
    </w:p>
    <w:p>
      <w:pPr>
        <w:spacing w:line="480" w:lineRule="auto"/>
        <w:rPr>
          <w:rFonts w:ascii="Times New Roman" w:hAnsi="Times New Roman" w:cs="Times New Roman"/>
          <w:bCs/>
          <w:sz w:val="24"/>
        </w:rPr>
      </w:pPr>
      <w:r>
        <w:rPr>
          <w:rFonts w:ascii="Times New Roman" w:hAnsi="Times New Roman" w:cs="Times New Roman"/>
          <w:bCs/>
          <w:sz w:val="24"/>
        </w:rPr>
        <w:t>附件6</w:t>
      </w:r>
    </w:p>
    <w:p>
      <w:pPr>
        <w:jc w:val="center"/>
        <w:rPr>
          <w:rFonts w:ascii="Times New Roman" w:hAnsi="Times New Roman" w:cs="Times New Roman"/>
          <w:bCs/>
          <w:sz w:val="32"/>
          <w:szCs w:val="32"/>
        </w:rPr>
      </w:pPr>
      <w:r>
        <w:rPr>
          <w:rFonts w:ascii="Times New Roman" w:hAnsi="Times New Roman" w:cs="Times New Roman"/>
          <w:bCs/>
          <w:sz w:val="32"/>
          <w:szCs w:val="32"/>
        </w:rPr>
        <w:t>技术服务响应、偏离情况说明表</w:t>
      </w:r>
    </w:p>
    <w:p>
      <w:pPr>
        <w:rPr>
          <w:rFonts w:ascii="Times New Roman" w:hAnsi="Times New Roman" w:cs="Times New Roman"/>
          <w:bCs/>
          <w:sz w:val="24"/>
        </w:rPr>
      </w:pPr>
      <w:r>
        <w:rPr>
          <w:rFonts w:ascii="Times New Roman" w:hAnsi="Times New Roman" w:cs="Times New Roman"/>
          <w:bCs/>
          <w:sz w:val="24"/>
        </w:rPr>
        <w:t>项目编号</w:t>
      </w:r>
      <w:r>
        <w:rPr>
          <w:rFonts w:ascii="Times New Roman" w:hAnsi="Times New Roman" w:cs="Times New Roman"/>
          <w:sz w:val="24"/>
        </w:rPr>
        <w:t>（包号）</w:t>
      </w:r>
      <w:r>
        <w:rPr>
          <w:rFonts w:ascii="Times New Roman" w:hAnsi="Times New Roman" w:cs="Times New Roman"/>
          <w:bCs/>
          <w:sz w:val="24"/>
        </w:rPr>
        <w:t>：</w:t>
      </w:r>
    </w:p>
    <w:p>
      <w:pPr>
        <w:rPr>
          <w:rFonts w:ascii="Times New Roman" w:hAnsi="Times New Roman" w:cs="Times New Roman"/>
          <w:bCs/>
          <w:sz w:val="24"/>
        </w:rPr>
      </w:pPr>
      <w:r>
        <w:rPr>
          <w:rFonts w:ascii="Times New Roman" w:hAnsi="Times New Roman" w:cs="Times New Roman"/>
          <w:bCs/>
          <w:sz w:val="24"/>
        </w:rPr>
        <w:t>项目名称：</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75"/>
        <w:gridCol w:w="2268"/>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序号</w:t>
            </w:r>
          </w:p>
        </w:tc>
        <w:tc>
          <w:tcPr>
            <w:tcW w:w="2475" w:type="dxa"/>
            <w:vAlign w:val="center"/>
          </w:tcPr>
          <w:p>
            <w:pPr>
              <w:rPr>
                <w:rFonts w:ascii="Times New Roman" w:hAnsi="Times New Roman" w:cs="Times New Roman"/>
                <w:bCs/>
                <w:sz w:val="24"/>
              </w:rPr>
            </w:pPr>
            <w:r>
              <w:rPr>
                <w:rFonts w:ascii="Times New Roman" w:hAnsi="Times New Roman" w:cs="Times New Roman"/>
                <w:bCs/>
                <w:sz w:val="24"/>
              </w:rPr>
              <w:t>询价通知书要求部分</w:t>
            </w:r>
          </w:p>
        </w:tc>
        <w:tc>
          <w:tcPr>
            <w:tcW w:w="2268" w:type="dxa"/>
            <w:vAlign w:val="center"/>
          </w:tcPr>
          <w:p>
            <w:pPr>
              <w:ind w:left="25" w:leftChars="-38" w:right="-80" w:rightChars="-38" w:hanging="105" w:hangingChars="44"/>
              <w:jc w:val="center"/>
              <w:rPr>
                <w:rFonts w:ascii="Times New Roman" w:hAnsi="Times New Roman" w:cs="Times New Roman"/>
                <w:bCs/>
                <w:sz w:val="24"/>
              </w:rPr>
            </w:pPr>
            <w:r>
              <w:rPr>
                <w:rFonts w:ascii="Times New Roman" w:hAnsi="Times New Roman" w:cs="Times New Roman"/>
                <w:bCs/>
                <w:sz w:val="24"/>
              </w:rPr>
              <w:t>响应文件的响应部分</w:t>
            </w:r>
          </w:p>
        </w:tc>
        <w:tc>
          <w:tcPr>
            <w:tcW w:w="1559" w:type="dxa"/>
            <w:vAlign w:val="center"/>
          </w:tcPr>
          <w:p>
            <w:pPr>
              <w:jc w:val="center"/>
              <w:rPr>
                <w:rFonts w:ascii="Times New Roman" w:hAnsi="Times New Roman" w:cs="Times New Roman"/>
                <w:bCs/>
                <w:sz w:val="24"/>
              </w:rPr>
            </w:pPr>
            <w:r>
              <w:rPr>
                <w:rFonts w:ascii="Times New Roman" w:hAnsi="Times New Roman" w:cs="Times New Roman"/>
                <w:bCs/>
                <w:sz w:val="24"/>
              </w:rPr>
              <w:t>偏离说明</w:t>
            </w:r>
          </w:p>
        </w:tc>
        <w:tc>
          <w:tcPr>
            <w:tcW w:w="1468" w:type="dxa"/>
            <w:vAlign w:val="center"/>
          </w:tcPr>
          <w:p>
            <w:pPr>
              <w:jc w:val="center"/>
              <w:rPr>
                <w:rFonts w:ascii="Times New Roman" w:hAnsi="Times New Roman" w:cs="Times New Roman"/>
                <w:bCs/>
                <w:sz w:val="24"/>
              </w:rPr>
            </w:pPr>
            <w:r>
              <w:rPr>
                <w:rFonts w:ascii="Times New Roman" w:hAnsi="Times New Roman"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1</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2</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3</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4</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5</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6</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7</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8</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bl>
    <w:p>
      <w:pPr>
        <w:adjustRightInd w:val="0"/>
        <w:snapToGrid w:val="0"/>
        <w:ind w:left="720" w:hanging="720" w:hangingChars="300"/>
        <w:rPr>
          <w:rFonts w:ascii="Times New Roman" w:hAnsi="Times New Roman" w:cs="Times New Roman"/>
          <w:sz w:val="24"/>
        </w:rPr>
      </w:pPr>
      <w:r>
        <w:rPr>
          <w:rFonts w:ascii="Times New Roman" w:hAnsi="Times New Roman" w:cs="Times New Roman"/>
          <w:sz w:val="24"/>
        </w:rPr>
        <w:t>说明：</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1. 备注栏中应提供相关内容在响应文件中的页码。</w:t>
      </w:r>
    </w:p>
    <w:p>
      <w:pPr>
        <w:adjustRightInd w:val="0"/>
        <w:snapToGrid w:val="0"/>
        <w:ind w:left="767" w:leftChars="228" w:hanging="288" w:hangingChars="120"/>
        <w:rPr>
          <w:rFonts w:ascii="Times New Roman" w:hAnsi="Times New Roman" w:cs="Times New Roman"/>
          <w:sz w:val="24"/>
        </w:rPr>
      </w:pPr>
      <w:r>
        <w:rPr>
          <w:rFonts w:ascii="Times New Roman" w:hAnsi="Times New Roman" w:cs="Times New Roman"/>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将导致响应文件无效。</w:t>
      </w:r>
    </w:p>
    <w:p>
      <w:pPr>
        <w:rPr>
          <w:rFonts w:ascii="Times New Roman" w:hAnsi="Times New Roman" w:cs="Times New Roman"/>
          <w:bCs/>
          <w:szCs w:val="28"/>
        </w:rPr>
      </w:pPr>
    </w:p>
    <w:p>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pPr>
        <w:pStyle w:val="21"/>
        <w:spacing w:line="500" w:lineRule="exact"/>
        <w:rPr>
          <w:rFonts w:ascii="Times New Roman" w:hAnsi="Times New Roman" w:cs="Times New Roman"/>
          <w:sz w:val="24"/>
          <w:szCs w:val="24"/>
          <w:u w:val="single"/>
        </w:rPr>
      </w:pPr>
      <w:r>
        <w:rPr>
          <w:rFonts w:ascii="Times New Roman" w:hAnsi="Times New Roman" w:cs="Times New Roman"/>
          <w:sz w:val="24"/>
          <w:szCs w:val="24"/>
        </w:rPr>
        <w:t>法人（授权代表）或自然人（签字）:</w:t>
      </w:r>
    </w:p>
    <w:p>
      <w:pPr>
        <w:spacing w:line="480" w:lineRule="auto"/>
        <w:rPr>
          <w:rFonts w:ascii="Times New Roman" w:hAnsi="Times New Roman" w:cs="Times New Roman"/>
          <w:sz w:val="24"/>
          <w:u w:val="single"/>
        </w:rPr>
      </w:pPr>
      <w:r>
        <w:rPr>
          <w:rFonts w:ascii="Times New Roman" w:hAnsi="Times New Roman" w:cs="Times New Roman"/>
          <w:sz w:val="24"/>
        </w:rPr>
        <w:t>时间：</w:t>
      </w:r>
    </w:p>
    <w:p>
      <w:pPr>
        <w:rPr>
          <w:rFonts w:ascii="Times New Roman" w:hAnsi="Times New Roman" w:cs="Times New Roman"/>
          <w:bCs/>
          <w:sz w:val="24"/>
        </w:rPr>
      </w:pPr>
      <w:r>
        <w:rPr>
          <w:rFonts w:ascii="Times New Roman" w:hAnsi="Times New Roman" w:cs="Times New Roman"/>
          <w:bCs/>
          <w:szCs w:val="28"/>
        </w:rPr>
        <w:br w:type="page"/>
      </w:r>
      <w:r>
        <w:rPr>
          <w:rFonts w:ascii="Times New Roman" w:hAnsi="Times New Roman" w:cs="Times New Roman"/>
          <w:bCs/>
          <w:sz w:val="24"/>
        </w:rPr>
        <w:t>附件7</w:t>
      </w:r>
    </w:p>
    <w:p>
      <w:pPr>
        <w:jc w:val="center"/>
        <w:rPr>
          <w:rFonts w:ascii="Times New Roman" w:hAnsi="Times New Roman" w:cs="Times New Roman"/>
          <w:bCs/>
          <w:sz w:val="32"/>
          <w:szCs w:val="32"/>
        </w:rPr>
      </w:pPr>
      <w:r>
        <w:rPr>
          <w:rFonts w:ascii="Times New Roman" w:hAnsi="Times New Roman" w:cs="Times New Roman"/>
          <w:bCs/>
          <w:sz w:val="32"/>
          <w:szCs w:val="32"/>
        </w:rPr>
        <w:t>合同草案条款（商务）响应、偏离情况说明表</w:t>
      </w:r>
    </w:p>
    <w:p>
      <w:pPr>
        <w:rPr>
          <w:rFonts w:ascii="Times New Roman" w:hAnsi="Times New Roman" w:cs="Times New Roman"/>
          <w:bCs/>
          <w:sz w:val="24"/>
        </w:rPr>
      </w:pPr>
      <w:r>
        <w:rPr>
          <w:rFonts w:ascii="Times New Roman" w:hAnsi="Times New Roman" w:cs="Times New Roman"/>
          <w:bCs/>
          <w:sz w:val="24"/>
        </w:rPr>
        <w:t>项目编号（包号）：</w:t>
      </w:r>
    </w:p>
    <w:p>
      <w:pPr>
        <w:rPr>
          <w:rFonts w:ascii="Times New Roman" w:hAnsi="Times New Roman" w:cs="Times New Roman"/>
          <w:bCs/>
          <w:sz w:val="24"/>
        </w:rPr>
      </w:pPr>
      <w:r>
        <w:rPr>
          <w:rFonts w:ascii="Times New Roman" w:hAnsi="Times New Roman" w:cs="Times New Roman"/>
          <w:bCs/>
          <w:sz w:val="24"/>
        </w:rPr>
        <w:t>项目名称：</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75"/>
        <w:gridCol w:w="2268"/>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序号</w:t>
            </w:r>
          </w:p>
        </w:tc>
        <w:tc>
          <w:tcPr>
            <w:tcW w:w="2475" w:type="dxa"/>
            <w:vAlign w:val="center"/>
          </w:tcPr>
          <w:p>
            <w:pPr>
              <w:rPr>
                <w:rFonts w:ascii="Times New Roman" w:hAnsi="Times New Roman" w:cs="Times New Roman"/>
                <w:bCs/>
                <w:sz w:val="24"/>
              </w:rPr>
            </w:pPr>
            <w:r>
              <w:rPr>
                <w:rFonts w:ascii="Times New Roman" w:hAnsi="Times New Roman" w:cs="Times New Roman"/>
                <w:bCs/>
                <w:sz w:val="24"/>
              </w:rPr>
              <w:t>询价通知书要求部分</w:t>
            </w:r>
          </w:p>
        </w:tc>
        <w:tc>
          <w:tcPr>
            <w:tcW w:w="2268" w:type="dxa"/>
            <w:vAlign w:val="center"/>
          </w:tcPr>
          <w:p>
            <w:pPr>
              <w:ind w:left="25" w:leftChars="-38" w:right="-80" w:rightChars="-38" w:hanging="105" w:hangingChars="44"/>
              <w:jc w:val="center"/>
              <w:rPr>
                <w:rFonts w:ascii="Times New Roman" w:hAnsi="Times New Roman" w:cs="Times New Roman"/>
                <w:bCs/>
                <w:sz w:val="24"/>
              </w:rPr>
            </w:pPr>
            <w:r>
              <w:rPr>
                <w:rFonts w:ascii="Times New Roman" w:hAnsi="Times New Roman" w:cs="Times New Roman"/>
                <w:bCs/>
                <w:sz w:val="24"/>
              </w:rPr>
              <w:t>响应文件的响应部分</w:t>
            </w:r>
          </w:p>
        </w:tc>
        <w:tc>
          <w:tcPr>
            <w:tcW w:w="1559" w:type="dxa"/>
            <w:vAlign w:val="center"/>
          </w:tcPr>
          <w:p>
            <w:pPr>
              <w:jc w:val="center"/>
              <w:rPr>
                <w:rFonts w:ascii="Times New Roman" w:hAnsi="Times New Roman" w:cs="Times New Roman"/>
                <w:bCs/>
                <w:sz w:val="24"/>
              </w:rPr>
            </w:pPr>
            <w:r>
              <w:rPr>
                <w:rFonts w:ascii="Times New Roman" w:hAnsi="Times New Roman" w:cs="Times New Roman"/>
                <w:bCs/>
                <w:sz w:val="24"/>
              </w:rPr>
              <w:t>偏离说明</w:t>
            </w:r>
          </w:p>
        </w:tc>
        <w:tc>
          <w:tcPr>
            <w:tcW w:w="1468" w:type="dxa"/>
            <w:vAlign w:val="center"/>
          </w:tcPr>
          <w:p>
            <w:pPr>
              <w:jc w:val="center"/>
              <w:rPr>
                <w:rFonts w:ascii="Times New Roman" w:hAnsi="Times New Roman" w:cs="Times New Roman"/>
                <w:bCs/>
                <w:sz w:val="24"/>
              </w:rPr>
            </w:pPr>
            <w:r>
              <w:rPr>
                <w:rFonts w:ascii="Times New Roman" w:hAnsi="Times New Roman"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1</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2</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3</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4</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5</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6</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7</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8</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52" w:type="dxa"/>
            <w:vAlign w:val="center"/>
          </w:tcPr>
          <w:p>
            <w:pPr>
              <w:jc w:val="center"/>
              <w:rPr>
                <w:rFonts w:ascii="Times New Roman" w:hAnsi="Times New Roman" w:cs="Times New Roman"/>
                <w:bCs/>
                <w:sz w:val="24"/>
              </w:rPr>
            </w:pPr>
            <w:r>
              <w:rPr>
                <w:rFonts w:ascii="Times New Roman" w:hAnsi="Times New Roman" w:cs="Times New Roman"/>
                <w:bCs/>
                <w:sz w:val="24"/>
              </w:rPr>
              <w:t>…</w:t>
            </w:r>
          </w:p>
        </w:tc>
        <w:tc>
          <w:tcPr>
            <w:tcW w:w="2475" w:type="dxa"/>
            <w:vAlign w:val="center"/>
          </w:tcPr>
          <w:p>
            <w:pPr>
              <w:rPr>
                <w:rFonts w:ascii="Times New Roman" w:hAnsi="Times New Roman" w:cs="Times New Roman"/>
                <w:bCs/>
                <w:sz w:val="24"/>
              </w:rPr>
            </w:pPr>
          </w:p>
        </w:tc>
        <w:tc>
          <w:tcPr>
            <w:tcW w:w="2268" w:type="dxa"/>
            <w:vAlign w:val="center"/>
          </w:tcPr>
          <w:p>
            <w:pPr>
              <w:rPr>
                <w:rFonts w:ascii="Times New Roman" w:hAnsi="Times New Roman" w:cs="Times New Roman"/>
                <w:bCs/>
                <w:sz w:val="24"/>
              </w:rPr>
            </w:pPr>
          </w:p>
        </w:tc>
        <w:tc>
          <w:tcPr>
            <w:tcW w:w="1559" w:type="dxa"/>
            <w:vAlign w:val="center"/>
          </w:tcPr>
          <w:p>
            <w:pPr>
              <w:rPr>
                <w:rFonts w:ascii="Times New Roman" w:hAnsi="Times New Roman" w:cs="Times New Roman"/>
                <w:bCs/>
                <w:sz w:val="24"/>
              </w:rPr>
            </w:pPr>
          </w:p>
        </w:tc>
        <w:tc>
          <w:tcPr>
            <w:tcW w:w="1468" w:type="dxa"/>
            <w:vAlign w:val="center"/>
          </w:tcPr>
          <w:p>
            <w:pPr>
              <w:jc w:val="center"/>
              <w:rPr>
                <w:rFonts w:ascii="Times New Roman" w:hAnsi="Times New Roman" w:cs="Times New Roman"/>
                <w:bCs/>
                <w:sz w:val="24"/>
              </w:rPr>
            </w:pPr>
          </w:p>
        </w:tc>
      </w:tr>
    </w:tbl>
    <w:p>
      <w:pPr>
        <w:pStyle w:val="16"/>
        <w:spacing w:line="300" w:lineRule="auto"/>
        <w:ind w:firstLine="0"/>
        <w:rPr>
          <w:rFonts w:ascii="Times New Roman" w:hAnsi="Times New Roman" w:cs="Times New Roman"/>
          <w:sz w:val="24"/>
          <w:szCs w:val="24"/>
        </w:rPr>
      </w:pPr>
      <w:r>
        <w:rPr>
          <w:rFonts w:ascii="Times New Roman" w:hAnsi="Times New Roman" w:cs="Times New Roman"/>
          <w:sz w:val="24"/>
          <w:szCs w:val="24"/>
        </w:rPr>
        <w:t>说明：</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1. 备注栏中应提供相关内容在响应文件中的页码。</w:t>
      </w:r>
    </w:p>
    <w:p>
      <w:pPr>
        <w:ind w:left="781" w:leftChars="228" w:hanging="302" w:hangingChars="126"/>
        <w:rPr>
          <w:rFonts w:ascii="Times New Roman" w:hAnsi="Times New Roman" w:cs="Times New Roman"/>
          <w:b/>
          <w:bCs/>
          <w:sz w:val="24"/>
        </w:rPr>
      </w:pPr>
      <w:r>
        <w:rPr>
          <w:rFonts w:ascii="Times New Roman" w:hAnsi="Times New Roman" w:cs="Times New Roman"/>
          <w:sz w:val="24"/>
        </w:rPr>
        <w:t>2. 应对照询价通知书的要求，逐条说明所提供服务已对询价通知书的合同草案条款作出了实质性的响应，并说明响应情况。特别对有具体数量要求的指标，供应商应提供具体数值。如果仅注明“符合”、“满足”或简单复制询价通知书要求，将导致响应文件无效。</w:t>
      </w:r>
    </w:p>
    <w:p>
      <w:pPr>
        <w:spacing w:line="440" w:lineRule="exact"/>
        <w:rPr>
          <w:rFonts w:ascii="Times New Roman" w:hAnsi="Times New Roman" w:cs="Times New Roman"/>
          <w:sz w:val="24"/>
        </w:rPr>
      </w:pPr>
    </w:p>
    <w:p>
      <w:pPr>
        <w:spacing w:line="440" w:lineRule="exact"/>
        <w:rPr>
          <w:rFonts w:ascii="Times New Roman" w:hAnsi="Times New Roman" w:cs="Times New Roman"/>
          <w:sz w:val="24"/>
          <w:u w:val="single"/>
        </w:rPr>
      </w:pPr>
      <w:r>
        <w:rPr>
          <w:rFonts w:ascii="Times New Roman" w:hAnsi="Times New Roman" w:cs="Times New Roman"/>
          <w:sz w:val="24"/>
        </w:rPr>
        <w:t>供应商名称（公章）：</w:t>
      </w:r>
    </w:p>
    <w:p>
      <w:pPr>
        <w:spacing w:line="440" w:lineRule="exact"/>
        <w:rPr>
          <w:rFonts w:ascii="Times New Roman" w:hAnsi="Times New Roman" w:cs="Times New Roman"/>
          <w:sz w:val="24"/>
        </w:rPr>
      </w:pPr>
      <w:r>
        <w:rPr>
          <w:rFonts w:ascii="Times New Roman" w:hAnsi="Times New Roman" w:cs="Times New Roman"/>
          <w:sz w:val="24"/>
          <w:szCs w:val="24"/>
        </w:rPr>
        <w:t>法人（授权代表）或自然人</w:t>
      </w:r>
      <w:r>
        <w:rPr>
          <w:rFonts w:ascii="Times New Roman" w:hAnsi="Times New Roman" w:cs="Times New Roman"/>
          <w:sz w:val="24"/>
        </w:rPr>
        <w:t>（签字）：</w:t>
      </w:r>
    </w:p>
    <w:p>
      <w:pPr>
        <w:spacing w:line="440" w:lineRule="exact"/>
        <w:rPr>
          <w:rFonts w:ascii="Times New Roman" w:hAnsi="Times New Roman" w:cs="Times New Roman"/>
          <w:sz w:val="24"/>
        </w:rPr>
      </w:pPr>
      <w:r>
        <w:rPr>
          <w:rFonts w:ascii="Times New Roman" w:hAnsi="Times New Roman" w:cs="Times New Roman"/>
          <w:sz w:val="24"/>
        </w:rPr>
        <w:t>时间：</w:t>
      </w:r>
    </w:p>
    <w:p>
      <w:pPr>
        <w:ind w:firstLine="480" w:firstLineChars="200"/>
        <w:rPr>
          <w:rFonts w:ascii="Times New Roman" w:hAnsi="Times New Roman" w:cs="Times New Roman"/>
          <w:sz w:val="24"/>
        </w:rPr>
      </w:pPr>
    </w:p>
    <w:p>
      <w:pPr>
        <w:pStyle w:val="21"/>
        <w:spacing w:line="500" w:lineRule="exact"/>
        <w:rPr>
          <w:rFonts w:ascii="Times New Roman" w:hAnsi="Times New Roman" w:cs="Times New Roman"/>
          <w:sz w:val="24"/>
          <w:szCs w:val="24"/>
        </w:rPr>
      </w:pPr>
    </w:p>
    <w:p>
      <w:pPr>
        <w:rPr>
          <w:rFonts w:ascii="Times New Roman" w:hAnsi="Times New Roman" w:cs="Times New Roman"/>
          <w:bCs/>
          <w:sz w:val="24"/>
        </w:rPr>
      </w:pPr>
      <w:r>
        <w:rPr>
          <w:rFonts w:ascii="Times New Roman" w:hAnsi="Times New Roman" w:cs="Times New Roman"/>
          <w:bCs/>
          <w:sz w:val="24"/>
        </w:rPr>
        <w:t>附件8</w:t>
      </w:r>
    </w:p>
    <w:p>
      <w:pPr>
        <w:jc w:val="center"/>
        <w:rPr>
          <w:rFonts w:ascii="Times New Roman" w:hAnsi="Times New Roman" w:cs="Times New Roman"/>
          <w:bCs/>
          <w:sz w:val="32"/>
          <w:szCs w:val="32"/>
        </w:rPr>
      </w:pPr>
      <w:r>
        <w:rPr>
          <w:rFonts w:ascii="Times New Roman" w:hAnsi="Times New Roman" w:cs="Times New Roman"/>
          <w:bCs/>
          <w:sz w:val="32"/>
          <w:szCs w:val="32"/>
        </w:rPr>
        <w:t>法人（负责人）代表授权书</w:t>
      </w:r>
    </w:p>
    <w:p>
      <w:pPr>
        <w:spacing w:before="156" w:beforeLines="50" w:after="312" w:afterLines="100"/>
        <w:rPr>
          <w:rFonts w:ascii="Times New Roman" w:hAnsi="Times New Roman" w:cs="Times New Roman"/>
          <w:bCs/>
          <w:sz w:val="24"/>
        </w:rPr>
      </w:pPr>
    </w:p>
    <w:p>
      <w:pPr>
        <w:spacing w:before="156" w:beforeLines="50" w:after="312" w:afterLines="100"/>
        <w:rPr>
          <w:rFonts w:ascii="Times New Roman" w:hAnsi="Times New Roman" w:cs="Times New Roman"/>
          <w:bCs/>
          <w:sz w:val="24"/>
        </w:rPr>
      </w:pPr>
      <w:r>
        <w:rPr>
          <w:rFonts w:ascii="Times New Roman" w:hAnsi="Times New Roman" w:cs="Times New Roman"/>
          <w:bCs/>
          <w:sz w:val="24"/>
        </w:rPr>
        <w:t>（集中采购机构名称）：</w:t>
      </w:r>
    </w:p>
    <w:p>
      <w:pPr>
        <w:spacing w:line="440" w:lineRule="exact"/>
        <w:ind w:firstLine="480" w:firstLineChars="200"/>
        <w:rPr>
          <w:rFonts w:ascii="Times New Roman" w:hAnsi="Times New Roman" w:cs="Times New Roman"/>
          <w:bCs/>
          <w:sz w:val="24"/>
        </w:rPr>
      </w:pPr>
      <w:r>
        <w:rPr>
          <w:rStyle w:val="157"/>
          <w:rFonts w:ascii="Times New Roman" w:hAnsi="Times New Roman" w:cs="Times New Roman"/>
          <w:bCs/>
          <w:sz w:val="24"/>
          <w:u w:val="single"/>
        </w:rPr>
        <w:t>（供应商名称）</w:t>
      </w:r>
      <w:r>
        <w:rPr>
          <w:rStyle w:val="157"/>
          <w:rFonts w:ascii="Times New Roman" w:hAnsi="Times New Roman" w:cs="Times New Roman"/>
          <w:bCs/>
          <w:sz w:val="24"/>
        </w:rPr>
        <w:t>在下面签字的（</w:t>
      </w:r>
      <w:r>
        <w:rPr>
          <w:rStyle w:val="157"/>
          <w:rFonts w:ascii="Times New Roman" w:hAnsi="Times New Roman" w:cs="Times New Roman"/>
          <w:bCs/>
          <w:sz w:val="24"/>
          <w:u w:val="single"/>
        </w:rPr>
        <w:t>法定或负责人代表人姓名、职务</w:t>
      </w:r>
      <w:r>
        <w:rPr>
          <w:rStyle w:val="157"/>
          <w:rFonts w:ascii="Times New Roman" w:hAnsi="Times New Roman" w:cs="Times New Roman"/>
          <w:bCs/>
          <w:sz w:val="24"/>
        </w:rPr>
        <w:t>）代表本公司授权（供应商名称）的下面签字的</w:t>
      </w:r>
      <w:r>
        <w:rPr>
          <w:rStyle w:val="157"/>
          <w:rFonts w:ascii="Times New Roman" w:hAnsi="Times New Roman" w:cs="Times New Roman"/>
          <w:bCs/>
          <w:sz w:val="24"/>
          <w:u w:val="single"/>
        </w:rPr>
        <w:t>（被授权代表的姓名、职务）</w:t>
      </w:r>
      <w:r>
        <w:rPr>
          <w:rStyle w:val="157"/>
          <w:rFonts w:ascii="Times New Roman" w:hAnsi="Times New Roman" w:cs="Times New Roman"/>
          <w:bCs/>
          <w:sz w:val="24"/>
        </w:rPr>
        <w:t>为本公司的合法代理人，参加（</w:t>
      </w:r>
      <w:r>
        <w:rPr>
          <w:rStyle w:val="157"/>
          <w:rFonts w:ascii="Times New Roman" w:hAnsi="Times New Roman" w:cs="Times New Roman"/>
          <w:bCs/>
          <w:sz w:val="24"/>
          <w:u w:val="single"/>
        </w:rPr>
        <w:t>项目名称、项目编号</w:t>
      </w:r>
      <w:r>
        <w:rPr>
          <w:rStyle w:val="157"/>
          <w:rFonts w:ascii="Times New Roman" w:hAnsi="Times New Roman" w:cs="Times New Roman"/>
          <w:bCs/>
          <w:sz w:val="24"/>
        </w:rPr>
        <w:t>）的报价，并以本公司的名义处理一切与之有关的事务。</w:t>
      </w:r>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本授权书自（  ）年（  ）月（  ）日至（  ）年（  ）月（  ）日止签字有效。</w:t>
      </w:r>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特此声明。</w:t>
      </w:r>
    </w:p>
    <w:p>
      <w:pPr>
        <w:spacing w:before="156" w:beforeLines="50" w:after="312" w:afterLines="100" w:line="440" w:lineRule="exact"/>
        <w:rPr>
          <w:rFonts w:ascii="Times New Roman" w:hAnsi="Times New Roman" w:cs="Times New Roman"/>
          <w:bCs/>
          <w:sz w:val="24"/>
        </w:rPr>
      </w:pPr>
    </w:p>
    <w:p>
      <w:pPr>
        <w:spacing w:before="312" w:beforeLines="100" w:after="100" w:afterAutospacing="1"/>
        <w:ind w:firstLine="480" w:firstLineChars="200"/>
        <w:rPr>
          <w:rFonts w:ascii="Times New Roman" w:hAnsi="Times New Roman" w:cs="Times New Roman"/>
          <w:bCs/>
          <w:sz w:val="24"/>
        </w:rPr>
      </w:pPr>
      <w:r>
        <w:rPr>
          <w:rFonts w:ascii="Times New Roman" w:hAnsi="Times New Roman" w:cs="Times New Roman"/>
          <w:bCs/>
          <w:sz w:val="24"/>
        </w:rPr>
        <w:t>委托人名称（公章）：                     被授权人（签章）：</w:t>
      </w:r>
    </w:p>
    <w:p>
      <w:pPr>
        <w:spacing w:before="312" w:beforeLines="100" w:after="100" w:afterAutospacing="1"/>
        <w:ind w:firstLine="480" w:firstLineChars="200"/>
        <w:rPr>
          <w:rFonts w:ascii="Times New Roman" w:hAnsi="Times New Roman" w:cs="Times New Roman"/>
          <w:bCs/>
          <w:sz w:val="24"/>
          <w:u w:val="single"/>
        </w:rPr>
      </w:pPr>
      <w:r>
        <w:rPr>
          <w:rFonts w:ascii="Times New Roman" w:hAnsi="Times New Roman" w:cs="Times New Roman"/>
          <w:bCs/>
          <w:sz w:val="24"/>
        </w:rPr>
        <w:t>法定（负责人）代表人（签章）：           身份证号码：</w:t>
      </w:r>
    </w:p>
    <w:p>
      <w:pPr>
        <w:spacing w:before="312" w:beforeLines="100" w:after="100" w:afterAutospacing="1"/>
        <w:ind w:firstLine="480" w:firstLineChars="200"/>
        <w:rPr>
          <w:rFonts w:ascii="Times New Roman" w:hAnsi="Times New Roman" w:cs="Times New Roman"/>
          <w:bCs/>
          <w:sz w:val="24"/>
          <w:u w:val="single"/>
        </w:rPr>
      </w:pPr>
      <w:r>
        <w:rPr>
          <w:rFonts w:ascii="Times New Roman" w:hAnsi="Times New Roman" w:cs="Times New Roman"/>
          <w:bCs/>
          <w:sz w:val="24"/>
        </w:rPr>
        <w:t>电话：电话（手机）：</w:t>
      </w:r>
    </w:p>
    <w:p>
      <w:pPr>
        <w:spacing w:before="312" w:beforeLines="100" w:after="100" w:afterAutospacing="1"/>
        <w:ind w:firstLine="480" w:firstLineChars="200"/>
        <w:rPr>
          <w:rFonts w:ascii="Times New Roman" w:hAnsi="Times New Roman" w:cs="Times New Roman"/>
          <w:bCs/>
          <w:sz w:val="24"/>
          <w:u w:val="single"/>
        </w:rPr>
      </w:pPr>
      <w:r>
        <w:rPr>
          <w:rFonts w:ascii="Times New Roman" w:hAnsi="Times New Roman" w:cs="Times New Roman"/>
          <w:bCs/>
          <w:sz w:val="24"/>
        </w:rPr>
        <w:t>传真：办公电话/传真：</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522" w:type="dxa"/>
          </w:tcPr>
          <w:p>
            <w:pPr>
              <w:spacing w:before="156" w:beforeLines="50" w:after="312" w:afterLines="100"/>
              <w:rPr>
                <w:rFonts w:ascii="Times New Roman" w:hAnsi="Times New Roman" w:cs="Times New Roman"/>
                <w:bCs/>
                <w:sz w:val="24"/>
              </w:rPr>
            </w:pPr>
            <w:r>
              <w:rPr>
                <w:rFonts w:ascii="Times New Roman" w:hAnsi="Times New Roman" w:cs="Times New Roman"/>
                <w:bCs/>
                <w:sz w:val="24"/>
              </w:rPr>
              <w:t>粘贴被授权人身份证（复印件）</w:t>
            </w:r>
          </w:p>
        </w:tc>
      </w:tr>
    </w:tbl>
    <w:p>
      <w:pPr>
        <w:spacing w:before="156" w:beforeLines="50" w:after="312" w:afterLines="100"/>
        <w:rPr>
          <w:rFonts w:ascii="Times New Roman" w:hAnsi="Times New Roman" w:cs="Times New Roman"/>
          <w:bCs/>
          <w:sz w:val="24"/>
        </w:rPr>
      </w:pPr>
      <w:r>
        <w:rPr>
          <w:rStyle w:val="157"/>
          <w:rFonts w:hint="eastAsia" w:ascii="Times New Roman" w:hAnsi="Times New Roman" w:cs="Times New Roman"/>
          <w:color w:val="FF0000"/>
          <w:sz w:val="24"/>
          <w:szCs w:val="24"/>
          <w:lang w:eastAsia="zh-CN"/>
        </w:rPr>
        <w:t>备注：</w:t>
      </w:r>
      <w:r>
        <w:rPr>
          <w:rStyle w:val="157"/>
          <w:rFonts w:ascii="Times New Roman" w:hAnsi="Times New Roman" w:cs="Times New Roman"/>
          <w:color w:val="FF0000"/>
          <w:sz w:val="24"/>
          <w:szCs w:val="24"/>
        </w:rPr>
        <w:t>此表除保留在响应文件中外，还另附一份</w:t>
      </w:r>
      <w:r>
        <w:rPr>
          <w:rStyle w:val="157"/>
          <w:rFonts w:hint="eastAsia" w:ascii="Times New Roman" w:hAnsi="Times New Roman" w:cs="Times New Roman"/>
          <w:color w:val="FF0000"/>
          <w:sz w:val="24"/>
          <w:szCs w:val="24"/>
          <w:lang w:eastAsia="zh-CN"/>
        </w:rPr>
        <w:t>随着携带。</w:t>
      </w:r>
    </w:p>
    <w:p>
      <w:pPr>
        <w:spacing w:before="156" w:beforeLines="50" w:after="312" w:afterLines="100"/>
        <w:rPr>
          <w:rFonts w:ascii="Times New Roman" w:hAnsi="Times New Roman" w:cs="Times New Roman"/>
          <w:bCs/>
          <w:sz w:val="24"/>
        </w:rPr>
      </w:pPr>
      <w:r>
        <w:rPr>
          <w:rFonts w:ascii="Times New Roman" w:hAnsi="Times New Roman" w:eastAsia="仿宋_GB2312" w:cs="Times New Roman"/>
          <w:bCs/>
          <w:sz w:val="24"/>
        </w:rPr>
        <w:br w:type="page"/>
      </w:r>
      <w:r>
        <w:rPr>
          <w:rFonts w:ascii="Times New Roman" w:hAnsi="Times New Roman" w:cs="Times New Roman"/>
          <w:bCs/>
          <w:sz w:val="24"/>
        </w:rPr>
        <w:t>附件9</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法人或者其他组织的营业执照等证明文件，自然人的</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身份证明等证明材料</w:t>
      </w:r>
    </w:p>
    <w:p>
      <w:pPr>
        <w:rPr>
          <w:rFonts w:ascii="Times New Roman" w:hAnsi="Times New Roman" w:eastAsia="仿宋_GB2312" w:cs="Times New Roman"/>
          <w:bCs/>
          <w:szCs w:val="28"/>
        </w:rPr>
      </w:pPr>
    </w:p>
    <w:p>
      <w:pPr>
        <w:spacing w:line="440" w:lineRule="exact"/>
        <w:ind w:left="360" w:hanging="360" w:hangingChars="150"/>
        <w:jc w:val="center"/>
        <w:rPr>
          <w:rFonts w:ascii="Times New Roman" w:hAnsi="Times New Roman" w:cs="Times New Roman"/>
          <w:bCs/>
          <w:sz w:val="24"/>
        </w:rPr>
      </w:pPr>
      <w:r>
        <w:rPr>
          <w:rFonts w:ascii="Times New Roman" w:hAnsi="Times New Roman" w:cs="Times New Roman"/>
          <w:bCs/>
          <w:sz w:val="24"/>
        </w:rPr>
        <w:t>（企业法人营业执照、税务登记证，供应商是自然人的身份证明材料等）</w:t>
      </w:r>
    </w:p>
    <w:p>
      <w:pPr>
        <w:spacing w:line="440" w:lineRule="exact"/>
        <w:ind w:left="360" w:hanging="360" w:hangingChars="150"/>
        <w:rPr>
          <w:rFonts w:ascii="Times New Roman" w:hAnsi="Times New Roman" w:cs="Times New Roman"/>
          <w:bCs/>
          <w:sz w:val="24"/>
        </w:rPr>
      </w:pPr>
    </w:p>
    <w:p>
      <w:pPr>
        <w:widowControl/>
        <w:jc w:val="left"/>
        <w:rPr>
          <w:rFonts w:ascii="Times New Roman" w:hAnsi="Times New Roman" w:cs="Times New Roman"/>
          <w:bCs/>
          <w:sz w:val="24"/>
        </w:rPr>
      </w:pPr>
      <w:r>
        <w:rPr>
          <w:rFonts w:ascii="Times New Roman" w:hAnsi="Times New Roman" w:cs="Times New Roman"/>
          <w:bCs/>
          <w:sz w:val="24"/>
        </w:rPr>
        <w:br w:type="page"/>
      </w:r>
    </w:p>
    <w:p>
      <w:pPr>
        <w:spacing w:line="440" w:lineRule="exact"/>
        <w:ind w:left="360" w:hanging="360" w:hangingChars="150"/>
        <w:rPr>
          <w:rFonts w:ascii="Times New Roman" w:hAnsi="Times New Roman" w:cs="Times New Roman"/>
          <w:bCs/>
          <w:sz w:val="24"/>
        </w:rPr>
      </w:pPr>
      <w:r>
        <w:rPr>
          <w:rFonts w:ascii="Times New Roman" w:hAnsi="Times New Roman" w:cs="Times New Roman"/>
          <w:bCs/>
          <w:sz w:val="24"/>
        </w:rPr>
        <w:t>附件10</w:t>
      </w:r>
    </w:p>
    <w:p>
      <w:pPr>
        <w:spacing w:line="440" w:lineRule="exact"/>
        <w:ind w:left="360" w:hanging="360" w:hangingChars="150"/>
        <w:rPr>
          <w:rFonts w:ascii="Times New Roman" w:hAnsi="Times New Roman" w:cs="Times New Roman"/>
          <w:bCs/>
          <w:sz w:val="24"/>
        </w:rPr>
      </w:pP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财务状况报告，依法缴纳税收和社会保障资金的相关材料</w:t>
      </w:r>
    </w:p>
    <w:p>
      <w:pPr>
        <w:rPr>
          <w:rFonts w:ascii="Times New Roman" w:hAnsi="Times New Roman" w:eastAsia="仿宋_GB2312" w:cs="Times New Roman"/>
          <w:bCs/>
          <w:szCs w:val="28"/>
        </w:rPr>
      </w:pPr>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一、参加本采购项目前一年度的财务报表（企业成立时间不足一年不适用），或其他证明具备实施本项目的财务状况证明材料；</w:t>
      </w:r>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二、参加本采购项目前，近期的纳税证明；</w:t>
      </w:r>
    </w:p>
    <w:p>
      <w:pPr>
        <w:spacing w:line="440" w:lineRule="exact"/>
        <w:ind w:left="2" w:leftChars="1" w:firstLine="480" w:firstLineChars="200"/>
        <w:rPr>
          <w:rFonts w:ascii="Times New Roman" w:hAnsi="Times New Roman" w:cs="Times New Roman"/>
          <w:bCs/>
          <w:sz w:val="24"/>
        </w:rPr>
      </w:pPr>
      <w:r>
        <w:rPr>
          <w:rFonts w:ascii="Times New Roman" w:hAnsi="Times New Roman" w:cs="Times New Roman"/>
          <w:bCs/>
          <w:sz w:val="24"/>
        </w:rPr>
        <w:t>三、参加本采购项目前，近期缴纳社会保障资金证明等。</w:t>
      </w:r>
      <w:r>
        <w:rPr>
          <w:rFonts w:ascii="Times New Roman" w:hAnsi="Times New Roman" w:cs="Times New Roman"/>
          <w:szCs w:val="28"/>
        </w:rPr>
        <w:br w:type="page"/>
      </w:r>
      <w:r>
        <w:rPr>
          <w:rFonts w:ascii="Times New Roman" w:hAnsi="Times New Roman" w:cs="Times New Roman"/>
          <w:bCs/>
          <w:sz w:val="24"/>
        </w:rPr>
        <w:t>附件11</w:t>
      </w:r>
    </w:p>
    <w:p>
      <w:pPr>
        <w:widowControl/>
        <w:jc w:val="left"/>
        <w:rPr>
          <w:rFonts w:ascii="Times New Roman" w:hAnsi="Times New Roman" w:cs="Times New Roman"/>
          <w:bCs/>
          <w:sz w:val="24"/>
        </w:rPr>
      </w:pPr>
    </w:p>
    <w:p>
      <w:pPr>
        <w:spacing w:line="440" w:lineRule="exact"/>
        <w:jc w:val="center"/>
        <w:rPr>
          <w:rFonts w:ascii="Times New Roman" w:hAnsi="Times New Roman" w:cs="Times New Roman"/>
          <w:bCs/>
          <w:sz w:val="32"/>
          <w:szCs w:val="32"/>
        </w:rPr>
      </w:pPr>
      <w:r>
        <w:rPr>
          <w:rFonts w:ascii="Times New Roman" w:hAnsi="Times New Roman" w:cs="Times New Roman"/>
          <w:bCs/>
          <w:sz w:val="32"/>
          <w:szCs w:val="32"/>
        </w:rPr>
        <w:t>具备履行合同所必需的设备和专业技术能力的</w:t>
      </w:r>
    </w:p>
    <w:p>
      <w:pPr>
        <w:spacing w:line="440" w:lineRule="exact"/>
        <w:jc w:val="center"/>
        <w:rPr>
          <w:rFonts w:ascii="Times New Roman" w:hAnsi="Times New Roman" w:cs="Times New Roman"/>
          <w:bCs/>
          <w:sz w:val="32"/>
          <w:szCs w:val="32"/>
        </w:rPr>
      </w:pPr>
      <w:r>
        <w:rPr>
          <w:rFonts w:ascii="Times New Roman" w:hAnsi="Times New Roman" w:cs="Times New Roman"/>
          <w:bCs/>
          <w:sz w:val="32"/>
          <w:szCs w:val="32"/>
        </w:rPr>
        <w:t>证明材料</w:t>
      </w:r>
    </w:p>
    <w:p>
      <w:pPr>
        <w:spacing w:line="440" w:lineRule="exact"/>
        <w:jc w:val="center"/>
        <w:rPr>
          <w:rFonts w:ascii="Times New Roman" w:hAnsi="Times New Roman" w:cs="Times New Roman"/>
          <w:bCs/>
          <w:sz w:val="32"/>
          <w:szCs w:val="32"/>
        </w:rPr>
      </w:pPr>
    </w:p>
    <w:p>
      <w:pPr>
        <w:spacing w:line="500" w:lineRule="exact"/>
        <w:jc w:val="center"/>
        <w:rPr>
          <w:rFonts w:ascii="Times New Roman" w:hAnsi="Times New Roman" w:cs="Times New Roman" w:eastAsiaTheme="majorEastAsia"/>
          <w:bCs/>
          <w:sz w:val="24"/>
        </w:rPr>
      </w:pPr>
      <w:r>
        <w:rPr>
          <w:rFonts w:ascii="Times New Roman" w:hAnsi="Times New Roman" w:cs="Times New Roman"/>
          <w:bCs/>
          <w:sz w:val="24"/>
        </w:rPr>
        <w:t>（提供履行合同所必需的设备和专业技术能力的相关文件）</w:t>
      </w:r>
    </w:p>
    <w:p>
      <w:pPr>
        <w:widowControl/>
        <w:jc w:val="left"/>
        <w:rPr>
          <w:rFonts w:ascii="Times New Roman" w:hAnsi="Times New Roman" w:cs="Times New Roman"/>
          <w:sz w:val="24"/>
        </w:rPr>
      </w:pPr>
      <w:r>
        <w:rPr>
          <w:rFonts w:ascii="Times New Roman" w:hAnsi="Times New Roman" w:cs="Times New Roman"/>
          <w:sz w:val="24"/>
        </w:rPr>
        <w:br w:type="page"/>
      </w:r>
    </w:p>
    <w:p>
      <w:pPr>
        <w:spacing w:before="156" w:beforeLines="50" w:after="312" w:afterLines="100"/>
        <w:rPr>
          <w:rFonts w:ascii="Times New Roman" w:hAnsi="Times New Roman" w:cs="Times New Roman"/>
          <w:bCs/>
          <w:sz w:val="24"/>
        </w:rPr>
      </w:pPr>
      <w:r>
        <w:rPr>
          <w:rFonts w:ascii="Times New Roman" w:hAnsi="Times New Roman" w:cs="Times New Roman"/>
          <w:bCs/>
          <w:sz w:val="24"/>
        </w:rPr>
        <w:t>附件12</w:t>
      </w:r>
    </w:p>
    <w:p>
      <w:pPr>
        <w:spacing w:line="440" w:lineRule="exact"/>
        <w:jc w:val="center"/>
        <w:rPr>
          <w:rFonts w:ascii="Times New Roman" w:hAnsi="Times New Roman" w:cs="Times New Roman"/>
          <w:bCs/>
          <w:sz w:val="32"/>
          <w:szCs w:val="32"/>
        </w:rPr>
      </w:pPr>
      <w:r>
        <w:rPr>
          <w:rFonts w:ascii="Times New Roman" w:hAnsi="Times New Roman" w:cs="Times New Roman"/>
          <w:bCs/>
          <w:sz w:val="32"/>
          <w:szCs w:val="32"/>
        </w:rPr>
        <w:t>参加政府采购活动前3年内在经营活动中</w:t>
      </w:r>
    </w:p>
    <w:p>
      <w:pPr>
        <w:spacing w:line="440" w:lineRule="exact"/>
        <w:jc w:val="center"/>
        <w:rPr>
          <w:rFonts w:ascii="Times New Roman" w:hAnsi="Times New Roman" w:cs="Times New Roman"/>
          <w:bCs/>
          <w:sz w:val="32"/>
          <w:szCs w:val="32"/>
        </w:rPr>
      </w:pPr>
      <w:r>
        <w:rPr>
          <w:rFonts w:ascii="Times New Roman" w:hAnsi="Times New Roman" w:cs="Times New Roman"/>
          <w:bCs/>
          <w:sz w:val="32"/>
          <w:szCs w:val="32"/>
        </w:rPr>
        <w:t>没有重大违法记录的书面声明</w:t>
      </w:r>
    </w:p>
    <w:p>
      <w:pPr>
        <w:spacing w:line="440" w:lineRule="exact"/>
        <w:jc w:val="center"/>
        <w:rPr>
          <w:rFonts w:ascii="Times New Roman" w:hAnsi="Times New Roman" w:eastAsia="仿宋_GB2312" w:cs="Times New Roman"/>
          <w:sz w:val="24"/>
        </w:rPr>
      </w:pPr>
    </w:p>
    <w:p>
      <w:pPr>
        <w:spacing w:line="500" w:lineRule="exact"/>
        <w:jc w:val="center"/>
        <w:rPr>
          <w:rFonts w:ascii="Times New Roman" w:hAnsi="Times New Roman" w:cs="Times New Roman" w:eastAsiaTheme="majorEastAsia"/>
          <w:bCs/>
          <w:sz w:val="32"/>
          <w:szCs w:val="32"/>
        </w:rPr>
      </w:pPr>
      <w:r>
        <w:rPr>
          <w:rFonts w:ascii="Times New Roman" w:hAnsi="Times New Roman" w:cs="Times New Roman"/>
          <w:sz w:val="24"/>
        </w:rPr>
        <w:t>（供应商自行编写）</w:t>
      </w:r>
    </w:p>
    <w:p>
      <w:pPr>
        <w:widowControl/>
        <w:jc w:val="left"/>
        <w:rPr>
          <w:rFonts w:ascii="Times New Roman" w:hAnsi="Times New Roman" w:cs="Times New Roman" w:eastAsiaTheme="majorEastAsia"/>
          <w:bCs/>
          <w:sz w:val="32"/>
          <w:szCs w:val="32"/>
        </w:rPr>
      </w:pPr>
      <w:r>
        <w:rPr>
          <w:rFonts w:ascii="Times New Roman" w:hAnsi="Times New Roman" w:cs="Times New Roman" w:eastAsiaTheme="majorEastAsia"/>
          <w:bCs/>
          <w:sz w:val="32"/>
          <w:szCs w:val="32"/>
        </w:rPr>
        <w:br w:type="page"/>
      </w:r>
    </w:p>
    <w:p>
      <w:pPr>
        <w:widowControl/>
        <w:jc w:val="left"/>
        <w:rPr>
          <w:rFonts w:ascii="Times New Roman" w:hAnsi="Times New Roman" w:cs="Times New Roman"/>
          <w:sz w:val="32"/>
          <w:szCs w:val="32"/>
        </w:rPr>
      </w:pPr>
      <w:r>
        <w:rPr>
          <w:rFonts w:ascii="Times New Roman" w:hAnsi="Times New Roman" w:cs="Times New Roman"/>
          <w:bCs/>
          <w:sz w:val="24"/>
        </w:rPr>
        <w:t>附件13</w:t>
      </w:r>
    </w:p>
    <w:p>
      <w:pPr>
        <w:adjustRightInd w:val="0"/>
        <w:snapToGrid w:val="0"/>
        <w:jc w:val="center"/>
        <w:outlineLvl w:val="0"/>
        <w:rPr>
          <w:rFonts w:ascii="Times New Roman" w:hAnsi="Times New Roman" w:cs="Times New Roman"/>
          <w:sz w:val="32"/>
          <w:szCs w:val="32"/>
        </w:rPr>
      </w:pPr>
    </w:p>
    <w:p>
      <w:pPr>
        <w:spacing w:line="440" w:lineRule="exact"/>
        <w:jc w:val="center"/>
        <w:rPr>
          <w:rFonts w:ascii="Times New Roman" w:hAnsi="Times New Roman" w:cs="Times New Roman"/>
          <w:bCs/>
          <w:sz w:val="32"/>
          <w:szCs w:val="32"/>
        </w:rPr>
      </w:pPr>
      <w:r>
        <w:rPr>
          <w:rFonts w:ascii="Times New Roman" w:hAnsi="Times New Roman" w:cs="Times New Roman"/>
          <w:bCs/>
          <w:sz w:val="32"/>
          <w:szCs w:val="32"/>
        </w:rPr>
        <w:t>未被列入“信用中国”、“中国政府采购网”网站失信被执行人、重大税收违法案件当事人名单、政府采购严重违法失信行为记录名单的网页打印件</w:t>
      </w:r>
    </w:p>
    <w:p>
      <w:pPr>
        <w:spacing w:line="440" w:lineRule="exact"/>
        <w:jc w:val="center"/>
        <w:rPr>
          <w:rFonts w:ascii="Times New Roman" w:hAnsi="Times New Roman" w:cs="Times New Roman"/>
          <w:sz w:val="24"/>
        </w:rPr>
      </w:pPr>
    </w:p>
    <w:p>
      <w:pPr>
        <w:spacing w:line="440" w:lineRule="exact"/>
        <w:jc w:val="center"/>
        <w:rPr>
          <w:rFonts w:ascii="Times New Roman" w:hAnsi="Times New Roman" w:cs="Times New Roman"/>
        </w:rPr>
      </w:pPr>
      <w:r>
        <w:rPr>
          <w:rFonts w:ascii="Times New Roman" w:hAnsi="Times New Roman" w:cs="Times New Roman"/>
          <w:sz w:val="24"/>
        </w:rPr>
        <w:t>（供应商自行打印）</w:t>
      </w:r>
    </w:p>
    <w:p>
      <w:pPr>
        <w:spacing w:line="440" w:lineRule="exact"/>
        <w:rPr>
          <w:rFonts w:ascii="Times New Roman" w:hAnsi="Times New Roman" w:cs="Times New Roman"/>
        </w:rPr>
      </w:pPr>
    </w:p>
    <w:p>
      <w:pPr>
        <w:spacing w:before="156" w:beforeLines="50" w:after="312" w:afterLines="100"/>
        <w:rPr>
          <w:rFonts w:ascii="Times New Roman" w:hAnsi="Times New Roman" w:cs="Times New Roman"/>
        </w:rPr>
      </w:pPr>
    </w:p>
    <w:p>
      <w:pPr>
        <w:spacing w:before="156" w:beforeLines="50" w:after="312" w:afterLines="100"/>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jc w:val="left"/>
        <w:rPr>
          <w:rFonts w:ascii="Times New Roman" w:hAnsi="Times New Roman" w:cs="Times New Roman"/>
          <w:sz w:val="24"/>
        </w:rPr>
      </w:pPr>
      <w:r>
        <w:rPr>
          <w:rFonts w:ascii="Times New Roman" w:hAnsi="Times New Roman" w:cs="Times New Roman"/>
          <w:sz w:val="24"/>
        </w:rPr>
        <w:t>附件14</w:t>
      </w:r>
    </w:p>
    <w:p>
      <w:pPr>
        <w:jc w:val="center"/>
        <w:rPr>
          <w:rFonts w:ascii="Times New Roman" w:hAnsi="Times New Roman" w:cs="Times New Roman"/>
          <w:sz w:val="32"/>
          <w:szCs w:val="32"/>
        </w:rPr>
      </w:pPr>
      <w:r>
        <w:rPr>
          <w:rFonts w:ascii="Times New Roman" w:hAnsi="Times New Roman" w:cs="Times New Roman"/>
          <w:sz w:val="32"/>
          <w:szCs w:val="32"/>
        </w:rPr>
        <w:t>政府采购政策情况表</w:t>
      </w:r>
    </w:p>
    <w:p>
      <w:pPr>
        <w:rPr>
          <w:rFonts w:ascii="Times New Roman" w:hAnsi="Times New Roman" w:cs="Times New Roman"/>
          <w:sz w:val="24"/>
        </w:rPr>
      </w:pPr>
      <w:r>
        <w:rPr>
          <w:rFonts w:ascii="Times New Roman" w:hAnsi="Times New Roman" w:cs="Times New Roman"/>
          <w:sz w:val="24"/>
        </w:rPr>
        <w:t>项目编号（包号）：</w:t>
      </w:r>
    </w:p>
    <w:p>
      <w:pPr>
        <w:rPr>
          <w:rFonts w:ascii="Times New Roman" w:hAnsi="Times New Roman" w:cs="Times New Roman"/>
          <w:sz w:val="24"/>
        </w:rPr>
      </w:pPr>
      <w:r>
        <w:rPr>
          <w:rFonts w:ascii="Times New Roman" w:hAnsi="Times New Roman" w:cs="Times New Roman"/>
          <w:sz w:val="24"/>
        </w:rPr>
        <w:t>项目名称：</w:t>
      </w:r>
    </w:p>
    <w:tbl>
      <w:tblPr>
        <w:tblStyle w:val="41"/>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645"/>
        <w:gridCol w:w="99"/>
        <w:gridCol w:w="1560"/>
        <w:gridCol w:w="1415"/>
        <w:gridCol w:w="2268"/>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restart"/>
            <w:vAlign w:val="center"/>
          </w:tcPr>
          <w:p>
            <w:pPr>
              <w:rPr>
                <w:rFonts w:ascii="Times New Roman" w:hAnsi="Times New Roman" w:cs="Times New Roman"/>
                <w:kern w:val="0"/>
                <w:szCs w:val="21"/>
              </w:rPr>
            </w:pPr>
            <w:r>
              <w:rPr>
                <w:rFonts w:ascii="Times New Roman" w:hAnsi="Times New Roman" w:cs="Times New Roman"/>
                <w:kern w:val="0"/>
                <w:szCs w:val="21"/>
              </w:rPr>
              <w:t>小型、微型企业产品</w:t>
            </w: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560" w:type="dxa"/>
          </w:tcPr>
          <w:p>
            <w:pPr>
              <w:jc w:val="center"/>
              <w:rPr>
                <w:rFonts w:ascii="Times New Roman" w:hAnsi="Times New Roman" w:cs="Times New Roman"/>
                <w:kern w:val="0"/>
                <w:szCs w:val="21"/>
              </w:rPr>
            </w:pPr>
            <w:r>
              <w:rPr>
                <w:rFonts w:ascii="Times New Roman" w:hAnsi="Times New Roman" w:cs="Times New Roman"/>
                <w:kern w:val="0"/>
                <w:szCs w:val="21"/>
              </w:rPr>
              <w:t>产品名称</w:t>
            </w:r>
          </w:p>
        </w:tc>
        <w:tc>
          <w:tcPr>
            <w:tcW w:w="1415" w:type="dxa"/>
          </w:tcPr>
          <w:p>
            <w:pPr>
              <w:jc w:val="center"/>
              <w:rPr>
                <w:rFonts w:ascii="Times New Roman" w:hAnsi="Times New Roman" w:cs="Times New Roman"/>
                <w:kern w:val="0"/>
                <w:szCs w:val="21"/>
              </w:rPr>
            </w:pPr>
            <w:r>
              <w:rPr>
                <w:rFonts w:ascii="Times New Roman" w:hAnsi="Times New Roman" w:cs="Times New Roman"/>
                <w:kern w:val="0"/>
                <w:szCs w:val="21"/>
              </w:rPr>
              <w:t>制造商名称</w:t>
            </w:r>
          </w:p>
        </w:tc>
        <w:tc>
          <w:tcPr>
            <w:tcW w:w="2268" w:type="dxa"/>
          </w:tcPr>
          <w:p>
            <w:pPr>
              <w:jc w:val="center"/>
              <w:rPr>
                <w:rFonts w:ascii="Times New Roman" w:hAnsi="Times New Roman" w:cs="Times New Roman"/>
                <w:kern w:val="0"/>
                <w:szCs w:val="21"/>
              </w:rPr>
            </w:pPr>
            <w:r>
              <w:rPr>
                <w:rFonts w:ascii="Times New Roman" w:hAnsi="Times New Roman" w:cs="Times New Roman"/>
                <w:kern w:val="0"/>
                <w:szCs w:val="21"/>
              </w:rPr>
              <w:t>小型/微型企业</w:t>
            </w:r>
          </w:p>
        </w:tc>
        <w:tc>
          <w:tcPr>
            <w:tcW w:w="1472"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1</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2</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小型、微型企业产品金额合计</w:t>
            </w: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比重（小型、微型企业产品金额/总报价）</w:t>
            </w:r>
          </w:p>
        </w:tc>
        <w:tc>
          <w:tcPr>
            <w:tcW w:w="1472" w:type="dxa"/>
            <w:vAlign w:val="center"/>
          </w:tcPr>
          <w:p>
            <w:pPr>
              <w:ind w:firstLine="840" w:firstLineChars="400"/>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59" w:type="dxa"/>
            <w:gridSpan w:val="6"/>
          </w:tcPr>
          <w:p>
            <w:pPr>
              <w:rPr>
                <w:rFonts w:ascii="Times New Roman" w:hAnsi="Times New Roman" w:cs="Times New Roman"/>
                <w:kern w:val="0"/>
                <w:szCs w:val="21"/>
              </w:rPr>
            </w:pPr>
            <w:r>
              <w:rPr>
                <w:rFonts w:ascii="Times New Roman" w:hAnsi="Times New Roman" w:cs="Times New Roman"/>
                <w:kern w:val="0"/>
                <w:szCs w:val="21"/>
              </w:rPr>
              <w:t xml:space="preserve">小型、微型企业声明函见响应文件第 </w:t>
            </w:r>
            <w:r>
              <w:rPr>
                <w:rFonts w:ascii="Times New Roman" w:hAnsi="Times New Roman" w:cs="Times New Roman"/>
                <w:kern w:val="0"/>
                <w:szCs w:val="21"/>
              </w:rPr>
              <w:tab/>
            </w:r>
            <w:r>
              <w:rPr>
                <w:rFonts w:ascii="Times New Roman" w:hAnsi="Times New Roman" w:cs="Times New Roman"/>
                <w:kern w:val="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063" w:type="dxa"/>
            <w:vMerge w:val="restart"/>
            <w:vAlign w:val="center"/>
          </w:tcPr>
          <w:p>
            <w:pPr>
              <w:rPr>
                <w:rFonts w:ascii="Times New Roman" w:hAnsi="Times New Roman" w:cs="Times New Roman"/>
                <w:kern w:val="0"/>
                <w:szCs w:val="21"/>
              </w:rPr>
            </w:pPr>
            <w:r>
              <w:rPr>
                <w:rFonts w:ascii="Times New Roman" w:hAnsi="Times New Roman" w:cs="Times New Roman"/>
                <w:kern w:val="0"/>
                <w:szCs w:val="21"/>
              </w:rPr>
              <w:t>监狱企业产品</w:t>
            </w: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560" w:type="dxa"/>
          </w:tcPr>
          <w:p>
            <w:pPr>
              <w:jc w:val="center"/>
              <w:rPr>
                <w:rFonts w:ascii="Times New Roman" w:hAnsi="Times New Roman" w:cs="Times New Roman"/>
                <w:kern w:val="0"/>
                <w:szCs w:val="21"/>
              </w:rPr>
            </w:pPr>
            <w:r>
              <w:rPr>
                <w:rFonts w:ascii="Times New Roman" w:hAnsi="Times New Roman" w:cs="Times New Roman"/>
                <w:kern w:val="0"/>
                <w:szCs w:val="21"/>
              </w:rPr>
              <w:t>产品名称</w:t>
            </w:r>
          </w:p>
        </w:tc>
        <w:tc>
          <w:tcPr>
            <w:tcW w:w="1415" w:type="dxa"/>
          </w:tcPr>
          <w:p>
            <w:pPr>
              <w:jc w:val="center"/>
              <w:rPr>
                <w:rFonts w:ascii="Times New Roman" w:hAnsi="Times New Roman" w:cs="Times New Roman"/>
                <w:kern w:val="0"/>
                <w:szCs w:val="21"/>
              </w:rPr>
            </w:pPr>
            <w:r>
              <w:rPr>
                <w:rFonts w:ascii="Times New Roman" w:hAnsi="Times New Roman" w:cs="Times New Roman"/>
                <w:kern w:val="0"/>
                <w:szCs w:val="21"/>
              </w:rPr>
              <w:t>制造商名称</w:t>
            </w:r>
          </w:p>
        </w:tc>
        <w:tc>
          <w:tcPr>
            <w:tcW w:w="2268" w:type="dxa"/>
          </w:tcPr>
          <w:p>
            <w:pPr>
              <w:jc w:val="center"/>
              <w:rPr>
                <w:rFonts w:ascii="Times New Roman" w:hAnsi="Times New Roman" w:cs="Times New Roman"/>
                <w:kern w:val="0"/>
                <w:szCs w:val="21"/>
              </w:rPr>
            </w:pPr>
            <w:r>
              <w:rPr>
                <w:rFonts w:ascii="Times New Roman" w:hAnsi="Times New Roman" w:cs="Times New Roman"/>
                <w:kern w:val="0"/>
                <w:szCs w:val="21"/>
              </w:rPr>
              <w:t>制造商企业类型</w:t>
            </w:r>
          </w:p>
        </w:tc>
        <w:tc>
          <w:tcPr>
            <w:tcW w:w="1472"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1</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2</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4" w:type="dxa"/>
            <w:gridSpan w:val="2"/>
          </w:tcPr>
          <w:p>
            <w:pPr>
              <w:jc w:val="center"/>
              <w:rPr>
                <w:rFonts w:ascii="Times New Roman" w:hAnsi="Times New Roman" w:cs="Times New Roman"/>
                <w:kern w:val="0"/>
                <w:szCs w:val="21"/>
              </w:rPr>
            </w:pPr>
            <w:r>
              <w:rPr>
                <w:rFonts w:ascii="Times New Roman" w:hAnsi="Times New Roman" w:cs="Times New Roman"/>
                <w:kern w:val="0"/>
                <w:szCs w:val="21"/>
              </w:rPr>
              <w:t>…</w:t>
            </w:r>
          </w:p>
        </w:tc>
        <w:tc>
          <w:tcPr>
            <w:tcW w:w="1560" w:type="dxa"/>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监狱企业产品金额合计</w:t>
            </w:r>
          </w:p>
        </w:tc>
        <w:tc>
          <w:tcPr>
            <w:tcW w:w="1472" w:type="dxa"/>
            <w:vAlign w:val="center"/>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比重（监狱企业产品金额/响应总价）</w:t>
            </w:r>
          </w:p>
        </w:tc>
        <w:tc>
          <w:tcPr>
            <w:tcW w:w="1472" w:type="dxa"/>
            <w:vAlign w:val="center"/>
          </w:tcPr>
          <w:p>
            <w:pPr>
              <w:ind w:firstLine="840" w:firstLineChars="400"/>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7459" w:type="dxa"/>
            <w:gridSpan w:val="6"/>
          </w:tcPr>
          <w:p>
            <w:pPr>
              <w:rPr>
                <w:rFonts w:ascii="Times New Roman" w:hAnsi="Times New Roman" w:cs="Times New Roman"/>
                <w:kern w:val="0"/>
                <w:szCs w:val="21"/>
              </w:rPr>
            </w:pPr>
            <w:r>
              <w:rPr>
                <w:rFonts w:ascii="Times New Roman" w:hAnsi="Times New Roman" w:cs="Times New Roman"/>
                <w:kern w:val="0"/>
                <w:szCs w:val="21"/>
              </w:rPr>
              <w:t xml:space="preserve">监狱企业声明函见响应文件第 </w:t>
            </w:r>
            <w:r>
              <w:rPr>
                <w:rFonts w:ascii="Times New Roman" w:hAnsi="Times New Roman" w:cs="Times New Roman"/>
                <w:kern w:val="0"/>
                <w:szCs w:val="21"/>
              </w:rPr>
              <w:tab/>
            </w:r>
            <w:r>
              <w:rPr>
                <w:rFonts w:ascii="Times New Roman" w:hAnsi="Times New Roman" w:cs="Times New Roman"/>
                <w:kern w:val="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restart"/>
            <w:vAlign w:val="center"/>
          </w:tcPr>
          <w:p>
            <w:pPr>
              <w:rPr>
                <w:rFonts w:ascii="Times New Roman" w:hAnsi="Times New Roman" w:cs="Times New Roman"/>
                <w:kern w:val="0"/>
                <w:szCs w:val="21"/>
              </w:rPr>
            </w:pPr>
            <w:r>
              <w:rPr>
                <w:rFonts w:ascii="Times New Roman" w:hAnsi="Times New Roman" w:cs="Times New Roman"/>
                <w:kern w:val="0"/>
                <w:szCs w:val="21"/>
              </w:rPr>
              <w:t>残疾人福利性单位</w:t>
            </w:r>
          </w:p>
        </w:tc>
        <w:tc>
          <w:tcPr>
            <w:tcW w:w="645" w:type="dxa"/>
          </w:tcPr>
          <w:p>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659" w:type="dxa"/>
            <w:gridSpan w:val="2"/>
          </w:tcPr>
          <w:p>
            <w:pPr>
              <w:jc w:val="center"/>
              <w:rPr>
                <w:rFonts w:ascii="Times New Roman" w:hAnsi="Times New Roman" w:cs="Times New Roman"/>
                <w:kern w:val="0"/>
                <w:szCs w:val="21"/>
              </w:rPr>
            </w:pPr>
            <w:r>
              <w:rPr>
                <w:rFonts w:ascii="Times New Roman" w:hAnsi="Times New Roman" w:cs="Times New Roman"/>
                <w:kern w:val="0"/>
                <w:szCs w:val="21"/>
              </w:rPr>
              <w:t>产品名称</w:t>
            </w:r>
          </w:p>
        </w:tc>
        <w:tc>
          <w:tcPr>
            <w:tcW w:w="1415" w:type="dxa"/>
          </w:tcPr>
          <w:p>
            <w:pPr>
              <w:jc w:val="center"/>
              <w:rPr>
                <w:rFonts w:ascii="Times New Roman" w:hAnsi="Times New Roman" w:cs="Times New Roman"/>
                <w:kern w:val="0"/>
                <w:szCs w:val="21"/>
              </w:rPr>
            </w:pPr>
            <w:r>
              <w:rPr>
                <w:rFonts w:ascii="Times New Roman" w:hAnsi="Times New Roman" w:cs="Times New Roman"/>
                <w:kern w:val="0"/>
                <w:szCs w:val="21"/>
              </w:rPr>
              <w:t>制造商名称</w:t>
            </w:r>
          </w:p>
        </w:tc>
        <w:tc>
          <w:tcPr>
            <w:tcW w:w="2268" w:type="dxa"/>
          </w:tcPr>
          <w:p>
            <w:pPr>
              <w:jc w:val="center"/>
              <w:rPr>
                <w:rFonts w:ascii="Times New Roman" w:hAnsi="Times New Roman" w:cs="Times New Roman"/>
                <w:kern w:val="0"/>
                <w:szCs w:val="21"/>
              </w:rPr>
            </w:pPr>
            <w:r>
              <w:rPr>
                <w:rFonts w:ascii="Times New Roman" w:hAnsi="Times New Roman" w:cs="Times New Roman"/>
                <w:kern w:val="0"/>
                <w:szCs w:val="21"/>
              </w:rPr>
              <w:t>制造商企业类型</w:t>
            </w:r>
          </w:p>
        </w:tc>
        <w:tc>
          <w:tcPr>
            <w:tcW w:w="1472" w:type="dxa"/>
          </w:tcPr>
          <w:p>
            <w:pPr>
              <w:rPr>
                <w:rFonts w:ascii="Times New Roman" w:hAnsi="Times New Roman" w:cs="Times New Roman"/>
                <w:kern w:val="0"/>
                <w:szCs w:val="21"/>
              </w:rPr>
            </w:pPr>
            <w:r>
              <w:rPr>
                <w:rFonts w:ascii="Times New Roman" w:hAnsi="Times New Roman" w:cs="Times New Roman"/>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645" w:type="dxa"/>
          </w:tcPr>
          <w:p>
            <w:pPr>
              <w:jc w:val="center"/>
              <w:rPr>
                <w:rFonts w:ascii="Times New Roman" w:hAnsi="Times New Roman" w:cs="Times New Roman"/>
                <w:kern w:val="0"/>
                <w:szCs w:val="21"/>
              </w:rPr>
            </w:pPr>
            <w:r>
              <w:rPr>
                <w:rFonts w:ascii="Times New Roman" w:hAnsi="Times New Roman" w:cs="Times New Roman"/>
                <w:kern w:val="0"/>
                <w:szCs w:val="21"/>
              </w:rPr>
              <w:t>1</w:t>
            </w:r>
          </w:p>
        </w:tc>
        <w:tc>
          <w:tcPr>
            <w:tcW w:w="1659" w:type="dxa"/>
            <w:gridSpan w:val="2"/>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645" w:type="dxa"/>
          </w:tcPr>
          <w:p>
            <w:pPr>
              <w:jc w:val="center"/>
              <w:rPr>
                <w:rFonts w:ascii="Times New Roman" w:hAnsi="Times New Roman" w:cs="Times New Roman"/>
                <w:kern w:val="0"/>
                <w:szCs w:val="21"/>
              </w:rPr>
            </w:pPr>
            <w:r>
              <w:rPr>
                <w:rFonts w:ascii="Times New Roman" w:hAnsi="Times New Roman" w:cs="Times New Roman"/>
                <w:kern w:val="0"/>
                <w:szCs w:val="21"/>
              </w:rPr>
              <w:t>2</w:t>
            </w:r>
          </w:p>
        </w:tc>
        <w:tc>
          <w:tcPr>
            <w:tcW w:w="1659" w:type="dxa"/>
            <w:gridSpan w:val="2"/>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645" w:type="dxa"/>
          </w:tcPr>
          <w:p>
            <w:pPr>
              <w:jc w:val="center"/>
              <w:rPr>
                <w:rFonts w:ascii="Times New Roman" w:hAnsi="Times New Roman" w:cs="Times New Roman"/>
                <w:kern w:val="0"/>
                <w:szCs w:val="21"/>
              </w:rPr>
            </w:pPr>
            <w:r>
              <w:rPr>
                <w:rFonts w:ascii="Times New Roman" w:hAnsi="Times New Roman" w:cs="Times New Roman"/>
                <w:kern w:val="0"/>
                <w:szCs w:val="21"/>
              </w:rPr>
              <w:t>…</w:t>
            </w:r>
          </w:p>
        </w:tc>
        <w:tc>
          <w:tcPr>
            <w:tcW w:w="1659" w:type="dxa"/>
            <w:gridSpan w:val="2"/>
          </w:tcPr>
          <w:p>
            <w:pPr>
              <w:rPr>
                <w:rFonts w:ascii="Times New Roman" w:hAnsi="Times New Roman" w:cs="Times New Roman"/>
                <w:kern w:val="0"/>
                <w:szCs w:val="21"/>
              </w:rPr>
            </w:pPr>
          </w:p>
        </w:tc>
        <w:tc>
          <w:tcPr>
            <w:tcW w:w="1415" w:type="dxa"/>
          </w:tcPr>
          <w:p>
            <w:pPr>
              <w:rPr>
                <w:rFonts w:ascii="Times New Roman" w:hAnsi="Times New Roman" w:cs="Times New Roman"/>
                <w:kern w:val="0"/>
                <w:szCs w:val="21"/>
              </w:rPr>
            </w:pPr>
          </w:p>
        </w:tc>
        <w:tc>
          <w:tcPr>
            <w:tcW w:w="2268" w:type="dxa"/>
          </w:tcPr>
          <w:p>
            <w:pPr>
              <w:rPr>
                <w:rFonts w:ascii="Times New Roman" w:hAnsi="Times New Roman" w:cs="Times New Roman"/>
                <w:kern w:val="0"/>
                <w:szCs w:val="21"/>
              </w:rPr>
            </w:pPr>
          </w:p>
        </w:tc>
        <w:tc>
          <w:tcPr>
            <w:tcW w:w="1472" w:type="dxa"/>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残疾人福利性单位产品金额合计</w:t>
            </w:r>
          </w:p>
        </w:tc>
        <w:tc>
          <w:tcPr>
            <w:tcW w:w="1472" w:type="dxa"/>
          </w:tcPr>
          <w:p>
            <w:pP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比重（残疾人福利性单位金额/响应总价）</w:t>
            </w:r>
          </w:p>
        </w:tc>
        <w:tc>
          <w:tcPr>
            <w:tcW w:w="1472" w:type="dxa"/>
          </w:tcPr>
          <w:p>
            <w:pPr>
              <w:ind w:firstLine="840" w:firstLineChars="400"/>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63" w:type="dxa"/>
            <w:vMerge w:val="continue"/>
            <w:vAlign w:val="center"/>
          </w:tcPr>
          <w:p>
            <w:pPr>
              <w:rPr>
                <w:rFonts w:ascii="Times New Roman" w:hAnsi="Times New Roman" w:cs="Times New Roman"/>
                <w:kern w:val="0"/>
                <w:szCs w:val="21"/>
              </w:rPr>
            </w:pPr>
          </w:p>
        </w:tc>
        <w:tc>
          <w:tcPr>
            <w:tcW w:w="5987" w:type="dxa"/>
            <w:gridSpan w:val="5"/>
          </w:tcPr>
          <w:p>
            <w:pPr>
              <w:rPr>
                <w:rFonts w:ascii="Times New Roman" w:hAnsi="Times New Roman" w:cs="Times New Roman"/>
                <w:kern w:val="0"/>
                <w:szCs w:val="21"/>
              </w:rPr>
            </w:pPr>
            <w:r>
              <w:rPr>
                <w:rFonts w:ascii="Times New Roman" w:hAnsi="Times New Roman" w:cs="Times New Roman"/>
                <w:kern w:val="0"/>
                <w:szCs w:val="21"/>
              </w:rPr>
              <w:t xml:space="preserve">残疾人福利性单位证明文件见响应文件第 </w:t>
            </w:r>
            <w:r>
              <w:rPr>
                <w:rFonts w:ascii="Times New Roman" w:hAnsi="Times New Roman" w:cs="Times New Roman"/>
                <w:kern w:val="0"/>
                <w:szCs w:val="21"/>
              </w:rPr>
              <w:tab/>
            </w:r>
            <w:r>
              <w:rPr>
                <w:rFonts w:ascii="Times New Roman" w:hAnsi="Times New Roman" w:cs="Times New Roman"/>
                <w:kern w:val="0"/>
                <w:szCs w:val="21"/>
              </w:rPr>
              <w:t xml:space="preserve">至 </w:t>
            </w:r>
            <w:r>
              <w:rPr>
                <w:rFonts w:ascii="Times New Roman" w:hAnsi="Times New Roman" w:cs="Times New Roman"/>
                <w:kern w:val="0"/>
                <w:szCs w:val="21"/>
              </w:rPr>
              <w:tab/>
            </w:r>
            <w:r>
              <w:rPr>
                <w:rFonts w:ascii="Times New Roman" w:hAnsi="Times New Roman" w:cs="Times New Roman"/>
                <w:kern w:val="0"/>
                <w:szCs w:val="21"/>
              </w:rPr>
              <w:t>页</w:t>
            </w:r>
          </w:p>
        </w:tc>
        <w:tc>
          <w:tcPr>
            <w:tcW w:w="1472" w:type="dxa"/>
          </w:tcPr>
          <w:p>
            <w:pPr>
              <w:rPr>
                <w:rFonts w:ascii="Times New Roman" w:hAnsi="Times New Roman" w:cs="Times New Roman"/>
                <w:kern w:val="0"/>
                <w:szCs w:val="21"/>
              </w:rPr>
            </w:pPr>
          </w:p>
        </w:tc>
      </w:tr>
    </w:tbl>
    <w:p>
      <w:pPr>
        <w:rPr>
          <w:rFonts w:ascii="Times New Roman" w:hAnsi="Times New Roman" w:cs="Times New Roman"/>
          <w:szCs w:val="21"/>
        </w:rPr>
      </w:pPr>
      <w:r>
        <w:rPr>
          <w:rFonts w:ascii="Times New Roman" w:hAnsi="Times New Roman" w:cs="Times New Roman"/>
          <w:szCs w:val="21"/>
        </w:rPr>
        <w:t>填报要求：</w:t>
      </w:r>
    </w:p>
    <w:p>
      <w:pPr>
        <w:ind w:firstLine="420" w:firstLineChars="200"/>
        <w:rPr>
          <w:rFonts w:ascii="Times New Roman" w:hAnsi="Times New Roman" w:cs="Times New Roman"/>
          <w:szCs w:val="21"/>
        </w:rPr>
      </w:pPr>
      <w:r>
        <w:rPr>
          <w:rFonts w:ascii="Times New Roman" w:hAnsi="Times New Roman" w:cs="Times New Roman"/>
          <w:szCs w:val="21"/>
        </w:rPr>
        <w:t>1.本表的产品名称、金额应与《分项报价表》一致。</w:t>
      </w:r>
    </w:p>
    <w:p>
      <w:pPr>
        <w:ind w:firstLine="420" w:firstLineChars="200"/>
        <w:rPr>
          <w:rFonts w:ascii="Times New Roman" w:hAnsi="Times New Roman" w:cs="Times New Roman"/>
          <w:szCs w:val="21"/>
        </w:rPr>
      </w:pPr>
      <w:r>
        <w:rPr>
          <w:rFonts w:ascii="Times New Roman" w:hAnsi="Times New Roman" w:cs="Times New Roman"/>
          <w:szCs w:val="21"/>
        </w:rPr>
        <w:t>2.制造商为小型或微型企业时才需要填“制造商企业类型”栏，填写内容为“小型” 或“微型”。</w:t>
      </w:r>
    </w:p>
    <w:p>
      <w:pPr>
        <w:ind w:firstLine="420" w:firstLineChars="200"/>
        <w:rPr>
          <w:rFonts w:ascii="Times New Roman" w:hAnsi="Times New Roman" w:cs="Times New Roman"/>
          <w:szCs w:val="21"/>
        </w:rPr>
      </w:pPr>
      <w:r>
        <w:rPr>
          <w:rFonts w:ascii="Times New Roman" w:hAnsi="Times New Roman" w:cs="Times New Roman"/>
          <w:szCs w:val="21"/>
        </w:rPr>
        <w:t>3.制造商为监狱企业或</w:t>
      </w:r>
      <w:r>
        <w:rPr>
          <w:rFonts w:ascii="Times New Roman" w:hAnsi="Times New Roman" w:cs="Times New Roman"/>
          <w:kern w:val="0"/>
          <w:szCs w:val="21"/>
        </w:rPr>
        <w:t>残疾人福利性单位</w:t>
      </w:r>
      <w:r>
        <w:rPr>
          <w:rFonts w:ascii="Times New Roman" w:hAnsi="Times New Roman" w:cs="Times New Roman"/>
          <w:szCs w:val="21"/>
        </w:rPr>
        <w:t>需要填“制造商企业类型”栏。</w:t>
      </w:r>
    </w:p>
    <w:p>
      <w:pPr>
        <w:ind w:firstLine="420" w:firstLineChars="200"/>
        <w:rPr>
          <w:rFonts w:ascii="Times New Roman" w:hAnsi="Times New Roman" w:cs="Times New Roman"/>
          <w:szCs w:val="21"/>
        </w:rPr>
      </w:pPr>
      <w:r>
        <w:rPr>
          <w:rFonts w:ascii="Times New Roman" w:hAnsi="Times New Roman" w:cs="Times New Roman"/>
          <w:szCs w:val="21"/>
        </w:rPr>
        <w:t>4.请供应商正确填写本表，所填内容将作为评分的依据。如果填写不完整或有误，不再享受上述政策优惠。</w:t>
      </w:r>
    </w:p>
    <w:p>
      <w:pPr>
        <w:ind w:firstLine="420" w:firstLineChars="200"/>
        <w:rPr>
          <w:rFonts w:ascii="Times New Roman" w:hAnsi="Times New Roman" w:cs="Times New Roman"/>
          <w:szCs w:val="21"/>
        </w:rPr>
      </w:pPr>
    </w:p>
    <w:p>
      <w:pPr>
        <w:spacing w:line="440" w:lineRule="exact"/>
        <w:rPr>
          <w:rFonts w:ascii="Times New Roman" w:hAnsi="Times New Roman" w:cs="Times New Roman"/>
          <w:sz w:val="24"/>
          <w:u w:val="single"/>
        </w:rPr>
      </w:pPr>
      <w:r>
        <w:rPr>
          <w:rFonts w:ascii="Times New Roman" w:hAnsi="Times New Roman" w:cs="Times New Roman"/>
          <w:sz w:val="24"/>
        </w:rPr>
        <w:t>供应商名称（公章）：</w:t>
      </w:r>
    </w:p>
    <w:p>
      <w:pPr>
        <w:spacing w:line="440" w:lineRule="exact"/>
        <w:rPr>
          <w:rFonts w:ascii="Times New Roman" w:hAnsi="Times New Roman" w:cs="Times New Roman"/>
          <w:sz w:val="24"/>
        </w:rPr>
      </w:pPr>
      <w:r>
        <w:rPr>
          <w:rFonts w:ascii="Times New Roman" w:hAnsi="Times New Roman" w:cs="Times New Roman"/>
          <w:sz w:val="24"/>
        </w:rPr>
        <w:t>授权代表（签字）：</w:t>
      </w:r>
    </w:p>
    <w:p>
      <w:pPr>
        <w:widowControl/>
        <w:spacing w:line="440" w:lineRule="exact"/>
        <w:jc w:val="left"/>
        <w:rPr>
          <w:rFonts w:ascii="Times New Roman" w:hAnsi="Times New Roman" w:cs="Times New Roman"/>
          <w:sz w:val="24"/>
        </w:rPr>
      </w:pPr>
      <w:r>
        <w:rPr>
          <w:rFonts w:ascii="Times New Roman" w:hAnsi="Times New Roman" w:cs="Times New Roman"/>
          <w:sz w:val="24"/>
        </w:rPr>
        <w:t>时间：</w:t>
      </w:r>
      <w:r>
        <w:rPr>
          <w:rFonts w:ascii="Times New Roman" w:hAnsi="Times New Roman" w:cs="Times New Roman"/>
          <w:sz w:val="24"/>
        </w:rPr>
        <w:br w:type="page"/>
      </w:r>
    </w:p>
    <w:p>
      <w:pPr>
        <w:spacing w:line="360" w:lineRule="auto"/>
        <w:ind w:firstLine="480" w:firstLineChars="200"/>
        <w:rPr>
          <w:rFonts w:ascii="Times New Roman" w:hAnsi="Times New Roman" w:cs="Times New Roman" w:eastAsiaTheme="majorEastAsia"/>
          <w:sz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jc w:val="center"/>
        <w:rPr>
          <w:rFonts w:ascii="Times New Roman" w:hAnsi="Times New Roman" w:cs="Times New Roman"/>
          <w:kern w:val="0"/>
          <w:sz w:val="36"/>
          <w:szCs w:val="36"/>
        </w:rPr>
      </w:pPr>
      <w:r>
        <w:rPr>
          <w:rFonts w:ascii="Times New Roman" w:hAnsi="Times New Roman" w:cs="Times New Roman"/>
          <w:kern w:val="0"/>
          <w:sz w:val="36"/>
          <w:szCs w:val="36"/>
        </w:rPr>
        <w:t>中小企业划型标准</w:t>
      </w:r>
    </w:p>
    <w:tbl>
      <w:tblPr>
        <w:tblStyle w:val="41"/>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营业收入</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从业人员</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总资产</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营业收入</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从业人员</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总资产</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营业收入</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8" w:leftChars="-40" w:right="-57" w:rightChars="-27" w:hanging="142" w:hangingChars="79"/>
              <w:jc w:val="center"/>
              <w:rPr>
                <w:rFonts w:ascii="Times New Roman" w:hAnsi="Times New Roman" w:cs="Times New Roman"/>
                <w:kern w:val="0"/>
                <w:sz w:val="18"/>
                <w:szCs w:val="18"/>
              </w:rPr>
            </w:pPr>
            <w:r>
              <w:rPr>
                <w:rFonts w:ascii="Times New Roman" w:hAnsi="Times New Roman" w:cs="Times New Roman"/>
                <w:kern w:val="0"/>
                <w:sz w:val="18"/>
                <w:szCs w:val="18"/>
              </w:rPr>
              <w:t>从业人员</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总资产</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营业收入</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从业人员</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总资产</w:t>
            </w:r>
          </w:p>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ascii="Times New Roman" w:hAnsi="Times New Roman" w:cs="Times New Roman"/>
                <w:kern w:val="0"/>
                <w:sz w:val="18"/>
                <w:szCs w:val="18"/>
              </w:rPr>
            </w:pPr>
            <w:r>
              <w:rPr>
                <w:rFonts w:ascii="Times New Roman" w:hAnsi="Times New Roman" w:cs="Times New Roman"/>
                <w:kern w:val="0"/>
                <w:sz w:val="18"/>
                <w:szCs w:val="18"/>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 w:leftChars="-40" w:right="-57" w:rightChars="-27" w:hanging="95" w:hangingChars="53"/>
              <w:jc w:val="center"/>
              <w:rPr>
                <w:rFonts w:ascii="Times New Roman" w:hAnsi="Times New Roman" w:cs="Times New Roman"/>
                <w:kern w:val="0"/>
                <w:sz w:val="18"/>
                <w:szCs w:val="18"/>
              </w:rPr>
            </w:pPr>
            <w:r>
              <w:rPr>
                <w:rFonts w:ascii="Times New Roman" w:hAnsi="Times New Roman" w:cs="Times New Roman"/>
                <w:kern w:val="0"/>
                <w:sz w:val="18"/>
                <w:szCs w:val="18"/>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ascii="Times New Roman" w:hAnsi="Times New Roman" w:cs="Times New Roman"/>
                <w:kern w:val="0"/>
                <w:sz w:val="18"/>
                <w:szCs w:val="18"/>
              </w:rPr>
            </w:pPr>
            <w:r>
              <w:rPr>
                <w:rFonts w:ascii="Times New Roman" w:hAnsi="Times New Roman" w:cs="Times New Roman"/>
                <w:kern w:val="0"/>
                <w:sz w:val="18"/>
                <w:szCs w:val="18"/>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ascii="Times New Roman" w:hAnsi="Times New Roman" w:cs="Times New Roman"/>
                <w:kern w:val="0"/>
                <w:sz w:val="18"/>
                <w:szCs w:val="18"/>
              </w:rPr>
            </w:pPr>
            <w:r>
              <w:rPr>
                <w:rFonts w:ascii="Times New Roman" w:hAnsi="Times New Roman" w:cs="Times New Roman"/>
                <w:kern w:val="0"/>
                <w:sz w:val="18"/>
                <w:szCs w:val="18"/>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bl>
    <w:p>
      <w:pPr>
        <w:rPr>
          <w:rFonts w:ascii="Times New Roman" w:hAnsi="Times New Roman" w:cs="Times New Roman"/>
          <w:sz w:val="18"/>
          <w:szCs w:val="18"/>
        </w:rPr>
        <w:sectPr>
          <w:pgSz w:w="16838" w:h="11906" w:orient="landscape"/>
          <w:pgMar w:top="1797" w:right="1440" w:bottom="1797" w:left="1440" w:header="851" w:footer="992" w:gutter="0"/>
          <w:cols w:space="425" w:num="1"/>
          <w:docGrid w:type="lines" w:linePitch="312" w:charSpace="0"/>
        </w:sectPr>
      </w:pPr>
    </w:p>
    <w:p>
      <w:pPr>
        <w:rPr>
          <w:rFonts w:ascii="Times New Roman" w:hAnsi="Times New Roman" w:cs="Times New Roman"/>
          <w:sz w:val="24"/>
        </w:rPr>
      </w:pPr>
      <w:r>
        <w:rPr>
          <w:rFonts w:ascii="Times New Roman" w:hAnsi="Times New Roman" w:cs="Times New Roman"/>
          <w:sz w:val="24"/>
        </w:rPr>
        <w:t>附件14-1</w:t>
      </w:r>
    </w:p>
    <w:p>
      <w:pPr>
        <w:jc w:val="center"/>
        <w:rPr>
          <w:rFonts w:ascii="Times New Roman" w:hAnsi="Times New Roman" w:cs="Times New Roman"/>
          <w:sz w:val="32"/>
          <w:szCs w:val="32"/>
        </w:rPr>
      </w:pPr>
      <w:r>
        <w:rPr>
          <w:rFonts w:ascii="Times New Roman" w:hAnsi="Times New Roman" w:cs="Times New Roman"/>
          <w:sz w:val="32"/>
          <w:szCs w:val="32"/>
        </w:rPr>
        <w:t>中小企业声明函</w:t>
      </w:r>
    </w:p>
    <w:p>
      <w:pPr>
        <w:rPr>
          <w:rFonts w:ascii="Times New Roman" w:hAnsi="Times New Roman" w:cs="Times New Roman"/>
          <w:sz w:val="32"/>
          <w:szCs w:val="32"/>
        </w:rPr>
      </w:pPr>
      <w:r>
        <w:rPr>
          <w:rFonts w:ascii="Times New Roman" w:hAnsi="Times New Roman" w:cs="Times New Roman"/>
          <w:sz w:val="32"/>
          <w:szCs w:val="32"/>
        </w:rPr>
        <w:t>　　</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本公司郑重声明，根据《政府采购促进中小企业发展暂行办法》（财库〔2011〕181号）的规定，本公司为______（请填写：中型、小型、微型）企业。即，本公司同时满足以下条件：</w:t>
      </w:r>
      <w:r>
        <w:rPr>
          <w:rFonts w:ascii="Times New Roman" w:hAnsi="Times New Roman" w:cs="Times New Roman"/>
          <w:sz w:val="24"/>
        </w:rPr>
        <w:br w:type="textWrapping"/>
      </w:r>
      <w:r>
        <w:rPr>
          <w:rFonts w:ascii="Times New Roman" w:hAnsi="Times New Roman" w:cs="Times New Roman"/>
          <w:sz w:val="24"/>
        </w:rPr>
        <w:t>　　1. 根据《工业和信息化部、国家统计局、国家发展和改革委员会、财政部关于印发中小企业划型标准规定的通知》（工信部联企业〔2011〕300号）规定的划分标准，本公司为______（请填写：中型、小型、微型）企业。</w:t>
      </w:r>
      <w:r>
        <w:rPr>
          <w:rFonts w:ascii="Times New Roman" w:hAnsi="Times New Roman" w:cs="Times New Roman"/>
          <w:sz w:val="24"/>
        </w:rPr>
        <w:br w:type="textWrapping"/>
      </w:r>
      <w:r>
        <w:rPr>
          <w:rFonts w:ascii="Times New Roman" w:hAnsi="Times New Roman" w:cs="Times New Roman"/>
          <w:sz w:val="24"/>
        </w:rPr>
        <w:t>　　2. 本公司参加____单位的____项目（项目编号：</w:t>
      </w:r>
      <w:r>
        <w:rPr>
          <w:rFonts w:ascii="Times New Roman" w:hAnsi="Times New Roman" w:cs="Times New Roman"/>
          <w:sz w:val="24"/>
          <w:u w:val="single"/>
        </w:rPr>
        <w:t xml:space="preserve">   </w:t>
      </w:r>
      <w:r>
        <w:rPr>
          <w:rFonts w:ascii="Times New Roman" w:hAnsi="Times New Roman" w:cs="Times New Roman"/>
          <w:sz w:val="24"/>
        </w:rPr>
        <w:t>）采购活动提供本企业制造的货物，由本企业承担工程、提供服务，或者提供其他______（请填写：中型、小型、微型）企业制造的货物。本条所称货物不包括使用大型企业注册商标的货物。</w:t>
      </w:r>
      <w:r>
        <w:rPr>
          <w:rFonts w:ascii="Times New Roman" w:hAnsi="Times New Roman" w:cs="Times New Roman"/>
          <w:sz w:val="24"/>
        </w:rPr>
        <w:br w:type="textWrapping"/>
      </w:r>
      <w:r>
        <w:rPr>
          <w:rFonts w:ascii="Times New Roman" w:hAnsi="Times New Roman" w:cs="Times New Roman"/>
          <w:sz w:val="24"/>
        </w:rPr>
        <w:t>　　本公司对上述声明的真实性负责。如有虚假，将依法承担相应责任。</w:t>
      </w:r>
      <w:r>
        <w:rPr>
          <w:rFonts w:ascii="Times New Roman" w:hAnsi="Times New Roman" w:cs="Times New Roman"/>
          <w:sz w:val="24"/>
        </w:rPr>
        <w:br w:type="textWrapping"/>
      </w:r>
      <w:r>
        <w:rPr>
          <w:rFonts w:ascii="Times New Roman" w:hAnsi="Times New Roman" w:cs="Times New Roman"/>
          <w:sz w:val="24"/>
        </w:rPr>
        <w:t>　　</w:t>
      </w:r>
    </w:p>
    <w:p>
      <w:pPr>
        <w:spacing w:line="360" w:lineRule="auto"/>
        <w:ind w:firstLine="480" w:firstLineChars="200"/>
        <w:rPr>
          <w:rFonts w:ascii="Times New Roman" w:hAnsi="Times New Roman" w:cs="Times New Roman" w:eastAsiaTheme="majorEastAsia"/>
          <w:sz w:val="24"/>
        </w:rPr>
      </w:pPr>
      <w:r>
        <w:rPr>
          <w:rFonts w:ascii="Times New Roman" w:hAnsi="Times New Roman" w:cs="Times New Roman" w:eastAsiaTheme="majorEastAsia"/>
          <w:sz w:val="24"/>
        </w:rPr>
        <w:t>企业名称（盖章）：</w:t>
      </w:r>
    </w:p>
    <w:p>
      <w:pPr>
        <w:spacing w:line="360" w:lineRule="auto"/>
        <w:ind w:firstLine="480" w:firstLineChars="200"/>
        <w:rPr>
          <w:rFonts w:ascii="Times New Roman" w:hAnsi="Times New Roman" w:cs="Times New Roman" w:eastAsiaTheme="majorEastAsia"/>
          <w:sz w:val="24"/>
        </w:rPr>
      </w:pPr>
      <w:r>
        <w:rPr>
          <w:rFonts w:ascii="Times New Roman" w:hAnsi="Times New Roman" w:cs="Times New Roman" w:eastAsiaTheme="majorEastAsia"/>
          <w:sz w:val="24"/>
        </w:rPr>
        <w:t>企业法人（负责人）签字（签章）：</w:t>
      </w:r>
      <w:r>
        <w:rPr>
          <w:rFonts w:ascii="Times New Roman" w:hAnsi="Times New Roman" w:cs="Times New Roman" w:eastAsiaTheme="majorEastAsia"/>
          <w:sz w:val="24"/>
        </w:rPr>
        <w:br w:type="textWrapping"/>
      </w:r>
      <w:r>
        <w:rPr>
          <w:rFonts w:ascii="Times New Roman" w:hAnsi="Times New Roman" w:cs="Times New Roman" w:eastAsiaTheme="majorEastAsia"/>
          <w:sz w:val="24"/>
        </w:rPr>
        <w:t>　　日   期：</w:t>
      </w:r>
    </w:p>
    <w:p>
      <w:pPr>
        <w:widowControl/>
        <w:jc w:val="left"/>
        <w:rPr>
          <w:rFonts w:ascii="Times New Roman" w:hAnsi="Times New Roman" w:cs="Times New Roman"/>
          <w:sz w:val="24"/>
        </w:rPr>
      </w:pPr>
      <w:r>
        <w:rPr>
          <w:rFonts w:ascii="Times New Roman" w:hAnsi="Times New Roman" w:cs="Times New Roman"/>
          <w:sz w:val="24"/>
        </w:rPr>
        <w:br w:type="page"/>
      </w:r>
    </w:p>
    <w:p>
      <w:pPr>
        <w:rPr>
          <w:rFonts w:ascii="Times New Roman" w:hAnsi="Times New Roman" w:cs="Times New Roman"/>
          <w:sz w:val="24"/>
        </w:rPr>
      </w:pPr>
      <w:r>
        <w:rPr>
          <w:rFonts w:ascii="Times New Roman" w:hAnsi="Times New Roman" w:cs="Times New Roman"/>
          <w:sz w:val="24"/>
        </w:rPr>
        <w:t>附件14-2</w:t>
      </w:r>
    </w:p>
    <w:p>
      <w:pPr>
        <w:spacing w:line="588" w:lineRule="exact"/>
        <w:ind w:firstLine="667"/>
        <w:jc w:val="center"/>
        <w:rPr>
          <w:rFonts w:ascii="Times New Roman" w:hAnsi="Times New Roman" w:cs="Times New Roman" w:eastAsiaTheme="majorEastAsia"/>
          <w:b/>
          <w:spacing w:val="6"/>
          <w:sz w:val="32"/>
          <w:szCs w:val="32"/>
        </w:rPr>
      </w:pPr>
      <w:bookmarkStart w:id="13" w:name="OLE_LINK13"/>
      <w:bookmarkStart w:id="14" w:name="OLE_LINK14"/>
      <w:r>
        <w:rPr>
          <w:rFonts w:ascii="Times New Roman" w:hAnsi="Times New Roman" w:cs="Times New Roman" w:eastAsiaTheme="majorEastAsia"/>
          <w:b/>
          <w:spacing w:val="6"/>
          <w:sz w:val="32"/>
          <w:szCs w:val="32"/>
        </w:rPr>
        <w:t>残疾人福利性单位声明函</w:t>
      </w:r>
    </w:p>
    <w:bookmarkEnd w:id="13"/>
    <w:bookmarkEnd w:id="14"/>
    <w:p>
      <w:pPr>
        <w:spacing w:line="588" w:lineRule="exact"/>
        <w:ind w:firstLine="626"/>
        <w:rPr>
          <w:rFonts w:ascii="Times New Roman" w:hAnsi="Times New Roman" w:eastAsia="仿宋_GB2312" w:cs="Times New Roman"/>
          <w:b/>
          <w:spacing w:val="6"/>
          <w:sz w:val="30"/>
          <w:szCs w:val="30"/>
        </w:rPr>
      </w:pPr>
    </w:p>
    <w:p>
      <w:pPr>
        <w:spacing w:line="588" w:lineRule="exact"/>
        <w:ind w:firstLine="624"/>
        <w:rPr>
          <w:rFonts w:cs="Times New Roman" w:asciiTheme="minorEastAsia" w:hAnsiTheme="minorEastAsia"/>
          <w:spacing w:val="6"/>
          <w:sz w:val="28"/>
          <w:szCs w:val="28"/>
        </w:rPr>
      </w:pPr>
      <w:r>
        <w:rPr>
          <w:rFonts w:cs="Times New Roman" w:asciiTheme="minorEastAsia" w:hAnsiTheme="minorEastAsia"/>
          <w:spacing w:val="6"/>
          <w:sz w:val="28"/>
          <w:szCs w:val="28"/>
        </w:rPr>
        <w:t>本单位郑重声明，根据《财政部 民政部 中国残疾人联合会关于促进残疾人就业政府采购政策的通知》（财库</w:t>
      </w:r>
      <w:r>
        <w:rPr>
          <w:rFonts w:cs="Times New Roman" w:asciiTheme="minorEastAsia" w:hAnsiTheme="minorEastAsia"/>
          <w:sz w:val="28"/>
          <w:szCs w:val="28"/>
        </w:rPr>
        <w:t>〔2017〕 141</w:t>
      </w:r>
      <w:r>
        <w:rPr>
          <w:rFonts w:cs="Times New Roman" w:asciiTheme="minorEastAsia" w:hAnsiTheme="minor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imes New Roman" w:hAnsi="Times New Roman" w:eastAsia="仿宋_GB2312" w:cs="Times New Roman"/>
          <w:spacing w:val="6"/>
          <w:sz w:val="30"/>
          <w:szCs w:val="30"/>
        </w:rPr>
      </w:pPr>
      <w:r>
        <w:rPr>
          <w:rFonts w:cs="Times New Roman" w:asciiTheme="minorEastAsia" w:hAnsiTheme="minorEastAsia"/>
          <w:spacing w:val="6"/>
          <w:sz w:val="28"/>
          <w:szCs w:val="28"/>
        </w:rPr>
        <w:t>本单位对上述声明的真实性负责。如有虚假，将依法承担相应责任。</w:t>
      </w:r>
    </w:p>
    <w:p>
      <w:pPr>
        <w:spacing w:line="588" w:lineRule="exact"/>
        <w:ind w:firstLine="624"/>
        <w:rPr>
          <w:rFonts w:ascii="Times New Roman" w:hAnsi="Times New Roman" w:eastAsia="仿宋_GB2312" w:cs="Times New Roman"/>
          <w:spacing w:val="6"/>
          <w:sz w:val="30"/>
          <w:szCs w:val="30"/>
        </w:rPr>
      </w:pPr>
    </w:p>
    <w:p>
      <w:pPr>
        <w:spacing w:line="588" w:lineRule="exact"/>
        <w:ind w:firstLine="624"/>
        <w:rPr>
          <w:rFonts w:ascii="Times New Roman" w:hAnsi="Times New Roman" w:eastAsia="仿宋_GB2312" w:cs="Times New Roman"/>
          <w:spacing w:val="6"/>
          <w:sz w:val="30"/>
          <w:szCs w:val="30"/>
        </w:rPr>
      </w:pPr>
    </w:p>
    <w:p>
      <w:pPr>
        <w:tabs>
          <w:tab w:val="left" w:pos="4860"/>
        </w:tabs>
        <w:spacing w:line="588" w:lineRule="exact"/>
        <w:ind w:right="1560" w:firstLine="624"/>
        <w:jc w:val="center"/>
        <w:rPr>
          <w:rFonts w:cs="Times New Roman" w:asciiTheme="minorEastAsia" w:hAnsiTheme="minorEastAsia"/>
          <w:spacing w:val="6"/>
          <w:sz w:val="30"/>
          <w:szCs w:val="30"/>
        </w:rPr>
      </w:pPr>
      <w:r>
        <w:rPr>
          <w:rFonts w:ascii="Times New Roman" w:hAnsi="Times New Roman" w:eastAsia="仿宋_GB2312" w:cs="Times New Roman"/>
          <w:spacing w:val="6"/>
          <w:sz w:val="30"/>
          <w:szCs w:val="30"/>
        </w:rPr>
        <w:t xml:space="preserve">              </w:t>
      </w:r>
      <w:r>
        <w:rPr>
          <w:rFonts w:cs="Times New Roman"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imes New Roman" w:hAnsi="Times New Roman" w:eastAsia="仿宋_GB2312" w:cs="Times New Roman"/>
          <w:spacing w:val="6"/>
          <w:sz w:val="30"/>
          <w:szCs w:val="30"/>
        </w:rPr>
      </w:pPr>
      <w:r>
        <w:rPr>
          <w:rFonts w:cs="Times New Roman" w:asciiTheme="minorEastAsia" w:hAnsiTheme="minorEastAsia"/>
          <w:spacing w:val="6"/>
          <w:sz w:val="30"/>
          <w:szCs w:val="30"/>
        </w:rPr>
        <w:t xml:space="preserve">       日  期：</w:t>
      </w:r>
    </w:p>
    <w:p>
      <w:pPr>
        <w:widowControl/>
        <w:jc w:val="left"/>
        <w:rPr>
          <w:rFonts w:ascii="Times New Roman" w:hAnsi="Times New Roman" w:cs="Times New Roman"/>
          <w:bCs/>
          <w:sz w:val="32"/>
          <w:szCs w:val="32"/>
        </w:rPr>
      </w:pPr>
      <w:r>
        <w:rPr>
          <w:rFonts w:ascii="Times New Roman" w:hAnsi="Times New Roman" w:cs="Times New Roman"/>
          <w:bCs/>
          <w:sz w:val="32"/>
          <w:szCs w:val="32"/>
        </w:rPr>
        <w:br w:type="page"/>
      </w:r>
    </w:p>
    <w:p>
      <w:pPr>
        <w:rPr>
          <w:rFonts w:ascii="Times New Roman" w:hAnsi="Times New Roman" w:cs="Times New Roman"/>
          <w:sz w:val="24"/>
        </w:rPr>
      </w:pPr>
      <w:r>
        <w:rPr>
          <w:rFonts w:ascii="Times New Roman" w:hAnsi="Times New Roman" w:cs="Times New Roman"/>
          <w:sz w:val="24"/>
        </w:rPr>
        <w:t>附件14-3</w:t>
      </w:r>
    </w:p>
    <w:p>
      <w:pPr>
        <w:tabs>
          <w:tab w:val="left" w:pos="7665"/>
        </w:tabs>
        <w:jc w:val="center"/>
        <w:outlineLvl w:val="1"/>
        <w:rPr>
          <w:rFonts w:ascii="Times New Roman" w:hAnsi="Times New Roman" w:cs="Times New Roman"/>
          <w:bCs/>
          <w:sz w:val="32"/>
          <w:szCs w:val="32"/>
        </w:rPr>
      </w:pPr>
      <w:r>
        <w:rPr>
          <w:rFonts w:ascii="Times New Roman" w:hAnsi="Times New Roman" w:cs="Times New Roman"/>
          <w:bCs/>
          <w:sz w:val="32"/>
          <w:szCs w:val="32"/>
        </w:rPr>
        <w:t>省级以上监狱管理局、戒毒管理局（含新疆生产建设兵团）出具的属于监狱企业的证明文件</w:t>
      </w:r>
      <w:r>
        <w:rPr>
          <w:rFonts w:ascii="Times New Roman" w:hAnsi="Times New Roman" w:cs="Times New Roman"/>
          <w:bCs/>
          <w:sz w:val="32"/>
          <w:szCs w:val="32"/>
        </w:rPr>
        <w:br w:type="textWrapping"/>
      </w:r>
      <w:r>
        <w:rPr>
          <w:rFonts w:ascii="Times New Roman" w:hAnsi="Times New Roman" w:cs="Times New Roman"/>
          <w:bCs/>
          <w:sz w:val="32"/>
          <w:szCs w:val="32"/>
        </w:rPr>
        <w:br w:type="textWrapping"/>
      </w:r>
    </w:p>
    <w:p>
      <w:pPr>
        <w:widowControl/>
        <w:jc w:val="left"/>
        <w:rPr>
          <w:rFonts w:ascii="Times New Roman" w:hAnsi="Times New Roman" w:cs="Times New Roman"/>
          <w:bCs/>
          <w:sz w:val="32"/>
          <w:szCs w:val="32"/>
        </w:rPr>
      </w:pPr>
      <w:r>
        <w:rPr>
          <w:rFonts w:ascii="Times New Roman" w:hAnsi="Times New Roman" w:cs="Times New Roman"/>
          <w:bCs/>
          <w:sz w:val="32"/>
          <w:szCs w:val="32"/>
        </w:rPr>
        <w:br w:type="page"/>
      </w:r>
    </w:p>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Cs/>
          <w:sz w:val="32"/>
          <w:szCs w:val="32"/>
        </w:rPr>
        <w:t>其他资格证明文件及资料</w:t>
      </w:r>
    </w:p>
    <w:sectPr>
      <w:footerReference r:id="rId9"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Arial"/>
    <w:panose1 w:val="00000000000000000000"/>
    <w:charset w:val="00"/>
    <w:family w:val="swiss"/>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09F"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37</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6"/>
          <w:jc w:val="center"/>
        </w:pPr>
        <w:r>
          <w:fldChar w:fldCharType="begin"/>
        </w:r>
        <w:r>
          <w:instrText xml:space="preserve">PAGE   \* MERGEFORMAT</w:instrText>
        </w:r>
        <w:r>
          <w:fldChar w:fldCharType="separate"/>
        </w:r>
        <w:r>
          <w:rPr>
            <w:lang w:val="zh-CN"/>
          </w:rPr>
          <w:t>41</w:t>
        </w:r>
        <w:r>
          <w:rPr>
            <w:lang w:val="zh-CN"/>
          </w:rP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68E0E"/>
    <w:multiLevelType w:val="singleLevel"/>
    <w:tmpl w:val="F9268E0E"/>
    <w:lvl w:ilvl="0" w:tentative="0">
      <w:start w:val="1"/>
      <w:numFmt w:val="chineseCounting"/>
      <w:suff w:val="nothing"/>
      <w:lvlText w:val="%1、"/>
      <w:lvlJc w:val="left"/>
      <w:rPr>
        <w:rFonts w:hint="eastAsia"/>
      </w:rPr>
    </w:lvl>
  </w:abstractNum>
  <w:abstractNum w:abstractNumId="1">
    <w:nsid w:val="13A54688"/>
    <w:multiLevelType w:val="multilevel"/>
    <w:tmpl w:val="13A54688"/>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6853BA"/>
    <w:multiLevelType w:val="multilevel"/>
    <w:tmpl w:val="336853BA"/>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5C42C9A"/>
    <w:multiLevelType w:val="multilevel"/>
    <w:tmpl w:val="45C42C9A"/>
    <w:lvl w:ilvl="0" w:tentative="0">
      <w:start w:val="1"/>
      <w:numFmt w:val="decimal"/>
      <w:pStyle w:val="3"/>
      <w:lvlText w:val="%1"/>
      <w:lvlJc w:val="left"/>
      <w:pPr>
        <w:tabs>
          <w:tab w:val="left" w:pos="432"/>
        </w:tabs>
        <w:ind w:left="432" w:hanging="432"/>
      </w:pPr>
      <w:rPr>
        <w:rFonts w:cs="Times New Roman"/>
      </w:rPr>
    </w:lvl>
    <w:lvl w:ilvl="1" w:tentative="0">
      <w:start w:val="1"/>
      <w:numFmt w:val="decimal"/>
      <w:pStyle w:val="4"/>
      <w:lvlText w:val="%1.%2"/>
      <w:lvlJc w:val="left"/>
      <w:pPr>
        <w:tabs>
          <w:tab w:val="left" w:pos="576"/>
        </w:tabs>
        <w:ind w:left="576" w:hanging="576"/>
      </w:pPr>
      <w:rPr>
        <w:rFonts w:cs="Times New Roman"/>
      </w:rPr>
    </w:lvl>
    <w:lvl w:ilvl="2" w:tentative="0">
      <w:start w:val="1"/>
      <w:numFmt w:val="decimal"/>
      <w:pStyle w:val="5"/>
      <w:lvlText w:val="%1.%2.%3"/>
      <w:lvlJc w:val="left"/>
      <w:pPr>
        <w:tabs>
          <w:tab w:val="left" w:pos="1260"/>
        </w:tabs>
        <w:ind w:left="1260" w:hanging="720"/>
      </w:pPr>
      <w:rPr>
        <w:rFonts w:cs="Times New Roman"/>
      </w:rPr>
    </w:lvl>
    <w:lvl w:ilvl="3" w:tentative="0">
      <w:start w:val="1"/>
      <w:numFmt w:val="decimal"/>
      <w:pStyle w:val="2"/>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4E16"/>
    <w:rsid w:val="00006AB3"/>
    <w:rsid w:val="000071AF"/>
    <w:rsid w:val="000105DA"/>
    <w:rsid w:val="0001156C"/>
    <w:rsid w:val="00012115"/>
    <w:rsid w:val="0001383A"/>
    <w:rsid w:val="00014DE5"/>
    <w:rsid w:val="00015D3E"/>
    <w:rsid w:val="00017B93"/>
    <w:rsid w:val="000200C7"/>
    <w:rsid w:val="00020A54"/>
    <w:rsid w:val="0002317D"/>
    <w:rsid w:val="00024D51"/>
    <w:rsid w:val="00025685"/>
    <w:rsid w:val="00025EE6"/>
    <w:rsid w:val="00027CC1"/>
    <w:rsid w:val="00030E97"/>
    <w:rsid w:val="00032974"/>
    <w:rsid w:val="00035860"/>
    <w:rsid w:val="00035EC7"/>
    <w:rsid w:val="000429C9"/>
    <w:rsid w:val="0004306A"/>
    <w:rsid w:val="0004326D"/>
    <w:rsid w:val="0005166E"/>
    <w:rsid w:val="00060C86"/>
    <w:rsid w:val="00060E9C"/>
    <w:rsid w:val="00061C3F"/>
    <w:rsid w:val="000629A2"/>
    <w:rsid w:val="00066596"/>
    <w:rsid w:val="00075A48"/>
    <w:rsid w:val="00075EFE"/>
    <w:rsid w:val="000765C3"/>
    <w:rsid w:val="0007705F"/>
    <w:rsid w:val="0007746B"/>
    <w:rsid w:val="00077B25"/>
    <w:rsid w:val="00083226"/>
    <w:rsid w:val="00083EDD"/>
    <w:rsid w:val="00083F47"/>
    <w:rsid w:val="0008403C"/>
    <w:rsid w:val="00084658"/>
    <w:rsid w:val="00086DD4"/>
    <w:rsid w:val="000908F3"/>
    <w:rsid w:val="000918E7"/>
    <w:rsid w:val="00091BFE"/>
    <w:rsid w:val="0009315C"/>
    <w:rsid w:val="00095FF7"/>
    <w:rsid w:val="0009624C"/>
    <w:rsid w:val="00096A27"/>
    <w:rsid w:val="000A176F"/>
    <w:rsid w:val="000A25FC"/>
    <w:rsid w:val="000A4161"/>
    <w:rsid w:val="000A4D83"/>
    <w:rsid w:val="000A65E4"/>
    <w:rsid w:val="000A793A"/>
    <w:rsid w:val="000B0E0A"/>
    <w:rsid w:val="000B3C1B"/>
    <w:rsid w:val="000B7F00"/>
    <w:rsid w:val="000C0489"/>
    <w:rsid w:val="000C1C7B"/>
    <w:rsid w:val="000C7003"/>
    <w:rsid w:val="000C7522"/>
    <w:rsid w:val="000D05D5"/>
    <w:rsid w:val="000D28AC"/>
    <w:rsid w:val="000D2A49"/>
    <w:rsid w:val="000D4073"/>
    <w:rsid w:val="000D78CB"/>
    <w:rsid w:val="000D7AB8"/>
    <w:rsid w:val="000E0852"/>
    <w:rsid w:val="000E1158"/>
    <w:rsid w:val="000E2C28"/>
    <w:rsid w:val="000F00D3"/>
    <w:rsid w:val="000F0CFA"/>
    <w:rsid w:val="000F2A73"/>
    <w:rsid w:val="000F2F39"/>
    <w:rsid w:val="000F3149"/>
    <w:rsid w:val="000F48CF"/>
    <w:rsid w:val="000F5278"/>
    <w:rsid w:val="001010C6"/>
    <w:rsid w:val="00110244"/>
    <w:rsid w:val="00115E71"/>
    <w:rsid w:val="00116684"/>
    <w:rsid w:val="00116D6B"/>
    <w:rsid w:val="001175F8"/>
    <w:rsid w:val="001224E2"/>
    <w:rsid w:val="00125309"/>
    <w:rsid w:val="00130F62"/>
    <w:rsid w:val="001338D4"/>
    <w:rsid w:val="00134C1F"/>
    <w:rsid w:val="0013566F"/>
    <w:rsid w:val="001359DB"/>
    <w:rsid w:val="001452A2"/>
    <w:rsid w:val="001458E6"/>
    <w:rsid w:val="00145EE0"/>
    <w:rsid w:val="00146B0C"/>
    <w:rsid w:val="00151FB8"/>
    <w:rsid w:val="00152B82"/>
    <w:rsid w:val="00152C6C"/>
    <w:rsid w:val="00153820"/>
    <w:rsid w:val="0015488A"/>
    <w:rsid w:val="00154988"/>
    <w:rsid w:val="001609AD"/>
    <w:rsid w:val="00161CC7"/>
    <w:rsid w:val="00163032"/>
    <w:rsid w:val="00164C9F"/>
    <w:rsid w:val="001660BA"/>
    <w:rsid w:val="001660D1"/>
    <w:rsid w:val="00166FAC"/>
    <w:rsid w:val="00170C05"/>
    <w:rsid w:val="00170C2F"/>
    <w:rsid w:val="001714BF"/>
    <w:rsid w:val="00171AE5"/>
    <w:rsid w:val="001733D0"/>
    <w:rsid w:val="0017727B"/>
    <w:rsid w:val="00180DA6"/>
    <w:rsid w:val="0018203A"/>
    <w:rsid w:val="00182241"/>
    <w:rsid w:val="001828AF"/>
    <w:rsid w:val="001846AB"/>
    <w:rsid w:val="00184E1E"/>
    <w:rsid w:val="0019027A"/>
    <w:rsid w:val="00191D81"/>
    <w:rsid w:val="00192EAC"/>
    <w:rsid w:val="001A4798"/>
    <w:rsid w:val="001A6184"/>
    <w:rsid w:val="001A708B"/>
    <w:rsid w:val="001A7AFC"/>
    <w:rsid w:val="001B6EA3"/>
    <w:rsid w:val="001C03B0"/>
    <w:rsid w:val="001C0F4F"/>
    <w:rsid w:val="001C17F4"/>
    <w:rsid w:val="001C4AD9"/>
    <w:rsid w:val="001C78C9"/>
    <w:rsid w:val="001D1983"/>
    <w:rsid w:val="001D1F07"/>
    <w:rsid w:val="001D4215"/>
    <w:rsid w:val="001E0668"/>
    <w:rsid w:val="001E530C"/>
    <w:rsid w:val="001E6277"/>
    <w:rsid w:val="001E6746"/>
    <w:rsid w:val="001E7FCC"/>
    <w:rsid w:val="001F21A9"/>
    <w:rsid w:val="001F3B6E"/>
    <w:rsid w:val="001F42EE"/>
    <w:rsid w:val="00202BD0"/>
    <w:rsid w:val="00202DB1"/>
    <w:rsid w:val="00206BFB"/>
    <w:rsid w:val="0021394C"/>
    <w:rsid w:val="002147A8"/>
    <w:rsid w:val="00214DC9"/>
    <w:rsid w:val="00221DB9"/>
    <w:rsid w:val="002228A8"/>
    <w:rsid w:val="0022499F"/>
    <w:rsid w:val="002264CD"/>
    <w:rsid w:val="00231898"/>
    <w:rsid w:val="0023663D"/>
    <w:rsid w:val="002428BC"/>
    <w:rsid w:val="002437A2"/>
    <w:rsid w:val="00247DAB"/>
    <w:rsid w:val="002522A5"/>
    <w:rsid w:val="00252692"/>
    <w:rsid w:val="002526D5"/>
    <w:rsid w:val="00254D6A"/>
    <w:rsid w:val="002563E6"/>
    <w:rsid w:val="00256671"/>
    <w:rsid w:val="00256F40"/>
    <w:rsid w:val="002570DF"/>
    <w:rsid w:val="0025720C"/>
    <w:rsid w:val="00257746"/>
    <w:rsid w:val="00257760"/>
    <w:rsid w:val="002644F6"/>
    <w:rsid w:val="00270B5E"/>
    <w:rsid w:val="0027165C"/>
    <w:rsid w:val="00274491"/>
    <w:rsid w:val="00274B51"/>
    <w:rsid w:val="002755F7"/>
    <w:rsid w:val="00276170"/>
    <w:rsid w:val="00277236"/>
    <w:rsid w:val="00277410"/>
    <w:rsid w:val="00277843"/>
    <w:rsid w:val="0028063F"/>
    <w:rsid w:val="00280C89"/>
    <w:rsid w:val="00281EF6"/>
    <w:rsid w:val="00285345"/>
    <w:rsid w:val="0029084B"/>
    <w:rsid w:val="00290F06"/>
    <w:rsid w:val="00291AF0"/>
    <w:rsid w:val="00294F61"/>
    <w:rsid w:val="002952BB"/>
    <w:rsid w:val="002A0CA1"/>
    <w:rsid w:val="002A4BD4"/>
    <w:rsid w:val="002A50BE"/>
    <w:rsid w:val="002A5502"/>
    <w:rsid w:val="002A7C10"/>
    <w:rsid w:val="002B3CE5"/>
    <w:rsid w:val="002B5A87"/>
    <w:rsid w:val="002B60F5"/>
    <w:rsid w:val="002B61E7"/>
    <w:rsid w:val="002B6681"/>
    <w:rsid w:val="002C04F0"/>
    <w:rsid w:val="002C078D"/>
    <w:rsid w:val="002C2CA2"/>
    <w:rsid w:val="002C2FBB"/>
    <w:rsid w:val="002C4F11"/>
    <w:rsid w:val="002C7223"/>
    <w:rsid w:val="002D0A5D"/>
    <w:rsid w:val="002D20AD"/>
    <w:rsid w:val="002D20D5"/>
    <w:rsid w:val="002D26B9"/>
    <w:rsid w:val="002D2F1B"/>
    <w:rsid w:val="002D47A8"/>
    <w:rsid w:val="002D4A75"/>
    <w:rsid w:val="002E2A4C"/>
    <w:rsid w:val="002E721A"/>
    <w:rsid w:val="002E74B7"/>
    <w:rsid w:val="002F11F5"/>
    <w:rsid w:val="002F297A"/>
    <w:rsid w:val="002F3F09"/>
    <w:rsid w:val="002F4D10"/>
    <w:rsid w:val="002F557E"/>
    <w:rsid w:val="002F73EA"/>
    <w:rsid w:val="00306001"/>
    <w:rsid w:val="00312609"/>
    <w:rsid w:val="003134CE"/>
    <w:rsid w:val="00316887"/>
    <w:rsid w:val="00317E8D"/>
    <w:rsid w:val="00320558"/>
    <w:rsid w:val="00320721"/>
    <w:rsid w:val="00321B6E"/>
    <w:rsid w:val="0032514F"/>
    <w:rsid w:val="00325677"/>
    <w:rsid w:val="00326B27"/>
    <w:rsid w:val="00326CC1"/>
    <w:rsid w:val="0032763D"/>
    <w:rsid w:val="0033116A"/>
    <w:rsid w:val="00333CC3"/>
    <w:rsid w:val="0033570D"/>
    <w:rsid w:val="00337926"/>
    <w:rsid w:val="00341567"/>
    <w:rsid w:val="003449A7"/>
    <w:rsid w:val="00344AFD"/>
    <w:rsid w:val="00345809"/>
    <w:rsid w:val="0034656E"/>
    <w:rsid w:val="003500CF"/>
    <w:rsid w:val="003505BA"/>
    <w:rsid w:val="00353F12"/>
    <w:rsid w:val="0035601F"/>
    <w:rsid w:val="00361C22"/>
    <w:rsid w:val="00367AB8"/>
    <w:rsid w:val="00372210"/>
    <w:rsid w:val="0037368B"/>
    <w:rsid w:val="00375118"/>
    <w:rsid w:val="00376562"/>
    <w:rsid w:val="0037670A"/>
    <w:rsid w:val="003770A6"/>
    <w:rsid w:val="003800B9"/>
    <w:rsid w:val="0038330C"/>
    <w:rsid w:val="0038348E"/>
    <w:rsid w:val="00383E8C"/>
    <w:rsid w:val="003860D4"/>
    <w:rsid w:val="003874D4"/>
    <w:rsid w:val="00387A81"/>
    <w:rsid w:val="003917CE"/>
    <w:rsid w:val="00393593"/>
    <w:rsid w:val="003938CC"/>
    <w:rsid w:val="0039650F"/>
    <w:rsid w:val="003A4F62"/>
    <w:rsid w:val="003A50CC"/>
    <w:rsid w:val="003A5181"/>
    <w:rsid w:val="003A5280"/>
    <w:rsid w:val="003A71A9"/>
    <w:rsid w:val="003A79E5"/>
    <w:rsid w:val="003A7C6D"/>
    <w:rsid w:val="003B0082"/>
    <w:rsid w:val="003B221E"/>
    <w:rsid w:val="003B2AAA"/>
    <w:rsid w:val="003C11E7"/>
    <w:rsid w:val="003C1BCA"/>
    <w:rsid w:val="003C2A63"/>
    <w:rsid w:val="003C617F"/>
    <w:rsid w:val="003C754C"/>
    <w:rsid w:val="003D1BFB"/>
    <w:rsid w:val="003D7FB6"/>
    <w:rsid w:val="003E1084"/>
    <w:rsid w:val="003E156D"/>
    <w:rsid w:val="003E15AD"/>
    <w:rsid w:val="003E2011"/>
    <w:rsid w:val="003E293A"/>
    <w:rsid w:val="003E4AF6"/>
    <w:rsid w:val="003E4F78"/>
    <w:rsid w:val="003E5466"/>
    <w:rsid w:val="003E759D"/>
    <w:rsid w:val="003E7F80"/>
    <w:rsid w:val="003F14C4"/>
    <w:rsid w:val="003F1CA4"/>
    <w:rsid w:val="003F3C98"/>
    <w:rsid w:val="003F4D89"/>
    <w:rsid w:val="003F7C52"/>
    <w:rsid w:val="00404B69"/>
    <w:rsid w:val="00404B9D"/>
    <w:rsid w:val="00406167"/>
    <w:rsid w:val="00407B3A"/>
    <w:rsid w:val="00414509"/>
    <w:rsid w:val="00416B19"/>
    <w:rsid w:val="00420063"/>
    <w:rsid w:val="00422699"/>
    <w:rsid w:val="00423555"/>
    <w:rsid w:val="00423B1D"/>
    <w:rsid w:val="00423D2F"/>
    <w:rsid w:val="004264EE"/>
    <w:rsid w:val="00426799"/>
    <w:rsid w:val="004378EB"/>
    <w:rsid w:val="00441BC4"/>
    <w:rsid w:val="00442448"/>
    <w:rsid w:val="00443244"/>
    <w:rsid w:val="004446B7"/>
    <w:rsid w:val="00444EAD"/>
    <w:rsid w:val="0044654C"/>
    <w:rsid w:val="004469D1"/>
    <w:rsid w:val="004518BE"/>
    <w:rsid w:val="00453655"/>
    <w:rsid w:val="00455E46"/>
    <w:rsid w:val="00456E4A"/>
    <w:rsid w:val="00461558"/>
    <w:rsid w:val="00464625"/>
    <w:rsid w:val="0046639F"/>
    <w:rsid w:val="004663F8"/>
    <w:rsid w:val="0046691A"/>
    <w:rsid w:val="00470132"/>
    <w:rsid w:val="004721DC"/>
    <w:rsid w:val="00472ABA"/>
    <w:rsid w:val="00475226"/>
    <w:rsid w:val="004830BD"/>
    <w:rsid w:val="00483455"/>
    <w:rsid w:val="00483916"/>
    <w:rsid w:val="00485167"/>
    <w:rsid w:val="00486A02"/>
    <w:rsid w:val="00486D18"/>
    <w:rsid w:val="00487CE1"/>
    <w:rsid w:val="004901D4"/>
    <w:rsid w:val="0049516C"/>
    <w:rsid w:val="004969B3"/>
    <w:rsid w:val="004A1B92"/>
    <w:rsid w:val="004B014D"/>
    <w:rsid w:val="004B2348"/>
    <w:rsid w:val="004B4E3F"/>
    <w:rsid w:val="004B6ECC"/>
    <w:rsid w:val="004C3287"/>
    <w:rsid w:val="004C4395"/>
    <w:rsid w:val="004D1690"/>
    <w:rsid w:val="004D2067"/>
    <w:rsid w:val="004D308C"/>
    <w:rsid w:val="004D3D06"/>
    <w:rsid w:val="004D591F"/>
    <w:rsid w:val="004D5EBF"/>
    <w:rsid w:val="004D7317"/>
    <w:rsid w:val="004E1506"/>
    <w:rsid w:val="004E1C5E"/>
    <w:rsid w:val="004E4AD7"/>
    <w:rsid w:val="004E7025"/>
    <w:rsid w:val="004F0CA6"/>
    <w:rsid w:val="004F3083"/>
    <w:rsid w:val="004F3852"/>
    <w:rsid w:val="004F3DD5"/>
    <w:rsid w:val="004F7C48"/>
    <w:rsid w:val="004F7D62"/>
    <w:rsid w:val="005003A1"/>
    <w:rsid w:val="00501C70"/>
    <w:rsid w:val="005038E3"/>
    <w:rsid w:val="00505134"/>
    <w:rsid w:val="00510726"/>
    <w:rsid w:val="00512C4E"/>
    <w:rsid w:val="005132EB"/>
    <w:rsid w:val="00514A3F"/>
    <w:rsid w:val="00514D08"/>
    <w:rsid w:val="00516FB5"/>
    <w:rsid w:val="00517518"/>
    <w:rsid w:val="00520205"/>
    <w:rsid w:val="00520EAE"/>
    <w:rsid w:val="005218B9"/>
    <w:rsid w:val="00521D58"/>
    <w:rsid w:val="00522B52"/>
    <w:rsid w:val="005237F8"/>
    <w:rsid w:val="00525FE7"/>
    <w:rsid w:val="00527CC7"/>
    <w:rsid w:val="0053022E"/>
    <w:rsid w:val="0053047A"/>
    <w:rsid w:val="005305BA"/>
    <w:rsid w:val="005308E2"/>
    <w:rsid w:val="0053195F"/>
    <w:rsid w:val="005324BD"/>
    <w:rsid w:val="00532ADB"/>
    <w:rsid w:val="0053328E"/>
    <w:rsid w:val="00536182"/>
    <w:rsid w:val="005364EA"/>
    <w:rsid w:val="00541968"/>
    <w:rsid w:val="00544200"/>
    <w:rsid w:val="00545DE6"/>
    <w:rsid w:val="00545EBA"/>
    <w:rsid w:val="00546799"/>
    <w:rsid w:val="00547300"/>
    <w:rsid w:val="00547436"/>
    <w:rsid w:val="00547E67"/>
    <w:rsid w:val="00547ECA"/>
    <w:rsid w:val="00551D73"/>
    <w:rsid w:val="005525AC"/>
    <w:rsid w:val="00554A8D"/>
    <w:rsid w:val="005577E9"/>
    <w:rsid w:val="00567487"/>
    <w:rsid w:val="00570587"/>
    <w:rsid w:val="005712B0"/>
    <w:rsid w:val="00577156"/>
    <w:rsid w:val="00583B8B"/>
    <w:rsid w:val="0058652E"/>
    <w:rsid w:val="005913BF"/>
    <w:rsid w:val="0059476F"/>
    <w:rsid w:val="00594D10"/>
    <w:rsid w:val="005A1B29"/>
    <w:rsid w:val="005A312F"/>
    <w:rsid w:val="005A3EFA"/>
    <w:rsid w:val="005A7E41"/>
    <w:rsid w:val="005B0277"/>
    <w:rsid w:val="005B0A06"/>
    <w:rsid w:val="005B4554"/>
    <w:rsid w:val="005B779A"/>
    <w:rsid w:val="005B7B51"/>
    <w:rsid w:val="005C1C4E"/>
    <w:rsid w:val="005C1EC3"/>
    <w:rsid w:val="005C74DC"/>
    <w:rsid w:val="005D004D"/>
    <w:rsid w:val="005D1A8E"/>
    <w:rsid w:val="005D2C20"/>
    <w:rsid w:val="005D6996"/>
    <w:rsid w:val="005D7F18"/>
    <w:rsid w:val="005E1361"/>
    <w:rsid w:val="005E16B6"/>
    <w:rsid w:val="005E29EE"/>
    <w:rsid w:val="005E38D7"/>
    <w:rsid w:val="005E5181"/>
    <w:rsid w:val="005E5869"/>
    <w:rsid w:val="005E693B"/>
    <w:rsid w:val="005E6A23"/>
    <w:rsid w:val="005F7445"/>
    <w:rsid w:val="005F772B"/>
    <w:rsid w:val="00600D2D"/>
    <w:rsid w:val="006015A7"/>
    <w:rsid w:val="006040C1"/>
    <w:rsid w:val="00604467"/>
    <w:rsid w:val="006045D9"/>
    <w:rsid w:val="00604611"/>
    <w:rsid w:val="006073D9"/>
    <w:rsid w:val="006075F3"/>
    <w:rsid w:val="006100DE"/>
    <w:rsid w:val="006108C4"/>
    <w:rsid w:val="00610957"/>
    <w:rsid w:val="00612AE0"/>
    <w:rsid w:val="00616FCF"/>
    <w:rsid w:val="00620024"/>
    <w:rsid w:val="00620AF5"/>
    <w:rsid w:val="006212B0"/>
    <w:rsid w:val="00621583"/>
    <w:rsid w:val="00621754"/>
    <w:rsid w:val="00622D73"/>
    <w:rsid w:val="0062638B"/>
    <w:rsid w:val="00630240"/>
    <w:rsid w:val="006314B5"/>
    <w:rsid w:val="00632920"/>
    <w:rsid w:val="00634010"/>
    <w:rsid w:val="00634543"/>
    <w:rsid w:val="00634546"/>
    <w:rsid w:val="00637129"/>
    <w:rsid w:val="006446F3"/>
    <w:rsid w:val="00646607"/>
    <w:rsid w:val="00647336"/>
    <w:rsid w:val="00650BE5"/>
    <w:rsid w:val="006608EB"/>
    <w:rsid w:val="00661AE5"/>
    <w:rsid w:val="00662F67"/>
    <w:rsid w:val="00663DBD"/>
    <w:rsid w:val="006640FD"/>
    <w:rsid w:val="00664844"/>
    <w:rsid w:val="00666555"/>
    <w:rsid w:val="00666CB0"/>
    <w:rsid w:val="00670B48"/>
    <w:rsid w:val="0067461F"/>
    <w:rsid w:val="00677799"/>
    <w:rsid w:val="00677F08"/>
    <w:rsid w:val="006955C0"/>
    <w:rsid w:val="0069695B"/>
    <w:rsid w:val="006A08EC"/>
    <w:rsid w:val="006A117D"/>
    <w:rsid w:val="006B180B"/>
    <w:rsid w:val="006B1B0F"/>
    <w:rsid w:val="006B1BEE"/>
    <w:rsid w:val="006B4913"/>
    <w:rsid w:val="006B56DB"/>
    <w:rsid w:val="006C1124"/>
    <w:rsid w:val="006C18C8"/>
    <w:rsid w:val="006C1CBF"/>
    <w:rsid w:val="006C48D2"/>
    <w:rsid w:val="006C4BCE"/>
    <w:rsid w:val="006D18B2"/>
    <w:rsid w:val="006D24BB"/>
    <w:rsid w:val="006D3D81"/>
    <w:rsid w:val="006D40A6"/>
    <w:rsid w:val="006D58B5"/>
    <w:rsid w:val="006D6879"/>
    <w:rsid w:val="006E1A25"/>
    <w:rsid w:val="006E30B2"/>
    <w:rsid w:val="006E6944"/>
    <w:rsid w:val="006E7BA1"/>
    <w:rsid w:val="006F1002"/>
    <w:rsid w:val="006F27F6"/>
    <w:rsid w:val="006F3AEC"/>
    <w:rsid w:val="006F3D17"/>
    <w:rsid w:val="006F6EA1"/>
    <w:rsid w:val="006F7127"/>
    <w:rsid w:val="00701B57"/>
    <w:rsid w:val="0070296E"/>
    <w:rsid w:val="00705930"/>
    <w:rsid w:val="00705D12"/>
    <w:rsid w:val="00707323"/>
    <w:rsid w:val="00707A05"/>
    <w:rsid w:val="00714E52"/>
    <w:rsid w:val="00716205"/>
    <w:rsid w:val="00717114"/>
    <w:rsid w:val="007228E5"/>
    <w:rsid w:val="0072435C"/>
    <w:rsid w:val="00725053"/>
    <w:rsid w:val="00726173"/>
    <w:rsid w:val="00730274"/>
    <w:rsid w:val="00731C0F"/>
    <w:rsid w:val="00733A4E"/>
    <w:rsid w:val="00734F73"/>
    <w:rsid w:val="007369AE"/>
    <w:rsid w:val="0073728E"/>
    <w:rsid w:val="00742F68"/>
    <w:rsid w:val="00744EBF"/>
    <w:rsid w:val="00745431"/>
    <w:rsid w:val="007454AB"/>
    <w:rsid w:val="00745E37"/>
    <w:rsid w:val="00745FCF"/>
    <w:rsid w:val="00747FF3"/>
    <w:rsid w:val="007507EE"/>
    <w:rsid w:val="0075194B"/>
    <w:rsid w:val="00751ACB"/>
    <w:rsid w:val="00763910"/>
    <w:rsid w:val="00763CC9"/>
    <w:rsid w:val="0076544A"/>
    <w:rsid w:val="00766354"/>
    <w:rsid w:val="00767D2B"/>
    <w:rsid w:val="00767F5C"/>
    <w:rsid w:val="007706E5"/>
    <w:rsid w:val="00770953"/>
    <w:rsid w:val="00772D83"/>
    <w:rsid w:val="007741E5"/>
    <w:rsid w:val="00775CF8"/>
    <w:rsid w:val="0077613C"/>
    <w:rsid w:val="007778B7"/>
    <w:rsid w:val="007836C0"/>
    <w:rsid w:val="0078589C"/>
    <w:rsid w:val="007877FA"/>
    <w:rsid w:val="007901D4"/>
    <w:rsid w:val="00790CE5"/>
    <w:rsid w:val="00790DB1"/>
    <w:rsid w:val="00790F3E"/>
    <w:rsid w:val="007910E7"/>
    <w:rsid w:val="00791121"/>
    <w:rsid w:val="007913AF"/>
    <w:rsid w:val="00791E12"/>
    <w:rsid w:val="007929B6"/>
    <w:rsid w:val="00794CFC"/>
    <w:rsid w:val="00796DE9"/>
    <w:rsid w:val="007971C9"/>
    <w:rsid w:val="007A0A61"/>
    <w:rsid w:val="007A589E"/>
    <w:rsid w:val="007A68BC"/>
    <w:rsid w:val="007B08C2"/>
    <w:rsid w:val="007B1501"/>
    <w:rsid w:val="007B3E80"/>
    <w:rsid w:val="007B5BC1"/>
    <w:rsid w:val="007B6E0B"/>
    <w:rsid w:val="007B7309"/>
    <w:rsid w:val="007B76B3"/>
    <w:rsid w:val="007C0357"/>
    <w:rsid w:val="007C09C8"/>
    <w:rsid w:val="007C0D10"/>
    <w:rsid w:val="007C11DD"/>
    <w:rsid w:val="007C23B6"/>
    <w:rsid w:val="007C3F0B"/>
    <w:rsid w:val="007C41D9"/>
    <w:rsid w:val="007C5091"/>
    <w:rsid w:val="007D39A5"/>
    <w:rsid w:val="007D5670"/>
    <w:rsid w:val="007E184D"/>
    <w:rsid w:val="007E278D"/>
    <w:rsid w:val="007E2A8F"/>
    <w:rsid w:val="007E2C07"/>
    <w:rsid w:val="007E51AD"/>
    <w:rsid w:val="007E6946"/>
    <w:rsid w:val="007E6BFC"/>
    <w:rsid w:val="007F221C"/>
    <w:rsid w:val="007F45CC"/>
    <w:rsid w:val="007F5F8D"/>
    <w:rsid w:val="007F7794"/>
    <w:rsid w:val="008009BF"/>
    <w:rsid w:val="00804871"/>
    <w:rsid w:val="00804A78"/>
    <w:rsid w:val="00804B70"/>
    <w:rsid w:val="00810937"/>
    <w:rsid w:val="0081191A"/>
    <w:rsid w:val="00811A5C"/>
    <w:rsid w:val="00812790"/>
    <w:rsid w:val="00814D75"/>
    <w:rsid w:val="00814E0C"/>
    <w:rsid w:val="00816F84"/>
    <w:rsid w:val="008174D5"/>
    <w:rsid w:val="0082052A"/>
    <w:rsid w:val="008206B2"/>
    <w:rsid w:val="00822A1A"/>
    <w:rsid w:val="00822F1B"/>
    <w:rsid w:val="00827B28"/>
    <w:rsid w:val="00832D54"/>
    <w:rsid w:val="00833122"/>
    <w:rsid w:val="00833988"/>
    <w:rsid w:val="00833C88"/>
    <w:rsid w:val="00833CE3"/>
    <w:rsid w:val="008344C9"/>
    <w:rsid w:val="00834EA2"/>
    <w:rsid w:val="0083545F"/>
    <w:rsid w:val="00835CF1"/>
    <w:rsid w:val="00837ED8"/>
    <w:rsid w:val="00840620"/>
    <w:rsid w:val="00840EBA"/>
    <w:rsid w:val="00844C34"/>
    <w:rsid w:val="00845213"/>
    <w:rsid w:val="008455AD"/>
    <w:rsid w:val="00847744"/>
    <w:rsid w:val="008577A3"/>
    <w:rsid w:val="00860ADB"/>
    <w:rsid w:val="00861CDD"/>
    <w:rsid w:val="00862B60"/>
    <w:rsid w:val="0086326C"/>
    <w:rsid w:val="008637BE"/>
    <w:rsid w:val="0086616B"/>
    <w:rsid w:val="00867D26"/>
    <w:rsid w:val="00871003"/>
    <w:rsid w:val="0087223A"/>
    <w:rsid w:val="00872321"/>
    <w:rsid w:val="0087334B"/>
    <w:rsid w:val="0087334C"/>
    <w:rsid w:val="0087367D"/>
    <w:rsid w:val="0087409C"/>
    <w:rsid w:val="00874E75"/>
    <w:rsid w:val="0088109E"/>
    <w:rsid w:val="00882D51"/>
    <w:rsid w:val="008869EE"/>
    <w:rsid w:val="00887701"/>
    <w:rsid w:val="0089200B"/>
    <w:rsid w:val="00892844"/>
    <w:rsid w:val="00895885"/>
    <w:rsid w:val="008A25D2"/>
    <w:rsid w:val="008A2612"/>
    <w:rsid w:val="008A47D4"/>
    <w:rsid w:val="008A635D"/>
    <w:rsid w:val="008B07B6"/>
    <w:rsid w:val="008B0DB6"/>
    <w:rsid w:val="008B10FE"/>
    <w:rsid w:val="008B1145"/>
    <w:rsid w:val="008B3F5F"/>
    <w:rsid w:val="008B6F32"/>
    <w:rsid w:val="008B79A5"/>
    <w:rsid w:val="008C1C15"/>
    <w:rsid w:val="008C2D07"/>
    <w:rsid w:val="008C464D"/>
    <w:rsid w:val="008C7874"/>
    <w:rsid w:val="008D0BC4"/>
    <w:rsid w:val="008D1AF0"/>
    <w:rsid w:val="008D4A31"/>
    <w:rsid w:val="008D5DA3"/>
    <w:rsid w:val="008D5EE1"/>
    <w:rsid w:val="008D7586"/>
    <w:rsid w:val="008E0490"/>
    <w:rsid w:val="008E0F39"/>
    <w:rsid w:val="008E5D28"/>
    <w:rsid w:val="008E720A"/>
    <w:rsid w:val="008E7B09"/>
    <w:rsid w:val="008F39B7"/>
    <w:rsid w:val="008F619D"/>
    <w:rsid w:val="008F78B2"/>
    <w:rsid w:val="0090061D"/>
    <w:rsid w:val="00901728"/>
    <w:rsid w:val="00902895"/>
    <w:rsid w:val="009034B4"/>
    <w:rsid w:val="00915FB0"/>
    <w:rsid w:val="00916306"/>
    <w:rsid w:val="00917326"/>
    <w:rsid w:val="00924836"/>
    <w:rsid w:val="00925243"/>
    <w:rsid w:val="00927B80"/>
    <w:rsid w:val="00930A3E"/>
    <w:rsid w:val="0093428F"/>
    <w:rsid w:val="009353C6"/>
    <w:rsid w:val="00935E9D"/>
    <w:rsid w:val="009400E3"/>
    <w:rsid w:val="00942EC5"/>
    <w:rsid w:val="00943579"/>
    <w:rsid w:val="00944898"/>
    <w:rsid w:val="009450F7"/>
    <w:rsid w:val="0094560F"/>
    <w:rsid w:val="009464E6"/>
    <w:rsid w:val="0094683F"/>
    <w:rsid w:val="0095132A"/>
    <w:rsid w:val="00951477"/>
    <w:rsid w:val="00953A93"/>
    <w:rsid w:val="00954ECA"/>
    <w:rsid w:val="009552BE"/>
    <w:rsid w:val="00955899"/>
    <w:rsid w:val="009618FD"/>
    <w:rsid w:val="009619C8"/>
    <w:rsid w:val="00964D13"/>
    <w:rsid w:val="00966858"/>
    <w:rsid w:val="009675DA"/>
    <w:rsid w:val="00971B53"/>
    <w:rsid w:val="0097557D"/>
    <w:rsid w:val="009822C4"/>
    <w:rsid w:val="00982AF2"/>
    <w:rsid w:val="00982BFB"/>
    <w:rsid w:val="00983452"/>
    <w:rsid w:val="00983668"/>
    <w:rsid w:val="00983DAE"/>
    <w:rsid w:val="009849D7"/>
    <w:rsid w:val="00986BF2"/>
    <w:rsid w:val="00992A93"/>
    <w:rsid w:val="0099448A"/>
    <w:rsid w:val="00995751"/>
    <w:rsid w:val="00996829"/>
    <w:rsid w:val="00997863"/>
    <w:rsid w:val="009A33F5"/>
    <w:rsid w:val="009A561D"/>
    <w:rsid w:val="009A567C"/>
    <w:rsid w:val="009A5D16"/>
    <w:rsid w:val="009A6F0B"/>
    <w:rsid w:val="009B0337"/>
    <w:rsid w:val="009B1BB1"/>
    <w:rsid w:val="009B2421"/>
    <w:rsid w:val="009B4062"/>
    <w:rsid w:val="009B47EE"/>
    <w:rsid w:val="009B4FD1"/>
    <w:rsid w:val="009B5316"/>
    <w:rsid w:val="009C0077"/>
    <w:rsid w:val="009C051E"/>
    <w:rsid w:val="009C0797"/>
    <w:rsid w:val="009C5770"/>
    <w:rsid w:val="009C6E8B"/>
    <w:rsid w:val="009C77C7"/>
    <w:rsid w:val="009D2EB6"/>
    <w:rsid w:val="009D32B4"/>
    <w:rsid w:val="009D3CA8"/>
    <w:rsid w:val="009D4795"/>
    <w:rsid w:val="009D49E4"/>
    <w:rsid w:val="009D4D2B"/>
    <w:rsid w:val="009D570E"/>
    <w:rsid w:val="009D78D5"/>
    <w:rsid w:val="009E0A8A"/>
    <w:rsid w:val="009E0B2F"/>
    <w:rsid w:val="009E185D"/>
    <w:rsid w:val="009E25FB"/>
    <w:rsid w:val="009E59EB"/>
    <w:rsid w:val="009E5F22"/>
    <w:rsid w:val="009E6D52"/>
    <w:rsid w:val="009F0E6A"/>
    <w:rsid w:val="009F2ED0"/>
    <w:rsid w:val="009F36F4"/>
    <w:rsid w:val="009F5A9D"/>
    <w:rsid w:val="009F7F42"/>
    <w:rsid w:val="00A0050C"/>
    <w:rsid w:val="00A03612"/>
    <w:rsid w:val="00A03920"/>
    <w:rsid w:val="00A04633"/>
    <w:rsid w:val="00A05BCB"/>
    <w:rsid w:val="00A05DAB"/>
    <w:rsid w:val="00A06E0F"/>
    <w:rsid w:val="00A111A7"/>
    <w:rsid w:val="00A1220D"/>
    <w:rsid w:val="00A13232"/>
    <w:rsid w:val="00A158E8"/>
    <w:rsid w:val="00A164EA"/>
    <w:rsid w:val="00A168A2"/>
    <w:rsid w:val="00A16A46"/>
    <w:rsid w:val="00A178B4"/>
    <w:rsid w:val="00A17ABD"/>
    <w:rsid w:val="00A222E4"/>
    <w:rsid w:val="00A23324"/>
    <w:rsid w:val="00A23575"/>
    <w:rsid w:val="00A23894"/>
    <w:rsid w:val="00A3029D"/>
    <w:rsid w:val="00A309BA"/>
    <w:rsid w:val="00A31D92"/>
    <w:rsid w:val="00A36F4A"/>
    <w:rsid w:val="00A36F9A"/>
    <w:rsid w:val="00A4269A"/>
    <w:rsid w:val="00A443B8"/>
    <w:rsid w:val="00A45CEC"/>
    <w:rsid w:val="00A473A2"/>
    <w:rsid w:val="00A51137"/>
    <w:rsid w:val="00A51F44"/>
    <w:rsid w:val="00A53C98"/>
    <w:rsid w:val="00A54898"/>
    <w:rsid w:val="00A553D0"/>
    <w:rsid w:val="00A55710"/>
    <w:rsid w:val="00A557F8"/>
    <w:rsid w:val="00A55863"/>
    <w:rsid w:val="00A579E8"/>
    <w:rsid w:val="00A6102D"/>
    <w:rsid w:val="00A62770"/>
    <w:rsid w:val="00A6454B"/>
    <w:rsid w:val="00A708B9"/>
    <w:rsid w:val="00A720FB"/>
    <w:rsid w:val="00A7414F"/>
    <w:rsid w:val="00A802C9"/>
    <w:rsid w:val="00A81A93"/>
    <w:rsid w:val="00A826BD"/>
    <w:rsid w:val="00A84472"/>
    <w:rsid w:val="00A87A25"/>
    <w:rsid w:val="00A92060"/>
    <w:rsid w:val="00A92C33"/>
    <w:rsid w:val="00A955C9"/>
    <w:rsid w:val="00A95C8D"/>
    <w:rsid w:val="00A9600C"/>
    <w:rsid w:val="00A9649E"/>
    <w:rsid w:val="00AA0687"/>
    <w:rsid w:val="00AA0BBB"/>
    <w:rsid w:val="00AA2D6E"/>
    <w:rsid w:val="00AA30B3"/>
    <w:rsid w:val="00AA339F"/>
    <w:rsid w:val="00AA3AF3"/>
    <w:rsid w:val="00AA4E7E"/>
    <w:rsid w:val="00AA6234"/>
    <w:rsid w:val="00AA796E"/>
    <w:rsid w:val="00AB3326"/>
    <w:rsid w:val="00AB5851"/>
    <w:rsid w:val="00AC0D38"/>
    <w:rsid w:val="00AC5919"/>
    <w:rsid w:val="00AD03DC"/>
    <w:rsid w:val="00AD213B"/>
    <w:rsid w:val="00AD3201"/>
    <w:rsid w:val="00AD74B5"/>
    <w:rsid w:val="00AD7807"/>
    <w:rsid w:val="00AE25A5"/>
    <w:rsid w:val="00AE2B04"/>
    <w:rsid w:val="00AF0FA7"/>
    <w:rsid w:val="00AF2783"/>
    <w:rsid w:val="00AF65F5"/>
    <w:rsid w:val="00AF66FA"/>
    <w:rsid w:val="00AF6DAE"/>
    <w:rsid w:val="00AF7BCB"/>
    <w:rsid w:val="00AF7C83"/>
    <w:rsid w:val="00B012F7"/>
    <w:rsid w:val="00B040BA"/>
    <w:rsid w:val="00B045F9"/>
    <w:rsid w:val="00B04E7B"/>
    <w:rsid w:val="00B0560C"/>
    <w:rsid w:val="00B06A86"/>
    <w:rsid w:val="00B10EAB"/>
    <w:rsid w:val="00B13482"/>
    <w:rsid w:val="00B16CA3"/>
    <w:rsid w:val="00B224A0"/>
    <w:rsid w:val="00B234EE"/>
    <w:rsid w:val="00B26C10"/>
    <w:rsid w:val="00B31187"/>
    <w:rsid w:val="00B314B3"/>
    <w:rsid w:val="00B315D0"/>
    <w:rsid w:val="00B31C93"/>
    <w:rsid w:val="00B33DAB"/>
    <w:rsid w:val="00B34077"/>
    <w:rsid w:val="00B34182"/>
    <w:rsid w:val="00B35264"/>
    <w:rsid w:val="00B4354C"/>
    <w:rsid w:val="00B44168"/>
    <w:rsid w:val="00B550CB"/>
    <w:rsid w:val="00B56A97"/>
    <w:rsid w:val="00B57F83"/>
    <w:rsid w:val="00B605B9"/>
    <w:rsid w:val="00B615A0"/>
    <w:rsid w:val="00B61792"/>
    <w:rsid w:val="00B63284"/>
    <w:rsid w:val="00B647BF"/>
    <w:rsid w:val="00B66247"/>
    <w:rsid w:val="00B6747D"/>
    <w:rsid w:val="00B702E1"/>
    <w:rsid w:val="00B71ED9"/>
    <w:rsid w:val="00B72AF9"/>
    <w:rsid w:val="00B82422"/>
    <w:rsid w:val="00B8498C"/>
    <w:rsid w:val="00B87484"/>
    <w:rsid w:val="00B91D14"/>
    <w:rsid w:val="00B939CB"/>
    <w:rsid w:val="00B94C24"/>
    <w:rsid w:val="00B9531C"/>
    <w:rsid w:val="00B95809"/>
    <w:rsid w:val="00B95945"/>
    <w:rsid w:val="00B97F60"/>
    <w:rsid w:val="00BA0ED1"/>
    <w:rsid w:val="00BA2938"/>
    <w:rsid w:val="00BA4C6D"/>
    <w:rsid w:val="00BA6FFE"/>
    <w:rsid w:val="00BA7D1B"/>
    <w:rsid w:val="00BB6410"/>
    <w:rsid w:val="00BB68D2"/>
    <w:rsid w:val="00BB7B05"/>
    <w:rsid w:val="00BC245F"/>
    <w:rsid w:val="00BC6710"/>
    <w:rsid w:val="00BD160E"/>
    <w:rsid w:val="00BD1AB8"/>
    <w:rsid w:val="00BD249D"/>
    <w:rsid w:val="00BD39D8"/>
    <w:rsid w:val="00BD4C53"/>
    <w:rsid w:val="00BD6B25"/>
    <w:rsid w:val="00BE03C0"/>
    <w:rsid w:val="00BE25AE"/>
    <w:rsid w:val="00BE689E"/>
    <w:rsid w:val="00BE7039"/>
    <w:rsid w:val="00C020AB"/>
    <w:rsid w:val="00C04E2F"/>
    <w:rsid w:val="00C0720B"/>
    <w:rsid w:val="00C12234"/>
    <w:rsid w:val="00C160BA"/>
    <w:rsid w:val="00C20A63"/>
    <w:rsid w:val="00C21C75"/>
    <w:rsid w:val="00C21E50"/>
    <w:rsid w:val="00C25808"/>
    <w:rsid w:val="00C310B1"/>
    <w:rsid w:val="00C32DF9"/>
    <w:rsid w:val="00C42D49"/>
    <w:rsid w:val="00C454F1"/>
    <w:rsid w:val="00C466D8"/>
    <w:rsid w:val="00C51D67"/>
    <w:rsid w:val="00C53166"/>
    <w:rsid w:val="00C53269"/>
    <w:rsid w:val="00C53A63"/>
    <w:rsid w:val="00C53F06"/>
    <w:rsid w:val="00C55D11"/>
    <w:rsid w:val="00C63C0B"/>
    <w:rsid w:val="00C65DE8"/>
    <w:rsid w:val="00C67C3B"/>
    <w:rsid w:val="00C70E64"/>
    <w:rsid w:val="00C71C7F"/>
    <w:rsid w:val="00C72333"/>
    <w:rsid w:val="00C72481"/>
    <w:rsid w:val="00C736AF"/>
    <w:rsid w:val="00C77309"/>
    <w:rsid w:val="00C90B24"/>
    <w:rsid w:val="00C90E27"/>
    <w:rsid w:val="00C914AB"/>
    <w:rsid w:val="00C91C6E"/>
    <w:rsid w:val="00C938EA"/>
    <w:rsid w:val="00C95498"/>
    <w:rsid w:val="00C96FB2"/>
    <w:rsid w:val="00CA06EE"/>
    <w:rsid w:val="00CA20E3"/>
    <w:rsid w:val="00CA4DB0"/>
    <w:rsid w:val="00CB0581"/>
    <w:rsid w:val="00CB0AED"/>
    <w:rsid w:val="00CB20D8"/>
    <w:rsid w:val="00CB49BA"/>
    <w:rsid w:val="00CB7B20"/>
    <w:rsid w:val="00CC037C"/>
    <w:rsid w:val="00CC1812"/>
    <w:rsid w:val="00CC262B"/>
    <w:rsid w:val="00CC38AE"/>
    <w:rsid w:val="00CC46F6"/>
    <w:rsid w:val="00CD0EC7"/>
    <w:rsid w:val="00CD0F0D"/>
    <w:rsid w:val="00CD3D99"/>
    <w:rsid w:val="00CE42C6"/>
    <w:rsid w:val="00CE6772"/>
    <w:rsid w:val="00CE74B1"/>
    <w:rsid w:val="00CE7CE2"/>
    <w:rsid w:val="00CF4E82"/>
    <w:rsid w:val="00D03497"/>
    <w:rsid w:val="00D05443"/>
    <w:rsid w:val="00D066AF"/>
    <w:rsid w:val="00D06FFE"/>
    <w:rsid w:val="00D07720"/>
    <w:rsid w:val="00D1026A"/>
    <w:rsid w:val="00D15486"/>
    <w:rsid w:val="00D1691C"/>
    <w:rsid w:val="00D231F0"/>
    <w:rsid w:val="00D25ED0"/>
    <w:rsid w:val="00D305A0"/>
    <w:rsid w:val="00D3118F"/>
    <w:rsid w:val="00D32158"/>
    <w:rsid w:val="00D327D1"/>
    <w:rsid w:val="00D33084"/>
    <w:rsid w:val="00D3490A"/>
    <w:rsid w:val="00D37928"/>
    <w:rsid w:val="00D41694"/>
    <w:rsid w:val="00D421AA"/>
    <w:rsid w:val="00D504BC"/>
    <w:rsid w:val="00D527E9"/>
    <w:rsid w:val="00D60C7B"/>
    <w:rsid w:val="00D60F60"/>
    <w:rsid w:val="00D62D66"/>
    <w:rsid w:val="00D67912"/>
    <w:rsid w:val="00D7180B"/>
    <w:rsid w:val="00D71DE1"/>
    <w:rsid w:val="00D72BFA"/>
    <w:rsid w:val="00D73CF3"/>
    <w:rsid w:val="00D75347"/>
    <w:rsid w:val="00D75740"/>
    <w:rsid w:val="00D75B20"/>
    <w:rsid w:val="00D75C83"/>
    <w:rsid w:val="00D7616A"/>
    <w:rsid w:val="00D770C9"/>
    <w:rsid w:val="00D816C9"/>
    <w:rsid w:val="00D84559"/>
    <w:rsid w:val="00D87B39"/>
    <w:rsid w:val="00D91A08"/>
    <w:rsid w:val="00D92E22"/>
    <w:rsid w:val="00D954E8"/>
    <w:rsid w:val="00D9613D"/>
    <w:rsid w:val="00DA4965"/>
    <w:rsid w:val="00DA6EED"/>
    <w:rsid w:val="00DA76C7"/>
    <w:rsid w:val="00DB26FB"/>
    <w:rsid w:val="00DC112B"/>
    <w:rsid w:val="00DC1496"/>
    <w:rsid w:val="00DC1A82"/>
    <w:rsid w:val="00DC20BA"/>
    <w:rsid w:val="00DC25B8"/>
    <w:rsid w:val="00DC27A7"/>
    <w:rsid w:val="00DC6C22"/>
    <w:rsid w:val="00DD2A8E"/>
    <w:rsid w:val="00DD711E"/>
    <w:rsid w:val="00DD7B86"/>
    <w:rsid w:val="00DE2948"/>
    <w:rsid w:val="00DE5AF6"/>
    <w:rsid w:val="00DE6523"/>
    <w:rsid w:val="00DF08E5"/>
    <w:rsid w:val="00DF25BA"/>
    <w:rsid w:val="00DF4205"/>
    <w:rsid w:val="00DF649B"/>
    <w:rsid w:val="00DF65F8"/>
    <w:rsid w:val="00DF70BA"/>
    <w:rsid w:val="00DF749D"/>
    <w:rsid w:val="00DF7AED"/>
    <w:rsid w:val="00E02BA5"/>
    <w:rsid w:val="00E040CB"/>
    <w:rsid w:val="00E04CD8"/>
    <w:rsid w:val="00E0584C"/>
    <w:rsid w:val="00E11181"/>
    <w:rsid w:val="00E11885"/>
    <w:rsid w:val="00E13824"/>
    <w:rsid w:val="00E202B7"/>
    <w:rsid w:val="00E208EF"/>
    <w:rsid w:val="00E20BCB"/>
    <w:rsid w:val="00E2327F"/>
    <w:rsid w:val="00E23CBE"/>
    <w:rsid w:val="00E24D42"/>
    <w:rsid w:val="00E26B78"/>
    <w:rsid w:val="00E27DB8"/>
    <w:rsid w:val="00E308B5"/>
    <w:rsid w:val="00E3238A"/>
    <w:rsid w:val="00E32BA8"/>
    <w:rsid w:val="00E35168"/>
    <w:rsid w:val="00E36373"/>
    <w:rsid w:val="00E36501"/>
    <w:rsid w:val="00E36A42"/>
    <w:rsid w:val="00E3784A"/>
    <w:rsid w:val="00E40501"/>
    <w:rsid w:val="00E42286"/>
    <w:rsid w:val="00E426EE"/>
    <w:rsid w:val="00E4422A"/>
    <w:rsid w:val="00E44424"/>
    <w:rsid w:val="00E45000"/>
    <w:rsid w:val="00E46D79"/>
    <w:rsid w:val="00E54D3A"/>
    <w:rsid w:val="00E557B3"/>
    <w:rsid w:val="00E55CD0"/>
    <w:rsid w:val="00E62239"/>
    <w:rsid w:val="00E64FA4"/>
    <w:rsid w:val="00E653EF"/>
    <w:rsid w:val="00E6559A"/>
    <w:rsid w:val="00E65AB2"/>
    <w:rsid w:val="00E73BA2"/>
    <w:rsid w:val="00E77CB5"/>
    <w:rsid w:val="00E830B5"/>
    <w:rsid w:val="00E854E3"/>
    <w:rsid w:val="00E85AFB"/>
    <w:rsid w:val="00E875A0"/>
    <w:rsid w:val="00E902E6"/>
    <w:rsid w:val="00E91920"/>
    <w:rsid w:val="00E97962"/>
    <w:rsid w:val="00E97BD6"/>
    <w:rsid w:val="00EA0AA0"/>
    <w:rsid w:val="00EA0B5A"/>
    <w:rsid w:val="00EA30DF"/>
    <w:rsid w:val="00EA3DF1"/>
    <w:rsid w:val="00EA4E2D"/>
    <w:rsid w:val="00EA54A7"/>
    <w:rsid w:val="00EA5EC4"/>
    <w:rsid w:val="00EB03B7"/>
    <w:rsid w:val="00EB7816"/>
    <w:rsid w:val="00EC0215"/>
    <w:rsid w:val="00EC32C3"/>
    <w:rsid w:val="00EC5AE9"/>
    <w:rsid w:val="00EE0112"/>
    <w:rsid w:val="00EE15A6"/>
    <w:rsid w:val="00EE372C"/>
    <w:rsid w:val="00EE3925"/>
    <w:rsid w:val="00EE7B88"/>
    <w:rsid w:val="00EF070B"/>
    <w:rsid w:val="00EF09A7"/>
    <w:rsid w:val="00EF2C39"/>
    <w:rsid w:val="00EF503B"/>
    <w:rsid w:val="00EF5B76"/>
    <w:rsid w:val="00EF7544"/>
    <w:rsid w:val="00F040A2"/>
    <w:rsid w:val="00F04B3F"/>
    <w:rsid w:val="00F07814"/>
    <w:rsid w:val="00F11F71"/>
    <w:rsid w:val="00F126E6"/>
    <w:rsid w:val="00F1495F"/>
    <w:rsid w:val="00F21AD4"/>
    <w:rsid w:val="00F22BA6"/>
    <w:rsid w:val="00F248A6"/>
    <w:rsid w:val="00F25015"/>
    <w:rsid w:val="00F255ED"/>
    <w:rsid w:val="00F267B0"/>
    <w:rsid w:val="00F2741D"/>
    <w:rsid w:val="00F30757"/>
    <w:rsid w:val="00F31073"/>
    <w:rsid w:val="00F322CB"/>
    <w:rsid w:val="00F322E4"/>
    <w:rsid w:val="00F35284"/>
    <w:rsid w:val="00F3656A"/>
    <w:rsid w:val="00F36D8B"/>
    <w:rsid w:val="00F370C8"/>
    <w:rsid w:val="00F42644"/>
    <w:rsid w:val="00F438C2"/>
    <w:rsid w:val="00F44183"/>
    <w:rsid w:val="00F44D6D"/>
    <w:rsid w:val="00F454EA"/>
    <w:rsid w:val="00F57E0F"/>
    <w:rsid w:val="00F6069A"/>
    <w:rsid w:val="00F60C3B"/>
    <w:rsid w:val="00F62BD6"/>
    <w:rsid w:val="00F66C37"/>
    <w:rsid w:val="00F67E25"/>
    <w:rsid w:val="00F7284C"/>
    <w:rsid w:val="00F72E86"/>
    <w:rsid w:val="00F73787"/>
    <w:rsid w:val="00F74637"/>
    <w:rsid w:val="00F74C61"/>
    <w:rsid w:val="00F822A7"/>
    <w:rsid w:val="00F826E2"/>
    <w:rsid w:val="00F83A27"/>
    <w:rsid w:val="00F85EEC"/>
    <w:rsid w:val="00F9233B"/>
    <w:rsid w:val="00F92B3D"/>
    <w:rsid w:val="00F93964"/>
    <w:rsid w:val="00F95149"/>
    <w:rsid w:val="00F9618B"/>
    <w:rsid w:val="00F962BA"/>
    <w:rsid w:val="00FA0133"/>
    <w:rsid w:val="00FA0FCE"/>
    <w:rsid w:val="00FA19E7"/>
    <w:rsid w:val="00FA1C98"/>
    <w:rsid w:val="00FA2158"/>
    <w:rsid w:val="00FA57DE"/>
    <w:rsid w:val="00FA6E81"/>
    <w:rsid w:val="00FA750C"/>
    <w:rsid w:val="00FB229F"/>
    <w:rsid w:val="00FB3912"/>
    <w:rsid w:val="00FB5110"/>
    <w:rsid w:val="00FB5640"/>
    <w:rsid w:val="00FB775F"/>
    <w:rsid w:val="00FC2A36"/>
    <w:rsid w:val="00FC2BF0"/>
    <w:rsid w:val="00FC3F62"/>
    <w:rsid w:val="00FC5CA7"/>
    <w:rsid w:val="00FD7C0E"/>
    <w:rsid w:val="00FD7D49"/>
    <w:rsid w:val="00FE0970"/>
    <w:rsid w:val="00FE3B08"/>
    <w:rsid w:val="00FE550B"/>
    <w:rsid w:val="00FE6E97"/>
    <w:rsid w:val="00FE7D1E"/>
    <w:rsid w:val="00FF0428"/>
    <w:rsid w:val="00FF1D43"/>
    <w:rsid w:val="00FF2D7C"/>
    <w:rsid w:val="00FF60D2"/>
    <w:rsid w:val="01E355C6"/>
    <w:rsid w:val="02C15A0B"/>
    <w:rsid w:val="03282A3A"/>
    <w:rsid w:val="05D9718F"/>
    <w:rsid w:val="081C7363"/>
    <w:rsid w:val="081E0D70"/>
    <w:rsid w:val="090D30FC"/>
    <w:rsid w:val="09372538"/>
    <w:rsid w:val="0A21680E"/>
    <w:rsid w:val="0B4A2D28"/>
    <w:rsid w:val="0E4E52B2"/>
    <w:rsid w:val="0EA45C11"/>
    <w:rsid w:val="100B5184"/>
    <w:rsid w:val="101A23EB"/>
    <w:rsid w:val="114C4BBA"/>
    <w:rsid w:val="117E10D3"/>
    <w:rsid w:val="138263A4"/>
    <w:rsid w:val="151A7C26"/>
    <w:rsid w:val="164652FA"/>
    <w:rsid w:val="16C849EF"/>
    <w:rsid w:val="16CC5653"/>
    <w:rsid w:val="17AD397B"/>
    <w:rsid w:val="1A1330FF"/>
    <w:rsid w:val="1B7302EE"/>
    <w:rsid w:val="1C795889"/>
    <w:rsid w:val="1D29756A"/>
    <w:rsid w:val="1D973DE3"/>
    <w:rsid w:val="1EA546F3"/>
    <w:rsid w:val="1F302F84"/>
    <w:rsid w:val="1FA53C11"/>
    <w:rsid w:val="246E1DA9"/>
    <w:rsid w:val="256E5939"/>
    <w:rsid w:val="261A7DA4"/>
    <w:rsid w:val="263A0242"/>
    <w:rsid w:val="27541198"/>
    <w:rsid w:val="28305760"/>
    <w:rsid w:val="2B597DC3"/>
    <w:rsid w:val="2B870FC9"/>
    <w:rsid w:val="2C351CA9"/>
    <w:rsid w:val="2C875A1E"/>
    <w:rsid w:val="2DA34010"/>
    <w:rsid w:val="2DE85A85"/>
    <w:rsid w:val="2DFE2C6C"/>
    <w:rsid w:val="2E7B78E0"/>
    <w:rsid w:val="2F1803D1"/>
    <w:rsid w:val="300276B6"/>
    <w:rsid w:val="32E535AF"/>
    <w:rsid w:val="335602C3"/>
    <w:rsid w:val="3372289C"/>
    <w:rsid w:val="33CF4E98"/>
    <w:rsid w:val="344457AB"/>
    <w:rsid w:val="34BB6F44"/>
    <w:rsid w:val="37C84BF5"/>
    <w:rsid w:val="39D539EC"/>
    <w:rsid w:val="3AB31967"/>
    <w:rsid w:val="3B06795C"/>
    <w:rsid w:val="3BC83EE3"/>
    <w:rsid w:val="3C1159AD"/>
    <w:rsid w:val="3E0F72E7"/>
    <w:rsid w:val="3E5C1316"/>
    <w:rsid w:val="3E901D81"/>
    <w:rsid w:val="3EDE0F85"/>
    <w:rsid w:val="3F751FA2"/>
    <w:rsid w:val="4062290B"/>
    <w:rsid w:val="41CC62DD"/>
    <w:rsid w:val="42D84AC1"/>
    <w:rsid w:val="46077213"/>
    <w:rsid w:val="46471F97"/>
    <w:rsid w:val="46DB42A2"/>
    <w:rsid w:val="47261741"/>
    <w:rsid w:val="4B050007"/>
    <w:rsid w:val="4BE2478D"/>
    <w:rsid w:val="4C975461"/>
    <w:rsid w:val="4D251850"/>
    <w:rsid w:val="4D8C68CC"/>
    <w:rsid w:val="4E286B25"/>
    <w:rsid w:val="4F2F7295"/>
    <w:rsid w:val="50105E33"/>
    <w:rsid w:val="50617644"/>
    <w:rsid w:val="50906AA8"/>
    <w:rsid w:val="516D3763"/>
    <w:rsid w:val="564748A2"/>
    <w:rsid w:val="57FB1C21"/>
    <w:rsid w:val="593F357F"/>
    <w:rsid w:val="59CE1723"/>
    <w:rsid w:val="5B4E08D1"/>
    <w:rsid w:val="5D3C7B1B"/>
    <w:rsid w:val="5D6B3E61"/>
    <w:rsid w:val="617E2E79"/>
    <w:rsid w:val="625502CD"/>
    <w:rsid w:val="62DE6C09"/>
    <w:rsid w:val="68783EC5"/>
    <w:rsid w:val="6A475748"/>
    <w:rsid w:val="6DEA4941"/>
    <w:rsid w:val="6EAA4F94"/>
    <w:rsid w:val="71F46763"/>
    <w:rsid w:val="72450092"/>
    <w:rsid w:val="73312EB2"/>
    <w:rsid w:val="73D62145"/>
    <w:rsid w:val="73E17D1C"/>
    <w:rsid w:val="73FF0233"/>
    <w:rsid w:val="74D16DC8"/>
    <w:rsid w:val="74F432F1"/>
    <w:rsid w:val="78794A08"/>
    <w:rsid w:val="79143271"/>
    <w:rsid w:val="79CD384C"/>
    <w:rsid w:val="7A3F729F"/>
    <w:rsid w:val="7B007B33"/>
    <w:rsid w:val="7BF17562"/>
    <w:rsid w:val="7CCE2F07"/>
    <w:rsid w:val="7E4E4EC7"/>
    <w:rsid w:val="7EA07410"/>
    <w:rsid w:val="7F485178"/>
    <w:rsid w:val="7F4E2DEB"/>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0"/>
    <w:pPr>
      <w:keepNext/>
      <w:keepLines/>
      <w:numPr>
        <w:ilvl w:val="0"/>
        <w:numId w:val="1"/>
      </w:numPr>
      <w:tabs>
        <w:tab w:val="clear" w:pos="432"/>
      </w:tabs>
      <w:spacing w:before="340" w:after="330" w:line="578" w:lineRule="auto"/>
      <w:ind w:left="0" w:firstLine="0"/>
      <w:outlineLvl w:val="0"/>
    </w:pPr>
    <w:rPr>
      <w:rFonts w:ascii="Calibri" w:hAnsi="Calibri" w:eastAsia="仿宋" w:cs="Times New Roman"/>
      <w:b/>
      <w:bCs/>
      <w:kern w:val="44"/>
      <w:sz w:val="30"/>
      <w:szCs w:val="30"/>
    </w:rPr>
  </w:style>
  <w:style w:type="paragraph" w:styleId="4">
    <w:name w:val="heading 2"/>
    <w:basedOn w:val="1"/>
    <w:next w:val="1"/>
    <w:link w:val="49"/>
    <w:qFormat/>
    <w:uiPriority w:val="0"/>
    <w:pPr>
      <w:keepNext/>
      <w:keepLines/>
      <w:numPr>
        <w:ilvl w:val="1"/>
        <w:numId w:val="1"/>
      </w:numPr>
      <w:tabs>
        <w:tab w:val="clear" w:pos="576"/>
      </w:tabs>
      <w:spacing w:before="260" w:after="260" w:line="416" w:lineRule="auto"/>
      <w:ind w:left="0" w:firstLine="0"/>
      <w:outlineLvl w:val="1"/>
    </w:pPr>
    <w:rPr>
      <w:rFonts w:ascii="Cambria" w:hAnsi="Cambria" w:eastAsia="宋体" w:cs="Times New Roman"/>
      <w:b/>
      <w:bCs/>
      <w:kern w:val="0"/>
      <w:sz w:val="28"/>
      <w:szCs w:val="28"/>
    </w:rPr>
  </w:style>
  <w:style w:type="paragraph" w:styleId="5">
    <w:name w:val="heading 3"/>
    <w:basedOn w:val="1"/>
    <w:next w:val="1"/>
    <w:link w:val="50"/>
    <w:qFormat/>
    <w:uiPriority w:val="0"/>
    <w:pPr>
      <w:keepNext/>
      <w:keepLines/>
      <w:numPr>
        <w:ilvl w:val="2"/>
        <w:numId w:val="1"/>
      </w:numPr>
      <w:tabs>
        <w:tab w:val="clear" w:pos="1260"/>
      </w:tabs>
      <w:spacing w:before="260" w:after="260" w:line="416" w:lineRule="auto"/>
      <w:ind w:left="0" w:firstLine="0"/>
      <w:outlineLvl w:val="2"/>
    </w:pPr>
    <w:rPr>
      <w:rFonts w:ascii="Calibri" w:hAnsi="Calibri" w:eastAsia="宋体" w:cs="Times New Roman"/>
      <w:b/>
      <w:bCs/>
      <w:kern w:val="0"/>
      <w:sz w:val="32"/>
      <w:szCs w:val="32"/>
    </w:rPr>
  </w:style>
  <w:style w:type="paragraph" w:styleId="2">
    <w:name w:val="heading 4"/>
    <w:basedOn w:val="1"/>
    <w:next w:val="1"/>
    <w:link w:val="51"/>
    <w:qFormat/>
    <w:uiPriority w:val="0"/>
    <w:pPr>
      <w:keepNext/>
      <w:keepLines/>
      <w:numPr>
        <w:ilvl w:val="3"/>
        <w:numId w:val="1"/>
      </w:numPr>
      <w:tabs>
        <w:tab w:val="clear" w:pos="864"/>
      </w:tabs>
      <w:spacing w:before="280" w:after="290" w:line="376" w:lineRule="auto"/>
      <w:ind w:left="0" w:firstLine="0"/>
      <w:outlineLvl w:val="3"/>
    </w:pPr>
    <w:rPr>
      <w:rFonts w:ascii="Cambria" w:hAnsi="Cambria" w:eastAsia="宋体" w:cs="Times New Roman"/>
      <w:b/>
      <w:bCs/>
      <w:kern w:val="0"/>
      <w:sz w:val="28"/>
      <w:szCs w:val="28"/>
    </w:rPr>
  </w:style>
  <w:style w:type="paragraph" w:styleId="6">
    <w:name w:val="heading 5"/>
    <w:basedOn w:val="1"/>
    <w:next w:val="1"/>
    <w:link w:val="52"/>
    <w:qFormat/>
    <w:uiPriority w:val="0"/>
    <w:pPr>
      <w:keepNext/>
      <w:keepLines/>
      <w:widowControl/>
      <w:numPr>
        <w:ilvl w:val="4"/>
        <w:numId w:val="1"/>
      </w:numPr>
      <w:spacing w:before="280" w:after="290" w:line="376" w:lineRule="auto"/>
      <w:jc w:val="left"/>
      <w:outlineLvl w:val="4"/>
    </w:pPr>
    <w:rPr>
      <w:rFonts w:ascii="Times New Roman" w:hAnsi="Times New Roman" w:eastAsia="宋体" w:cs="Times New Roman"/>
      <w:b/>
      <w:bCs/>
      <w:kern w:val="0"/>
      <w:sz w:val="28"/>
      <w:szCs w:val="28"/>
    </w:rPr>
  </w:style>
  <w:style w:type="paragraph" w:styleId="7">
    <w:name w:val="heading 6"/>
    <w:basedOn w:val="1"/>
    <w:next w:val="1"/>
    <w:link w:val="53"/>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8">
    <w:name w:val="heading 7"/>
    <w:basedOn w:val="1"/>
    <w:next w:val="1"/>
    <w:link w:val="54"/>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9">
    <w:name w:val="heading 8"/>
    <w:basedOn w:val="1"/>
    <w:next w:val="1"/>
    <w:link w:val="55"/>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0">
    <w:name w:val="heading 9"/>
    <w:basedOn w:val="1"/>
    <w:next w:val="1"/>
    <w:link w:val="56"/>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 w:val="20"/>
      <w:szCs w:val="20"/>
    </w:rPr>
  </w:style>
  <w:style w:type="character" w:default="1" w:styleId="43">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eastAsia="宋体" w:cs="Times New Roman"/>
      <w:sz w:val="18"/>
      <w:szCs w:val="18"/>
    </w:rPr>
  </w:style>
  <w:style w:type="paragraph" w:styleId="12">
    <w:name w:val="Normal Indent"/>
    <w:basedOn w:val="1"/>
    <w:link w:val="75"/>
    <w:qFormat/>
    <w:uiPriority w:val="0"/>
    <w:pPr>
      <w:ind w:firstLine="420"/>
    </w:pPr>
    <w:rPr>
      <w:rFonts w:eastAsia="宋体"/>
    </w:rPr>
  </w:style>
  <w:style w:type="paragraph" w:styleId="13">
    <w:name w:val="Document Map"/>
    <w:basedOn w:val="1"/>
    <w:link w:val="78"/>
    <w:qFormat/>
    <w:uiPriority w:val="0"/>
    <w:rPr>
      <w:rFonts w:ascii="宋体" w:eastAsia="宋体"/>
      <w:sz w:val="18"/>
      <w:szCs w:val="18"/>
    </w:rPr>
  </w:style>
  <w:style w:type="paragraph" w:styleId="14">
    <w:name w:val="annotation text"/>
    <w:basedOn w:val="1"/>
    <w:link w:val="57"/>
    <w:unhideWhenUsed/>
    <w:qFormat/>
    <w:uiPriority w:val="0"/>
    <w:pPr>
      <w:jc w:val="left"/>
    </w:pPr>
  </w:style>
  <w:style w:type="paragraph" w:styleId="15">
    <w:name w:val="Body Text"/>
    <w:basedOn w:val="1"/>
    <w:link w:val="76"/>
    <w:unhideWhenUsed/>
    <w:qFormat/>
    <w:uiPriority w:val="0"/>
    <w:pPr>
      <w:spacing w:after="120"/>
    </w:pPr>
  </w:style>
  <w:style w:type="paragraph" w:styleId="16">
    <w:name w:val="Body Text Indent"/>
    <w:basedOn w:val="1"/>
    <w:link w:val="59"/>
    <w:qFormat/>
    <w:uiPriority w:val="0"/>
    <w:pPr>
      <w:ind w:firstLine="600"/>
    </w:pPr>
    <w:rPr>
      <w:sz w:val="32"/>
      <w:szCs w:val="20"/>
    </w:rPr>
  </w:style>
  <w:style w:type="paragraph" w:styleId="17">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szCs w:val="24"/>
    </w:rPr>
  </w:style>
  <w:style w:type="paragraph" w:styleId="18">
    <w:name w:val="List Bullet 2"/>
    <w:basedOn w:val="1"/>
    <w:qFormat/>
    <w:uiPriority w:val="0"/>
    <w:pPr>
      <w:widowControl/>
      <w:tabs>
        <w:tab w:val="left" w:pos="900"/>
      </w:tabs>
      <w:adjustRightInd w:val="0"/>
      <w:snapToGrid w:val="0"/>
      <w:spacing w:before="120" w:line="360" w:lineRule="auto"/>
      <w:ind w:left="900" w:hanging="360"/>
      <w:jc w:val="left"/>
    </w:pPr>
    <w:rPr>
      <w:rFonts w:ascii="宋体" w:hAnsi="宋体" w:eastAsia="宋体" w:cs="Times New Roman"/>
      <w:spacing w:val="-5"/>
      <w:kern w:val="0"/>
      <w:szCs w:val="20"/>
    </w:rPr>
  </w:style>
  <w:style w:type="paragraph" w:styleId="19">
    <w:name w:val="toc 5"/>
    <w:basedOn w:val="1"/>
    <w:next w:val="1"/>
    <w:qFormat/>
    <w:uiPriority w:val="0"/>
    <w:pPr>
      <w:ind w:left="840"/>
      <w:jc w:val="left"/>
    </w:pPr>
    <w:rPr>
      <w:rFonts w:ascii="Calibri" w:hAnsi="Calibri" w:eastAsia="宋体" w:cs="Times New Roman"/>
      <w:sz w:val="18"/>
      <w:szCs w:val="18"/>
    </w:rPr>
  </w:style>
  <w:style w:type="paragraph" w:styleId="20">
    <w:name w:val="toc 3"/>
    <w:basedOn w:val="1"/>
    <w:next w:val="1"/>
    <w:qFormat/>
    <w:uiPriority w:val="39"/>
    <w:pPr>
      <w:ind w:left="420"/>
      <w:jc w:val="left"/>
    </w:pPr>
    <w:rPr>
      <w:rFonts w:ascii="Calibri" w:hAnsi="Calibri" w:eastAsia="宋体" w:cs="Times New Roman"/>
      <w:i/>
      <w:iCs/>
      <w:sz w:val="20"/>
      <w:szCs w:val="20"/>
    </w:rPr>
  </w:style>
  <w:style w:type="paragraph" w:styleId="21">
    <w:name w:val="Plain Text"/>
    <w:basedOn w:val="1"/>
    <w:link w:val="60"/>
    <w:qFormat/>
    <w:uiPriority w:val="99"/>
    <w:rPr>
      <w:rFonts w:ascii="宋体" w:hAnsi="Courier New" w:cs="Courier New"/>
      <w:szCs w:val="21"/>
    </w:rPr>
  </w:style>
  <w:style w:type="paragraph" w:styleId="22">
    <w:name w:val="toc 8"/>
    <w:basedOn w:val="1"/>
    <w:next w:val="1"/>
    <w:qFormat/>
    <w:uiPriority w:val="0"/>
    <w:pPr>
      <w:ind w:left="1470"/>
      <w:jc w:val="left"/>
    </w:pPr>
    <w:rPr>
      <w:rFonts w:ascii="Calibri" w:hAnsi="Calibri" w:eastAsia="宋体" w:cs="Times New Roman"/>
      <w:sz w:val="18"/>
      <w:szCs w:val="18"/>
    </w:rPr>
  </w:style>
  <w:style w:type="paragraph" w:styleId="23">
    <w:name w:val="Date"/>
    <w:basedOn w:val="1"/>
    <w:next w:val="1"/>
    <w:link w:val="61"/>
    <w:unhideWhenUsed/>
    <w:qFormat/>
    <w:uiPriority w:val="0"/>
    <w:pPr>
      <w:ind w:left="100" w:leftChars="2500"/>
    </w:pPr>
  </w:style>
  <w:style w:type="paragraph" w:styleId="24">
    <w:name w:val="Body Text Indent 2"/>
    <w:basedOn w:val="1"/>
    <w:link w:val="79"/>
    <w:qFormat/>
    <w:uiPriority w:val="0"/>
    <w:pPr>
      <w:spacing w:after="120" w:line="480" w:lineRule="auto"/>
      <w:ind w:left="420" w:leftChars="200"/>
    </w:pPr>
    <w:rPr>
      <w:rFonts w:ascii="Times New Roman" w:hAnsi="Times New Roman" w:eastAsia="宋体" w:cs="Times New Roman"/>
      <w:sz w:val="28"/>
      <w:szCs w:val="24"/>
    </w:rPr>
  </w:style>
  <w:style w:type="paragraph" w:styleId="25">
    <w:name w:val="Balloon Text"/>
    <w:basedOn w:val="1"/>
    <w:link w:val="62"/>
    <w:unhideWhenUsed/>
    <w:qFormat/>
    <w:uiPriority w:val="0"/>
    <w:rPr>
      <w:sz w:val="18"/>
      <w:szCs w:val="18"/>
    </w:rPr>
  </w:style>
  <w:style w:type="paragraph" w:styleId="26">
    <w:name w:val="footer"/>
    <w:basedOn w:val="1"/>
    <w:link w:val="63"/>
    <w:unhideWhenUsed/>
    <w:qFormat/>
    <w:uiPriority w:val="0"/>
    <w:pPr>
      <w:tabs>
        <w:tab w:val="center" w:pos="4153"/>
        <w:tab w:val="right" w:pos="8306"/>
      </w:tabs>
      <w:snapToGrid w:val="0"/>
      <w:jc w:val="left"/>
    </w:pPr>
    <w:rPr>
      <w:sz w:val="18"/>
      <w:szCs w:val="18"/>
    </w:rPr>
  </w:style>
  <w:style w:type="paragraph" w:styleId="27">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29">
    <w:name w:val="toc 4"/>
    <w:basedOn w:val="1"/>
    <w:next w:val="1"/>
    <w:qFormat/>
    <w:uiPriority w:val="0"/>
    <w:pPr>
      <w:ind w:left="630"/>
      <w:jc w:val="left"/>
    </w:pPr>
    <w:rPr>
      <w:rFonts w:ascii="Calibri" w:hAnsi="Calibri" w:eastAsia="宋体" w:cs="Times New Roman"/>
      <w:sz w:val="18"/>
      <w:szCs w:val="18"/>
    </w:rPr>
  </w:style>
  <w:style w:type="paragraph" w:styleId="30">
    <w:name w:val="toc 6"/>
    <w:basedOn w:val="1"/>
    <w:next w:val="1"/>
    <w:qFormat/>
    <w:uiPriority w:val="0"/>
    <w:pPr>
      <w:ind w:left="1050"/>
      <w:jc w:val="left"/>
    </w:pPr>
    <w:rPr>
      <w:rFonts w:ascii="Calibri" w:hAnsi="Calibri" w:eastAsia="宋体" w:cs="Times New Roman"/>
      <w:sz w:val="18"/>
      <w:szCs w:val="18"/>
    </w:rPr>
  </w:style>
  <w:style w:type="paragraph" w:styleId="31">
    <w:name w:val="Body Text Indent 3"/>
    <w:basedOn w:val="1"/>
    <w:link w:val="81"/>
    <w:qFormat/>
    <w:uiPriority w:val="0"/>
    <w:pPr>
      <w:spacing w:after="120"/>
      <w:ind w:left="420" w:leftChars="200"/>
    </w:pPr>
    <w:rPr>
      <w:rFonts w:ascii="Times New Roman" w:hAnsi="Times New Roman" w:eastAsia="宋体" w:cs="Times New Roman"/>
      <w:sz w:val="16"/>
      <w:szCs w:val="16"/>
    </w:rPr>
  </w:style>
  <w:style w:type="paragraph" w:styleId="32">
    <w:name w:val="toc 2"/>
    <w:basedOn w:val="1"/>
    <w:next w:val="1"/>
    <w:qFormat/>
    <w:uiPriority w:val="39"/>
    <w:pPr>
      <w:ind w:left="210"/>
      <w:jc w:val="left"/>
    </w:pPr>
    <w:rPr>
      <w:rFonts w:ascii="Calibri" w:hAnsi="Calibri" w:eastAsia="宋体" w:cs="Times New Roman"/>
      <w:smallCaps/>
      <w:sz w:val="20"/>
      <w:szCs w:val="20"/>
    </w:rPr>
  </w:style>
  <w:style w:type="paragraph" w:styleId="33">
    <w:name w:val="toc 9"/>
    <w:basedOn w:val="1"/>
    <w:next w:val="1"/>
    <w:qFormat/>
    <w:uiPriority w:val="0"/>
    <w:pPr>
      <w:ind w:left="1680"/>
      <w:jc w:val="left"/>
    </w:pPr>
    <w:rPr>
      <w:rFonts w:ascii="Calibri" w:hAnsi="Calibri" w:eastAsia="宋体" w:cs="Times New Roman"/>
      <w:sz w:val="18"/>
      <w:szCs w:val="18"/>
    </w:rPr>
  </w:style>
  <w:style w:type="paragraph" w:styleId="34">
    <w:name w:val="Body Text 2"/>
    <w:basedOn w:val="1"/>
    <w:link w:val="82"/>
    <w:qFormat/>
    <w:uiPriority w:val="0"/>
    <w:pPr>
      <w:spacing w:after="120" w:line="480" w:lineRule="auto"/>
    </w:pPr>
    <w:rPr>
      <w:rFonts w:ascii="Times New Roman" w:hAnsi="Times New Roman" w:eastAsia="宋体" w:cs="Times New Roman"/>
      <w:sz w:val="28"/>
      <w:szCs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Title"/>
    <w:basedOn w:val="1"/>
    <w:link w:val="83"/>
    <w:qFormat/>
    <w:uiPriority w:val="0"/>
    <w:pPr>
      <w:keepNext/>
      <w:pageBreakBefore/>
      <w:tabs>
        <w:tab w:val="left" w:pos="420"/>
      </w:tabs>
      <w:adjustRightInd w:val="0"/>
      <w:snapToGrid w:val="0"/>
      <w:spacing w:after="60"/>
      <w:jc w:val="center"/>
      <w:textAlignment w:val="bottom"/>
      <w:outlineLvl w:val="0"/>
    </w:pPr>
    <w:rPr>
      <w:rFonts w:ascii="宋体" w:hAnsi="Arial" w:eastAsia="宋体" w:cs="Arial"/>
      <w:b/>
      <w:bCs/>
      <w:kern w:val="28"/>
      <w:sz w:val="32"/>
      <w:szCs w:val="32"/>
    </w:rPr>
  </w:style>
  <w:style w:type="paragraph" w:styleId="38">
    <w:name w:val="annotation subject"/>
    <w:basedOn w:val="14"/>
    <w:next w:val="14"/>
    <w:link w:val="58"/>
    <w:unhideWhenUsed/>
    <w:qFormat/>
    <w:uiPriority w:val="0"/>
    <w:rPr>
      <w:b/>
      <w:bCs/>
    </w:rPr>
  </w:style>
  <w:style w:type="paragraph" w:styleId="39">
    <w:name w:val="Body Text First Indent"/>
    <w:basedOn w:val="15"/>
    <w:link w:val="77"/>
    <w:qFormat/>
    <w:uiPriority w:val="0"/>
    <w:pPr>
      <w:tabs>
        <w:tab w:val="left" w:pos="840"/>
      </w:tabs>
      <w:ind w:firstLine="420"/>
    </w:pPr>
    <w:rPr>
      <w:rFonts w:ascii="Times New Roman" w:hAnsi="Times New Roman" w:eastAsia="宋体" w:cs="Times New Roman"/>
      <w:szCs w:val="20"/>
    </w:rPr>
  </w:style>
  <w:style w:type="paragraph" w:styleId="40">
    <w:name w:val="Body Text First Indent 2"/>
    <w:basedOn w:val="16"/>
    <w:link w:val="80"/>
    <w:qFormat/>
    <w:uiPriority w:val="0"/>
    <w:pPr>
      <w:tabs>
        <w:tab w:val="left" w:pos="1680"/>
      </w:tabs>
      <w:spacing w:after="120"/>
      <w:ind w:left="420" w:leftChars="200" w:firstLine="420" w:firstLineChars="200"/>
    </w:pPr>
    <w:rPr>
      <w:rFonts w:ascii="Times New Roman" w:hAnsi="Times New Roman" w:eastAsia="宋体" w:cs="Times New Roman"/>
      <w:sz w:val="21"/>
      <w:szCs w:val="24"/>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Hyperlink"/>
    <w:basedOn w:val="43"/>
    <w:unhideWhenUsed/>
    <w:qFormat/>
    <w:uiPriority w:val="99"/>
    <w:rPr>
      <w:color w:val="0000FF" w:themeColor="hyperlink"/>
      <w:u w:val="single"/>
      <w14:textFill>
        <w14:solidFill>
          <w14:schemeClr w14:val="hlink"/>
        </w14:solidFill>
      </w14:textFill>
    </w:rPr>
  </w:style>
  <w:style w:type="paragraph" w:customStyle="1" w:styleId="47">
    <w:name w:val="文档正文"/>
    <w:basedOn w:val="12"/>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character" w:customStyle="1" w:styleId="48">
    <w:name w:val="标题 1 Char"/>
    <w:basedOn w:val="43"/>
    <w:link w:val="3"/>
    <w:qFormat/>
    <w:uiPriority w:val="0"/>
    <w:rPr>
      <w:rFonts w:ascii="Calibri" w:hAnsi="Calibri" w:eastAsia="仿宋"/>
      <w:b/>
      <w:bCs/>
      <w:kern w:val="44"/>
      <w:sz w:val="30"/>
      <w:szCs w:val="30"/>
    </w:rPr>
  </w:style>
  <w:style w:type="character" w:customStyle="1" w:styleId="49">
    <w:name w:val="标题 2 Char"/>
    <w:basedOn w:val="43"/>
    <w:link w:val="4"/>
    <w:qFormat/>
    <w:uiPriority w:val="0"/>
    <w:rPr>
      <w:rFonts w:ascii="Cambria" w:hAnsi="Cambria"/>
      <w:b/>
      <w:bCs/>
      <w:sz w:val="28"/>
      <w:szCs w:val="28"/>
    </w:rPr>
  </w:style>
  <w:style w:type="character" w:customStyle="1" w:styleId="50">
    <w:name w:val="标题 3 Char"/>
    <w:basedOn w:val="43"/>
    <w:link w:val="5"/>
    <w:qFormat/>
    <w:uiPriority w:val="0"/>
    <w:rPr>
      <w:rFonts w:ascii="Calibri" w:hAnsi="Calibri"/>
      <w:b/>
      <w:bCs/>
      <w:sz w:val="32"/>
      <w:szCs w:val="32"/>
    </w:rPr>
  </w:style>
  <w:style w:type="character" w:customStyle="1" w:styleId="51">
    <w:name w:val="标题 4 Char"/>
    <w:basedOn w:val="43"/>
    <w:link w:val="2"/>
    <w:qFormat/>
    <w:uiPriority w:val="0"/>
    <w:rPr>
      <w:rFonts w:ascii="Cambria" w:hAnsi="Cambria"/>
      <w:b/>
      <w:bCs/>
      <w:sz w:val="28"/>
      <w:szCs w:val="28"/>
    </w:rPr>
  </w:style>
  <w:style w:type="character" w:customStyle="1" w:styleId="52">
    <w:name w:val="标题 5 Char"/>
    <w:basedOn w:val="43"/>
    <w:link w:val="6"/>
    <w:qFormat/>
    <w:uiPriority w:val="0"/>
    <w:rPr>
      <w:b/>
      <w:bCs/>
      <w:sz w:val="28"/>
      <w:szCs w:val="28"/>
    </w:rPr>
  </w:style>
  <w:style w:type="character" w:customStyle="1" w:styleId="53">
    <w:name w:val="标题 6 Char"/>
    <w:basedOn w:val="43"/>
    <w:link w:val="7"/>
    <w:qFormat/>
    <w:uiPriority w:val="0"/>
    <w:rPr>
      <w:rFonts w:ascii="Arial" w:hAnsi="Arial" w:eastAsia="黑体"/>
      <w:b/>
      <w:bCs/>
      <w:sz w:val="24"/>
      <w:szCs w:val="24"/>
    </w:rPr>
  </w:style>
  <w:style w:type="character" w:customStyle="1" w:styleId="54">
    <w:name w:val="标题 7 Char"/>
    <w:basedOn w:val="43"/>
    <w:link w:val="8"/>
    <w:qFormat/>
    <w:uiPriority w:val="0"/>
    <w:rPr>
      <w:b/>
      <w:bCs/>
      <w:sz w:val="24"/>
      <w:szCs w:val="24"/>
    </w:rPr>
  </w:style>
  <w:style w:type="character" w:customStyle="1" w:styleId="55">
    <w:name w:val="标题 8 Char"/>
    <w:basedOn w:val="43"/>
    <w:link w:val="9"/>
    <w:qFormat/>
    <w:uiPriority w:val="0"/>
    <w:rPr>
      <w:rFonts w:ascii="Arial" w:hAnsi="Arial" w:eastAsia="黑体"/>
      <w:sz w:val="24"/>
      <w:szCs w:val="24"/>
    </w:rPr>
  </w:style>
  <w:style w:type="character" w:customStyle="1" w:styleId="56">
    <w:name w:val="标题 9 Char"/>
    <w:basedOn w:val="43"/>
    <w:link w:val="10"/>
    <w:qFormat/>
    <w:uiPriority w:val="0"/>
    <w:rPr>
      <w:rFonts w:ascii="Arial" w:hAnsi="Arial" w:eastAsia="黑体"/>
    </w:rPr>
  </w:style>
  <w:style w:type="character" w:customStyle="1" w:styleId="57">
    <w:name w:val="批注文字 Char"/>
    <w:basedOn w:val="43"/>
    <w:link w:val="14"/>
    <w:qFormat/>
    <w:uiPriority w:val="0"/>
    <w:rPr>
      <w:rFonts w:asciiTheme="minorHAnsi" w:hAnsiTheme="minorHAnsi" w:eastAsiaTheme="minorEastAsia" w:cstheme="minorBidi"/>
      <w:kern w:val="2"/>
      <w:sz w:val="21"/>
      <w:szCs w:val="22"/>
    </w:rPr>
  </w:style>
  <w:style w:type="character" w:customStyle="1" w:styleId="58">
    <w:name w:val="批注主题 Char"/>
    <w:basedOn w:val="57"/>
    <w:link w:val="38"/>
    <w:qFormat/>
    <w:uiPriority w:val="0"/>
    <w:rPr>
      <w:rFonts w:asciiTheme="minorHAnsi" w:hAnsiTheme="minorHAnsi" w:eastAsiaTheme="minorEastAsia" w:cstheme="minorBidi"/>
      <w:b/>
      <w:bCs/>
      <w:kern w:val="2"/>
      <w:sz w:val="21"/>
      <w:szCs w:val="22"/>
    </w:rPr>
  </w:style>
  <w:style w:type="character" w:customStyle="1" w:styleId="59">
    <w:name w:val="正文文本缩进 Char"/>
    <w:basedOn w:val="43"/>
    <w:link w:val="16"/>
    <w:qFormat/>
    <w:uiPriority w:val="0"/>
    <w:rPr>
      <w:rFonts w:asciiTheme="minorHAnsi" w:hAnsiTheme="minorHAnsi" w:eastAsiaTheme="minorEastAsia" w:cstheme="minorBidi"/>
      <w:kern w:val="2"/>
      <w:sz w:val="32"/>
    </w:rPr>
  </w:style>
  <w:style w:type="character" w:customStyle="1" w:styleId="60">
    <w:name w:val="纯文本 Char"/>
    <w:link w:val="21"/>
    <w:qFormat/>
    <w:uiPriority w:val="99"/>
    <w:rPr>
      <w:rFonts w:ascii="宋体" w:hAnsi="Courier New" w:cs="Courier New" w:eastAsiaTheme="minorEastAsia"/>
      <w:kern w:val="2"/>
      <w:sz w:val="21"/>
      <w:szCs w:val="21"/>
    </w:rPr>
  </w:style>
  <w:style w:type="character" w:customStyle="1" w:styleId="61">
    <w:name w:val="日期 Char"/>
    <w:basedOn w:val="43"/>
    <w:link w:val="23"/>
    <w:qFormat/>
    <w:uiPriority w:val="0"/>
    <w:rPr>
      <w:rFonts w:asciiTheme="minorHAnsi" w:hAnsiTheme="minorHAnsi" w:eastAsiaTheme="minorEastAsia" w:cstheme="minorBidi"/>
      <w:kern w:val="2"/>
      <w:sz w:val="21"/>
      <w:szCs w:val="22"/>
    </w:rPr>
  </w:style>
  <w:style w:type="character" w:customStyle="1" w:styleId="62">
    <w:name w:val="批注框文本 Char"/>
    <w:basedOn w:val="43"/>
    <w:link w:val="25"/>
    <w:qFormat/>
    <w:uiPriority w:val="0"/>
    <w:rPr>
      <w:sz w:val="18"/>
      <w:szCs w:val="18"/>
    </w:rPr>
  </w:style>
  <w:style w:type="character" w:customStyle="1" w:styleId="63">
    <w:name w:val="页脚 Char"/>
    <w:basedOn w:val="43"/>
    <w:link w:val="26"/>
    <w:qFormat/>
    <w:uiPriority w:val="0"/>
    <w:rPr>
      <w:sz w:val="18"/>
      <w:szCs w:val="18"/>
    </w:rPr>
  </w:style>
  <w:style w:type="character" w:customStyle="1" w:styleId="64">
    <w:name w:val="页眉 Char"/>
    <w:basedOn w:val="43"/>
    <w:link w:val="27"/>
    <w:qFormat/>
    <w:uiPriority w:val="0"/>
    <w:rPr>
      <w:sz w:val="18"/>
      <w:szCs w:val="18"/>
    </w:rPr>
  </w:style>
  <w:style w:type="paragraph" w:customStyle="1" w:styleId="65">
    <w:name w:val="列出段落1"/>
    <w:basedOn w:val="1"/>
    <w:qFormat/>
    <w:uiPriority w:val="34"/>
    <w:pPr>
      <w:ind w:firstLine="420" w:firstLineChars="200"/>
    </w:pPr>
  </w:style>
  <w:style w:type="character" w:customStyle="1" w:styleId="66">
    <w:name w:val="font01"/>
    <w:basedOn w:val="43"/>
    <w:qFormat/>
    <w:uiPriority w:val="0"/>
    <w:rPr>
      <w:rFonts w:ascii="Helvetica" w:hAnsi="Helvetica" w:eastAsia="Helvetica" w:cs="Helvetica"/>
      <w:color w:val="000000"/>
      <w:sz w:val="16"/>
      <w:szCs w:val="16"/>
      <w:u w:val="none"/>
    </w:rPr>
  </w:style>
  <w:style w:type="character" w:customStyle="1" w:styleId="67">
    <w:name w:val="font41"/>
    <w:basedOn w:val="43"/>
    <w:qFormat/>
    <w:uiPriority w:val="0"/>
    <w:rPr>
      <w:rFonts w:hint="eastAsia" w:ascii="宋体" w:hAnsi="宋体" w:eastAsia="宋体" w:cs="宋体"/>
      <w:color w:val="000000"/>
      <w:sz w:val="16"/>
      <w:szCs w:val="16"/>
      <w:u w:val="none"/>
    </w:rPr>
  </w:style>
  <w:style w:type="character" w:customStyle="1" w:styleId="68">
    <w:name w:val="font11"/>
    <w:basedOn w:val="43"/>
    <w:qFormat/>
    <w:uiPriority w:val="0"/>
    <w:rPr>
      <w:rFonts w:hint="default" w:ascii="Times New Roman" w:hAnsi="Times New Roman" w:cs="Times New Roman"/>
      <w:color w:val="000000"/>
      <w:sz w:val="16"/>
      <w:szCs w:val="16"/>
      <w:u w:val="none"/>
    </w:rPr>
  </w:style>
  <w:style w:type="character" w:customStyle="1" w:styleId="69">
    <w:name w:val="font21"/>
    <w:basedOn w:val="43"/>
    <w:qFormat/>
    <w:uiPriority w:val="0"/>
    <w:rPr>
      <w:rFonts w:ascii="Helvetica" w:hAnsi="Helvetica" w:eastAsia="Helvetica" w:cs="Helvetica"/>
      <w:color w:val="000000"/>
      <w:sz w:val="16"/>
      <w:szCs w:val="16"/>
      <w:u w:val="none"/>
    </w:rPr>
  </w:style>
  <w:style w:type="character" w:customStyle="1" w:styleId="70">
    <w:name w:val="font51"/>
    <w:basedOn w:val="43"/>
    <w:qFormat/>
    <w:uiPriority w:val="0"/>
    <w:rPr>
      <w:rFonts w:hint="eastAsia" w:ascii="宋体" w:hAnsi="宋体" w:eastAsia="宋体" w:cs="宋体"/>
      <w:color w:val="000000"/>
      <w:sz w:val="16"/>
      <w:szCs w:val="16"/>
      <w:u w:val="none"/>
    </w:rPr>
  </w:style>
  <w:style w:type="character" w:customStyle="1" w:styleId="71">
    <w:name w:val="font31"/>
    <w:basedOn w:val="43"/>
    <w:qFormat/>
    <w:uiPriority w:val="0"/>
    <w:rPr>
      <w:rFonts w:hint="eastAsia" w:ascii="宋体" w:hAnsi="宋体" w:eastAsia="宋体" w:cs="宋体"/>
      <w:color w:val="000000"/>
      <w:sz w:val="16"/>
      <w:szCs w:val="16"/>
      <w:u w:val="none"/>
    </w:rPr>
  </w:style>
  <w:style w:type="character" w:customStyle="1" w:styleId="72">
    <w:name w:val="font61"/>
    <w:basedOn w:val="43"/>
    <w:qFormat/>
    <w:uiPriority w:val="0"/>
    <w:rPr>
      <w:rFonts w:hint="eastAsia" w:ascii="宋体" w:hAnsi="宋体" w:eastAsia="宋体" w:cs="宋体"/>
      <w:color w:val="000000"/>
      <w:sz w:val="16"/>
      <w:szCs w:val="16"/>
      <w:u w:val="none"/>
    </w:rPr>
  </w:style>
  <w:style w:type="paragraph" w:customStyle="1" w:styleId="73">
    <w:name w:val="列表内容"/>
    <w:basedOn w:val="1"/>
    <w:next w:val="1"/>
    <w:qFormat/>
    <w:uiPriority w:val="0"/>
    <w:pPr>
      <w:widowControl/>
      <w:tabs>
        <w:tab w:val="left" w:pos="0"/>
        <w:tab w:val="left" w:pos="840"/>
      </w:tabs>
      <w:jc w:val="left"/>
    </w:pPr>
    <w:rPr>
      <w:rFonts w:ascii="Times New Roman" w:hAnsi="Times New Roman" w:eastAsia="宋体" w:cs="Times New Roman"/>
      <w:kern w:val="0"/>
      <w:sz w:val="18"/>
      <w:szCs w:val="18"/>
      <w:lang w:bidi="hi-IN"/>
    </w:rPr>
  </w:style>
  <w:style w:type="paragraph" w:customStyle="1" w:styleId="74">
    <w:name w:val="Table Paragraph"/>
    <w:basedOn w:val="1"/>
    <w:qFormat/>
    <w:uiPriority w:val="0"/>
    <w:pPr>
      <w:autoSpaceDE w:val="0"/>
      <w:autoSpaceDN w:val="0"/>
      <w:jc w:val="left"/>
    </w:pPr>
    <w:rPr>
      <w:rFonts w:ascii="Noto Sans Mono CJK JP Regular" w:hAnsi="Noto Sans Mono CJK JP Regular" w:cs="Noto Sans Mono CJK JP Regular"/>
      <w:kern w:val="0"/>
      <w:sz w:val="22"/>
      <w:lang w:val="zh-CN"/>
    </w:rPr>
  </w:style>
  <w:style w:type="character" w:customStyle="1" w:styleId="75">
    <w:name w:val="正文缩进 Char"/>
    <w:link w:val="12"/>
    <w:qFormat/>
    <w:uiPriority w:val="99"/>
    <w:rPr>
      <w:rFonts w:asciiTheme="minorHAnsi" w:hAnsiTheme="minorHAnsi" w:cstheme="minorBidi"/>
      <w:kern w:val="2"/>
      <w:sz w:val="21"/>
      <w:szCs w:val="22"/>
    </w:rPr>
  </w:style>
  <w:style w:type="character" w:customStyle="1" w:styleId="76">
    <w:name w:val="正文文本 Char"/>
    <w:basedOn w:val="43"/>
    <w:link w:val="15"/>
    <w:semiHidden/>
    <w:qFormat/>
    <w:uiPriority w:val="99"/>
    <w:rPr>
      <w:rFonts w:asciiTheme="minorHAnsi" w:hAnsiTheme="minorHAnsi" w:eastAsiaTheme="minorEastAsia" w:cstheme="minorBidi"/>
      <w:kern w:val="2"/>
      <w:sz w:val="21"/>
      <w:szCs w:val="22"/>
    </w:rPr>
  </w:style>
  <w:style w:type="character" w:customStyle="1" w:styleId="77">
    <w:name w:val="正文首行缩进 Char"/>
    <w:basedOn w:val="76"/>
    <w:link w:val="39"/>
    <w:qFormat/>
    <w:uiPriority w:val="0"/>
    <w:rPr>
      <w:rFonts w:asciiTheme="minorHAnsi" w:hAnsiTheme="minorHAnsi" w:eastAsiaTheme="minorEastAsia" w:cstheme="minorBidi"/>
      <w:kern w:val="2"/>
      <w:sz w:val="21"/>
      <w:szCs w:val="22"/>
    </w:rPr>
  </w:style>
  <w:style w:type="character" w:customStyle="1" w:styleId="78">
    <w:name w:val="文档结构图 Char"/>
    <w:basedOn w:val="43"/>
    <w:link w:val="13"/>
    <w:qFormat/>
    <w:uiPriority w:val="0"/>
    <w:rPr>
      <w:rFonts w:ascii="宋体" w:hAnsiTheme="minorHAnsi" w:cstheme="minorBidi"/>
      <w:kern w:val="2"/>
      <w:sz w:val="18"/>
      <w:szCs w:val="18"/>
    </w:rPr>
  </w:style>
  <w:style w:type="character" w:customStyle="1" w:styleId="79">
    <w:name w:val="正文文本缩进 2 Char"/>
    <w:basedOn w:val="43"/>
    <w:link w:val="24"/>
    <w:qFormat/>
    <w:uiPriority w:val="0"/>
    <w:rPr>
      <w:kern w:val="2"/>
      <w:sz w:val="28"/>
      <w:szCs w:val="24"/>
    </w:rPr>
  </w:style>
  <w:style w:type="character" w:customStyle="1" w:styleId="80">
    <w:name w:val="正文首行缩进 2 Char"/>
    <w:basedOn w:val="59"/>
    <w:link w:val="40"/>
    <w:qFormat/>
    <w:uiPriority w:val="0"/>
    <w:rPr>
      <w:rFonts w:asciiTheme="minorHAnsi" w:hAnsiTheme="minorHAnsi" w:eastAsiaTheme="minorEastAsia" w:cstheme="minorBidi"/>
      <w:kern w:val="2"/>
      <w:sz w:val="21"/>
      <w:szCs w:val="24"/>
    </w:rPr>
  </w:style>
  <w:style w:type="character" w:customStyle="1" w:styleId="81">
    <w:name w:val="正文文本缩进 3 Char"/>
    <w:basedOn w:val="43"/>
    <w:link w:val="31"/>
    <w:qFormat/>
    <w:uiPriority w:val="0"/>
    <w:rPr>
      <w:kern w:val="2"/>
      <w:sz w:val="16"/>
      <w:szCs w:val="16"/>
    </w:rPr>
  </w:style>
  <w:style w:type="character" w:customStyle="1" w:styleId="82">
    <w:name w:val="正文文本 2 Char"/>
    <w:basedOn w:val="43"/>
    <w:link w:val="34"/>
    <w:qFormat/>
    <w:uiPriority w:val="0"/>
    <w:rPr>
      <w:kern w:val="2"/>
      <w:sz w:val="28"/>
      <w:szCs w:val="24"/>
    </w:rPr>
  </w:style>
  <w:style w:type="character" w:customStyle="1" w:styleId="83">
    <w:name w:val="标题 Char"/>
    <w:basedOn w:val="43"/>
    <w:link w:val="37"/>
    <w:qFormat/>
    <w:uiPriority w:val="0"/>
    <w:rPr>
      <w:rFonts w:ascii="宋体" w:hAnsi="Arial" w:cs="Arial"/>
      <w:b/>
      <w:bCs/>
      <w:kern w:val="28"/>
      <w:sz w:val="32"/>
      <w:szCs w:val="32"/>
    </w:rPr>
  </w:style>
  <w:style w:type="character" w:customStyle="1" w:styleId="84">
    <w:name w:val="无间隔 Char"/>
    <w:link w:val="85"/>
    <w:qFormat/>
    <w:uiPriority w:val="0"/>
    <w:rPr>
      <w:rFonts w:ascii="Cambria" w:hAnsi="Cambria"/>
      <w:sz w:val="22"/>
      <w:lang w:eastAsia="en-US" w:bidi="en-US"/>
    </w:rPr>
  </w:style>
  <w:style w:type="paragraph" w:styleId="85">
    <w:name w:val="No Spacing"/>
    <w:basedOn w:val="1"/>
    <w:link w:val="84"/>
    <w:qFormat/>
    <w:uiPriority w:val="0"/>
    <w:pPr>
      <w:widowControl/>
      <w:numPr>
        <w:ilvl w:val="4"/>
        <w:numId w:val="2"/>
      </w:numPr>
      <w:ind w:left="0" w:firstLine="0"/>
      <w:jc w:val="left"/>
    </w:pPr>
    <w:rPr>
      <w:rFonts w:ascii="Cambria" w:hAnsi="Cambria" w:eastAsia="宋体" w:cs="Times New Roman"/>
      <w:kern w:val="0"/>
      <w:sz w:val="22"/>
      <w:szCs w:val="20"/>
      <w:lang w:eastAsia="en-US" w:bidi="en-US"/>
    </w:rPr>
  </w:style>
  <w:style w:type="character" w:customStyle="1" w:styleId="86">
    <w:name w:val="样式2 Char"/>
    <w:link w:val="87"/>
    <w:qFormat/>
    <w:uiPriority w:val="0"/>
    <w:rPr>
      <w:rFonts w:ascii="宋体" w:hAnsi="宋体"/>
      <w:sz w:val="28"/>
      <w:szCs w:val="28"/>
    </w:rPr>
  </w:style>
  <w:style w:type="paragraph" w:customStyle="1" w:styleId="87">
    <w:name w:val="样式2"/>
    <w:basedOn w:val="1"/>
    <w:link w:val="86"/>
    <w:qFormat/>
    <w:uiPriority w:val="0"/>
    <w:pPr>
      <w:widowControl/>
      <w:spacing w:line="590" w:lineRule="exact"/>
      <w:ind w:firstLine="560" w:firstLineChars="200"/>
    </w:pPr>
    <w:rPr>
      <w:rFonts w:ascii="宋体" w:hAnsi="宋体" w:eastAsia="宋体" w:cs="Times New Roman"/>
      <w:kern w:val="0"/>
      <w:sz w:val="28"/>
      <w:szCs w:val="28"/>
    </w:rPr>
  </w:style>
  <w:style w:type="character" w:customStyle="1" w:styleId="88">
    <w:name w:val="zj-122 Char"/>
    <w:link w:val="89"/>
    <w:qFormat/>
    <w:uiPriority w:val="0"/>
    <w:rPr>
      <w:rFonts w:ascii="Cambria" w:hAnsi="Cambria"/>
      <w:iCs/>
      <w:szCs w:val="21"/>
      <w:lang w:bidi="en-US"/>
    </w:rPr>
  </w:style>
  <w:style w:type="paragraph" w:customStyle="1" w:styleId="89">
    <w:name w:val="zj-122"/>
    <w:basedOn w:val="85"/>
    <w:link w:val="88"/>
    <w:qFormat/>
    <w:uiPriority w:val="0"/>
    <w:rPr>
      <w:iCs/>
      <w:sz w:val="20"/>
      <w:szCs w:val="21"/>
      <w:lang w:eastAsia="zh-CN"/>
    </w:rPr>
  </w:style>
  <w:style w:type="paragraph" w:customStyle="1" w:styleId="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a9"/>
    <w:basedOn w:val="43"/>
    <w:qFormat/>
    <w:uiPriority w:val="0"/>
  </w:style>
  <w:style w:type="character" w:customStyle="1" w:styleId="92">
    <w:name w:val="msonormal"/>
    <w:basedOn w:val="43"/>
    <w:qFormat/>
    <w:uiPriority w:val="0"/>
  </w:style>
  <w:style w:type="character" w:customStyle="1" w:styleId="93">
    <w:name w:val="标题 1 Char Char"/>
    <w:qFormat/>
    <w:uiPriority w:val="0"/>
    <w:rPr>
      <w:rFonts w:eastAsia="宋体"/>
      <w:b/>
      <w:spacing w:val="-2"/>
      <w:sz w:val="24"/>
      <w:lang w:val="en-US" w:eastAsia="zh-CN" w:bidi="ar-SA"/>
    </w:rPr>
  </w:style>
  <w:style w:type="character" w:customStyle="1" w:styleId="94">
    <w:name w:val="标题 2 字符"/>
    <w:qFormat/>
    <w:uiPriority w:val="0"/>
    <w:rPr>
      <w:rFonts w:ascii="Arial" w:hAnsi="Arial" w:eastAsia="黑体"/>
      <w:b/>
      <w:bCs/>
      <w:kern w:val="2"/>
      <w:sz w:val="32"/>
      <w:szCs w:val="32"/>
    </w:rPr>
  </w:style>
  <w:style w:type="character" w:customStyle="1" w:styleId="95">
    <w:name w:val="普通文字 Char Char Char Char Char Char Char"/>
    <w:qFormat/>
    <w:uiPriority w:val="0"/>
    <w:rPr>
      <w:rFonts w:ascii="宋体" w:hAnsi="Courier New" w:eastAsia="宋体" w:cs="Courier New"/>
      <w:kern w:val="2"/>
      <w:sz w:val="24"/>
      <w:szCs w:val="21"/>
      <w:lang w:val="en-US" w:eastAsia="zh-CN" w:bidi="ar-SA"/>
    </w:rPr>
  </w:style>
  <w:style w:type="character" w:customStyle="1" w:styleId="96">
    <w:name w:val="text-4"/>
    <w:basedOn w:val="43"/>
    <w:qFormat/>
    <w:uiPriority w:val="0"/>
  </w:style>
  <w:style w:type="character" w:customStyle="1" w:styleId="97">
    <w:name w:val="boldtitle1"/>
    <w:qFormat/>
    <w:uiPriority w:val="0"/>
    <w:rPr>
      <w:rFonts w:hint="default" w:ascii="Arial Black" w:hAnsi="Arial Black"/>
      <w:sz w:val="36"/>
      <w:szCs w:val="36"/>
    </w:rPr>
  </w:style>
  <w:style w:type="character" w:customStyle="1" w:styleId="98">
    <w:name w:val="Body Char"/>
    <w:link w:val="99"/>
    <w:qFormat/>
    <w:uiPriority w:val="0"/>
    <w:rPr>
      <w:szCs w:val="21"/>
    </w:rPr>
  </w:style>
  <w:style w:type="paragraph" w:customStyle="1" w:styleId="99">
    <w:name w:val="Body"/>
    <w:basedOn w:val="1"/>
    <w:link w:val="98"/>
    <w:qFormat/>
    <w:uiPriority w:val="0"/>
    <w:pPr>
      <w:widowControl/>
      <w:tabs>
        <w:tab w:val="left" w:pos="9356"/>
      </w:tabs>
      <w:spacing w:before="80" w:after="80" w:line="288" w:lineRule="auto"/>
      <w:ind w:left="426" w:leftChars="213" w:right="200"/>
    </w:pPr>
    <w:rPr>
      <w:rFonts w:ascii="Times New Roman" w:hAnsi="Times New Roman" w:eastAsia="宋体" w:cs="Times New Roman"/>
      <w:kern w:val="0"/>
      <w:sz w:val="20"/>
      <w:szCs w:val="21"/>
    </w:rPr>
  </w:style>
  <w:style w:type="paragraph" w:customStyle="1" w:styleId="1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1">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03">
    <w:name w:val="样式 (西文) 宋体 段前: 5 磅 段后: 5 磅 行距: 1.5 倍行距 首行缩进:  2 字符"/>
    <w:basedOn w:val="1"/>
    <w:qFormat/>
    <w:uiPriority w:val="0"/>
    <w:pPr>
      <w:spacing w:before="40" w:after="40" w:line="288" w:lineRule="auto"/>
      <w:ind w:firstLine="200" w:firstLineChars="200"/>
      <w:jc w:val="left"/>
    </w:pPr>
    <w:rPr>
      <w:rFonts w:ascii="宋体" w:hAnsi="宋体" w:eastAsia="宋体" w:cs="宋体"/>
      <w:szCs w:val="20"/>
    </w:rPr>
  </w:style>
  <w:style w:type="paragraph" w:customStyle="1" w:styleId="10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106">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107">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108">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szCs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eastAsia="宋体" w:cs="Arial Unicode MS"/>
      <w:kern w:val="0"/>
      <w:sz w:val="24"/>
      <w:szCs w:val="24"/>
    </w:rPr>
  </w:style>
  <w:style w:type="paragraph" w:customStyle="1" w:styleId="110">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12">
    <w:name w:val="Char Char"/>
    <w:basedOn w:val="1"/>
    <w:qFormat/>
    <w:uiPriority w:val="0"/>
    <w:rPr>
      <w:rFonts w:ascii="Tahoma" w:hAnsi="Tahoma" w:eastAsia="宋体" w:cs="Times New Roman"/>
      <w:sz w:val="24"/>
      <w:szCs w:val="20"/>
    </w:rPr>
  </w:style>
  <w:style w:type="paragraph" w:customStyle="1" w:styleId="113">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14">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115">
    <w:name w:val="Char Char Char1 Char"/>
    <w:basedOn w:val="1"/>
    <w:qFormat/>
    <w:uiPriority w:val="0"/>
    <w:rPr>
      <w:rFonts w:ascii="仿宋_GB2312" w:hAnsi="Times New Roman" w:eastAsia="仿宋_GB2312" w:cs="Times New Roman"/>
      <w:b/>
      <w:sz w:val="32"/>
      <w:szCs w:val="32"/>
    </w:rPr>
  </w:style>
  <w:style w:type="paragraph" w:customStyle="1" w:styleId="116">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17">
    <w:name w:val="List Paragraph1"/>
    <w:basedOn w:val="1"/>
    <w:qFormat/>
    <w:uiPriority w:val="0"/>
    <w:pPr>
      <w:ind w:firstLine="420" w:firstLineChars="200"/>
    </w:pPr>
    <w:rPr>
      <w:rFonts w:ascii="Calibri" w:hAnsi="Calibri" w:eastAsia="宋体" w:cs="Calibri"/>
      <w:szCs w:val="21"/>
    </w:rPr>
  </w:style>
  <w:style w:type="paragraph" w:customStyle="1" w:styleId="118">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19">
    <w:name w:val="Char"/>
    <w:basedOn w:val="1"/>
    <w:qFormat/>
    <w:uiPriority w:val="0"/>
    <w:pPr>
      <w:tabs>
        <w:tab w:val="left" w:pos="420"/>
      </w:tabs>
      <w:ind w:left="420" w:hanging="420"/>
    </w:pPr>
    <w:rPr>
      <w:rFonts w:ascii="Times New Roman" w:hAnsi="Times New Roman" w:eastAsia="宋体" w:cs="Times New Roman"/>
      <w:sz w:val="24"/>
      <w:szCs w:val="24"/>
    </w:rPr>
  </w:style>
  <w:style w:type="paragraph" w:customStyle="1" w:styleId="12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2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22">
    <w:name w:val="Char Char Char Char"/>
    <w:basedOn w:val="13"/>
    <w:qFormat/>
    <w:uiPriority w:val="0"/>
    <w:pPr>
      <w:shd w:val="clear" w:color="auto" w:fill="000080"/>
      <w:adjustRightInd w:val="0"/>
      <w:snapToGrid w:val="0"/>
      <w:spacing w:line="360" w:lineRule="auto"/>
    </w:pPr>
    <w:rPr>
      <w:rFonts w:ascii="Tahoma" w:hAnsi="Tahoma"/>
      <w:sz w:val="24"/>
      <w:szCs w:val="24"/>
    </w:rPr>
  </w:style>
  <w:style w:type="paragraph" w:customStyle="1" w:styleId="1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4">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szCs w:val="24"/>
    </w:rPr>
  </w:style>
  <w:style w:type="paragraph" w:customStyle="1" w:styleId="1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27">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8">
    <w:name w:val="正文2"/>
    <w:basedOn w:val="1"/>
    <w:qFormat/>
    <w:uiPriority w:val="0"/>
    <w:pPr>
      <w:spacing w:line="300" w:lineRule="auto"/>
      <w:ind w:left="500" w:leftChars="500"/>
    </w:pPr>
    <w:rPr>
      <w:rFonts w:ascii="Times New Roman" w:hAnsi="Times New Roman" w:eastAsia="宋体" w:cs="Times New Roman"/>
      <w:szCs w:val="21"/>
    </w:rPr>
  </w:style>
  <w:style w:type="paragraph" w:customStyle="1" w:styleId="129">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szCs w:val="24"/>
    </w:rPr>
  </w:style>
  <w:style w:type="paragraph" w:customStyle="1" w:styleId="130">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1">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132">
    <w:name w:val="表格"/>
    <w:basedOn w:val="1"/>
    <w:qFormat/>
    <w:uiPriority w:val="0"/>
    <w:pPr>
      <w:adjustRightInd w:val="0"/>
      <w:snapToGrid w:val="0"/>
      <w:spacing w:beforeLines="20" w:afterLines="20"/>
      <w:jc w:val="center"/>
      <w:textAlignment w:val="bottom"/>
    </w:pPr>
    <w:rPr>
      <w:rFonts w:ascii="Times New Roman" w:hAnsi="宋体" w:eastAsia="宋体" w:cs="Times New Roman"/>
      <w:kern w:val="0"/>
      <w:sz w:val="24"/>
      <w:szCs w:val="20"/>
    </w:rPr>
  </w:style>
  <w:style w:type="paragraph" w:customStyle="1" w:styleId="133">
    <w:name w:val="Bullet with text 1"/>
    <w:basedOn w:val="1"/>
    <w:qFormat/>
    <w:uiPriority w:val="0"/>
    <w:pPr>
      <w:widowControl/>
      <w:tabs>
        <w:tab w:val="left" w:pos="1260"/>
      </w:tabs>
      <w:spacing w:line="360" w:lineRule="auto"/>
      <w:ind w:left="1260" w:hanging="720"/>
      <w:jc w:val="left"/>
    </w:pPr>
    <w:rPr>
      <w:rFonts w:ascii="Futura Bk" w:hAnsi="Futura Bk" w:eastAsia="宋体" w:cs="Times New Roman"/>
      <w:kern w:val="0"/>
      <w:sz w:val="20"/>
      <w:szCs w:val="20"/>
      <w:lang w:val="en-GB"/>
    </w:rPr>
  </w:style>
  <w:style w:type="paragraph" w:customStyle="1" w:styleId="134">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13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36">
    <w:name w:val="Style-正文"/>
    <w:basedOn w:val="1"/>
    <w:qFormat/>
    <w:uiPriority w:val="0"/>
    <w:pPr>
      <w:spacing w:line="360" w:lineRule="auto"/>
      <w:ind w:firstLine="420"/>
    </w:pPr>
    <w:rPr>
      <w:rFonts w:ascii="宋体" w:hAnsi="宋体" w:eastAsia="宋体" w:cs="Times New Roman"/>
      <w:sz w:val="24"/>
      <w:szCs w:val="24"/>
    </w:rPr>
  </w:style>
  <w:style w:type="paragraph" w:customStyle="1" w:styleId="137">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138">
    <w:name w:val="正文段"/>
    <w:basedOn w:val="1"/>
    <w:qFormat/>
    <w:uiPriority w:val="0"/>
    <w:pPr>
      <w:widowControl/>
      <w:adjustRightInd w:val="0"/>
      <w:spacing w:after="240" w:line="360" w:lineRule="atLeast"/>
      <w:ind w:firstLine="454"/>
      <w:textAlignment w:val="bottom"/>
    </w:pPr>
    <w:rPr>
      <w:rFonts w:ascii="宋体" w:hAnsi="Times New Roman" w:eastAsia="宋体" w:cs="Times New Roman"/>
      <w:kern w:val="0"/>
      <w:sz w:val="24"/>
      <w:szCs w:val="20"/>
    </w:rPr>
  </w:style>
  <w:style w:type="paragraph" w:customStyle="1" w:styleId="139">
    <w:name w:val="ZTE标题6"/>
    <w:basedOn w:val="137"/>
    <w:qFormat/>
    <w:uiPriority w:val="0"/>
    <w:pPr>
      <w:tabs>
        <w:tab w:val="left" w:pos="1276"/>
      </w:tabs>
      <w:spacing w:before="120"/>
      <w:ind w:left="1276" w:hanging="1276"/>
    </w:pPr>
  </w:style>
  <w:style w:type="paragraph" w:customStyle="1" w:styleId="140">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1">
    <w:name w:val="Table Text"/>
    <w:basedOn w:val="1"/>
    <w:qFormat/>
    <w:uiPriority w:val="0"/>
    <w:pPr>
      <w:widowControl/>
      <w:tabs>
        <w:tab w:val="decimal" w:pos="0"/>
      </w:tabs>
      <w:autoSpaceDE w:val="0"/>
      <w:autoSpaceDN w:val="0"/>
      <w:adjustRightInd w:val="0"/>
      <w:snapToGrid w:val="0"/>
      <w:spacing w:before="80" w:after="80" w:line="360" w:lineRule="auto"/>
      <w:textAlignment w:val="bottom"/>
    </w:pPr>
    <w:rPr>
      <w:rFonts w:ascii="Arial" w:hAnsi="Arial" w:eastAsia="宋体" w:cs="Arial"/>
      <w:b/>
      <w:spacing w:val="20"/>
      <w:kern w:val="0"/>
      <w:sz w:val="18"/>
      <w:szCs w:val="36"/>
    </w:rPr>
  </w:style>
  <w:style w:type="paragraph" w:customStyle="1" w:styleId="142">
    <w:name w:val="样式 首行缩进:  2 字符2"/>
    <w:basedOn w:val="1"/>
    <w:qFormat/>
    <w:uiPriority w:val="99"/>
    <w:pPr>
      <w:spacing w:line="360" w:lineRule="auto"/>
      <w:ind w:firstLine="655" w:firstLineChars="273"/>
      <w:jc w:val="left"/>
    </w:pPr>
    <w:rPr>
      <w:rFonts w:ascii="Verdana" w:hAnsi="Verdana" w:eastAsia="宋体" w:cs="Verdana"/>
      <w:szCs w:val="21"/>
    </w:rPr>
  </w:style>
  <w:style w:type="paragraph" w:customStyle="1" w:styleId="143">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45">
    <w:name w:val="表文字"/>
    <w:qFormat/>
    <w:uiPriority w:val="0"/>
    <w:pPr>
      <w:adjustRightInd w:val="0"/>
      <w:snapToGrid w:val="0"/>
      <w:spacing w:line="360" w:lineRule="auto"/>
      <w:jc w:val="both"/>
      <w:textAlignment w:val="bottom"/>
    </w:pPr>
    <w:rPr>
      <w:rFonts w:ascii="宋体" w:hAnsi="宋体" w:eastAsia="宋体" w:cs="Times New Roman"/>
      <w:spacing w:val="20"/>
      <w:kern w:val="2"/>
      <w:szCs w:val="28"/>
      <w:lang w:val="en-US" w:eastAsia="zh-CN" w:bidi="ar-SA"/>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4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48">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14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szCs w:val="24"/>
    </w:rPr>
  </w:style>
  <w:style w:type="paragraph" w:customStyle="1" w:styleId="150">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4"/>
    </w:rPr>
  </w:style>
  <w:style w:type="paragraph" w:customStyle="1" w:styleId="151">
    <w:name w:val="正文 3"/>
    <w:basedOn w:val="123"/>
    <w:next w:val="123"/>
    <w:qFormat/>
    <w:uiPriority w:val="0"/>
    <w:pPr>
      <w:spacing w:before="120"/>
    </w:pPr>
    <w:rPr>
      <w:rFonts w:ascii="Garamond" w:hAnsi="Garamond"/>
      <w:color w:val="auto"/>
    </w:rPr>
  </w:style>
  <w:style w:type="paragraph" w:customStyle="1" w:styleId="152">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styleId="153">
    <w:name w:val="List Paragraph"/>
    <w:basedOn w:val="1"/>
    <w:qFormat/>
    <w:uiPriority w:val="0"/>
    <w:pPr>
      <w:ind w:firstLine="420" w:firstLineChars="200"/>
    </w:pPr>
    <w:rPr>
      <w:rFonts w:ascii="Calibri" w:hAnsi="Calibri" w:eastAsia="宋体" w:cs="Times New Roman"/>
    </w:rPr>
  </w:style>
  <w:style w:type="paragraph" w:customStyle="1" w:styleId="154">
    <w:name w:val="表格正文"/>
    <w:basedOn w:val="1"/>
    <w:qFormat/>
    <w:uiPriority w:val="0"/>
    <w:pPr>
      <w:widowControl/>
      <w:adjustRightInd w:val="0"/>
      <w:contextualSpacing/>
    </w:pPr>
    <w:rPr>
      <w:rFonts w:ascii="Times New Roman" w:hAnsi="Times New Roman" w:eastAsia="宋体" w:cs="宋体"/>
      <w:kern w:val="0"/>
      <w:sz w:val="24"/>
      <w:szCs w:val="24"/>
      <w:lang w:eastAsia="en-US" w:bidi="en-US"/>
    </w:rPr>
  </w:style>
  <w:style w:type="paragraph" w:customStyle="1" w:styleId="155">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156">
    <w:name w:val="正文 缩进2字符"/>
    <w:basedOn w:val="1"/>
    <w:qFormat/>
    <w:uiPriority w:val="0"/>
    <w:pPr>
      <w:spacing w:line="288" w:lineRule="auto"/>
      <w:ind w:firstLine="200" w:firstLineChars="200"/>
    </w:pPr>
    <w:rPr>
      <w:rFonts w:ascii="Times New Roman" w:hAnsi="Times New Roman" w:eastAsia="仿宋_GB2312" w:cs="宋体"/>
      <w:sz w:val="24"/>
      <w:szCs w:val="20"/>
    </w:rPr>
  </w:style>
  <w:style w:type="character" w:customStyle="1" w:styleId="157">
    <w:name w:val="NormalCharacter"/>
    <w:semiHidden/>
    <w:qFormat/>
    <w:uiPriority w:val="0"/>
  </w:style>
  <w:style w:type="paragraph" w:customStyle="1" w:styleId="158">
    <w:name w:val="UserStyle_23"/>
    <w:basedOn w:val="1"/>
    <w:qFormat/>
    <w:uiPriority w:val="0"/>
    <w:pPr>
      <w:widowControl/>
      <w:jc w:val="left"/>
      <w:textAlignment w:val="baseline"/>
    </w:pPr>
    <w:rPr>
      <w:rFonts w:ascii="Noto Sans Mono CJK JP Regular" w:hAnsi="Noto Sans Mono CJK JP Regular" w:eastAsia="宋体"/>
      <w:kern w:val="0"/>
      <w:sz w:val="22"/>
      <w:lang w:val="zh-CN"/>
    </w:rPr>
  </w:style>
  <w:style w:type="character" w:customStyle="1" w:styleId="159">
    <w:name w:val="UserStyle_14"/>
    <w:link w:val="160"/>
    <w:qFormat/>
    <w:uiPriority w:val="0"/>
    <w:rPr>
      <w:rFonts w:ascii="宋体" w:hAnsi="Courier New"/>
      <w:kern w:val="2"/>
      <w:sz w:val="21"/>
      <w:szCs w:val="21"/>
    </w:rPr>
  </w:style>
  <w:style w:type="paragraph" w:customStyle="1" w:styleId="160">
    <w:name w:val="PlainText"/>
    <w:basedOn w:val="1"/>
    <w:link w:val="159"/>
    <w:qFormat/>
    <w:uiPriority w:val="0"/>
    <w:pPr>
      <w:widowControl/>
      <w:textAlignment w:val="baseline"/>
    </w:pPr>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F1DF3-CF31-41EA-9CEB-1A776B92CE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2866</Words>
  <Characters>16338</Characters>
  <Lines>136</Lines>
  <Paragraphs>38</Paragraphs>
  <TotalTime>10</TotalTime>
  <ScaleCrop>false</ScaleCrop>
  <LinksUpToDate>false</LinksUpToDate>
  <CharactersWithSpaces>19166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2018-02-08T01:22:00Z</dcterms:created>
  <dc:creator>lenovo</dc:creator>
  <cp:lastModifiedBy>章佳</cp:lastModifiedBy>
  <cp:lastPrinted>2021-03-26T03:18:00Z</cp:lastPrinted>
  <dcterms:modified xsi:type="dcterms:W3CDTF">2021-04-09T08:49:18Z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C31203C4139D4759A378C53838D75FF5</vt:lpwstr>
  </property>
</Properties>
</file>