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w w:val="120"/>
          <w:sz w:val="52"/>
          <w:szCs w:val="52"/>
        </w:rPr>
      </w:pPr>
      <w:bookmarkStart w:id="0" w:name="_GoBack"/>
      <w:bookmarkEnd w:id="0"/>
      <w:r>
        <w:rPr>
          <w:rFonts w:hint="eastAsia"/>
          <w:color w:val="000000" w:themeColor="text1"/>
          <w:w w:val="120"/>
          <w:sz w:val="52"/>
          <w:szCs w:val="52"/>
        </w:rPr>
        <w:t>阳新县县级政府采购</w:t>
      </w:r>
    </w:p>
    <w:p>
      <w:pPr>
        <w:jc w:val="center"/>
        <w:rPr>
          <w:color w:val="000000" w:themeColor="text1"/>
          <w:w w:val="120"/>
          <w:sz w:val="52"/>
          <w:szCs w:val="52"/>
        </w:rPr>
      </w:pPr>
    </w:p>
    <w:p>
      <w:pPr>
        <w:pStyle w:val="6"/>
        <w:adjustRightInd w:val="0"/>
        <w:snapToGrid w:val="0"/>
        <w:spacing w:line="720" w:lineRule="auto"/>
        <w:jc w:val="center"/>
        <w:rPr>
          <w:rFonts w:ascii="黑体" w:hAnsi="黑体" w:eastAsia="黑体" w:cs="Times New Roman"/>
          <w:b/>
          <w:bCs/>
          <w:sz w:val="96"/>
          <w:szCs w:val="96"/>
        </w:rPr>
      </w:pPr>
      <w:r>
        <w:rPr>
          <w:rFonts w:hint="eastAsia" w:ascii="Times New Roman" w:hAnsi="Times New Roman" w:eastAsia="宋体" w:cs="Times New Roman"/>
          <w:snapToGrid w:val="0"/>
          <w:kern w:val="10"/>
          <w:sz w:val="96"/>
          <w:szCs w:val="96"/>
        </w:rPr>
        <w:t>单一来源采购文件</w:t>
      </w:r>
    </w:p>
    <w:p>
      <w:pPr>
        <w:spacing w:line="360" w:lineRule="auto"/>
        <w:ind w:right="1306" w:rightChars="622"/>
        <w:rPr>
          <w:rFonts w:ascii="黑体" w:hAnsi="黑体" w:eastAsia="黑体" w:cs="Times New Roman"/>
          <w:b/>
          <w:bCs/>
          <w:sz w:val="36"/>
          <w:szCs w:val="24"/>
        </w:rPr>
      </w:pPr>
    </w:p>
    <w:p>
      <w:pPr>
        <w:spacing w:line="360" w:lineRule="auto"/>
        <w:ind w:right="1306" w:rightChars="622"/>
        <w:rPr>
          <w:rFonts w:ascii="黑体" w:hAnsi="黑体" w:eastAsia="黑体" w:cs="Times New Roman"/>
          <w:b/>
          <w:bCs/>
          <w:sz w:val="36"/>
          <w:szCs w:val="24"/>
        </w:rPr>
      </w:pPr>
    </w:p>
    <w:p>
      <w:pPr>
        <w:spacing w:line="360" w:lineRule="auto"/>
        <w:ind w:right="1306" w:rightChars="622"/>
        <w:rPr>
          <w:rFonts w:ascii="黑体" w:hAnsi="黑体" w:eastAsia="黑体" w:cs="Times New Roman"/>
          <w:b/>
          <w:bCs/>
          <w:sz w:val="36"/>
          <w:szCs w:val="24"/>
        </w:rPr>
      </w:pPr>
    </w:p>
    <w:p>
      <w:pPr>
        <w:spacing w:line="480" w:lineRule="auto"/>
        <w:ind w:firstLine="1600" w:firstLineChars="500"/>
        <w:rPr>
          <w:bCs/>
          <w:color w:val="000000" w:themeColor="text1"/>
          <w:sz w:val="32"/>
          <w:szCs w:val="32"/>
          <w:u w:val="single"/>
        </w:rPr>
      </w:pPr>
      <w:r>
        <w:rPr>
          <w:rFonts w:hint="eastAsia"/>
          <w:bCs/>
          <w:color w:val="000000" w:themeColor="text1"/>
          <w:sz w:val="32"/>
          <w:szCs w:val="32"/>
        </w:rPr>
        <w:t>项目编号：</w:t>
      </w:r>
      <w:r>
        <w:rPr>
          <w:rFonts w:hint="eastAsia"/>
          <w:bCs/>
          <w:color w:val="000000" w:themeColor="text1"/>
          <w:sz w:val="32"/>
          <w:szCs w:val="32"/>
          <w:highlight w:val="yellow"/>
        </w:rPr>
        <w:t>131-2021CG-</w:t>
      </w:r>
      <w:r>
        <w:rPr>
          <w:rFonts w:hint="eastAsia"/>
          <w:bCs/>
          <w:color w:val="000000" w:themeColor="text1"/>
          <w:sz w:val="32"/>
          <w:szCs w:val="32"/>
        </w:rPr>
        <w:t>60</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采购人：</w:t>
      </w:r>
      <w:r>
        <w:rPr>
          <w:b/>
          <w:bCs/>
          <w:color w:val="000000" w:themeColor="text1"/>
          <w:sz w:val="32"/>
          <w:szCs w:val="32"/>
          <w:u w:val="single"/>
        </w:rPr>
        <w:t>阳新县土地收购储备中心</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项目名称：</w:t>
      </w:r>
      <w:r>
        <w:rPr>
          <w:b/>
          <w:bCs/>
          <w:color w:val="000000" w:themeColor="text1"/>
          <w:sz w:val="32"/>
          <w:szCs w:val="32"/>
          <w:u w:val="single"/>
        </w:rPr>
        <w:t>阳新凯通置业有限公司（10KV宝塔线园博园分支线）杆线迁移工程</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采购内容：</w:t>
      </w:r>
      <w:r>
        <w:rPr>
          <w:b/>
          <w:bCs/>
          <w:color w:val="000000" w:themeColor="text1"/>
          <w:sz w:val="32"/>
          <w:szCs w:val="32"/>
          <w:u w:val="single"/>
        </w:rPr>
        <w:t>阳新凯通置业有限公司（10KV宝塔线园博园分支线）杆线迁移工程</w:t>
      </w:r>
      <w:r>
        <w:rPr>
          <w:rFonts w:hint="eastAsia"/>
          <w:b/>
          <w:bCs/>
          <w:color w:val="000000" w:themeColor="text1"/>
          <w:sz w:val="32"/>
          <w:szCs w:val="32"/>
          <w:u w:val="single"/>
        </w:rPr>
        <w:t>施工</w:t>
      </w:r>
      <w:r>
        <w:rPr>
          <w:rFonts w:hint="eastAsia"/>
          <w:bCs/>
          <w:color w:val="000000" w:themeColor="text1"/>
          <w:sz w:val="32"/>
          <w:szCs w:val="32"/>
          <w:u w:val="single"/>
        </w:rPr>
        <w:t xml:space="preserve"> </w:t>
      </w:r>
    </w:p>
    <w:p>
      <w:pPr>
        <w:spacing w:line="360" w:lineRule="auto"/>
        <w:ind w:left="2052" w:leftChars="619" w:right="1306" w:rightChars="622" w:hanging="752" w:hangingChars="209"/>
        <w:rPr>
          <w:rFonts w:ascii="宋体" w:hAnsi="宋体" w:eastAsia="宋体" w:cs="Times New Roman"/>
          <w:sz w:val="36"/>
          <w:szCs w:val="36"/>
        </w:rPr>
      </w:pPr>
    </w:p>
    <w:p>
      <w:pPr>
        <w:jc w:val="center"/>
        <w:rPr>
          <w:rFonts w:eastAsia="宋体"/>
          <w:b/>
          <w:sz w:val="48"/>
        </w:rPr>
      </w:pPr>
      <w:r>
        <w:rPr>
          <w:rFonts w:hint="eastAsia" w:eastAsia="宋体"/>
          <w:b/>
          <w:sz w:val="48"/>
        </w:rPr>
        <w:t>中澴全一建设有限公司</w:t>
      </w:r>
    </w:p>
    <w:p>
      <w:pPr>
        <w:jc w:val="center"/>
        <w:rPr>
          <w:rFonts w:ascii="黑体" w:hAnsi="黑体" w:eastAsia="黑体"/>
          <w:b/>
          <w:color w:val="FF0000"/>
          <w:sz w:val="44"/>
        </w:rPr>
      </w:pPr>
      <w:r>
        <w:rPr>
          <w:rFonts w:hint="eastAsia"/>
          <w:color w:val="000000" w:themeColor="text1"/>
          <w:sz w:val="32"/>
          <w:szCs w:val="32"/>
        </w:rPr>
        <w:t>2021年4</w:t>
      </w:r>
      <w:r>
        <w:rPr>
          <w:rFonts w:hint="eastAsia" w:asciiTheme="minorEastAsia" w:hAnsiTheme="minorEastAsia" w:cstheme="minorEastAsia"/>
          <w:bCs/>
          <w:sz w:val="32"/>
          <w:szCs w:val="32"/>
        </w:rPr>
        <w:t>月</w:t>
      </w:r>
    </w:p>
    <w:p>
      <w:pPr>
        <w:jc w:val="center"/>
        <w:rPr>
          <w:rFonts w:ascii="Times New Roman" w:hAnsi="Times New Roman" w:cs="Times New Roman"/>
          <w:b/>
          <w:color w:val="000000"/>
          <w:sz w:val="36"/>
          <w:szCs w:val="36"/>
        </w:rPr>
      </w:pPr>
    </w:p>
    <w:p>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目</w:t>
      </w:r>
      <w:r>
        <w:rPr>
          <w:rFonts w:hint="eastAsia" w:ascii="Times New Roman" w:hAnsi="Times New Roman" w:cs="Times New Roman"/>
          <w:b/>
          <w:color w:val="000000"/>
          <w:sz w:val="36"/>
          <w:szCs w:val="36"/>
        </w:rPr>
        <w:t xml:space="preserve">  </w:t>
      </w:r>
      <w:r>
        <w:rPr>
          <w:rFonts w:ascii="Times New Roman" w:hAnsi="Times New Roman" w:cs="Times New Roman"/>
          <w:b/>
          <w:color w:val="000000"/>
          <w:sz w:val="36"/>
          <w:szCs w:val="36"/>
        </w:rPr>
        <w:t>录</w:t>
      </w:r>
    </w:p>
    <w:p>
      <w:pPr>
        <w:rPr>
          <w:rFonts w:ascii="Times New Roman" w:hAnsi="Times New Roman" w:eastAsia="黑体" w:cs="Times New Roman"/>
          <w:color w:val="000000"/>
          <w:sz w:val="44"/>
          <w:szCs w:val="44"/>
        </w:rPr>
      </w:pPr>
    </w:p>
    <w:p>
      <w:pPr>
        <w:spacing w:line="48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第一章邀请函·································································</w:t>
      </w:r>
      <w:r>
        <w:rPr>
          <w:rFonts w:hint="eastAsia" w:ascii="Times New Roman" w:hAnsi="Times New Roman" w:cs="Times New Roman"/>
          <w:color w:val="000000"/>
          <w:sz w:val="28"/>
          <w:szCs w:val="28"/>
        </w:rPr>
        <w:t>01</w:t>
      </w:r>
    </w:p>
    <w:p>
      <w:pPr>
        <w:spacing w:line="48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第二章</w:t>
      </w:r>
      <w:r>
        <w:rPr>
          <w:rFonts w:hint="eastAsia" w:ascii="Times New Roman" w:hAnsi="Times New Roman" w:cs="Times New Roman"/>
          <w:color w:val="000000"/>
          <w:sz w:val="28"/>
          <w:szCs w:val="28"/>
        </w:rPr>
        <w:t>协商</w:t>
      </w:r>
      <w:r>
        <w:rPr>
          <w:rFonts w:ascii="Times New Roman" w:hAnsi="Times New Roman" w:cs="Times New Roman"/>
          <w:color w:val="000000"/>
          <w:sz w:val="28"/>
          <w:szCs w:val="28"/>
        </w:rPr>
        <w:t>须知······························································</w:t>
      </w:r>
      <w:r>
        <w:rPr>
          <w:rFonts w:hint="eastAsia" w:ascii="Times New Roman" w:hAnsi="Times New Roman" w:cs="Times New Roman"/>
          <w:color w:val="000000"/>
          <w:sz w:val="28"/>
          <w:szCs w:val="28"/>
        </w:rPr>
        <w:t>04</w:t>
      </w:r>
    </w:p>
    <w:p>
      <w:pPr>
        <w:spacing w:line="48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第三章采购货物（服务）技术规格、参数及要求····················</w:t>
      </w:r>
      <w:r>
        <w:rPr>
          <w:rFonts w:hint="eastAsia" w:ascii="Times New Roman" w:hAnsi="Times New Roman" w:cs="Times New Roman"/>
          <w:color w:val="000000"/>
          <w:sz w:val="28"/>
          <w:szCs w:val="28"/>
        </w:rPr>
        <w:t>07</w:t>
      </w:r>
    </w:p>
    <w:p>
      <w:pPr>
        <w:spacing w:line="48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第四章合同书（格式）·····················································</w:t>
      </w:r>
      <w:r>
        <w:rPr>
          <w:rFonts w:hint="eastAsia" w:ascii="Times New Roman" w:hAnsi="Times New Roman" w:cs="Times New Roman"/>
          <w:color w:val="000000"/>
          <w:sz w:val="28"/>
          <w:szCs w:val="28"/>
        </w:rPr>
        <w:t>11</w:t>
      </w:r>
    </w:p>
    <w:p>
      <w:pPr>
        <w:spacing w:line="48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第五章响应文件格式························································</w:t>
      </w:r>
      <w:r>
        <w:rPr>
          <w:rFonts w:hint="eastAsia" w:ascii="Times New Roman" w:hAnsi="Times New Roman" w:cs="Times New Roman"/>
          <w:color w:val="000000"/>
          <w:sz w:val="28"/>
          <w:szCs w:val="28"/>
        </w:rPr>
        <w:t>20</w:t>
      </w:r>
    </w:p>
    <w:p>
      <w:pPr>
        <w:spacing w:line="480" w:lineRule="auto"/>
        <w:jc w:val="left"/>
        <w:rPr>
          <w:rFonts w:ascii="Times New Roman" w:hAnsi="Times New Roman" w:cs="Times New Roman"/>
          <w:color w:val="000000"/>
          <w:sz w:val="28"/>
          <w:szCs w:val="28"/>
        </w:rPr>
      </w:pPr>
    </w:p>
    <w:p>
      <w:pPr>
        <w:spacing w:line="480" w:lineRule="auto"/>
        <w:jc w:val="left"/>
        <w:rPr>
          <w:rFonts w:ascii="Times New Roman" w:hAnsi="Times New Roman" w:cs="Times New Roman"/>
          <w:color w:val="000000"/>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第一章邀请函</w:t>
      </w:r>
    </w:p>
    <w:p>
      <w:pPr>
        <w:spacing w:line="500" w:lineRule="exact"/>
        <w:rPr>
          <w:rFonts w:ascii="Times New Roman" w:hAnsi="Times New Roman" w:cs="Times New Roman"/>
          <w:sz w:val="24"/>
        </w:rPr>
      </w:pPr>
    </w:p>
    <w:p>
      <w:pPr>
        <w:spacing w:line="360" w:lineRule="auto"/>
        <w:rPr>
          <w:rFonts w:ascii="Times New Roman" w:hAnsi="Times New Roman" w:cs="Times New Roman"/>
          <w:sz w:val="24"/>
          <w:szCs w:val="24"/>
        </w:rPr>
      </w:pPr>
      <w:r>
        <w:rPr>
          <w:rFonts w:hint="eastAsia" w:ascii="Times New Roman" w:hAnsi="Times New Roman" w:cs="Times New Roman"/>
          <w:color w:val="000000" w:themeColor="text1"/>
          <w:sz w:val="24"/>
          <w:szCs w:val="24"/>
        </w:rPr>
        <w:t>黄石电力集团有限公司</w:t>
      </w:r>
      <w:r>
        <w:rPr>
          <w:rFonts w:ascii="Times New Roman" w:hAnsi="Times New Roman" w:cs="Times New Roman" w:eastAsiaTheme="majorEastAsia"/>
          <w:bCs/>
          <w:color w:val="000000"/>
          <w:sz w:val="24"/>
          <w:lang w:bidi="ar-EG"/>
        </w:rPr>
        <w:t>：</w:t>
      </w:r>
    </w:p>
    <w:p>
      <w:pPr>
        <w:spacing w:line="440" w:lineRule="exact"/>
        <w:ind w:firstLine="480" w:firstLineChars="200"/>
        <w:rPr>
          <w:rFonts w:ascii="Times New Roman" w:hAnsi="Times New Roman" w:cs="Times New Roman"/>
          <w:color w:val="000000" w:themeColor="text1"/>
          <w:sz w:val="24"/>
        </w:rPr>
      </w:pPr>
      <w:r>
        <w:rPr>
          <w:rFonts w:ascii="Times New Roman" w:hAnsi="Times New Roman" w:cs="Times New Roman"/>
          <w:sz w:val="24"/>
        </w:rPr>
        <w:t>采购人确定你公司为</w:t>
      </w:r>
      <w:r>
        <w:rPr>
          <w:b/>
          <w:bCs/>
          <w:color w:val="000000" w:themeColor="text1"/>
          <w:sz w:val="28"/>
          <w:szCs w:val="32"/>
        </w:rPr>
        <w:t>阳新凯通置业有限公司（10KV宝塔线园博园分支线）杆线迁移工程</w:t>
      </w:r>
      <w:r>
        <w:rPr>
          <w:rFonts w:ascii="Times New Roman" w:hAnsi="Times New Roman" w:cs="Times New Roman"/>
          <w:sz w:val="24"/>
        </w:rPr>
        <w:t>（</w:t>
      </w:r>
      <w:r>
        <w:rPr>
          <w:rFonts w:hint="eastAsia" w:ascii="Times New Roman" w:hAnsi="Times New Roman" w:cs="Times New Roman"/>
          <w:color w:val="FF0000"/>
          <w:sz w:val="24"/>
        </w:rPr>
        <w:t>阳</w:t>
      </w:r>
      <w:r>
        <w:rPr>
          <w:rFonts w:ascii="Times New Roman" w:hAnsi="Times New Roman" w:cs="Times New Roman"/>
          <w:color w:val="FF0000"/>
          <w:sz w:val="24"/>
        </w:rPr>
        <w:t>财采</w:t>
      </w:r>
      <w:r>
        <w:rPr>
          <w:rFonts w:hint="eastAsia" w:ascii="Times New Roman" w:hAnsi="Times New Roman" w:cs="Times New Roman"/>
          <w:color w:val="FF0000"/>
          <w:sz w:val="24"/>
        </w:rPr>
        <w:t>计</w:t>
      </w:r>
      <w:r>
        <w:rPr>
          <w:rFonts w:ascii="Times New Roman" w:hAnsi="Times New Roman" w:cs="Times New Roman"/>
          <w:color w:val="FF0000"/>
          <w:sz w:val="24"/>
        </w:rPr>
        <w:t>[</w:t>
      </w:r>
      <w:r>
        <w:rPr>
          <w:rFonts w:hint="eastAsia" w:ascii="Times New Roman" w:hAnsi="Times New Roman" w:cs="Times New Roman"/>
          <w:color w:val="FF0000"/>
          <w:sz w:val="24"/>
        </w:rPr>
        <w:t>2021</w:t>
      </w:r>
      <w:r>
        <w:rPr>
          <w:rFonts w:ascii="Times New Roman" w:hAnsi="Times New Roman" w:cs="Times New Roman"/>
          <w:color w:val="FF0000"/>
          <w:sz w:val="24"/>
        </w:rPr>
        <w:t>]</w:t>
      </w:r>
      <w:r>
        <w:rPr>
          <w:rFonts w:hint="eastAsia" w:ascii="Times New Roman" w:hAnsi="Times New Roman" w:cs="Times New Roman"/>
          <w:color w:val="FF0000"/>
          <w:sz w:val="24"/>
        </w:rPr>
        <w:t xml:space="preserve"> B34</w:t>
      </w:r>
      <w:r>
        <w:rPr>
          <w:rFonts w:ascii="Times New Roman" w:hAnsi="Times New Roman" w:cs="Times New Roman"/>
          <w:color w:val="FF0000"/>
          <w:sz w:val="24"/>
        </w:rPr>
        <w:t>号</w:t>
      </w:r>
      <w:r>
        <w:rPr>
          <w:rFonts w:ascii="Times New Roman" w:hAnsi="Times New Roman" w:cs="Times New Roman"/>
          <w:color w:val="000000" w:themeColor="text1"/>
          <w:sz w:val="24"/>
        </w:rPr>
        <w:t>）单一来源采购的供应商，现邀请你公司参加</w:t>
      </w:r>
      <w:r>
        <w:rPr>
          <w:rFonts w:hint="eastAsia" w:ascii="Times New Roman" w:hAnsi="Times New Roman" w:cs="Times New Roman"/>
          <w:color w:val="000000" w:themeColor="text1"/>
          <w:sz w:val="24"/>
        </w:rPr>
        <w:t>协商</w:t>
      </w:r>
      <w:r>
        <w:rPr>
          <w:rFonts w:ascii="Times New Roman" w:hAnsi="Times New Roman" w:cs="Times New Roman"/>
          <w:color w:val="000000" w:themeColor="text1"/>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color w:val="000000" w:themeColor="text1"/>
          <w:sz w:val="24"/>
        </w:rPr>
        <w:t>一、项目编号：</w:t>
      </w:r>
      <w:r>
        <w:rPr>
          <w:rFonts w:hint="eastAsia" w:ascii="Times New Roman" w:hAnsi="Times New Roman" w:cs="Times New Roman"/>
          <w:color w:val="000000" w:themeColor="text1"/>
          <w:sz w:val="24"/>
          <w:highlight w:val="yellow"/>
        </w:rPr>
        <w:t>131-2021CG-</w:t>
      </w:r>
      <w:r>
        <w:rPr>
          <w:rFonts w:hint="eastAsia" w:ascii="Times New Roman" w:hAnsi="Times New Roman" w:cs="Times New Roman"/>
          <w:color w:val="000000" w:themeColor="text1"/>
          <w:sz w:val="24"/>
        </w:rPr>
        <w:t>60</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二、项目名称：</w:t>
      </w:r>
      <w:r>
        <w:rPr>
          <w:rFonts w:ascii="Times New Roman" w:hAnsi="Times New Roman" w:cs="Times New Roman"/>
          <w:b/>
          <w:bCs/>
          <w:sz w:val="24"/>
        </w:rPr>
        <w:t>阳新凯通置业有限公司（10KV宝塔线园博园分支线）杆线迁移工程</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三、</w:t>
      </w:r>
      <w:r>
        <w:rPr>
          <w:rFonts w:hint="eastAsia" w:ascii="Times New Roman" w:hAnsi="Times New Roman" w:cs="Times New Roman"/>
          <w:sz w:val="24"/>
        </w:rPr>
        <w:t>协商</w:t>
      </w:r>
      <w:r>
        <w:rPr>
          <w:rFonts w:ascii="Times New Roman" w:hAnsi="Times New Roman" w:cs="Times New Roman"/>
          <w:sz w:val="24"/>
        </w:rPr>
        <w:t>内容：</w:t>
      </w:r>
    </w:p>
    <w:p>
      <w:pPr>
        <w:spacing w:line="440" w:lineRule="exact"/>
        <w:ind w:firstLine="480" w:firstLineChars="200"/>
        <w:rPr>
          <w:bCs/>
          <w:color w:val="000000" w:themeColor="text1"/>
          <w:sz w:val="24"/>
          <w:szCs w:val="32"/>
        </w:rPr>
      </w:pPr>
      <w:r>
        <w:rPr>
          <w:rFonts w:hint="eastAsia"/>
          <w:bCs/>
          <w:color w:val="000000" w:themeColor="text1"/>
          <w:sz w:val="24"/>
          <w:szCs w:val="32"/>
        </w:rPr>
        <w:t>1 线路安装：新敷设ZC-YJV22-3*240MM2电力电缆0.31KM，ZC-YJV22-3*35MM2电力电缆0.27KM，新装户外环网箱（5C）2座。详见工程量清单及图纸；</w:t>
      </w:r>
    </w:p>
    <w:p>
      <w:pPr>
        <w:spacing w:line="440" w:lineRule="exact"/>
        <w:ind w:firstLine="480" w:firstLineChars="200"/>
        <w:rPr>
          <w:bCs/>
          <w:color w:val="000000" w:themeColor="text1"/>
          <w:sz w:val="24"/>
          <w:szCs w:val="32"/>
        </w:rPr>
      </w:pPr>
      <w:r>
        <w:rPr>
          <w:rFonts w:hint="eastAsia"/>
          <w:bCs/>
          <w:color w:val="000000" w:themeColor="text1"/>
          <w:sz w:val="24"/>
          <w:szCs w:val="32"/>
        </w:rPr>
        <w:t>2 基础部分：户外环网箱基础2座，电缆直线井1座，电缆顶管0.05KM。详见工程量清单及图纸。</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四、采购预算：</w:t>
      </w:r>
      <w:r>
        <w:rPr>
          <w:rFonts w:hint="eastAsia" w:ascii="Times New Roman" w:hAnsi="Times New Roman" w:cs="Times New Roman"/>
          <w:b/>
          <w:sz w:val="24"/>
        </w:rPr>
        <w:t>96.93</w:t>
      </w:r>
      <w:r>
        <w:rPr>
          <w:rFonts w:ascii="Times New Roman" w:hAnsi="Times New Roman" w:cs="Times New Roman"/>
          <w:b/>
          <w:sz w:val="24"/>
        </w:rPr>
        <w:t>万元</w:t>
      </w:r>
    </w:p>
    <w:p>
      <w:pPr>
        <w:spacing w:line="440" w:lineRule="exact"/>
        <w:ind w:firstLine="480"/>
        <w:rPr>
          <w:rFonts w:ascii="Times New Roman" w:hAnsi="Times New Roman" w:cs="Times New Roman"/>
          <w:sz w:val="24"/>
        </w:rPr>
      </w:pPr>
      <w:r>
        <w:rPr>
          <w:rFonts w:ascii="Times New Roman" w:hAnsi="Times New Roman" w:cs="Times New Roman"/>
          <w:sz w:val="24"/>
        </w:rPr>
        <w:t>五、递交响应文件截止时间和</w:t>
      </w:r>
      <w:r>
        <w:rPr>
          <w:rFonts w:hint="eastAsia" w:ascii="Times New Roman" w:hAnsi="Times New Roman" w:cs="Times New Roman"/>
          <w:sz w:val="24"/>
        </w:rPr>
        <w:t>协商</w:t>
      </w:r>
      <w:r>
        <w:rPr>
          <w:rFonts w:ascii="Times New Roman" w:hAnsi="Times New Roman" w:cs="Times New Roman"/>
          <w:sz w:val="24"/>
        </w:rPr>
        <w:t>时间</w:t>
      </w:r>
    </w:p>
    <w:p>
      <w:pPr>
        <w:spacing w:line="440" w:lineRule="exact"/>
        <w:ind w:firstLine="480"/>
        <w:rPr>
          <w:rFonts w:ascii="Times New Roman" w:hAnsi="Times New Roman" w:cs="Times New Roman"/>
          <w:sz w:val="24"/>
        </w:rPr>
      </w:pPr>
      <w:r>
        <w:rPr>
          <w:rFonts w:ascii="Times New Roman" w:hAnsi="Times New Roman" w:cs="Times New Roman"/>
          <w:sz w:val="24"/>
        </w:rPr>
        <w:t>递交响应文件截止时间：</w:t>
      </w:r>
      <w:r>
        <w:rPr>
          <w:rFonts w:hint="eastAsia" w:ascii="Times New Roman" w:hAnsi="Times New Roman" w:cs="Times New Roman"/>
          <w:sz w:val="24"/>
          <w:highlight w:val="yellow"/>
        </w:rPr>
        <w:t>2021</w:t>
      </w:r>
      <w:r>
        <w:rPr>
          <w:rFonts w:ascii="Times New Roman" w:hAnsi="Times New Roman" w:cs="Times New Roman"/>
          <w:sz w:val="24"/>
          <w:highlight w:val="yellow"/>
        </w:rPr>
        <w:t>年</w:t>
      </w:r>
      <w:r>
        <w:rPr>
          <w:rFonts w:hint="eastAsia" w:ascii="Times New Roman" w:hAnsi="Times New Roman" w:cs="Times New Roman"/>
          <w:color w:val="FF0000"/>
          <w:sz w:val="24"/>
          <w:highlight w:val="yellow"/>
        </w:rPr>
        <w:t>4</w:t>
      </w:r>
      <w:r>
        <w:rPr>
          <w:rFonts w:ascii="Times New Roman" w:hAnsi="Times New Roman" w:cs="Times New Roman"/>
          <w:color w:val="FF0000"/>
          <w:sz w:val="24"/>
          <w:highlight w:val="yellow"/>
        </w:rPr>
        <w:t>月</w:t>
      </w:r>
      <w:r>
        <w:rPr>
          <w:rFonts w:hint="eastAsia" w:ascii="Times New Roman" w:hAnsi="Times New Roman" w:cs="Times New Roman"/>
          <w:color w:val="FF0000"/>
          <w:sz w:val="24"/>
          <w:highlight w:val="yellow"/>
        </w:rPr>
        <w:t>20</w:t>
      </w:r>
      <w:r>
        <w:rPr>
          <w:rFonts w:ascii="Times New Roman" w:hAnsi="Times New Roman" w:cs="Times New Roman"/>
          <w:color w:val="FF0000"/>
          <w:sz w:val="24"/>
          <w:highlight w:val="yellow"/>
        </w:rPr>
        <w:t>日</w:t>
      </w:r>
      <w:r>
        <w:rPr>
          <w:rFonts w:hint="eastAsia" w:ascii="Times New Roman" w:hAnsi="Times New Roman" w:cs="Times New Roman"/>
          <w:color w:val="FF0000"/>
          <w:sz w:val="24"/>
          <w:highlight w:val="yellow"/>
        </w:rPr>
        <w:t>9</w:t>
      </w:r>
      <w:r>
        <w:rPr>
          <w:rFonts w:ascii="Times New Roman" w:hAnsi="Times New Roman" w:cs="Times New Roman"/>
          <w:color w:val="FF0000"/>
          <w:sz w:val="24"/>
          <w:highlight w:val="yellow"/>
        </w:rPr>
        <w:t>:00</w:t>
      </w:r>
      <w:r>
        <w:rPr>
          <w:rFonts w:ascii="Times New Roman" w:hAnsi="Times New Roman" w:cs="Times New Roman"/>
          <w:sz w:val="24"/>
        </w:rPr>
        <w:t>时整（</w:t>
      </w:r>
      <w:r>
        <w:rPr>
          <w:rFonts w:hint="eastAsia" w:ascii="Times New Roman" w:hAnsi="Times New Roman" w:cs="Times New Roman"/>
          <w:color w:val="FF0000"/>
          <w:sz w:val="24"/>
        </w:rPr>
        <w:t>8</w:t>
      </w:r>
      <w:r>
        <w:rPr>
          <w:rFonts w:ascii="Times New Roman" w:hAnsi="Times New Roman" w:cs="Times New Roman"/>
          <w:color w:val="FF0000"/>
          <w:sz w:val="24"/>
        </w:rPr>
        <w:t>:</w:t>
      </w:r>
      <w:r>
        <w:rPr>
          <w:rFonts w:hint="eastAsia" w:ascii="Times New Roman" w:hAnsi="Times New Roman" w:cs="Times New Roman"/>
          <w:color w:val="FF0000"/>
          <w:sz w:val="24"/>
        </w:rPr>
        <w:t>30</w:t>
      </w:r>
      <w:r>
        <w:rPr>
          <w:rFonts w:ascii="Times New Roman" w:hAnsi="Times New Roman" w:cs="Times New Roman"/>
          <w:sz w:val="24"/>
        </w:rPr>
        <w:t>时开始接受响应文件）。截止时间即为</w:t>
      </w:r>
      <w:r>
        <w:rPr>
          <w:rFonts w:hint="eastAsia" w:ascii="Times New Roman" w:hAnsi="Times New Roman" w:cs="Times New Roman"/>
          <w:sz w:val="24"/>
        </w:rPr>
        <w:t>协商</w:t>
      </w:r>
      <w:r>
        <w:rPr>
          <w:rFonts w:ascii="Times New Roman" w:hAnsi="Times New Roman" w:cs="Times New Roman"/>
          <w:sz w:val="24"/>
        </w:rPr>
        <w:t>时间。</w:t>
      </w:r>
    </w:p>
    <w:p>
      <w:pPr>
        <w:spacing w:line="440" w:lineRule="exact"/>
        <w:ind w:firstLine="480"/>
        <w:rPr>
          <w:rFonts w:ascii="Times New Roman" w:hAnsi="Times New Roman" w:cs="Times New Roman"/>
          <w:sz w:val="24"/>
        </w:rPr>
      </w:pPr>
      <w:r>
        <w:rPr>
          <w:rFonts w:ascii="Times New Roman" w:hAnsi="Times New Roman" w:cs="Times New Roman"/>
          <w:sz w:val="24"/>
        </w:rPr>
        <w:t>六、响应文件送达和</w:t>
      </w:r>
      <w:r>
        <w:rPr>
          <w:rFonts w:hint="eastAsia" w:ascii="Times New Roman" w:hAnsi="Times New Roman" w:cs="Times New Roman"/>
          <w:sz w:val="24"/>
        </w:rPr>
        <w:t>协商</w:t>
      </w:r>
      <w:r>
        <w:rPr>
          <w:rFonts w:ascii="Times New Roman" w:hAnsi="Times New Roman" w:cs="Times New Roman"/>
          <w:sz w:val="24"/>
        </w:rPr>
        <w:t>地点：</w:t>
      </w:r>
      <w:r>
        <w:rPr>
          <w:sz w:val="24"/>
          <w:lang w:val="hr-HR" w:bidi="ar-EG"/>
        </w:rPr>
        <w:t>阳新县公共资源交易中心</w:t>
      </w:r>
      <w:r>
        <w:rPr>
          <w:rFonts w:hint="eastAsia" w:eastAsia="宋体"/>
          <w:color w:val="FF0000"/>
          <w:sz w:val="24"/>
          <w:lang w:val="hr-HR" w:bidi="ar-EG"/>
        </w:rPr>
        <w:t>二</w:t>
      </w:r>
      <w:r>
        <w:rPr>
          <w:color w:val="FF0000"/>
          <w:sz w:val="24"/>
          <w:lang w:val="hr-HR" w:bidi="ar-EG"/>
        </w:rPr>
        <w:t>楼开标大厅</w:t>
      </w:r>
      <w:r>
        <w:rPr>
          <w:sz w:val="24"/>
          <w:lang w:val="hr-HR" w:bidi="ar-EG"/>
        </w:rPr>
        <w:t>（</w:t>
      </w:r>
      <w:r>
        <w:rPr>
          <w:sz w:val="24"/>
        </w:rPr>
        <w:t>阳新大道熊家垴安置小区东侧</w:t>
      </w:r>
      <w:r>
        <w:rPr>
          <w:rFonts w:hint="eastAsia" w:eastAsia="宋体" w:cs="宋体"/>
          <w:sz w:val="24"/>
          <w:lang w:val="hr-HR" w:bidi="ar-EG"/>
        </w:rPr>
        <w:t>）</w:t>
      </w:r>
    </w:p>
    <w:p>
      <w:pPr>
        <w:spacing w:line="440" w:lineRule="exact"/>
        <w:ind w:firstLine="480"/>
        <w:outlineLvl w:val="0"/>
        <w:rPr>
          <w:rFonts w:ascii="Times New Roman" w:hAnsi="Times New Roman" w:cs="Times New Roman"/>
          <w:sz w:val="24"/>
        </w:rPr>
      </w:pPr>
      <w:r>
        <w:rPr>
          <w:rFonts w:ascii="Times New Roman" w:hAnsi="Times New Roman" w:cs="Times New Roman"/>
          <w:sz w:val="24"/>
        </w:rPr>
        <w:t>七、联系方式</w:t>
      </w:r>
    </w:p>
    <w:p>
      <w:pPr>
        <w:adjustRightInd w:val="0"/>
        <w:snapToGrid w:val="0"/>
        <w:spacing w:line="360" w:lineRule="auto"/>
        <w:ind w:firstLine="480" w:firstLineChars="200"/>
        <w:jc w:val="left"/>
        <w:rPr>
          <w:sz w:val="24"/>
        </w:rPr>
      </w:pPr>
      <w:r>
        <w:rPr>
          <w:rFonts w:hint="eastAsia"/>
          <w:sz w:val="24"/>
        </w:rPr>
        <w:t>招标代理机构：中澴全一建设有限公司</w:t>
      </w:r>
    </w:p>
    <w:p>
      <w:pPr>
        <w:adjustRightInd w:val="0"/>
        <w:snapToGrid w:val="0"/>
        <w:spacing w:line="360" w:lineRule="auto"/>
        <w:ind w:firstLine="480" w:firstLineChars="200"/>
        <w:jc w:val="left"/>
        <w:rPr>
          <w:sz w:val="24"/>
        </w:rPr>
      </w:pPr>
      <w:r>
        <w:rPr>
          <w:rFonts w:hint="eastAsia"/>
          <w:sz w:val="24"/>
        </w:rPr>
        <w:t>联 系 人：</w:t>
      </w:r>
      <w:r>
        <w:rPr>
          <w:rFonts w:hint="eastAsia" w:eastAsia="宋体"/>
          <w:sz w:val="24"/>
        </w:rPr>
        <w:t>余萍</w:t>
      </w:r>
      <w:r>
        <w:rPr>
          <w:rFonts w:hint="eastAsia"/>
          <w:sz w:val="24"/>
        </w:rPr>
        <w:t xml:space="preserve">     </w:t>
      </w:r>
    </w:p>
    <w:p>
      <w:pPr>
        <w:adjustRightInd w:val="0"/>
        <w:snapToGrid w:val="0"/>
        <w:spacing w:line="360" w:lineRule="auto"/>
        <w:ind w:firstLine="480" w:firstLineChars="200"/>
        <w:jc w:val="left"/>
        <w:rPr>
          <w:rFonts w:eastAsia="宋体"/>
          <w:sz w:val="24"/>
          <w:u w:val="single"/>
        </w:rPr>
      </w:pPr>
      <w:r>
        <w:rPr>
          <w:rFonts w:hint="eastAsia"/>
          <w:sz w:val="24"/>
        </w:rPr>
        <w:t>联系电话：</w:t>
      </w:r>
      <w:r>
        <w:rPr>
          <w:rFonts w:hint="eastAsia" w:eastAsia="宋体"/>
          <w:sz w:val="24"/>
        </w:rPr>
        <w:t>17771177479</w:t>
      </w:r>
    </w:p>
    <w:p>
      <w:pPr>
        <w:adjustRightInd w:val="0"/>
        <w:snapToGrid w:val="0"/>
        <w:spacing w:line="360" w:lineRule="auto"/>
        <w:ind w:firstLine="480" w:firstLineChars="200"/>
        <w:jc w:val="left"/>
        <w:rPr>
          <w:sz w:val="24"/>
        </w:rPr>
      </w:pPr>
      <w:r>
        <w:rPr>
          <w:rFonts w:hint="eastAsia"/>
          <w:sz w:val="24"/>
        </w:rPr>
        <w:t>电子邮箱：</w:t>
      </w:r>
      <w:r>
        <w:rPr>
          <w:sz w:val="24"/>
        </w:rPr>
        <w:t>654701265</w:t>
      </w:r>
      <w:r>
        <w:rPr>
          <w:rFonts w:hint="eastAsia"/>
          <w:sz w:val="24"/>
        </w:rPr>
        <w:t xml:space="preserve"> @qq.com</w:t>
      </w:r>
    </w:p>
    <w:p>
      <w:pPr>
        <w:adjustRightInd w:val="0"/>
        <w:snapToGrid w:val="0"/>
        <w:spacing w:line="360" w:lineRule="auto"/>
        <w:ind w:firstLine="480" w:firstLineChars="200"/>
        <w:jc w:val="left"/>
        <w:rPr>
          <w:sz w:val="24"/>
        </w:rPr>
      </w:pPr>
      <w:r>
        <w:rPr>
          <w:rFonts w:hint="eastAsia"/>
          <w:sz w:val="24"/>
        </w:rPr>
        <w:t>联系地址：阳新县兴国镇熊家垴安置小区1栋1单元1503</w:t>
      </w: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rPr>
          <w:sz w:val="24"/>
          <w:szCs w:val="24"/>
        </w:rPr>
      </w:pPr>
      <w:r>
        <w:rPr>
          <w:rFonts w:hint="eastAsia"/>
          <w:sz w:val="24"/>
          <w:szCs w:val="24"/>
        </w:rPr>
        <w:t>招</w:t>
      </w:r>
      <w:r>
        <w:rPr>
          <w:sz w:val="24"/>
          <w:szCs w:val="24"/>
        </w:rPr>
        <w:t xml:space="preserve"> </w:t>
      </w:r>
      <w:r>
        <w:rPr>
          <w:rFonts w:hint="eastAsia"/>
          <w:sz w:val="24"/>
          <w:szCs w:val="24"/>
        </w:rPr>
        <w:t>标</w:t>
      </w:r>
      <w:r>
        <w:rPr>
          <w:sz w:val="24"/>
          <w:szCs w:val="24"/>
        </w:rPr>
        <w:t xml:space="preserve"> </w:t>
      </w:r>
      <w:r>
        <w:rPr>
          <w:rFonts w:hint="eastAsia"/>
          <w:sz w:val="24"/>
          <w:szCs w:val="24"/>
        </w:rPr>
        <w:t>人：阳新县土地收购储备中心</w:t>
      </w:r>
    </w:p>
    <w:p>
      <w:pPr>
        <w:adjustRightInd w:val="0"/>
        <w:snapToGrid w:val="0"/>
        <w:spacing w:line="360" w:lineRule="auto"/>
        <w:ind w:firstLine="480" w:firstLineChars="200"/>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人：罗雄</w:t>
      </w:r>
    </w:p>
    <w:p>
      <w:pPr>
        <w:adjustRightInd w:val="0"/>
        <w:snapToGrid w:val="0"/>
        <w:spacing w:line="360" w:lineRule="auto"/>
        <w:ind w:firstLine="480" w:firstLineChars="200"/>
        <w:rPr>
          <w:sz w:val="24"/>
          <w:szCs w:val="24"/>
        </w:rPr>
      </w:pPr>
      <w:r>
        <w:rPr>
          <w:rFonts w:hint="eastAsia"/>
          <w:sz w:val="24"/>
          <w:szCs w:val="24"/>
        </w:rPr>
        <w:t>联系电话：</w:t>
      </w:r>
      <w:r>
        <w:rPr>
          <w:sz w:val="24"/>
          <w:szCs w:val="24"/>
        </w:rPr>
        <w:t>07147324891</w:t>
      </w:r>
    </w:p>
    <w:p>
      <w:pPr>
        <w:adjustRightInd w:val="0"/>
        <w:snapToGrid w:val="0"/>
        <w:spacing w:line="360" w:lineRule="auto"/>
        <w:ind w:firstLine="480" w:firstLineChars="200"/>
        <w:rPr>
          <w:sz w:val="24"/>
          <w:szCs w:val="24"/>
        </w:rPr>
      </w:pPr>
      <w:r>
        <w:rPr>
          <w:rFonts w:hint="eastAsia"/>
          <w:sz w:val="24"/>
          <w:szCs w:val="24"/>
        </w:rPr>
        <w:t>联系地址：阳新县国土资源局办公楼</w:t>
      </w:r>
      <w:r>
        <w:rPr>
          <w:sz w:val="24"/>
          <w:szCs w:val="24"/>
        </w:rPr>
        <w:t>(</w:t>
      </w:r>
      <w:r>
        <w:rPr>
          <w:rFonts w:hint="eastAsia"/>
          <w:sz w:val="24"/>
          <w:szCs w:val="24"/>
        </w:rPr>
        <w:t>阳新县兴国城区东坡路</w:t>
      </w:r>
      <w:r>
        <w:rPr>
          <w:sz w:val="24"/>
          <w:szCs w:val="24"/>
        </w:rPr>
        <w:t>61</w:t>
      </w:r>
      <w:r>
        <w:rPr>
          <w:rFonts w:hint="eastAsia"/>
          <w:sz w:val="24"/>
          <w:szCs w:val="24"/>
        </w:rPr>
        <w:t>号</w:t>
      </w:r>
      <w:r>
        <w:rPr>
          <w:sz w:val="24"/>
          <w:szCs w:val="24"/>
        </w:rPr>
        <w:t>)</w:t>
      </w:r>
    </w:p>
    <w:p>
      <w:pPr>
        <w:adjustRightInd w:val="0"/>
        <w:snapToGrid w:val="0"/>
        <w:spacing w:line="360" w:lineRule="auto"/>
        <w:ind w:firstLine="480" w:firstLineChars="200"/>
        <w:rPr>
          <w:sz w:val="24"/>
          <w:szCs w:val="24"/>
        </w:rPr>
      </w:pPr>
    </w:p>
    <w:p>
      <w:pPr>
        <w:adjustRightInd w:val="0"/>
        <w:snapToGrid w:val="0"/>
        <w:spacing w:line="360" w:lineRule="auto"/>
        <w:ind w:firstLine="480" w:firstLineChars="200"/>
        <w:rPr>
          <w:sz w:val="24"/>
          <w:szCs w:val="24"/>
        </w:rPr>
      </w:pPr>
    </w:p>
    <w:p>
      <w:pPr>
        <w:adjustRightInd w:val="0"/>
        <w:snapToGrid w:val="0"/>
        <w:spacing w:line="360" w:lineRule="auto"/>
        <w:ind w:firstLine="480" w:firstLineChars="200"/>
        <w:rPr>
          <w:rFonts w:eastAsia="宋体"/>
          <w:sz w:val="24"/>
          <w:szCs w:val="24"/>
        </w:rPr>
      </w:pPr>
    </w:p>
    <w:p>
      <w:pPr>
        <w:adjustRightInd w:val="0"/>
        <w:snapToGrid w:val="0"/>
        <w:spacing w:line="360" w:lineRule="auto"/>
        <w:ind w:firstLine="480" w:firstLineChars="200"/>
        <w:jc w:val="right"/>
        <w:rPr>
          <w:rFonts w:cs="宋体"/>
          <w:bCs/>
          <w:sz w:val="24"/>
        </w:rPr>
      </w:pPr>
      <w:r>
        <w:rPr>
          <w:rFonts w:cs="宋体"/>
          <w:bCs/>
          <w:sz w:val="24"/>
        </w:rPr>
        <w:t>中澴全一建设有限公司</w:t>
      </w:r>
    </w:p>
    <w:p>
      <w:pPr>
        <w:adjustRightInd w:val="0"/>
        <w:snapToGrid w:val="0"/>
        <w:spacing w:line="360" w:lineRule="auto"/>
        <w:ind w:right="480"/>
        <w:jc w:val="right"/>
        <w:rPr>
          <w:sz w:val="24"/>
        </w:rPr>
      </w:pPr>
      <w:r>
        <w:rPr>
          <w:rFonts w:hint="eastAsia"/>
          <w:sz w:val="24"/>
          <w:u w:val="single"/>
        </w:rPr>
        <w:t>20</w:t>
      </w:r>
      <w:r>
        <w:rPr>
          <w:rFonts w:hint="eastAsia" w:eastAsia="宋体"/>
          <w:sz w:val="24"/>
          <w:u w:val="single"/>
        </w:rPr>
        <w:t>21</w:t>
      </w:r>
      <w:r>
        <w:rPr>
          <w:rFonts w:hint="eastAsia"/>
          <w:sz w:val="24"/>
          <w:u w:val="single"/>
        </w:rPr>
        <w:t xml:space="preserve"> </w:t>
      </w:r>
      <w:r>
        <w:rPr>
          <w:sz w:val="24"/>
        </w:rPr>
        <w:t>年</w:t>
      </w:r>
      <w:r>
        <w:rPr>
          <w:rFonts w:hint="eastAsia" w:eastAsia="宋体"/>
          <w:color w:val="FF0000"/>
          <w:sz w:val="24"/>
          <w:u w:val="single"/>
        </w:rPr>
        <w:t>4</w:t>
      </w:r>
      <w:r>
        <w:rPr>
          <w:color w:val="FF0000"/>
          <w:sz w:val="24"/>
        </w:rPr>
        <w:t>月</w:t>
      </w:r>
      <w:r>
        <w:rPr>
          <w:rFonts w:hint="eastAsia" w:eastAsia="宋体"/>
          <w:color w:val="FF0000"/>
          <w:sz w:val="24"/>
          <w:u w:val="single"/>
        </w:rPr>
        <w:t>14</w:t>
      </w:r>
      <w:r>
        <w:rPr>
          <w:rFonts w:hint="eastAsia" w:eastAsia="宋体" w:cs="宋体"/>
          <w:color w:val="FF0000"/>
          <w:sz w:val="24"/>
        </w:rPr>
        <w:t>日</w:t>
      </w:r>
    </w:p>
    <w:p>
      <w:pPr>
        <w:widowControl/>
        <w:jc w:val="left"/>
        <w:rPr>
          <w:rFonts w:ascii="Times New Roman" w:hAnsi="Times New Roman" w:cs="Times New Roman"/>
          <w:color w:val="000000" w:themeColor="text1"/>
          <w:sz w:val="24"/>
          <w:lang w:bidi="ar-EG"/>
        </w:rPr>
      </w:pPr>
      <w:r>
        <w:rPr>
          <w:rFonts w:ascii="Times New Roman" w:hAnsi="Times New Roman" w:cs="Times New Roman"/>
          <w:color w:val="000000" w:themeColor="text1"/>
          <w:sz w:val="24"/>
          <w:lang w:bidi="ar-EG"/>
        </w:rPr>
        <w:br w:type="page"/>
      </w:r>
    </w:p>
    <w:p>
      <w:pPr>
        <w:spacing w:line="500" w:lineRule="exact"/>
        <w:jc w:val="center"/>
        <w:rPr>
          <w:rFonts w:ascii="Times New Roman" w:hAnsi="Times New Roman" w:cs="Times New Roman"/>
          <w:color w:val="000000" w:themeColor="text1"/>
          <w:sz w:val="24"/>
          <w:lang w:val="hr-HR" w:bidi="ar-EG"/>
        </w:rPr>
        <w:sectPr>
          <w:head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ind w:left="-109" w:leftChars="-52" w:right="-147" w:rightChars="-70" w:firstLine="1"/>
        <w:jc w:val="center"/>
        <w:outlineLvl w:val="0"/>
        <w:rPr>
          <w:rFonts w:ascii="Times New Roman" w:hAnsi="Times New Roman" w:cs="Times New Roman"/>
          <w:b/>
          <w:bCs/>
          <w:color w:val="000000"/>
          <w:sz w:val="36"/>
          <w:szCs w:val="36"/>
        </w:rPr>
      </w:pPr>
      <w:r>
        <w:rPr>
          <w:rFonts w:ascii="Times New Roman" w:hAnsi="Times New Roman" w:cs="Times New Roman"/>
          <w:b/>
          <w:color w:val="000000"/>
          <w:sz w:val="36"/>
          <w:szCs w:val="36"/>
          <w:lang w:val="hr-HR" w:bidi="ar-EG"/>
        </w:rPr>
        <w:t>第二章</w:t>
      </w:r>
      <w:r>
        <w:rPr>
          <w:rFonts w:hint="eastAsia" w:ascii="Times New Roman" w:hAnsi="Times New Roman" w:cs="Times New Roman"/>
          <w:b/>
          <w:color w:val="000000"/>
          <w:sz w:val="36"/>
          <w:szCs w:val="36"/>
          <w:lang w:val="hr-HR" w:bidi="ar-EG"/>
        </w:rPr>
        <w:t>协商</w:t>
      </w:r>
      <w:r>
        <w:rPr>
          <w:rFonts w:ascii="Times New Roman" w:hAnsi="Times New Roman" w:cs="Times New Roman"/>
          <w:b/>
          <w:bCs/>
          <w:color w:val="000000"/>
          <w:sz w:val="36"/>
          <w:szCs w:val="36"/>
        </w:rPr>
        <w:t>须知</w:t>
      </w:r>
    </w:p>
    <w:p>
      <w:pPr>
        <w:spacing w:line="360" w:lineRule="auto"/>
        <w:rPr>
          <w:rFonts w:ascii="Times New Roman" w:hAnsi="Times New Roman" w:eastAsia="黑体" w:cs="Times New Roman"/>
          <w:sz w:val="28"/>
          <w:szCs w:val="28"/>
        </w:rPr>
      </w:pPr>
      <w:r>
        <w:rPr>
          <w:rFonts w:ascii="Times New Roman" w:hAnsi="Times New Roman" w:eastAsia="黑体" w:cs="Times New Roman"/>
          <w:sz w:val="28"/>
          <w:szCs w:val="28"/>
        </w:rPr>
        <w:t>一、总　则</w:t>
      </w:r>
    </w:p>
    <w:p>
      <w:pPr>
        <w:spacing w:line="360" w:lineRule="auto"/>
        <w:rPr>
          <w:rFonts w:ascii="Times New Roman" w:hAnsi="Times New Roman" w:cs="Times New Roman"/>
          <w:sz w:val="24"/>
          <w:szCs w:val="24"/>
        </w:rPr>
      </w:pPr>
      <w:r>
        <w:rPr>
          <w:rFonts w:ascii="Times New Roman" w:hAnsi="Times New Roman" w:cs="Times New Roman"/>
          <w:sz w:val="24"/>
          <w:szCs w:val="24"/>
        </w:rPr>
        <w:t>1. 适用范围</w:t>
      </w:r>
    </w:p>
    <w:p>
      <w:pPr>
        <w:spacing w:line="360" w:lineRule="auto"/>
        <w:rPr>
          <w:rFonts w:ascii="Times New Roman" w:hAnsi="Times New Roman" w:cs="Times New Roman"/>
          <w:sz w:val="24"/>
          <w:szCs w:val="24"/>
        </w:rPr>
      </w:pPr>
      <w:r>
        <w:rPr>
          <w:rFonts w:ascii="Times New Roman" w:hAnsi="Times New Roman" w:cs="Times New Roman"/>
          <w:sz w:val="24"/>
          <w:szCs w:val="24"/>
        </w:rPr>
        <w:t>1.1 本文件仅适用于本文件中所叙述的货物、服务类政府采购项目。</w:t>
      </w:r>
    </w:p>
    <w:p>
      <w:pPr>
        <w:spacing w:line="360" w:lineRule="auto"/>
        <w:rPr>
          <w:rFonts w:ascii="Times New Roman" w:hAnsi="Times New Roman" w:cs="Times New Roman"/>
          <w:sz w:val="24"/>
          <w:szCs w:val="24"/>
        </w:rPr>
      </w:pPr>
      <w:r>
        <w:rPr>
          <w:rFonts w:ascii="Times New Roman" w:hAnsi="Times New Roman" w:cs="Times New Roman"/>
          <w:sz w:val="24"/>
          <w:szCs w:val="24"/>
        </w:rPr>
        <w:t>2. 定义</w:t>
      </w:r>
    </w:p>
    <w:p>
      <w:pPr>
        <w:spacing w:line="360" w:lineRule="auto"/>
        <w:rPr>
          <w:rFonts w:ascii="Times New Roman" w:hAnsi="Times New Roman" w:cs="Times New Roman" w:eastAsiaTheme="majorEastAsia"/>
          <w:sz w:val="24"/>
        </w:rPr>
      </w:pPr>
      <w:r>
        <w:rPr>
          <w:rFonts w:ascii="Times New Roman" w:hAnsi="Times New Roman" w:cs="Times New Roman" w:eastAsiaTheme="majorEastAsia"/>
          <w:sz w:val="24"/>
        </w:rPr>
        <w:t>2.1 “采购人”是指：见第一章。</w:t>
      </w:r>
    </w:p>
    <w:p>
      <w:pPr>
        <w:spacing w:line="360" w:lineRule="auto"/>
        <w:rPr>
          <w:rFonts w:ascii="Times New Roman" w:hAnsi="Times New Roman" w:cs="Times New Roman" w:eastAsiaTheme="majorEastAsia"/>
          <w:sz w:val="24"/>
        </w:rPr>
      </w:pPr>
      <w:r>
        <w:rPr>
          <w:rFonts w:ascii="Times New Roman" w:hAnsi="Times New Roman" w:cs="Times New Roman" w:eastAsiaTheme="majorEastAsia"/>
          <w:sz w:val="24"/>
        </w:rPr>
        <w:t>2.2 “监管部门”是指：</w:t>
      </w:r>
      <w:r>
        <w:rPr>
          <w:rFonts w:hint="eastAsia" w:ascii="Times New Roman" w:hAnsi="Times New Roman" w:cs="Times New Roman" w:eastAsiaTheme="majorEastAsia"/>
          <w:color w:val="000000" w:themeColor="text1"/>
          <w:sz w:val="24"/>
        </w:rPr>
        <w:t>阳新县政府采购办公室、阳新县公共资源交易监督管理局</w:t>
      </w:r>
      <w:r>
        <w:rPr>
          <w:rFonts w:ascii="Times New Roman" w:hAnsi="Times New Roman" w:cs="Times New Roman" w:eastAsiaTheme="majorEastAsia"/>
          <w:sz w:val="24"/>
        </w:rPr>
        <w:t>。</w:t>
      </w:r>
    </w:p>
    <w:p>
      <w:pPr>
        <w:spacing w:line="440" w:lineRule="exact"/>
        <w:ind w:left="360" w:hanging="360" w:hangingChars="150"/>
        <w:rPr>
          <w:rFonts w:ascii="Times New Roman" w:hAnsi="Times New Roman" w:cs="Times New Roman" w:eastAsiaTheme="majorEastAsia"/>
          <w:sz w:val="24"/>
        </w:rPr>
      </w:pPr>
      <w:r>
        <w:rPr>
          <w:rFonts w:ascii="Times New Roman" w:hAnsi="Times New Roman" w:cs="Times New Roman" w:eastAsiaTheme="majorEastAsia"/>
          <w:sz w:val="24"/>
        </w:rPr>
        <w:t>2.3“采购</w:t>
      </w:r>
      <w:r>
        <w:rPr>
          <w:rFonts w:hint="eastAsia" w:ascii="Times New Roman" w:hAnsi="Times New Roman" w:cs="Times New Roman" w:eastAsiaTheme="majorEastAsia"/>
          <w:sz w:val="24"/>
        </w:rPr>
        <w:t>代理</w:t>
      </w:r>
      <w:r>
        <w:rPr>
          <w:rFonts w:ascii="Times New Roman" w:hAnsi="Times New Roman" w:cs="Times New Roman" w:eastAsiaTheme="majorEastAsia"/>
          <w:sz w:val="24"/>
        </w:rPr>
        <w:t>机构”是指：见第一章。</w:t>
      </w:r>
    </w:p>
    <w:p>
      <w:pPr>
        <w:spacing w:line="440" w:lineRule="exact"/>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2.4“供应商”是指：</w:t>
      </w:r>
      <w:r>
        <w:rPr>
          <w:rFonts w:hint="eastAsia" w:ascii="Times New Roman" w:hAnsi="Times New Roman" w:cs="Times New Roman"/>
          <w:bCs/>
          <w:color w:val="000000" w:themeColor="text1"/>
          <w:sz w:val="24"/>
        </w:rPr>
        <w:t>采购人确定的</w:t>
      </w:r>
      <w:r>
        <w:rPr>
          <w:rFonts w:ascii="Times New Roman" w:hAnsi="Times New Roman" w:cs="Times New Roman"/>
          <w:bCs/>
          <w:color w:val="000000" w:themeColor="text1"/>
          <w:sz w:val="24"/>
        </w:rPr>
        <w:t>参加</w:t>
      </w:r>
      <w:r>
        <w:rPr>
          <w:rFonts w:hint="eastAsia" w:ascii="Times New Roman" w:hAnsi="Times New Roman" w:cs="Times New Roman"/>
          <w:bCs/>
          <w:color w:val="000000" w:themeColor="text1"/>
          <w:sz w:val="24"/>
        </w:rPr>
        <w:t>协商</w:t>
      </w:r>
      <w:r>
        <w:rPr>
          <w:rFonts w:ascii="Times New Roman" w:hAnsi="Times New Roman" w:cs="Times New Roman"/>
          <w:bCs/>
          <w:color w:val="000000" w:themeColor="text1"/>
          <w:sz w:val="24"/>
        </w:rPr>
        <w:t>的法人或者其他组织及自然人。如供应商在本次</w:t>
      </w:r>
      <w:r>
        <w:rPr>
          <w:rFonts w:hint="eastAsia" w:ascii="Times New Roman" w:hAnsi="Times New Roman" w:cs="Times New Roman"/>
          <w:bCs/>
          <w:color w:val="000000" w:themeColor="text1"/>
          <w:sz w:val="24"/>
        </w:rPr>
        <w:t>协商</w:t>
      </w:r>
      <w:r>
        <w:rPr>
          <w:rFonts w:ascii="Times New Roman" w:hAnsi="Times New Roman" w:cs="Times New Roman"/>
          <w:bCs/>
          <w:color w:val="000000" w:themeColor="text1"/>
          <w:sz w:val="24"/>
        </w:rPr>
        <w:t>中成交,即成为“成交供应商”。</w:t>
      </w:r>
    </w:p>
    <w:p>
      <w:pPr>
        <w:spacing w:line="440" w:lineRule="exact"/>
        <w:ind w:left="360" w:hanging="360" w:hangingChars="150"/>
        <w:rPr>
          <w:rFonts w:ascii="Times New Roman" w:hAnsi="Times New Roman" w:cs="Times New Roman"/>
          <w:bCs/>
          <w:color w:val="000000" w:themeColor="text1"/>
          <w:sz w:val="24"/>
        </w:rPr>
      </w:pPr>
      <w:r>
        <w:rPr>
          <w:rFonts w:ascii="Times New Roman" w:hAnsi="Times New Roman" w:cs="Times New Roman"/>
          <w:bCs/>
          <w:color w:val="000000" w:themeColor="text1"/>
          <w:sz w:val="24"/>
        </w:rPr>
        <w:t>2.5</w:t>
      </w:r>
      <w:r>
        <w:rPr>
          <w:rFonts w:ascii="Times New Roman" w:hAnsi="Times New Roman" w:cs="Times New Roman" w:eastAsiaTheme="majorEastAsia"/>
          <w:sz w:val="24"/>
        </w:rPr>
        <w:t>“货物”是指：</w:t>
      </w:r>
      <w:r>
        <w:rPr>
          <w:rFonts w:ascii="Times New Roman" w:hAnsi="Times New Roman" w:cs="Times New Roman"/>
          <w:bCs/>
          <w:color w:val="000000"/>
          <w:sz w:val="24"/>
        </w:rPr>
        <w:t>是指成交供应商按本文件规定，向采购人提供的一切货物及其相关服务。</w:t>
      </w:r>
      <w:r>
        <w:rPr>
          <w:rFonts w:ascii="Times New Roman" w:hAnsi="Times New Roman" w:cs="Times New Roman" w:eastAsiaTheme="majorEastAsia"/>
          <w:sz w:val="24"/>
        </w:rPr>
        <w:t>根据《政府采购法》的相关规定均应是本国货物，另有规定的除外</w:t>
      </w:r>
      <w:r>
        <w:rPr>
          <w:rFonts w:ascii="Times New Roman" w:hAnsi="Times New Roman" w:cs="Times New Roman"/>
          <w:bCs/>
          <w:color w:val="000000" w:themeColor="text1"/>
          <w:sz w:val="24"/>
        </w:rPr>
        <w:t>。</w:t>
      </w:r>
    </w:p>
    <w:p>
      <w:pPr>
        <w:spacing w:line="440" w:lineRule="exact"/>
        <w:ind w:left="420" w:hanging="420"/>
        <w:rPr>
          <w:rFonts w:ascii="Times New Roman" w:hAnsi="Times New Roman" w:cs="Times New Roman"/>
          <w:bCs/>
          <w:color w:val="000000" w:themeColor="text1"/>
          <w:sz w:val="24"/>
        </w:rPr>
      </w:pPr>
      <w:r>
        <w:rPr>
          <w:rFonts w:ascii="Times New Roman" w:hAnsi="Times New Roman" w:cs="Times New Roman"/>
          <w:bCs/>
          <w:color w:val="000000" w:themeColor="text1"/>
          <w:sz w:val="24"/>
        </w:rPr>
        <w:t>2.6 “服务”是指：成交供应商按本文件规定向采购人提供的所有服务。</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color w:val="000000" w:themeColor="text1"/>
          <w:sz w:val="24"/>
        </w:rPr>
        <w:t>2.7“响应文件”是指：供应商根据本文件要求编制包含价格、技术、服务和合同草案条款等所有内容的文件。</w:t>
      </w:r>
    </w:p>
    <w:p>
      <w:pPr>
        <w:spacing w:line="360" w:lineRule="auto"/>
        <w:rPr>
          <w:rFonts w:ascii="Times New Roman" w:hAnsi="Times New Roman" w:cs="Times New Roman"/>
          <w:sz w:val="24"/>
          <w:szCs w:val="24"/>
        </w:rPr>
      </w:pPr>
      <w:r>
        <w:rPr>
          <w:rFonts w:ascii="Times New Roman" w:hAnsi="Times New Roman" w:cs="Times New Roman"/>
          <w:sz w:val="24"/>
          <w:szCs w:val="24"/>
        </w:rPr>
        <w:t>3. 供应商的基本条件</w:t>
      </w:r>
    </w:p>
    <w:p>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hint="eastAsia" w:ascii="Times New Roman" w:hAnsi="Times New Roman" w:cs="Times New Roman"/>
          <w:sz w:val="24"/>
          <w:szCs w:val="24"/>
        </w:rPr>
        <w:t>采购人推荐，</w:t>
      </w:r>
      <w:r>
        <w:rPr>
          <w:rFonts w:ascii="Times New Roman" w:hAnsi="Times New Roman" w:cs="Times New Roman"/>
          <w:sz w:val="24"/>
          <w:szCs w:val="24"/>
        </w:rPr>
        <w:t>经单一来源采购方式公示</w:t>
      </w:r>
      <w:r>
        <w:rPr>
          <w:rFonts w:hint="eastAsia" w:ascii="Times New Roman" w:hAnsi="Times New Roman" w:cs="Times New Roman"/>
          <w:sz w:val="24"/>
          <w:szCs w:val="24"/>
        </w:rPr>
        <w:t>或其他方式</w:t>
      </w:r>
      <w:r>
        <w:rPr>
          <w:rFonts w:ascii="Times New Roman" w:hAnsi="Times New Roman" w:cs="Times New Roman"/>
          <w:sz w:val="24"/>
          <w:szCs w:val="24"/>
        </w:rPr>
        <w:t>确定的唯一供应商。</w:t>
      </w:r>
    </w:p>
    <w:p>
      <w:pPr>
        <w:spacing w:line="360" w:lineRule="auto"/>
        <w:rPr>
          <w:rFonts w:ascii="Times New Roman" w:hAnsi="Times New Roman" w:cs="Times New Roman"/>
          <w:sz w:val="24"/>
          <w:szCs w:val="24"/>
        </w:rPr>
      </w:pPr>
      <w:r>
        <w:rPr>
          <w:rFonts w:ascii="Times New Roman" w:hAnsi="Times New Roman" w:cs="Times New Roman"/>
          <w:sz w:val="24"/>
          <w:szCs w:val="24"/>
        </w:rPr>
        <w:t>4. 费用</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4.1供应商应自行承担所有与编写和提交响应文件有关的费用，不论</w:t>
      </w:r>
      <w:r>
        <w:rPr>
          <w:rFonts w:hint="eastAsia" w:ascii="Times New Roman" w:hAnsi="Times New Roman" w:cs="Times New Roman"/>
          <w:sz w:val="24"/>
          <w:szCs w:val="24"/>
        </w:rPr>
        <w:t>协商</w:t>
      </w:r>
      <w:r>
        <w:rPr>
          <w:rFonts w:ascii="Times New Roman" w:hAnsi="Times New Roman" w:cs="Times New Roman"/>
          <w:sz w:val="24"/>
          <w:szCs w:val="24"/>
        </w:rPr>
        <w:t>结果如何，采购人和</w:t>
      </w:r>
      <w:r>
        <w:rPr>
          <w:rFonts w:hint="eastAsia" w:ascii="Times New Roman" w:hAnsi="Times New Roman" w:cs="Times New Roman"/>
          <w:sz w:val="24"/>
          <w:szCs w:val="24"/>
        </w:rPr>
        <w:t>采购代理机构</w:t>
      </w:r>
      <w:r>
        <w:rPr>
          <w:rFonts w:ascii="Times New Roman" w:hAnsi="Times New Roman" w:cs="Times New Roman"/>
          <w:sz w:val="24"/>
          <w:szCs w:val="24"/>
        </w:rPr>
        <w:t>在任何情况下无义务和责任承担此类费用。</w:t>
      </w:r>
    </w:p>
    <w:p>
      <w:pPr>
        <w:spacing w:line="360" w:lineRule="auto"/>
        <w:rPr>
          <w:rFonts w:ascii="Times New Roman" w:hAnsi="Times New Roman" w:cs="Times New Roman"/>
        </w:rPr>
      </w:pPr>
      <w:r>
        <w:rPr>
          <w:rFonts w:ascii="Times New Roman" w:hAnsi="Times New Roman" w:cs="Times New Roman"/>
          <w:sz w:val="24"/>
          <w:szCs w:val="24"/>
        </w:rPr>
        <w:t>4.2</w:t>
      </w:r>
      <w:r>
        <w:rPr>
          <w:rFonts w:hint="eastAsia" w:ascii="Times New Roman" w:hAnsi="Times New Roman" w:cs="Times New Roman"/>
          <w:sz w:val="24"/>
          <w:szCs w:val="24"/>
        </w:rPr>
        <w:t>经过采购代理机构与采购人协议，规定由中标单位支付。采购代理服务费收费标准如下：</w:t>
      </w:r>
    </w:p>
    <w:tbl>
      <w:tblPr>
        <w:tblStyle w:val="13"/>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1" name="Line 16"/>
                      <wp:cNvGraphicFramePr/>
                      <a:graphic xmlns:a="http://schemas.openxmlformats.org/drawingml/2006/main">
                        <a:graphicData uri="http://schemas.microsoft.com/office/word/2010/wordprocessingShape">
                          <wps:wsp>
                            <wps:cNvSp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mVwI67AEAAPMDAAAOAAAAZHJzL2Uyb0RvYy54bWytU02P0zAQvSPx&#10;HyzfaZqKlm3UdA+UhcMKVlrg7tqTxJK/5HGb9t8zdroFlksP5BCNPeM37z2PN/cna9gRImrvWl7P&#10;5pyBk15p17f8x/eHd3ecYRJOCeMdtPwMyO+3b99sxtDAwg/eKIiMQBw2Y2j5kFJoqgrlAFbgzAdw&#10;lOx8tCLRMvaVimIkdGuqxXy+qkYfVYheAiLt7qYkvyDGWwB912kJOy8PFlyaUCMYkUgSDjog3xa2&#10;XQcyfes6hMRMy0lpKn9qQvE+/6vtRjR9FGHQ8kJB3ELhlSYrtKOmV6idSIIdov4HymoZPfouzaS3&#10;1SSkOEIq6vkrb54HEaBoIasxXE3H/wcrvx6fItOKJoEzJyxd+KN2wOpVtmYM2FDFc3iKlxVSmHWe&#10;umhZZ3T4Uk7m6GeOco5UsVOx+Hy1GE6JSdqs39fz9QdyX1LubrVeL8sdVBNiPh0ips/gLctByw2x&#10;Kaji+IiJWFDpS0kuN46NLV8vF0vCFDSPHc0BhTaQJnR9OYveaPWgjcknMPb7jyayo8gzUb6slXD/&#10;KstNdgKHqa6kpmkZQKhPTrF0DuSWo0fCMwULijMD9KZyRICiSUKbWyqptXHEINs9GZyjvVdnuptD&#10;iLofyIm6sMwZmoXC9zK3edj+XBek329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RnOs0QAA&#10;AAkBAAAPAAAAAAAAAAEAIAAAACIAAABkcnMvZG93bnJldi54bWxQSwECFAAUAAAACACHTuJAplcC&#10;OuwBAADzAwAADgAAAAAAAAABACAAAAAgAQAAZHJzL2Uyb0RvYy54bWxQSwUGAAAAAAYABgBZAQAA&#10;fg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 name="Line 17"/>
                      <wp:cNvGraphicFramePr/>
                      <a:graphic xmlns:a="http://schemas.openxmlformats.org/drawingml/2006/main">
                        <a:graphicData uri="http://schemas.microsoft.com/office/word/2010/wordprocessingShape">
                          <wps:wsp>
                            <wps:cNvSp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4DI56ukBAADzAwAADgAAAGRycy9lMm9Eb2MueG1srVNNj9Mw&#10;EL0j8R8s32k+RFk2aroHysJhBSst7N31R2LJX/K4TfvvGTuhwO6lB3Kwxp7nN/Nexpu7kzXkKCNo&#10;73rarGpKpONeaDf09OeP+3cfKYHEnGDGO9nTswR6t337ZjOFTrZ+9EbISJDEQTeFno4pha6qgI/S&#10;Mlj5IB0mlY+WJdzGoRKRTchuTdXW9Ydq8lGE6LkEwNPdnKQLY7yG0Culudx5frDSpZk1SsMSSoJR&#10;B6Db0q1SkqfvSoFMxPQUlaayYhGM93mtthvWDZGFUfOlBXZNCy80WaYdFr1Q7Vhi5BD1KyqrefTg&#10;VVpxb6tZSHEEVTT1C2+eRhZk0YJWQ7iYDv+Pln87PkaiRU9bShyz+MMftJOkucnWTAE6RDyFx7js&#10;AMOs86SiJcro8BVniJboOUc5h6rIqVh8vlgsT4lwPGzWtzd1u6aEY+5929T1OheqZsZ8O0RIX6S3&#10;JAc9NdhNYWXHB0gz9Dckw40jU09v14WT4TwqnAOktwE1gRvKXfBGi3ttTL4Bcdh/MpEcWZ6J8i0t&#10;/APLRXYMxhlXUhnGulEy8dkJks4B3XL4SGhuwUpBiZH4pnJUkIlpcw0S1RuHJmS7Z4NztPfijP/m&#10;EKIeRnSiKV3mDM5CsWyZ2zxsf+8L05+3uv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i4ChtUA&#10;AAAIAQAADwAAAAAAAAABACAAAAAiAAAAZHJzL2Rvd25yZXYueG1sUEsBAhQAFAAAAAgAh07iQOAy&#10;OerpAQAA8wMAAA4AAAAAAAAAAQAgAAAAJAEAAGRycy9lMm9Eb2MueG1sUEsFBgAAAAAGAAYAWQEA&#10;AH8F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二、响应文件的编制</w:t>
      </w:r>
    </w:p>
    <w:p>
      <w:pPr>
        <w:spacing w:line="360" w:lineRule="auto"/>
        <w:rPr>
          <w:rFonts w:ascii="Times New Roman" w:hAnsi="Times New Roman" w:cs="Times New Roman"/>
          <w:sz w:val="24"/>
          <w:szCs w:val="24"/>
        </w:rPr>
      </w:pPr>
      <w:r>
        <w:rPr>
          <w:rFonts w:ascii="Times New Roman" w:hAnsi="Times New Roman" w:cs="Times New Roman"/>
          <w:sz w:val="24"/>
          <w:szCs w:val="24"/>
        </w:rPr>
        <w:t>5. 响应文件编制基本要求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5.1响应文件以及与</w:t>
      </w:r>
      <w:r>
        <w:rPr>
          <w:rFonts w:hint="eastAsia" w:ascii="Times New Roman" w:hAnsi="Times New Roman" w:cs="Times New Roman"/>
          <w:sz w:val="24"/>
          <w:szCs w:val="24"/>
        </w:rPr>
        <w:t>采购代理机构</w:t>
      </w:r>
      <w:r>
        <w:rPr>
          <w:rFonts w:ascii="Times New Roman" w:hAnsi="Times New Roman" w:cs="Times New Roman"/>
          <w:sz w:val="24"/>
          <w:szCs w:val="24"/>
        </w:rPr>
        <w:t>和采购人就有关</w:t>
      </w:r>
      <w:r>
        <w:rPr>
          <w:rFonts w:hint="eastAsia" w:ascii="Times New Roman" w:hAnsi="Times New Roman" w:cs="Times New Roman"/>
          <w:sz w:val="24"/>
          <w:szCs w:val="24"/>
        </w:rPr>
        <w:t>协商</w:t>
      </w:r>
      <w:r>
        <w:rPr>
          <w:rFonts w:ascii="Times New Roman" w:hAnsi="Times New Roman" w:cs="Times New Roman"/>
          <w:sz w:val="24"/>
          <w:szCs w:val="24"/>
        </w:rPr>
        <w:t>的所有来往函电均应使用简体中文。</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5.2供应商应认真阅读、并充分理解本文件的全部内容（包括所有的补充、修改内容），承诺并履行本文件中各项条款规定及要求。</w:t>
      </w:r>
    </w:p>
    <w:p>
      <w:pPr>
        <w:spacing w:line="360" w:lineRule="auto"/>
        <w:rPr>
          <w:rFonts w:ascii="Times New Roman" w:hAnsi="Times New Roman" w:cs="Times New Roman"/>
          <w:sz w:val="24"/>
          <w:szCs w:val="24"/>
        </w:rPr>
      </w:pPr>
      <w:r>
        <w:rPr>
          <w:rFonts w:ascii="Times New Roman" w:hAnsi="Times New Roman" w:cs="Times New Roman"/>
          <w:sz w:val="24"/>
          <w:szCs w:val="24"/>
        </w:rPr>
        <w:t>5.3响应文件须按本文件的全部内容，包括所有的补充通知及附件进行编制。</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5.4如因供应商只填写和提供了本文件要求的部分内容和附件，而给评审造成困难，其可能导致的结果和责任由供应商自行承担。</w:t>
      </w:r>
    </w:p>
    <w:p>
      <w:pPr>
        <w:spacing w:line="360" w:lineRule="auto"/>
        <w:rPr>
          <w:rFonts w:ascii="Times New Roman" w:hAnsi="Times New Roman" w:cs="Times New Roman"/>
          <w:sz w:val="24"/>
          <w:szCs w:val="24"/>
        </w:rPr>
      </w:pPr>
      <w:r>
        <w:rPr>
          <w:rFonts w:ascii="Times New Roman" w:hAnsi="Times New Roman" w:cs="Times New Roman"/>
          <w:sz w:val="24"/>
          <w:szCs w:val="24"/>
        </w:rPr>
        <w:t>5.5响应文件的组成</w:t>
      </w:r>
    </w:p>
    <w:p>
      <w:pPr>
        <w:spacing w:line="360" w:lineRule="auto"/>
        <w:rPr>
          <w:rFonts w:ascii="Times New Roman" w:hAnsi="Times New Roman" w:cs="Times New Roman"/>
          <w:sz w:val="24"/>
          <w:szCs w:val="24"/>
        </w:rPr>
      </w:pPr>
      <w:r>
        <w:rPr>
          <w:rFonts w:ascii="Times New Roman" w:hAnsi="Times New Roman" w:cs="Times New Roman"/>
          <w:sz w:val="24"/>
          <w:szCs w:val="24"/>
        </w:rPr>
        <w:t>不限于以下内容,应该有的必须提供,如未提供,采购小组有权拒绝其采购文件：</w:t>
      </w:r>
    </w:p>
    <w:p>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协商</w:t>
      </w:r>
      <w:r>
        <w:rPr>
          <w:rFonts w:ascii="Times New Roman" w:hAnsi="Times New Roman" w:cs="Times New Roman"/>
          <w:sz w:val="24"/>
          <w:szCs w:val="24"/>
        </w:rPr>
        <w:t>书；(附件1)</w:t>
      </w:r>
    </w:p>
    <w:p>
      <w:pPr>
        <w:spacing w:line="360" w:lineRule="auto"/>
        <w:rPr>
          <w:rFonts w:ascii="Times New Roman" w:hAnsi="Times New Roman" w:cs="Times New Roman"/>
          <w:sz w:val="24"/>
          <w:szCs w:val="24"/>
        </w:rPr>
      </w:pPr>
      <w:r>
        <w:rPr>
          <w:rFonts w:ascii="Times New Roman" w:hAnsi="Times New Roman" w:cs="Times New Roman"/>
          <w:sz w:val="24"/>
          <w:szCs w:val="24"/>
        </w:rPr>
        <w:t>2）报价组成情况表；(附件2)</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3）货物（服务）清单；(附件3) </w:t>
      </w:r>
    </w:p>
    <w:p>
      <w:pPr>
        <w:spacing w:line="360" w:lineRule="auto"/>
        <w:rPr>
          <w:rFonts w:ascii="Times New Roman" w:hAnsi="Times New Roman" w:cs="Times New Roman"/>
          <w:sz w:val="24"/>
          <w:szCs w:val="24"/>
        </w:rPr>
      </w:pPr>
      <w:r>
        <w:rPr>
          <w:rFonts w:ascii="Times New Roman" w:hAnsi="Times New Roman" w:cs="Times New Roman"/>
          <w:sz w:val="24"/>
          <w:szCs w:val="24"/>
        </w:rPr>
        <w:t>4）技术服务响应、偏离情况说明表；(附件4)</w:t>
      </w:r>
    </w:p>
    <w:p>
      <w:pPr>
        <w:spacing w:line="360" w:lineRule="auto"/>
        <w:rPr>
          <w:rFonts w:ascii="Times New Roman" w:hAnsi="Times New Roman" w:cs="Times New Roman"/>
          <w:sz w:val="24"/>
          <w:szCs w:val="24"/>
        </w:rPr>
      </w:pPr>
      <w:r>
        <w:rPr>
          <w:rFonts w:ascii="Times New Roman" w:hAnsi="Times New Roman" w:cs="Times New Roman"/>
          <w:sz w:val="24"/>
          <w:szCs w:val="24"/>
        </w:rPr>
        <w:t>5）合同草案条款响应、偏离情况说明表；(附件5)</w:t>
      </w:r>
    </w:p>
    <w:p>
      <w:pPr>
        <w:spacing w:line="360" w:lineRule="auto"/>
        <w:rPr>
          <w:rFonts w:ascii="Times New Roman" w:hAnsi="Times New Roman" w:cs="Times New Roman"/>
          <w:sz w:val="24"/>
          <w:szCs w:val="24"/>
        </w:rPr>
      </w:pPr>
      <w:r>
        <w:rPr>
          <w:rFonts w:ascii="Times New Roman" w:hAnsi="Times New Roman" w:cs="Times New Roman"/>
          <w:sz w:val="24"/>
          <w:szCs w:val="24"/>
        </w:rPr>
        <w:t>6）法人</w:t>
      </w:r>
      <w:r>
        <w:rPr>
          <w:rFonts w:hint="eastAsia" w:ascii="Times New Roman" w:hAnsi="Times New Roman" w:cs="Times New Roman"/>
          <w:sz w:val="24"/>
          <w:szCs w:val="24"/>
        </w:rPr>
        <w:t>（负责人）</w:t>
      </w:r>
      <w:r>
        <w:rPr>
          <w:rFonts w:ascii="Times New Roman" w:hAnsi="Times New Roman" w:cs="Times New Roman"/>
          <w:sz w:val="24"/>
          <w:szCs w:val="24"/>
        </w:rPr>
        <w:t>代表授权书；(附件6)</w:t>
      </w:r>
    </w:p>
    <w:p>
      <w:pPr>
        <w:spacing w:line="360" w:lineRule="auto"/>
        <w:rPr>
          <w:rFonts w:ascii="Times New Roman" w:hAnsi="Times New Roman" w:cs="Times New Roman"/>
          <w:sz w:val="24"/>
          <w:szCs w:val="24"/>
        </w:rPr>
      </w:pPr>
      <w:r>
        <w:rPr>
          <w:rFonts w:ascii="Times New Roman" w:hAnsi="Times New Roman" w:cs="Times New Roman"/>
          <w:sz w:val="24"/>
          <w:szCs w:val="24"/>
        </w:rPr>
        <w:t>7）资格证明文件资料等；（附件7）</w:t>
      </w:r>
    </w:p>
    <w:p>
      <w:pPr>
        <w:spacing w:line="360" w:lineRule="auto"/>
        <w:rPr>
          <w:rFonts w:ascii="Times New Roman" w:hAnsi="Times New Roman" w:cs="Times New Roman"/>
          <w:sz w:val="24"/>
          <w:szCs w:val="24"/>
        </w:rPr>
      </w:pPr>
      <w:r>
        <w:rPr>
          <w:rFonts w:ascii="Times New Roman" w:hAnsi="Times New Roman" w:cs="Times New Roman"/>
          <w:sz w:val="24"/>
          <w:szCs w:val="24"/>
        </w:rPr>
        <w:t>8）其他证明文件资料。</w:t>
      </w:r>
    </w:p>
    <w:p>
      <w:pPr>
        <w:spacing w:line="360" w:lineRule="auto"/>
        <w:rPr>
          <w:rFonts w:ascii="Times New Roman" w:hAnsi="Times New Roman" w:cs="Times New Roman"/>
          <w:sz w:val="24"/>
          <w:szCs w:val="24"/>
        </w:rPr>
      </w:pPr>
      <w:r>
        <w:rPr>
          <w:rFonts w:ascii="Times New Roman" w:hAnsi="Times New Roman" w:cs="Times New Roman"/>
          <w:sz w:val="24"/>
          <w:szCs w:val="24"/>
        </w:rPr>
        <w:t>6. 计量单位</w:t>
      </w:r>
    </w:p>
    <w:p>
      <w:pPr>
        <w:spacing w:line="360" w:lineRule="auto"/>
        <w:ind w:left="360" w:hanging="360" w:hangingChars="150"/>
        <w:rPr>
          <w:rFonts w:ascii="Times New Roman" w:hAnsi="Times New Roman" w:cs="Times New Roman"/>
        </w:rPr>
      </w:pPr>
      <w:r>
        <w:rPr>
          <w:rFonts w:ascii="Times New Roman" w:hAnsi="Times New Roman" w:cs="Times New Roman"/>
          <w:sz w:val="24"/>
          <w:szCs w:val="24"/>
        </w:rPr>
        <w:t>6.1除技术要求中另有规定外，本文件所使用的计量单位均应采用国家法定计量单位。</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三、响应文件有效期</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7. 本项目</w:t>
      </w:r>
      <w:r>
        <w:rPr>
          <w:rFonts w:hint="eastAsia" w:ascii="Times New Roman" w:hAnsi="Times New Roman" w:cs="Times New Roman"/>
          <w:sz w:val="24"/>
          <w:szCs w:val="24"/>
        </w:rPr>
        <w:t>协商</w:t>
      </w:r>
      <w:r>
        <w:rPr>
          <w:rFonts w:ascii="Times New Roman" w:hAnsi="Times New Roman" w:cs="Times New Roman"/>
          <w:sz w:val="24"/>
          <w:szCs w:val="24"/>
        </w:rPr>
        <w:t>内容自</w:t>
      </w:r>
      <w:r>
        <w:rPr>
          <w:rFonts w:hint="eastAsia" w:ascii="Times New Roman" w:hAnsi="Times New Roman" w:cs="Times New Roman"/>
          <w:sz w:val="24"/>
          <w:szCs w:val="24"/>
        </w:rPr>
        <w:t>协商</w:t>
      </w:r>
      <w:r>
        <w:rPr>
          <w:rFonts w:ascii="Times New Roman" w:hAnsi="Times New Roman" w:cs="Times New Roman"/>
          <w:sz w:val="24"/>
          <w:szCs w:val="24"/>
        </w:rPr>
        <w:t>之日算起</w:t>
      </w:r>
      <w:r>
        <w:rPr>
          <w:rFonts w:hint="eastAsia" w:ascii="Times New Roman" w:hAnsi="Times New Roman" w:cs="Times New Roman"/>
          <w:color w:val="000000" w:themeColor="text1"/>
          <w:sz w:val="24"/>
          <w:szCs w:val="24"/>
        </w:rPr>
        <w:t>90</w:t>
      </w:r>
      <w:r>
        <w:rPr>
          <w:rFonts w:ascii="Times New Roman" w:hAnsi="Times New Roman" w:cs="Times New Roman"/>
          <w:color w:val="000000" w:themeColor="text1"/>
          <w:sz w:val="24"/>
          <w:szCs w:val="24"/>
        </w:rPr>
        <w:t>日历日</w:t>
      </w:r>
      <w:r>
        <w:rPr>
          <w:rFonts w:ascii="Times New Roman" w:hAnsi="Times New Roman" w:cs="Times New Roman"/>
          <w:sz w:val="24"/>
          <w:szCs w:val="24"/>
        </w:rPr>
        <w:t>内保持有效。</w:t>
      </w:r>
      <w:r>
        <w:rPr>
          <w:rFonts w:hint="eastAsia" w:ascii="Times New Roman" w:hAnsi="Times New Roman" w:cs="Times New Roman"/>
          <w:sz w:val="24"/>
          <w:szCs w:val="24"/>
        </w:rPr>
        <w:t>协商</w:t>
      </w:r>
      <w:r>
        <w:rPr>
          <w:rFonts w:ascii="Times New Roman" w:hAnsi="Times New Roman" w:cs="Times New Roman"/>
          <w:sz w:val="24"/>
          <w:szCs w:val="24"/>
        </w:rPr>
        <w:t>结束后，在有效期内供应商不得改变成交价格、服务期及承诺的全部义务。</w:t>
      </w:r>
    </w:p>
    <w:p>
      <w:pPr>
        <w:spacing w:line="360" w:lineRule="auto"/>
        <w:ind w:left="360" w:hanging="360" w:hangingChars="150"/>
        <w:rPr>
          <w:rFonts w:ascii="Times New Roman" w:hAnsi="Times New Roman" w:cs="Times New Roman"/>
        </w:rPr>
      </w:pPr>
      <w:r>
        <w:rPr>
          <w:rFonts w:ascii="Times New Roman" w:hAnsi="Times New Roman" w:cs="Times New Roman"/>
          <w:sz w:val="24"/>
          <w:szCs w:val="24"/>
        </w:rPr>
        <w:t>8. 在特殊情况下，在原</w:t>
      </w:r>
      <w:r>
        <w:rPr>
          <w:rFonts w:hint="eastAsia" w:ascii="Times New Roman" w:hAnsi="Times New Roman" w:cs="Times New Roman"/>
          <w:sz w:val="24"/>
          <w:szCs w:val="24"/>
        </w:rPr>
        <w:t>协商</w:t>
      </w:r>
      <w:r>
        <w:rPr>
          <w:rFonts w:ascii="Times New Roman" w:hAnsi="Times New Roman" w:cs="Times New Roman"/>
          <w:sz w:val="24"/>
          <w:szCs w:val="24"/>
        </w:rPr>
        <w:t>有效期满之前，</w:t>
      </w:r>
      <w:r>
        <w:rPr>
          <w:rFonts w:hint="eastAsia" w:ascii="Times New Roman" w:hAnsi="Times New Roman" w:cs="Times New Roman"/>
          <w:sz w:val="24"/>
          <w:szCs w:val="24"/>
        </w:rPr>
        <w:t>采购代理机构</w:t>
      </w:r>
      <w:r>
        <w:rPr>
          <w:rFonts w:ascii="Times New Roman" w:hAnsi="Times New Roman" w:cs="Times New Roman"/>
          <w:sz w:val="24"/>
          <w:szCs w:val="24"/>
        </w:rPr>
        <w:t>可向供应商提出延长</w:t>
      </w:r>
      <w:r>
        <w:rPr>
          <w:rFonts w:hint="eastAsia" w:ascii="Times New Roman" w:hAnsi="Times New Roman" w:cs="Times New Roman"/>
          <w:sz w:val="24"/>
          <w:szCs w:val="24"/>
        </w:rPr>
        <w:t>协商</w:t>
      </w:r>
      <w:r>
        <w:rPr>
          <w:rFonts w:ascii="Times New Roman" w:hAnsi="Times New Roman" w:cs="Times New Roman"/>
          <w:sz w:val="24"/>
          <w:szCs w:val="24"/>
        </w:rPr>
        <w:t>有效期的要求。这种要求与答复均应采用书面形式。供应商可以拒绝</w:t>
      </w:r>
      <w:r>
        <w:rPr>
          <w:rFonts w:hint="eastAsia" w:ascii="Times New Roman" w:hAnsi="Times New Roman" w:cs="Times New Roman"/>
          <w:sz w:val="24"/>
          <w:szCs w:val="24"/>
        </w:rPr>
        <w:t>采购代理机构</w:t>
      </w:r>
      <w:r>
        <w:rPr>
          <w:rFonts w:ascii="Times New Roman" w:hAnsi="Times New Roman" w:cs="Times New Roman"/>
          <w:sz w:val="24"/>
          <w:szCs w:val="24"/>
        </w:rPr>
        <w:t>的要求。同意延长</w:t>
      </w:r>
      <w:r>
        <w:rPr>
          <w:rFonts w:hint="eastAsia" w:ascii="Times New Roman" w:hAnsi="Times New Roman" w:cs="Times New Roman"/>
          <w:sz w:val="24"/>
          <w:szCs w:val="24"/>
        </w:rPr>
        <w:t>协商</w:t>
      </w:r>
      <w:r>
        <w:rPr>
          <w:rFonts w:ascii="Times New Roman" w:hAnsi="Times New Roman" w:cs="Times New Roman"/>
          <w:sz w:val="24"/>
          <w:szCs w:val="24"/>
        </w:rPr>
        <w:t>有效期的供应商不允许修改其响应文件。</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四、报价要求</w:t>
      </w:r>
    </w:p>
    <w:p>
      <w:pPr>
        <w:spacing w:line="360" w:lineRule="auto"/>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10.对于本文件中未列明，而供应商认为必需的费用也需列入总报价。在合同实施时，采购人将不予支付成交供应商没有列入的项目费用，并认为此项目的费用已包括在总报价中。</w:t>
      </w:r>
    </w:p>
    <w:p>
      <w:pPr>
        <w:spacing w:line="360" w:lineRule="auto"/>
        <w:rPr>
          <w:rFonts w:ascii="Times New Roman" w:hAnsi="Times New Roman" w:cs="Times New Roman"/>
        </w:rPr>
      </w:pPr>
      <w:r>
        <w:rPr>
          <w:rFonts w:ascii="Times New Roman" w:hAnsi="Times New Roman" w:cs="Times New Roman"/>
          <w:sz w:val="24"/>
          <w:szCs w:val="24"/>
        </w:rPr>
        <w:t>11. 成交供应商负责本项目所需的售后服务等全部工作，文件另有规定的除外。</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五、响应文件的份数、封装和递交</w:t>
      </w:r>
    </w:p>
    <w:p>
      <w:pPr>
        <w:spacing w:line="360" w:lineRule="auto"/>
        <w:rPr>
          <w:rFonts w:ascii="Times New Roman" w:hAnsi="Times New Roman" w:cs="Times New Roman"/>
          <w:sz w:val="24"/>
          <w:szCs w:val="24"/>
        </w:rPr>
      </w:pPr>
      <w:r>
        <w:rPr>
          <w:rFonts w:ascii="Times New Roman" w:hAnsi="Times New Roman" w:cs="Times New Roman"/>
          <w:sz w:val="24"/>
          <w:szCs w:val="24"/>
        </w:rPr>
        <w:t>12. 响应文件的份数和封装</w:t>
      </w:r>
    </w:p>
    <w:p>
      <w:pPr>
        <w:spacing w:line="360" w:lineRule="auto"/>
        <w:rPr>
          <w:rFonts w:ascii="Times New Roman" w:hAnsi="Times New Roman" w:cs="Times New Roman"/>
          <w:sz w:val="24"/>
          <w:szCs w:val="24"/>
        </w:rPr>
      </w:pPr>
      <w:r>
        <w:rPr>
          <w:rFonts w:ascii="Times New Roman" w:hAnsi="Times New Roman" w:cs="Times New Roman"/>
          <w:sz w:val="24"/>
          <w:szCs w:val="24"/>
        </w:rPr>
        <w:t>12.1响应文件一式三份，其中正本一份，副本二份。</w:t>
      </w:r>
    </w:p>
    <w:p>
      <w:pPr>
        <w:spacing w:line="360" w:lineRule="auto"/>
        <w:rPr>
          <w:rFonts w:ascii="Times New Roman" w:hAnsi="Times New Roman" w:cs="Times New Roman"/>
          <w:sz w:val="24"/>
          <w:szCs w:val="24"/>
        </w:rPr>
      </w:pPr>
      <w:r>
        <w:rPr>
          <w:rFonts w:ascii="Times New Roman" w:hAnsi="Times New Roman" w:cs="Times New Roman"/>
          <w:sz w:val="24"/>
          <w:szCs w:val="24"/>
        </w:rPr>
        <w:t>12.2响应文件的信封上应写明：项目编号、项目名称、</w:t>
      </w:r>
      <w:r>
        <w:rPr>
          <w:rFonts w:hint="eastAsia" w:ascii="Times New Roman" w:hAnsi="Times New Roman" w:cs="Times New Roman"/>
          <w:sz w:val="24"/>
          <w:szCs w:val="24"/>
        </w:rPr>
        <w:t>协商</w:t>
      </w:r>
      <w:r>
        <w:rPr>
          <w:rFonts w:ascii="Times New Roman" w:hAnsi="Times New Roman" w:cs="Times New Roman"/>
          <w:sz w:val="24"/>
          <w:szCs w:val="24"/>
        </w:rPr>
        <w:t>内容、供应商名称。</w:t>
      </w:r>
    </w:p>
    <w:p>
      <w:pPr>
        <w:spacing w:line="360" w:lineRule="auto"/>
        <w:rPr>
          <w:rFonts w:ascii="Times New Roman" w:hAnsi="Times New Roman" w:cs="Times New Roman"/>
          <w:sz w:val="24"/>
          <w:szCs w:val="24"/>
        </w:rPr>
      </w:pPr>
      <w:r>
        <w:rPr>
          <w:rFonts w:ascii="Times New Roman" w:hAnsi="Times New Roman" w:cs="Times New Roman"/>
          <w:sz w:val="24"/>
          <w:szCs w:val="24"/>
        </w:rPr>
        <w:t>13. 响应文件的递交</w:t>
      </w:r>
    </w:p>
    <w:p>
      <w:pPr>
        <w:spacing w:line="360" w:lineRule="auto"/>
        <w:rPr>
          <w:rFonts w:ascii="Times New Roman" w:hAnsi="Times New Roman" w:cs="Times New Roman"/>
          <w:sz w:val="24"/>
          <w:szCs w:val="24"/>
        </w:rPr>
      </w:pPr>
      <w:r>
        <w:rPr>
          <w:rFonts w:ascii="Times New Roman" w:hAnsi="Times New Roman" w:cs="Times New Roman"/>
          <w:sz w:val="24"/>
          <w:szCs w:val="24"/>
        </w:rPr>
        <w:t>13.1所有响应文件应于第一章“邀请函”中规定的时间前递交到</w:t>
      </w:r>
      <w:r>
        <w:rPr>
          <w:rFonts w:hint="eastAsia" w:ascii="Times New Roman" w:hAnsi="Times New Roman" w:cs="Times New Roman"/>
          <w:sz w:val="24"/>
          <w:szCs w:val="24"/>
        </w:rPr>
        <w:t>采购代理机构</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14. 迟交的响应文件</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14.1</w:t>
      </w:r>
      <w:r>
        <w:rPr>
          <w:rFonts w:hint="eastAsia" w:ascii="Times New Roman" w:hAnsi="Times New Roman" w:cs="Times New Roman"/>
          <w:sz w:val="24"/>
          <w:szCs w:val="24"/>
        </w:rPr>
        <w:t>采购代理机构</w:t>
      </w:r>
      <w:r>
        <w:rPr>
          <w:rFonts w:ascii="Times New Roman" w:hAnsi="Times New Roman" w:cs="Times New Roman"/>
          <w:sz w:val="24"/>
          <w:szCs w:val="24"/>
        </w:rPr>
        <w:t>将拒绝或原封退回在其规定的递交响应文件截止时间之后收到的任何响应文件。</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六、采购小组的组成</w:t>
      </w:r>
    </w:p>
    <w:p>
      <w:pPr>
        <w:spacing w:line="360" w:lineRule="auto"/>
        <w:rPr>
          <w:rFonts w:ascii="Times New Roman" w:hAnsi="Times New Roman" w:cs="Times New Roman"/>
          <w:sz w:val="24"/>
          <w:szCs w:val="24"/>
        </w:rPr>
      </w:pPr>
      <w:r>
        <w:rPr>
          <w:rFonts w:ascii="Times New Roman" w:hAnsi="Times New Roman" w:cs="Times New Roman"/>
          <w:sz w:val="24"/>
          <w:szCs w:val="24"/>
        </w:rPr>
        <w:t>15. 本次</w:t>
      </w:r>
      <w:r>
        <w:rPr>
          <w:rFonts w:hint="eastAsia" w:ascii="Times New Roman" w:hAnsi="Times New Roman" w:cs="Times New Roman"/>
          <w:sz w:val="24"/>
          <w:szCs w:val="24"/>
        </w:rPr>
        <w:t>采购</w:t>
      </w:r>
      <w:r>
        <w:rPr>
          <w:rFonts w:ascii="Times New Roman" w:hAnsi="Times New Roman" w:cs="Times New Roman"/>
          <w:sz w:val="24"/>
          <w:szCs w:val="24"/>
        </w:rPr>
        <w:t>由</w:t>
      </w:r>
      <w:r>
        <w:rPr>
          <w:rFonts w:hint="eastAsia" w:ascii="Times New Roman" w:hAnsi="Times New Roman" w:cs="Times New Roman"/>
          <w:sz w:val="24"/>
          <w:szCs w:val="24"/>
        </w:rPr>
        <w:t>采购代理机构</w:t>
      </w:r>
      <w:r>
        <w:rPr>
          <w:rFonts w:ascii="Times New Roman" w:hAnsi="Times New Roman" w:cs="Times New Roman"/>
          <w:sz w:val="24"/>
          <w:szCs w:val="24"/>
        </w:rPr>
        <w:t>依法组建的采购小组进行</w:t>
      </w:r>
      <w:r>
        <w:rPr>
          <w:rFonts w:hint="eastAsia" w:ascii="Times New Roman" w:hAnsi="Times New Roman" w:cs="Times New Roman"/>
          <w:sz w:val="24"/>
          <w:szCs w:val="24"/>
        </w:rPr>
        <w:t>。</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15.1采购小组成员由采购人代表一名和外聘专家</w:t>
      </w:r>
      <w:r>
        <w:rPr>
          <w:rFonts w:hint="eastAsia" w:ascii="Times New Roman" w:hAnsi="Times New Roman" w:cs="Times New Roman"/>
          <w:sz w:val="24"/>
          <w:szCs w:val="24"/>
        </w:rPr>
        <w:t>两</w:t>
      </w:r>
      <w:r>
        <w:rPr>
          <w:rFonts w:ascii="Times New Roman" w:hAnsi="Times New Roman" w:cs="Times New Roman"/>
          <w:sz w:val="24"/>
          <w:szCs w:val="24"/>
        </w:rPr>
        <w:t>名及以上（技术、经济、法律等方面）组成，外聘专家从政府采购专家库中随机抽取。</w:t>
      </w:r>
    </w:p>
    <w:p>
      <w:pPr>
        <w:spacing w:line="360" w:lineRule="auto"/>
        <w:rPr>
          <w:rFonts w:ascii="Times New Roman" w:hAnsi="Times New Roman" w:cs="Times New Roman"/>
          <w:sz w:val="24"/>
          <w:szCs w:val="24"/>
        </w:rPr>
      </w:pPr>
      <w:r>
        <w:rPr>
          <w:rFonts w:ascii="Times New Roman" w:hAnsi="Times New Roman" w:cs="Times New Roman"/>
          <w:sz w:val="24"/>
          <w:szCs w:val="24"/>
        </w:rPr>
        <w:t>15.2采购小组全面负责响应文件的评审、</w:t>
      </w:r>
      <w:r>
        <w:rPr>
          <w:rFonts w:hint="eastAsia" w:ascii="Times New Roman" w:hAnsi="Times New Roman" w:cs="Times New Roman"/>
          <w:sz w:val="24"/>
          <w:szCs w:val="24"/>
        </w:rPr>
        <w:t>协商</w:t>
      </w:r>
      <w:r>
        <w:rPr>
          <w:rFonts w:ascii="Times New Roman" w:hAnsi="Times New Roman" w:cs="Times New Roman"/>
          <w:sz w:val="24"/>
          <w:szCs w:val="24"/>
        </w:rPr>
        <w:t>、质疑投诉处理等工作。</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七、</w:t>
      </w:r>
      <w:r>
        <w:rPr>
          <w:rFonts w:hint="eastAsia" w:ascii="Times New Roman" w:hAnsi="Times New Roman" w:eastAsia="黑体" w:cs="Times New Roman"/>
          <w:sz w:val="28"/>
          <w:szCs w:val="28"/>
        </w:rPr>
        <w:t>协商</w:t>
      </w:r>
      <w:r>
        <w:rPr>
          <w:rFonts w:ascii="Times New Roman" w:hAnsi="Times New Roman" w:eastAsia="黑体" w:cs="Times New Roman"/>
          <w:sz w:val="28"/>
          <w:szCs w:val="28"/>
        </w:rPr>
        <w:t>的步骤</w:t>
      </w:r>
    </w:p>
    <w:p>
      <w:pPr>
        <w:spacing w:line="360" w:lineRule="auto"/>
        <w:rPr>
          <w:rFonts w:ascii="Times New Roman" w:hAnsi="Times New Roman" w:cs="Times New Roman"/>
          <w:sz w:val="24"/>
          <w:szCs w:val="24"/>
        </w:rPr>
      </w:pPr>
      <w:r>
        <w:rPr>
          <w:rFonts w:ascii="Times New Roman" w:hAnsi="Times New Roman" w:cs="Times New Roman"/>
          <w:sz w:val="24"/>
          <w:szCs w:val="24"/>
        </w:rPr>
        <w:t>16.</w:t>
      </w:r>
      <w:r>
        <w:rPr>
          <w:rFonts w:hint="eastAsia" w:ascii="Times New Roman" w:hAnsi="Times New Roman" w:cs="Times New Roman"/>
          <w:sz w:val="24"/>
          <w:szCs w:val="24"/>
        </w:rPr>
        <w:t>协商</w:t>
      </w:r>
      <w:r>
        <w:rPr>
          <w:rFonts w:ascii="Times New Roman" w:hAnsi="Times New Roman" w:cs="Times New Roman"/>
          <w:sz w:val="24"/>
          <w:szCs w:val="24"/>
        </w:rPr>
        <w:t>活动前，采购小组按采购文件要求制定采购方案。</w:t>
      </w:r>
    </w:p>
    <w:p>
      <w:pPr>
        <w:spacing w:line="360" w:lineRule="auto"/>
        <w:rPr>
          <w:rFonts w:ascii="Times New Roman" w:hAnsi="Times New Roman" w:cs="Times New Roman"/>
          <w:sz w:val="24"/>
          <w:szCs w:val="24"/>
        </w:rPr>
      </w:pPr>
      <w:r>
        <w:rPr>
          <w:rFonts w:ascii="Times New Roman" w:hAnsi="Times New Roman" w:cs="Times New Roman"/>
          <w:sz w:val="24"/>
          <w:szCs w:val="24"/>
        </w:rPr>
        <w:t>17. 供应商授权代表及其项目相关的商务技术人员按要求参加本项目</w:t>
      </w:r>
      <w:r>
        <w:rPr>
          <w:rFonts w:hint="eastAsia" w:ascii="Times New Roman" w:hAnsi="Times New Roman" w:cs="Times New Roman"/>
          <w:sz w:val="24"/>
          <w:szCs w:val="24"/>
        </w:rPr>
        <w:t>协商</w:t>
      </w:r>
      <w:r>
        <w:rPr>
          <w:rFonts w:ascii="Times New Roman" w:hAnsi="Times New Roman" w:cs="Times New Roman"/>
          <w:sz w:val="24"/>
          <w:szCs w:val="24"/>
        </w:rPr>
        <w:t>过程。</w:t>
      </w:r>
    </w:p>
    <w:p>
      <w:pPr>
        <w:spacing w:line="360" w:lineRule="auto"/>
        <w:rPr>
          <w:rFonts w:ascii="Times New Roman" w:hAnsi="Times New Roman" w:cs="Times New Roman"/>
          <w:sz w:val="24"/>
          <w:szCs w:val="24"/>
        </w:rPr>
      </w:pPr>
      <w:r>
        <w:rPr>
          <w:rFonts w:ascii="Times New Roman" w:hAnsi="Times New Roman" w:cs="Times New Roman"/>
          <w:sz w:val="24"/>
          <w:szCs w:val="24"/>
        </w:rPr>
        <w:t>18. 资格性评审</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18.1采购小组验证供应商代表或委托授权人的身份。供应商代表或委托授权人身份与响应文件不符的、响应文件未按要求加盖印章和签字的，采购小组有权拒绝该供应商参加</w:t>
      </w:r>
      <w:r>
        <w:rPr>
          <w:rFonts w:hint="eastAsia" w:ascii="Times New Roman" w:hAnsi="Times New Roman" w:cs="Times New Roman"/>
          <w:sz w:val="24"/>
          <w:szCs w:val="24"/>
        </w:rPr>
        <w:t>协商</w:t>
      </w:r>
      <w:r>
        <w:rPr>
          <w:rFonts w:ascii="Times New Roman" w:hAnsi="Times New Roman" w:cs="Times New Roman"/>
          <w:sz w:val="24"/>
          <w:szCs w:val="24"/>
        </w:rPr>
        <w:t>。</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18.2采购小组根据采购文件规定对供应商提交的响应文件进行评审，资格性评审不符合采购文件要求的响应文件按无效文件处理。</w:t>
      </w:r>
    </w:p>
    <w:p>
      <w:pPr>
        <w:spacing w:line="360" w:lineRule="auto"/>
        <w:rPr>
          <w:rFonts w:ascii="Times New Roman" w:hAnsi="Times New Roman" w:cs="Times New Roman"/>
          <w:sz w:val="24"/>
          <w:szCs w:val="24"/>
        </w:rPr>
      </w:pPr>
      <w:r>
        <w:rPr>
          <w:rFonts w:ascii="Times New Roman" w:hAnsi="Times New Roman" w:cs="Times New Roman"/>
          <w:sz w:val="24"/>
          <w:szCs w:val="24"/>
        </w:rPr>
        <w:t>19.</w:t>
      </w:r>
      <w:r>
        <w:rPr>
          <w:rFonts w:hint="eastAsia" w:ascii="Times New Roman" w:hAnsi="Times New Roman" w:cs="Times New Roman"/>
          <w:sz w:val="24"/>
          <w:szCs w:val="24"/>
        </w:rPr>
        <w:t>协商</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19.1采购小组对照采购文件与供应商的响应文件分别就采购需求、质量和服务等进行</w:t>
      </w:r>
      <w:r>
        <w:rPr>
          <w:rFonts w:hint="eastAsia" w:ascii="Times New Roman" w:hAnsi="Times New Roman" w:cs="Times New Roman"/>
          <w:sz w:val="24"/>
          <w:szCs w:val="24"/>
        </w:rPr>
        <w:t>协商</w:t>
      </w:r>
      <w:r>
        <w:rPr>
          <w:rFonts w:ascii="Times New Roman" w:hAnsi="Times New Roman" w:cs="Times New Roman"/>
          <w:sz w:val="24"/>
          <w:szCs w:val="24"/>
        </w:rPr>
        <w:t>，并了解其报价组成情况。</w:t>
      </w:r>
    </w:p>
    <w:p>
      <w:pPr>
        <w:spacing w:line="360" w:lineRule="auto"/>
        <w:rPr>
          <w:rFonts w:ascii="Times New Roman" w:hAnsi="Times New Roman" w:cs="Times New Roman"/>
          <w:sz w:val="24"/>
          <w:szCs w:val="24"/>
        </w:rPr>
      </w:pPr>
      <w:r>
        <w:rPr>
          <w:rFonts w:ascii="Times New Roman" w:hAnsi="Times New Roman" w:cs="Times New Roman"/>
          <w:sz w:val="24"/>
          <w:szCs w:val="24"/>
        </w:rPr>
        <w:t>19.3响应文件的澄清和说明</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采购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2）采购小组要求供应商澄清、说明或者更正响应文件应以书面形式作出。供应商的澄清、说明或者更正应当由法定代表人或其授权代表签字或者加盖印章。</w:t>
      </w:r>
    </w:p>
    <w:p>
      <w:pPr>
        <w:spacing w:line="360" w:lineRule="auto"/>
        <w:rPr>
          <w:rFonts w:ascii="Times New Roman" w:hAnsi="Times New Roman" w:cs="Times New Roman"/>
          <w:sz w:val="24"/>
          <w:szCs w:val="24"/>
        </w:rPr>
      </w:pPr>
      <w:r>
        <w:rPr>
          <w:rFonts w:ascii="Times New Roman" w:hAnsi="Times New Roman" w:cs="Times New Roman"/>
          <w:sz w:val="24"/>
          <w:szCs w:val="24"/>
        </w:rPr>
        <w:t>3）供应商可以对</w:t>
      </w:r>
      <w:r>
        <w:rPr>
          <w:rFonts w:hint="eastAsia" w:ascii="Times New Roman" w:hAnsi="Times New Roman" w:cs="Times New Roman"/>
          <w:sz w:val="24"/>
          <w:szCs w:val="24"/>
        </w:rPr>
        <w:t>本</w:t>
      </w:r>
      <w:r>
        <w:rPr>
          <w:rFonts w:ascii="Times New Roman" w:hAnsi="Times New Roman" w:cs="Times New Roman"/>
          <w:sz w:val="24"/>
          <w:szCs w:val="24"/>
        </w:rPr>
        <w:t>项目的采购需求提出优化建议，并以书面提交采购小组。</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19.4</w:t>
      </w:r>
      <w:r>
        <w:rPr>
          <w:rFonts w:hint="eastAsia" w:ascii="Times New Roman" w:hAnsi="Times New Roman" w:cs="Times New Roman"/>
          <w:sz w:val="24"/>
          <w:szCs w:val="24"/>
        </w:rPr>
        <w:t>协商</w:t>
      </w:r>
      <w:r>
        <w:rPr>
          <w:rFonts w:ascii="Times New Roman" w:hAnsi="Times New Roman" w:cs="Times New Roman"/>
          <w:sz w:val="24"/>
          <w:szCs w:val="24"/>
        </w:rPr>
        <w:t>结束后，采购小组按采购文件设定的方法和标准确定供应商已符合采购文件要求的，可直接商定成交价格。</w:t>
      </w:r>
    </w:p>
    <w:p>
      <w:pPr>
        <w:spacing w:line="360" w:lineRule="auto"/>
        <w:rPr>
          <w:rFonts w:ascii="Times New Roman" w:hAnsi="Times New Roman" w:cs="Times New Roman"/>
          <w:sz w:val="24"/>
          <w:szCs w:val="24"/>
        </w:rPr>
      </w:pPr>
      <w:r>
        <w:rPr>
          <w:rFonts w:ascii="Times New Roman" w:hAnsi="Times New Roman" w:cs="Times New Roman"/>
          <w:sz w:val="24"/>
          <w:szCs w:val="24"/>
        </w:rPr>
        <w:t>20. 采购文件修正</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20.1采购小组可根据</w:t>
      </w:r>
      <w:r>
        <w:rPr>
          <w:rFonts w:hint="eastAsia" w:ascii="Times New Roman" w:hAnsi="Times New Roman" w:cs="Times New Roman"/>
          <w:sz w:val="24"/>
          <w:szCs w:val="24"/>
        </w:rPr>
        <w:t>协商</w:t>
      </w:r>
      <w:r>
        <w:rPr>
          <w:rFonts w:ascii="Times New Roman" w:hAnsi="Times New Roman" w:cs="Times New Roman"/>
          <w:sz w:val="24"/>
          <w:szCs w:val="24"/>
        </w:rPr>
        <w:t>情况</w:t>
      </w:r>
      <w:r>
        <w:rPr>
          <w:rFonts w:hint="eastAsia" w:ascii="Times New Roman" w:hAnsi="Times New Roman" w:cs="Times New Roman"/>
          <w:sz w:val="24"/>
          <w:szCs w:val="24"/>
        </w:rPr>
        <w:t>对采购文件采购</w:t>
      </w:r>
      <w:r>
        <w:rPr>
          <w:rFonts w:ascii="Times New Roman" w:hAnsi="Times New Roman" w:cs="Times New Roman"/>
          <w:sz w:val="24"/>
          <w:szCs w:val="24"/>
        </w:rPr>
        <w:t>需求中的技术、服务要求以及合同草案条款</w:t>
      </w:r>
      <w:r>
        <w:rPr>
          <w:rFonts w:hint="eastAsia" w:ascii="Times New Roman" w:hAnsi="Times New Roman" w:cs="Times New Roman"/>
          <w:sz w:val="24"/>
          <w:szCs w:val="24"/>
        </w:rPr>
        <w:t>进行适当调整</w:t>
      </w:r>
      <w:r>
        <w:rPr>
          <w:rFonts w:ascii="Times New Roman" w:hAnsi="Times New Roman" w:cs="Times New Roman"/>
          <w:sz w:val="24"/>
          <w:szCs w:val="24"/>
        </w:rPr>
        <w:t>，但不得变动采购文件中的</w:t>
      </w:r>
      <w:r>
        <w:rPr>
          <w:rFonts w:hint="eastAsia" w:ascii="Times New Roman" w:hAnsi="Times New Roman" w:cs="Times New Roman"/>
          <w:sz w:val="24"/>
          <w:szCs w:val="24"/>
        </w:rPr>
        <w:t>实质性</w:t>
      </w:r>
      <w:r>
        <w:rPr>
          <w:rFonts w:ascii="Times New Roman" w:hAnsi="Times New Roman" w:cs="Times New Roman"/>
          <w:sz w:val="24"/>
          <w:szCs w:val="24"/>
        </w:rPr>
        <w:t>内容。对采购文件作出的</w:t>
      </w:r>
      <w:r>
        <w:rPr>
          <w:rFonts w:hint="eastAsia" w:ascii="Times New Roman" w:hAnsi="Times New Roman" w:cs="Times New Roman"/>
          <w:sz w:val="24"/>
          <w:szCs w:val="24"/>
        </w:rPr>
        <w:t>调整</w:t>
      </w:r>
      <w:r>
        <w:rPr>
          <w:rFonts w:ascii="Times New Roman" w:hAnsi="Times New Roman" w:cs="Times New Roman"/>
          <w:sz w:val="24"/>
          <w:szCs w:val="24"/>
        </w:rPr>
        <w:t>是采购文件的有效组成部分。</w:t>
      </w:r>
    </w:p>
    <w:p>
      <w:pPr>
        <w:spacing w:line="360" w:lineRule="auto"/>
        <w:rPr>
          <w:rFonts w:ascii="Times New Roman" w:hAnsi="Times New Roman" w:cs="Times New Roman"/>
          <w:sz w:val="24"/>
          <w:szCs w:val="24"/>
        </w:rPr>
      </w:pPr>
      <w:r>
        <w:rPr>
          <w:rFonts w:ascii="Times New Roman" w:hAnsi="Times New Roman" w:cs="Times New Roman"/>
          <w:sz w:val="24"/>
          <w:szCs w:val="24"/>
        </w:rPr>
        <w:t>20.2采购小组将采购文件的修改结果以书面形式通知供应商。</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20.3供应商根据第一轮</w:t>
      </w:r>
      <w:r>
        <w:rPr>
          <w:rFonts w:hint="eastAsia" w:ascii="Times New Roman" w:hAnsi="Times New Roman" w:cs="Times New Roman"/>
          <w:sz w:val="24"/>
          <w:szCs w:val="24"/>
        </w:rPr>
        <w:t>协商</w:t>
      </w:r>
      <w:r>
        <w:rPr>
          <w:rFonts w:ascii="Times New Roman" w:hAnsi="Times New Roman" w:cs="Times New Roman"/>
          <w:sz w:val="24"/>
          <w:szCs w:val="24"/>
        </w:rPr>
        <w:t>情况和采购文件修改书面通知，对原响应文件进行修正，并将修正文件签字（或盖章）后送交采购小组。修正文件与响应文件同具法律效应。</w:t>
      </w:r>
    </w:p>
    <w:p>
      <w:pPr>
        <w:spacing w:line="360" w:lineRule="auto"/>
        <w:rPr>
          <w:rFonts w:ascii="Times New Roman" w:hAnsi="Times New Roman" w:cs="Times New Roman"/>
          <w:sz w:val="24"/>
          <w:szCs w:val="24"/>
        </w:rPr>
      </w:pPr>
      <w:r>
        <w:rPr>
          <w:rFonts w:ascii="Times New Roman" w:hAnsi="Times New Roman" w:cs="Times New Roman"/>
          <w:sz w:val="24"/>
          <w:szCs w:val="24"/>
        </w:rPr>
        <w:t>21. 商定成交价格</w:t>
      </w:r>
    </w:p>
    <w:p>
      <w:pPr>
        <w:spacing w:line="360" w:lineRule="auto"/>
        <w:rPr>
          <w:rFonts w:ascii="Times New Roman" w:hAnsi="Times New Roman" w:cs="Times New Roman"/>
          <w:sz w:val="24"/>
          <w:szCs w:val="24"/>
        </w:rPr>
      </w:pPr>
      <w:r>
        <w:rPr>
          <w:rFonts w:ascii="Times New Roman" w:hAnsi="Times New Roman" w:cs="Times New Roman"/>
          <w:sz w:val="24"/>
          <w:szCs w:val="24"/>
        </w:rPr>
        <w:t>21.1</w:t>
      </w:r>
      <w:r>
        <w:rPr>
          <w:rFonts w:hint="eastAsia" w:ascii="Times New Roman" w:hAnsi="Times New Roman" w:cs="Times New Roman"/>
          <w:sz w:val="24"/>
          <w:szCs w:val="24"/>
        </w:rPr>
        <w:t>协商</w:t>
      </w:r>
      <w:r>
        <w:rPr>
          <w:rFonts w:ascii="Times New Roman" w:hAnsi="Times New Roman" w:cs="Times New Roman"/>
          <w:sz w:val="24"/>
          <w:szCs w:val="24"/>
        </w:rPr>
        <w:t>结束后，供应商应根据</w:t>
      </w:r>
      <w:r>
        <w:rPr>
          <w:rFonts w:hint="eastAsia" w:ascii="Times New Roman" w:hAnsi="Times New Roman" w:cs="Times New Roman"/>
          <w:sz w:val="24"/>
          <w:szCs w:val="24"/>
        </w:rPr>
        <w:t>协商</w:t>
      </w:r>
      <w:r>
        <w:rPr>
          <w:rFonts w:ascii="Times New Roman" w:hAnsi="Times New Roman" w:cs="Times New Roman"/>
          <w:sz w:val="24"/>
          <w:szCs w:val="24"/>
        </w:rPr>
        <w:t>结果与采购小组商定成交价格。</w:t>
      </w:r>
    </w:p>
    <w:p>
      <w:pPr>
        <w:spacing w:line="360" w:lineRule="auto"/>
        <w:rPr>
          <w:rFonts w:ascii="Times New Roman" w:hAnsi="Times New Roman" w:cs="Times New Roman"/>
        </w:rPr>
      </w:pPr>
      <w:r>
        <w:rPr>
          <w:rFonts w:ascii="Times New Roman" w:hAnsi="Times New Roman" w:cs="Times New Roman"/>
          <w:sz w:val="24"/>
          <w:szCs w:val="24"/>
        </w:rPr>
        <w:t>21.2商定的成交价格是供应商响应文件的有效组成部分。</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八、确定成交供应商</w:t>
      </w:r>
    </w:p>
    <w:p>
      <w:pPr>
        <w:spacing w:line="360" w:lineRule="auto"/>
        <w:rPr>
          <w:rFonts w:ascii="Times New Roman" w:hAnsi="Times New Roman" w:cs="Times New Roman"/>
          <w:sz w:val="24"/>
          <w:szCs w:val="24"/>
        </w:rPr>
      </w:pPr>
      <w:r>
        <w:rPr>
          <w:rFonts w:ascii="Times New Roman" w:hAnsi="Times New Roman" w:cs="Times New Roman"/>
          <w:sz w:val="24"/>
          <w:szCs w:val="24"/>
        </w:rPr>
        <w:t>22.采购小组根据</w:t>
      </w:r>
      <w:r>
        <w:rPr>
          <w:rFonts w:hint="eastAsia" w:ascii="Times New Roman" w:hAnsi="Times New Roman" w:cs="Times New Roman"/>
          <w:sz w:val="24"/>
          <w:szCs w:val="24"/>
        </w:rPr>
        <w:t>协商</w:t>
      </w:r>
      <w:r>
        <w:rPr>
          <w:rFonts w:ascii="Times New Roman" w:hAnsi="Times New Roman" w:cs="Times New Roman"/>
          <w:sz w:val="24"/>
          <w:szCs w:val="24"/>
        </w:rPr>
        <w:t>记录和</w:t>
      </w:r>
      <w:r>
        <w:rPr>
          <w:rFonts w:hint="eastAsia" w:ascii="Times New Roman" w:hAnsi="Times New Roman" w:cs="Times New Roman"/>
          <w:sz w:val="24"/>
          <w:szCs w:val="24"/>
        </w:rPr>
        <w:t>协商</w:t>
      </w:r>
      <w:r>
        <w:rPr>
          <w:rFonts w:ascii="Times New Roman" w:hAnsi="Times New Roman" w:cs="Times New Roman"/>
          <w:sz w:val="24"/>
          <w:szCs w:val="24"/>
        </w:rPr>
        <w:t>结果编写评审报告。</w:t>
      </w:r>
    </w:p>
    <w:p>
      <w:pPr>
        <w:spacing w:line="360" w:lineRule="auto"/>
        <w:rPr>
          <w:rFonts w:ascii="Times New Roman" w:hAnsi="Times New Roman" w:cs="Times New Roman"/>
          <w:sz w:val="24"/>
          <w:szCs w:val="24"/>
        </w:rPr>
      </w:pPr>
      <w:r>
        <w:rPr>
          <w:rFonts w:ascii="Times New Roman" w:hAnsi="Times New Roman" w:cs="Times New Roman"/>
          <w:sz w:val="24"/>
          <w:szCs w:val="24"/>
        </w:rPr>
        <w:t>23.采购人确认成交供应商。</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九、发布成交公告</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24.</w:t>
      </w:r>
      <w:r>
        <w:rPr>
          <w:rFonts w:hint="eastAsia" w:ascii="Times New Roman" w:hAnsi="Times New Roman" w:cs="Times New Roman"/>
          <w:sz w:val="24"/>
          <w:szCs w:val="24"/>
        </w:rPr>
        <w:t xml:space="preserve"> 采购代理机构</w:t>
      </w:r>
      <w:r>
        <w:rPr>
          <w:rFonts w:ascii="Times New Roman" w:hAnsi="Times New Roman" w:cs="Times New Roman"/>
          <w:sz w:val="24"/>
          <w:szCs w:val="24"/>
        </w:rPr>
        <w:t>在成交供应商确定后，在财政部门指定的媒体上公告成交结果，同时向成交供应商发出成交通知书。公告期限为1个工作日。</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十、合同签订</w:t>
      </w:r>
    </w:p>
    <w:p>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5</w:t>
      </w:r>
      <w:r>
        <w:rPr>
          <w:rFonts w:ascii="Times New Roman" w:hAnsi="Times New Roman" w:cs="Times New Roman"/>
          <w:sz w:val="24"/>
          <w:szCs w:val="24"/>
        </w:rPr>
        <w:t>.成交供应商在收到成交通知书后，三十日内与采购人签订供货服务合同。</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十一、付款方式</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6</w:t>
      </w:r>
      <w:r>
        <w:rPr>
          <w:rFonts w:ascii="Times New Roman" w:hAnsi="Times New Roman" w:cs="Times New Roman"/>
          <w:sz w:val="24"/>
          <w:szCs w:val="24"/>
        </w:rPr>
        <w:t>.货物（服务）交付验收合格后，采购人在规定的时间内办理相应金额的支付手续。</w:t>
      </w:r>
    </w:p>
    <w:p>
      <w:pP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t>十二、适用法律</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7</w:t>
      </w:r>
      <w:r>
        <w:rPr>
          <w:rFonts w:ascii="Times New Roman" w:hAnsi="Times New Roman" w:cs="Times New Roman"/>
          <w:sz w:val="24"/>
          <w:szCs w:val="24"/>
        </w:rPr>
        <w:t>.采购当事人的一切活动均适用于《中华人民共和国政府采购法》、《中华人民共和国政府采购法实施条例》、《政府采购非招标采购方式管理办法》及相关法规。</w:t>
      </w:r>
    </w:p>
    <w:p>
      <w:pPr>
        <w:spacing w:line="500" w:lineRule="exact"/>
        <w:jc w:val="center"/>
        <w:rPr>
          <w:rFonts w:ascii="Times New Roman" w:hAnsi="Times New Roman" w:cs="Times New Roman"/>
          <w:b/>
          <w:sz w:val="36"/>
          <w:szCs w:val="36"/>
          <w:lang w:bidi="ar-EG"/>
        </w:rPr>
        <w:sectPr>
          <w:headerReference r:id="rId5" w:type="default"/>
          <w:pgSz w:w="11906" w:h="16838"/>
          <w:pgMar w:top="1440" w:right="1800" w:bottom="1440" w:left="1800" w:header="851" w:footer="992" w:gutter="0"/>
          <w:cols w:space="425" w:num="1"/>
          <w:docGrid w:type="lines" w:linePitch="312" w:charSpace="0"/>
        </w:sectPr>
      </w:pPr>
    </w:p>
    <w:p>
      <w:pPr>
        <w:spacing w:line="500" w:lineRule="exact"/>
        <w:jc w:val="center"/>
        <w:rPr>
          <w:rFonts w:ascii="Times New Roman" w:hAnsi="Times New Roman" w:cs="Times New Roman"/>
          <w:b/>
          <w:color w:val="000000"/>
          <w:sz w:val="36"/>
          <w:szCs w:val="36"/>
        </w:rPr>
      </w:pPr>
      <w:r>
        <w:rPr>
          <w:rFonts w:ascii="Times New Roman" w:hAnsi="Times New Roman" w:cs="Times New Roman"/>
          <w:b/>
          <w:color w:val="000000"/>
          <w:sz w:val="36"/>
          <w:szCs w:val="36"/>
          <w:lang w:val="hr-HR" w:bidi="ar-EG"/>
        </w:rPr>
        <w:t>第三章采购货物（</w:t>
      </w:r>
      <w:r>
        <w:rPr>
          <w:rFonts w:ascii="Times New Roman" w:hAnsi="Times New Roman" w:cs="Times New Roman"/>
          <w:b/>
          <w:color w:val="000000"/>
          <w:sz w:val="36"/>
          <w:szCs w:val="36"/>
        </w:rPr>
        <w:t>服务）技术规格、参数及要求</w:t>
      </w:r>
    </w:p>
    <w:p>
      <w:pPr>
        <w:spacing w:line="500" w:lineRule="exact"/>
        <w:jc w:val="center"/>
        <w:rPr>
          <w:rFonts w:ascii="Times New Roman" w:hAnsi="Times New Roman" w:cs="Times New Roman"/>
          <w:b/>
          <w:color w:val="000000"/>
          <w:sz w:val="36"/>
          <w:szCs w:val="36"/>
        </w:rPr>
      </w:pPr>
    </w:p>
    <w:p>
      <w:pPr>
        <w:spacing w:line="440" w:lineRule="exact"/>
        <w:ind w:firstLine="480" w:firstLineChars="200"/>
        <w:jc w:val="left"/>
        <w:rPr>
          <w:rFonts w:ascii="Times New Roman" w:hAnsi="Times New Roman" w:eastAsia="宋体" w:cs="Times New Roman"/>
          <w:color w:val="000000"/>
          <w:sz w:val="24"/>
          <w:szCs w:val="24"/>
        </w:rPr>
      </w:pPr>
    </w:p>
    <w:p>
      <w:pPr>
        <w:widowControl/>
        <w:jc w:val="left"/>
        <w:rPr>
          <w:rFonts w:ascii="Times New Roman" w:hAnsi="Times New Roman" w:cs="Times New Roman"/>
          <w:sz w:val="24"/>
          <w:szCs w:val="24"/>
        </w:rPr>
      </w:pPr>
      <w:r>
        <w:rPr>
          <w:rFonts w:hint="eastAsia" w:ascii="Times New Roman" w:hAnsi="Times New Roman" w:cs="Times New Roman"/>
          <w:sz w:val="24"/>
          <w:szCs w:val="24"/>
        </w:rPr>
        <w:t>详见工程量清单及图纸</w:t>
      </w:r>
    </w:p>
    <w:p>
      <w:pPr>
        <w:widowControl/>
        <w:jc w:val="left"/>
        <w:rPr>
          <w:rFonts w:ascii="Times New Roman" w:hAnsi="Times New Roman" w:cs="Times New Roman"/>
          <w:b/>
          <w:color w:val="000000"/>
          <w:sz w:val="36"/>
          <w:szCs w:val="36"/>
        </w:rPr>
      </w:pPr>
      <w:r>
        <w:rPr>
          <w:rFonts w:ascii="Times New Roman" w:hAnsi="Times New Roman" w:cs="Times New Roman"/>
          <w:b/>
          <w:color w:val="000000"/>
          <w:sz w:val="36"/>
          <w:szCs w:val="36"/>
        </w:rPr>
        <w:br w:type="page"/>
      </w:r>
    </w:p>
    <w:p>
      <w:pPr>
        <w:adjustRightInd w:val="0"/>
        <w:snapToGrid w:val="0"/>
        <w:jc w:val="center"/>
        <w:outlineLvl w:val="0"/>
        <w:rPr>
          <w:rFonts w:ascii="Times New Roman" w:hAnsi="Times New Roman" w:eastAsia="仿宋_GB2312" w:cs="Times New Roman"/>
          <w:b/>
          <w:sz w:val="44"/>
          <w:szCs w:val="44"/>
        </w:rPr>
      </w:pPr>
      <w:r>
        <w:rPr>
          <w:rFonts w:ascii="Times New Roman" w:hAnsi="Times New Roman" w:cs="Times New Roman"/>
          <w:b/>
          <w:color w:val="000000"/>
          <w:sz w:val="36"/>
          <w:szCs w:val="36"/>
        </w:rPr>
        <w:t>第四章合同书（格式）</w:t>
      </w:r>
    </w:p>
    <w:p>
      <w:pPr>
        <w:spacing w:line="440" w:lineRule="exact"/>
        <w:jc w:val="center"/>
        <w:rPr>
          <w:rFonts w:ascii="Times New Roman" w:hAnsi="Times New Roman" w:eastAsia="仿宋_GB2312" w:cs="Times New Roman"/>
          <w:b/>
          <w:sz w:val="44"/>
          <w:szCs w:val="44"/>
        </w:rPr>
      </w:pPr>
    </w:p>
    <w:p>
      <w:pPr>
        <w:adjustRightInd w:val="0"/>
        <w:snapToGrid w:val="0"/>
        <w:spacing w:line="300" w:lineRule="auto"/>
        <w:rPr>
          <w:rFonts w:ascii="Times New Roman" w:hAnsi="Times New Roman" w:cs="Times New Roman"/>
          <w:bCs/>
          <w:sz w:val="24"/>
        </w:rPr>
      </w:pPr>
    </w:p>
    <w:p>
      <w:pPr>
        <w:spacing w:line="300" w:lineRule="auto"/>
        <w:ind w:firstLine="588" w:firstLineChars="245"/>
        <w:rPr>
          <w:rFonts w:ascii="Times New Roman" w:hAnsi="Times New Roman" w:cs="Times New Roman"/>
          <w:sz w:val="24"/>
        </w:rPr>
      </w:pPr>
      <w:r>
        <w:rPr>
          <w:rFonts w:ascii="Times New Roman" w:hAnsi="Times New Roman" w:cs="Times New Roman"/>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ascii="Times New Roman" w:hAnsi="Times New Roman" w:cs="Times New Roman"/>
          <w:spacing w:val="-10"/>
          <w:sz w:val="24"/>
        </w:rPr>
      </w:pPr>
    </w:p>
    <w:p>
      <w:pPr>
        <w:spacing w:line="300" w:lineRule="auto"/>
        <w:ind w:firstLine="539" w:firstLineChars="245"/>
        <w:rPr>
          <w:rFonts w:ascii="Times New Roman" w:hAnsi="Times New Roman" w:cs="Times New Roman"/>
          <w:spacing w:val="-10"/>
          <w:sz w:val="24"/>
        </w:rPr>
      </w:pPr>
    </w:p>
    <w:p>
      <w:pPr>
        <w:spacing w:line="500" w:lineRule="exact"/>
        <w:ind w:firstLine="540"/>
        <w:jc w:val="center"/>
        <w:rPr>
          <w:rFonts w:ascii="Times New Roman" w:hAnsi="Times New Roman" w:cs="Times New Roman"/>
          <w:b/>
          <w:kern w:val="0"/>
          <w:sz w:val="36"/>
          <w:szCs w:val="36"/>
        </w:rPr>
      </w:pPr>
      <w:r>
        <w:rPr>
          <w:rFonts w:ascii="Times New Roman" w:hAnsi="Times New Roman" w:cs="Times New Roman"/>
          <w:b/>
          <w:kern w:val="0"/>
          <w:sz w:val="36"/>
          <w:szCs w:val="36"/>
        </w:rPr>
        <w:t>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项目名称：</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合同编号：</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签订日期：</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签订合同地点：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kern w:val="0"/>
          <w:sz w:val="24"/>
          <w:szCs w:val="20"/>
        </w:rPr>
      </w:pPr>
      <w:r>
        <w:rPr>
          <w:rFonts w:ascii="Times New Roman" w:hAnsi="Times New Roman" w:cs="Times New Roman"/>
          <w:kern w:val="0"/>
          <w:sz w:val="24"/>
          <w:szCs w:val="20"/>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4.合同文件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4.1采购文件(编号：　　　　)；</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4.3合同书；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4.4合同条款；</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4.5</w:t>
      </w:r>
      <w:r>
        <w:rPr>
          <w:rFonts w:hint="eastAsia"/>
          <w:kern w:val="0"/>
          <w:sz w:val="24"/>
          <w:szCs w:val="20"/>
        </w:rPr>
        <w:t>（集中采购机构名称）</w:t>
      </w:r>
      <w:r>
        <w:rPr>
          <w:rFonts w:ascii="Times New Roman" w:hAnsi="Times New Roman" w:cs="Times New Roman"/>
          <w:kern w:val="0"/>
          <w:sz w:val="24"/>
          <w:szCs w:val="20"/>
        </w:rPr>
        <w:t>发出的成交通知书；</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5.合同范围和条件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6.货物及数量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本合同所提供的货物及数量详见采购文件的要求及供方响应文件中的承诺。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7.付款条件</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本合同的付款条件在采购文件中有明确规定。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8.合同金额</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合同总金额见合同书，分项价格在供方的</w:t>
      </w:r>
      <w:r>
        <w:rPr>
          <w:rFonts w:hint="eastAsia" w:ascii="Times New Roman" w:hAnsi="Times New Roman" w:cs="Times New Roman"/>
          <w:kern w:val="0"/>
          <w:sz w:val="24"/>
          <w:szCs w:val="20"/>
        </w:rPr>
        <w:t>供方</w:t>
      </w:r>
      <w:r>
        <w:rPr>
          <w:rFonts w:ascii="Times New Roman" w:hAnsi="Times New Roman" w:cs="Times New Roman"/>
          <w:kern w:val="0"/>
          <w:sz w:val="24"/>
          <w:szCs w:val="20"/>
        </w:rPr>
        <w:t>报价表中有明确规定。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9.交货时间和交货地点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本合同中货物的交货时间、交货地点在采购文件中有明确规定。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10.合同生效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11.合同的份数</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本合同正本一式　　份，需方执　　份，供方执　　份；副本一式　　份，需方执　　份，供方执　　份，</w:t>
      </w:r>
      <w:r>
        <w:rPr>
          <w:rFonts w:hint="eastAsia" w:ascii="Times New Roman" w:hAnsi="Times New Roman" w:cs="Times New Roman"/>
          <w:kern w:val="0"/>
          <w:sz w:val="24"/>
          <w:szCs w:val="20"/>
        </w:rPr>
        <w:t>需方报</w:t>
      </w:r>
      <w:r>
        <w:rPr>
          <w:rFonts w:hint="eastAsia" w:ascii="Times New Roman" w:hAnsi="Times New Roman" w:cs="Times New Roman"/>
          <w:color w:val="FF0000"/>
          <w:kern w:val="0"/>
          <w:sz w:val="24"/>
          <w:szCs w:val="20"/>
        </w:rPr>
        <w:t>省财政厅</w:t>
      </w:r>
      <w:r>
        <w:rPr>
          <w:rFonts w:ascii="Times New Roman" w:hAnsi="Times New Roman" w:cs="Times New Roman"/>
          <w:color w:val="FF0000"/>
          <w:kern w:val="0"/>
          <w:sz w:val="24"/>
          <w:szCs w:val="20"/>
        </w:rPr>
        <w:t>政府采购管理处壹</w:t>
      </w:r>
      <w:r>
        <w:rPr>
          <w:rFonts w:ascii="Times New Roman" w:hAnsi="Times New Roman" w:cs="Times New Roman"/>
          <w:kern w:val="0"/>
          <w:sz w:val="24"/>
          <w:szCs w:val="20"/>
        </w:rPr>
        <w:t>份备案。</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需　　方：</w:t>
      </w:r>
      <w:r>
        <w:rPr>
          <w:rFonts w:ascii="Times New Roman" w:hAnsi="Times New Roman" w:cs="Times New Roman"/>
          <w:kern w:val="0"/>
          <w:sz w:val="24"/>
          <w:szCs w:val="20"/>
        </w:rPr>
        <w:tab/>
      </w:r>
      <w:r>
        <w:rPr>
          <w:rFonts w:ascii="Times New Roman" w:hAnsi="Times New Roman" w:cs="Times New Roman"/>
          <w:kern w:val="0"/>
          <w:sz w:val="24"/>
          <w:szCs w:val="20"/>
        </w:rPr>
        <w:t>供　　方：</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单位名称（盖章）：</w:t>
      </w:r>
      <w:r>
        <w:rPr>
          <w:rFonts w:ascii="Times New Roman" w:hAnsi="Times New Roman" w:cs="Times New Roman"/>
          <w:kern w:val="0"/>
          <w:sz w:val="24"/>
          <w:szCs w:val="20"/>
        </w:rPr>
        <w:tab/>
      </w:r>
      <w:r>
        <w:rPr>
          <w:rFonts w:ascii="Times New Roman" w:hAnsi="Times New Roman" w:cs="Times New Roman"/>
          <w:kern w:val="0"/>
          <w:sz w:val="24"/>
          <w:szCs w:val="20"/>
        </w:rPr>
        <w:t>单位名称（盖章）：</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单位地址：</w:t>
      </w:r>
      <w:r>
        <w:rPr>
          <w:rFonts w:ascii="Times New Roman" w:hAnsi="Times New Roman" w:cs="Times New Roman"/>
          <w:kern w:val="0"/>
          <w:sz w:val="24"/>
          <w:szCs w:val="20"/>
        </w:rPr>
        <w:tab/>
      </w:r>
      <w:r>
        <w:rPr>
          <w:rFonts w:ascii="Times New Roman" w:hAnsi="Times New Roman" w:cs="Times New Roman"/>
          <w:kern w:val="0"/>
          <w:sz w:val="24"/>
          <w:szCs w:val="20"/>
        </w:rPr>
        <w:t>单位地址：</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法人</w:t>
      </w:r>
      <w:r>
        <w:rPr>
          <w:rFonts w:hint="eastAsia" w:ascii="Times New Roman" w:hAnsi="Times New Roman" w:cs="Times New Roman"/>
          <w:kern w:val="0"/>
          <w:sz w:val="24"/>
          <w:szCs w:val="20"/>
        </w:rPr>
        <w:t>（负责人）</w:t>
      </w:r>
      <w:r>
        <w:rPr>
          <w:rFonts w:ascii="Times New Roman" w:hAnsi="Times New Roman" w:cs="Times New Roman"/>
          <w:kern w:val="0"/>
          <w:sz w:val="24"/>
          <w:szCs w:val="20"/>
        </w:rPr>
        <w:t>代表授权人(签字)：</w:t>
      </w:r>
      <w:r>
        <w:rPr>
          <w:rFonts w:ascii="Times New Roman" w:hAnsi="Times New Roman" w:cs="Times New Roman"/>
          <w:kern w:val="0"/>
          <w:sz w:val="24"/>
          <w:szCs w:val="20"/>
        </w:rPr>
        <w:tab/>
      </w:r>
      <w:r>
        <w:rPr>
          <w:rFonts w:ascii="Times New Roman" w:hAnsi="Times New Roman" w:cs="Times New Roman"/>
          <w:kern w:val="0"/>
          <w:sz w:val="24"/>
          <w:szCs w:val="20"/>
        </w:rPr>
        <w:t>法人</w:t>
      </w:r>
      <w:r>
        <w:rPr>
          <w:rFonts w:hint="eastAsia" w:ascii="Times New Roman" w:hAnsi="Times New Roman" w:cs="Times New Roman"/>
          <w:kern w:val="0"/>
          <w:sz w:val="24"/>
          <w:szCs w:val="20"/>
        </w:rPr>
        <w:t>（负责人）</w:t>
      </w:r>
      <w:r>
        <w:rPr>
          <w:rFonts w:ascii="Times New Roman" w:hAnsi="Times New Roman" w:cs="Times New Roman"/>
          <w:kern w:val="0"/>
          <w:sz w:val="24"/>
          <w:szCs w:val="20"/>
        </w:rPr>
        <w:t>代表授权人(签字)：</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联系人：</w:t>
      </w:r>
      <w:r>
        <w:rPr>
          <w:rFonts w:ascii="Times New Roman" w:hAnsi="Times New Roman" w:cs="Times New Roman"/>
          <w:kern w:val="0"/>
          <w:sz w:val="24"/>
          <w:szCs w:val="20"/>
        </w:rPr>
        <w:tab/>
      </w:r>
      <w:r>
        <w:rPr>
          <w:rFonts w:ascii="Times New Roman" w:hAnsi="Times New Roman" w:cs="Times New Roman"/>
          <w:kern w:val="0"/>
          <w:sz w:val="24"/>
          <w:szCs w:val="20"/>
        </w:rPr>
        <w:t>联系人：</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电　　话：</w:t>
      </w:r>
      <w:r>
        <w:rPr>
          <w:rFonts w:ascii="Times New Roman" w:hAnsi="Times New Roman" w:cs="Times New Roman"/>
          <w:kern w:val="0"/>
          <w:sz w:val="24"/>
          <w:szCs w:val="20"/>
        </w:rPr>
        <w:tab/>
      </w:r>
      <w:r>
        <w:rPr>
          <w:rFonts w:ascii="Times New Roman" w:hAnsi="Times New Roman" w:cs="Times New Roman"/>
          <w:kern w:val="0"/>
          <w:sz w:val="24"/>
          <w:szCs w:val="20"/>
        </w:rPr>
        <w:t>电　　话：</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传　　真：</w:t>
      </w:r>
      <w:r>
        <w:rPr>
          <w:rFonts w:ascii="Times New Roman" w:hAnsi="Times New Roman" w:cs="Times New Roman"/>
          <w:kern w:val="0"/>
          <w:sz w:val="24"/>
          <w:szCs w:val="20"/>
        </w:rPr>
        <w:tab/>
      </w:r>
      <w:r>
        <w:rPr>
          <w:rFonts w:ascii="Times New Roman" w:hAnsi="Times New Roman" w:cs="Times New Roman"/>
          <w:kern w:val="0"/>
          <w:sz w:val="24"/>
          <w:szCs w:val="20"/>
        </w:rPr>
        <w:t>传　　真：</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邮政编码：</w:t>
      </w:r>
      <w:r>
        <w:rPr>
          <w:rFonts w:ascii="Times New Roman" w:hAnsi="Times New Roman" w:cs="Times New Roman"/>
          <w:kern w:val="0"/>
          <w:sz w:val="24"/>
          <w:szCs w:val="20"/>
        </w:rPr>
        <w:tab/>
      </w:r>
      <w:r>
        <w:rPr>
          <w:rFonts w:ascii="Times New Roman" w:hAnsi="Times New Roman" w:cs="Times New Roman"/>
          <w:kern w:val="0"/>
          <w:sz w:val="24"/>
          <w:szCs w:val="20"/>
        </w:rPr>
        <w:t>邮政编码：</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开户银行：</w:t>
      </w:r>
      <w:r>
        <w:rPr>
          <w:rFonts w:ascii="Times New Roman" w:hAnsi="Times New Roman" w:cs="Times New Roman"/>
          <w:kern w:val="0"/>
          <w:sz w:val="24"/>
          <w:szCs w:val="20"/>
        </w:rPr>
        <w:tab/>
      </w:r>
      <w:r>
        <w:rPr>
          <w:rFonts w:ascii="Times New Roman" w:hAnsi="Times New Roman" w:cs="Times New Roman"/>
          <w:kern w:val="0"/>
          <w:sz w:val="24"/>
          <w:szCs w:val="20"/>
        </w:rPr>
        <w:t>开户银行：</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帐　　号：</w:t>
      </w:r>
      <w:r>
        <w:rPr>
          <w:rFonts w:ascii="Times New Roman" w:hAnsi="Times New Roman" w:cs="Times New Roman"/>
          <w:kern w:val="0"/>
          <w:sz w:val="24"/>
          <w:szCs w:val="20"/>
        </w:rPr>
        <w:tab/>
      </w:r>
      <w:r>
        <w:rPr>
          <w:rFonts w:ascii="Times New Roman" w:hAnsi="Times New Roman" w:cs="Times New Roman"/>
          <w:kern w:val="0"/>
          <w:sz w:val="24"/>
          <w:szCs w:val="20"/>
        </w:rPr>
        <w:t>帐　　号：</w:t>
      </w:r>
    </w:p>
    <w:p>
      <w:pPr>
        <w:autoSpaceDE w:val="0"/>
        <w:autoSpaceDN w:val="0"/>
        <w:adjustRightInd w:val="0"/>
        <w:spacing w:line="500" w:lineRule="exact"/>
        <w:ind w:firstLine="480" w:firstLineChars="200"/>
        <w:jc w:val="left"/>
        <w:rPr>
          <w:rFonts w:ascii="Times New Roman" w:hAnsi="Times New Roman" w:cs="Times New Roman"/>
          <w:kern w:val="0"/>
          <w:sz w:val="24"/>
          <w:szCs w:val="20"/>
        </w:rPr>
      </w:pPr>
      <w:r>
        <w:rPr>
          <w:rFonts w:ascii="Times New Roman" w:hAnsi="Times New Roman" w:cs="Times New Roman"/>
          <w:kern w:val="0"/>
          <w:sz w:val="24"/>
          <w:szCs w:val="20"/>
        </w:rPr>
        <w:t>税　　号：</w:t>
      </w:r>
      <w:r>
        <w:rPr>
          <w:rFonts w:ascii="Times New Roman" w:hAnsi="Times New Roman" w:cs="Times New Roman"/>
          <w:kern w:val="0"/>
          <w:sz w:val="24"/>
          <w:szCs w:val="20"/>
        </w:rPr>
        <w:tab/>
      </w:r>
      <w:r>
        <w:rPr>
          <w:rFonts w:ascii="Times New Roman" w:hAnsi="Times New Roman" w:cs="Times New Roman"/>
          <w:kern w:val="0"/>
          <w:sz w:val="24"/>
          <w:szCs w:val="20"/>
        </w:rPr>
        <w:t>税　　号：</w:t>
      </w:r>
    </w:p>
    <w:p>
      <w:pPr>
        <w:tabs>
          <w:tab w:val="left" w:pos="4860"/>
        </w:tabs>
        <w:autoSpaceDE w:val="0"/>
        <w:autoSpaceDN w:val="0"/>
        <w:adjustRightInd w:val="0"/>
        <w:spacing w:line="500" w:lineRule="exact"/>
        <w:ind w:firstLine="720" w:firstLineChars="300"/>
        <w:jc w:val="left"/>
        <w:rPr>
          <w:rFonts w:ascii="Times New Roman" w:hAnsi="Times New Roman" w:cs="Times New Roman"/>
          <w:kern w:val="0"/>
          <w:sz w:val="24"/>
          <w:szCs w:val="20"/>
        </w:rPr>
      </w:pPr>
    </w:p>
    <w:p>
      <w:pPr>
        <w:widowControl/>
        <w:jc w:val="left"/>
        <w:rPr>
          <w:rFonts w:ascii="Times New Roman" w:hAnsi="Times New Roman" w:cs="Times New Roman"/>
          <w:b/>
          <w:color w:val="000000"/>
          <w:sz w:val="36"/>
          <w:szCs w:val="36"/>
        </w:rPr>
      </w:pPr>
      <w:r>
        <w:rPr>
          <w:rFonts w:ascii="Times New Roman" w:hAnsi="Times New Roman" w:cs="Times New Roman"/>
          <w:b/>
          <w:color w:val="000000"/>
          <w:sz w:val="36"/>
          <w:szCs w:val="36"/>
        </w:rPr>
        <w:br w:type="page"/>
      </w:r>
    </w:p>
    <w:p>
      <w:pPr>
        <w:adjustRightInd w:val="0"/>
        <w:snapToGrid w:val="0"/>
        <w:jc w:val="center"/>
        <w:outlineLvl w:val="0"/>
        <w:rPr>
          <w:rFonts w:ascii="Times New Roman" w:hAnsi="Times New Roman" w:cs="Times New Roman"/>
          <w:b/>
          <w:color w:val="000000"/>
          <w:sz w:val="36"/>
          <w:szCs w:val="36"/>
        </w:rPr>
      </w:pPr>
      <w:r>
        <w:rPr>
          <w:rFonts w:ascii="Times New Roman" w:hAnsi="Times New Roman" w:cs="Times New Roman"/>
          <w:b/>
          <w:color w:val="000000"/>
          <w:sz w:val="36"/>
          <w:szCs w:val="36"/>
        </w:rPr>
        <w:t>第五章响应文件格式</w:t>
      </w:r>
    </w:p>
    <w:p>
      <w:pPr>
        <w:adjustRightInd w:val="0"/>
        <w:snapToGrid w:val="0"/>
        <w:jc w:val="center"/>
        <w:outlineLvl w:val="0"/>
        <w:rPr>
          <w:rFonts w:ascii="Times New Roman" w:hAnsi="Times New Roman" w:cs="Times New Roman"/>
          <w:b/>
          <w:color w:val="000000"/>
          <w:sz w:val="18"/>
          <w:szCs w:val="18"/>
        </w:rPr>
      </w:pPr>
    </w:p>
    <w:p>
      <w:pPr>
        <w:adjustRightInd w:val="0"/>
        <w:snapToGrid w:val="0"/>
        <w:outlineLvl w:val="0"/>
        <w:rPr>
          <w:rFonts w:ascii="Times New Roman" w:hAnsi="Times New Roman" w:cs="Times New Roman"/>
          <w:color w:val="000000"/>
          <w:szCs w:val="28"/>
        </w:rPr>
      </w:pPr>
      <w:r>
        <w:rPr>
          <w:rFonts w:ascii="Times New Roman" w:hAnsi="Times New Roman" w:cs="Times New Roman"/>
          <w:color w:val="000000"/>
          <w:szCs w:val="28"/>
        </w:rPr>
        <w:t>封面：</w:t>
      </w:r>
    </w:p>
    <w:p>
      <w:pPr>
        <w:pStyle w:val="6"/>
        <w:tabs>
          <w:tab w:val="left" w:pos="1260"/>
        </w:tabs>
        <w:jc w:val="center"/>
        <w:rPr>
          <w:rFonts w:ascii="Times New Roman" w:hAnsi="Times New Roman" w:cs="Times New Roman"/>
          <w:b/>
          <w:bCs/>
          <w:color w:val="000000"/>
          <w:spacing w:val="100"/>
          <w:w w:val="110"/>
          <w:kern w:val="0"/>
          <w:sz w:val="36"/>
          <w:szCs w:val="36"/>
        </w:rPr>
      </w:pPr>
    </w:p>
    <w:p>
      <w:pPr>
        <w:pStyle w:val="6"/>
        <w:tabs>
          <w:tab w:val="left" w:pos="1260"/>
        </w:tabs>
        <w:jc w:val="center"/>
        <w:rPr>
          <w:rFonts w:ascii="Times New Roman" w:hAnsi="Times New Roman" w:cs="Times New Roman"/>
          <w:bCs/>
          <w:color w:val="000000"/>
          <w:spacing w:val="100"/>
          <w:w w:val="110"/>
          <w:kern w:val="0"/>
          <w:sz w:val="36"/>
          <w:szCs w:val="36"/>
        </w:rPr>
      </w:pPr>
      <w:r>
        <w:rPr>
          <w:rFonts w:hint="eastAsia" w:ascii="Times New Roman" w:hAnsi="Times New Roman" w:cs="Times New Roman"/>
          <w:bCs/>
          <w:color w:val="000000"/>
          <w:spacing w:val="100"/>
          <w:w w:val="110"/>
          <w:kern w:val="0"/>
          <w:sz w:val="36"/>
          <w:szCs w:val="36"/>
        </w:rPr>
        <w:t>阳新县</w:t>
      </w:r>
      <w:r>
        <w:rPr>
          <w:rFonts w:ascii="Times New Roman" w:hAnsi="Times New Roman" w:cs="Times New Roman"/>
          <w:bCs/>
          <w:color w:val="000000"/>
          <w:spacing w:val="100"/>
          <w:w w:val="110"/>
          <w:kern w:val="0"/>
          <w:sz w:val="36"/>
          <w:szCs w:val="36"/>
        </w:rPr>
        <w:t>政府采购</w:t>
      </w:r>
    </w:p>
    <w:p>
      <w:pPr>
        <w:pStyle w:val="6"/>
        <w:tabs>
          <w:tab w:val="left" w:pos="1260"/>
        </w:tabs>
        <w:jc w:val="center"/>
        <w:rPr>
          <w:rFonts w:ascii="Times New Roman" w:hAnsi="Times New Roman" w:cs="Times New Roman"/>
          <w:bCs/>
          <w:color w:val="000000"/>
          <w:spacing w:val="100"/>
          <w:w w:val="110"/>
          <w:kern w:val="0"/>
          <w:sz w:val="52"/>
          <w:szCs w:val="52"/>
        </w:rPr>
      </w:pPr>
    </w:p>
    <w:p>
      <w:pPr>
        <w:pStyle w:val="6"/>
        <w:tabs>
          <w:tab w:val="left" w:pos="1260"/>
        </w:tabs>
        <w:jc w:val="center"/>
        <w:rPr>
          <w:rFonts w:ascii="Times New Roman" w:hAnsi="Times New Roman" w:cs="Times New Roman"/>
          <w:color w:val="000000"/>
          <w:spacing w:val="100"/>
          <w:w w:val="110"/>
          <w:sz w:val="144"/>
          <w:szCs w:val="144"/>
        </w:rPr>
      </w:pPr>
      <w:r>
        <w:rPr>
          <w:rFonts w:ascii="Times New Roman" w:hAnsi="Times New Roman" w:cs="Times New Roman"/>
          <w:bCs/>
          <w:color w:val="000000"/>
          <w:spacing w:val="100"/>
          <w:w w:val="110"/>
          <w:kern w:val="0"/>
          <w:sz w:val="144"/>
          <w:szCs w:val="144"/>
        </w:rPr>
        <w:t>响应文件</w:t>
      </w:r>
    </w:p>
    <w:p>
      <w:pPr>
        <w:pStyle w:val="6"/>
        <w:jc w:val="center"/>
        <w:rPr>
          <w:rFonts w:ascii="Times New Roman" w:hAnsi="Times New Roman" w:cs="Times New Roman"/>
          <w:color w:val="000000"/>
          <w:sz w:val="44"/>
        </w:rPr>
      </w:pPr>
      <w:r>
        <w:rPr>
          <w:rFonts w:ascii="Times New Roman" w:hAnsi="Times New Roman" w:cs="Times New Roman"/>
          <w:color w:val="000000"/>
          <w:sz w:val="44"/>
        </w:rPr>
        <w:t>（正本/副本）</w:t>
      </w:r>
    </w:p>
    <w:p>
      <w:pPr>
        <w:pStyle w:val="6"/>
        <w:jc w:val="center"/>
        <w:rPr>
          <w:rFonts w:ascii="Times New Roman" w:hAnsi="Times New Roman" w:cs="Times New Roman"/>
          <w:color w:val="000000"/>
          <w:sz w:val="44"/>
        </w:rPr>
      </w:pPr>
    </w:p>
    <w:p>
      <w:pPr>
        <w:pStyle w:val="6"/>
        <w:jc w:val="center"/>
        <w:rPr>
          <w:rFonts w:ascii="Times New Roman" w:hAnsi="Times New Roman" w:cs="Times New Roman"/>
          <w:color w:val="000000"/>
          <w:sz w:val="44"/>
        </w:rPr>
      </w:pPr>
    </w:p>
    <w:p>
      <w:pPr>
        <w:pStyle w:val="6"/>
        <w:jc w:val="center"/>
        <w:rPr>
          <w:rFonts w:ascii="Times New Roman" w:hAnsi="Times New Roman" w:cs="Times New Roman"/>
          <w:color w:val="000000"/>
          <w:sz w:val="44"/>
        </w:rPr>
      </w:pPr>
    </w:p>
    <w:p>
      <w:pPr>
        <w:pStyle w:val="6"/>
        <w:jc w:val="center"/>
        <w:rPr>
          <w:rFonts w:ascii="Times New Roman" w:hAnsi="Times New Roman" w:cs="Times New Roman"/>
          <w:color w:val="000000"/>
          <w:sz w:val="44"/>
        </w:rPr>
      </w:pPr>
    </w:p>
    <w:p>
      <w:pPr>
        <w:pStyle w:val="6"/>
        <w:jc w:val="center"/>
        <w:rPr>
          <w:rFonts w:ascii="Times New Roman" w:hAnsi="Times New Roman" w:cs="Times New Roman"/>
          <w:color w:val="000000"/>
          <w:sz w:val="44"/>
        </w:rPr>
      </w:pPr>
    </w:p>
    <w:p>
      <w:pPr>
        <w:pStyle w:val="6"/>
        <w:jc w:val="center"/>
        <w:rPr>
          <w:rFonts w:ascii="Times New Roman" w:hAnsi="Times New Roman" w:cs="Times New Roman"/>
          <w:color w:val="000000"/>
          <w:sz w:val="44"/>
        </w:rPr>
      </w:pPr>
    </w:p>
    <w:p>
      <w:pPr>
        <w:pStyle w:val="6"/>
        <w:spacing w:line="360" w:lineRule="auto"/>
        <w:ind w:firstLine="1280" w:firstLineChars="400"/>
        <w:rPr>
          <w:rFonts w:ascii="Times New Roman" w:hAnsi="Times New Roman" w:cs="Times New Roman"/>
          <w:color w:val="000000"/>
          <w:sz w:val="32"/>
          <w:szCs w:val="32"/>
          <w:u w:val="single"/>
        </w:rPr>
      </w:pPr>
      <w:r>
        <w:rPr>
          <w:rFonts w:ascii="Times New Roman" w:hAnsi="Times New Roman" w:cs="Times New Roman"/>
          <w:color w:val="000000"/>
          <w:sz w:val="32"/>
          <w:szCs w:val="32"/>
        </w:rPr>
        <w:t>项目编号：</w:t>
      </w:r>
    </w:p>
    <w:p>
      <w:pPr>
        <w:pStyle w:val="5"/>
        <w:spacing w:line="360" w:lineRule="auto"/>
        <w:ind w:firstLine="1280" w:firstLineChars="400"/>
        <w:rPr>
          <w:rFonts w:ascii="Times New Roman" w:hAnsi="Times New Roman" w:cs="Times New Roman"/>
          <w:color w:val="000000"/>
          <w:szCs w:val="32"/>
          <w:u w:val="single"/>
        </w:rPr>
      </w:pPr>
      <w:r>
        <w:rPr>
          <w:rFonts w:ascii="Times New Roman" w:hAnsi="Times New Roman" w:cs="Times New Roman"/>
          <w:color w:val="000000"/>
          <w:szCs w:val="32"/>
        </w:rPr>
        <w:t>项目名称：</w:t>
      </w:r>
    </w:p>
    <w:p>
      <w:pPr>
        <w:pStyle w:val="6"/>
        <w:spacing w:line="360" w:lineRule="auto"/>
        <w:ind w:firstLine="1280" w:firstLineChars="400"/>
        <w:rPr>
          <w:rFonts w:ascii="Times New Roman" w:hAnsi="Times New Roman" w:cs="Times New Roman"/>
          <w:color w:val="000000"/>
          <w:sz w:val="32"/>
          <w:szCs w:val="32"/>
          <w:u w:val="single"/>
        </w:rPr>
      </w:pPr>
      <w:r>
        <w:rPr>
          <w:rFonts w:hint="eastAsia" w:ascii="Times New Roman" w:hAnsi="Times New Roman" w:cs="Times New Roman"/>
          <w:color w:val="000000"/>
          <w:sz w:val="32"/>
          <w:szCs w:val="32"/>
        </w:rPr>
        <w:t>协商</w:t>
      </w:r>
      <w:r>
        <w:rPr>
          <w:rFonts w:ascii="Times New Roman" w:hAnsi="Times New Roman" w:cs="Times New Roman"/>
          <w:color w:val="000000"/>
          <w:sz w:val="32"/>
          <w:szCs w:val="32"/>
        </w:rPr>
        <w:t>内容：</w:t>
      </w:r>
    </w:p>
    <w:p>
      <w:pPr>
        <w:pStyle w:val="6"/>
        <w:spacing w:line="360" w:lineRule="auto"/>
        <w:rPr>
          <w:rFonts w:ascii="Times New Roman" w:hAnsi="Times New Roman" w:cs="Times New Roman"/>
          <w:color w:val="000000"/>
          <w:sz w:val="44"/>
        </w:rPr>
      </w:pPr>
    </w:p>
    <w:p>
      <w:pPr>
        <w:pStyle w:val="6"/>
        <w:spacing w:line="360" w:lineRule="auto"/>
        <w:rPr>
          <w:rFonts w:ascii="Times New Roman" w:hAnsi="Times New Roman" w:cs="Times New Roman"/>
          <w:color w:val="000000"/>
          <w:sz w:val="144"/>
          <w:szCs w:val="144"/>
          <w:u w:val="single"/>
        </w:rPr>
      </w:pPr>
      <w:r>
        <w:rPr>
          <w:rFonts w:ascii="Times New Roman" w:hAnsi="Times New Roman" w:cs="Times New Roman"/>
          <w:color w:val="000000"/>
          <w:sz w:val="144"/>
          <w:szCs w:val="144"/>
        </w:rPr>
        <w:t>供应商名称：</w:t>
      </w:r>
    </w:p>
    <w:p>
      <w:pPr>
        <w:pStyle w:val="6"/>
        <w:spacing w:line="360" w:lineRule="auto"/>
        <w:ind w:firstLine="1600" w:firstLineChars="500"/>
        <w:rPr>
          <w:rFonts w:ascii="Times New Roman" w:hAnsi="Times New Roman" w:cs="Times New Roman"/>
          <w:color w:val="000000"/>
          <w:sz w:val="32"/>
          <w:szCs w:val="32"/>
          <w:u w:val="single"/>
        </w:rPr>
      </w:pPr>
      <w:r>
        <w:rPr>
          <w:rFonts w:ascii="Times New Roman" w:hAnsi="Times New Roman" w:cs="Times New Roman"/>
          <w:color w:val="000000"/>
          <w:sz w:val="32"/>
          <w:szCs w:val="32"/>
        </w:rPr>
        <w:t>日期：</w:t>
      </w:r>
    </w:p>
    <w:p>
      <w:pPr>
        <w:adjustRightInd w:val="0"/>
        <w:snapToGrid w:val="0"/>
        <w:ind w:firstLine="3534" w:firstLineChars="800"/>
        <w:outlineLvl w:val="0"/>
        <w:rPr>
          <w:rFonts w:ascii="Times New Roman" w:hAnsi="Times New Roman" w:cs="Times New Roman"/>
          <w:b/>
          <w:color w:val="000000"/>
          <w:sz w:val="44"/>
          <w:szCs w:val="44"/>
        </w:rPr>
      </w:pPr>
      <w:r>
        <w:rPr>
          <w:rFonts w:ascii="Times New Roman" w:hAnsi="Times New Roman" w:cs="Times New Roman"/>
          <w:b/>
          <w:color w:val="000000"/>
          <w:sz w:val="44"/>
          <w:szCs w:val="44"/>
        </w:rPr>
        <w:t>目录</w:t>
      </w:r>
    </w:p>
    <w:p>
      <w:pPr>
        <w:adjustRightInd w:val="0"/>
        <w:snapToGrid w:val="0"/>
        <w:outlineLvl w:val="0"/>
        <w:rPr>
          <w:rFonts w:ascii="Times New Roman" w:hAnsi="Times New Roman" w:cs="Times New Roman"/>
          <w:color w:val="000000"/>
          <w:sz w:val="24"/>
        </w:rPr>
      </w:pPr>
      <w:r>
        <w:rPr>
          <w:rFonts w:ascii="Times New Roman" w:hAnsi="Times New Roman" w:cs="Times New Roman"/>
          <w:b/>
          <w:color w:val="000000"/>
        </w:rPr>
        <w:br w:type="page"/>
      </w:r>
      <w:r>
        <w:rPr>
          <w:rFonts w:ascii="Times New Roman" w:hAnsi="Times New Roman" w:cs="Times New Roman"/>
          <w:color w:val="000000"/>
          <w:sz w:val="24"/>
        </w:rPr>
        <w:t>附件1：</w:t>
      </w:r>
    </w:p>
    <w:p>
      <w:pPr>
        <w:jc w:val="center"/>
        <w:rPr>
          <w:rFonts w:cs="Times New Roman" w:asciiTheme="minorEastAsia" w:hAnsiTheme="minorEastAsia"/>
          <w:sz w:val="32"/>
          <w:szCs w:val="32"/>
        </w:rPr>
      </w:pPr>
      <w:r>
        <w:rPr>
          <w:rFonts w:hint="eastAsia" w:cs="Times New Roman" w:asciiTheme="minorEastAsia" w:hAnsiTheme="minorEastAsia"/>
          <w:sz w:val="32"/>
          <w:szCs w:val="32"/>
        </w:rPr>
        <w:t>协  商</w:t>
      </w:r>
      <w:r>
        <w:rPr>
          <w:rFonts w:cs="Times New Roman" w:asciiTheme="minorEastAsia" w:hAnsiTheme="minorEastAsia"/>
          <w:sz w:val="32"/>
          <w:szCs w:val="32"/>
        </w:rPr>
        <w:t xml:space="preserve">  书</w:t>
      </w:r>
    </w:p>
    <w:p>
      <w:pPr>
        <w:spacing w:line="500" w:lineRule="exact"/>
        <w:ind w:left="-88" w:leftChars="-42"/>
        <w:rPr>
          <w:rFonts w:ascii="Times New Roman" w:hAnsi="Times New Roman" w:eastAsia="仿宋_GB2312" w:cs="Times New Roman"/>
          <w:color w:val="000000"/>
          <w:szCs w:val="28"/>
        </w:rPr>
      </w:pPr>
    </w:p>
    <w:p>
      <w:pPr>
        <w:pStyle w:val="6"/>
        <w:spacing w:line="440" w:lineRule="exact"/>
        <w:rPr>
          <w:rFonts w:ascii="Times New Roman" w:hAnsi="Times New Roman" w:cs="Times New Roman"/>
          <w:color w:val="000000"/>
          <w:sz w:val="24"/>
        </w:rPr>
      </w:pPr>
      <w:r>
        <w:rPr>
          <w:rFonts w:ascii="Times New Roman" w:hAnsi="Times New Roman" w:cs="Times New Roman"/>
          <w:color w:val="000000"/>
          <w:sz w:val="24"/>
        </w:rPr>
        <w:t>致：</w:t>
      </w:r>
      <w:r>
        <w:rPr>
          <w:rFonts w:hint="eastAsia"/>
          <w:kern w:val="0"/>
          <w:sz w:val="24"/>
          <w:szCs w:val="20"/>
        </w:rPr>
        <w:t>（采购代理机构）</w:t>
      </w:r>
    </w:p>
    <w:p>
      <w:pPr>
        <w:pStyle w:val="6"/>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根据贵方</w:t>
      </w:r>
      <w:r>
        <w:rPr>
          <w:rFonts w:ascii="Times New Roman" w:hAnsi="Times New Roman" w:cs="Times New Roman"/>
          <w:color w:val="000000"/>
          <w:sz w:val="24"/>
          <w:u w:val="single"/>
        </w:rPr>
        <w:t>（项目名称/项目编号）</w:t>
      </w:r>
      <w:r>
        <w:rPr>
          <w:rFonts w:ascii="Times New Roman" w:hAnsi="Times New Roman" w:cs="Times New Roman"/>
          <w:color w:val="000000"/>
          <w:sz w:val="24"/>
        </w:rPr>
        <w:t>项目政府采购的</w:t>
      </w:r>
      <w:r>
        <w:rPr>
          <w:rFonts w:hint="eastAsia" w:ascii="Times New Roman" w:hAnsi="Times New Roman" w:cs="Times New Roman"/>
          <w:color w:val="000000"/>
          <w:sz w:val="24"/>
        </w:rPr>
        <w:t>协商</w:t>
      </w:r>
      <w:r>
        <w:rPr>
          <w:rFonts w:ascii="Times New Roman" w:hAnsi="Times New Roman" w:cs="Times New Roman"/>
          <w:color w:val="000000"/>
          <w:sz w:val="24"/>
        </w:rPr>
        <w:t>邀请，</w:t>
      </w:r>
      <w:r>
        <w:rPr>
          <w:rFonts w:ascii="Times New Roman" w:hAnsi="Times New Roman" w:cs="Times New Roman"/>
          <w:color w:val="000000"/>
          <w:sz w:val="24"/>
          <w:u w:val="single"/>
        </w:rPr>
        <w:t>签字代表</w:t>
      </w:r>
      <w:r>
        <w:rPr>
          <w:rFonts w:ascii="Times New Roman" w:hAnsi="Times New Roman" w:cs="Times New Roman"/>
          <w:color w:val="000000"/>
          <w:sz w:val="24"/>
        </w:rPr>
        <w:t>（姓名和职务）经正式授权并代表供应商</w:t>
      </w:r>
      <w:r>
        <w:rPr>
          <w:rFonts w:ascii="Times New Roman" w:hAnsi="Times New Roman" w:cs="Times New Roman"/>
          <w:color w:val="000000"/>
          <w:sz w:val="24"/>
          <w:u w:val="single"/>
        </w:rPr>
        <w:t>（供应商名称、地址）</w:t>
      </w:r>
      <w:r>
        <w:rPr>
          <w:rFonts w:ascii="Times New Roman" w:hAnsi="Times New Roman" w:cs="Times New Roman"/>
          <w:color w:val="000000"/>
          <w:sz w:val="24"/>
        </w:rPr>
        <w:t>提交下述响应文件正本一份和副本二份。</w:t>
      </w:r>
    </w:p>
    <w:p>
      <w:pPr>
        <w:widowControl/>
        <w:snapToGrid w:val="0"/>
        <w:spacing w:line="440" w:lineRule="atLeast"/>
        <w:ind w:right="246" w:firstLine="480" w:firstLineChars="200"/>
        <w:rPr>
          <w:kern w:val="0"/>
          <w:sz w:val="24"/>
        </w:rPr>
      </w:pPr>
      <w:r>
        <w:rPr>
          <w:rFonts w:hint="eastAsia"/>
          <w:kern w:val="0"/>
          <w:sz w:val="24"/>
        </w:rPr>
        <w:t>1.协商书(附件1)；</w:t>
      </w:r>
    </w:p>
    <w:p>
      <w:pPr>
        <w:widowControl/>
        <w:snapToGrid w:val="0"/>
        <w:spacing w:line="440" w:lineRule="atLeast"/>
        <w:ind w:right="246" w:firstLine="480" w:firstLineChars="200"/>
        <w:rPr>
          <w:kern w:val="0"/>
          <w:sz w:val="24"/>
        </w:rPr>
      </w:pPr>
      <w:r>
        <w:rPr>
          <w:rFonts w:hint="eastAsia"/>
          <w:kern w:val="0"/>
          <w:sz w:val="24"/>
        </w:rPr>
        <w:t>2.报价组成情况表(附件2)；</w:t>
      </w:r>
    </w:p>
    <w:p>
      <w:pPr>
        <w:widowControl/>
        <w:snapToGrid w:val="0"/>
        <w:spacing w:line="440" w:lineRule="atLeast"/>
        <w:ind w:right="246" w:firstLine="480" w:firstLineChars="200"/>
        <w:rPr>
          <w:kern w:val="0"/>
          <w:sz w:val="24"/>
        </w:rPr>
      </w:pPr>
      <w:r>
        <w:rPr>
          <w:rFonts w:hint="eastAsia"/>
          <w:kern w:val="0"/>
          <w:sz w:val="24"/>
        </w:rPr>
        <w:t>3.分项报价表(附件3)；</w:t>
      </w:r>
    </w:p>
    <w:p>
      <w:pPr>
        <w:widowControl/>
        <w:snapToGrid w:val="0"/>
        <w:spacing w:line="440" w:lineRule="atLeast"/>
        <w:ind w:right="246" w:firstLine="480" w:firstLineChars="200"/>
        <w:rPr>
          <w:kern w:val="0"/>
          <w:sz w:val="24"/>
        </w:rPr>
      </w:pPr>
      <w:r>
        <w:rPr>
          <w:rFonts w:hint="eastAsia"/>
          <w:kern w:val="0"/>
          <w:sz w:val="24"/>
        </w:rPr>
        <w:t>4.货物及服务清单(附件4)；</w:t>
      </w:r>
    </w:p>
    <w:p>
      <w:pPr>
        <w:widowControl/>
        <w:snapToGrid w:val="0"/>
        <w:spacing w:line="440" w:lineRule="atLeast"/>
        <w:ind w:right="246" w:firstLine="480" w:firstLineChars="200"/>
        <w:rPr>
          <w:kern w:val="0"/>
          <w:sz w:val="24"/>
        </w:rPr>
      </w:pPr>
      <w:r>
        <w:rPr>
          <w:rFonts w:hint="eastAsia"/>
          <w:kern w:val="0"/>
          <w:sz w:val="24"/>
        </w:rPr>
        <w:t>5.资格性符合性检查对照表(附件5)；</w:t>
      </w:r>
    </w:p>
    <w:p>
      <w:pPr>
        <w:widowControl/>
        <w:snapToGrid w:val="0"/>
        <w:spacing w:line="440" w:lineRule="atLeast"/>
        <w:ind w:right="246" w:firstLine="480" w:firstLineChars="200"/>
        <w:rPr>
          <w:kern w:val="0"/>
          <w:sz w:val="24"/>
        </w:rPr>
      </w:pPr>
      <w:r>
        <w:rPr>
          <w:rFonts w:hint="eastAsia"/>
          <w:kern w:val="0"/>
          <w:sz w:val="24"/>
        </w:rPr>
        <w:t>6.技术和服务响应、偏离情况说明表(附件6)；</w:t>
      </w:r>
    </w:p>
    <w:p>
      <w:pPr>
        <w:widowControl/>
        <w:snapToGrid w:val="0"/>
        <w:spacing w:line="440" w:lineRule="atLeast"/>
        <w:ind w:right="246" w:firstLine="480" w:firstLineChars="200"/>
        <w:rPr>
          <w:kern w:val="0"/>
          <w:sz w:val="24"/>
        </w:rPr>
      </w:pPr>
      <w:r>
        <w:rPr>
          <w:rFonts w:hint="eastAsia"/>
          <w:kern w:val="0"/>
          <w:sz w:val="24"/>
        </w:rPr>
        <w:t>7.合同条款响应、偏离情况说明表(附件7)；</w:t>
      </w:r>
    </w:p>
    <w:p>
      <w:pPr>
        <w:widowControl/>
        <w:snapToGrid w:val="0"/>
        <w:spacing w:line="440" w:lineRule="atLeast"/>
        <w:ind w:right="246" w:firstLine="480" w:firstLineChars="200"/>
        <w:rPr>
          <w:kern w:val="0"/>
          <w:sz w:val="24"/>
        </w:rPr>
      </w:pPr>
      <w:r>
        <w:rPr>
          <w:rFonts w:hint="eastAsia"/>
          <w:kern w:val="0"/>
          <w:sz w:val="24"/>
        </w:rPr>
        <w:t>8.法人（负责人）代表授权书(附件8)；</w:t>
      </w:r>
    </w:p>
    <w:p>
      <w:pPr>
        <w:widowControl/>
        <w:snapToGrid w:val="0"/>
        <w:spacing w:line="440" w:lineRule="atLeast"/>
        <w:ind w:right="246" w:firstLine="480" w:firstLineChars="200"/>
        <w:rPr>
          <w:kern w:val="0"/>
          <w:sz w:val="24"/>
        </w:rPr>
      </w:pPr>
      <w:r>
        <w:rPr>
          <w:rFonts w:hint="eastAsia"/>
          <w:kern w:val="0"/>
          <w:sz w:val="24"/>
        </w:rPr>
        <w:t>9.法人或者其他组织的营业执照等证明文件，自然人的身份证明(附件9)；</w:t>
      </w:r>
    </w:p>
    <w:p>
      <w:pPr>
        <w:widowControl/>
        <w:snapToGrid w:val="0"/>
        <w:spacing w:line="440" w:lineRule="atLeast"/>
        <w:ind w:right="246" w:firstLine="480" w:firstLineChars="200"/>
        <w:rPr>
          <w:kern w:val="0"/>
          <w:sz w:val="24"/>
        </w:rPr>
      </w:pPr>
      <w:r>
        <w:rPr>
          <w:rFonts w:hint="eastAsia"/>
          <w:kern w:val="0"/>
          <w:sz w:val="24"/>
        </w:rPr>
        <w:t>10.财务状况报告，依法缴纳税收和社会保障资金的相关材料(附件10)；</w:t>
      </w:r>
    </w:p>
    <w:p>
      <w:pPr>
        <w:widowControl/>
        <w:snapToGrid w:val="0"/>
        <w:spacing w:line="440" w:lineRule="atLeast"/>
        <w:ind w:right="246" w:firstLine="480" w:firstLineChars="200"/>
        <w:rPr>
          <w:kern w:val="0"/>
          <w:sz w:val="24"/>
        </w:rPr>
      </w:pPr>
      <w:r>
        <w:rPr>
          <w:rFonts w:hint="eastAsia"/>
          <w:kern w:val="0"/>
          <w:sz w:val="24"/>
        </w:rPr>
        <w:t>11.具备履行合同所必需的设备和专业技术能力的证明材料(附件11)；</w:t>
      </w:r>
    </w:p>
    <w:p>
      <w:pPr>
        <w:widowControl/>
        <w:snapToGrid w:val="0"/>
        <w:spacing w:line="440" w:lineRule="atLeast"/>
        <w:ind w:right="246" w:firstLine="480" w:firstLineChars="200"/>
        <w:rPr>
          <w:kern w:val="0"/>
          <w:sz w:val="24"/>
        </w:rPr>
      </w:pPr>
      <w:r>
        <w:rPr>
          <w:rFonts w:hint="eastAsia"/>
          <w:kern w:val="0"/>
          <w:sz w:val="24"/>
        </w:rPr>
        <w:t>12.参加政府采购活动前3年内在经营活动中没有重大违法记录的书面声明(附件12)；</w:t>
      </w:r>
    </w:p>
    <w:p>
      <w:pPr>
        <w:pStyle w:val="6"/>
        <w:spacing w:line="440" w:lineRule="exact"/>
        <w:ind w:firstLine="480"/>
        <w:rPr>
          <w:kern w:val="0"/>
          <w:sz w:val="24"/>
        </w:rPr>
      </w:pPr>
      <w:r>
        <w:rPr>
          <w:rFonts w:hint="eastAsia"/>
          <w:kern w:val="0"/>
          <w:sz w:val="24"/>
        </w:rPr>
        <w:t>13.未被列入“信用中国”网站(www.creditchina. gov.cn)失信被执行人、重大税收违法案件当事人名单、政府采购严重违法失信行为记录名单的网页打印件(附件13)；</w:t>
      </w:r>
    </w:p>
    <w:p>
      <w:pPr>
        <w:pStyle w:val="6"/>
        <w:spacing w:line="440" w:lineRule="exact"/>
        <w:ind w:firstLine="480"/>
        <w:rPr>
          <w:rFonts w:ascii="Times New Roman" w:hAnsi="Times New Roman" w:cs="Times New Roman"/>
          <w:bCs/>
          <w:sz w:val="24"/>
        </w:rPr>
      </w:pPr>
      <w:r>
        <w:rPr>
          <w:rFonts w:hint="eastAsia"/>
          <w:kern w:val="0"/>
          <w:sz w:val="24"/>
        </w:rPr>
        <w:t>本文件要求提供的其他资格证明文件及资料</w:t>
      </w:r>
      <w:r>
        <w:rPr>
          <w:rFonts w:ascii="Times New Roman" w:hAnsi="Times New Roman" w:cs="Times New Roman"/>
          <w:bCs/>
          <w:sz w:val="24"/>
        </w:rPr>
        <w:t>。</w:t>
      </w:r>
    </w:p>
    <w:p>
      <w:pPr>
        <w:pStyle w:val="6"/>
        <w:spacing w:line="440" w:lineRule="exact"/>
        <w:rPr>
          <w:rFonts w:ascii="Times New Roman" w:hAnsi="Times New Roman" w:cs="Times New Roman"/>
          <w:color w:val="000000"/>
          <w:sz w:val="24"/>
        </w:rPr>
      </w:pPr>
      <w:r>
        <w:rPr>
          <w:rFonts w:ascii="Times New Roman" w:hAnsi="Times New Roman" w:cs="Times New Roman"/>
          <w:color w:val="000000"/>
          <w:sz w:val="24"/>
        </w:rPr>
        <w:t>在此，我方宣布同意如下：</w:t>
      </w:r>
    </w:p>
    <w:p>
      <w:pPr>
        <w:pStyle w:val="6"/>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1. 将按响应文件的</w:t>
      </w:r>
      <w:r>
        <w:rPr>
          <w:rFonts w:hint="eastAsia" w:ascii="Times New Roman" w:hAnsi="Times New Roman" w:cs="Times New Roman"/>
          <w:color w:val="000000"/>
          <w:sz w:val="24"/>
        </w:rPr>
        <w:t>承诺</w:t>
      </w:r>
      <w:r>
        <w:rPr>
          <w:rFonts w:ascii="Times New Roman" w:hAnsi="Times New Roman" w:cs="Times New Roman"/>
          <w:color w:val="000000"/>
          <w:sz w:val="24"/>
        </w:rPr>
        <w:t>履行合同责任和义务；</w:t>
      </w:r>
    </w:p>
    <w:p>
      <w:pPr>
        <w:pStyle w:val="6"/>
        <w:spacing w:line="440" w:lineRule="exact"/>
        <w:ind w:left="840" w:hanging="360"/>
        <w:rPr>
          <w:rFonts w:ascii="Times New Roman" w:hAnsi="Times New Roman" w:cs="Times New Roman"/>
          <w:color w:val="000000"/>
          <w:sz w:val="24"/>
        </w:rPr>
      </w:pPr>
      <w:r>
        <w:rPr>
          <w:rFonts w:ascii="Times New Roman" w:hAnsi="Times New Roman" w:cs="Times New Roman"/>
          <w:color w:val="000000"/>
          <w:sz w:val="24"/>
        </w:rPr>
        <w:t>2. 已详细审查全部采购文件，包括第（编号、补遗书）（如果有的话）；我们完全理解并同意放弃对这方面有不明及误解的权力；</w:t>
      </w:r>
    </w:p>
    <w:p>
      <w:pPr>
        <w:pStyle w:val="6"/>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3. 本响应文件有效期为自</w:t>
      </w:r>
      <w:r>
        <w:rPr>
          <w:rFonts w:hint="eastAsia" w:ascii="Times New Roman" w:hAnsi="Times New Roman" w:cs="Times New Roman"/>
          <w:color w:val="000000"/>
          <w:sz w:val="24"/>
        </w:rPr>
        <w:t>协商</w:t>
      </w:r>
      <w:r>
        <w:rPr>
          <w:rFonts w:ascii="Times New Roman" w:hAnsi="Times New Roman" w:cs="Times New Roman"/>
          <w:color w:val="000000"/>
          <w:sz w:val="24"/>
        </w:rPr>
        <w:t>之日起个日历日；</w:t>
      </w:r>
    </w:p>
    <w:p>
      <w:pPr>
        <w:pStyle w:val="6"/>
        <w:spacing w:line="440" w:lineRule="exact"/>
        <w:ind w:firstLine="480"/>
        <w:rPr>
          <w:rFonts w:ascii="Times New Roman" w:hAnsi="Times New Roman" w:cs="Times New Roman"/>
          <w:color w:val="000000"/>
          <w:sz w:val="24"/>
        </w:rPr>
      </w:pPr>
      <w:r>
        <w:rPr>
          <w:rFonts w:ascii="Times New Roman" w:hAnsi="Times New Roman" w:cs="Times New Roman"/>
          <w:color w:val="000000"/>
          <w:sz w:val="24"/>
        </w:rPr>
        <w:t>4.同意提供按照贵方可能要求的与其</w:t>
      </w:r>
      <w:r>
        <w:rPr>
          <w:rFonts w:hint="eastAsia" w:ascii="Times New Roman" w:hAnsi="Times New Roman" w:cs="Times New Roman"/>
          <w:color w:val="000000"/>
          <w:sz w:val="24"/>
        </w:rPr>
        <w:t>协商</w:t>
      </w:r>
      <w:r>
        <w:rPr>
          <w:rFonts w:ascii="Times New Roman" w:hAnsi="Times New Roman" w:cs="Times New Roman"/>
          <w:color w:val="000000"/>
          <w:sz w:val="24"/>
        </w:rPr>
        <w:t>有关的一切数据或资料；</w:t>
      </w:r>
    </w:p>
    <w:p>
      <w:pPr>
        <w:pStyle w:val="6"/>
        <w:spacing w:line="440" w:lineRule="exact"/>
        <w:ind w:firstLine="480"/>
        <w:rPr>
          <w:rFonts w:ascii="Times New Roman" w:hAnsi="Times New Roman" w:cs="Times New Roman"/>
          <w:color w:val="000000"/>
          <w:sz w:val="24"/>
        </w:rPr>
      </w:pPr>
      <w:r>
        <w:rPr>
          <w:rFonts w:hint="eastAsia" w:ascii="Times New Roman" w:hAnsi="Times New Roman" w:cs="Times New Roman"/>
          <w:color w:val="000000"/>
          <w:sz w:val="24"/>
        </w:rPr>
        <w:t>5</w:t>
      </w:r>
      <w:r>
        <w:rPr>
          <w:rFonts w:ascii="Times New Roman" w:hAnsi="Times New Roman" w:cs="Times New Roman"/>
          <w:color w:val="000000"/>
          <w:sz w:val="24"/>
        </w:rPr>
        <w:t>. 与本</w:t>
      </w:r>
      <w:r>
        <w:rPr>
          <w:rFonts w:hint="eastAsia" w:ascii="Times New Roman" w:hAnsi="Times New Roman" w:cs="Times New Roman"/>
          <w:color w:val="000000"/>
          <w:sz w:val="24"/>
        </w:rPr>
        <w:t>协商</w:t>
      </w:r>
      <w:r>
        <w:rPr>
          <w:rFonts w:ascii="Times New Roman" w:hAnsi="Times New Roman" w:cs="Times New Roman"/>
          <w:color w:val="000000"/>
          <w:sz w:val="24"/>
        </w:rPr>
        <w:t>有关的一切正式往来信函请寄：</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地址：</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电话/传真：</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电子信箱：</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供应商授权代表签字：</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供应商名称（公章）：</w:t>
      </w:r>
    </w:p>
    <w:p>
      <w:pPr>
        <w:pStyle w:val="6"/>
        <w:spacing w:line="440" w:lineRule="exact"/>
        <w:ind w:firstLine="840"/>
        <w:rPr>
          <w:rFonts w:ascii="Times New Roman" w:hAnsi="Times New Roman" w:cs="Times New Roman"/>
          <w:color w:val="000000"/>
          <w:sz w:val="24"/>
        </w:rPr>
      </w:pPr>
      <w:r>
        <w:rPr>
          <w:rFonts w:ascii="Times New Roman" w:hAnsi="Times New Roman" w:cs="Times New Roman"/>
          <w:color w:val="000000"/>
          <w:sz w:val="24"/>
        </w:rPr>
        <w:t>日期：</w:t>
      </w:r>
    </w:p>
    <w:p>
      <w:pPr>
        <w:pStyle w:val="6"/>
        <w:spacing w:line="440" w:lineRule="exact"/>
        <w:ind w:firstLine="840"/>
        <w:rPr>
          <w:rFonts w:ascii="Times New Roman" w:hAnsi="Times New Roman" w:cs="Times New Roman"/>
          <w:color w:val="000000"/>
          <w:sz w:val="24"/>
        </w:rPr>
      </w:pP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ind w:left="480" w:hanging="480"/>
        <w:rPr>
          <w:rFonts w:ascii="Times New Roman" w:hAnsi="Times New Roman" w:eastAsia="仿宋_GB2312" w:cs="Times New Roman"/>
          <w:color w:val="000000"/>
        </w:rPr>
      </w:pPr>
      <w:r>
        <w:rPr>
          <w:rFonts w:ascii="Times New Roman" w:hAnsi="Times New Roman" w:cs="Times New Roman"/>
          <w:color w:val="000000"/>
          <w:sz w:val="24"/>
          <w:szCs w:val="24"/>
        </w:rPr>
        <w:t>附件2：</w:t>
      </w:r>
    </w:p>
    <w:p>
      <w:pPr>
        <w:jc w:val="center"/>
        <w:rPr>
          <w:rFonts w:cs="Times New Roman" w:asciiTheme="majorEastAsia" w:hAnsiTheme="majorEastAsia" w:eastAsiaTheme="majorEastAsia"/>
          <w:sz w:val="32"/>
          <w:szCs w:val="32"/>
        </w:rPr>
      </w:pPr>
      <w:r>
        <w:rPr>
          <w:rFonts w:cs="Times New Roman" w:asciiTheme="majorEastAsia" w:hAnsiTheme="majorEastAsia" w:eastAsiaTheme="majorEastAsia"/>
          <w:sz w:val="32"/>
          <w:szCs w:val="32"/>
        </w:rPr>
        <w:t>报价组成情况表</w:t>
      </w:r>
    </w:p>
    <w:p>
      <w:pPr>
        <w:spacing w:line="500" w:lineRule="exact"/>
        <w:rPr>
          <w:rFonts w:ascii="Times New Roman" w:hAnsi="Times New Roman" w:eastAsia="仿宋_GB2312" w:cs="Times New Roman"/>
          <w:color w:val="000000"/>
        </w:rPr>
      </w:pPr>
    </w:p>
    <w:p>
      <w:pPr>
        <w:spacing w:line="240" w:lineRule="atLeast"/>
        <w:rPr>
          <w:rFonts w:ascii="Times New Roman" w:hAnsi="Times New Roman" w:cs="Times New Roman"/>
          <w:color w:val="000000"/>
          <w:sz w:val="24"/>
          <w:u w:val="single"/>
        </w:rPr>
      </w:pPr>
      <w:r>
        <w:rPr>
          <w:rFonts w:ascii="Times New Roman" w:hAnsi="Times New Roman" w:cs="Times New Roman"/>
          <w:color w:val="000000"/>
          <w:sz w:val="24"/>
        </w:rPr>
        <w:t>项目编号：</w:t>
      </w:r>
    </w:p>
    <w:p>
      <w:pPr>
        <w:spacing w:line="240" w:lineRule="atLeast"/>
        <w:rPr>
          <w:rFonts w:ascii="Times New Roman" w:hAnsi="Times New Roman" w:eastAsia="仿宋_GB2312" w:cs="Times New Roman"/>
          <w:color w:val="000000"/>
          <w:sz w:val="24"/>
          <w:u w:val="single"/>
        </w:rPr>
      </w:pPr>
      <w:r>
        <w:rPr>
          <w:rFonts w:ascii="Times New Roman" w:hAnsi="Times New Roman" w:cs="Times New Roman"/>
          <w:color w:val="000000"/>
          <w:sz w:val="24"/>
        </w:rPr>
        <w:t>项目名称：</w:t>
      </w:r>
    </w:p>
    <w:tbl>
      <w:tblPr>
        <w:tblStyle w:val="13"/>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868"/>
        <w:gridCol w:w="1236"/>
        <w:gridCol w:w="805"/>
        <w:gridCol w:w="1296"/>
        <w:gridCol w:w="1270"/>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序号</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名称</w:t>
            </w:r>
          </w:p>
        </w:tc>
        <w:tc>
          <w:tcPr>
            <w:tcW w:w="123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规格型号</w:t>
            </w:r>
          </w:p>
        </w:tc>
        <w:tc>
          <w:tcPr>
            <w:tcW w:w="805"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数量</w:t>
            </w:r>
          </w:p>
        </w:tc>
        <w:tc>
          <w:tcPr>
            <w:tcW w:w="129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制造商</w:t>
            </w:r>
          </w:p>
        </w:tc>
        <w:tc>
          <w:tcPr>
            <w:tcW w:w="1270"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单价</w:t>
            </w:r>
          </w:p>
        </w:tc>
        <w:tc>
          <w:tcPr>
            <w:tcW w:w="1136" w:type="dxa"/>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tcBorders>
              <w:bottom w:val="single" w:color="auto" w:sz="4" w:space="0"/>
            </w:tcBorders>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1</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tcBorders>
              <w:top w:val="single" w:color="auto" w:sz="4" w:space="0"/>
            </w:tcBorders>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2</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3</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4</w:t>
            </w:r>
          </w:p>
        </w:tc>
        <w:tc>
          <w:tcPr>
            <w:tcW w:w="1868" w:type="dxa"/>
            <w:vAlign w:val="center"/>
          </w:tcPr>
          <w:p>
            <w:pPr>
              <w:adjustRightInd w:val="0"/>
              <w:snapToGrid w:val="0"/>
              <w:ind w:left="-88" w:leftChars="-42"/>
              <w:jc w:val="center"/>
              <w:rPr>
                <w:rFonts w:ascii="Times New Roman" w:hAnsi="Times New Roman" w:cs="Times New Roman"/>
                <w:sz w:val="24"/>
              </w:rPr>
            </w:pP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5</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4"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6</w:t>
            </w:r>
          </w:p>
        </w:tc>
        <w:tc>
          <w:tcPr>
            <w:tcW w:w="1868" w:type="dxa"/>
            <w:vAlign w:val="center"/>
          </w:tcPr>
          <w:p>
            <w:pPr>
              <w:adjustRightInd w:val="0"/>
              <w:snapToGrid w:val="0"/>
              <w:ind w:left="-88" w:leftChars="-42"/>
              <w:jc w:val="center"/>
              <w:rPr>
                <w:rFonts w:ascii="Times New Roman" w:hAnsi="Times New Roman" w:cs="Times New Roman"/>
                <w:sz w:val="24"/>
              </w:rPr>
            </w:pPr>
            <w:r>
              <w:rPr>
                <w:rFonts w:ascii="Times New Roman" w:hAnsi="Times New Roman" w:cs="Times New Roman"/>
                <w:sz w:val="24"/>
              </w:rPr>
              <w:t>其它</w:t>
            </w:r>
          </w:p>
        </w:tc>
        <w:tc>
          <w:tcPr>
            <w:tcW w:w="1236" w:type="dxa"/>
            <w:vAlign w:val="center"/>
          </w:tcPr>
          <w:p>
            <w:pPr>
              <w:adjustRightInd w:val="0"/>
              <w:snapToGrid w:val="0"/>
              <w:jc w:val="center"/>
              <w:rPr>
                <w:rFonts w:ascii="Times New Roman" w:hAnsi="Times New Roman" w:cs="Times New Roman"/>
                <w:sz w:val="24"/>
              </w:rPr>
            </w:pPr>
          </w:p>
        </w:tc>
        <w:tc>
          <w:tcPr>
            <w:tcW w:w="805" w:type="dxa"/>
            <w:vAlign w:val="center"/>
          </w:tcPr>
          <w:p>
            <w:pPr>
              <w:adjustRightInd w:val="0"/>
              <w:snapToGrid w:val="0"/>
              <w:jc w:val="center"/>
              <w:rPr>
                <w:rFonts w:ascii="Times New Roman" w:hAnsi="Times New Roman" w:cs="Times New Roman"/>
                <w:sz w:val="24"/>
              </w:rPr>
            </w:pPr>
          </w:p>
        </w:tc>
        <w:tc>
          <w:tcPr>
            <w:tcW w:w="1296" w:type="dxa"/>
            <w:vAlign w:val="center"/>
          </w:tcPr>
          <w:p>
            <w:pPr>
              <w:adjustRightInd w:val="0"/>
              <w:snapToGrid w:val="0"/>
              <w:jc w:val="center"/>
              <w:rPr>
                <w:rFonts w:ascii="Times New Roman" w:hAnsi="Times New Roman" w:cs="Times New Roman"/>
                <w:sz w:val="24"/>
              </w:rPr>
            </w:pPr>
          </w:p>
        </w:tc>
        <w:tc>
          <w:tcPr>
            <w:tcW w:w="1270" w:type="dxa"/>
            <w:vAlign w:val="center"/>
          </w:tcPr>
          <w:p>
            <w:pPr>
              <w:adjustRightInd w:val="0"/>
              <w:snapToGrid w:val="0"/>
              <w:jc w:val="center"/>
              <w:rPr>
                <w:rFonts w:ascii="Times New Roman" w:hAnsi="Times New Roman" w:cs="Times New Roman"/>
                <w:sz w:val="24"/>
              </w:rPr>
            </w:pPr>
          </w:p>
        </w:tc>
        <w:tc>
          <w:tcPr>
            <w:tcW w:w="1136" w:type="dxa"/>
            <w:vAlign w:val="center"/>
          </w:tcPr>
          <w:p>
            <w:pPr>
              <w:adjustRightInd w:val="0"/>
              <w:snapToGrid w:val="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859" w:type="dxa"/>
            <w:gridSpan w:val="5"/>
            <w:vAlign w:val="center"/>
          </w:tcPr>
          <w:p>
            <w:pPr>
              <w:adjustRightInd w:val="0"/>
              <w:snapToGrid w:val="0"/>
              <w:jc w:val="center"/>
              <w:rPr>
                <w:rFonts w:ascii="Times New Roman" w:hAnsi="Times New Roman" w:cs="Times New Roman"/>
                <w:sz w:val="24"/>
              </w:rPr>
            </w:pPr>
            <w:r>
              <w:rPr>
                <w:rFonts w:ascii="Times New Roman" w:hAnsi="Times New Roman" w:cs="Times New Roman"/>
                <w:sz w:val="24"/>
              </w:rPr>
              <w:t>总计</w:t>
            </w:r>
          </w:p>
        </w:tc>
        <w:tc>
          <w:tcPr>
            <w:tcW w:w="2406" w:type="dxa"/>
            <w:gridSpan w:val="2"/>
            <w:vAlign w:val="center"/>
          </w:tcPr>
          <w:p>
            <w:pPr>
              <w:adjustRightInd w:val="0"/>
              <w:snapToGrid w:val="0"/>
              <w:jc w:val="center"/>
              <w:rPr>
                <w:rFonts w:ascii="Times New Roman" w:hAnsi="Times New Roman" w:cs="Times New Roman"/>
                <w:sz w:val="24"/>
              </w:rPr>
            </w:pPr>
          </w:p>
        </w:tc>
      </w:tr>
    </w:tbl>
    <w:p>
      <w:pPr>
        <w:spacing w:line="240" w:lineRule="atLeast"/>
        <w:ind w:firstLine="360" w:firstLineChars="150"/>
        <w:rPr>
          <w:rFonts w:ascii="Times New Roman" w:hAnsi="Times New Roman" w:cs="Times New Roman"/>
          <w:color w:val="000000"/>
        </w:rPr>
      </w:pPr>
      <w:r>
        <w:rPr>
          <w:rFonts w:ascii="Times New Roman" w:hAnsi="Times New Roman" w:cs="Times New Roman"/>
          <w:color w:val="000000"/>
          <w:sz w:val="24"/>
        </w:rPr>
        <w:t>注：本表仅作为采购小组了解报价组成情况，不作为最终成交价。</w:t>
      </w:r>
    </w:p>
    <w:p>
      <w:pPr>
        <w:spacing w:line="500" w:lineRule="exact"/>
        <w:rPr>
          <w:rFonts w:ascii="Times New Roman" w:hAnsi="Times New Roman" w:eastAsia="仿宋_GB2312" w:cs="Times New Roman"/>
          <w:color w:val="000000"/>
          <w:sz w:val="24"/>
        </w:rPr>
      </w:pP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rFonts w:ascii="Times New Roman" w:hAnsi="Times New Roman" w:cs="Times New Roman"/>
          <w:color w:val="000000"/>
        </w:rPr>
      </w:pPr>
      <w:r>
        <w:rPr>
          <w:rFonts w:ascii="Times New Roman" w:hAnsi="Times New Roman" w:cs="Times New Roman"/>
          <w:color w:val="000000"/>
          <w:sz w:val="24"/>
        </w:rPr>
        <w:t>时间：</w:t>
      </w:r>
    </w:p>
    <w:p>
      <w:pPr>
        <w:spacing w:line="480" w:lineRule="auto"/>
        <w:jc w:val="center"/>
        <w:rPr>
          <w:rFonts w:ascii="Times New Roman" w:hAnsi="Times New Roman" w:eastAsia="仿宋_GB2312" w:cs="Times New Roman"/>
          <w:color w:val="000000"/>
        </w:rPr>
      </w:pPr>
    </w:p>
    <w:p>
      <w:pPr>
        <w:spacing w:line="480" w:lineRule="auto"/>
        <w:jc w:val="center"/>
        <w:rPr>
          <w:rFonts w:ascii="Times New Roman" w:hAnsi="Times New Roman" w:eastAsia="仿宋_GB2312" w:cs="Times New Roman"/>
          <w:color w:val="000000"/>
        </w:rPr>
      </w:pPr>
    </w:p>
    <w:p>
      <w:pPr>
        <w:spacing w:line="480" w:lineRule="auto"/>
        <w:jc w:val="center"/>
        <w:rPr>
          <w:rFonts w:ascii="Times New Roman" w:hAnsi="Times New Roman" w:eastAsia="仿宋_GB2312" w:cs="Times New Roman"/>
          <w:color w:val="000000"/>
        </w:rPr>
      </w:pPr>
    </w:p>
    <w:p>
      <w:pPr>
        <w:pStyle w:val="6"/>
        <w:spacing w:line="440" w:lineRule="exact"/>
        <w:rPr>
          <w:rFonts w:hAnsi="宋体" w:cs="Times New Roman"/>
          <w:sz w:val="24"/>
          <w:szCs w:val="24"/>
        </w:rPr>
      </w:pPr>
      <w:r>
        <w:rPr>
          <w:rFonts w:ascii="Times New Roman" w:hAnsi="Times New Roman" w:cs="Times New Roman"/>
          <w:bCs/>
          <w:color w:val="000000"/>
          <w:sz w:val="24"/>
        </w:rPr>
        <w:br w:type="page"/>
      </w:r>
      <w:r>
        <w:rPr>
          <w:rFonts w:hint="eastAsia" w:hAnsi="宋体" w:cs="Times New Roman"/>
          <w:sz w:val="24"/>
          <w:szCs w:val="24"/>
        </w:rPr>
        <w:t>附件3：</w:t>
      </w:r>
    </w:p>
    <w:p>
      <w:pPr>
        <w:spacing w:line="500" w:lineRule="exact"/>
        <w:jc w:val="center"/>
        <w:rPr>
          <w:sz w:val="32"/>
          <w:szCs w:val="32"/>
        </w:rPr>
      </w:pPr>
      <w:r>
        <w:rPr>
          <w:sz w:val="32"/>
          <w:szCs w:val="32"/>
        </w:rPr>
        <w:t>分项报价表</w:t>
      </w:r>
    </w:p>
    <w:p>
      <w:pPr>
        <w:spacing w:line="240" w:lineRule="atLeast"/>
        <w:rPr>
          <w:rFonts w:eastAsia="仿宋_GB2312"/>
          <w:sz w:val="24"/>
        </w:rPr>
      </w:pPr>
    </w:p>
    <w:p>
      <w:pPr>
        <w:spacing w:line="240" w:lineRule="atLeast"/>
        <w:rPr>
          <w:rFonts w:ascii="宋体" w:hAnsi="宋体"/>
          <w:sz w:val="24"/>
        </w:rPr>
      </w:pPr>
      <w:r>
        <w:rPr>
          <w:rFonts w:ascii="宋体" w:hAnsi="宋体"/>
          <w:sz w:val="24"/>
        </w:rPr>
        <w:t>项目编号</w:t>
      </w:r>
      <w:r>
        <w:rPr>
          <w:rFonts w:hint="eastAsia"/>
          <w:sz w:val="24"/>
        </w:rPr>
        <w:t>（包号）</w:t>
      </w:r>
      <w:r>
        <w:rPr>
          <w:rFonts w:ascii="宋体" w:hAnsi="宋体"/>
          <w:sz w:val="24"/>
        </w:rPr>
        <w:t>:</w:t>
      </w:r>
    </w:p>
    <w:p>
      <w:pPr>
        <w:pStyle w:val="6"/>
        <w:spacing w:line="440" w:lineRule="exact"/>
        <w:rPr>
          <w:rFonts w:hAnsi="宋体" w:cs="Times New Roman"/>
          <w:sz w:val="24"/>
          <w:szCs w:val="24"/>
          <w:u w:val="single"/>
        </w:rPr>
      </w:pPr>
      <w:r>
        <w:rPr>
          <w:rFonts w:hAnsi="宋体" w:cs="Times New Roman"/>
          <w:sz w:val="24"/>
        </w:rPr>
        <w:t>项目名称:</w:t>
      </w:r>
    </w:p>
    <w:tbl>
      <w:tblPr>
        <w:tblStyle w:val="13"/>
        <w:tblW w:w="484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4"/>
        <w:gridCol w:w="1868"/>
        <w:gridCol w:w="1236"/>
        <w:gridCol w:w="805"/>
        <w:gridCol w:w="1584"/>
        <w:gridCol w:w="982"/>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序号</w:t>
            </w:r>
          </w:p>
        </w:tc>
        <w:tc>
          <w:tcPr>
            <w:tcW w:w="1130" w:type="pct"/>
            <w:vAlign w:val="center"/>
          </w:tcPr>
          <w:p>
            <w:pPr>
              <w:adjustRightInd w:val="0"/>
              <w:snapToGrid w:val="0"/>
              <w:ind w:left="-88" w:leftChars="-42"/>
              <w:jc w:val="center"/>
              <w:rPr>
                <w:rFonts w:ascii="宋体" w:hAnsi="宋体"/>
                <w:sz w:val="24"/>
              </w:rPr>
            </w:pPr>
            <w:r>
              <w:rPr>
                <w:rFonts w:ascii="宋体" w:hAnsi="宋体"/>
                <w:sz w:val="24"/>
              </w:rPr>
              <w:t>名称</w:t>
            </w:r>
          </w:p>
        </w:tc>
        <w:tc>
          <w:tcPr>
            <w:tcW w:w="748" w:type="pct"/>
            <w:vAlign w:val="center"/>
          </w:tcPr>
          <w:p>
            <w:pPr>
              <w:adjustRightInd w:val="0"/>
              <w:snapToGrid w:val="0"/>
              <w:jc w:val="center"/>
              <w:rPr>
                <w:rFonts w:ascii="宋体" w:hAnsi="宋体"/>
                <w:sz w:val="24"/>
              </w:rPr>
            </w:pPr>
            <w:r>
              <w:rPr>
                <w:rFonts w:ascii="宋体" w:hAnsi="宋体"/>
                <w:sz w:val="24"/>
              </w:rPr>
              <w:t>规格型号</w:t>
            </w:r>
          </w:p>
        </w:tc>
        <w:tc>
          <w:tcPr>
            <w:tcW w:w="487" w:type="pct"/>
            <w:vAlign w:val="center"/>
          </w:tcPr>
          <w:p>
            <w:pPr>
              <w:adjustRightInd w:val="0"/>
              <w:snapToGrid w:val="0"/>
              <w:jc w:val="center"/>
              <w:rPr>
                <w:rFonts w:ascii="宋体" w:hAnsi="宋体"/>
                <w:sz w:val="24"/>
              </w:rPr>
            </w:pPr>
            <w:r>
              <w:rPr>
                <w:rFonts w:ascii="宋体" w:hAnsi="宋体"/>
                <w:sz w:val="24"/>
              </w:rPr>
              <w:t>数量</w:t>
            </w:r>
          </w:p>
        </w:tc>
        <w:tc>
          <w:tcPr>
            <w:tcW w:w="958" w:type="pct"/>
            <w:vAlign w:val="center"/>
          </w:tcPr>
          <w:p>
            <w:pPr>
              <w:adjustRightInd w:val="0"/>
              <w:snapToGrid w:val="0"/>
              <w:jc w:val="center"/>
              <w:rPr>
                <w:rFonts w:ascii="宋体" w:hAnsi="宋体"/>
                <w:sz w:val="24"/>
              </w:rPr>
            </w:pPr>
            <w:r>
              <w:rPr>
                <w:rFonts w:ascii="宋体" w:hAnsi="宋体"/>
                <w:sz w:val="24"/>
              </w:rPr>
              <w:t>制造商</w:t>
            </w:r>
            <w:r>
              <w:rPr>
                <w:rFonts w:hint="eastAsia" w:ascii="宋体" w:hAnsi="宋体"/>
                <w:sz w:val="24"/>
              </w:rPr>
              <w:t>名称</w:t>
            </w:r>
          </w:p>
        </w:tc>
        <w:tc>
          <w:tcPr>
            <w:tcW w:w="594" w:type="pct"/>
            <w:vAlign w:val="center"/>
          </w:tcPr>
          <w:p>
            <w:pPr>
              <w:adjustRightInd w:val="0"/>
              <w:snapToGrid w:val="0"/>
              <w:jc w:val="center"/>
              <w:rPr>
                <w:rFonts w:ascii="宋体" w:hAnsi="宋体"/>
                <w:sz w:val="24"/>
              </w:rPr>
            </w:pPr>
            <w:r>
              <w:rPr>
                <w:rFonts w:ascii="宋体" w:hAnsi="宋体"/>
                <w:sz w:val="24"/>
              </w:rPr>
              <w:t>单价</w:t>
            </w:r>
          </w:p>
        </w:tc>
        <w:tc>
          <w:tcPr>
            <w:tcW w:w="687" w:type="pct"/>
            <w:vAlign w:val="center"/>
          </w:tcPr>
          <w:p>
            <w:pPr>
              <w:adjustRightInd w:val="0"/>
              <w:snapToGrid w:val="0"/>
              <w:jc w:val="center"/>
              <w:rPr>
                <w:rFonts w:ascii="宋体" w:hAnsi="宋体"/>
                <w:sz w:val="24"/>
              </w:rPr>
            </w:pPr>
            <w:r>
              <w:rPr>
                <w:rFonts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tcBorders>
              <w:bottom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1</w:t>
            </w:r>
          </w:p>
        </w:tc>
        <w:tc>
          <w:tcPr>
            <w:tcW w:w="1130" w:type="pct"/>
            <w:vAlign w:val="center"/>
          </w:tcPr>
          <w:p>
            <w:pPr>
              <w:adjustRightInd w:val="0"/>
              <w:snapToGrid w:val="0"/>
              <w:ind w:left="-88" w:leftChars="-42"/>
              <w:jc w:val="center"/>
              <w:rPr>
                <w:rFonts w:ascii="宋体" w:hAnsi="宋体"/>
                <w:sz w:val="24"/>
              </w:rPr>
            </w:pPr>
            <w:r>
              <w:rPr>
                <w:rFonts w:ascii="宋体" w:hAnsi="宋体"/>
                <w:sz w:val="24"/>
              </w:rPr>
              <w:t>货物和服务品名</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tcBorders>
              <w:top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2</w:t>
            </w:r>
          </w:p>
        </w:tc>
        <w:tc>
          <w:tcPr>
            <w:tcW w:w="1130" w:type="pct"/>
            <w:vAlign w:val="center"/>
          </w:tcPr>
          <w:p>
            <w:pPr>
              <w:adjustRightInd w:val="0"/>
              <w:snapToGrid w:val="0"/>
              <w:ind w:left="-88" w:leftChars="-42"/>
              <w:jc w:val="center"/>
              <w:rPr>
                <w:rFonts w:ascii="宋体" w:hAnsi="宋体"/>
                <w:sz w:val="24"/>
              </w:rPr>
            </w:pPr>
            <w:r>
              <w:rPr>
                <w:rFonts w:ascii="宋体" w:hAnsi="宋体"/>
                <w:sz w:val="24"/>
              </w:rPr>
              <w:t>…</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3</w:t>
            </w:r>
          </w:p>
        </w:tc>
        <w:tc>
          <w:tcPr>
            <w:tcW w:w="1130" w:type="pct"/>
            <w:vAlign w:val="center"/>
          </w:tcPr>
          <w:p>
            <w:pPr>
              <w:adjustRightInd w:val="0"/>
              <w:snapToGrid w:val="0"/>
              <w:ind w:left="-88" w:leftChars="-42"/>
              <w:jc w:val="center"/>
              <w:rPr>
                <w:rFonts w:ascii="宋体" w:hAnsi="宋体"/>
                <w:sz w:val="24"/>
              </w:rPr>
            </w:pP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4</w:t>
            </w:r>
          </w:p>
        </w:tc>
        <w:tc>
          <w:tcPr>
            <w:tcW w:w="1130" w:type="pct"/>
            <w:vAlign w:val="center"/>
          </w:tcPr>
          <w:p>
            <w:pPr>
              <w:adjustRightInd w:val="0"/>
              <w:snapToGrid w:val="0"/>
              <w:ind w:left="-88" w:leftChars="-42"/>
              <w:jc w:val="center"/>
              <w:rPr>
                <w:rFonts w:ascii="宋体" w:hAnsi="宋体"/>
                <w:sz w:val="24"/>
              </w:rPr>
            </w:pPr>
            <w:r>
              <w:rPr>
                <w:rFonts w:ascii="宋体" w:hAnsi="宋体"/>
                <w:sz w:val="24"/>
              </w:rPr>
              <w:t>如：技术服务</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96" w:type="pct"/>
            <w:vAlign w:val="center"/>
          </w:tcPr>
          <w:p>
            <w:pPr>
              <w:adjustRightInd w:val="0"/>
              <w:snapToGrid w:val="0"/>
              <w:ind w:left="-88" w:leftChars="-42"/>
              <w:jc w:val="center"/>
              <w:rPr>
                <w:rFonts w:ascii="宋体" w:hAnsi="宋体"/>
                <w:sz w:val="24"/>
              </w:rPr>
            </w:pPr>
            <w:r>
              <w:rPr>
                <w:rFonts w:ascii="宋体" w:hAnsi="宋体"/>
                <w:sz w:val="24"/>
              </w:rPr>
              <w:t>5</w:t>
            </w:r>
          </w:p>
        </w:tc>
        <w:tc>
          <w:tcPr>
            <w:tcW w:w="1130" w:type="pct"/>
            <w:vAlign w:val="center"/>
          </w:tcPr>
          <w:p>
            <w:pPr>
              <w:adjustRightInd w:val="0"/>
              <w:snapToGrid w:val="0"/>
              <w:ind w:left="-88" w:leftChars="-42"/>
              <w:jc w:val="center"/>
              <w:rPr>
                <w:rFonts w:ascii="宋体" w:hAnsi="宋体"/>
                <w:sz w:val="24"/>
              </w:rPr>
            </w:pPr>
            <w:r>
              <w:rPr>
                <w:rFonts w:ascii="宋体" w:hAnsi="宋体"/>
                <w:sz w:val="24"/>
              </w:rPr>
              <w:t>其它</w:t>
            </w:r>
          </w:p>
        </w:tc>
        <w:tc>
          <w:tcPr>
            <w:tcW w:w="748" w:type="pct"/>
            <w:vAlign w:val="center"/>
          </w:tcPr>
          <w:p>
            <w:pPr>
              <w:adjustRightInd w:val="0"/>
              <w:snapToGrid w:val="0"/>
              <w:jc w:val="center"/>
              <w:rPr>
                <w:rFonts w:ascii="宋体" w:hAnsi="宋体"/>
                <w:sz w:val="24"/>
              </w:rPr>
            </w:pPr>
          </w:p>
        </w:tc>
        <w:tc>
          <w:tcPr>
            <w:tcW w:w="487" w:type="pct"/>
            <w:vAlign w:val="center"/>
          </w:tcPr>
          <w:p>
            <w:pPr>
              <w:adjustRightInd w:val="0"/>
              <w:snapToGrid w:val="0"/>
              <w:jc w:val="center"/>
              <w:rPr>
                <w:rFonts w:ascii="宋体" w:hAnsi="宋体"/>
                <w:sz w:val="24"/>
              </w:rPr>
            </w:pPr>
          </w:p>
        </w:tc>
        <w:tc>
          <w:tcPr>
            <w:tcW w:w="958" w:type="pct"/>
            <w:vAlign w:val="center"/>
          </w:tcPr>
          <w:p>
            <w:pPr>
              <w:adjustRightInd w:val="0"/>
              <w:snapToGrid w:val="0"/>
              <w:jc w:val="center"/>
              <w:rPr>
                <w:rFonts w:ascii="宋体" w:hAnsi="宋体"/>
                <w:sz w:val="24"/>
              </w:rPr>
            </w:pPr>
          </w:p>
        </w:tc>
        <w:tc>
          <w:tcPr>
            <w:tcW w:w="594" w:type="pct"/>
            <w:vAlign w:val="center"/>
          </w:tcPr>
          <w:p>
            <w:pPr>
              <w:adjustRightInd w:val="0"/>
              <w:snapToGrid w:val="0"/>
              <w:jc w:val="center"/>
              <w:rPr>
                <w:rFonts w:ascii="宋体" w:hAnsi="宋体"/>
                <w:sz w:val="24"/>
              </w:rPr>
            </w:pPr>
          </w:p>
        </w:tc>
        <w:tc>
          <w:tcPr>
            <w:tcW w:w="687" w:type="pct"/>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718" w:type="pct"/>
            <w:gridSpan w:val="5"/>
            <w:vAlign w:val="center"/>
          </w:tcPr>
          <w:p>
            <w:pPr>
              <w:adjustRightInd w:val="0"/>
              <w:snapToGrid w:val="0"/>
              <w:jc w:val="center"/>
              <w:rPr>
                <w:rFonts w:ascii="宋体" w:hAnsi="宋体"/>
                <w:sz w:val="24"/>
              </w:rPr>
            </w:pPr>
            <w:r>
              <w:rPr>
                <w:rFonts w:ascii="宋体" w:hAnsi="宋体"/>
                <w:sz w:val="24"/>
              </w:rPr>
              <w:t>总计</w:t>
            </w:r>
          </w:p>
        </w:tc>
        <w:tc>
          <w:tcPr>
            <w:tcW w:w="1282" w:type="pct"/>
            <w:gridSpan w:val="2"/>
            <w:vAlign w:val="center"/>
          </w:tcPr>
          <w:p>
            <w:pPr>
              <w:adjustRightInd w:val="0"/>
              <w:snapToGrid w:val="0"/>
              <w:jc w:val="center"/>
              <w:rPr>
                <w:rFonts w:ascii="宋体" w:hAnsi="宋体"/>
                <w:sz w:val="24"/>
              </w:rPr>
            </w:pPr>
          </w:p>
        </w:tc>
      </w:tr>
    </w:tbl>
    <w:p>
      <w:pPr>
        <w:rPr>
          <w:rFonts w:ascii="宋体" w:hAnsi="宋体"/>
        </w:rPr>
      </w:pPr>
      <w:r>
        <w:rPr>
          <w:rFonts w:ascii="宋体" w:hAnsi="宋体"/>
        </w:rPr>
        <w:t>说明：</w:t>
      </w:r>
    </w:p>
    <w:p>
      <w:pPr>
        <w:ind w:firstLine="420" w:firstLineChars="200"/>
        <w:rPr>
          <w:rFonts w:ascii="宋体" w:hAnsi="宋体"/>
        </w:rPr>
      </w:pPr>
      <w:r>
        <w:rPr>
          <w:rFonts w:ascii="宋体" w:hAnsi="宋体"/>
        </w:rPr>
        <w:t>1</w:t>
      </w:r>
      <w:r>
        <w:rPr>
          <w:rFonts w:hint="eastAsia" w:ascii="宋体" w:hAnsi="宋体"/>
        </w:rPr>
        <w:t>.</w:t>
      </w:r>
      <w:r>
        <w:rPr>
          <w:rFonts w:ascii="宋体" w:hAnsi="宋体"/>
        </w:rPr>
        <w:t>分项报价总计价格</w:t>
      </w:r>
      <w:r>
        <w:rPr>
          <w:rFonts w:hint="eastAsia" w:ascii="宋体" w:hAnsi="宋体"/>
        </w:rPr>
        <w:t>应</w:t>
      </w:r>
      <w:r>
        <w:rPr>
          <w:rFonts w:ascii="宋体" w:hAnsi="宋体"/>
        </w:rPr>
        <w:t>与报价一览表报价一致。</w:t>
      </w:r>
    </w:p>
    <w:p>
      <w:pPr>
        <w:ind w:firstLine="420" w:firstLineChars="200"/>
        <w:rPr>
          <w:rFonts w:ascii="宋体" w:hAnsi="宋体"/>
        </w:rPr>
      </w:pPr>
      <w:r>
        <w:rPr>
          <w:rFonts w:ascii="宋体" w:hAnsi="宋体"/>
        </w:rPr>
        <w:t>2</w:t>
      </w:r>
      <w:r>
        <w:rPr>
          <w:rFonts w:hint="eastAsia" w:ascii="宋体" w:hAnsi="宋体"/>
        </w:rPr>
        <w:t>.</w:t>
      </w:r>
      <w:r>
        <w:rPr>
          <w:rFonts w:ascii="宋体" w:hAnsi="宋体"/>
        </w:rPr>
        <w:t>如果不提供详细的分项报价表将被视为没有实质性响应询价通知书。</w:t>
      </w:r>
    </w:p>
    <w:p>
      <w:pPr>
        <w:ind w:firstLine="420" w:firstLineChars="200"/>
      </w:pPr>
      <w:r>
        <w:rPr>
          <w:rFonts w:ascii="宋体" w:hAnsi="宋体"/>
        </w:rPr>
        <w:t>3</w:t>
      </w:r>
      <w:r>
        <w:rPr>
          <w:rFonts w:hint="eastAsia" w:ascii="宋体" w:hAnsi="宋体"/>
        </w:rPr>
        <w:t>.</w:t>
      </w:r>
      <w:r>
        <w:rPr>
          <w:rFonts w:ascii="宋体" w:hAnsi="宋体"/>
        </w:rPr>
        <w:t>供应商</w:t>
      </w:r>
      <w:r>
        <w:rPr>
          <w:rFonts w:hint="eastAsia" w:ascii="宋体" w:hAnsi="宋体"/>
        </w:rPr>
        <w:t>应</w:t>
      </w:r>
      <w:r>
        <w:rPr>
          <w:rFonts w:ascii="宋体" w:hAnsi="宋体"/>
        </w:rPr>
        <w:t>按此表格式中的对应栏目内容填写，若需增加栏目，请在栏目“其它”中填写，并作详细说明</w:t>
      </w:r>
      <w:r>
        <w:rPr>
          <w:rFonts w:eastAsia="仿宋"/>
        </w:rPr>
        <w:t>。</w:t>
      </w:r>
    </w:p>
    <w:p>
      <w:pPr>
        <w:pStyle w:val="6"/>
        <w:spacing w:line="440" w:lineRule="exact"/>
        <w:ind w:firstLine="600" w:firstLineChars="250"/>
        <w:rPr>
          <w:rFonts w:ascii="Times New Roman" w:hAnsi="Times New Roman" w:eastAsia="仿宋_GB2312" w:cs="Times New Roman"/>
          <w:sz w:val="24"/>
          <w:szCs w:val="24"/>
        </w:rPr>
      </w:pPr>
    </w:p>
    <w:p>
      <w:pPr>
        <w:pStyle w:val="6"/>
        <w:spacing w:line="440" w:lineRule="exact"/>
        <w:ind w:firstLine="600" w:firstLineChars="250"/>
        <w:rPr>
          <w:rFonts w:ascii="Times New Roman" w:hAnsi="Times New Roman" w:eastAsia="仿宋_GB2312" w:cs="Times New Roman"/>
          <w:sz w:val="24"/>
          <w:szCs w:val="24"/>
        </w:rPr>
      </w:pP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rPr>
          <w:color w:val="000000"/>
          <w:sz w:val="24"/>
        </w:rPr>
      </w:pPr>
    </w:p>
    <w:p>
      <w:pPr>
        <w:rPr>
          <w:rFonts w:ascii="Times New Roman" w:hAnsi="Times New Roman" w:cs="Times New Roman"/>
          <w:color w:val="000000"/>
          <w:sz w:val="24"/>
        </w:rPr>
      </w:pPr>
      <w:r>
        <w:rPr>
          <w:rFonts w:hint="eastAsia"/>
          <w:color w:val="000000"/>
          <w:sz w:val="24"/>
        </w:rPr>
        <w:t>日期</w:t>
      </w:r>
      <w:r>
        <w:rPr>
          <w:color w:val="000000"/>
          <w:sz w:val="24"/>
        </w:rPr>
        <w:t>：</w:t>
      </w: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pStyle w:val="6"/>
        <w:spacing w:line="440" w:lineRule="exact"/>
        <w:rPr>
          <w:rFonts w:hAnsi="宋体" w:cs="Times New Roman"/>
          <w:bCs/>
          <w:sz w:val="24"/>
          <w:szCs w:val="24"/>
        </w:rPr>
      </w:pPr>
      <w:r>
        <w:rPr>
          <w:rFonts w:hAnsi="宋体" w:cs="Times New Roman"/>
          <w:bCs/>
          <w:sz w:val="24"/>
          <w:szCs w:val="24"/>
        </w:rPr>
        <w:t>附件</w:t>
      </w:r>
      <w:r>
        <w:rPr>
          <w:rFonts w:hint="eastAsia" w:hAnsi="宋体" w:cs="Times New Roman"/>
          <w:bCs/>
          <w:sz w:val="24"/>
          <w:szCs w:val="24"/>
        </w:rPr>
        <w:t>4</w:t>
      </w:r>
      <w:r>
        <w:rPr>
          <w:rFonts w:hAnsi="宋体" w:cs="Times New Roman"/>
          <w:bCs/>
          <w:sz w:val="24"/>
          <w:szCs w:val="24"/>
        </w:rPr>
        <w:t>：</w:t>
      </w:r>
    </w:p>
    <w:p>
      <w:pPr>
        <w:adjustRightInd w:val="0"/>
        <w:snapToGrid w:val="0"/>
        <w:ind w:left="-88" w:leftChars="-42"/>
        <w:jc w:val="center"/>
        <w:rPr>
          <w:sz w:val="32"/>
          <w:szCs w:val="32"/>
        </w:rPr>
      </w:pPr>
      <w:r>
        <w:rPr>
          <w:sz w:val="32"/>
          <w:szCs w:val="32"/>
        </w:rPr>
        <w:t>货物及服务清单</w:t>
      </w:r>
    </w:p>
    <w:p>
      <w:pPr>
        <w:adjustRightInd w:val="0"/>
        <w:snapToGrid w:val="0"/>
        <w:ind w:left="-88" w:leftChars="-42"/>
        <w:outlineLvl w:val="0"/>
        <w:rPr>
          <w:rFonts w:eastAsia="仿宋_GB2312"/>
          <w:sz w:val="24"/>
        </w:rPr>
      </w:pPr>
    </w:p>
    <w:p>
      <w:pPr>
        <w:adjustRightInd w:val="0"/>
        <w:snapToGrid w:val="0"/>
        <w:ind w:left="-88" w:leftChars="-42"/>
        <w:outlineLvl w:val="0"/>
        <w:rPr>
          <w:rFonts w:ascii="宋体" w:hAnsi="宋体"/>
          <w:sz w:val="24"/>
        </w:rPr>
      </w:pPr>
      <w:r>
        <w:rPr>
          <w:rFonts w:ascii="宋体" w:hAnsi="宋体"/>
          <w:sz w:val="24"/>
        </w:rPr>
        <w:t>项目编号</w:t>
      </w:r>
      <w:r>
        <w:rPr>
          <w:rFonts w:hint="eastAsia"/>
          <w:sz w:val="24"/>
        </w:rPr>
        <w:t>（包号）</w:t>
      </w:r>
      <w:r>
        <w:rPr>
          <w:rFonts w:ascii="宋体" w:hAnsi="宋体"/>
          <w:sz w:val="24"/>
        </w:rPr>
        <w:t>：</w:t>
      </w:r>
    </w:p>
    <w:p>
      <w:pPr>
        <w:adjustRightInd w:val="0"/>
        <w:snapToGrid w:val="0"/>
        <w:ind w:left="-88" w:leftChars="-42"/>
        <w:outlineLvl w:val="0"/>
        <w:rPr>
          <w:rFonts w:ascii="宋体" w:hAnsi="宋体"/>
          <w:sz w:val="24"/>
          <w:u w:val="single"/>
        </w:rPr>
      </w:pPr>
      <w:r>
        <w:rPr>
          <w:rFonts w:ascii="宋体" w:hAnsi="宋体"/>
          <w:sz w:val="24"/>
        </w:rPr>
        <w:t xml:space="preserve">项目名称：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6"/>
        <w:gridCol w:w="1880"/>
        <w:gridCol w:w="2011"/>
        <w:gridCol w:w="17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rPr>
                <w:rFonts w:ascii="宋体" w:hAnsi="宋体"/>
                <w:sz w:val="24"/>
              </w:rPr>
            </w:pPr>
            <w:r>
              <w:rPr>
                <w:rFonts w:ascii="宋体" w:hAnsi="宋体"/>
                <w:sz w:val="24"/>
              </w:rPr>
              <w:t>序号</w:t>
            </w:r>
          </w:p>
        </w:tc>
        <w:tc>
          <w:tcPr>
            <w:tcW w:w="1253" w:type="pct"/>
            <w:vAlign w:val="center"/>
          </w:tcPr>
          <w:p>
            <w:pPr>
              <w:jc w:val="center"/>
              <w:rPr>
                <w:rFonts w:ascii="宋体" w:hAnsi="宋体"/>
                <w:sz w:val="24"/>
              </w:rPr>
            </w:pPr>
            <w:r>
              <w:rPr>
                <w:rFonts w:ascii="宋体" w:hAnsi="宋体"/>
                <w:sz w:val="24"/>
              </w:rPr>
              <w:t>名称</w:t>
            </w:r>
          </w:p>
        </w:tc>
        <w:tc>
          <w:tcPr>
            <w:tcW w:w="1103" w:type="pct"/>
            <w:tcBorders>
              <w:right w:val="single" w:color="auto" w:sz="4" w:space="0"/>
            </w:tcBorders>
            <w:vAlign w:val="center"/>
          </w:tcPr>
          <w:p>
            <w:pPr>
              <w:jc w:val="center"/>
              <w:rPr>
                <w:rFonts w:ascii="宋体" w:hAnsi="宋体"/>
                <w:sz w:val="24"/>
              </w:rPr>
            </w:pPr>
            <w:r>
              <w:rPr>
                <w:rFonts w:ascii="宋体" w:hAnsi="宋体"/>
                <w:sz w:val="24"/>
              </w:rPr>
              <w:t>制造商和生产地</w:t>
            </w:r>
          </w:p>
        </w:tc>
        <w:tc>
          <w:tcPr>
            <w:tcW w:w="1180" w:type="pct"/>
            <w:tcBorders>
              <w:left w:val="single" w:color="auto" w:sz="4" w:space="0"/>
            </w:tcBorders>
            <w:vAlign w:val="center"/>
          </w:tcPr>
          <w:p>
            <w:pPr>
              <w:jc w:val="center"/>
              <w:rPr>
                <w:rFonts w:ascii="宋体" w:hAnsi="宋体"/>
                <w:sz w:val="24"/>
              </w:rPr>
            </w:pPr>
            <w:r>
              <w:rPr>
                <w:rFonts w:ascii="宋体" w:hAnsi="宋体"/>
                <w:sz w:val="24"/>
              </w:rPr>
              <w:t>规格型号</w:t>
            </w:r>
          </w:p>
        </w:tc>
        <w:tc>
          <w:tcPr>
            <w:tcW w:w="1004" w:type="pct"/>
            <w:vAlign w:val="center"/>
          </w:tcPr>
          <w:p>
            <w:pPr>
              <w:jc w:val="center"/>
              <w:rPr>
                <w:rFonts w:ascii="宋体" w:hAnsi="宋体"/>
                <w:sz w:val="24"/>
              </w:rPr>
            </w:pPr>
            <w:r>
              <w:rPr>
                <w:rFonts w:ascii="宋体" w:hAnsi="宋体"/>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1</w:t>
            </w:r>
          </w:p>
        </w:tc>
        <w:tc>
          <w:tcPr>
            <w:tcW w:w="1253" w:type="pct"/>
            <w:vAlign w:val="center"/>
          </w:tcPr>
          <w:p>
            <w:pPr>
              <w:adjustRightInd w:val="0"/>
              <w:snapToGrid w:val="0"/>
              <w:ind w:left="-88" w:leftChars="-42"/>
              <w:jc w:val="center"/>
              <w:rPr>
                <w:rFonts w:ascii="宋体" w:hAnsi="宋体"/>
                <w:sz w:val="24"/>
              </w:rPr>
            </w:pPr>
            <w:r>
              <w:rPr>
                <w:rFonts w:ascii="宋体" w:hAnsi="宋体"/>
                <w:sz w:val="24"/>
              </w:rPr>
              <w:t>货物和服务品名</w:t>
            </w: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2</w:t>
            </w:r>
          </w:p>
        </w:tc>
        <w:tc>
          <w:tcPr>
            <w:tcW w:w="1253" w:type="pct"/>
            <w:vAlign w:val="center"/>
          </w:tcPr>
          <w:p>
            <w:pPr>
              <w:adjustRightInd w:val="0"/>
              <w:snapToGrid w:val="0"/>
              <w:ind w:left="-88" w:leftChars="-42"/>
              <w:jc w:val="center"/>
              <w:rPr>
                <w:rFonts w:ascii="宋体" w:hAnsi="宋体"/>
                <w:sz w:val="24"/>
              </w:rPr>
            </w:pPr>
            <w:r>
              <w:rPr>
                <w:rFonts w:ascii="宋体" w:hAnsi="宋体"/>
                <w:sz w:val="24"/>
              </w:rPr>
              <w:t>…</w:t>
            </w: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3</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4</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5</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6</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7</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8</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60" w:type="pct"/>
            <w:vAlign w:val="center"/>
          </w:tcPr>
          <w:p>
            <w:pPr>
              <w:jc w:val="center"/>
              <w:rPr>
                <w:rFonts w:ascii="宋体" w:hAnsi="宋体"/>
                <w:sz w:val="24"/>
              </w:rPr>
            </w:pPr>
            <w:r>
              <w:rPr>
                <w:rFonts w:ascii="宋体" w:hAnsi="宋体"/>
                <w:sz w:val="24"/>
              </w:rPr>
              <w:t>…</w:t>
            </w:r>
          </w:p>
        </w:tc>
        <w:tc>
          <w:tcPr>
            <w:tcW w:w="1253" w:type="pct"/>
            <w:vAlign w:val="center"/>
          </w:tcPr>
          <w:p>
            <w:pPr>
              <w:rPr>
                <w:rFonts w:ascii="宋体" w:hAnsi="宋体"/>
                <w:sz w:val="24"/>
              </w:rPr>
            </w:pPr>
          </w:p>
        </w:tc>
        <w:tc>
          <w:tcPr>
            <w:tcW w:w="1103" w:type="pct"/>
            <w:tcBorders>
              <w:right w:val="single" w:color="auto" w:sz="4" w:space="0"/>
            </w:tcBorders>
            <w:vAlign w:val="center"/>
          </w:tcPr>
          <w:p>
            <w:pPr>
              <w:rPr>
                <w:rFonts w:ascii="宋体" w:hAnsi="宋体"/>
                <w:sz w:val="24"/>
              </w:rPr>
            </w:pPr>
          </w:p>
        </w:tc>
        <w:tc>
          <w:tcPr>
            <w:tcW w:w="1180" w:type="pct"/>
            <w:tcBorders>
              <w:left w:val="single" w:color="auto" w:sz="4" w:space="0"/>
            </w:tcBorders>
            <w:vAlign w:val="center"/>
          </w:tcPr>
          <w:p>
            <w:pPr>
              <w:rPr>
                <w:rFonts w:ascii="宋体" w:hAnsi="宋体"/>
                <w:sz w:val="24"/>
              </w:rPr>
            </w:pPr>
          </w:p>
        </w:tc>
        <w:tc>
          <w:tcPr>
            <w:tcW w:w="1004" w:type="pct"/>
            <w:vAlign w:val="center"/>
          </w:tcPr>
          <w:p>
            <w:pPr>
              <w:rPr>
                <w:rFonts w:ascii="宋体" w:hAnsi="宋体"/>
                <w:sz w:val="24"/>
              </w:rPr>
            </w:pPr>
          </w:p>
        </w:tc>
      </w:tr>
    </w:tbl>
    <w:p>
      <w:pPr>
        <w:adjustRightInd w:val="0"/>
        <w:snapToGrid w:val="0"/>
        <w:ind w:left="1080" w:hanging="1080" w:hangingChars="450"/>
        <w:rPr>
          <w:rFonts w:ascii="宋体" w:hAnsi="宋体"/>
          <w:sz w:val="24"/>
        </w:rPr>
      </w:pPr>
      <w:r>
        <w:rPr>
          <w:rFonts w:ascii="宋体" w:hAnsi="宋体"/>
          <w:sz w:val="24"/>
        </w:rPr>
        <w:t>说明：</w:t>
      </w:r>
    </w:p>
    <w:p>
      <w:pPr>
        <w:adjustRightInd w:val="0"/>
        <w:snapToGrid w:val="0"/>
        <w:ind w:left="961" w:leftChars="172" w:hanging="600" w:hangingChars="250"/>
        <w:rPr>
          <w:rFonts w:ascii="宋体" w:hAnsi="宋体"/>
          <w:sz w:val="24"/>
        </w:rPr>
      </w:pPr>
      <w:r>
        <w:rPr>
          <w:rFonts w:ascii="宋体" w:hAnsi="宋体"/>
          <w:sz w:val="24"/>
        </w:rPr>
        <w:t>1. 提供详细的货物和服务范围，包括制造商、备品备件等。</w:t>
      </w:r>
    </w:p>
    <w:p>
      <w:pPr>
        <w:adjustRightInd w:val="0"/>
        <w:snapToGrid w:val="0"/>
        <w:ind w:left="961" w:leftChars="172" w:hanging="600" w:hangingChars="250"/>
        <w:rPr>
          <w:rFonts w:ascii="宋体" w:hAnsi="宋体"/>
          <w:sz w:val="24"/>
        </w:rPr>
      </w:pPr>
      <w:r>
        <w:rPr>
          <w:rFonts w:ascii="宋体" w:hAnsi="宋体"/>
          <w:sz w:val="24"/>
        </w:rPr>
        <w:t>2. 各项详细技术性能应另页描述。</w:t>
      </w:r>
    </w:p>
    <w:p>
      <w:pPr>
        <w:adjustRightInd w:val="0"/>
        <w:snapToGrid w:val="0"/>
        <w:rPr>
          <w:rFonts w:ascii="宋体" w:hAnsi="宋体"/>
        </w:rPr>
      </w:pP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pStyle w:val="6"/>
        <w:spacing w:line="440" w:lineRule="exact"/>
        <w:rPr>
          <w:rFonts w:hAnsi="宋体" w:cs="Times New Roman"/>
          <w:sz w:val="24"/>
          <w:szCs w:val="24"/>
        </w:rPr>
      </w:pPr>
      <w:r>
        <w:rPr>
          <w:rFonts w:hint="eastAsia"/>
          <w:color w:val="000000"/>
          <w:sz w:val="24"/>
        </w:rPr>
        <w:t>日期</w:t>
      </w:r>
      <w:r>
        <w:rPr>
          <w:color w:val="000000"/>
          <w:sz w:val="24"/>
        </w:rPr>
        <w:t>：</w:t>
      </w:r>
    </w:p>
    <w:p>
      <w:pPr>
        <w:pStyle w:val="6"/>
        <w:spacing w:line="440" w:lineRule="exact"/>
        <w:ind w:firstLine="720"/>
        <w:rPr>
          <w:rFonts w:ascii="Times New Roman" w:hAnsi="Times New Roman" w:eastAsia="仿宋_GB2312" w:cs="Times New Roman"/>
          <w:sz w:val="24"/>
          <w:szCs w:val="24"/>
        </w:rPr>
      </w:pPr>
    </w:p>
    <w:p>
      <w:pPr>
        <w:rPr>
          <w:szCs w:val="28"/>
        </w:rPr>
      </w:pPr>
      <w:r>
        <w:rPr>
          <w:rFonts w:eastAsia="仿宋_GB2312"/>
          <w:bCs/>
        </w:rPr>
        <w:br w:type="page"/>
      </w:r>
      <w:r>
        <w:rPr>
          <w:sz w:val="24"/>
        </w:rPr>
        <w:t>附件</w:t>
      </w:r>
      <w:r>
        <w:rPr>
          <w:rFonts w:hint="eastAsia"/>
          <w:sz w:val="24"/>
        </w:rPr>
        <w:t>5</w:t>
      </w:r>
      <w:r>
        <w:rPr>
          <w:sz w:val="24"/>
        </w:rPr>
        <w:t>：</w:t>
      </w:r>
    </w:p>
    <w:p>
      <w:pPr>
        <w:spacing w:line="480" w:lineRule="auto"/>
        <w:jc w:val="center"/>
        <w:rPr>
          <w:sz w:val="32"/>
          <w:szCs w:val="32"/>
        </w:rPr>
      </w:pPr>
      <w:r>
        <w:rPr>
          <w:rFonts w:hint="eastAsia"/>
          <w:sz w:val="32"/>
          <w:szCs w:val="32"/>
        </w:rPr>
        <w:t>资格性符合性检查对照表</w:t>
      </w:r>
    </w:p>
    <w:p>
      <w:pPr>
        <w:spacing w:line="240" w:lineRule="atLeast"/>
        <w:rPr>
          <w:sz w:val="24"/>
          <w:u w:val="single"/>
        </w:rPr>
      </w:pPr>
      <w:r>
        <w:rPr>
          <w:sz w:val="24"/>
        </w:rPr>
        <w:t>项目编号</w:t>
      </w:r>
      <w:r>
        <w:rPr>
          <w:rFonts w:hint="eastAsia"/>
          <w:sz w:val="24"/>
        </w:rPr>
        <w:t>（包号）</w:t>
      </w:r>
      <w:r>
        <w:rPr>
          <w:sz w:val="24"/>
        </w:rPr>
        <w:t>：</w:t>
      </w:r>
    </w:p>
    <w:p>
      <w:pPr>
        <w:rPr>
          <w:sz w:val="24"/>
        </w:rPr>
      </w:pPr>
      <w:r>
        <w:rPr>
          <w:sz w:val="24"/>
        </w:rPr>
        <w:t>项目名称：</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序号</w:t>
            </w:r>
          </w:p>
        </w:tc>
        <w:tc>
          <w:tcPr>
            <w:tcW w:w="2451" w:type="pct"/>
            <w:shd w:val="clear" w:color="auto" w:fill="auto"/>
            <w:vAlign w:val="center"/>
          </w:tcPr>
          <w:p>
            <w:pPr>
              <w:jc w:val="center"/>
            </w:pPr>
            <w:r>
              <w:rPr>
                <w:rFonts w:hint="eastAsia"/>
              </w:rPr>
              <w:t>资格性符合性检查内容</w:t>
            </w:r>
          </w:p>
        </w:tc>
        <w:tc>
          <w:tcPr>
            <w:tcW w:w="750" w:type="pct"/>
            <w:shd w:val="clear" w:color="auto" w:fill="auto"/>
            <w:vAlign w:val="center"/>
          </w:tcPr>
          <w:p>
            <w:pPr>
              <w:ind w:leftChars="-51" w:hanging="107" w:hangingChars="51"/>
              <w:jc w:val="center"/>
            </w:pPr>
            <w:r>
              <w:rPr>
                <w:rFonts w:hint="eastAsia"/>
              </w:rPr>
              <w:t>响应文件响应情况</w:t>
            </w:r>
          </w:p>
        </w:tc>
        <w:tc>
          <w:tcPr>
            <w:tcW w:w="650" w:type="pct"/>
            <w:shd w:val="clear" w:color="auto" w:fill="auto"/>
            <w:vAlign w:val="center"/>
          </w:tcPr>
          <w:p>
            <w:pPr>
              <w:ind w:leftChars="-51" w:hanging="107" w:hangingChars="51"/>
              <w:jc w:val="center"/>
            </w:pPr>
            <w:r>
              <w:rPr>
                <w:rFonts w:hint="eastAsia"/>
              </w:rPr>
              <w:t>偏离情况说明</w:t>
            </w:r>
          </w:p>
        </w:tc>
        <w:tc>
          <w:tcPr>
            <w:tcW w:w="911" w:type="pct"/>
            <w:shd w:val="clear" w:color="auto" w:fill="auto"/>
            <w:vAlign w:val="center"/>
          </w:tcPr>
          <w:p>
            <w:pPr>
              <w:ind w:leftChars="-51" w:hanging="107" w:hangingChars="51"/>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1</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ind w:leftChars="-50" w:hanging="105" w:hanging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2</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3</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4</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5</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6</w:t>
            </w:r>
          </w:p>
        </w:tc>
        <w:tc>
          <w:tcPr>
            <w:tcW w:w="2451" w:type="pct"/>
            <w:shd w:val="clear" w:color="auto" w:fill="auto"/>
          </w:tcPr>
          <w:p/>
        </w:tc>
        <w:tc>
          <w:tcPr>
            <w:tcW w:w="750" w:type="pct"/>
            <w:shd w:val="clear" w:color="auto" w:fill="auto"/>
          </w:tcPr>
          <w:p>
            <w:pPr>
              <w:jc w:val="left"/>
            </w:pPr>
          </w:p>
        </w:tc>
        <w:tc>
          <w:tcPr>
            <w:tcW w:w="650" w:type="pct"/>
            <w:shd w:val="clear" w:color="auto" w:fill="auto"/>
          </w:tcPr>
          <w:p>
            <w:pPr>
              <w:jc w:val="left"/>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7</w:t>
            </w:r>
          </w:p>
        </w:tc>
        <w:tc>
          <w:tcPr>
            <w:tcW w:w="2451" w:type="pct"/>
            <w:shd w:val="clear" w:color="auto" w:fill="auto"/>
          </w:tcPr>
          <w:p/>
        </w:tc>
        <w:tc>
          <w:tcPr>
            <w:tcW w:w="750" w:type="pct"/>
            <w:shd w:val="clear" w:color="auto" w:fill="auto"/>
          </w:tcPr>
          <w:p>
            <w:pPr>
              <w:jc w:val="left"/>
            </w:pPr>
          </w:p>
        </w:tc>
        <w:tc>
          <w:tcPr>
            <w:tcW w:w="650" w:type="pct"/>
            <w:shd w:val="clear" w:color="auto" w:fill="auto"/>
          </w:tcPr>
          <w:p>
            <w:pPr>
              <w:jc w:val="left"/>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8</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rPr>
                <w:rFonts w:hint="eastAsia"/>
              </w:rPr>
              <w:t>9</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shd w:val="clear" w:color="auto" w:fill="auto"/>
            <w:vAlign w:val="center"/>
          </w:tcPr>
          <w:p>
            <w:pPr>
              <w:jc w:val="center"/>
            </w:pPr>
            <w:r>
              <w:t>…</w:t>
            </w:r>
          </w:p>
        </w:tc>
        <w:tc>
          <w:tcPr>
            <w:tcW w:w="2451" w:type="pct"/>
            <w:shd w:val="clear" w:color="auto" w:fill="auto"/>
          </w:tcP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pct"/>
            <w:gridSpan w:val="2"/>
            <w:shd w:val="clear" w:color="auto" w:fill="auto"/>
            <w:vAlign w:val="center"/>
          </w:tcPr>
          <w:p>
            <w:r>
              <w:rPr>
                <w:rFonts w:hint="eastAsia"/>
              </w:rPr>
              <w:t>自评结论</w:t>
            </w:r>
          </w:p>
        </w:tc>
        <w:tc>
          <w:tcPr>
            <w:tcW w:w="750" w:type="pct"/>
            <w:shd w:val="clear" w:color="auto" w:fill="auto"/>
          </w:tcPr>
          <w:p>
            <w:pPr>
              <w:jc w:val="center"/>
            </w:pPr>
          </w:p>
        </w:tc>
        <w:tc>
          <w:tcPr>
            <w:tcW w:w="650" w:type="pct"/>
            <w:shd w:val="clear" w:color="auto" w:fill="auto"/>
          </w:tcPr>
          <w:p>
            <w:pPr>
              <w:jc w:val="center"/>
            </w:pPr>
          </w:p>
        </w:tc>
        <w:tc>
          <w:tcPr>
            <w:tcW w:w="911" w:type="pct"/>
            <w:shd w:val="clear" w:color="auto" w:fill="auto"/>
            <w:vAlign w:val="center"/>
          </w:tcPr>
          <w:p>
            <w:pPr>
              <w:jc w:val="center"/>
            </w:pPr>
          </w:p>
        </w:tc>
      </w:tr>
    </w:tbl>
    <w:p>
      <w:pPr>
        <w:spacing w:line="240" w:lineRule="atLeast"/>
        <w:rPr>
          <w:sz w:val="24"/>
        </w:rPr>
      </w:pPr>
      <w:r>
        <w:rPr>
          <w:sz w:val="24"/>
        </w:rPr>
        <w:t>说明：</w:t>
      </w:r>
    </w:p>
    <w:p>
      <w:pPr>
        <w:spacing w:line="240" w:lineRule="atLeast"/>
        <w:ind w:firstLine="480" w:firstLineChars="200"/>
        <w:rPr>
          <w:sz w:val="24"/>
        </w:rPr>
      </w:pPr>
      <w:r>
        <w:rPr>
          <w:sz w:val="24"/>
        </w:rPr>
        <w:t>1. 备注栏中应提供相关内容在响应文件中的页码。</w:t>
      </w:r>
    </w:p>
    <w:p>
      <w:pPr>
        <w:spacing w:line="240" w:lineRule="atLeast"/>
        <w:ind w:firstLine="480" w:firstLineChars="200"/>
        <w:rPr>
          <w:sz w:val="24"/>
        </w:rPr>
      </w:pPr>
      <w:r>
        <w:rPr>
          <w:sz w:val="24"/>
        </w:rPr>
        <w:t>2. 应对照</w:t>
      </w:r>
      <w:r>
        <w:rPr>
          <w:rFonts w:hint="eastAsia"/>
          <w:sz w:val="24"/>
        </w:rPr>
        <w:t>询价通知书</w:t>
      </w:r>
      <w:r>
        <w:rPr>
          <w:sz w:val="24"/>
        </w:rPr>
        <w:t>的要求，逐条说明所提供</w:t>
      </w:r>
      <w:r>
        <w:rPr>
          <w:rFonts w:hint="eastAsia"/>
          <w:sz w:val="24"/>
        </w:rPr>
        <w:t>资格证明文件</w:t>
      </w:r>
      <w:r>
        <w:rPr>
          <w:sz w:val="24"/>
        </w:rPr>
        <w:t>已对</w:t>
      </w:r>
      <w:r>
        <w:rPr>
          <w:rFonts w:hint="eastAsia"/>
          <w:sz w:val="24"/>
        </w:rPr>
        <w:t>询价通知书</w:t>
      </w:r>
      <w:r>
        <w:rPr>
          <w:sz w:val="24"/>
        </w:rPr>
        <w:t>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询价通知书</w:t>
      </w:r>
      <w:r>
        <w:rPr>
          <w:sz w:val="24"/>
        </w:rPr>
        <w:t>要求，将导致响应文件无效。</w:t>
      </w:r>
    </w:p>
    <w:p>
      <w:pPr>
        <w:adjustRightInd w:val="0"/>
        <w:snapToGrid w:val="0"/>
        <w:ind w:firstLine="480" w:firstLineChars="200"/>
        <w:rPr>
          <w:rFonts w:ascii="宋体" w:hAnsi="宋体"/>
          <w:sz w:val="24"/>
        </w:rPr>
      </w:pPr>
      <w:r>
        <w:rPr>
          <w:rFonts w:ascii="宋体" w:hAnsi="宋体"/>
          <w:sz w:val="24"/>
        </w:rPr>
        <w:t>。</w:t>
      </w:r>
    </w:p>
    <w:p>
      <w:pPr>
        <w:adjustRightInd w:val="0"/>
        <w:snapToGrid w:val="0"/>
        <w:rPr>
          <w:rFonts w:ascii="宋体" w:hAnsi="宋体"/>
          <w:sz w:val="24"/>
        </w:rPr>
      </w:pPr>
    </w:p>
    <w:p>
      <w:pPr>
        <w:pStyle w:val="6"/>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adjustRightInd w:val="0"/>
        <w:snapToGrid w:val="0"/>
        <w:spacing w:line="440" w:lineRule="exact"/>
        <w:outlineLvl w:val="0"/>
        <w:rPr>
          <w:color w:val="000000"/>
          <w:sz w:val="24"/>
          <w:u w:val="single"/>
        </w:rPr>
      </w:pPr>
      <w:r>
        <w:rPr>
          <w:rFonts w:hint="eastAsia"/>
          <w:color w:val="000000"/>
          <w:sz w:val="24"/>
        </w:rPr>
        <w:t>日期</w:t>
      </w:r>
      <w:r>
        <w:rPr>
          <w:color w:val="000000"/>
          <w:sz w:val="24"/>
        </w:rPr>
        <w:t>：</w:t>
      </w:r>
    </w:p>
    <w:p>
      <w:pPr>
        <w:adjustRightInd w:val="0"/>
        <w:snapToGrid w:val="0"/>
        <w:spacing w:line="440" w:lineRule="exact"/>
        <w:outlineLvl w:val="0"/>
        <w:rPr>
          <w:color w:val="000000"/>
          <w:sz w:val="24"/>
        </w:rPr>
      </w:pPr>
      <w:r>
        <w:rPr>
          <w:color w:val="000000"/>
          <w:sz w:val="24"/>
          <w:u w:val="single"/>
        </w:rPr>
        <w:br w:type="page"/>
      </w:r>
      <w:r>
        <w:rPr>
          <w:rFonts w:hint="eastAsia"/>
          <w:color w:val="000000"/>
          <w:sz w:val="24"/>
        </w:rPr>
        <w:t>附件6</w:t>
      </w:r>
    </w:p>
    <w:p>
      <w:pPr>
        <w:jc w:val="center"/>
        <w:rPr>
          <w:bCs/>
          <w:color w:val="000000"/>
          <w:sz w:val="32"/>
          <w:szCs w:val="32"/>
        </w:rPr>
      </w:pPr>
      <w:r>
        <w:rPr>
          <w:bCs/>
          <w:color w:val="000000"/>
          <w:sz w:val="32"/>
          <w:szCs w:val="32"/>
        </w:rPr>
        <w:t>技术响应、偏离情况说明表</w:t>
      </w:r>
    </w:p>
    <w:p>
      <w:pPr>
        <w:rPr>
          <w:bCs/>
          <w:color w:val="000000"/>
          <w:sz w:val="24"/>
          <w:u w:val="single"/>
        </w:rPr>
      </w:pPr>
      <w:r>
        <w:rPr>
          <w:bCs/>
          <w:color w:val="000000"/>
          <w:sz w:val="24"/>
        </w:rPr>
        <w:t>项目编号</w:t>
      </w:r>
      <w:r>
        <w:rPr>
          <w:rFonts w:hint="eastAsia"/>
          <w:sz w:val="24"/>
        </w:rPr>
        <w:t>（包号）</w:t>
      </w:r>
      <w:r>
        <w:rPr>
          <w:bCs/>
          <w:color w:val="000000"/>
          <w:sz w:val="24"/>
          <w:u w:val="single"/>
        </w:rPr>
        <w:t>：</w:t>
      </w:r>
    </w:p>
    <w:p>
      <w:pPr>
        <w:rPr>
          <w:bCs/>
          <w:color w:val="000000"/>
          <w:sz w:val="24"/>
        </w:rPr>
      </w:pPr>
      <w:r>
        <w:rPr>
          <w:bCs/>
          <w:color w:val="000000"/>
          <w:sz w:val="24"/>
        </w:rPr>
        <w:t>项目名称</w:t>
      </w:r>
      <w:r>
        <w:rPr>
          <w:bCs/>
          <w:color w:val="000000"/>
          <w:sz w:val="24"/>
          <w:u w:val="single"/>
        </w:rPr>
        <w:t>：</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204"/>
        <w:gridCol w:w="2269"/>
        <w:gridCol w:w="1278"/>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68" w:type="pct"/>
            <w:vAlign w:val="center"/>
          </w:tcPr>
          <w:p>
            <w:pPr>
              <w:jc w:val="center"/>
              <w:rPr>
                <w:bCs/>
                <w:color w:val="000000"/>
                <w:sz w:val="24"/>
              </w:rPr>
            </w:pPr>
            <w:r>
              <w:rPr>
                <w:bCs/>
                <w:color w:val="000000"/>
                <w:sz w:val="24"/>
              </w:rPr>
              <w:t>序号</w:t>
            </w:r>
          </w:p>
        </w:tc>
        <w:tc>
          <w:tcPr>
            <w:tcW w:w="1293" w:type="pct"/>
            <w:vAlign w:val="center"/>
          </w:tcPr>
          <w:p>
            <w:pPr>
              <w:rPr>
                <w:bCs/>
                <w:color w:val="000000"/>
                <w:sz w:val="24"/>
              </w:rPr>
            </w:pPr>
            <w:r>
              <w:rPr>
                <w:rFonts w:hint="eastAsia"/>
                <w:sz w:val="24"/>
              </w:rPr>
              <w:t>询价通知书</w:t>
            </w:r>
            <w:r>
              <w:rPr>
                <w:bCs/>
                <w:color w:val="000000"/>
                <w:sz w:val="24"/>
              </w:rPr>
              <w:t>要求部分</w:t>
            </w:r>
          </w:p>
        </w:tc>
        <w:tc>
          <w:tcPr>
            <w:tcW w:w="1331" w:type="pct"/>
            <w:vAlign w:val="center"/>
          </w:tcPr>
          <w:p>
            <w:pPr>
              <w:ind w:left="25" w:leftChars="-38" w:right="-80" w:rightChars="-38" w:hanging="105" w:hangingChars="44"/>
              <w:jc w:val="center"/>
              <w:rPr>
                <w:bCs/>
                <w:color w:val="000000"/>
                <w:sz w:val="24"/>
              </w:rPr>
            </w:pPr>
            <w:r>
              <w:rPr>
                <w:bCs/>
                <w:color w:val="000000"/>
                <w:sz w:val="24"/>
              </w:rPr>
              <w:t>响应文件的响应部分</w:t>
            </w:r>
          </w:p>
        </w:tc>
        <w:tc>
          <w:tcPr>
            <w:tcW w:w="750" w:type="pct"/>
            <w:vAlign w:val="center"/>
          </w:tcPr>
          <w:p>
            <w:pPr>
              <w:jc w:val="center"/>
              <w:rPr>
                <w:bCs/>
                <w:color w:val="000000"/>
                <w:sz w:val="24"/>
              </w:rPr>
            </w:pPr>
            <w:r>
              <w:rPr>
                <w:bCs/>
                <w:color w:val="000000"/>
                <w:sz w:val="24"/>
              </w:rPr>
              <w:t>偏离说明</w:t>
            </w:r>
          </w:p>
        </w:tc>
        <w:tc>
          <w:tcPr>
            <w:tcW w:w="1358" w:type="pct"/>
            <w:vAlign w:val="center"/>
          </w:tcPr>
          <w:p>
            <w:pPr>
              <w:jc w:val="center"/>
              <w:rPr>
                <w:bCs/>
                <w:color w:val="000000"/>
                <w:sz w:val="24"/>
              </w:rPr>
            </w:pPr>
            <w:r>
              <w:rPr>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1</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2</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3</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4</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5</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6</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7</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8" w:type="pct"/>
            <w:vAlign w:val="center"/>
          </w:tcPr>
          <w:p>
            <w:pPr>
              <w:jc w:val="center"/>
              <w:rPr>
                <w:bCs/>
                <w:color w:val="000000"/>
                <w:sz w:val="24"/>
              </w:rPr>
            </w:pPr>
            <w:r>
              <w:rPr>
                <w:bCs/>
                <w:color w:val="000000"/>
                <w:sz w:val="24"/>
              </w:rPr>
              <w:t>…</w:t>
            </w:r>
          </w:p>
        </w:tc>
        <w:tc>
          <w:tcPr>
            <w:tcW w:w="1293" w:type="pct"/>
            <w:vAlign w:val="center"/>
          </w:tcPr>
          <w:p>
            <w:pPr>
              <w:rPr>
                <w:bCs/>
                <w:color w:val="000000"/>
                <w:sz w:val="24"/>
              </w:rPr>
            </w:pPr>
          </w:p>
        </w:tc>
        <w:tc>
          <w:tcPr>
            <w:tcW w:w="1331" w:type="pct"/>
            <w:vAlign w:val="center"/>
          </w:tcPr>
          <w:p>
            <w:pPr>
              <w:rPr>
                <w:bCs/>
                <w:color w:val="000000"/>
                <w:sz w:val="24"/>
              </w:rPr>
            </w:pPr>
          </w:p>
        </w:tc>
        <w:tc>
          <w:tcPr>
            <w:tcW w:w="750" w:type="pct"/>
            <w:vAlign w:val="center"/>
          </w:tcPr>
          <w:p>
            <w:pPr>
              <w:rPr>
                <w:bCs/>
                <w:color w:val="000000"/>
                <w:sz w:val="24"/>
              </w:rPr>
            </w:pPr>
          </w:p>
        </w:tc>
        <w:tc>
          <w:tcPr>
            <w:tcW w:w="1358" w:type="pct"/>
            <w:vAlign w:val="center"/>
          </w:tcPr>
          <w:p>
            <w:pPr>
              <w:jc w:val="center"/>
              <w:rPr>
                <w:bCs/>
                <w:color w:val="000000"/>
                <w:sz w:val="24"/>
              </w:rPr>
            </w:pPr>
          </w:p>
        </w:tc>
      </w:tr>
    </w:tbl>
    <w:p>
      <w:pPr>
        <w:adjustRightInd w:val="0"/>
        <w:snapToGrid w:val="0"/>
        <w:ind w:left="720" w:hanging="720" w:hangingChars="300"/>
        <w:rPr>
          <w:rFonts w:ascii="宋体" w:hAnsi="宋体"/>
          <w:sz w:val="24"/>
        </w:rPr>
      </w:pPr>
      <w:r>
        <w:rPr>
          <w:rFonts w:ascii="宋体" w:hAnsi="宋体"/>
          <w:sz w:val="24"/>
        </w:rPr>
        <w:t>说明：</w:t>
      </w:r>
    </w:p>
    <w:p>
      <w:pPr>
        <w:spacing w:line="300" w:lineRule="auto"/>
        <w:ind w:firstLine="480" w:firstLineChars="200"/>
        <w:rPr>
          <w:sz w:val="24"/>
        </w:rPr>
      </w:pPr>
      <w:r>
        <w:rPr>
          <w:sz w:val="24"/>
        </w:rPr>
        <w:t>1. 备注栏中应提供相关内容在响应文件中的页码。</w:t>
      </w:r>
    </w:p>
    <w:p>
      <w:pPr>
        <w:adjustRightInd w:val="0"/>
        <w:snapToGrid w:val="0"/>
        <w:ind w:firstLine="480" w:firstLineChars="200"/>
        <w:rPr>
          <w:rFonts w:ascii="宋体" w:hAnsi="宋体"/>
          <w:sz w:val="24"/>
        </w:rPr>
      </w:pPr>
      <w:r>
        <w:rPr>
          <w:sz w:val="24"/>
        </w:rPr>
        <w:t>2. 应对照</w:t>
      </w:r>
      <w:r>
        <w:rPr>
          <w:rFonts w:hint="eastAsia"/>
          <w:sz w:val="24"/>
        </w:rPr>
        <w:t>询价通知书</w:t>
      </w:r>
      <w:r>
        <w:rPr>
          <w:sz w:val="24"/>
        </w:rPr>
        <w:t>的要求，逐条说明所提供</w:t>
      </w:r>
      <w:r>
        <w:rPr>
          <w:rFonts w:hint="eastAsia"/>
          <w:sz w:val="24"/>
        </w:rPr>
        <w:t>技术文件</w:t>
      </w:r>
      <w:r>
        <w:rPr>
          <w:sz w:val="24"/>
        </w:rPr>
        <w:t>已对</w:t>
      </w:r>
      <w:r>
        <w:rPr>
          <w:rFonts w:hint="eastAsia"/>
          <w:sz w:val="24"/>
        </w:rPr>
        <w:t>询价通知书作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询价通知书</w:t>
      </w:r>
      <w:r>
        <w:rPr>
          <w:sz w:val="24"/>
        </w:rPr>
        <w:t>要求，将导致响应文件无效。</w:t>
      </w:r>
    </w:p>
    <w:p>
      <w:pPr>
        <w:rPr>
          <w:bCs/>
          <w:color w:val="000000"/>
          <w:szCs w:val="28"/>
        </w:rPr>
      </w:pP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50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spacing w:line="480" w:lineRule="auto"/>
        <w:rPr>
          <w:color w:val="000000"/>
          <w:sz w:val="24"/>
          <w:u w:val="single"/>
        </w:rPr>
      </w:pPr>
      <w:r>
        <w:rPr>
          <w:color w:val="000000"/>
          <w:sz w:val="24"/>
        </w:rPr>
        <w:t>时间：</w:t>
      </w:r>
    </w:p>
    <w:p>
      <w:pPr>
        <w:adjustRightInd w:val="0"/>
        <w:snapToGrid w:val="0"/>
        <w:spacing w:line="440" w:lineRule="exact"/>
        <w:outlineLvl w:val="0"/>
        <w:rPr>
          <w:color w:val="000000"/>
          <w:sz w:val="24"/>
        </w:rPr>
      </w:pPr>
      <w:r>
        <w:rPr>
          <w:color w:val="000000"/>
          <w:sz w:val="24"/>
          <w:u w:val="single"/>
        </w:rPr>
        <w:br w:type="page"/>
      </w:r>
      <w:r>
        <w:rPr>
          <w:rFonts w:hint="eastAsia"/>
          <w:color w:val="000000"/>
          <w:sz w:val="24"/>
        </w:rPr>
        <w:t>附件7</w:t>
      </w:r>
    </w:p>
    <w:p>
      <w:pPr>
        <w:adjustRightInd w:val="0"/>
        <w:snapToGrid w:val="0"/>
        <w:spacing w:line="440" w:lineRule="exact"/>
        <w:jc w:val="center"/>
        <w:outlineLvl w:val="0"/>
        <w:rPr>
          <w:bCs/>
          <w:color w:val="000000"/>
          <w:sz w:val="32"/>
          <w:szCs w:val="32"/>
        </w:rPr>
      </w:pPr>
      <w:r>
        <w:rPr>
          <w:bCs/>
          <w:color w:val="000000"/>
          <w:sz w:val="32"/>
          <w:szCs w:val="32"/>
        </w:rPr>
        <w:t>合同条款响应、偏离情况说明表</w:t>
      </w:r>
    </w:p>
    <w:p>
      <w:pPr>
        <w:rPr>
          <w:rFonts w:ascii="宋体" w:hAnsi="宋体"/>
          <w:bCs/>
          <w:color w:val="000000"/>
          <w:sz w:val="24"/>
        </w:rPr>
      </w:pPr>
    </w:p>
    <w:p>
      <w:pPr>
        <w:rPr>
          <w:rFonts w:ascii="宋体" w:hAnsi="宋体"/>
          <w:sz w:val="24"/>
        </w:rPr>
      </w:pPr>
      <w:r>
        <w:rPr>
          <w:rFonts w:ascii="宋体" w:hAnsi="宋体"/>
          <w:sz w:val="24"/>
        </w:rPr>
        <w:t>项目编号</w:t>
      </w:r>
      <w:r>
        <w:rPr>
          <w:rFonts w:hint="eastAsia" w:ascii="宋体" w:hAnsi="宋体"/>
          <w:sz w:val="24"/>
        </w:rPr>
        <w:t>（包号）</w:t>
      </w:r>
      <w:r>
        <w:rPr>
          <w:rFonts w:ascii="宋体" w:hAnsi="宋体"/>
          <w:sz w:val="24"/>
        </w:rPr>
        <w:t>：</w:t>
      </w:r>
    </w:p>
    <w:p>
      <w:pPr>
        <w:rPr>
          <w:rFonts w:ascii="宋体" w:hAnsi="宋体"/>
          <w:sz w:val="24"/>
        </w:rPr>
      </w:pPr>
      <w:r>
        <w:rPr>
          <w:rFonts w:ascii="宋体" w:hAnsi="宋体"/>
          <w:sz w:val="24"/>
        </w:rPr>
        <w:t xml:space="preserve">项目名称：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2601"/>
        <w:gridCol w:w="2309"/>
        <w:gridCol w:w="1357"/>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88" w:type="pct"/>
            <w:vAlign w:val="center"/>
          </w:tcPr>
          <w:p>
            <w:pPr>
              <w:jc w:val="center"/>
              <w:rPr>
                <w:rFonts w:ascii="宋体" w:hAnsi="宋体"/>
                <w:sz w:val="24"/>
              </w:rPr>
            </w:pPr>
            <w:r>
              <w:rPr>
                <w:rFonts w:ascii="宋体" w:hAnsi="宋体"/>
                <w:sz w:val="24"/>
              </w:rPr>
              <w:t>序号</w:t>
            </w:r>
          </w:p>
        </w:tc>
        <w:tc>
          <w:tcPr>
            <w:tcW w:w="1526" w:type="pct"/>
            <w:vAlign w:val="center"/>
          </w:tcPr>
          <w:p>
            <w:pPr>
              <w:jc w:val="center"/>
              <w:rPr>
                <w:rFonts w:ascii="宋体" w:hAnsi="宋体"/>
                <w:sz w:val="24"/>
              </w:rPr>
            </w:pPr>
            <w:r>
              <w:rPr>
                <w:rFonts w:ascii="宋体" w:hAnsi="宋体"/>
                <w:sz w:val="24"/>
              </w:rPr>
              <w:t>询价通知书要求部分</w:t>
            </w:r>
          </w:p>
        </w:tc>
        <w:tc>
          <w:tcPr>
            <w:tcW w:w="1355" w:type="pct"/>
            <w:vAlign w:val="center"/>
          </w:tcPr>
          <w:p>
            <w:pPr>
              <w:jc w:val="center"/>
              <w:rPr>
                <w:rFonts w:ascii="宋体" w:hAnsi="宋体"/>
                <w:sz w:val="24"/>
              </w:rPr>
            </w:pPr>
            <w:r>
              <w:rPr>
                <w:rFonts w:ascii="宋体" w:hAnsi="宋体"/>
                <w:sz w:val="24"/>
              </w:rPr>
              <w:t>响应文件的响应部分</w:t>
            </w:r>
          </w:p>
        </w:tc>
        <w:tc>
          <w:tcPr>
            <w:tcW w:w="796" w:type="pct"/>
            <w:vAlign w:val="center"/>
          </w:tcPr>
          <w:p>
            <w:pPr>
              <w:jc w:val="center"/>
              <w:rPr>
                <w:rFonts w:ascii="宋体" w:hAnsi="宋体"/>
                <w:sz w:val="24"/>
              </w:rPr>
            </w:pPr>
            <w:r>
              <w:rPr>
                <w:rFonts w:ascii="宋体" w:hAnsi="宋体"/>
                <w:sz w:val="24"/>
              </w:rPr>
              <w:t>偏离说明</w:t>
            </w:r>
          </w:p>
        </w:tc>
        <w:tc>
          <w:tcPr>
            <w:tcW w:w="1035" w:type="pct"/>
            <w:vAlign w:val="center"/>
          </w:tcPr>
          <w:p>
            <w:pPr>
              <w:jc w:val="center"/>
              <w:rPr>
                <w:rFonts w:ascii="宋体" w:hAnsi="宋体"/>
                <w:sz w:val="24"/>
              </w:rPr>
            </w:pPr>
            <w:r>
              <w:rPr>
                <w:rFonts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1</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2</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3</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4</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5</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6</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7</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8</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88" w:type="pct"/>
            <w:vAlign w:val="center"/>
          </w:tcPr>
          <w:p>
            <w:pPr>
              <w:jc w:val="center"/>
              <w:rPr>
                <w:rFonts w:ascii="宋体" w:hAnsi="宋体"/>
                <w:sz w:val="24"/>
              </w:rPr>
            </w:pPr>
            <w:r>
              <w:rPr>
                <w:rFonts w:ascii="宋体" w:hAnsi="宋体"/>
                <w:sz w:val="24"/>
              </w:rPr>
              <w:t>…</w:t>
            </w:r>
          </w:p>
        </w:tc>
        <w:tc>
          <w:tcPr>
            <w:tcW w:w="1526" w:type="pct"/>
            <w:vAlign w:val="center"/>
          </w:tcPr>
          <w:p>
            <w:pPr>
              <w:rPr>
                <w:rFonts w:ascii="宋体" w:hAnsi="宋体"/>
                <w:sz w:val="24"/>
              </w:rPr>
            </w:pPr>
          </w:p>
        </w:tc>
        <w:tc>
          <w:tcPr>
            <w:tcW w:w="1355" w:type="pct"/>
            <w:vAlign w:val="center"/>
          </w:tcPr>
          <w:p>
            <w:pPr>
              <w:rPr>
                <w:rFonts w:ascii="宋体" w:hAnsi="宋体"/>
                <w:sz w:val="24"/>
              </w:rPr>
            </w:pPr>
          </w:p>
        </w:tc>
        <w:tc>
          <w:tcPr>
            <w:tcW w:w="796" w:type="pct"/>
            <w:vAlign w:val="center"/>
          </w:tcPr>
          <w:p>
            <w:pPr>
              <w:rPr>
                <w:rFonts w:ascii="宋体" w:hAnsi="宋体"/>
                <w:sz w:val="24"/>
              </w:rPr>
            </w:pPr>
          </w:p>
        </w:tc>
        <w:tc>
          <w:tcPr>
            <w:tcW w:w="1035" w:type="pct"/>
            <w:vAlign w:val="center"/>
          </w:tcPr>
          <w:p>
            <w:pPr>
              <w:rPr>
                <w:rFonts w:ascii="宋体" w:hAnsi="宋体"/>
                <w:sz w:val="24"/>
              </w:rPr>
            </w:pPr>
          </w:p>
        </w:tc>
      </w:tr>
    </w:tbl>
    <w:p>
      <w:pPr>
        <w:pStyle w:val="5"/>
        <w:spacing w:line="300" w:lineRule="auto"/>
        <w:ind w:firstLine="0"/>
        <w:rPr>
          <w:rFonts w:ascii="宋体" w:hAnsi="宋体"/>
          <w:sz w:val="24"/>
          <w:szCs w:val="24"/>
        </w:rPr>
      </w:pPr>
      <w:r>
        <w:rPr>
          <w:rFonts w:ascii="宋体" w:hAnsi="宋体"/>
          <w:sz w:val="24"/>
          <w:szCs w:val="24"/>
        </w:rPr>
        <w:t>说明：</w:t>
      </w:r>
    </w:p>
    <w:p>
      <w:pPr>
        <w:spacing w:line="300" w:lineRule="auto"/>
        <w:ind w:firstLine="480" w:firstLineChars="200"/>
        <w:rPr>
          <w:sz w:val="24"/>
        </w:rPr>
      </w:pPr>
      <w:r>
        <w:rPr>
          <w:sz w:val="24"/>
        </w:rPr>
        <w:t>1. 备注栏中应提供相关内容在响应文件中的页码。</w:t>
      </w:r>
    </w:p>
    <w:p>
      <w:pPr>
        <w:ind w:firstLine="480" w:firstLineChars="200"/>
        <w:rPr>
          <w:rFonts w:ascii="宋体" w:hAnsi="宋体"/>
          <w:sz w:val="24"/>
        </w:rPr>
      </w:pPr>
      <w:r>
        <w:rPr>
          <w:sz w:val="24"/>
        </w:rPr>
        <w:t>2. 应对照</w:t>
      </w:r>
      <w:r>
        <w:rPr>
          <w:rFonts w:ascii="宋体" w:hAnsi="宋体"/>
          <w:sz w:val="24"/>
        </w:rPr>
        <w:t>询价通知书</w:t>
      </w:r>
      <w:r>
        <w:rPr>
          <w:sz w:val="24"/>
        </w:rPr>
        <w:t>的要求，逐条说明所提供服务已对</w:t>
      </w:r>
      <w:r>
        <w:rPr>
          <w:rFonts w:ascii="宋体" w:hAnsi="宋体"/>
          <w:sz w:val="24"/>
        </w:rPr>
        <w:t>询价通知书</w:t>
      </w:r>
      <w:r>
        <w:rPr>
          <w:sz w:val="24"/>
        </w:rPr>
        <w:t>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ascii="宋体" w:hAnsi="宋体"/>
          <w:sz w:val="24"/>
        </w:rPr>
        <w:t>询价通知书</w:t>
      </w:r>
      <w:r>
        <w:rPr>
          <w:sz w:val="24"/>
        </w:rPr>
        <w:t>要求，将导致响应文件无效。</w:t>
      </w:r>
    </w:p>
    <w:p>
      <w:pPr>
        <w:pStyle w:val="6"/>
        <w:spacing w:line="440" w:lineRule="exact"/>
        <w:ind w:firstLine="720"/>
        <w:rPr>
          <w:rFonts w:hAnsi="宋体" w:cs="Times New Roman"/>
          <w:sz w:val="24"/>
          <w:szCs w:val="24"/>
        </w:rPr>
      </w:pPr>
    </w:p>
    <w:p>
      <w:pPr>
        <w:pStyle w:val="6"/>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供应商名称（公章）：</w:t>
      </w:r>
    </w:p>
    <w:p>
      <w:pPr>
        <w:pStyle w:val="6"/>
        <w:spacing w:line="440" w:lineRule="exact"/>
        <w:rPr>
          <w:rFonts w:ascii="Times New Roman" w:hAnsi="Times New Roman" w:cs="Times New Roman"/>
          <w:color w:val="000000"/>
          <w:sz w:val="24"/>
          <w:szCs w:val="24"/>
          <w:u w:val="single"/>
        </w:rPr>
      </w:pPr>
      <w:r>
        <w:rPr>
          <w:rFonts w:ascii="Times New Roman" w:hAnsi="Times New Roman" w:cs="Times New Roman"/>
          <w:color w:val="000000"/>
          <w:sz w:val="24"/>
          <w:szCs w:val="24"/>
        </w:rPr>
        <w:t>授权代表（签字）:</w:t>
      </w:r>
    </w:p>
    <w:p>
      <w:pPr>
        <w:adjustRightInd w:val="0"/>
        <w:snapToGrid w:val="0"/>
        <w:spacing w:line="440" w:lineRule="exact"/>
        <w:outlineLvl w:val="0"/>
        <w:rPr>
          <w:rFonts w:ascii="Times New Roman" w:hAnsi="Times New Roman" w:cs="Times New Roman"/>
          <w:color w:val="000000"/>
          <w:sz w:val="24"/>
          <w:u w:val="single"/>
        </w:rPr>
      </w:pPr>
      <w:r>
        <w:rPr>
          <w:rFonts w:hint="eastAsia"/>
          <w:color w:val="000000"/>
          <w:sz w:val="24"/>
        </w:rPr>
        <w:t>日期</w:t>
      </w:r>
      <w:r>
        <w:rPr>
          <w:color w:val="000000"/>
          <w:sz w:val="24"/>
        </w:rPr>
        <w:t>：</w:t>
      </w:r>
      <w:r>
        <w:rPr>
          <w:rFonts w:ascii="Times New Roman" w:hAnsi="Times New Roman" w:cs="Times New Roman"/>
          <w:b/>
          <w:bCs/>
          <w:color w:val="000000"/>
          <w:szCs w:val="28"/>
        </w:rPr>
        <w:br w:type="page"/>
      </w:r>
    </w:p>
    <w:p>
      <w:pPr>
        <w:rPr>
          <w:rFonts w:ascii="Times New Roman" w:hAnsi="Times New Roman" w:cs="Times New Roman"/>
          <w:bCs/>
          <w:color w:val="000000"/>
          <w:sz w:val="24"/>
        </w:rPr>
      </w:pPr>
      <w:r>
        <w:rPr>
          <w:rFonts w:ascii="Times New Roman" w:hAnsi="Times New Roman" w:cs="Times New Roman"/>
          <w:bCs/>
          <w:color w:val="000000"/>
          <w:sz w:val="24"/>
        </w:rPr>
        <w:t>附件</w:t>
      </w:r>
      <w:r>
        <w:rPr>
          <w:rFonts w:hint="eastAsia" w:ascii="Times New Roman" w:hAnsi="Times New Roman" w:cs="Times New Roman"/>
          <w:bCs/>
          <w:color w:val="000000"/>
          <w:sz w:val="24"/>
        </w:rPr>
        <w:t>8</w:t>
      </w:r>
    </w:p>
    <w:p>
      <w:pPr>
        <w:adjustRightInd w:val="0"/>
        <w:snapToGrid w:val="0"/>
        <w:jc w:val="center"/>
        <w:outlineLvl w:val="0"/>
        <w:rPr>
          <w:rFonts w:cs="Times New Roman" w:asciiTheme="majorEastAsia" w:hAnsiTheme="majorEastAsia" w:eastAsiaTheme="majorEastAsia"/>
          <w:sz w:val="32"/>
          <w:szCs w:val="32"/>
        </w:rPr>
      </w:pPr>
      <w:r>
        <w:rPr>
          <w:rFonts w:cs="Times New Roman" w:asciiTheme="majorEastAsia" w:hAnsiTheme="majorEastAsia" w:eastAsiaTheme="majorEastAsia"/>
          <w:sz w:val="32"/>
          <w:szCs w:val="32"/>
        </w:rPr>
        <w:t>法人</w:t>
      </w:r>
      <w:r>
        <w:rPr>
          <w:rFonts w:hint="eastAsia" w:cs="Times New Roman" w:asciiTheme="majorEastAsia" w:hAnsiTheme="majorEastAsia" w:eastAsiaTheme="majorEastAsia"/>
          <w:sz w:val="32"/>
          <w:szCs w:val="32"/>
        </w:rPr>
        <w:t>（负责人）</w:t>
      </w:r>
      <w:r>
        <w:rPr>
          <w:rFonts w:cs="Times New Roman" w:asciiTheme="majorEastAsia" w:hAnsiTheme="majorEastAsia" w:eastAsiaTheme="majorEastAsia"/>
          <w:sz w:val="32"/>
          <w:szCs w:val="32"/>
        </w:rPr>
        <w:t>代表授权书</w:t>
      </w:r>
    </w:p>
    <w:p>
      <w:pPr>
        <w:spacing w:beforeLines="50" w:afterLines="100"/>
        <w:rPr>
          <w:kern w:val="0"/>
          <w:sz w:val="24"/>
          <w:szCs w:val="20"/>
        </w:rPr>
      </w:pPr>
    </w:p>
    <w:p>
      <w:pPr>
        <w:spacing w:beforeLines="50" w:afterLines="100"/>
        <w:rPr>
          <w:rFonts w:ascii="Times New Roman" w:hAnsi="Times New Roman" w:cs="Times New Roman"/>
          <w:bCs/>
          <w:color w:val="000000"/>
          <w:sz w:val="24"/>
        </w:rPr>
      </w:pPr>
      <w:r>
        <w:rPr>
          <w:rFonts w:hint="eastAsia"/>
          <w:kern w:val="0"/>
          <w:sz w:val="24"/>
          <w:szCs w:val="20"/>
        </w:rPr>
        <w:t>（采购代理机构名称）</w:t>
      </w:r>
      <w:r>
        <w:rPr>
          <w:rFonts w:ascii="Times New Roman" w:hAnsi="Times New Roman" w:cs="Times New Roman"/>
          <w:bCs/>
          <w:color w:val="000000"/>
          <w:sz w:val="24"/>
        </w:rPr>
        <w:t>：</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u w:val="single"/>
        </w:rPr>
        <w:t>（供应商名称）</w:t>
      </w:r>
      <w:r>
        <w:rPr>
          <w:rFonts w:ascii="Times New Roman" w:hAnsi="Times New Roman" w:cs="Times New Roman"/>
          <w:bCs/>
          <w:color w:val="000000"/>
          <w:sz w:val="24"/>
        </w:rPr>
        <w:t>在下面签字的（</w:t>
      </w:r>
      <w:r>
        <w:rPr>
          <w:rFonts w:ascii="Times New Roman" w:hAnsi="Times New Roman" w:cs="Times New Roman"/>
          <w:bCs/>
          <w:color w:val="000000"/>
          <w:sz w:val="24"/>
          <w:u w:val="single"/>
        </w:rPr>
        <w:t>法定代表人姓名、职务</w:t>
      </w:r>
      <w:r>
        <w:rPr>
          <w:rFonts w:ascii="Times New Roman" w:hAnsi="Times New Roman" w:cs="Times New Roman"/>
          <w:bCs/>
          <w:color w:val="000000"/>
          <w:sz w:val="24"/>
        </w:rPr>
        <w:t>）代表本公司授权（供应商名称）的下面签字的</w:t>
      </w:r>
      <w:r>
        <w:rPr>
          <w:rFonts w:ascii="Times New Roman" w:hAnsi="Times New Roman" w:cs="Times New Roman"/>
          <w:bCs/>
          <w:color w:val="000000"/>
          <w:sz w:val="24"/>
          <w:u w:val="single"/>
        </w:rPr>
        <w:t>（被授权代表的姓名、职务）</w:t>
      </w:r>
      <w:r>
        <w:rPr>
          <w:rFonts w:ascii="Times New Roman" w:hAnsi="Times New Roman" w:cs="Times New Roman"/>
          <w:bCs/>
          <w:color w:val="000000"/>
          <w:sz w:val="24"/>
        </w:rPr>
        <w:t>为本公司的合法代理人，就（</w:t>
      </w:r>
      <w:r>
        <w:rPr>
          <w:rFonts w:ascii="Times New Roman" w:hAnsi="Times New Roman" w:cs="Times New Roman"/>
          <w:bCs/>
          <w:color w:val="000000"/>
          <w:sz w:val="24"/>
          <w:u w:val="single"/>
        </w:rPr>
        <w:t>项目名称、项目编号</w:t>
      </w:r>
      <w:r>
        <w:rPr>
          <w:rFonts w:ascii="Times New Roman" w:hAnsi="Times New Roman" w:cs="Times New Roman"/>
          <w:bCs/>
          <w:color w:val="000000"/>
          <w:sz w:val="24"/>
        </w:rPr>
        <w:t>）的</w:t>
      </w:r>
      <w:r>
        <w:rPr>
          <w:rFonts w:hint="eastAsia" w:ascii="Times New Roman" w:hAnsi="Times New Roman" w:cs="Times New Roman"/>
          <w:bCs/>
          <w:color w:val="000000"/>
          <w:sz w:val="24"/>
        </w:rPr>
        <w:t>协商</w:t>
      </w:r>
      <w:r>
        <w:rPr>
          <w:rFonts w:ascii="Times New Roman" w:hAnsi="Times New Roman" w:cs="Times New Roman"/>
          <w:bCs/>
          <w:color w:val="000000"/>
          <w:sz w:val="24"/>
        </w:rPr>
        <w:t>，以本公司的名义处理一切与之有关的事务。</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本授权书自年月日至年月日止签字有效。</w:t>
      </w:r>
    </w:p>
    <w:p>
      <w:pPr>
        <w:spacing w:line="440" w:lineRule="exact"/>
        <w:ind w:firstLine="480" w:firstLineChars="200"/>
        <w:rPr>
          <w:rFonts w:ascii="Times New Roman" w:hAnsi="Times New Roman" w:cs="Times New Roman"/>
          <w:bCs/>
          <w:color w:val="000000"/>
          <w:sz w:val="24"/>
        </w:rPr>
      </w:pPr>
      <w:r>
        <w:rPr>
          <w:rFonts w:ascii="Times New Roman" w:hAnsi="Times New Roman" w:cs="Times New Roman"/>
          <w:bCs/>
          <w:color w:val="000000"/>
          <w:sz w:val="24"/>
        </w:rPr>
        <w:t>特此声明。</w:t>
      </w:r>
    </w:p>
    <w:p>
      <w:pPr>
        <w:spacing w:beforeLines="50" w:afterLines="100" w:line="440" w:lineRule="exact"/>
        <w:rPr>
          <w:rFonts w:ascii="Times New Roman" w:hAnsi="Times New Roman" w:cs="Times New Roman"/>
          <w:bCs/>
          <w:color w:val="000000"/>
          <w:sz w:val="24"/>
        </w:rPr>
      </w:pPr>
    </w:p>
    <w:p>
      <w:pPr>
        <w:spacing w:beforeLines="50" w:afterLines="100"/>
        <w:rPr>
          <w:rFonts w:ascii="Times New Roman" w:hAnsi="Times New Roman" w:cs="Times New Roman"/>
          <w:bCs/>
          <w:color w:val="000000"/>
          <w:sz w:val="24"/>
        </w:rPr>
      </w:pPr>
    </w:p>
    <w:p>
      <w:pPr>
        <w:spacing w:beforeLines="100" w:after="100" w:afterAutospacing="1"/>
        <w:ind w:firstLine="480" w:firstLineChars="200"/>
        <w:rPr>
          <w:rFonts w:ascii="Times New Roman" w:hAnsi="Times New Roman" w:cs="Times New Roman"/>
          <w:bCs/>
          <w:color w:val="000000"/>
          <w:sz w:val="24"/>
        </w:rPr>
      </w:pPr>
      <w:r>
        <w:rPr>
          <w:rFonts w:ascii="Times New Roman" w:hAnsi="Times New Roman" w:cs="Times New Roman"/>
          <w:bCs/>
          <w:color w:val="000000"/>
          <w:sz w:val="24"/>
        </w:rPr>
        <w:t>委托人名称（公章）：被授权人（签章）：</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法定</w:t>
      </w:r>
      <w:r>
        <w:rPr>
          <w:rFonts w:hint="eastAsia" w:ascii="Times New Roman" w:hAnsi="Times New Roman" w:cs="Times New Roman"/>
          <w:bCs/>
          <w:color w:val="000000"/>
          <w:sz w:val="24"/>
        </w:rPr>
        <w:t>（负责人）</w:t>
      </w:r>
      <w:r>
        <w:rPr>
          <w:rFonts w:ascii="Times New Roman" w:hAnsi="Times New Roman" w:cs="Times New Roman"/>
          <w:bCs/>
          <w:color w:val="000000"/>
          <w:sz w:val="24"/>
        </w:rPr>
        <w:t>代表人（签章）：身份证号码：</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电话：电话（手机）：</w:t>
      </w:r>
    </w:p>
    <w:p>
      <w:pPr>
        <w:spacing w:beforeLines="100" w:after="100" w:afterAutospacing="1"/>
        <w:ind w:firstLine="480" w:firstLineChars="200"/>
        <w:rPr>
          <w:rFonts w:ascii="Times New Roman" w:hAnsi="Times New Roman" w:cs="Times New Roman"/>
          <w:bCs/>
          <w:color w:val="000000"/>
          <w:sz w:val="24"/>
          <w:u w:val="single"/>
        </w:rPr>
      </w:pPr>
      <w:r>
        <w:rPr>
          <w:rFonts w:ascii="Times New Roman" w:hAnsi="Times New Roman" w:cs="Times New Roman"/>
          <w:bCs/>
          <w:color w:val="000000"/>
          <w:sz w:val="24"/>
        </w:rPr>
        <w:t>传真：办公电话/传真：</w:t>
      </w:r>
    </w:p>
    <w:p>
      <w:pPr>
        <w:spacing w:beforeLines="50" w:afterLines="100"/>
        <w:rPr>
          <w:rFonts w:ascii="Times New Roman" w:hAnsi="Times New Roman" w:cs="Times New Roman"/>
          <w:bCs/>
          <w:color w:val="000000"/>
          <w:sz w:val="24"/>
          <w:u w:val="single"/>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5000" w:type="pct"/>
          </w:tcPr>
          <w:p>
            <w:pPr>
              <w:spacing w:beforeLines="50" w:afterLines="100"/>
              <w:rPr>
                <w:rFonts w:ascii="Times New Roman" w:hAnsi="Times New Roman" w:cs="Times New Roman"/>
                <w:bCs/>
                <w:color w:val="000000"/>
                <w:sz w:val="24"/>
              </w:rPr>
            </w:pPr>
            <w:r>
              <w:rPr>
                <w:rFonts w:ascii="Times New Roman" w:hAnsi="Times New Roman" w:cs="Times New Roman"/>
                <w:bCs/>
                <w:color w:val="000000"/>
                <w:sz w:val="24"/>
              </w:rPr>
              <w:t>粘贴被授权人身份证（复印件）</w:t>
            </w:r>
          </w:p>
        </w:tc>
      </w:tr>
    </w:tbl>
    <w:p>
      <w:pPr>
        <w:spacing w:beforeLines="50" w:afterLines="100"/>
        <w:rPr>
          <w:rFonts w:ascii="Times New Roman" w:hAnsi="Times New Roman" w:cs="Times New Roman"/>
          <w:bCs/>
          <w:color w:val="000000"/>
          <w:sz w:val="24"/>
        </w:rPr>
      </w:pPr>
    </w:p>
    <w:p>
      <w:pPr>
        <w:spacing w:beforeLines="50" w:afterLines="100"/>
        <w:rPr>
          <w:rFonts w:ascii="Times New Roman" w:hAnsi="Times New Roman" w:eastAsia="仿宋_GB2312" w:cs="Times New Roman"/>
          <w:b/>
          <w:bCs/>
          <w:color w:val="000000"/>
          <w:szCs w:val="28"/>
        </w:rPr>
      </w:pPr>
    </w:p>
    <w:p>
      <w:pPr>
        <w:spacing w:line="500" w:lineRule="exact"/>
        <w:jc w:val="left"/>
        <w:rPr>
          <w:rFonts w:ascii="宋体" w:hAnsi="宋体"/>
          <w:sz w:val="24"/>
        </w:rPr>
      </w:pPr>
      <w:r>
        <w:rPr>
          <w:rFonts w:ascii="Times New Roman" w:hAnsi="Times New Roman" w:cs="Times New Roman"/>
          <w:bCs/>
          <w:color w:val="000000"/>
          <w:sz w:val="24"/>
        </w:rPr>
        <w:br w:type="page"/>
      </w:r>
      <w:r>
        <w:rPr>
          <w:rFonts w:hint="eastAsia" w:ascii="宋体" w:hAnsi="宋体"/>
          <w:sz w:val="24"/>
        </w:rPr>
        <w:t>附件9</w:t>
      </w:r>
    </w:p>
    <w:p>
      <w:pPr>
        <w:spacing w:line="500" w:lineRule="exact"/>
        <w:jc w:val="left"/>
        <w:rPr>
          <w:rFonts w:ascii="宋体" w:hAnsi="宋体"/>
          <w:sz w:val="24"/>
        </w:rPr>
      </w:pPr>
    </w:p>
    <w:p>
      <w:pPr>
        <w:spacing w:line="500" w:lineRule="exact"/>
        <w:jc w:val="center"/>
        <w:rPr>
          <w:bCs/>
          <w:color w:val="000000"/>
          <w:sz w:val="32"/>
          <w:szCs w:val="32"/>
        </w:rPr>
      </w:pPr>
      <w:r>
        <w:rPr>
          <w:rFonts w:hint="eastAsia"/>
          <w:bCs/>
          <w:color w:val="000000"/>
          <w:sz w:val="32"/>
          <w:szCs w:val="32"/>
        </w:rPr>
        <w:t>法人或者其他组织的营业执照等证明文件，自然人的</w:t>
      </w:r>
    </w:p>
    <w:p>
      <w:pPr>
        <w:spacing w:line="500" w:lineRule="exact"/>
        <w:jc w:val="center"/>
        <w:rPr>
          <w:bCs/>
          <w:color w:val="000000"/>
          <w:sz w:val="32"/>
          <w:szCs w:val="32"/>
        </w:rPr>
      </w:pPr>
      <w:r>
        <w:rPr>
          <w:rFonts w:hint="eastAsia"/>
          <w:bCs/>
          <w:color w:val="000000"/>
          <w:sz w:val="32"/>
          <w:szCs w:val="32"/>
        </w:rPr>
        <w:t>身份证明等</w:t>
      </w:r>
      <w:r>
        <w:rPr>
          <w:bCs/>
          <w:color w:val="000000"/>
          <w:sz w:val="32"/>
          <w:szCs w:val="32"/>
        </w:rPr>
        <w:t>证明材料</w:t>
      </w:r>
    </w:p>
    <w:p>
      <w:pPr>
        <w:rPr>
          <w:rFonts w:eastAsia="仿宋_GB2312"/>
          <w:bCs/>
          <w:color w:val="000000"/>
          <w:szCs w:val="28"/>
        </w:rPr>
      </w:pPr>
    </w:p>
    <w:p>
      <w:pPr>
        <w:spacing w:line="440" w:lineRule="exact"/>
        <w:ind w:left="360" w:hanging="360" w:hangingChars="150"/>
        <w:jc w:val="center"/>
        <w:rPr>
          <w:bCs/>
          <w:color w:val="000000"/>
          <w:sz w:val="24"/>
        </w:rPr>
      </w:pPr>
      <w:r>
        <w:rPr>
          <w:rFonts w:hint="eastAsia"/>
          <w:bCs/>
          <w:color w:val="000000"/>
          <w:sz w:val="24"/>
        </w:rPr>
        <w:t>（</w:t>
      </w:r>
      <w:r>
        <w:rPr>
          <w:bCs/>
          <w:color w:val="000000"/>
          <w:sz w:val="24"/>
        </w:rPr>
        <w:t>企业法人营业执照、税务登记证，供应商是自然人的身份证明材料</w:t>
      </w:r>
      <w:r>
        <w:rPr>
          <w:rFonts w:hint="eastAsia"/>
          <w:bCs/>
          <w:color w:val="000000"/>
          <w:sz w:val="24"/>
        </w:rPr>
        <w:t>等）</w:t>
      </w:r>
    </w:p>
    <w:p>
      <w:pPr>
        <w:spacing w:line="500" w:lineRule="exact"/>
        <w:jc w:val="left"/>
        <w:rPr>
          <w:rFonts w:ascii="宋体" w:hAnsi="宋体"/>
          <w:sz w:val="24"/>
        </w:rPr>
      </w:pPr>
      <w:r>
        <w:rPr>
          <w:bCs/>
          <w:color w:val="000000"/>
          <w:sz w:val="24"/>
        </w:rPr>
        <w:br w:type="page"/>
      </w:r>
      <w:r>
        <w:rPr>
          <w:rFonts w:hint="eastAsia" w:ascii="宋体" w:hAnsi="宋体"/>
          <w:sz w:val="24"/>
        </w:rPr>
        <w:t>附件10</w:t>
      </w:r>
    </w:p>
    <w:p>
      <w:pPr>
        <w:spacing w:line="500" w:lineRule="exact"/>
        <w:jc w:val="left"/>
        <w:rPr>
          <w:rFonts w:ascii="宋体" w:hAnsi="宋体"/>
          <w:sz w:val="24"/>
        </w:rPr>
      </w:pPr>
    </w:p>
    <w:p>
      <w:pPr>
        <w:spacing w:line="500" w:lineRule="exact"/>
        <w:jc w:val="center"/>
        <w:rPr>
          <w:bCs/>
          <w:color w:val="000000"/>
          <w:sz w:val="32"/>
          <w:szCs w:val="32"/>
        </w:rPr>
      </w:pPr>
      <w:r>
        <w:rPr>
          <w:rFonts w:hint="eastAsia"/>
          <w:bCs/>
          <w:color w:val="000000"/>
          <w:sz w:val="32"/>
          <w:szCs w:val="32"/>
        </w:rPr>
        <w:t>财务状况报告，依法缴纳税收和社会保障资金的</w:t>
      </w:r>
    </w:p>
    <w:p>
      <w:pPr>
        <w:spacing w:line="500" w:lineRule="exact"/>
        <w:jc w:val="center"/>
        <w:rPr>
          <w:bCs/>
          <w:color w:val="000000"/>
          <w:sz w:val="32"/>
          <w:szCs w:val="32"/>
        </w:rPr>
      </w:pPr>
      <w:r>
        <w:rPr>
          <w:rFonts w:hint="eastAsia"/>
          <w:bCs/>
          <w:color w:val="000000"/>
          <w:sz w:val="32"/>
          <w:szCs w:val="32"/>
        </w:rPr>
        <w:t>相关材料</w:t>
      </w:r>
    </w:p>
    <w:p>
      <w:pPr>
        <w:rPr>
          <w:rFonts w:eastAsia="仿宋_GB2312"/>
          <w:bCs/>
          <w:color w:val="000000"/>
          <w:szCs w:val="28"/>
        </w:rPr>
      </w:pPr>
    </w:p>
    <w:p>
      <w:pPr>
        <w:spacing w:line="440" w:lineRule="exact"/>
        <w:ind w:firstLine="480" w:firstLineChars="200"/>
        <w:rPr>
          <w:bCs/>
          <w:color w:val="000000"/>
          <w:sz w:val="24"/>
        </w:rPr>
      </w:pPr>
      <w:r>
        <w:rPr>
          <w:rFonts w:hint="eastAsia"/>
          <w:bCs/>
          <w:color w:val="000000"/>
          <w:sz w:val="24"/>
        </w:rPr>
        <w:t>一、</w:t>
      </w:r>
      <w:r>
        <w:rPr>
          <w:bCs/>
          <w:color w:val="000000"/>
          <w:sz w:val="24"/>
        </w:rPr>
        <w:t>参加本采购项目前一年度的财务报表（企业成立时间不足一年不适用）</w:t>
      </w:r>
      <w:r>
        <w:rPr>
          <w:rFonts w:hint="eastAsia"/>
          <w:bCs/>
          <w:color w:val="000000"/>
          <w:sz w:val="24"/>
        </w:rPr>
        <w:t>，或其他证明具备实施本项目的财务状况证明材料</w:t>
      </w:r>
      <w:r>
        <w:rPr>
          <w:bCs/>
          <w:color w:val="000000"/>
          <w:sz w:val="24"/>
        </w:rPr>
        <w:t>；</w:t>
      </w:r>
    </w:p>
    <w:p>
      <w:pPr>
        <w:spacing w:line="440" w:lineRule="exact"/>
        <w:ind w:firstLine="480" w:firstLineChars="200"/>
        <w:rPr>
          <w:bCs/>
          <w:color w:val="000000"/>
          <w:sz w:val="24"/>
        </w:rPr>
      </w:pPr>
      <w:r>
        <w:rPr>
          <w:rFonts w:hint="eastAsia"/>
          <w:bCs/>
          <w:color w:val="000000"/>
          <w:sz w:val="24"/>
        </w:rPr>
        <w:t>二、</w:t>
      </w:r>
      <w:r>
        <w:rPr>
          <w:bCs/>
          <w:color w:val="000000"/>
          <w:sz w:val="24"/>
        </w:rPr>
        <w:t>参加本采购项目前</w:t>
      </w:r>
      <w:r>
        <w:rPr>
          <w:rFonts w:hint="eastAsia"/>
          <w:bCs/>
          <w:color w:val="000000"/>
          <w:sz w:val="24"/>
        </w:rPr>
        <w:t>，</w:t>
      </w:r>
      <w:r>
        <w:rPr>
          <w:bCs/>
          <w:color w:val="000000"/>
          <w:sz w:val="24"/>
        </w:rPr>
        <w:t>近期的纳税证明；</w:t>
      </w:r>
    </w:p>
    <w:p>
      <w:pPr>
        <w:spacing w:line="440" w:lineRule="exact"/>
        <w:ind w:firstLine="480" w:firstLineChars="200"/>
        <w:rPr>
          <w:bCs/>
          <w:color w:val="000000"/>
          <w:sz w:val="24"/>
        </w:rPr>
      </w:pPr>
      <w:r>
        <w:rPr>
          <w:rFonts w:hint="eastAsia"/>
          <w:bCs/>
          <w:color w:val="000000"/>
          <w:sz w:val="24"/>
        </w:rPr>
        <w:t>三、</w:t>
      </w:r>
      <w:r>
        <w:rPr>
          <w:bCs/>
          <w:color w:val="000000"/>
          <w:sz w:val="24"/>
        </w:rPr>
        <w:t>参加本采购项目前</w:t>
      </w:r>
      <w:r>
        <w:rPr>
          <w:rFonts w:hint="eastAsia"/>
          <w:bCs/>
          <w:color w:val="000000"/>
          <w:sz w:val="24"/>
        </w:rPr>
        <w:t>，</w:t>
      </w:r>
      <w:r>
        <w:rPr>
          <w:bCs/>
          <w:color w:val="000000"/>
          <w:sz w:val="24"/>
        </w:rPr>
        <w:t>近期缴纳社会保障资金证明等。</w:t>
      </w:r>
    </w:p>
    <w:p>
      <w:pPr>
        <w:spacing w:line="440" w:lineRule="exact"/>
        <w:rPr>
          <w:bCs/>
          <w:color w:val="000000"/>
          <w:sz w:val="24"/>
        </w:rPr>
      </w:pPr>
      <w:r>
        <w:rPr>
          <w:bCs/>
          <w:color w:val="000000"/>
          <w:sz w:val="24"/>
        </w:rPr>
        <w:br w:type="page"/>
      </w:r>
      <w:r>
        <w:rPr>
          <w:rFonts w:hint="eastAsia"/>
          <w:bCs/>
          <w:color w:val="000000"/>
          <w:sz w:val="24"/>
        </w:rPr>
        <w:t>附件11</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具备履行合同所必需的设备和专业技术能力的</w:t>
      </w:r>
    </w:p>
    <w:p>
      <w:pPr>
        <w:spacing w:line="440" w:lineRule="exact"/>
        <w:jc w:val="center"/>
        <w:rPr>
          <w:rFonts w:ascii="宋体" w:hAnsi="宋体"/>
          <w:bCs/>
          <w:color w:val="000000"/>
          <w:sz w:val="32"/>
          <w:szCs w:val="32"/>
        </w:rPr>
      </w:pPr>
      <w:r>
        <w:rPr>
          <w:rFonts w:hint="eastAsia" w:ascii="宋体" w:hAnsi="宋体"/>
          <w:bCs/>
          <w:color w:val="000000"/>
          <w:sz w:val="32"/>
          <w:szCs w:val="32"/>
        </w:rPr>
        <w:t>证明材料</w:t>
      </w:r>
    </w:p>
    <w:p>
      <w:pPr>
        <w:spacing w:line="440" w:lineRule="exact"/>
        <w:jc w:val="center"/>
        <w:rPr>
          <w:rFonts w:ascii="宋体" w:hAnsi="宋体"/>
          <w:bCs/>
          <w:color w:val="000000"/>
          <w:sz w:val="32"/>
          <w:szCs w:val="32"/>
        </w:rPr>
      </w:pPr>
    </w:p>
    <w:p>
      <w:pPr>
        <w:spacing w:line="440" w:lineRule="exact"/>
        <w:jc w:val="center"/>
        <w:rPr>
          <w:rFonts w:ascii="宋体" w:hAnsi="宋体"/>
          <w:bCs/>
          <w:color w:val="000000"/>
          <w:sz w:val="24"/>
        </w:rPr>
      </w:pPr>
      <w:r>
        <w:rPr>
          <w:rFonts w:hint="eastAsia" w:ascii="宋体" w:hAnsi="宋体"/>
          <w:bCs/>
          <w:color w:val="000000"/>
          <w:sz w:val="24"/>
        </w:rPr>
        <w:t>（提供履行合同所必需的设备和专业技术能力的相关文件）</w:t>
      </w:r>
    </w:p>
    <w:p>
      <w:pPr>
        <w:spacing w:line="440" w:lineRule="exact"/>
        <w:rPr>
          <w:bCs/>
          <w:color w:val="000000"/>
          <w:sz w:val="24"/>
        </w:rPr>
      </w:pPr>
      <w:r>
        <w:rPr>
          <w:rFonts w:ascii="宋体" w:hAnsi="宋体"/>
          <w:bCs/>
          <w:color w:val="000000"/>
          <w:sz w:val="24"/>
        </w:rPr>
        <w:br w:type="page"/>
      </w:r>
      <w:r>
        <w:rPr>
          <w:rFonts w:hint="eastAsia"/>
          <w:bCs/>
          <w:color w:val="000000"/>
          <w:sz w:val="24"/>
        </w:rPr>
        <w:t>附件12</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参加政府采购活动前3年内在经营活动中</w:t>
      </w:r>
    </w:p>
    <w:p>
      <w:pPr>
        <w:spacing w:line="440" w:lineRule="exact"/>
        <w:jc w:val="center"/>
        <w:rPr>
          <w:rFonts w:ascii="宋体" w:hAnsi="宋体"/>
          <w:bCs/>
          <w:color w:val="000000"/>
          <w:sz w:val="32"/>
          <w:szCs w:val="32"/>
        </w:rPr>
      </w:pPr>
      <w:r>
        <w:rPr>
          <w:rFonts w:hint="eastAsia" w:ascii="宋体" w:hAnsi="宋体"/>
          <w:bCs/>
          <w:color w:val="000000"/>
          <w:sz w:val="32"/>
          <w:szCs w:val="32"/>
        </w:rPr>
        <w:t>没有重大违法记录的书面声明</w:t>
      </w:r>
    </w:p>
    <w:p>
      <w:pPr>
        <w:spacing w:line="440" w:lineRule="exact"/>
        <w:jc w:val="center"/>
        <w:rPr>
          <w:rFonts w:eastAsia="仿宋_GB2312"/>
          <w:sz w:val="24"/>
        </w:rPr>
      </w:pPr>
    </w:p>
    <w:p>
      <w:pPr>
        <w:spacing w:line="440" w:lineRule="exact"/>
        <w:jc w:val="center"/>
        <w:rPr>
          <w:rFonts w:ascii="宋体" w:hAnsi="宋体"/>
          <w:sz w:val="24"/>
        </w:rPr>
      </w:pPr>
      <w:r>
        <w:rPr>
          <w:rFonts w:hint="eastAsia" w:ascii="宋体" w:hAnsi="宋体"/>
          <w:sz w:val="24"/>
        </w:rPr>
        <w:t>（供应商自行编写）</w:t>
      </w:r>
    </w:p>
    <w:p>
      <w:pPr>
        <w:spacing w:line="440" w:lineRule="exact"/>
        <w:rPr>
          <w:bCs/>
          <w:color w:val="000000"/>
          <w:sz w:val="24"/>
        </w:rPr>
      </w:pPr>
      <w:r>
        <w:rPr>
          <w:rFonts w:ascii="宋体" w:hAnsi="宋体"/>
          <w:sz w:val="24"/>
        </w:rPr>
        <w:br w:type="page"/>
      </w:r>
      <w:r>
        <w:rPr>
          <w:rFonts w:hint="eastAsia"/>
          <w:bCs/>
          <w:color w:val="000000"/>
          <w:sz w:val="24"/>
        </w:rPr>
        <w:t>附件13</w:t>
      </w:r>
    </w:p>
    <w:p>
      <w:pPr>
        <w:spacing w:line="440" w:lineRule="exact"/>
        <w:rPr>
          <w:rFonts w:eastAsia="仿宋_GB2312"/>
          <w:sz w:val="24"/>
        </w:rPr>
      </w:pPr>
    </w:p>
    <w:p>
      <w:pPr>
        <w:spacing w:line="440" w:lineRule="exact"/>
        <w:jc w:val="center"/>
        <w:rPr>
          <w:rFonts w:ascii="宋体" w:hAnsi="宋体"/>
          <w:bCs/>
          <w:color w:val="000000"/>
          <w:sz w:val="32"/>
          <w:szCs w:val="32"/>
        </w:rPr>
      </w:pPr>
      <w:r>
        <w:rPr>
          <w:rFonts w:hint="eastAsia" w:ascii="宋体" w:hAnsi="宋体"/>
          <w:bCs/>
          <w:color w:val="000000"/>
          <w:sz w:val="32"/>
          <w:szCs w:val="32"/>
        </w:rPr>
        <w:t>未被列入“信用中国”网站失信被执行人、重大税收违法案件当事人名单、政府采购严重违法失信行为</w:t>
      </w:r>
    </w:p>
    <w:p>
      <w:pPr>
        <w:spacing w:line="440" w:lineRule="exact"/>
        <w:jc w:val="center"/>
        <w:rPr>
          <w:rFonts w:ascii="宋体" w:hAnsi="宋体"/>
          <w:bCs/>
          <w:color w:val="000000"/>
          <w:sz w:val="32"/>
          <w:szCs w:val="32"/>
        </w:rPr>
      </w:pPr>
      <w:r>
        <w:rPr>
          <w:rFonts w:hint="eastAsia" w:ascii="宋体" w:hAnsi="宋体"/>
          <w:bCs/>
          <w:color w:val="000000"/>
          <w:sz w:val="32"/>
          <w:szCs w:val="32"/>
        </w:rPr>
        <w:t>记录名单的网页打印件</w:t>
      </w:r>
    </w:p>
    <w:p>
      <w:pPr>
        <w:spacing w:line="440" w:lineRule="exact"/>
        <w:jc w:val="center"/>
        <w:rPr>
          <w:rFonts w:ascii="宋体" w:hAnsi="宋体"/>
          <w:sz w:val="24"/>
        </w:rPr>
      </w:pPr>
      <w:r>
        <w:rPr>
          <w:rFonts w:hint="eastAsia" w:ascii="宋体" w:hAnsi="宋体"/>
          <w:sz w:val="24"/>
        </w:rPr>
        <w:t>（供应商自行打印）</w:t>
      </w:r>
    </w:p>
    <w:p>
      <w:pPr>
        <w:tabs>
          <w:tab w:val="left" w:pos="7665"/>
        </w:tabs>
        <w:jc w:val="center"/>
        <w:outlineLvl w:val="1"/>
        <w:rPr>
          <w:color w:val="000000"/>
        </w:rPr>
      </w:pPr>
      <w:r>
        <w:rPr>
          <w:rFonts w:ascii="宋体" w:hAnsi="宋体"/>
          <w:sz w:val="24"/>
        </w:rPr>
        <w:br w:type="page"/>
      </w: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autoSpaceDE w:val="0"/>
        <w:autoSpaceDN w:val="0"/>
        <w:adjustRightInd w:val="0"/>
        <w:spacing w:line="360" w:lineRule="auto"/>
        <w:ind w:firstLine="120" w:firstLineChars="50"/>
        <w:rPr>
          <w:rFonts w:ascii="Times New Roman" w:hAnsi="Times New Roman" w:cs="Times New Roman"/>
          <w:bCs/>
          <w:sz w:val="24"/>
        </w:rPr>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0449"/>
      <w:docPartObj>
        <w:docPartGallery w:val="AutoText"/>
      </w:docPartObj>
    </w:sdtPr>
    <w:sdtContent>
      <w:p>
        <w:pPr>
          <w:pStyle w:val="9"/>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CEE"/>
    <w:rsid w:val="000006BB"/>
    <w:rsid w:val="000142E6"/>
    <w:rsid w:val="00015564"/>
    <w:rsid w:val="00016854"/>
    <w:rsid w:val="00022F67"/>
    <w:rsid w:val="00024E3C"/>
    <w:rsid w:val="00025574"/>
    <w:rsid w:val="00025D91"/>
    <w:rsid w:val="0003616F"/>
    <w:rsid w:val="00044EF7"/>
    <w:rsid w:val="000553A8"/>
    <w:rsid w:val="00056D65"/>
    <w:rsid w:val="00077488"/>
    <w:rsid w:val="00083C94"/>
    <w:rsid w:val="000873EE"/>
    <w:rsid w:val="00091037"/>
    <w:rsid w:val="00093A13"/>
    <w:rsid w:val="000A30A6"/>
    <w:rsid w:val="000A3CC6"/>
    <w:rsid w:val="000A6D14"/>
    <w:rsid w:val="000C0959"/>
    <w:rsid w:val="000C4E2B"/>
    <w:rsid w:val="000D219C"/>
    <w:rsid w:val="000E793D"/>
    <w:rsid w:val="000F4A5D"/>
    <w:rsid w:val="000F6FD8"/>
    <w:rsid w:val="00107635"/>
    <w:rsid w:val="00107973"/>
    <w:rsid w:val="00107E70"/>
    <w:rsid w:val="001167E0"/>
    <w:rsid w:val="00123C0A"/>
    <w:rsid w:val="00127722"/>
    <w:rsid w:val="00130D04"/>
    <w:rsid w:val="00136D7F"/>
    <w:rsid w:val="00137656"/>
    <w:rsid w:val="00140A55"/>
    <w:rsid w:val="001444FE"/>
    <w:rsid w:val="00155710"/>
    <w:rsid w:val="0018636C"/>
    <w:rsid w:val="0018673E"/>
    <w:rsid w:val="00187568"/>
    <w:rsid w:val="001914CA"/>
    <w:rsid w:val="00197326"/>
    <w:rsid w:val="001A363B"/>
    <w:rsid w:val="001B1AEC"/>
    <w:rsid w:val="001B4381"/>
    <w:rsid w:val="001B6B1E"/>
    <w:rsid w:val="001C0F1B"/>
    <w:rsid w:val="001D4B96"/>
    <w:rsid w:val="001D52B3"/>
    <w:rsid w:val="001D5BAD"/>
    <w:rsid w:val="001D65EA"/>
    <w:rsid w:val="001E19A9"/>
    <w:rsid w:val="001E3D15"/>
    <w:rsid w:val="001F44B7"/>
    <w:rsid w:val="0020155D"/>
    <w:rsid w:val="00213A05"/>
    <w:rsid w:val="00236B9B"/>
    <w:rsid w:val="00245EDD"/>
    <w:rsid w:val="0025128F"/>
    <w:rsid w:val="00252A19"/>
    <w:rsid w:val="00260063"/>
    <w:rsid w:val="002600CB"/>
    <w:rsid w:val="00260708"/>
    <w:rsid w:val="00271C27"/>
    <w:rsid w:val="00273AC7"/>
    <w:rsid w:val="00276B17"/>
    <w:rsid w:val="00287312"/>
    <w:rsid w:val="00295472"/>
    <w:rsid w:val="002A2B3A"/>
    <w:rsid w:val="002A7671"/>
    <w:rsid w:val="002B1253"/>
    <w:rsid w:val="002B1F5E"/>
    <w:rsid w:val="002B519E"/>
    <w:rsid w:val="002B6D14"/>
    <w:rsid w:val="002C28C6"/>
    <w:rsid w:val="002C7A2E"/>
    <w:rsid w:val="002D37DD"/>
    <w:rsid w:val="002D3A32"/>
    <w:rsid w:val="002D4600"/>
    <w:rsid w:val="002E1A05"/>
    <w:rsid w:val="002F157E"/>
    <w:rsid w:val="002F18CD"/>
    <w:rsid w:val="00323938"/>
    <w:rsid w:val="00327378"/>
    <w:rsid w:val="003325EE"/>
    <w:rsid w:val="00336C61"/>
    <w:rsid w:val="00345330"/>
    <w:rsid w:val="003623BC"/>
    <w:rsid w:val="00365878"/>
    <w:rsid w:val="003811DE"/>
    <w:rsid w:val="003908E2"/>
    <w:rsid w:val="0039739F"/>
    <w:rsid w:val="003A3126"/>
    <w:rsid w:val="003A3B41"/>
    <w:rsid w:val="003A4BD4"/>
    <w:rsid w:val="003B326F"/>
    <w:rsid w:val="003D0F53"/>
    <w:rsid w:val="003E35AC"/>
    <w:rsid w:val="003E5FCD"/>
    <w:rsid w:val="003F28D2"/>
    <w:rsid w:val="003F2AB6"/>
    <w:rsid w:val="00402B00"/>
    <w:rsid w:val="004151BF"/>
    <w:rsid w:val="0042042C"/>
    <w:rsid w:val="00420553"/>
    <w:rsid w:val="00420780"/>
    <w:rsid w:val="0042310F"/>
    <w:rsid w:val="0043446D"/>
    <w:rsid w:val="00474234"/>
    <w:rsid w:val="00491129"/>
    <w:rsid w:val="004A4C07"/>
    <w:rsid w:val="004B3F47"/>
    <w:rsid w:val="004C0096"/>
    <w:rsid w:val="004C3DF2"/>
    <w:rsid w:val="004C45EE"/>
    <w:rsid w:val="004D26D1"/>
    <w:rsid w:val="004D3087"/>
    <w:rsid w:val="004D47E7"/>
    <w:rsid w:val="004D4DC3"/>
    <w:rsid w:val="004E1996"/>
    <w:rsid w:val="004E1D45"/>
    <w:rsid w:val="00503F2D"/>
    <w:rsid w:val="0050419C"/>
    <w:rsid w:val="00512534"/>
    <w:rsid w:val="00516932"/>
    <w:rsid w:val="0052213F"/>
    <w:rsid w:val="00522F80"/>
    <w:rsid w:val="00527EAE"/>
    <w:rsid w:val="00532248"/>
    <w:rsid w:val="00533601"/>
    <w:rsid w:val="0053603B"/>
    <w:rsid w:val="0053790D"/>
    <w:rsid w:val="00537CD9"/>
    <w:rsid w:val="00542B07"/>
    <w:rsid w:val="00544668"/>
    <w:rsid w:val="005537E0"/>
    <w:rsid w:val="005621FF"/>
    <w:rsid w:val="00571714"/>
    <w:rsid w:val="00574161"/>
    <w:rsid w:val="005974C7"/>
    <w:rsid w:val="005A35D9"/>
    <w:rsid w:val="005B3E1B"/>
    <w:rsid w:val="005D016E"/>
    <w:rsid w:val="005D5EF0"/>
    <w:rsid w:val="005E033E"/>
    <w:rsid w:val="005E0B49"/>
    <w:rsid w:val="005E16FF"/>
    <w:rsid w:val="005E6ABE"/>
    <w:rsid w:val="005F6404"/>
    <w:rsid w:val="005F7153"/>
    <w:rsid w:val="00600BBA"/>
    <w:rsid w:val="00603BF8"/>
    <w:rsid w:val="00605F37"/>
    <w:rsid w:val="00606AEA"/>
    <w:rsid w:val="00610D02"/>
    <w:rsid w:val="00624C86"/>
    <w:rsid w:val="0062544B"/>
    <w:rsid w:val="00625ADB"/>
    <w:rsid w:val="00625C14"/>
    <w:rsid w:val="006349AE"/>
    <w:rsid w:val="00641C45"/>
    <w:rsid w:val="00646836"/>
    <w:rsid w:val="00651404"/>
    <w:rsid w:val="006534B8"/>
    <w:rsid w:val="006651BB"/>
    <w:rsid w:val="006719EC"/>
    <w:rsid w:val="00676A57"/>
    <w:rsid w:val="0067768D"/>
    <w:rsid w:val="00677A4E"/>
    <w:rsid w:val="00684BA0"/>
    <w:rsid w:val="00687F23"/>
    <w:rsid w:val="00692138"/>
    <w:rsid w:val="00695E1A"/>
    <w:rsid w:val="006A116C"/>
    <w:rsid w:val="006B09F4"/>
    <w:rsid w:val="006B331A"/>
    <w:rsid w:val="006B67B0"/>
    <w:rsid w:val="006C23D9"/>
    <w:rsid w:val="006D0612"/>
    <w:rsid w:val="006F4413"/>
    <w:rsid w:val="006F702E"/>
    <w:rsid w:val="0071022B"/>
    <w:rsid w:val="00710D33"/>
    <w:rsid w:val="00714BA5"/>
    <w:rsid w:val="007256B0"/>
    <w:rsid w:val="00725C29"/>
    <w:rsid w:val="00734362"/>
    <w:rsid w:val="00734488"/>
    <w:rsid w:val="00740F07"/>
    <w:rsid w:val="007424C8"/>
    <w:rsid w:val="00743134"/>
    <w:rsid w:val="00745705"/>
    <w:rsid w:val="007518DE"/>
    <w:rsid w:val="00755633"/>
    <w:rsid w:val="007565F0"/>
    <w:rsid w:val="00760D33"/>
    <w:rsid w:val="00766B73"/>
    <w:rsid w:val="0077477B"/>
    <w:rsid w:val="00777A36"/>
    <w:rsid w:val="00782728"/>
    <w:rsid w:val="00782C05"/>
    <w:rsid w:val="00785A2A"/>
    <w:rsid w:val="0078732A"/>
    <w:rsid w:val="007928C2"/>
    <w:rsid w:val="007957BC"/>
    <w:rsid w:val="007B3B1C"/>
    <w:rsid w:val="007B5AB4"/>
    <w:rsid w:val="007D0882"/>
    <w:rsid w:val="007D5D8D"/>
    <w:rsid w:val="007E2328"/>
    <w:rsid w:val="007F5F9E"/>
    <w:rsid w:val="008027E3"/>
    <w:rsid w:val="0080498A"/>
    <w:rsid w:val="008108AB"/>
    <w:rsid w:val="008164C5"/>
    <w:rsid w:val="008172A6"/>
    <w:rsid w:val="008216AA"/>
    <w:rsid w:val="00822525"/>
    <w:rsid w:val="008418E1"/>
    <w:rsid w:val="00842AC8"/>
    <w:rsid w:val="008433C2"/>
    <w:rsid w:val="00851682"/>
    <w:rsid w:val="00853E06"/>
    <w:rsid w:val="0085662B"/>
    <w:rsid w:val="00856BD1"/>
    <w:rsid w:val="00863C3C"/>
    <w:rsid w:val="0089568D"/>
    <w:rsid w:val="00895D99"/>
    <w:rsid w:val="008A2143"/>
    <w:rsid w:val="008C2DDF"/>
    <w:rsid w:val="008C78A9"/>
    <w:rsid w:val="008D68ED"/>
    <w:rsid w:val="008D6FF5"/>
    <w:rsid w:val="008F321E"/>
    <w:rsid w:val="00900305"/>
    <w:rsid w:val="00901019"/>
    <w:rsid w:val="0090161F"/>
    <w:rsid w:val="00920F4F"/>
    <w:rsid w:val="00922CAC"/>
    <w:rsid w:val="00923DA8"/>
    <w:rsid w:val="00926A6A"/>
    <w:rsid w:val="009453A3"/>
    <w:rsid w:val="00951B37"/>
    <w:rsid w:val="00951B3E"/>
    <w:rsid w:val="009527B0"/>
    <w:rsid w:val="009570FE"/>
    <w:rsid w:val="009852CE"/>
    <w:rsid w:val="009962F9"/>
    <w:rsid w:val="009A1B44"/>
    <w:rsid w:val="009D3230"/>
    <w:rsid w:val="009D7C8B"/>
    <w:rsid w:val="009E2557"/>
    <w:rsid w:val="009E2B72"/>
    <w:rsid w:val="00A164E7"/>
    <w:rsid w:val="00A20608"/>
    <w:rsid w:val="00A22964"/>
    <w:rsid w:val="00A26ED9"/>
    <w:rsid w:val="00A45F0B"/>
    <w:rsid w:val="00A5798D"/>
    <w:rsid w:val="00A61FD6"/>
    <w:rsid w:val="00A74B7D"/>
    <w:rsid w:val="00A7731C"/>
    <w:rsid w:val="00A82E0E"/>
    <w:rsid w:val="00A8435E"/>
    <w:rsid w:val="00A86D39"/>
    <w:rsid w:val="00A95571"/>
    <w:rsid w:val="00AA7676"/>
    <w:rsid w:val="00AC342E"/>
    <w:rsid w:val="00AD71EE"/>
    <w:rsid w:val="00AD7943"/>
    <w:rsid w:val="00AE340D"/>
    <w:rsid w:val="00AE7DFC"/>
    <w:rsid w:val="00AE7EDC"/>
    <w:rsid w:val="00AF60E0"/>
    <w:rsid w:val="00B017DF"/>
    <w:rsid w:val="00B04EA8"/>
    <w:rsid w:val="00B10CEE"/>
    <w:rsid w:val="00B3646B"/>
    <w:rsid w:val="00B432F5"/>
    <w:rsid w:val="00B442BA"/>
    <w:rsid w:val="00B473A0"/>
    <w:rsid w:val="00B5521A"/>
    <w:rsid w:val="00B637E4"/>
    <w:rsid w:val="00B65213"/>
    <w:rsid w:val="00B7504B"/>
    <w:rsid w:val="00B856A5"/>
    <w:rsid w:val="00B871E1"/>
    <w:rsid w:val="00B90CA7"/>
    <w:rsid w:val="00B945E4"/>
    <w:rsid w:val="00B95FB3"/>
    <w:rsid w:val="00B97D6B"/>
    <w:rsid w:val="00BA3FB4"/>
    <w:rsid w:val="00BA58FD"/>
    <w:rsid w:val="00BB335A"/>
    <w:rsid w:val="00BB4617"/>
    <w:rsid w:val="00BC5B52"/>
    <w:rsid w:val="00BC7360"/>
    <w:rsid w:val="00BD014E"/>
    <w:rsid w:val="00BD4A9C"/>
    <w:rsid w:val="00BE0524"/>
    <w:rsid w:val="00BE09DD"/>
    <w:rsid w:val="00BE4FD0"/>
    <w:rsid w:val="00BE77F5"/>
    <w:rsid w:val="00BF319F"/>
    <w:rsid w:val="00BF4066"/>
    <w:rsid w:val="00C016BF"/>
    <w:rsid w:val="00C056F6"/>
    <w:rsid w:val="00C10A14"/>
    <w:rsid w:val="00C11256"/>
    <w:rsid w:val="00C11B2E"/>
    <w:rsid w:val="00C217FA"/>
    <w:rsid w:val="00C22F68"/>
    <w:rsid w:val="00C3036A"/>
    <w:rsid w:val="00C33C89"/>
    <w:rsid w:val="00C36FD1"/>
    <w:rsid w:val="00C374EC"/>
    <w:rsid w:val="00C440DA"/>
    <w:rsid w:val="00C47037"/>
    <w:rsid w:val="00C53277"/>
    <w:rsid w:val="00C64620"/>
    <w:rsid w:val="00C64DC8"/>
    <w:rsid w:val="00C6678E"/>
    <w:rsid w:val="00C8125A"/>
    <w:rsid w:val="00C922A6"/>
    <w:rsid w:val="00C93B38"/>
    <w:rsid w:val="00C97278"/>
    <w:rsid w:val="00CA3EF5"/>
    <w:rsid w:val="00CB1FDA"/>
    <w:rsid w:val="00CC498C"/>
    <w:rsid w:val="00CD74A5"/>
    <w:rsid w:val="00CE452E"/>
    <w:rsid w:val="00D0040C"/>
    <w:rsid w:val="00D0272E"/>
    <w:rsid w:val="00D245CB"/>
    <w:rsid w:val="00D268BF"/>
    <w:rsid w:val="00D32B3F"/>
    <w:rsid w:val="00D44D0B"/>
    <w:rsid w:val="00D5791A"/>
    <w:rsid w:val="00D74785"/>
    <w:rsid w:val="00D76113"/>
    <w:rsid w:val="00D81666"/>
    <w:rsid w:val="00D829F7"/>
    <w:rsid w:val="00D92733"/>
    <w:rsid w:val="00DB38FE"/>
    <w:rsid w:val="00DB54E0"/>
    <w:rsid w:val="00DB5927"/>
    <w:rsid w:val="00DC54F1"/>
    <w:rsid w:val="00DC5A84"/>
    <w:rsid w:val="00DE439D"/>
    <w:rsid w:val="00DF33DE"/>
    <w:rsid w:val="00DF4549"/>
    <w:rsid w:val="00DF5B22"/>
    <w:rsid w:val="00DF5C5E"/>
    <w:rsid w:val="00E00C6B"/>
    <w:rsid w:val="00E01F69"/>
    <w:rsid w:val="00E02ECB"/>
    <w:rsid w:val="00E04A2C"/>
    <w:rsid w:val="00E155D2"/>
    <w:rsid w:val="00E178AA"/>
    <w:rsid w:val="00E31B2C"/>
    <w:rsid w:val="00E31D92"/>
    <w:rsid w:val="00E32696"/>
    <w:rsid w:val="00E43DFA"/>
    <w:rsid w:val="00E46DFE"/>
    <w:rsid w:val="00E50FF9"/>
    <w:rsid w:val="00E513F4"/>
    <w:rsid w:val="00E561DD"/>
    <w:rsid w:val="00E706CB"/>
    <w:rsid w:val="00E745E0"/>
    <w:rsid w:val="00E75FFB"/>
    <w:rsid w:val="00E771A7"/>
    <w:rsid w:val="00E776A9"/>
    <w:rsid w:val="00E846E2"/>
    <w:rsid w:val="00E90A5C"/>
    <w:rsid w:val="00E92D7C"/>
    <w:rsid w:val="00E94938"/>
    <w:rsid w:val="00EA309D"/>
    <w:rsid w:val="00EA5809"/>
    <w:rsid w:val="00EA5ADF"/>
    <w:rsid w:val="00EB4621"/>
    <w:rsid w:val="00EB544C"/>
    <w:rsid w:val="00ED3963"/>
    <w:rsid w:val="00ED3DD9"/>
    <w:rsid w:val="00ED56DC"/>
    <w:rsid w:val="00EE114A"/>
    <w:rsid w:val="00EE2D0A"/>
    <w:rsid w:val="00EE61CD"/>
    <w:rsid w:val="00EF376A"/>
    <w:rsid w:val="00F02A50"/>
    <w:rsid w:val="00F07677"/>
    <w:rsid w:val="00F216BE"/>
    <w:rsid w:val="00F30BE5"/>
    <w:rsid w:val="00F31799"/>
    <w:rsid w:val="00F332E3"/>
    <w:rsid w:val="00F4131C"/>
    <w:rsid w:val="00F50ADA"/>
    <w:rsid w:val="00F64678"/>
    <w:rsid w:val="00F80EB6"/>
    <w:rsid w:val="00F87CCE"/>
    <w:rsid w:val="00F9203B"/>
    <w:rsid w:val="00F92997"/>
    <w:rsid w:val="00F93564"/>
    <w:rsid w:val="00F97283"/>
    <w:rsid w:val="00FA5FC8"/>
    <w:rsid w:val="00FA72FB"/>
    <w:rsid w:val="00FB38B9"/>
    <w:rsid w:val="00FB4018"/>
    <w:rsid w:val="00FB5CC1"/>
    <w:rsid w:val="00FC4E54"/>
    <w:rsid w:val="00FD18D0"/>
    <w:rsid w:val="00FE2054"/>
    <w:rsid w:val="00FE5AC9"/>
    <w:rsid w:val="00FF4E67"/>
    <w:rsid w:val="02A17ABF"/>
    <w:rsid w:val="059462EC"/>
    <w:rsid w:val="08566B14"/>
    <w:rsid w:val="0D6B0054"/>
    <w:rsid w:val="16173BD5"/>
    <w:rsid w:val="19EF25D1"/>
    <w:rsid w:val="20C75346"/>
    <w:rsid w:val="213014F3"/>
    <w:rsid w:val="22AF7BF5"/>
    <w:rsid w:val="2A6C095E"/>
    <w:rsid w:val="38841C59"/>
    <w:rsid w:val="3E6C1243"/>
    <w:rsid w:val="545A733D"/>
    <w:rsid w:val="7118674B"/>
    <w:rsid w:val="7684146E"/>
    <w:rsid w:val="77F60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qFormat/>
    <w:uiPriority w:val="0"/>
    <w:pPr>
      <w:keepNext/>
      <w:keepLines/>
      <w:spacing w:before="260" w:after="260" w:line="416" w:lineRule="auto"/>
      <w:ind w:firstLine="200" w:firstLineChars="200"/>
      <w:outlineLvl w:val="2"/>
    </w:pPr>
    <w:rPr>
      <w:rFonts w:ascii="Times New Roman" w:hAnsi="Times New Roman" w:eastAsia="仿宋_GB2312"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9"/>
    <w:qFormat/>
    <w:uiPriority w:val="0"/>
    <w:pPr>
      <w:ind w:firstLine="600"/>
    </w:pPr>
    <w:rPr>
      <w:sz w:val="32"/>
      <w:szCs w:val="20"/>
    </w:rPr>
  </w:style>
  <w:style w:type="paragraph" w:styleId="6">
    <w:name w:val="Plain Text"/>
    <w:basedOn w:val="1"/>
    <w:link w:val="18"/>
    <w:qFormat/>
    <w:uiPriority w:val="0"/>
    <w:rPr>
      <w:rFonts w:ascii="宋体" w:hAnsi="Courier New" w:cs="Courier New"/>
    </w:rPr>
  </w:style>
  <w:style w:type="paragraph" w:styleId="7">
    <w:name w:val="Date"/>
    <w:basedOn w:val="1"/>
    <w:next w:val="1"/>
    <w:link w:val="30"/>
    <w:unhideWhenUsed/>
    <w:qFormat/>
    <w:uiPriority w:val="99"/>
    <w:pPr>
      <w:ind w:left="100" w:leftChars="2500"/>
    </w:pPr>
  </w:style>
  <w:style w:type="paragraph" w:styleId="8">
    <w:name w:val="Balloon Text"/>
    <w:basedOn w:val="1"/>
    <w:link w:val="22"/>
    <w:unhideWhenUsed/>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Title"/>
    <w:basedOn w:val="1"/>
    <w:link w:val="20"/>
    <w:qFormat/>
    <w:uiPriority w:val="0"/>
    <w:pPr>
      <w:spacing w:before="240" w:after="60"/>
      <w:jc w:val="center"/>
      <w:outlineLvl w:val="0"/>
    </w:pPr>
    <w:rPr>
      <w:rFonts w:ascii="Arial" w:hAnsi="Arial" w:eastAsia="PMingLiU" w:cs="Arial"/>
      <w:b/>
      <w:bCs/>
      <w:sz w:val="32"/>
      <w:szCs w:val="32"/>
      <w:lang w:eastAsia="zh-TW"/>
    </w:rPr>
  </w:style>
  <w:style w:type="table" w:styleId="14">
    <w:name w:val="Table Grid"/>
    <w:basedOn w:val="13"/>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99"/>
    <w:rPr>
      <w:color w:val="0000FF"/>
      <w:u w:val="single"/>
    </w:rPr>
  </w:style>
  <w:style w:type="character" w:customStyle="1" w:styleId="17">
    <w:name w:val="页脚 Char"/>
    <w:basedOn w:val="15"/>
    <w:link w:val="9"/>
    <w:qFormat/>
    <w:uiPriority w:val="99"/>
    <w:rPr>
      <w:rFonts w:ascii="Times New Roman" w:hAnsi="Times New Roman" w:eastAsia="宋体" w:cs="Times New Roman"/>
      <w:sz w:val="18"/>
      <w:szCs w:val="18"/>
    </w:rPr>
  </w:style>
  <w:style w:type="character" w:customStyle="1" w:styleId="18">
    <w:name w:val="纯文本 Char"/>
    <w:basedOn w:val="15"/>
    <w:link w:val="6"/>
    <w:qFormat/>
    <w:uiPriority w:val="0"/>
    <w:rPr>
      <w:rFonts w:ascii="宋体" w:hAnsi="Courier New" w:eastAsia="宋体" w:cs="Courier New"/>
      <w:szCs w:val="21"/>
    </w:rPr>
  </w:style>
  <w:style w:type="character" w:customStyle="1" w:styleId="19">
    <w:name w:val="正文文本缩进 Char"/>
    <w:basedOn w:val="15"/>
    <w:link w:val="5"/>
    <w:qFormat/>
    <w:uiPriority w:val="0"/>
    <w:rPr>
      <w:rFonts w:ascii="Times New Roman" w:hAnsi="Times New Roman" w:eastAsia="宋体" w:cs="Times New Roman"/>
      <w:sz w:val="32"/>
      <w:szCs w:val="20"/>
    </w:rPr>
  </w:style>
  <w:style w:type="character" w:customStyle="1" w:styleId="20">
    <w:name w:val="标题 Char"/>
    <w:basedOn w:val="15"/>
    <w:link w:val="12"/>
    <w:qFormat/>
    <w:uiPriority w:val="0"/>
    <w:rPr>
      <w:rFonts w:ascii="Arial" w:hAnsi="Arial" w:eastAsia="PMingLiU" w:cs="Arial"/>
      <w:b/>
      <w:bCs/>
      <w:sz w:val="32"/>
      <w:szCs w:val="32"/>
      <w:lang w:eastAsia="zh-TW"/>
    </w:rPr>
  </w:style>
  <w:style w:type="character" w:customStyle="1" w:styleId="21">
    <w:name w:val="weby11"/>
    <w:basedOn w:val="15"/>
    <w:qFormat/>
    <w:uiPriority w:val="0"/>
    <w:rPr>
      <w:sz w:val="18"/>
      <w:szCs w:val="18"/>
    </w:rPr>
  </w:style>
  <w:style w:type="character" w:customStyle="1" w:styleId="22">
    <w:name w:val="批注框文本 Char"/>
    <w:basedOn w:val="15"/>
    <w:link w:val="8"/>
    <w:semiHidden/>
    <w:qFormat/>
    <w:uiPriority w:val="99"/>
    <w:rPr>
      <w:rFonts w:ascii="Times New Roman" w:hAnsi="Times New Roman" w:eastAsia="宋体" w:cs="Times New Roman"/>
      <w:sz w:val="18"/>
      <w:szCs w:val="18"/>
    </w:rPr>
  </w:style>
  <w:style w:type="character" w:customStyle="1" w:styleId="23">
    <w:name w:val="页眉 Char"/>
    <w:basedOn w:val="15"/>
    <w:link w:val="10"/>
    <w:qFormat/>
    <w:uiPriority w:val="99"/>
    <w:rPr>
      <w:sz w:val="18"/>
      <w:szCs w:val="18"/>
    </w:rPr>
  </w:style>
  <w:style w:type="paragraph" w:customStyle="1" w:styleId="24">
    <w:name w:val="列出段落1"/>
    <w:basedOn w:val="1"/>
    <w:qFormat/>
    <w:uiPriority w:val="34"/>
    <w:pPr>
      <w:ind w:firstLine="420" w:firstLineChars="200"/>
    </w:pPr>
    <w:rPr>
      <w:rFonts w:ascii="Times New Roman" w:hAnsi="Times New Roman" w:eastAsia="宋体" w:cs="Times New Roman"/>
      <w:szCs w:val="24"/>
    </w:rPr>
  </w:style>
  <w:style w:type="paragraph" w:customStyle="1" w:styleId="25">
    <w:name w:val="列出段落11"/>
    <w:basedOn w:val="1"/>
    <w:qFormat/>
    <w:uiPriority w:val="0"/>
    <w:pPr>
      <w:ind w:firstLine="420" w:firstLineChars="200"/>
    </w:pPr>
    <w:rPr>
      <w:rFonts w:ascii="Calibri" w:hAnsi="Calibri" w:eastAsia="宋体" w:cs="黑体"/>
      <w:szCs w:val="22"/>
    </w:rPr>
  </w:style>
  <w:style w:type="paragraph" w:customStyle="1" w:styleId="26">
    <w:name w:val="样式 首行缩进:  2 字符"/>
    <w:basedOn w:val="1"/>
    <w:qFormat/>
    <w:uiPriority w:val="0"/>
    <w:pPr>
      <w:widowControl/>
    </w:pPr>
    <w:rPr>
      <w:rFonts w:ascii="宋体" w:hAnsi="宋体" w:eastAsia="宋体" w:cs="宋体"/>
      <w:bCs/>
      <w:kern w:val="0"/>
      <w:sz w:val="24"/>
      <w:szCs w:val="24"/>
    </w:rPr>
  </w:style>
  <w:style w:type="character" w:customStyle="1" w:styleId="27">
    <w:name w:val="标题 3 Char"/>
    <w:basedOn w:val="15"/>
    <w:link w:val="4"/>
    <w:qFormat/>
    <w:uiPriority w:val="0"/>
    <w:rPr>
      <w:rFonts w:ascii="Times New Roman" w:hAnsi="Times New Roman" w:eastAsia="仿宋_GB2312" w:cs="Times New Roman"/>
      <w:b/>
      <w:bCs/>
      <w:sz w:val="32"/>
      <w:szCs w:val="32"/>
    </w:rPr>
  </w:style>
  <w:style w:type="character" w:customStyle="1" w:styleId="28">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9">
    <w:name w:val="标题 1 Char"/>
    <w:basedOn w:val="15"/>
    <w:link w:val="2"/>
    <w:qFormat/>
    <w:uiPriority w:val="9"/>
    <w:rPr>
      <w:b/>
      <w:bCs/>
      <w:kern w:val="44"/>
      <w:sz w:val="44"/>
      <w:szCs w:val="44"/>
    </w:rPr>
  </w:style>
  <w:style w:type="character" w:customStyle="1" w:styleId="30">
    <w:name w:val="日期 Char"/>
    <w:basedOn w:val="15"/>
    <w:link w:val="7"/>
    <w:semiHidden/>
    <w:qFormat/>
    <w:uiPriority w:val="99"/>
  </w:style>
  <w:style w:type="character" w:customStyle="1" w:styleId="31">
    <w:name w:val="纯文本 Char1"/>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BE913-BB31-47BF-8CB4-BC6885A5B76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1205</Words>
  <Characters>6874</Characters>
  <Lines>57</Lines>
  <Paragraphs>16</Paragraphs>
  <TotalTime>141</TotalTime>
  <ScaleCrop>false</ScaleCrop>
  <LinksUpToDate>false</LinksUpToDate>
  <CharactersWithSpaces>8063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2020-08-06T08:26:00Z</dcterms:created>
  <dc:creator>w</dc:creator>
  <cp:lastModifiedBy>123</cp:lastModifiedBy>
  <cp:lastPrinted>2021-04-08T01:10:00Z</cp:lastPrinted>
  <dcterms:modified xsi:type="dcterms:W3CDTF">2021-04-21T07:33:56Z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F36B395381ED42CF85B7A2985B62A6E6</vt:lpwstr>
  </property>
</Properties>
</file>