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0"/>
        <w:jc w:val="center"/>
        <w:rPr>
          <w:rFonts w:hint="eastAsia" w:ascii="宋体" w:hAnsi="宋体" w:eastAsia="宋体" w:cs="宋体"/>
          <w:bCs/>
          <w:color w:val="auto"/>
          <w:w w:val="200"/>
          <w:sz w:val="72"/>
          <w:szCs w:val="72"/>
        </w:rPr>
      </w:pPr>
    </w:p>
    <w:p>
      <w:pPr>
        <w:jc w:val="center"/>
        <w:rPr>
          <w:rFonts w:hint="eastAsia" w:ascii="宋体" w:hAnsi="宋体" w:eastAsia="宋体" w:cs="宋体"/>
          <w:color w:val="auto"/>
          <w:w w:val="120"/>
          <w:sz w:val="52"/>
          <w:szCs w:val="52"/>
        </w:rPr>
      </w:pPr>
      <w:r>
        <w:rPr>
          <w:rFonts w:hint="eastAsia" w:ascii="宋体" w:hAnsi="宋体" w:eastAsia="宋体" w:cs="宋体"/>
          <w:color w:val="auto"/>
          <w:w w:val="120"/>
          <w:sz w:val="52"/>
          <w:szCs w:val="52"/>
        </w:rPr>
        <w:t>阳新县县级政府采购</w:t>
      </w:r>
    </w:p>
    <w:p>
      <w:pPr>
        <w:jc w:val="center"/>
        <w:rPr>
          <w:rFonts w:hint="eastAsia" w:ascii="宋体" w:hAnsi="宋体" w:eastAsia="宋体" w:cs="宋体"/>
          <w:color w:val="auto"/>
          <w:w w:val="120"/>
          <w:sz w:val="52"/>
          <w:szCs w:val="52"/>
        </w:rPr>
      </w:pPr>
    </w:p>
    <w:p>
      <w:pPr>
        <w:pStyle w:val="6"/>
        <w:rPr>
          <w:rFonts w:hint="eastAsia" w:ascii="宋体" w:hAnsi="宋体" w:eastAsia="宋体" w:cs="宋体"/>
          <w:color w:val="auto"/>
        </w:rPr>
      </w:pPr>
    </w:p>
    <w:p>
      <w:pPr>
        <w:pStyle w:val="8"/>
        <w:keepNext w:val="0"/>
        <w:keepLines w:val="0"/>
        <w:pageBreakBefore w:val="0"/>
        <w:widowControl w:val="0"/>
        <w:kinsoku/>
        <w:wordWrap/>
        <w:overflowPunct/>
        <w:topLinePunct w:val="0"/>
        <w:autoSpaceDE/>
        <w:autoSpaceDN/>
        <w:bidi w:val="0"/>
        <w:adjustRightInd w:val="0"/>
        <w:snapToGrid w:val="0"/>
        <w:spacing w:line="600" w:lineRule="auto"/>
        <w:jc w:val="center"/>
        <w:textAlignment w:val="auto"/>
        <w:rPr>
          <w:rFonts w:hint="eastAsia" w:ascii="宋体" w:hAnsi="宋体" w:eastAsia="宋体" w:cs="宋体"/>
          <w:snapToGrid w:val="0"/>
          <w:color w:val="auto"/>
          <w:kern w:val="10"/>
          <w:sz w:val="144"/>
          <w:szCs w:val="144"/>
        </w:rPr>
      </w:pPr>
      <w:r>
        <w:rPr>
          <w:rFonts w:hint="eastAsia" w:ascii="宋体" w:hAnsi="宋体" w:eastAsia="宋体" w:cs="宋体"/>
          <w:snapToGrid w:val="0"/>
          <w:color w:val="auto"/>
          <w:kern w:val="10"/>
          <w:sz w:val="144"/>
          <w:szCs w:val="144"/>
        </w:rPr>
        <w:t>询价采购文件</w:t>
      </w:r>
    </w:p>
    <w:p>
      <w:pPr>
        <w:adjustRightInd w:val="0"/>
        <w:snapToGrid w:val="0"/>
        <w:spacing w:line="360" w:lineRule="auto"/>
        <w:ind w:left="0" w:leftChars="0" w:hanging="12" w:firstLineChars="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项目编号：131-20</w:t>
      </w:r>
      <w:r>
        <w:rPr>
          <w:rFonts w:hint="eastAsia" w:ascii="宋体" w:hAnsi="宋体" w:eastAsia="宋体" w:cs="宋体"/>
          <w:bCs/>
          <w:color w:val="auto"/>
          <w:sz w:val="32"/>
          <w:szCs w:val="32"/>
          <w:lang w:val="en-US" w:eastAsia="zh-CN"/>
        </w:rPr>
        <w:t>2</w:t>
      </w:r>
      <w:r>
        <w:rPr>
          <w:rFonts w:hint="eastAsia" w:ascii="宋体" w:hAnsi="宋体" w:cs="宋体"/>
          <w:bCs/>
          <w:color w:val="auto"/>
          <w:sz w:val="32"/>
          <w:szCs w:val="32"/>
          <w:lang w:val="en-US" w:eastAsia="zh-CN"/>
        </w:rPr>
        <w:t>1</w:t>
      </w:r>
      <w:r>
        <w:rPr>
          <w:rFonts w:hint="eastAsia" w:ascii="宋体" w:hAnsi="宋体" w:eastAsia="宋体" w:cs="宋体"/>
          <w:bCs/>
          <w:color w:val="auto"/>
          <w:sz w:val="32"/>
          <w:szCs w:val="32"/>
        </w:rPr>
        <w:t>CG-</w:t>
      </w:r>
      <w:r>
        <w:rPr>
          <w:rFonts w:hint="default" w:ascii="宋体" w:hAnsi="宋体" w:cs="宋体"/>
          <w:bCs/>
          <w:color w:val="auto"/>
          <w:sz w:val="32"/>
          <w:szCs w:val="32"/>
          <w:lang w:val="en-US"/>
        </w:rPr>
        <w:t>161</w:t>
      </w:r>
    </w:p>
    <w:p>
      <w:pPr>
        <w:adjustRightInd w:val="0"/>
        <w:snapToGrid w:val="0"/>
        <w:spacing w:line="360" w:lineRule="auto"/>
        <w:ind w:left="832" w:leftChars="0" w:hanging="832" w:hangingChars="26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采</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购</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人：</w:t>
      </w:r>
      <w:r>
        <w:rPr>
          <w:rFonts w:hint="eastAsia" w:ascii="宋体" w:hAnsi="宋体" w:cs="宋体"/>
          <w:bCs/>
          <w:color w:val="auto"/>
          <w:sz w:val="32"/>
          <w:szCs w:val="32"/>
          <w:lang w:val="en-US" w:eastAsia="zh-CN"/>
        </w:rPr>
        <w:t>阳新县第二人民医院</w:t>
      </w:r>
    </w:p>
    <w:p>
      <w:pPr>
        <w:adjustRightInd w:val="0"/>
        <w:snapToGrid w:val="0"/>
        <w:spacing w:line="360" w:lineRule="auto"/>
        <w:ind w:left="1622" w:leftChars="0" w:hanging="1622" w:hangingChars="507"/>
        <w:jc w:val="both"/>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bookmarkStart w:id="44" w:name="_GoBack"/>
      <w:r>
        <w:rPr>
          <w:rFonts w:hint="eastAsia" w:ascii="宋体" w:hAnsi="宋体" w:cs="宋体"/>
          <w:bCs/>
          <w:color w:val="auto"/>
          <w:sz w:val="32"/>
          <w:szCs w:val="32"/>
          <w:lang w:val="en-US" w:eastAsia="zh-CN"/>
        </w:rPr>
        <w:t>阳新县第二人民医院护士站、治疗室设备采购项目</w:t>
      </w:r>
      <w:bookmarkEnd w:id="44"/>
    </w:p>
    <w:p>
      <w:pPr>
        <w:adjustRightInd w:val="0"/>
        <w:snapToGrid w:val="0"/>
        <w:spacing w:line="360" w:lineRule="auto"/>
        <w:ind w:left="832" w:leftChars="0" w:hanging="832" w:hangingChars="26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询价内容：</w:t>
      </w:r>
      <w:r>
        <w:rPr>
          <w:rFonts w:hint="eastAsia" w:ascii="宋体" w:hAnsi="宋体" w:cs="宋体"/>
          <w:b w:val="0"/>
          <w:bCs/>
          <w:color w:val="auto"/>
          <w:sz w:val="32"/>
          <w:szCs w:val="32"/>
          <w:lang w:val="en-US" w:eastAsia="zh-CN"/>
        </w:rPr>
        <w:t>护士站、治疗室设备一批</w:t>
      </w:r>
    </w:p>
    <w:p>
      <w:pPr>
        <w:tabs>
          <w:tab w:val="left" w:pos="2625"/>
        </w:tabs>
        <w:spacing w:line="520" w:lineRule="exact"/>
        <w:jc w:val="center"/>
        <w:rPr>
          <w:rFonts w:hint="eastAsia" w:ascii="宋体" w:hAnsi="宋体" w:eastAsia="宋体" w:cs="宋体"/>
          <w:color w:val="auto"/>
          <w:sz w:val="36"/>
        </w:rPr>
      </w:pPr>
    </w:p>
    <w:p>
      <w:pPr>
        <w:jc w:val="center"/>
        <w:rPr>
          <w:rFonts w:hint="eastAsia" w:ascii="宋体" w:hAnsi="宋体" w:eastAsia="宋体" w:cs="宋体"/>
          <w:b/>
          <w:bCs w:val="0"/>
          <w:color w:val="auto"/>
          <w:sz w:val="56"/>
          <w:szCs w:val="56"/>
          <w:lang w:eastAsia="zh-CN"/>
        </w:rPr>
      </w:pPr>
      <w:r>
        <w:rPr>
          <w:rFonts w:hint="eastAsia" w:ascii="宋体" w:hAnsi="宋体" w:eastAsia="宋体" w:cs="宋体"/>
          <w:b/>
          <w:bCs w:val="0"/>
          <w:color w:val="auto"/>
          <w:sz w:val="56"/>
          <w:szCs w:val="56"/>
          <w:lang w:eastAsia="zh-CN"/>
        </w:rPr>
        <w:t>湖北天缔工程咨询有限公司</w:t>
      </w:r>
    </w:p>
    <w:p>
      <w:pPr>
        <w:jc w:val="center"/>
        <w:rPr>
          <w:rFonts w:hint="eastAsia" w:ascii="宋体" w:hAnsi="宋体" w:eastAsia="宋体" w:cs="宋体"/>
          <w:b/>
          <w:bCs/>
          <w:color w:val="auto"/>
          <w:sz w:val="30"/>
          <w:szCs w:val="30"/>
        </w:rPr>
      </w:pPr>
      <w:r>
        <w:rPr>
          <w:rFonts w:hint="eastAsia" w:ascii="宋体" w:hAnsi="宋体" w:eastAsia="宋体" w:cs="宋体"/>
          <w:color w:val="auto"/>
          <w:sz w:val="32"/>
          <w:szCs w:val="32"/>
          <w:u w:val="single"/>
        </w:rPr>
        <w:t xml:space="preserve"> 20</w:t>
      </w:r>
      <w:r>
        <w:rPr>
          <w:rFonts w:hint="eastAsia" w:ascii="宋体" w:hAnsi="宋体" w:eastAsia="宋体" w:cs="宋体"/>
          <w:color w:val="auto"/>
          <w:sz w:val="32"/>
          <w:szCs w:val="32"/>
          <w:u w:val="single"/>
          <w:lang w:val="en-US" w:eastAsia="zh-CN"/>
        </w:rPr>
        <w:t>2</w:t>
      </w:r>
      <w:r>
        <w:rPr>
          <w:rFonts w:hint="eastAsia" w:ascii="宋体" w:hAnsi="宋体" w:cs="宋体"/>
          <w:color w:val="auto"/>
          <w:sz w:val="32"/>
          <w:szCs w:val="32"/>
          <w:u w:val="single"/>
          <w:lang w:val="en-US" w:eastAsia="zh-CN"/>
        </w:rPr>
        <w:t>1</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08</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p>
    <w:p>
      <w:pPr>
        <w:pStyle w:val="8"/>
        <w:spacing w:line="360" w:lineRule="auto"/>
        <w:jc w:val="center"/>
        <w:rPr>
          <w:rFonts w:hint="eastAsia" w:ascii="宋体" w:hAnsi="宋体" w:eastAsia="宋体" w:cs="宋体"/>
          <w:color w:val="auto"/>
          <w:sz w:val="36"/>
          <w:szCs w:val="36"/>
        </w:rPr>
        <w:sectPr>
          <w:footerReference r:id="rId5" w:type="first"/>
          <w:headerReference r:id="rId3" w:type="default"/>
          <w:footerReference r:id="rId4" w:type="even"/>
          <w:pgSz w:w="11906" w:h="16838"/>
          <w:pgMar w:top="1440" w:right="1418" w:bottom="1440" w:left="1701"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8067_WPSOffice_Type1"/>
    </w:p>
    <w:p>
      <w:pPr>
        <w:pStyle w:val="8"/>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目 录</w:t>
      </w:r>
      <w:r>
        <w:rPr>
          <w:rFonts w:hint="eastAsia" w:ascii="宋体" w:hAnsi="宋体" w:eastAsia="宋体" w:cs="宋体"/>
          <w:color w:val="auto"/>
          <w:sz w:val="36"/>
          <w:szCs w:val="36"/>
          <w:lang w:val="en-US" w:eastAsia="zh-CN"/>
        </w:rPr>
        <w:t xml:space="preserve"> </w:t>
      </w:r>
    </w:p>
    <w:bookmarkEnd w:id="0"/>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TOC \o "1-1" \u </w:instrText>
      </w:r>
      <w:r>
        <w:rPr>
          <w:rFonts w:hint="eastAsia" w:ascii="宋体" w:hAnsi="宋体" w:eastAsia="宋体" w:cs="宋体"/>
          <w:color w:val="auto"/>
          <w:kern w:val="2"/>
          <w:sz w:val="28"/>
          <w:szCs w:val="28"/>
        </w:rPr>
        <w:fldChar w:fldCharType="separate"/>
      </w:r>
      <w:r>
        <w:rPr>
          <w:rFonts w:hint="eastAsia" w:ascii="宋体" w:hAnsi="宋体" w:eastAsia="宋体" w:cs="宋体"/>
          <w:color w:val="auto"/>
          <w:sz w:val="28"/>
          <w:szCs w:val="28"/>
        </w:rPr>
        <w:t>第一章  询价邀请函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_Toc4846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p>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第二章  报价须知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_Toc12491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p>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第三章  采购货物技术规格、参数及要求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_Toc6101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12</w:t>
      </w:r>
      <w:r>
        <w:rPr>
          <w:rFonts w:hint="eastAsia" w:ascii="宋体" w:hAnsi="宋体" w:eastAsia="宋体" w:cs="宋体"/>
          <w:color w:val="auto"/>
          <w:sz w:val="28"/>
          <w:szCs w:val="28"/>
        </w:rPr>
        <w:fldChar w:fldCharType="end"/>
      </w:r>
    </w:p>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第四章  合同书（格式）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_Toc11079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21</w:t>
      </w:r>
      <w:r>
        <w:rPr>
          <w:rFonts w:hint="eastAsia" w:ascii="宋体" w:hAnsi="宋体" w:eastAsia="宋体" w:cs="宋体"/>
          <w:color w:val="auto"/>
          <w:sz w:val="28"/>
          <w:szCs w:val="28"/>
        </w:rPr>
        <w:fldChar w:fldCharType="end"/>
      </w:r>
    </w:p>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_Toc14320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p>
    <w:p>
      <w:pPr>
        <w:pStyle w:val="18"/>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fldChar w:fldCharType="end"/>
      </w:r>
    </w:p>
    <w:p>
      <w:pPr>
        <w:jc w:val="center"/>
        <w:rPr>
          <w:rFonts w:hint="eastAsia" w:ascii="宋体" w:hAnsi="宋体" w:eastAsia="宋体" w:cs="宋体"/>
          <w:color w:val="auto"/>
          <w:sz w:val="32"/>
          <w:szCs w:val="32"/>
        </w:rPr>
        <w:sectPr>
          <w:footerReference r:id="rId7" w:type="first"/>
          <w:footerReference r:id="rId6" w:type="default"/>
          <w:pgSz w:w="11906" w:h="16838"/>
          <w:pgMar w:top="1440" w:right="1418" w:bottom="1440" w:left="170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bookmarkStart w:id="1" w:name="_Toc23419_WPSOffice_Level1"/>
    </w:p>
    <w:p>
      <w:pPr>
        <w:jc w:val="center"/>
        <w:outlineLvl w:val="0"/>
        <w:rPr>
          <w:rFonts w:hint="eastAsia" w:ascii="宋体" w:hAnsi="宋体" w:eastAsia="宋体" w:cs="宋体"/>
          <w:color w:val="auto"/>
          <w:sz w:val="32"/>
          <w:szCs w:val="32"/>
        </w:rPr>
      </w:pPr>
      <w:bookmarkStart w:id="2" w:name="_Toc4846"/>
      <w:r>
        <w:rPr>
          <w:rFonts w:hint="eastAsia" w:ascii="宋体" w:hAnsi="宋体" w:eastAsia="宋体" w:cs="宋体"/>
          <w:color w:val="auto"/>
          <w:sz w:val="32"/>
          <w:szCs w:val="32"/>
        </w:rPr>
        <w:t>第一章  询价邀请函</w:t>
      </w:r>
      <w:bookmarkEnd w:id="1"/>
      <w:bookmarkEnd w:id="2"/>
    </w:p>
    <w:tbl>
      <w:tblPr>
        <w:tblStyle w:val="14"/>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9003" w:type="dxa"/>
            <w:noWrap w:val="0"/>
            <w:vAlign w:val="top"/>
          </w:tcPr>
          <w:p>
            <w:pPr>
              <w:pStyle w:val="4"/>
              <w:pageBreakBefore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b w:val="0"/>
                <w:bCs w:val="0"/>
                <w:color w:val="auto"/>
                <w:kern w:val="2"/>
                <w:szCs w:val="24"/>
                <w:vertAlign w:val="baseline"/>
                <w:lang w:val="en-US" w:eastAsia="zh-CN" w:bidi="ar-SA"/>
              </w:rPr>
            </w:pPr>
            <w:bookmarkStart w:id="3" w:name="_Toc28359089"/>
            <w:bookmarkStart w:id="4" w:name="_Toc28359012"/>
            <w:bookmarkStart w:id="5" w:name="_Toc35393629"/>
            <w:bookmarkStart w:id="6" w:name="_Toc35393798"/>
            <w:r>
              <w:rPr>
                <w:rFonts w:hint="eastAsia" w:ascii="宋体" w:hAnsi="宋体" w:eastAsia="宋体" w:cs="宋体"/>
                <w:b w:val="0"/>
                <w:bCs w:val="0"/>
                <w:color w:val="auto"/>
                <w:sz w:val="24"/>
                <w:szCs w:val="24"/>
                <w:lang w:val="en-US" w:eastAsia="zh-CN"/>
              </w:rPr>
              <w:t>阳新县第二人民医院护士站、治疗室设备采购项目</w:t>
            </w:r>
            <w:r>
              <w:rPr>
                <w:rFonts w:hint="eastAsia" w:ascii="宋体" w:hAnsi="宋体" w:eastAsia="宋体" w:cs="宋体"/>
                <w:b w:val="0"/>
                <w:bCs w:val="0"/>
                <w:i w:val="0"/>
                <w:caps w:val="0"/>
                <w:color w:val="auto"/>
                <w:spacing w:val="0"/>
                <w:sz w:val="24"/>
                <w:szCs w:val="24"/>
                <w:shd w:val="clear" w:color="auto" w:fill="FFFFFF"/>
              </w:rPr>
              <w:t>的潜在供应商应在</w:t>
            </w:r>
            <w:r>
              <w:rPr>
                <w:rFonts w:hint="eastAsia" w:ascii="宋体" w:hAnsi="宋体" w:eastAsia="宋体" w:cs="宋体"/>
                <w:b w:val="0"/>
                <w:bCs w:val="0"/>
                <w:color w:val="auto"/>
                <w:sz w:val="24"/>
                <w:szCs w:val="24"/>
                <w:lang w:eastAsia="zh-CN"/>
              </w:rPr>
              <w:t>湖北天缔工程咨询有限公司</w:t>
            </w:r>
            <w:r>
              <w:rPr>
                <w:rFonts w:hint="eastAsia" w:ascii="宋体" w:hAnsi="宋体" w:eastAsia="宋体" w:cs="宋体"/>
                <w:b w:val="0"/>
                <w:bCs w:val="0"/>
                <w:i w:val="0"/>
                <w:caps w:val="0"/>
                <w:color w:val="auto"/>
                <w:spacing w:val="0"/>
                <w:sz w:val="24"/>
                <w:szCs w:val="24"/>
                <w:shd w:val="clear" w:color="auto" w:fill="FFFFFF"/>
              </w:rPr>
              <w:t>（</w:t>
            </w:r>
            <w:r>
              <w:rPr>
                <w:rFonts w:hint="eastAsia" w:ascii="宋体" w:hAnsi="宋体" w:eastAsia="宋体" w:cs="宋体"/>
                <w:b w:val="0"/>
                <w:bCs w:val="0"/>
                <w:color w:val="auto"/>
                <w:sz w:val="24"/>
                <w:szCs w:val="24"/>
                <w:lang w:eastAsia="zh-CN"/>
              </w:rPr>
              <w:t>阳新县兴国镇金三角世纪城B8栋</w:t>
            </w:r>
            <w:r>
              <w:rPr>
                <w:rFonts w:hint="eastAsia" w:ascii="宋体" w:hAnsi="宋体" w:eastAsia="宋体" w:cs="宋体"/>
                <w:b w:val="0"/>
                <w:bCs w:val="0"/>
                <w:i w:val="0"/>
                <w:caps w:val="0"/>
                <w:color w:val="auto"/>
                <w:spacing w:val="0"/>
                <w:sz w:val="24"/>
                <w:szCs w:val="24"/>
                <w:shd w:val="clear" w:color="auto" w:fill="FFFFFF"/>
              </w:rPr>
              <w:t>）获取</w:t>
            </w:r>
            <w:r>
              <w:rPr>
                <w:rFonts w:hint="eastAsia" w:ascii="宋体" w:hAnsi="宋体" w:eastAsia="宋体" w:cs="宋体"/>
                <w:b w:val="0"/>
                <w:bCs w:val="0"/>
                <w:i w:val="0"/>
                <w:caps w:val="0"/>
                <w:color w:val="auto"/>
                <w:spacing w:val="0"/>
                <w:sz w:val="24"/>
                <w:szCs w:val="24"/>
                <w:shd w:val="clear" w:color="auto" w:fill="FFFFFF"/>
                <w:lang w:val="en-US" w:eastAsia="zh-CN"/>
              </w:rPr>
              <w:t>询价</w:t>
            </w:r>
            <w:r>
              <w:rPr>
                <w:rFonts w:hint="eastAsia" w:ascii="宋体" w:hAnsi="宋体" w:eastAsia="宋体" w:cs="宋体"/>
                <w:b w:val="0"/>
                <w:bCs w:val="0"/>
                <w:i w:val="0"/>
                <w:caps w:val="0"/>
                <w:color w:val="auto"/>
                <w:spacing w:val="0"/>
                <w:sz w:val="24"/>
                <w:szCs w:val="24"/>
                <w:shd w:val="clear" w:color="auto" w:fill="FFFFFF"/>
              </w:rPr>
              <w:t>文件，并于202</w:t>
            </w:r>
            <w:r>
              <w:rPr>
                <w:rFonts w:hint="eastAsia" w:ascii="宋体" w:hAnsi="宋体" w:eastAsia="宋体" w:cs="宋体"/>
                <w:b w:val="0"/>
                <w:bCs w:val="0"/>
                <w:i w:val="0"/>
                <w:caps w:val="0"/>
                <w:color w:val="auto"/>
                <w:spacing w:val="0"/>
                <w:sz w:val="24"/>
                <w:szCs w:val="24"/>
                <w:shd w:val="clear" w:color="auto" w:fill="FFFFFF"/>
                <w:lang w:val="en-US" w:eastAsia="zh-CN"/>
              </w:rPr>
              <w:t>1</w:t>
            </w:r>
            <w:r>
              <w:rPr>
                <w:rFonts w:hint="eastAsia" w:ascii="宋体" w:hAnsi="宋体" w:eastAsia="宋体" w:cs="宋体"/>
                <w:b w:val="0"/>
                <w:bCs w:val="0"/>
                <w:i w:val="0"/>
                <w:caps w:val="0"/>
                <w:color w:val="auto"/>
                <w:spacing w:val="0"/>
                <w:sz w:val="24"/>
                <w:szCs w:val="24"/>
                <w:shd w:val="clear" w:color="auto" w:fill="FFFFFF"/>
              </w:rPr>
              <w:t>年</w:t>
            </w:r>
            <w:r>
              <w:rPr>
                <w:rFonts w:hint="eastAsia" w:ascii="宋体" w:hAnsi="宋体" w:eastAsia="宋体" w:cs="宋体"/>
                <w:b w:val="0"/>
                <w:bCs w:val="0"/>
                <w:i w:val="0"/>
                <w:caps w:val="0"/>
                <w:color w:val="auto"/>
                <w:spacing w:val="0"/>
                <w:sz w:val="24"/>
                <w:szCs w:val="24"/>
                <w:highlight w:val="none"/>
                <w:shd w:val="clear" w:color="auto" w:fill="FFFFFF"/>
                <w:lang w:val="en-US" w:eastAsia="zh-CN"/>
              </w:rPr>
              <w:t>08月19日09点00</w:t>
            </w:r>
            <w:r>
              <w:rPr>
                <w:rFonts w:hint="eastAsia" w:ascii="宋体" w:hAnsi="宋体" w:eastAsia="宋体" w:cs="宋体"/>
                <w:b w:val="0"/>
                <w:bCs w:val="0"/>
                <w:i w:val="0"/>
                <w:caps w:val="0"/>
                <w:color w:val="auto"/>
                <w:spacing w:val="0"/>
                <w:sz w:val="24"/>
                <w:szCs w:val="24"/>
                <w:highlight w:val="none"/>
                <w:shd w:val="clear" w:color="auto" w:fill="FFFFFF"/>
              </w:rPr>
              <w:t>分（北京时间）前提交响应文件。</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0"/>
        <w:textAlignment w:val="auto"/>
        <w:rPr>
          <w:rStyle w:val="16"/>
          <w:rFonts w:hint="eastAsia" w:ascii="宋体" w:hAnsi="宋体" w:eastAsia="宋体" w:cs="宋体"/>
          <w:color w:val="auto"/>
          <w:sz w:val="24"/>
          <w:szCs w:val="24"/>
          <w:lang w:val="en-US" w:eastAsia="zh-CN"/>
        </w:rPr>
      </w:pPr>
      <w:r>
        <w:rPr>
          <w:rStyle w:val="16"/>
          <w:rFonts w:hint="eastAsia" w:ascii="宋体" w:hAnsi="宋体" w:eastAsia="宋体" w:cs="宋体"/>
          <w:color w:val="auto"/>
          <w:sz w:val="24"/>
          <w:szCs w:val="24"/>
          <w:lang w:val="en-US" w:eastAsia="zh-CN"/>
        </w:rPr>
        <w:t>一、项目基本情况</w:t>
      </w:r>
      <w:bookmarkEnd w:id="3"/>
      <w:bookmarkEnd w:id="4"/>
      <w:bookmarkEnd w:id="5"/>
      <w:bookmarkEnd w:id="6"/>
    </w:p>
    <w:p>
      <w:pPr>
        <w:pageBreakBefore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项目编号：131-202</w:t>
      </w:r>
      <w:r>
        <w:rPr>
          <w:rFonts w:hint="eastAsia" w:ascii="宋体" w:hAnsi="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CG-</w:t>
      </w:r>
      <w:r>
        <w:rPr>
          <w:rFonts w:hint="default" w:ascii="宋体" w:hAnsi="宋体" w:cs="宋体"/>
          <w:b w:val="0"/>
          <w:bCs w:val="0"/>
          <w:color w:val="auto"/>
          <w:kern w:val="2"/>
          <w:sz w:val="24"/>
          <w:szCs w:val="24"/>
          <w:lang w:val="en-US" w:eastAsia="zh-CN" w:bidi="ar-SA"/>
        </w:rPr>
        <w:t>161</w:t>
      </w:r>
      <w:r>
        <w:rPr>
          <w:rFonts w:hint="eastAsia" w:ascii="宋体" w:hAnsi="宋体" w:eastAsia="宋体" w:cs="宋体"/>
          <w:b w:val="0"/>
          <w:bCs w:val="0"/>
          <w:color w:val="auto"/>
          <w:kern w:val="2"/>
          <w:sz w:val="24"/>
          <w:szCs w:val="24"/>
          <w:lang w:val="en-US" w:eastAsia="zh-CN" w:bidi="ar-SA"/>
        </w:rPr>
        <w:t>（政府采购备案号：阳财采计备[20</w:t>
      </w:r>
      <w:r>
        <w:rPr>
          <w:rFonts w:hint="eastAsia" w:ascii="宋体" w:hAnsi="宋体" w:cs="宋体"/>
          <w:b w:val="0"/>
          <w:bCs w:val="0"/>
          <w:color w:val="auto"/>
          <w:kern w:val="2"/>
          <w:sz w:val="24"/>
          <w:szCs w:val="24"/>
          <w:lang w:val="en-US" w:eastAsia="zh-CN" w:bidi="ar-SA"/>
        </w:rPr>
        <w:t>21</w:t>
      </w:r>
      <w:r>
        <w:rPr>
          <w:rFonts w:hint="eastAsia" w:ascii="宋体" w:hAnsi="宋体" w:eastAsia="宋体" w:cs="宋体"/>
          <w:b w:val="0"/>
          <w:bCs w:val="0"/>
          <w:color w:val="auto"/>
          <w:kern w:val="2"/>
          <w:sz w:val="24"/>
          <w:szCs w:val="24"/>
          <w:lang w:val="en-US" w:eastAsia="zh-CN" w:bidi="ar-SA"/>
        </w:rPr>
        <w:t>]A</w:t>
      </w:r>
      <w:r>
        <w:rPr>
          <w:rFonts w:hint="eastAsia" w:ascii="宋体" w:hAnsi="宋体" w:cs="宋体"/>
          <w:b w:val="0"/>
          <w:bCs w:val="0"/>
          <w:color w:val="auto"/>
          <w:kern w:val="2"/>
          <w:sz w:val="24"/>
          <w:szCs w:val="24"/>
          <w:lang w:val="en-US" w:eastAsia="zh-CN" w:bidi="ar-SA"/>
        </w:rPr>
        <w:t>118</w:t>
      </w:r>
      <w:r>
        <w:rPr>
          <w:rFonts w:hint="eastAsia" w:ascii="宋体" w:hAnsi="宋体" w:eastAsia="宋体" w:cs="宋体"/>
          <w:b w:val="0"/>
          <w:bCs w:val="0"/>
          <w:color w:val="auto"/>
          <w:kern w:val="2"/>
          <w:sz w:val="24"/>
          <w:szCs w:val="24"/>
          <w:lang w:val="en-US" w:eastAsia="zh-CN" w:bidi="ar-SA"/>
        </w:rPr>
        <w:t>号）</w:t>
      </w:r>
    </w:p>
    <w:p>
      <w:pPr>
        <w:pageBreakBefore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eastAsia" w:ascii="宋体" w:hAnsi="宋体" w:cs="宋体"/>
          <w:b w:val="0"/>
          <w:bCs w:val="0"/>
          <w:color w:val="auto"/>
          <w:kern w:val="2"/>
          <w:sz w:val="24"/>
          <w:szCs w:val="24"/>
          <w:lang w:val="en-US" w:eastAsia="zh-CN" w:bidi="ar-SA"/>
        </w:rPr>
        <w:t>阳新县第二人民医院护士站、治疗室设备采购项目</w:t>
      </w:r>
      <w:r>
        <w:rPr>
          <w:rFonts w:hint="eastAsia" w:ascii="宋体" w:hAnsi="宋体" w:eastAsia="宋体" w:cs="宋体"/>
          <w:b w:val="0"/>
          <w:bCs w:val="0"/>
          <w:color w:val="auto"/>
          <w:kern w:val="2"/>
          <w:sz w:val="24"/>
          <w:szCs w:val="24"/>
          <w:lang w:val="en-US" w:eastAsia="zh-CN" w:bidi="ar-SA"/>
        </w:rPr>
        <w:t xml:space="preserve"> </w:t>
      </w:r>
    </w:p>
    <w:p>
      <w:pPr>
        <w:pageBreakBefore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eastAsia" w:ascii="宋体" w:hAnsi="宋体" w:cs="宋体"/>
          <w:b w:val="0"/>
          <w:bCs w:val="0"/>
          <w:color w:val="auto"/>
          <w:kern w:val="2"/>
          <w:sz w:val="24"/>
          <w:szCs w:val="24"/>
          <w:lang w:val="en-US" w:eastAsia="zh-CN" w:bidi="ar-SA"/>
        </w:rPr>
        <w:t>120万元</w:t>
      </w:r>
    </w:p>
    <w:p>
      <w:pPr>
        <w:pageBreakBefore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r>
        <w:rPr>
          <w:rFonts w:hint="eastAsia" w:ascii="宋体" w:hAnsi="宋体" w:cs="宋体"/>
          <w:b w:val="0"/>
          <w:bCs w:val="0"/>
          <w:color w:val="auto"/>
          <w:kern w:val="2"/>
          <w:sz w:val="24"/>
          <w:szCs w:val="24"/>
          <w:lang w:val="en-US" w:eastAsia="zh-CN" w:bidi="ar-SA"/>
        </w:rPr>
        <w:t>护士站、治疗室设备一批</w:t>
      </w:r>
      <w:r>
        <w:rPr>
          <w:rFonts w:hint="eastAsia" w:ascii="宋体" w:hAnsi="宋体" w:eastAsia="宋体" w:cs="宋体"/>
          <w:b w:val="0"/>
          <w:bCs w:val="0"/>
          <w:color w:val="auto"/>
          <w:kern w:val="2"/>
          <w:sz w:val="24"/>
          <w:szCs w:val="24"/>
          <w:lang w:val="en-US" w:eastAsia="zh-CN" w:bidi="ar-SA"/>
        </w:rPr>
        <w:t>（详见</w:t>
      </w:r>
      <w:r>
        <w:rPr>
          <w:rFonts w:hint="eastAsia" w:ascii="宋体" w:hAnsi="宋体" w:eastAsia="宋体" w:cs="宋体"/>
          <w:i w:val="0"/>
          <w:caps w:val="0"/>
          <w:color w:val="auto"/>
          <w:spacing w:val="0"/>
          <w:sz w:val="24"/>
          <w:szCs w:val="24"/>
          <w:shd w:val="clear" w:color="auto" w:fill="FFFFFF"/>
        </w:rPr>
        <w:t>采购文件第三章采购需求</w:t>
      </w:r>
      <w:r>
        <w:rPr>
          <w:rFonts w:hint="eastAsia" w:ascii="宋体" w:hAnsi="宋体" w:eastAsia="宋体" w:cs="宋体"/>
          <w:b w:val="0"/>
          <w:bCs w:val="0"/>
          <w:color w:val="auto"/>
          <w:kern w:val="2"/>
          <w:sz w:val="24"/>
          <w:szCs w:val="24"/>
          <w:lang w:val="en-US" w:eastAsia="zh-CN" w:bidi="ar-SA"/>
        </w:rPr>
        <w:t>）</w:t>
      </w:r>
    </w:p>
    <w:p>
      <w:pPr>
        <w:pageBreakBefore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合同履行期限：</w:t>
      </w:r>
      <w:r>
        <w:rPr>
          <w:rFonts w:hint="eastAsia" w:ascii="宋体" w:hAnsi="宋体" w:cs="宋体"/>
          <w:color w:val="auto"/>
          <w:sz w:val="24"/>
          <w:highlight w:val="none"/>
          <w:lang w:val="en-US" w:eastAsia="zh-CN"/>
        </w:rPr>
        <w:t>合同签订后接到院方通知30日历天内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0"/>
        <w:textAlignment w:val="auto"/>
        <w:rPr>
          <w:rStyle w:val="16"/>
          <w:rFonts w:hint="eastAsia" w:ascii="宋体" w:hAnsi="宋体" w:eastAsia="宋体" w:cs="宋体"/>
          <w:color w:val="auto"/>
          <w:sz w:val="24"/>
          <w:szCs w:val="24"/>
        </w:rPr>
      </w:pPr>
      <w:r>
        <w:rPr>
          <w:rStyle w:val="16"/>
          <w:rFonts w:hint="eastAsia" w:ascii="宋体" w:hAnsi="宋体" w:eastAsia="宋体" w:cs="宋体"/>
          <w:color w:val="auto"/>
          <w:sz w:val="24"/>
          <w:szCs w:val="24"/>
          <w:lang w:val="en-US" w:eastAsia="zh-CN"/>
        </w:rPr>
        <w:t>二</w:t>
      </w:r>
      <w:r>
        <w:rPr>
          <w:rStyle w:val="16"/>
          <w:rFonts w:hint="eastAsia" w:ascii="宋体" w:hAnsi="宋体" w:eastAsia="宋体" w:cs="宋体"/>
          <w:color w:val="auto"/>
          <w:sz w:val="24"/>
          <w:szCs w:val="24"/>
        </w:rPr>
        <w:t>、供应商资格要求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shd w:val="clear" w:color="auto" w:fill="FFFFFF"/>
        </w:rPr>
        <w:t>1、应具备《政府采购法》第二十二条第一款</w:t>
      </w:r>
      <w:r>
        <w:rPr>
          <w:rFonts w:hint="eastAsia" w:cs="宋体"/>
          <w:color w:val="auto"/>
          <w:sz w:val="24"/>
          <w:szCs w:val="24"/>
          <w:shd w:val="clear" w:color="auto" w:fill="FFFFFF"/>
          <w:lang w:eastAsia="zh-CN"/>
        </w:rPr>
        <w:t>之</w:t>
      </w:r>
      <w:r>
        <w:rPr>
          <w:rFonts w:hint="eastAsia" w:ascii="宋体" w:hAnsi="宋体" w:eastAsia="宋体" w:cs="宋体"/>
          <w:color w:val="auto"/>
          <w:sz w:val="24"/>
          <w:szCs w:val="24"/>
          <w:shd w:val="clear" w:color="auto" w:fill="FFFFFF"/>
        </w:rPr>
        <w:t>规定的条件；</w:t>
      </w:r>
    </w:p>
    <w:p>
      <w:pPr>
        <w:pageBreakBefore w:val="0"/>
        <w:numPr>
          <w:ilvl w:val="0"/>
          <w:numId w:val="0"/>
        </w:numPr>
        <w:tabs>
          <w:tab w:val="left" w:pos="896"/>
        </w:tabs>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2、未被列入"信用中国"网站(www.creditchina.gov.cn)失信被执行人、重大税收违法案件当事人</w:t>
      </w:r>
      <w:r>
        <w:rPr>
          <w:rFonts w:hint="eastAsia" w:ascii="宋体" w:hAnsi="宋体" w:eastAsia="宋体" w:cs="宋体"/>
          <w:color w:val="auto"/>
          <w:sz w:val="24"/>
          <w:szCs w:val="24"/>
        </w:rPr>
        <w:t>名单</w:t>
      </w:r>
      <w:r>
        <w:rPr>
          <w:rFonts w:hint="eastAsia" w:ascii="宋体" w:hAnsi="宋体" w:cs="宋体"/>
          <w:color w:val="auto"/>
          <w:sz w:val="24"/>
          <w:szCs w:val="24"/>
          <w:lang w:eastAsia="zh-CN"/>
        </w:rPr>
        <w:t>的网页截图</w:t>
      </w:r>
      <w:r>
        <w:rPr>
          <w:rFonts w:hint="eastAsia" w:ascii="宋体" w:hAnsi="宋体" w:eastAsia="宋体" w:cs="宋体"/>
          <w:color w:val="auto"/>
          <w:sz w:val="24"/>
          <w:szCs w:val="24"/>
        </w:rPr>
        <w:t>，未被“中国政府采购网”(www.ccgp.gov.cn)列入政府采购严重违法失信行为记录名单</w:t>
      </w:r>
      <w:r>
        <w:rPr>
          <w:rFonts w:hint="eastAsia" w:ascii="宋体" w:hAnsi="宋体" w:cs="宋体"/>
          <w:color w:val="auto"/>
          <w:sz w:val="24"/>
          <w:szCs w:val="24"/>
          <w:lang w:eastAsia="zh-CN"/>
        </w:rPr>
        <w:t>的网页截图</w:t>
      </w:r>
      <w:r>
        <w:rPr>
          <w:rFonts w:hint="eastAsia" w:ascii="宋体" w:hAnsi="宋体" w:eastAsia="宋体" w:cs="宋体"/>
          <w:color w:val="auto"/>
          <w:sz w:val="24"/>
          <w:szCs w:val="24"/>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3、</w:t>
      </w:r>
      <w:r>
        <w:rPr>
          <w:rFonts w:hint="eastAsia" w:cs="宋体"/>
          <w:color w:val="auto"/>
          <w:sz w:val="24"/>
          <w:szCs w:val="24"/>
          <w:shd w:val="clear" w:color="auto" w:fill="FFFFFF"/>
          <w:lang w:val="en-US" w:eastAsia="zh-CN"/>
        </w:rPr>
        <w:t>特定条件：</w:t>
      </w:r>
      <w:r>
        <w:rPr>
          <w:rFonts w:hint="eastAsia" w:cs="宋体"/>
          <w:color w:val="auto"/>
          <w:sz w:val="24"/>
          <w:szCs w:val="24"/>
          <w:shd w:val="clear" w:color="auto" w:fill="FFFFFF"/>
          <w:lang w:eastAsia="zh-CN"/>
        </w:rPr>
        <w:t>供应商须提供《医疗器械经营企业许可证》。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不接受联合体形式的投标</w:t>
      </w:r>
      <w:r>
        <w:rPr>
          <w:rFonts w:hint="eastAsia" w:ascii="宋体" w:hAnsi="宋体" w:eastAsia="宋体" w:cs="宋体"/>
          <w:color w:val="auto"/>
          <w:sz w:val="24"/>
          <w:szCs w:val="24"/>
          <w:shd w:val="clear" w:color="auto"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0"/>
        <w:textAlignment w:val="auto"/>
        <w:rPr>
          <w:rFonts w:hint="eastAsia" w:ascii="宋体" w:hAnsi="宋体" w:eastAsia="宋体" w:cs="宋体"/>
          <w:color w:val="auto"/>
        </w:rPr>
      </w:pPr>
      <w:r>
        <w:rPr>
          <w:rStyle w:val="16"/>
          <w:rFonts w:hint="eastAsia" w:ascii="宋体" w:hAnsi="宋体" w:eastAsia="宋体" w:cs="宋体"/>
          <w:color w:val="auto"/>
          <w:sz w:val="24"/>
          <w:szCs w:val="24"/>
        </w:rPr>
        <w:t>三、获取采购文件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08月13日至2021年08月17</w:t>
      </w:r>
      <w:r>
        <w:rPr>
          <w:rFonts w:hint="eastAsia" w:ascii="宋体" w:hAnsi="宋体" w:eastAsia="宋体" w:cs="宋体"/>
          <w:color w:val="auto"/>
          <w:sz w:val="24"/>
          <w:szCs w:val="24"/>
        </w:rPr>
        <w:t>日，每天上午8：</w:t>
      </w:r>
      <w:r>
        <w:rPr>
          <w:rFonts w:hint="eastAsia" w:cs="宋体"/>
          <w:color w:val="auto"/>
          <w:sz w:val="24"/>
          <w:szCs w:val="24"/>
          <w:lang w:val="en-US" w:eastAsia="zh-CN"/>
        </w:rPr>
        <w:t>0</w:t>
      </w:r>
      <w:r>
        <w:rPr>
          <w:rFonts w:hint="eastAsia" w:ascii="宋体" w:hAnsi="宋体" w:eastAsia="宋体" w:cs="宋体"/>
          <w:color w:val="auto"/>
          <w:sz w:val="24"/>
          <w:szCs w:val="24"/>
        </w:rPr>
        <w:t>0至12：00，下午14：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0至17：</w:t>
      </w:r>
      <w:r>
        <w:rPr>
          <w:rFonts w:hint="eastAsia" w:cs="宋体"/>
          <w:color w:val="auto"/>
          <w:sz w:val="24"/>
          <w:szCs w:val="24"/>
          <w:lang w:val="en-US" w:eastAsia="zh-CN"/>
        </w:rPr>
        <w:t>3</w:t>
      </w:r>
      <w:r>
        <w:rPr>
          <w:rFonts w:hint="eastAsia" w:ascii="宋体" w:hAnsi="宋体" w:eastAsia="宋体" w:cs="宋体"/>
          <w:color w:val="auto"/>
          <w:sz w:val="24"/>
          <w:szCs w:val="24"/>
        </w:rPr>
        <w:t>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湖北天缔工程咨询有限公司（</w:t>
      </w:r>
      <w:r>
        <w:rPr>
          <w:rFonts w:hint="eastAsia" w:cs="宋体"/>
          <w:color w:val="auto"/>
          <w:sz w:val="24"/>
          <w:szCs w:val="24"/>
          <w:lang w:eastAsia="zh-CN"/>
        </w:rPr>
        <w:t>阳新县兴国镇金三角世纪城B8栋</w:t>
      </w:r>
      <w:r>
        <w:rPr>
          <w:rFonts w:hint="eastAsia" w:ascii="宋体" w:hAnsi="宋体" w:eastAsia="宋体" w:cs="宋体"/>
          <w:color w:val="auto"/>
          <w:sz w:val="24"/>
          <w:szCs w:val="24"/>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方式：现场购买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售价：300元/套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0"/>
        <w:textAlignment w:val="auto"/>
        <w:rPr>
          <w:rFonts w:hint="eastAsia" w:ascii="宋体" w:hAnsi="宋体" w:eastAsia="宋体" w:cs="宋体"/>
          <w:color w:val="auto"/>
        </w:rPr>
      </w:pPr>
      <w:r>
        <w:rPr>
          <w:rStyle w:val="16"/>
          <w:rFonts w:hint="eastAsia" w:ascii="宋体" w:hAnsi="宋体" w:eastAsia="宋体" w:cs="宋体"/>
          <w:color w:val="auto"/>
          <w:sz w:val="24"/>
          <w:szCs w:val="24"/>
        </w:rPr>
        <w:t>四、响应文件提交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截止时间：202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b w:val="0"/>
          <w:bCs w:val="0"/>
          <w:i w:val="0"/>
          <w:caps w:val="0"/>
          <w:color w:val="auto"/>
          <w:spacing w:val="0"/>
          <w:sz w:val="24"/>
          <w:szCs w:val="24"/>
          <w:highlight w:val="none"/>
          <w:shd w:val="clear" w:color="auto" w:fill="FFFFFF"/>
          <w:lang w:val="en-US" w:eastAsia="zh-CN"/>
        </w:rPr>
        <w:t>08月19日09点00</w:t>
      </w:r>
      <w:r>
        <w:rPr>
          <w:rFonts w:hint="eastAsia" w:ascii="宋体" w:hAnsi="宋体" w:eastAsia="宋体" w:cs="宋体"/>
          <w:color w:val="auto"/>
          <w:sz w:val="24"/>
          <w:szCs w:val="24"/>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地点：阳新县公共资源交易中心</w:t>
      </w:r>
      <w:r>
        <w:rPr>
          <w:rFonts w:hint="eastAsia" w:cs="宋体"/>
          <w:color w:val="auto"/>
          <w:sz w:val="24"/>
          <w:szCs w:val="24"/>
          <w:lang w:val="en-US" w:eastAsia="zh-CN"/>
        </w:rPr>
        <w:t>一</w:t>
      </w:r>
      <w:r>
        <w:rPr>
          <w:rFonts w:hint="eastAsia" w:ascii="宋体" w:hAnsi="宋体" w:eastAsia="宋体" w:cs="宋体"/>
          <w:color w:val="auto"/>
          <w:sz w:val="24"/>
          <w:szCs w:val="24"/>
        </w:rPr>
        <w:t>楼开标厅（阳新县熊家垴安置小区东侧）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0"/>
        <w:textAlignment w:val="auto"/>
        <w:rPr>
          <w:rFonts w:hint="eastAsia" w:ascii="宋体" w:hAnsi="宋体" w:eastAsia="宋体" w:cs="宋体"/>
          <w:color w:val="auto"/>
        </w:rPr>
      </w:pPr>
      <w:r>
        <w:rPr>
          <w:rStyle w:val="16"/>
          <w:rFonts w:hint="eastAsia" w:ascii="宋体" w:hAnsi="宋体" w:eastAsia="宋体" w:cs="宋体"/>
          <w:color w:val="auto"/>
          <w:sz w:val="24"/>
          <w:szCs w:val="24"/>
        </w:rPr>
        <w:t>五、开启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b w:val="0"/>
          <w:bCs w:val="0"/>
          <w:i w:val="0"/>
          <w:caps w:val="0"/>
          <w:color w:val="auto"/>
          <w:spacing w:val="0"/>
          <w:sz w:val="24"/>
          <w:szCs w:val="24"/>
          <w:highlight w:val="none"/>
          <w:shd w:val="clear" w:color="auto" w:fill="FFFFFF"/>
          <w:lang w:val="en-US" w:eastAsia="zh-CN"/>
        </w:rPr>
        <w:t>08月19日09点00</w:t>
      </w:r>
      <w:r>
        <w:rPr>
          <w:rFonts w:hint="eastAsia" w:ascii="宋体" w:hAnsi="宋体" w:eastAsia="宋体" w:cs="宋体"/>
          <w:color w:val="auto"/>
          <w:sz w:val="24"/>
          <w:szCs w:val="24"/>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地点：阳新县公共资源交易中</w:t>
      </w:r>
      <w:r>
        <w:rPr>
          <w:rFonts w:hint="eastAsia" w:ascii="宋体" w:hAnsi="宋体" w:eastAsia="宋体" w:cs="宋体"/>
          <w:color w:val="auto"/>
          <w:sz w:val="24"/>
          <w:szCs w:val="24"/>
          <w:lang w:eastAsia="zh-CN"/>
        </w:rPr>
        <w:t>心</w:t>
      </w:r>
      <w:r>
        <w:rPr>
          <w:rFonts w:hint="eastAsia" w:cs="宋体"/>
          <w:color w:val="auto"/>
          <w:sz w:val="24"/>
          <w:szCs w:val="24"/>
          <w:lang w:val="en-US" w:eastAsia="zh-CN"/>
        </w:rPr>
        <w:t>二</w:t>
      </w:r>
      <w:r>
        <w:rPr>
          <w:rFonts w:hint="eastAsia" w:ascii="宋体" w:hAnsi="宋体" w:eastAsia="宋体" w:cs="宋体"/>
          <w:color w:val="auto"/>
          <w:sz w:val="24"/>
          <w:szCs w:val="24"/>
        </w:rPr>
        <w:t>楼</w:t>
      </w:r>
      <w:r>
        <w:rPr>
          <w:rFonts w:hint="eastAsia" w:cs="宋体"/>
          <w:color w:val="auto"/>
          <w:sz w:val="24"/>
          <w:szCs w:val="24"/>
          <w:lang w:eastAsia="zh-CN"/>
        </w:rPr>
        <w:t>评标一室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0"/>
        <w:textAlignment w:val="auto"/>
        <w:rPr>
          <w:rFonts w:hint="eastAsia" w:ascii="宋体" w:hAnsi="宋体" w:eastAsia="宋体" w:cs="宋体"/>
          <w:color w:val="auto"/>
        </w:rPr>
      </w:pPr>
      <w:r>
        <w:rPr>
          <w:rStyle w:val="16"/>
          <w:rFonts w:hint="eastAsia" w:ascii="宋体" w:hAnsi="宋体" w:eastAsia="宋体" w:cs="宋体"/>
          <w:color w:val="auto"/>
          <w:sz w:val="24"/>
          <w:szCs w:val="24"/>
        </w:rPr>
        <w:t>六、公告期限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自本公告发布之日起3个工作日。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ascii="宋体" w:hAnsi="宋体" w:eastAsia="宋体" w:cs="宋体"/>
          <w:color w:val="auto"/>
          <w:sz w:val="24"/>
          <w:szCs w:val="24"/>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1.政府采购相关政策执行：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落实政府采购强制、优先采购节能产品政策；政府采购优先采购环保产品政策；政府采购促进中小企业发展（监狱企业、残疾人福利性单位视同小微企业）等政策。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2.是否专门面向中小企业、监狱企业、残疾人福利性单位：否。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4.本公告发布的信息媒体“湖北省政府采购网”、“黄石</w:t>
      </w:r>
      <w:r>
        <w:rPr>
          <w:rFonts w:hint="eastAsia" w:cs="宋体"/>
          <w:color w:val="auto"/>
          <w:sz w:val="24"/>
          <w:szCs w:val="24"/>
          <w:lang w:eastAsia="zh-CN"/>
        </w:rPr>
        <w:t>市</w:t>
      </w:r>
      <w:r>
        <w:rPr>
          <w:rFonts w:hint="eastAsia" w:ascii="宋体" w:hAnsi="宋体" w:eastAsia="宋体" w:cs="宋体"/>
          <w:color w:val="auto"/>
          <w:sz w:val="24"/>
          <w:szCs w:val="24"/>
        </w:rPr>
        <w:t>公共资源交易信息网”及“阳新县人民政府网”。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ascii="宋体" w:hAnsi="宋体" w:eastAsia="宋体" w:cs="宋体"/>
          <w:color w:val="auto"/>
          <w:sz w:val="24"/>
          <w:szCs w:val="24"/>
        </w:rPr>
        <w:t>八、凡对本次采购提出询问，请按以下方式联系。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1.采购人信息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default" w:ascii="宋体" w:hAnsi="宋体" w:eastAsia="宋体" w:cs="宋体"/>
          <w:color w:val="auto"/>
          <w:sz w:val="24"/>
          <w:u w:val="none"/>
          <w:lang w:val="en-US" w:eastAsia="zh-CN"/>
        </w:rPr>
      </w:pPr>
      <w:r>
        <w:rPr>
          <w:rFonts w:hint="eastAsia" w:ascii="宋体" w:hAnsi="宋体" w:eastAsia="宋体" w:cs="宋体"/>
          <w:color w:val="auto"/>
          <w:sz w:val="24"/>
          <w:szCs w:val="24"/>
        </w:rPr>
        <w:t>名    称：</w:t>
      </w:r>
      <w:r>
        <w:rPr>
          <w:rFonts w:hint="eastAsia" w:cs="宋体"/>
          <w:color w:val="auto"/>
          <w:sz w:val="24"/>
          <w:u w:val="none"/>
          <w:lang w:val="en-US" w:eastAsia="zh-CN"/>
        </w:rPr>
        <w:t>阳新县第二人民医院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    址：</w:t>
      </w:r>
      <w:r>
        <w:rPr>
          <w:rFonts w:hint="eastAsia" w:cs="宋体"/>
          <w:color w:val="auto"/>
          <w:sz w:val="24"/>
          <w:szCs w:val="24"/>
          <w:lang w:eastAsia="zh-CN"/>
        </w:rPr>
        <w:t>阳新县龙港大道223号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szCs w:val="24"/>
        </w:rPr>
        <w:t>联系方式：</w:t>
      </w:r>
      <w:r>
        <w:rPr>
          <w:rFonts w:hint="eastAsia" w:cs="宋体"/>
          <w:color w:val="auto"/>
          <w:sz w:val="24"/>
          <w:u w:val="none"/>
          <w:lang w:val="en-US" w:eastAsia="zh-CN"/>
        </w:rPr>
        <w:t>洪主任</w:t>
      </w:r>
      <w:r>
        <w:rPr>
          <w:rFonts w:hint="eastAsia" w:ascii="宋体" w:hAnsi="宋体" w:eastAsia="宋体" w:cs="宋体"/>
          <w:color w:val="auto"/>
          <w:sz w:val="24"/>
          <w:u w:val="none"/>
        </w:rPr>
        <w:t xml:space="preserve"> </w:t>
      </w:r>
      <w:r>
        <w:rPr>
          <w:rFonts w:hint="eastAsia" w:ascii="宋体" w:hAnsi="宋体" w:eastAsia="宋体" w:cs="宋体"/>
          <w:color w:val="auto"/>
          <w:sz w:val="24"/>
          <w:szCs w:val="24"/>
          <w:u w:val="none"/>
        </w:rPr>
        <w:t> </w:t>
      </w:r>
      <w:r>
        <w:rPr>
          <w:rFonts w:hint="eastAsia" w:ascii="宋体" w:hAnsi="宋体" w:eastAsia="宋体" w:cs="宋体"/>
          <w:color w:val="auto"/>
          <w:sz w:val="24"/>
          <w:u w:val="none"/>
          <w:lang w:val="en-US" w:eastAsia="zh-CN"/>
        </w:rPr>
        <w:t xml:space="preserve"> </w:t>
      </w:r>
      <w:r>
        <w:rPr>
          <w:rFonts w:hint="eastAsia" w:cs="宋体"/>
          <w:color w:val="auto"/>
          <w:sz w:val="24"/>
          <w:u w:val="none"/>
          <w:lang w:val="en-US" w:eastAsia="zh-CN"/>
        </w:rPr>
        <w:t>13597740531</w:t>
      </w:r>
      <w:r>
        <w:rPr>
          <w:rFonts w:hint="eastAsia" w:ascii="宋体" w:hAnsi="宋体" w:eastAsia="宋体" w:cs="宋体"/>
          <w:color w:val="auto"/>
          <w:sz w:val="24"/>
          <w:u w:val="none"/>
          <w:lang w:val="en-US" w:eastAsia="zh-CN"/>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湖北天缔工程咨询有限公司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阳新县兴国镇金三角世纪城B8栋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石蕾</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15826966678</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3.项目联系方式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石蕾</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15826966678</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08</w:t>
      </w:r>
      <w:r>
        <w:rPr>
          <w:rFonts w:hint="eastAsia" w:ascii="宋体" w:hAnsi="宋体" w:eastAsia="宋体" w:cs="宋体"/>
          <w:color w:val="auto"/>
          <w:sz w:val="24"/>
          <w:szCs w:val="24"/>
        </w:rPr>
        <w:t>月</w:t>
      </w:r>
      <w:r>
        <w:rPr>
          <w:rFonts w:hint="eastAsia" w:cs="宋体"/>
          <w:color w:val="auto"/>
          <w:sz w:val="24"/>
          <w:szCs w:val="24"/>
          <w:lang w:val="en-US" w:eastAsia="zh-CN"/>
        </w:rPr>
        <w:t>12</w:t>
      </w:r>
      <w:r>
        <w:rPr>
          <w:rFonts w:hint="eastAsia" w:ascii="宋体" w:hAnsi="宋体" w:eastAsia="宋体" w:cs="宋体"/>
          <w:color w:val="auto"/>
          <w:sz w:val="24"/>
          <w:szCs w:val="24"/>
        </w:rPr>
        <w:t>日</w:t>
      </w:r>
    </w:p>
    <w:p>
      <w:pPr>
        <w:adjustRightInd w:val="0"/>
        <w:snapToGrid w:val="0"/>
        <w:spacing w:line="360" w:lineRule="auto"/>
        <w:ind w:left="-146" w:leftChars="-52" w:right="-196" w:rightChars="-70"/>
        <w:jc w:val="center"/>
        <w:outlineLvl w:val="0"/>
        <w:rPr>
          <w:rFonts w:hint="eastAsia" w:ascii="宋体" w:hAnsi="宋体" w:eastAsia="宋体" w:cs="宋体"/>
          <w:color w:val="auto"/>
          <w:sz w:val="36"/>
          <w:szCs w:val="36"/>
          <w:lang w:val="hr-HR" w:bidi="ar-EG"/>
        </w:rPr>
      </w:pPr>
      <w:bookmarkStart w:id="7" w:name="_Toc29468_WPSOffice_Level1"/>
      <w:r>
        <w:rPr>
          <w:rFonts w:hint="eastAsia" w:ascii="宋体" w:hAnsi="宋体" w:eastAsia="宋体" w:cs="宋体"/>
          <w:color w:val="auto"/>
          <w:sz w:val="36"/>
          <w:szCs w:val="36"/>
          <w:lang w:val="hr-HR" w:bidi="ar-EG"/>
        </w:rPr>
        <w:br w:type="page"/>
      </w:r>
      <w:bookmarkStart w:id="8" w:name="_Toc12491"/>
      <w:r>
        <w:rPr>
          <w:rFonts w:hint="eastAsia" w:ascii="宋体" w:hAnsi="宋体" w:eastAsia="宋体" w:cs="宋体"/>
          <w:color w:val="auto"/>
          <w:sz w:val="36"/>
          <w:szCs w:val="36"/>
          <w:lang w:val="hr-HR" w:bidi="ar-EG"/>
        </w:rPr>
        <w:t>第二章  报价须知</w:t>
      </w:r>
      <w:bookmarkEnd w:id="7"/>
      <w:bookmarkEnd w:id="8"/>
    </w:p>
    <w:p>
      <w:pPr>
        <w:jc w:val="center"/>
        <w:outlineLvl w:val="1"/>
        <w:rPr>
          <w:rFonts w:hint="eastAsia" w:ascii="宋体" w:hAnsi="宋体" w:eastAsia="宋体" w:cs="宋体"/>
          <w:color w:val="auto"/>
          <w:szCs w:val="28"/>
        </w:rPr>
      </w:pPr>
      <w:r>
        <w:rPr>
          <w:rFonts w:hint="eastAsia" w:ascii="宋体" w:hAnsi="宋体" w:eastAsia="宋体" w:cs="宋体"/>
          <w:color w:val="auto"/>
          <w:szCs w:val="28"/>
        </w:rPr>
        <w:t>报价须知前附表</w:t>
      </w:r>
    </w:p>
    <w:tbl>
      <w:tblPr>
        <w:tblStyle w:val="13"/>
        <w:tblW w:w="926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3019"/>
        <w:gridCol w:w="5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jc w:val="center"/>
        </w:trPr>
        <w:tc>
          <w:tcPr>
            <w:tcW w:w="668"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5577" w:type="dxa"/>
            <w:tcBorders>
              <w:top w:val="single" w:color="auto" w:sz="4" w:space="0"/>
              <w:left w:val="single" w:color="auto" w:sz="4" w:space="0"/>
              <w:bottom w:val="single" w:color="auto" w:sz="4" w:space="0"/>
            </w:tcBorders>
            <w:noWrap w:val="0"/>
            <w:vAlign w:val="center"/>
          </w:tcPr>
          <w:p>
            <w:pPr>
              <w:ind w:left="55" w:leftChars="0" w:right="57"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77" w:type="dxa"/>
            <w:tcBorders>
              <w:top w:val="single" w:color="auto" w:sz="4" w:space="0"/>
              <w:left w:val="single" w:color="auto" w:sz="4" w:space="0"/>
              <w:bottom w:val="single" w:color="auto" w:sz="4" w:space="0"/>
            </w:tcBorders>
            <w:noWrap w:val="0"/>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4"/>
                <w:highlight w:val="none"/>
              </w:rPr>
            </w:pPr>
            <w:r>
              <w:rPr>
                <w:rFonts w:hint="eastAsia" w:cs="宋体"/>
                <w:color w:val="auto"/>
                <w:sz w:val="24"/>
                <w:szCs w:val="24"/>
                <w:highlight w:val="none"/>
                <w:shd w:val="clear" w:color="auto" w:fill="FFFFFF"/>
                <w:lang w:val="en-US" w:eastAsia="zh-CN"/>
              </w:rPr>
              <w:t>阳新县第二人民医院护士站、治疗室设备采购项目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577"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CG-</w:t>
            </w:r>
            <w:r>
              <w:rPr>
                <w:rFonts w:hint="eastAsia" w:ascii="宋体" w:hAnsi="宋体" w:cs="宋体"/>
                <w:color w:val="auto"/>
                <w:sz w:val="24"/>
                <w:highlight w:val="none"/>
                <w:lang w:val="en-US" w:eastAsia="zh-CN"/>
              </w:rPr>
              <w:t>161</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&lt;MK&gt;pro.schemecode&lt;/MK&gt;</w:instrText>
            </w:r>
            <w:r>
              <w:rPr>
                <w:rFonts w:hint="eastAsia" w:ascii="宋体" w:hAnsi="宋体" w:eastAsia="宋体" w:cs="宋体"/>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val="en-US" w:eastAsia="zh-CN"/>
              </w:rPr>
              <w:t>阳新县第二人民医院</w:t>
            </w:r>
          </w:p>
          <w:p>
            <w:pPr>
              <w:widowControl/>
              <w:spacing w:line="360" w:lineRule="auto"/>
              <w:jc w:val="both"/>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rPr>
              <w:t>联系人：</w:t>
            </w:r>
            <w:r>
              <w:rPr>
                <w:rFonts w:hint="eastAsia" w:ascii="宋体" w:hAnsi="宋体" w:cs="宋体"/>
                <w:color w:val="auto"/>
                <w:sz w:val="24"/>
                <w:highlight w:val="none"/>
                <w:shd w:val="clear" w:color="auto" w:fill="FFFFFF"/>
                <w:lang w:val="en-US" w:eastAsia="zh-CN"/>
              </w:rPr>
              <w:t>洪主任</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电话：</w:t>
            </w:r>
            <w:r>
              <w:rPr>
                <w:rFonts w:hint="eastAsia" w:cs="宋体"/>
                <w:color w:val="auto"/>
                <w:sz w:val="24"/>
                <w:u w:val="none"/>
                <w:lang w:val="en-US" w:eastAsia="zh-CN"/>
              </w:rPr>
              <w:t>13597740531</w:t>
            </w:r>
          </w:p>
          <w:p>
            <w:pPr>
              <w:widowControl/>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阳新县龙港大道223号</w:t>
            </w:r>
            <w:r>
              <w:rPr>
                <w:rFonts w:hint="eastAsia" w:ascii="宋体" w:hAnsi="宋体" w:eastAsia="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采购代理公司</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湖北天缔工程咨询有限公司</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石蕾</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15826966678</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cs="宋体"/>
                <w:color w:val="auto"/>
                <w:sz w:val="24"/>
                <w:szCs w:val="24"/>
                <w:highlight w:val="none"/>
                <w:lang w:eastAsia="zh-CN"/>
              </w:rPr>
              <w:t>阳新县兴国镇金三角世纪城B8栋</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&lt;MK&gt;pro.mobile&lt;/MK&gt;</w:instrText>
            </w:r>
            <w:r>
              <w:rPr>
                <w:rFonts w:hint="eastAsia" w:ascii="宋体" w:hAnsi="宋体" w:eastAsia="宋体" w:cs="宋体"/>
                <w:color w:val="auto"/>
                <w:kern w:val="0"/>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报价文件份数</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正本一份，副本二份</w:t>
            </w:r>
          </w:p>
          <w:p>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有效期</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143"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是否专门面向中小企业、监狱企业、残疾人福利性单位</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联合协议中小型、微型企业的协议合同金额占协议合同总金额30%以上的，价格扣除比例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bl>
    <w:p>
      <w:pPr>
        <w:spacing w:line="360" w:lineRule="auto"/>
        <w:outlineLvl w:val="1"/>
        <w:rPr>
          <w:rFonts w:hint="eastAsia" w:ascii="宋体" w:hAnsi="宋体" w:eastAsia="宋体" w:cs="宋体"/>
          <w:color w:val="auto"/>
          <w:sz w:val="24"/>
        </w:rPr>
      </w:pPr>
      <w:r>
        <w:rPr>
          <w:rFonts w:hint="eastAsia" w:ascii="宋体" w:hAnsi="宋体" w:eastAsia="宋体" w:cs="宋体"/>
          <w:color w:val="auto"/>
          <w:sz w:val="24"/>
          <w:lang w:val="hr-HR"/>
        </w:rPr>
        <w:br w:type="page"/>
      </w:r>
      <w:r>
        <w:rPr>
          <w:rFonts w:hint="eastAsia" w:ascii="宋体" w:hAnsi="宋体" w:eastAsia="宋体" w:cs="宋体"/>
          <w:b/>
          <w:bCs/>
          <w:color w:val="auto"/>
          <w:sz w:val="24"/>
        </w:rPr>
        <w:t>一、总　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适用范围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1.1本文件仅适用于本文件中所叙述的货物、服务类政府采购项目。</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定义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2.1“采购人”是指：详见《报价须知前附表》。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2.2“监管部门”是指：阳新县政府采购办公室、</w:t>
      </w:r>
      <w:r>
        <w:rPr>
          <w:rFonts w:hint="eastAsia" w:ascii="宋体" w:hAnsi="宋体" w:cs="宋体"/>
          <w:color w:val="auto"/>
          <w:sz w:val="24"/>
          <w:lang w:val="en-US" w:eastAsia="zh-CN"/>
        </w:rPr>
        <w:t>阳新县政务服务和大数据管理局公共资源交易监督管理股</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2.3“采购代理机构”是指：详见《报价须知前附表》。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2.4“供应商”是指：获得该项目询价小组确定参加报价的法人或者其他组织及自然人。如供应商在本次询价中成交,即成为“成交供应商”。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2.5“货物”是指：是指成交供应商按本文件规定，向采购人提供的一切货物及其相关服务。根据《政府采购法》的相关规定均应是本国货物，另有规定的除外。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 “服务”是指：成交供应商按本文件规定向采购人提供的所有服务。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2.7“响应文件”是指：供应商根据本文件要求编制包含价格、技术、服务和合同文本等所有内容的文件。</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p>
    <w:p>
      <w:pPr>
        <w:numPr>
          <w:ilvl w:val="0"/>
          <w:numId w:val="0"/>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w:t>
      </w:r>
      <w:r>
        <w:rPr>
          <w:rFonts w:hint="eastAsia" w:ascii="宋体" w:hAnsi="宋体" w:cs="宋体"/>
          <w:color w:val="auto"/>
          <w:sz w:val="24"/>
          <w:lang w:val="en-US" w:eastAsia="zh-CN"/>
        </w:rPr>
        <w:t>应</w:t>
      </w:r>
      <w:r>
        <w:rPr>
          <w:rFonts w:hint="eastAsia" w:ascii="宋体" w:hAnsi="宋体" w:eastAsia="宋体" w:cs="宋体"/>
          <w:color w:val="auto"/>
          <w:sz w:val="24"/>
          <w:lang w:val="en-US" w:eastAsia="zh-CN"/>
        </w:rPr>
        <w:t>具备《政府采购法》第二十二条第一款之规定的条件，并提供以下证明材料：</w:t>
      </w:r>
    </w:p>
    <w:p>
      <w:pPr>
        <w:spacing w:line="440" w:lineRule="exact"/>
        <w:ind w:left="790" w:leftChars="170" w:hanging="314" w:hangingChars="13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1）法人或者其他组织的营业执照等证明文件，如供应商是自然人的提供身份证明材料；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2）财务状况报告，依法缴纳税收和社会保障资金的相关材料；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3）具备履行合同所必需的设备和专业技术能力的证明材料；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4）参加政府采购活动前3年内在经营活动中没有重大违法记录的书面声明；</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未被列入"信用中国"网站(www.creditchina.gov.cn)失信被执行人、重大税收违法案件当事人名单的网页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，未被“中国政府采购网”(www.ccgp.gov.cn)列入政府采购严重违法失信行为记录名单的网页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本文件第一章第</w:t>
      </w:r>
      <w:r>
        <w:rPr>
          <w:rFonts w:hint="eastAsia" w:ascii="宋体" w:hAnsi="宋体" w:cs="宋体"/>
          <w:color w:val="auto"/>
          <w:sz w:val="24"/>
          <w:lang w:val="en-US" w:eastAsia="zh-CN"/>
        </w:rPr>
        <w:t>二</w:t>
      </w:r>
      <w:r>
        <w:rPr>
          <w:rFonts w:hint="eastAsia" w:ascii="宋体" w:hAnsi="宋体" w:eastAsia="宋体" w:cs="宋体"/>
          <w:color w:val="auto"/>
          <w:sz w:val="24"/>
          <w:lang w:val="en-US" w:eastAsia="zh-CN"/>
        </w:rPr>
        <w:t>条除上述以外的条款。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4.1供应商应自行承担所有与编写和提交响应文件有关的费用，不论结果如何，采购人和采购代理机构在任何情况下无义务和责任承担此类费用。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4.2</w:t>
      </w:r>
      <w:r>
        <w:rPr>
          <w:rFonts w:hint="eastAsia" w:ascii="宋体" w:hAnsi="宋体" w:eastAsia="宋体" w:cs="宋体"/>
          <w:color w:val="auto"/>
          <w:sz w:val="24"/>
          <w:lang w:val="en-US" w:eastAsia="zh-CN"/>
        </w:rPr>
        <w:t>采购代理服务费</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经过采购代理机构与采购人协议，规定由中标单位支付。采购代理服务费收费标准如下：</w:t>
      </w:r>
    </w:p>
    <w:tbl>
      <w:tblPr>
        <w:tblStyle w:val="13"/>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2475" w:type="dxa"/>
            <w:noWrap w:val="0"/>
            <w:vAlign w:val="top"/>
          </w:tcPr>
          <w:p>
            <w:pPr>
              <w:spacing w:line="440" w:lineRule="exact"/>
              <w:ind w:firstLine="1200" w:firstLineChars="5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P98O9MA&#10;AAAJAQAADwAAAAAAAAABACAAAAAiAAAAZHJzL2Rvd25yZXYueG1sUEsBAhQAFAAAAAgAh07iQP6a&#10;QNLrAQAAsAMAAA4AAAAAAAAAAQAgAAAAIg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295sP&#10;1AAAAAgBAAAPAAAAAAAAAAEAIAAAACIAAABkcnMvZG93bnJldi54bWxQSwECFAAUAAAACACHTuJA&#10;5OtQ4uwBAACvAwAADgAAAAAAAAABACAAAAAj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PSFR5TXAQAAkg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w:t>招标类型　　　</w:t>
            </w:r>
          </w:p>
          <w:p>
            <w:pPr>
              <w:spacing w:line="440" w:lineRule="exact"/>
              <w:ind w:left="714" w:leftChars="255" w:firstLine="163" w:firstLineChars="6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中标　　　 </w:t>
            </w:r>
          </w:p>
          <w:p>
            <w:pPr>
              <w:spacing w:line="440" w:lineRule="exact"/>
              <w:ind w:left="714" w:leftChars="255" w:firstLine="640" w:firstLineChars="26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费率</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金额（万元）</w:t>
            </w:r>
          </w:p>
        </w:tc>
        <w:tc>
          <w:tcPr>
            <w:tcW w:w="2470"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货物招标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100以下</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100-500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500-1000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0.45%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0.55％</w:t>
            </w:r>
          </w:p>
        </w:tc>
      </w:tr>
    </w:tbl>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二、响应文件的编制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 响应文件编制基本要求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5.1供应商应认真阅读、并充分理解本文件的全部内容（包括所有的补充、修改内容），承诺并履行本文件中各项条款规定及要求。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5.2响应文件应按本文件的全部内容，包括所有的补充通知及附件进行编制。供应商受邀参加本文件多个包进行报价的，其响应文件的编制应按每包要求分别装订和封装。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5.3如因供应商只填写和提供了本文件要求的部分内容和附件，询价小组将拒绝其补充。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5.4响应文件的组成</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不限于以下内容，如未提供，询价小组有权拒绝其响应文件：</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1）报价函(附件1)；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2）报价一览表(附件2)；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3）分项报价表(附件3)；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4）货物及服务清单(附件4)；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5）资格性符合性检查对照表(附件5)；</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6）技术响应、偏离情况说明表(附件6)；</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7）合同条款响应、偏离情况说明表(附件7)；</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8）法人（负责人）代表授权书(附件8)；</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9）法人或者其他组织的营业执照等证明文件，自然人的身份证明(附件9)；</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10）财务状况报告，依法缴纳税收和社会保障资金的相关材料(附件10)；</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11）具备履行合同所必需的设备和专业技术能力的证明材料(附件11)；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12）参加政府采购活动前3年内在经营活动中没有重大违法记录的书面声明(附件12)；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13）未被列入“信用中国”网站(www.creditchina. gov.cn)失信被执行人、重大税收违法案件当事人名单</w:t>
      </w:r>
      <w:r>
        <w:rPr>
          <w:rFonts w:hint="eastAsia" w:ascii="宋体" w:hAnsi="宋体" w:cs="宋体"/>
          <w:color w:val="auto"/>
          <w:sz w:val="24"/>
          <w:lang w:val="en-US" w:eastAsia="zh-CN"/>
        </w:rPr>
        <w:t>的网页截图</w:t>
      </w:r>
      <w:r>
        <w:rPr>
          <w:rFonts w:hint="eastAsia" w:ascii="宋体" w:hAnsi="宋体" w:eastAsia="宋体" w:cs="宋体"/>
          <w:color w:val="auto"/>
          <w:sz w:val="24"/>
          <w:lang w:val="en-US" w:eastAsia="zh-CN"/>
        </w:rPr>
        <w:t>、未被“中国政府采购网”(www.ccgp.gov.cn)政府采购严重违法失信行为记录名单的网页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(附件13)；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14）《中小企业声明函》、《残疾人福利性单位声明函》、属于监狱企业的证明文件等（如果有的话）(附件14)。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本文件要求提供的其他资格证明文件及资料。</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5.5响应文件正本应为清晰彩色影印件且加盖单位公章，否则按照无效投标处理。副本可为正本的复印件,但应在副本封面加盖单位公章。</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 计量单位</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6.1除技术要求中另有规定外，本文件所使用的计量单位均应采用国家法定计量单位。</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三、响应文件有效期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 本项目报价有效期为规定的报价截止之日算起90日历日，在此期间内报价有效。在有效期内供应商不得改变报价、质保期及承诺的全部义务。报价有效期比本文件规定短的，其响应文件无效。</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 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四、报价要求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 报价以人民币报价。</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 对于本文件中未列明，供应商认为必需的费用也需列入总报价。在合同实施时，采购人将不予支付成交供应商没有列入的项目费用，并认为此项目的费用已包括在总报价中。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 成交供应商负责本项目所需的售后服务等全部工作，文件另有规定的除外。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五、响应文件的份数、封装和递交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 响应文件的份数和封装。</w:t>
      </w:r>
    </w:p>
    <w:p>
      <w:pPr>
        <w:spacing w:line="440" w:lineRule="exact"/>
        <w:ind w:left="559" w:leftChars="0" w:hanging="559" w:hangingChars="233"/>
        <w:rPr>
          <w:rFonts w:hint="eastAsia"/>
          <w:color w:val="auto"/>
          <w:sz w:val="24"/>
        </w:rPr>
      </w:pPr>
      <w:r>
        <w:rPr>
          <w:rFonts w:hint="eastAsia" w:ascii="宋体" w:hAnsi="宋体" w:eastAsia="宋体" w:cs="宋体"/>
          <w:color w:val="auto"/>
          <w:sz w:val="24"/>
        </w:rPr>
        <w:t>12.1</w:t>
      </w:r>
      <w:r>
        <w:rPr>
          <w:rFonts w:hint="eastAsia" w:ascii="宋体" w:hAnsi="宋体" w:eastAsia="宋体" w:cs="宋体"/>
          <w:bCs/>
          <w:color w:val="auto"/>
          <w:sz w:val="24"/>
        </w:rPr>
        <w:t>响应文件一式三份，其中正本一份，副本二份</w:t>
      </w:r>
      <w:r>
        <w:rPr>
          <w:rFonts w:hint="eastAsia" w:ascii="宋体" w:hAnsi="宋体" w:eastAsia="宋体" w:cs="宋体"/>
          <w:color w:val="auto"/>
          <w:sz w:val="24"/>
        </w:rPr>
        <w:t>。</w:t>
      </w:r>
      <w:r>
        <w:rPr>
          <w:rFonts w:hint="eastAsia"/>
          <w:color w:val="auto"/>
          <w:sz w:val="24"/>
          <w:lang w:eastAsia="zh-CN"/>
        </w:rPr>
        <w:t>响应</w:t>
      </w:r>
      <w:r>
        <w:rPr>
          <w:rFonts w:hint="eastAsia"/>
          <w:color w:val="auto"/>
          <w:sz w:val="24"/>
        </w:rPr>
        <w:t>文件的副本可为正本的复印件</w:t>
      </w:r>
      <w:r>
        <w:rPr>
          <w:rFonts w:hint="eastAsia"/>
          <w:color w:val="auto"/>
          <w:sz w:val="24"/>
          <w:lang w:eastAsia="zh-CN"/>
        </w:rPr>
        <w:t>，</w:t>
      </w:r>
      <w:r>
        <w:rPr>
          <w:rFonts w:hint="eastAsia"/>
          <w:color w:val="auto"/>
          <w:sz w:val="24"/>
        </w:rPr>
        <w:t>但应在副本封面加盖单位公章。每套投标文件应清楚地标明“正本”、“副本”。副本与正本不一致的，以正本为准。</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12.2响应文件的正本应打印或用不褪色墨水书写，应由法定代表人或经其正式授权的代表签字或盖章。由被授权代表签字或盖章的，应以书面形式出具授权证明，其《法定代表人授权书》应附在投标文件中。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3询价采购文件中要求加盖公章及签字（签章）之处，响应文件正本中应按要求提供加盖公章及签字（签章）的原件，否则按照无效投标处理。</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.4</w:t>
      </w:r>
      <w:r>
        <w:rPr>
          <w:rFonts w:hint="eastAsia" w:ascii="宋体" w:hAnsi="宋体" w:eastAsia="宋体" w:cs="宋体"/>
          <w:color w:val="auto"/>
          <w:sz w:val="24"/>
        </w:rPr>
        <w:t>响应文件的信封上应写明：项目编号、项目名称、询价内容、供应商名称和有“在</w:t>
      </w:r>
      <w:r>
        <w:rPr>
          <w:rFonts w:hint="eastAsia" w:ascii="宋体" w:hAnsi="宋体" w:eastAsia="宋体" w:cs="宋体"/>
          <w:color w:val="auto"/>
          <w:sz w:val="24"/>
          <w:lang w:eastAsia="zh-CN"/>
        </w:rPr>
        <w:t>询价采购</w:t>
      </w:r>
      <w:r>
        <w:rPr>
          <w:rFonts w:hint="eastAsia" w:ascii="宋体" w:hAnsi="宋体" w:eastAsia="宋体" w:cs="宋体"/>
          <w:color w:val="auto"/>
          <w:sz w:val="24"/>
        </w:rPr>
        <w:t>文件中规定的开标日期和时间之前不得启封”的字样，封口处加盖</w:t>
      </w:r>
      <w:r>
        <w:rPr>
          <w:rFonts w:hint="eastAsia" w:ascii="宋体" w:hAnsi="宋体" w:eastAsia="宋体" w:cs="宋体"/>
          <w:color w:val="auto"/>
          <w:sz w:val="24"/>
          <w:lang w:eastAsia="zh-CN"/>
        </w:rPr>
        <w:t>单位</w:t>
      </w:r>
      <w:r>
        <w:rPr>
          <w:rFonts w:hint="eastAsia" w:ascii="宋体" w:hAnsi="宋体" w:eastAsia="宋体" w:cs="宋体"/>
          <w:color w:val="auto"/>
          <w:sz w:val="24"/>
        </w:rPr>
        <w:t>公章。</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12.5未按要求密封、标记或存在错误，采购代理机构对其误设或提前启封概不负责。</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 响应文件的递交</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13.1 所有响应文件应于第一章“邀请函”中规定的时间前递交到采购代理公司，另外将附件二（报价一览表）单独封装在一个小信封中与响应文件分开递交。</w:t>
      </w:r>
    </w:p>
    <w:p>
      <w:pPr>
        <w:spacing w:line="440" w:lineRule="exact"/>
        <w:rPr>
          <w:rFonts w:hint="eastAsia" w:ascii="宋体" w:hAnsi="宋体" w:eastAsia="宋体" w:cs="宋体"/>
          <w:color w:val="auto"/>
          <w:sz w:val="24"/>
        </w:rPr>
      </w:pPr>
      <w:r>
        <w:rPr>
          <w:rFonts w:hint="eastAsia" w:ascii="宋体" w:hAnsi="宋体" w:eastAsia="宋体" w:cs="宋体"/>
          <w:color w:val="auto"/>
          <w:sz w:val="24"/>
        </w:rPr>
        <w:t>14. 迟交的响应文件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14.1采购代理公司或采购人将拒绝在其规定的递交响应文件截止时间之后收到的任何响应文件。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六、采购小组的组成</w:t>
      </w:r>
    </w:p>
    <w:p>
      <w:pPr>
        <w:spacing w:line="440" w:lineRule="exact"/>
        <w:ind w:left="363"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15. 本次采购由采购人、采购代理公司依法组建的询价小组进行。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15.1询价小组成员由采购人代表一名和外聘专家两名（技术、经济、法律等方面）组成，外聘专家从专家库中随机抽取。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15.2询价小组全面负责确定报价供应商名单、响应文件的评审、质疑处理等工作。</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七、评审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非专门面向中小企业、监狱企业或残疾人福利性单位采购项目价格评议</w:t>
      </w:r>
      <w:r>
        <w:rPr>
          <w:rFonts w:hint="eastAsia" w:ascii="宋体" w:hAnsi="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16.3对小型、微型企业与大中型企业和其他自然人、法人或者其他组织组成联合体共同参加非专门面向中小企业的政府采购活动，联合协议中小型、微型企业的协议合同金额占协议合同总金额30%以上的，给予联合体《报价须知前附表》确定比例进行价格扣除。联合体各方均为小型、微型企业的，给予联合体按《报价须知前附表》确定比例进行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16.4对于未按规定提供《中小企业声明函》，或声明函内容不能说明所提供产品、承担的工程或者服务的企业属于小型、微型企业的，不给予价格扣除。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16.5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八、确定成交供应商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询价小组从质量和服务均能满足本文件实质性要求的供应商中，按照评审价或报价由低到高的顺序提出3名</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 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 成交候选供应商因特殊原因放弃或因不可抗力提出不能履行合同，才可依据询价小组评审结果次序依次递补。</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九、发布成交公告</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 采购人、采购代理公司在成交供应商确定后，在财政部门指定的媒体上公告成交结果，同时向成交供应商发出成交通知书。公告期为一个工作日。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1）质疑人的名称、地址、电话等；</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2）质疑人法人（负责人）签章和单位公章；</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3）具体的质疑事项和请求；</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4）与质疑事项相关的证明材料；</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5）提起质疑的日期。</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十、签订合同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成交供应商在收到成交通知书后，三十日内与采购人签订供货服务合同。</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十一、付款方式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 货物（服务）交付验收合格后，采购人将收集政府采购合同副本、验收报告、发票等，办理相应金额的支付手续。</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十二、适用法律</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 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hint="eastAsia" w:ascii="宋体" w:hAnsi="宋体" w:eastAsia="宋体" w:cs="宋体"/>
          <w:color w:val="auto"/>
          <w:sz w:val="24"/>
        </w:rPr>
      </w:pPr>
    </w:p>
    <w:p>
      <w:pPr>
        <w:spacing w:line="440" w:lineRule="exact"/>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sz w:val="24"/>
        </w:rPr>
        <w:br w:type="page"/>
      </w:r>
      <w:bookmarkStart w:id="9" w:name="_Toc6101"/>
      <w:bookmarkStart w:id="10" w:name="_Toc31804_WPSOffice_Level1"/>
      <w:r>
        <w:rPr>
          <w:rFonts w:hint="eastAsia" w:ascii="宋体" w:hAnsi="宋体" w:eastAsia="宋体" w:cs="宋体"/>
          <w:b w:val="0"/>
          <w:bCs w:val="0"/>
          <w:color w:val="auto"/>
          <w:sz w:val="36"/>
          <w:szCs w:val="36"/>
          <w:lang w:val="hr-HR" w:bidi="ar-EG"/>
        </w:rPr>
        <w:t>第三章  采购货物技术规格、参数及要求</w:t>
      </w:r>
      <w:bookmarkEnd w:id="9"/>
      <w:bookmarkEnd w:id="10"/>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
          <w:i w:val="0"/>
          <w:color w:val="auto"/>
          <w:kern w:val="0"/>
          <w:sz w:val="28"/>
          <w:szCs w:val="28"/>
          <w:u w:val="none"/>
          <w:lang w:eastAsia="zh-CN" w:bidi="ar"/>
        </w:rPr>
      </w:pPr>
      <w:bookmarkStart w:id="11" w:name="_Toc32319_WPSOffice_Level1"/>
      <w:r>
        <w:rPr>
          <w:rFonts w:hint="eastAsia" w:ascii="宋体" w:hAnsi="宋体" w:eastAsia="宋体" w:cs="宋体"/>
          <w:b/>
          <w:i w:val="0"/>
          <w:color w:val="auto"/>
          <w:kern w:val="0"/>
          <w:sz w:val="28"/>
          <w:szCs w:val="28"/>
          <w:u w:val="none"/>
          <w:lang w:val="en-US" w:eastAsia="zh-CN" w:bidi="ar"/>
        </w:rPr>
        <w:t>一、</w:t>
      </w:r>
      <w:r>
        <w:rPr>
          <w:rFonts w:hint="eastAsia" w:ascii="宋体" w:hAnsi="宋体" w:eastAsia="宋体" w:cs="宋体"/>
          <w:b/>
          <w:i w:val="0"/>
          <w:color w:val="auto"/>
          <w:kern w:val="0"/>
          <w:sz w:val="28"/>
          <w:szCs w:val="28"/>
          <w:u w:val="none"/>
          <w:lang w:eastAsia="zh-CN" w:bidi="ar"/>
        </w:rPr>
        <w:t>技术参数要求</w:t>
      </w:r>
    </w:p>
    <w:p>
      <w:pPr>
        <w:keepNext w:val="0"/>
        <w:keepLines w:val="0"/>
        <w:pageBreakBefore w:val="0"/>
        <w:kinsoku/>
        <w:wordWrap/>
        <w:overflowPunct/>
        <w:topLinePunct w:val="0"/>
        <w:bidi w:val="0"/>
        <w:snapToGrid/>
        <w:spacing w:line="460" w:lineRule="exact"/>
        <w:jc w:val="center"/>
        <w:outlineLvl w:val="2"/>
        <w:rPr>
          <w:rFonts w:hint="default" w:ascii="宋体" w:hAnsi="宋体" w:cs="宋体" w:eastAsiaTheme="minorEastAsia"/>
          <w:b/>
          <w:bCs/>
          <w:sz w:val="32"/>
          <w:szCs w:val="36"/>
          <w:lang w:val="en-US" w:eastAsia="zh-CN"/>
        </w:rPr>
      </w:pPr>
      <w:r>
        <w:rPr>
          <w:rFonts w:hint="eastAsia" w:ascii="宋体" w:hAnsi="宋体" w:cs="宋体" w:eastAsiaTheme="minorEastAsia"/>
          <w:b/>
          <w:bCs/>
          <w:sz w:val="32"/>
          <w:szCs w:val="36"/>
          <w:lang w:val="en-US" w:eastAsia="zh-CN"/>
        </w:rPr>
        <w:t>导医台、治疗室设备清单</w:t>
      </w:r>
    </w:p>
    <w:tbl>
      <w:tblPr>
        <w:tblStyle w:val="13"/>
        <w:tblW w:w="9133"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0"/>
        <w:gridCol w:w="1738"/>
        <w:gridCol w:w="2192"/>
        <w:gridCol w:w="1674"/>
        <w:gridCol w:w="1429"/>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tcBorders>
              <w:tl2br w:val="nil"/>
              <w:tr2bl w:val="nil"/>
            </w:tcBorders>
            <w:shd w:val="clear" w:color="auto" w:fill="95B3D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38" w:type="dxa"/>
            <w:tcBorders>
              <w:tl2br w:val="nil"/>
              <w:tr2bl w:val="nil"/>
            </w:tcBorders>
            <w:shd w:val="clear" w:color="auto" w:fill="95B3D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区域</w:t>
            </w:r>
          </w:p>
        </w:tc>
        <w:tc>
          <w:tcPr>
            <w:tcW w:w="2192" w:type="dxa"/>
            <w:tcBorders>
              <w:tl2br w:val="nil"/>
              <w:tr2bl w:val="nil"/>
            </w:tcBorders>
            <w:shd w:val="clear" w:color="auto" w:fill="95B3D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674" w:type="dxa"/>
            <w:tcBorders>
              <w:tl2br w:val="nil"/>
              <w:tr2bl w:val="nil"/>
            </w:tcBorders>
            <w:shd w:val="clear" w:color="auto" w:fill="95B3D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429" w:type="dxa"/>
            <w:tcBorders>
              <w:tl2br w:val="nil"/>
              <w:tr2bl w:val="nil"/>
            </w:tcBorders>
            <w:shd w:val="clear" w:color="auto" w:fill="95B3D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80" w:type="dxa"/>
            <w:tcBorders>
              <w:tl2br w:val="nil"/>
              <w:tr2bl w:val="nil"/>
            </w:tcBorders>
            <w:shd w:val="clear" w:color="auto" w:fill="95B3D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9133" w:type="dxa"/>
            <w:gridSpan w:val="6"/>
            <w:tcBorders>
              <w:tl2br w:val="nil"/>
              <w:tr2bl w:val="nil"/>
            </w:tcBorders>
            <w:shd w:val="clear" w:color="auto" w:fill="95B3D7"/>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楼层：一楼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导医台</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护士站上主体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L*300*350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护士站下主体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L*700*750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人造石（上台面）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人造石（下台面）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移动主机柜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移动三抽柜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键盘架</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护士站</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护士站上主体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L*300*350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护士站下主体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L*700*750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人造石（上台面）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人造石（下台面）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移动主机柜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移动三抽柜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键盘架</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处置室</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L*350*500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L*350*600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不锈钢垃圾桶机构</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4</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治疗室</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L*350*500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L*350*600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污物间</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不锈钢垃圾桶机构</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9133" w:type="dxa"/>
            <w:gridSpan w:val="6"/>
            <w:tcBorders>
              <w:tl2br w:val="nil"/>
              <w:tr2bl w:val="nil"/>
            </w:tcBorders>
            <w:shd w:val="clear" w:color="auto" w:fill="95B3D7"/>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楼层：三楼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护士站</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护士站上主体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L*300*350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护士站下主体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L*700*750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人造石（上台面）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人造石（下台面）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移动主机柜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移动三抽柜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键盘架</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8</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配药室</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L*350*500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L*350*600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高危药品柜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9</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污物间</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L*350*500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L*350*600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不锈钢垃圾桶机构</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9133" w:type="dxa"/>
            <w:gridSpan w:val="6"/>
            <w:tcBorders>
              <w:tl2br w:val="nil"/>
              <w:tr2bl w:val="nil"/>
            </w:tcBorders>
            <w:shd w:val="clear" w:color="auto" w:fill="95B3D7"/>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楼层：四楼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10</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护士站</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护士站上主体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L*300*350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护士站下主体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L*700*750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人造石（上台面）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人造石（下台面）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移动主机柜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移动三抽柜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键盘架</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11</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配药室</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L*350*500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L*350*600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高危药品柜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12</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污物间</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L*350*500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L*350*600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不锈钢垃圾桶机构</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13</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换药室</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L*350*500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L*350*600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不锈钢垃圾桶机构</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9133" w:type="dxa"/>
            <w:gridSpan w:val="6"/>
            <w:tcBorders>
              <w:tl2br w:val="nil"/>
              <w:tr2bl w:val="nil"/>
            </w:tcBorders>
            <w:shd w:val="clear" w:color="auto" w:fill="95B3D7"/>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楼层：五楼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14</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护士站</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护士站上主体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L*300*350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护士站下主体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L*700*750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人造石（上台面）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人造石（下台面）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移动主机柜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移动三抽柜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键盘架</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15</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配药室</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L*350*500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L*350*600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高危药品柜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16</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污物间</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L*350*500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L*350*600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不锈钢垃圾桶机构</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550*600*800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17</w:t>
            </w:r>
          </w:p>
        </w:tc>
        <w:tc>
          <w:tcPr>
            <w:tcW w:w="173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新增导诊台</w:t>
            </w: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护士站下主体</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L*700*750</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人造石（下台面）</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不锈钢踢脚</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L*100*1.2</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移动主机柜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移动三抽柜</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6" w:hRule="atLeast"/>
        </w:trPr>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3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19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键盘架</w:t>
            </w:r>
          </w:p>
        </w:tc>
        <w:tc>
          <w:tcPr>
            <w:tcW w:w="167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42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16" w:hRule="atLeast"/>
        </w:trPr>
        <w:tc>
          <w:tcPr>
            <w:tcW w:w="720" w:type="dxa"/>
            <w:tcBorders>
              <w:tl2br w:val="nil"/>
              <w:tr2bl w:val="nil"/>
            </w:tcBorders>
            <w:shd w:val="clear" w:color="auto" w:fill="auto"/>
            <w:noWrap/>
            <w:vAlign w:val="center"/>
          </w:tcPr>
          <w:p>
            <w:pPr>
              <w:jc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rPr>
              <w:t>18</w:t>
            </w:r>
          </w:p>
        </w:tc>
        <w:tc>
          <w:tcPr>
            <w:tcW w:w="1738" w:type="dxa"/>
            <w:tcBorders>
              <w:tl2br w:val="nil"/>
              <w:tr2bl w:val="nil"/>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新风机组</w:t>
            </w:r>
            <w:r>
              <w:rPr>
                <w:rFonts w:hint="eastAsia" w:ascii="宋体" w:hAnsi="宋体" w:eastAsia="宋体" w:cs="宋体"/>
                <w:i w:val="0"/>
                <w:iCs w:val="0"/>
                <w:color w:val="000000"/>
                <w:sz w:val="24"/>
                <w:szCs w:val="24"/>
                <w:u w:val="none"/>
                <w:lang w:val="en-US" w:eastAsia="zh-CN"/>
              </w:rPr>
              <w:t>（主机）</w:t>
            </w:r>
          </w:p>
        </w:tc>
        <w:tc>
          <w:tcPr>
            <w:tcW w:w="2192"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38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台</w:t>
            </w:r>
          </w:p>
        </w:tc>
      </w:tr>
    </w:tbl>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outlineLvl w:val="2"/>
        <w:rPr>
          <w:rFonts w:hint="eastAsia" w:ascii="宋体" w:hAnsi="宋体" w:eastAsia="宋体" w:cs="宋体"/>
          <w:sz w:val="24"/>
          <w:szCs w:val="24"/>
          <w:highlight w:val="none"/>
          <w:lang w:val="en-US" w:eastAsia="zh-CN"/>
        </w:rPr>
      </w:pPr>
      <w:r>
        <w:rPr>
          <w:rFonts w:hint="eastAsia" w:ascii="宋体" w:hAnsi="宋体" w:cs="宋体" w:eastAsiaTheme="minorEastAsia"/>
          <w:b/>
          <w:bCs/>
          <w:sz w:val="32"/>
          <w:szCs w:val="36"/>
          <w:lang w:val="en-US" w:eastAsia="zh-CN"/>
        </w:rPr>
        <w:t>导医台、治疗室技术参数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电解钢板</w:t>
      </w:r>
    </w:p>
    <w:tbl>
      <w:tblPr>
        <w:tblStyle w:val="13"/>
        <w:tblW w:w="89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335"/>
        <w:gridCol w:w="6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2"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材质要求</w:t>
            </w:r>
          </w:p>
        </w:tc>
        <w:tc>
          <w:tcPr>
            <w:tcW w:w="6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采用厚度</w:t>
            </w:r>
            <w:r>
              <w:rPr>
                <w:rFonts w:hint="eastAsia" w:ascii="宋体" w:hAnsi="宋体" w:eastAsia="宋体" w:cs="宋体"/>
                <w:sz w:val="24"/>
                <w:szCs w:val="24"/>
                <w:highlight w:val="none"/>
                <w:lang w:val="en-US" w:eastAsia="zh-CN"/>
              </w:rPr>
              <w:t>2.0/</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mm SECC双面镀锌电解钢板。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811"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、厚度：</w:t>
            </w:r>
            <w:r>
              <w:rPr>
                <w:rFonts w:hint="eastAsia" w:ascii="宋体" w:hAnsi="宋体" w:eastAsia="宋体" w:cs="宋体"/>
                <w:sz w:val="24"/>
                <w:szCs w:val="24"/>
                <w:highlight w:val="none"/>
                <w:lang w:val="en-US" w:eastAsia="zh-CN"/>
              </w:rPr>
              <w:t>2.0</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mm</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2、外观：表面光滑平整，</w:t>
            </w:r>
            <w:r>
              <w:rPr>
                <w:rFonts w:hint="eastAsia" w:ascii="宋体" w:hAnsi="宋体" w:eastAsia="宋体" w:cs="宋体"/>
                <w:sz w:val="24"/>
                <w:szCs w:val="24"/>
                <w:highlight w:val="none"/>
              </w:rPr>
              <w:t>无肉眼可见裂纹</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3、符合GB/T 228.1-2010《金属材料 拉伸试验 第1部分：室温实验法》标准，</w:t>
            </w:r>
            <w:r>
              <w:rPr>
                <w:rFonts w:hint="eastAsia" w:ascii="宋体" w:hAnsi="宋体" w:eastAsia="宋体" w:cs="宋体"/>
                <w:sz w:val="24"/>
                <w:szCs w:val="24"/>
                <w:highlight w:val="none"/>
              </w:rPr>
              <w:t>拉伸试验：①抗拉强度≥</w:t>
            </w:r>
            <w:r>
              <w:rPr>
                <w:rFonts w:hint="eastAsia" w:ascii="宋体" w:hAnsi="宋体" w:eastAsia="宋体" w:cs="宋体"/>
                <w:sz w:val="24"/>
                <w:szCs w:val="24"/>
                <w:highlight w:val="none"/>
                <w:lang w:val="en-US" w:eastAsia="zh-CN"/>
              </w:rPr>
              <w:t>270</w:t>
            </w:r>
            <w:r>
              <w:rPr>
                <w:rFonts w:hint="eastAsia" w:ascii="宋体" w:hAnsi="宋体" w:eastAsia="宋体" w:cs="宋体"/>
                <w:sz w:val="24"/>
                <w:szCs w:val="24"/>
                <w:highlight w:val="none"/>
              </w:rPr>
              <w:t>MPa，②断后伸长率≥</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textAlignment w:val="auto"/>
        <w:rPr>
          <w:rFonts w:hint="eastAsia" w:ascii="宋体" w:hAnsi="宋体" w:eastAsia="宋体" w:cs="宋体"/>
          <w:highlight w:val="none"/>
        </w:rPr>
      </w:pPr>
      <w:r>
        <w:rPr>
          <w:rFonts w:hint="eastAsia" w:ascii="宋体" w:hAnsi="宋体" w:eastAsia="宋体" w:cs="宋体"/>
          <w:sz w:val="24"/>
          <w:szCs w:val="24"/>
          <w:highlight w:val="none"/>
          <w:lang w:val="en-US" w:eastAsia="zh-CN"/>
        </w:rPr>
        <w:t>2、喷涂型电解钢板</w:t>
      </w:r>
    </w:p>
    <w:tbl>
      <w:tblPr>
        <w:tblStyle w:val="13"/>
        <w:tblW w:w="89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335"/>
        <w:gridCol w:w="6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2"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材质要求</w:t>
            </w:r>
          </w:p>
        </w:tc>
        <w:tc>
          <w:tcPr>
            <w:tcW w:w="6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采用</w:t>
            </w:r>
            <w:r>
              <w:rPr>
                <w:rFonts w:hint="eastAsia" w:ascii="宋体" w:hAnsi="宋体" w:eastAsia="宋体" w:cs="宋体"/>
                <w:sz w:val="24"/>
                <w:szCs w:val="24"/>
                <w:highlight w:val="none"/>
              </w:rPr>
              <w:t>SECC双面镀锌电解钢板</w:t>
            </w:r>
            <w:r>
              <w:rPr>
                <w:rFonts w:hint="eastAsia" w:ascii="宋体" w:hAnsi="宋体" w:eastAsia="宋体" w:cs="宋体"/>
                <w:sz w:val="24"/>
                <w:szCs w:val="24"/>
                <w:highlight w:val="none"/>
                <w:lang w:val="en-US" w:eastAsia="zh-CN"/>
              </w:rPr>
              <w:t>表面静电粉末喷涂</w:t>
            </w:r>
            <w:r>
              <w:rPr>
                <w:rFonts w:hint="eastAsia" w:ascii="宋体" w:hAnsi="宋体" w:eastAsia="宋体" w:cs="宋体"/>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盐雾要求</w:t>
            </w:r>
          </w:p>
        </w:tc>
        <w:tc>
          <w:tcPr>
            <w:tcW w:w="6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符合GB/T 10125-2014《人造气氛腐蚀试验 盐雾试验》标准，</w:t>
            </w:r>
            <w:r>
              <w:rPr>
                <w:rFonts w:hint="eastAsia" w:ascii="宋体" w:hAnsi="宋体" w:eastAsia="宋体" w:cs="宋体"/>
                <w:sz w:val="24"/>
                <w:szCs w:val="24"/>
                <w:highlight w:val="none"/>
              </w:rPr>
              <w:t>电解钢板喷涂样块满足</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小时及以上铜加速乙酸盐雾试验，评级≥9级。</w:t>
            </w:r>
          </w:p>
        </w:tc>
      </w:tr>
    </w:tbl>
    <w:p>
      <w:pPr>
        <w:pStyle w:val="26"/>
        <w:numPr>
          <w:ilvl w:val="0"/>
          <w:numId w:val="0"/>
        </w:numPr>
        <w:ind w:right="0" w:rightChars="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3、</w:t>
      </w:r>
      <w:r>
        <w:rPr>
          <w:rFonts w:hint="eastAsia" w:ascii="宋体" w:hAnsi="宋体" w:cs="宋体"/>
          <w:sz w:val="24"/>
          <w:szCs w:val="24"/>
          <w:highlight w:val="none"/>
          <w:lang w:val="en-US" w:eastAsia="zh-CN" w:bidi="zh-CN"/>
        </w:rPr>
        <w:t>复合亚克力</w:t>
      </w:r>
      <w:r>
        <w:rPr>
          <w:rFonts w:hint="eastAsia" w:ascii="宋体" w:hAnsi="宋体" w:eastAsia="宋体" w:cs="宋体"/>
          <w:sz w:val="24"/>
          <w:szCs w:val="24"/>
          <w:highlight w:val="none"/>
          <w:lang w:val="en-US" w:eastAsia="zh-CN" w:bidi="zh-CN"/>
        </w:rPr>
        <w:t>人造石（实体面材）</w:t>
      </w:r>
    </w:p>
    <w:tbl>
      <w:tblPr>
        <w:tblStyle w:val="13"/>
        <w:tblW w:w="89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343"/>
        <w:gridCol w:w="6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材质要求</w:t>
            </w:r>
          </w:p>
        </w:tc>
        <w:tc>
          <w:tcPr>
            <w:tcW w:w="6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护士站、治疗柜、处置柜、水池柜</w:t>
            </w:r>
            <w:r>
              <w:rPr>
                <w:rFonts w:hint="eastAsia" w:ascii="宋体" w:hAnsi="宋体" w:eastAsia="宋体" w:cs="宋体"/>
                <w:color w:val="auto"/>
                <w:sz w:val="24"/>
                <w:szCs w:val="24"/>
                <w:highlight w:val="none"/>
              </w:rPr>
              <w:t>台面采用材质为</w:t>
            </w:r>
            <w:r>
              <w:rPr>
                <w:rFonts w:hint="eastAsia" w:ascii="宋体" w:hAnsi="宋体" w:eastAsia="宋体" w:cs="宋体"/>
                <w:color w:val="auto"/>
                <w:sz w:val="24"/>
                <w:szCs w:val="24"/>
                <w:highlight w:val="none"/>
                <w:lang w:val="en-US" w:eastAsia="zh-CN"/>
              </w:rPr>
              <w:t>复合</w:t>
            </w:r>
            <w:r>
              <w:rPr>
                <w:rFonts w:hint="eastAsia" w:ascii="宋体" w:hAnsi="宋体" w:eastAsia="宋体" w:cs="宋体"/>
                <w:color w:val="auto"/>
                <w:sz w:val="24"/>
                <w:szCs w:val="24"/>
                <w:highlight w:val="none"/>
              </w:rPr>
              <w:t>亚克力</w:t>
            </w:r>
            <w:r>
              <w:rPr>
                <w:rFonts w:hint="eastAsia" w:ascii="宋体" w:hAnsi="宋体" w:cs="宋体"/>
                <w:color w:val="auto"/>
                <w:sz w:val="24"/>
                <w:szCs w:val="24"/>
                <w:highlight w:val="none"/>
                <w:lang w:val="en-US" w:eastAsia="zh-CN"/>
              </w:rPr>
              <w:t>人造石</w:t>
            </w:r>
            <w:r>
              <w:rPr>
                <w:rFonts w:hint="eastAsia" w:ascii="宋体" w:hAnsi="宋体" w:eastAsia="宋体" w:cs="宋体"/>
                <w:color w:val="auto"/>
                <w:sz w:val="24"/>
                <w:szCs w:val="24"/>
                <w:highlight w:val="none"/>
              </w:rPr>
              <w:t>，材料厚度</w:t>
            </w:r>
            <w:r>
              <w:rPr>
                <w:rFonts w:hint="eastAsia" w:ascii="宋体" w:hAnsi="宋体" w:eastAsia="宋体" w:cs="宋体"/>
                <w:color w:val="auto"/>
                <w:sz w:val="24"/>
                <w:szCs w:val="24"/>
                <w:highlight w:val="none"/>
                <w:lang w:val="en-US" w:eastAsia="zh-CN"/>
              </w:rPr>
              <w:t>12mm</w:t>
            </w:r>
            <w:r>
              <w:rPr>
                <w:rFonts w:hint="eastAsia" w:ascii="宋体" w:hAnsi="宋体" w:eastAsia="宋体" w:cs="宋体"/>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符合JC/T 908-2013（2017）《人造石》标准</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1、巴士硬度：PMMA类A级≥65；</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2、荷载变形：表面不得有破裂，最大残余挠度≤0.25mm；</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3、冲击韧性：≥4.0kj/m²；</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4、弯曲强度：≥40</w:t>
            </w:r>
            <w:r>
              <w:rPr>
                <w:rFonts w:hint="eastAsia" w:ascii="宋体" w:hAnsi="宋体" w:eastAsia="宋体" w:cs="宋体"/>
                <w:sz w:val="24"/>
                <w:szCs w:val="24"/>
                <w:highlight w:val="none"/>
                <w:lang w:val="en-US" w:eastAsia="en-US"/>
              </w:rPr>
              <w:t>MFa</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5、弯曲弹性模量：≥6.5</w:t>
            </w:r>
            <w:r>
              <w:rPr>
                <w:rFonts w:hint="eastAsia" w:ascii="宋体" w:hAnsi="宋体" w:eastAsia="宋体" w:cs="宋体"/>
                <w:sz w:val="24"/>
                <w:szCs w:val="24"/>
                <w:highlight w:val="none"/>
                <w:lang w:val="en-US" w:eastAsia="en-US"/>
              </w:rPr>
              <w:t>GPa</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6、色牢度与老化性能：试样与控制样品比较，不得呈现任 何破裂、裂缝、气泡或表面质感变化，老化前后色差≤2CIE；</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7、耐污染性：污染值总和≤64；</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8、最大污迹深度≤0.12mm；</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9、氧指数≥40；</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10、耐磨性：≤0.6g；</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11、线性热膨胀系数：≤5.0</w:t>
            </w:r>
            <w:r>
              <w:rPr>
                <w:rFonts w:hint="eastAsia" w:ascii="宋体" w:hAnsi="宋体" w:eastAsia="宋体" w:cs="宋体"/>
                <w:sz w:val="24"/>
                <w:szCs w:val="24"/>
                <w:highlight w:val="none"/>
                <w:lang w:val="en-US" w:eastAsia="en-US"/>
              </w:rPr>
              <w:t>x</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vertAlign w:val="superscript"/>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vertAlign w:val="superscript"/>
                <w:lang w:val="en-US" w:eastAsia="zh-CN"/>
              </w:rPr>
              <w:t>-1</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highlight w:val="none"/>
                <w:lang w:val="en-US"/>
              </w:rPr>
            </w:pPr>
            <w:r>
              <w:rPr>
                <w:rFonts w:hint="eastAsia" w:ascii="宋体" w:hAnsi="宋体" w:eastAsia="宋体" w:cs="宋体"/>
                <w:sz w:val="24"/>
                <w:szCs w:val="24"/>
                <w:highlight w:val="none"/>
                <w:lang w:val="en-US" w:eastAsia="zh-CN"/>
              </w:rPr>
              <w:t>12、放射性：内照射指数：A类≤1；外照射指数：A类≤1.3。</w:t>
            </w:r>
          </w:p>
        </w:tc>
      </w:tr>
    </w:tbl>
    <w:p>
      <w:pPr>
        <w:pStyle w:val="5"/>
        <w:snapToGrid w:val="0"/>
        <w:spacing w:line="360" w:lineRule="auto"/>
        <w:ind w:firstLine="0" w:firstLineChars="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4、双面实芯理化板</w:t>
      </w:r>
    </w:p>
    <w:tbl>
      <w:tblPr>
        <w:tblStyle w:val="14"/>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47"/>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top"/>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序号</w:t>
            </w:r>
          </w:p>
        </w:tc>
        <w:tc>
          <w:tcPr>
            <w:tcW w:w="1347" w:type="dxa"/>
            <w:noWrap w:val="0"/>
            <w:vAlign w:val="top"/>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项目</w:t>
            </w:r>
          </w:p>
        </w:tc>
        <w:tc>
          <w:tcPr>
            <w:tcW w:w="6571" w:type="dxa"/>
            <w:noWrap w:val="0"/>
            <w:vAlign w:val="top"/>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top"/>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1</w:t>
            </w:r>
          </w:p>
        </w:tc>
        <w:tc>
          <w:tcPr>
            <w:tcW w:w="1347" w:type="dxa"/>
            <w:noWrap w:val="0"/>
            <w:vAlign w:val="top"/>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材质要求</w:t>
            </w:r>
          </w:p>
        </w:tc>
        <w:tc>
          <w:tcPr>
            <w:tcW w:w="6571" w:type="dxa"/>
            <w:noWrap w:val="0"/>
            <w:vAlign w:val="top"/>
          </w:tcPr>
          <w:p>
            <w:pPr>
              <w:pStyle w:val="26"/>
              <w:numPr>
                <w:ilvl w:val="0"/>
                <w:numId w:val="0"/>
              </w:numPr>
              <w:ind w:right="0" w:rightChars="0"/>
              <w:jc w:val="left"/>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lang w:val="en-US" w:eastAsia="zh-CN"/>
              </w:rPr>
              <w:t>双面实芯理化板</w:t>
            </w:r>
            <w:r>
              <w:rPr>
                <w:rFonts w:hint="eastAsia" w:ascii="宋体" w:hAnsi="宋体" w:eastAsia="宋体" w:cs="宋体"/>
                <w:color w:val="auto"/>
                <w:sz w:val="24"/>
                <w:szCs w:val="24"/>
                <w:highlight w:val="none"/>
              </w:rPr>
              <w:t>，材料厚度</w:t>
            </w:r>
            <w:r>
              <w:rPr>
                <w:rFonts w:hint="eastAsia" w:ascii="宋体" w:hAnsi="宋体" w:eastAsia="宋体" w:cs="宋体"/>
                <w:color w:val="auto"/>
                <w:sz w:val="24"/>
                <w:szCs w:val="24"/>
                <w:highlight w:val="none"/>
                <w:lang w:val="en-US" w:eastAsia="zh-CN"/>
              </w:rPr>
              <w:t>12.7（±0.1）</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2</w:t>
            </w:r>
          </w:p>
        </w:tc>
        <w:tc>
          <w:tcPr>
            <w:tcW w:w="1347" w:type="dxa"/>
            <w:noWrap w:val="0"/>
            <w:vAlign w:val="center"/>
          </w:tcPr>
          <w:p>
            <w:pPr>
              <w:pStyle w:val="26"/>
              <w:numPr>
                <w:ilvl w:val="0"/>
                <w:numId w:val="0"/>
              </w:numPr>
              <w:ind w:right="0" w:rightChars="0"/>
              <w:jc w:val="center"/>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zh-CN" w:eastAsia="zh-CN" w:bidi="zh-CN"/>
              </w:rPr>
              <w:t>质量要求</w:t>
            </w:r>
          </w:p>
        </w:tc>
        <w:tc>
          <w:tcPr>
            <w:tcW w:w="6571" w:type="dxa"/>
            <w:noWrap w:val="0"/>
            <w:vAlign w:val="top"/>
          </w:tcPr>
          <w:p>
            <w:pPr>
              <w:numPr>
                <w:ilvl w:val="0"/>
                <w:numId w:val="0"/>
              </w:numPr>
              <w:spacing w:line="340" w:lineRule="exact"/>
              <w:ind w:right="0" w:rightChars="0"/>
              <w:jc w:val="lef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符合HJ571-2010《环境标志产品技术要求 人造板及其制品》标准，总挥发性有机化合物（TVOC）释放≤0.5mg/m2·h（72h）</w:t>
            </w:r>
          </w:p>
        </w:tc>
      </w:tr>
    </w:tbl>
    <w:p>
      <w:pPr>
        <w:pStyle w:val="26"/>
        <w:numPr>
          <w:ilvl w:val="0"/>
          <w:numId w:val="0"/>
        </w:numPr>
        <w:ind w:right="0" w:rightChars="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5、静电粉末</w:t>
      </w:r>
    </w:p>
    <w:tbl>
      <w:tblPr>
        <w:tblStyle w:val="13"/>
        <w:tblW w:w="90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406"/>
        <w:gridCol w:w="6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7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材质要求</w:t>
            </w:r>
          </w:p>
        </w:tc>
        <w:tc>
          <w:tcPr>
            <w:tcW w:w="67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表面采用环保室内型环氧树脂静电粉末喷涂，喷涂采用流水线喷涂，涂层膜厚度均匀，颜色可根据院方要求定制。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7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1、在容器中的状态：色泽均匀，无异物，呈松散粉末状</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2、筛余物（125μm）：全部通过</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3、硬度（擦伤）：≥2H</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4、附着力：≤</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级</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5、耐冲击性：50cm冲击试验，漆膜无异常</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6、弯曲试验：2mm</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7、耐碱性（5%NaOH）：168h无异常</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8、耐酸性（3%HCl）：240h无异常</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漆膜厚度：≥60um</w:t>
            </w:r>
            <w:r>
              <w:rPr>
                <w:rFonts w:hint="eastAsia" w:ascii="宋体" w:hAnsi="宋体" w:eastAsia="宋体" w:cs="宋体"/>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防霉要求</w:t>
            </w:r>
          </w:p>
        </w:tc>
        <w:tc>
          <w:tcPr>
            <w:tcW w:w="67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符合GB/T 1741-2007《漆膜耐霉菌性测定法》标准，对黑曲霉、黄曲霉、球毛壳霉、腊叶芽枝霉、宛氏拟青霉、桔青霉、绿色木霉、出芽短梗霉、链格孢的耐霉菌性测定1级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抗菌要求</w:t>
            </w:r>
          </w:p>
        </w:tc>
        <w:tc>
          <w:tcPr>
            <w:tcW w:w="67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对大肠杆菌、 金黄色葡萄球菌的抑菌率</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w:t>
            </w:r>
          </w:p>
        </w:tc>
      </w:tr>
    </w:tbl>
    <w:p>
      <w:pPr>
        <w:pStyle w:val="26"/>
        <w:numPr>
          <w:ilvl w:val="0"/>
          <w:numId w:val="0"/>
        </w:numPr>
        <w:ind w:right="0" w:rightChars="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6、走珠导轨</w:t>
      </w:r>
    </w:p>
    <w:tbl>
      <w:tblPr>
        <w:tblStyle w:val="13"/>
        <w:tblW w:w="90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389"/>
        <w:gridCol w:w="6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材质要求</w:t>
            </w:r>
          </w:p>
        </w:tc>
        <w:tc>
          <w:tcPr>
            <w:tcW w:w="6818"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val="0"/>
              <w:kinsoku/>
              <w:wordWrap/>
              <w:overflowPunct/>
              <w:topLinePunct w:val="0"/>
              <w:autoSpaceDE w:val="0"/>
              <w:autoSpaceDN w:val="0"/>
              <w:bidi w:val="0"/>
              <w:adjustRightInd/>
              <w:snapToGrid/>
              <w:spacing w:line="4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采用走珠滑轨，抽拉自如，抽屉内能放置30kg负载重量</w:t>
            </w:r>
            <w:r>
              <w:rPr>
                <w:rFonts w:hint="eastAsia" w:ascii="宋体" w:hAnsi="宋体" w:eastAsia="宋体" w:cs="宋体"/>
                <w:color w:val="auto"/>
                <w:sz w:val="24"/>
                <w:szCs w:val="24"/>
                <w:highlight w:val="none"/>
              </w:rPr>
              <w:t>带定位结构，防止滑出，静音效果好，使用寿命长。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耐久性（50000次）：所有组件或连接件不应断裂损坏；通过手触压证实，用于紧固的组件不应松动；所有零部件不应有影响正常运作的变形或磨损；五金连接件不应松动；所有组件的功能不应损害；抽屉导轨及其组件应能正常工作，</w:t>
            </w:r>
          </w:p>
          <w:p>
            <w:pPr>
              <w:keepNext w:val="0"/>
              <w:keepLines w:val="0"/>
              <w:pageBreakBefore w:val="0"/>
              <w:widowControl w:val="0"/>
              <w:kinsoku/>
              <w:wordWrap/>
              <w:overflowPunct/>
              <w:topLinePunct w:val="0"/>
              <w:autoSpaceDE w:val="0"/>
              <w:autoSpaceDN w:val="0"/>
              <w:bidi w:val="0"/>
              <w:adjustRightInd/>
              <w:snapToGrid/>
              <w:spacing w:line="4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2、中性盐雾试验，满足48小时镀层本身及对基层的耐腐蚀等级达到9</w:t>
            </w:r>
          </w:p>
        </w:tc>
      </w:tr>
    </w:tbl>
    <w:p>
      <w:pPr>
        <w:pStyle w:val="26"/>
        <w:numPr>
          <w:ilvl w:val="0"/>
          <w:numId w:val="0"/>
        </w:numPr>
        <w:ind w:right="0" w:rightChars="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7、阻尼铰链</w:t>
      </w:r>
    </w:p>
    <w:tbl>
      <w:tblPr>
        <w:tblStyle w:val="14"/>
        <w:tblW w:w="8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32"/>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top"/>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序号</w:t>
            </w:r>
          </w:p>
        </w:tc>
        <w:tc>
          <w:tcPr>
            <w:tcW w:w="1432" w:type="dxa"/>
            <w:noWrap w:val="0"/>
            <w:vAlign w:val="top"/>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项目</w:t>
            </w:r>
          </w:p>
        </w:tc>
        <w:tc>
          <w:tcPr>
            <w:tcW w:w="6503" w:type="dxa"/>
            <w:noWrap w:val="0"/>
            <w:vAlign w:val="top"/>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1</w:t>
            </w:r>
          </w:p>
        </w:tc>
        <w:tc>
          <w:tcPr>
            <w:tcW w:w="1432"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材质要求</w:t>
            </w:r>
          </w:p>
        </w:tc>
        <w:tc>
          <w:tcPr>
            <w:tcW w:w="6503" w:type="dxa"/>
            <w:noWrap w:val="0"/>
            <w:vAlign w:val="top"/>
          </w:tcPr>
          <w:p>
            <w:pPr>
              <w:pStyle w:val="26"/>
              <w:numPr>
                <w:ilvl w:val="0"/>
                <w:numId w:val="0"/>
              </w:numPr>
              <w:ind w:right="0" w:rightChars="0"/>
              <w:rPr>
                <w:rFonts w:hint="eastAsia" w:ascii="宋体" w:hAnsi="宋体" w:eastAsia="宋体" w:cs="宋体"/>
                <w:color w:val="auto"/>
                <w:kern w:val="0"/>
                <w:sz w:val="27"/>
                <w:szCs w:val="27"/>
                <w:highlight w:val="none"/>
                <w:lang w:val="en-US" w:eastAsia="zh-CN"/>
              </w:rPr>
            </w:pPr>
            <w:r>
              <w:rPr>
                <w:rFonts w:hint="eastAsia" w:ascii="宋体" w:hAnsi="宋体" w:eastAsia="宋体" w:cs="宋体"/>
                <w:sz w:val="24"/>
                <w:szCs w:val="24"/>
                <w:highlight w:val="none"/>
                <w:lang w:val="en-US" w:eastAsia="zh-CN" w:bidi="zh-CN"/>
              </w:rPr>
              <w:t>采用304不锈钢阻尼铰链，表面精抛处理，静音效果好，使用寿命长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2</w:t>
            </w:r>
          </w:p>
        </w:tc>
        <w:tc>
          <w:tcPr>
            <w:tcW w:w="1432"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质量要求</w:t>
            </w:r>
          </w:p>
        </w:tc>
        <w:tc>
          <w:tcPr>
            <w:tcW w:w="6503" w:type="dxa"/>
            <w:noWrap w:val="0"/>
            <w:vAlign w:val="top"/>
          </w:tcPr>
          <w:p>
            <w:pPr>
              <w:keepNext w:val="0"/>
              <w:keepLines w:val="0"/>
              <w:pageBreakBefore w:val="0"/>
              <w:widowControl w:val="0"/>
              <w:kinsoku/>
              <w:wordWrap/>
              <w:overflowPunct/>
              <w:topLinePunct w:val="0"/>
              <w:autoSpaceDE w:val="0"/>
              <w:autoSpaceDN w:val="0"/>
              <w:bidi w:val="0"/>
              <w:adjustRightInd/>
              <w:snapToGrid/>
              <w:spacing w:line="420" w:lineRule="exact"/>
              <w:jc w:val="left"/>
              <w:textAlignment w:val="auto"/>
              <w:rPr>
                <w:rFonts w:hint="eastAsia" w:ascii="宋体" w:hAnsi="宋体" w:eastAsia="宋体" w:cs="宋体"/>
                <w:color w:val="auto"/>
                <w:kern w:val="0"/>
                <w:sz w:val="27"/>
                <w:szCs w:val="27"/>
                <w:highlight w:val="none"/>
                <w:lang w:val="en-US" w:eastAsia="zh-CN"/>
              </w:rPr>
            </w:pPr>
            <w:r>
              <w:rPr>
                <w:rFonts w:hint="eastAsia" w:ascii="宋体" w:hAnsi="宋体" w:eastAsia="宋体" w:cs="宋体"/>
                <w:sz w:val="24"/>
                <w:szCs w:val="24"/>
                <w:highlight w:val="none"/>
                <w:lang w:val="en-US" w:eastAsia="zh-CN" w:bidi="zh-CN"/>
              </w:rPr>
              <w:t>1、耐久性（50000次）：所有组件或连接件不应断裂损坏；通过手触压证实，用于紧固的组件不应松动；所有组件不应有影响正常运作的变形或磨损；固定组件不应松动；所有组件的功能不应损害；杯状暗铰链及其组件应能正常工作；</w:t>
            </w:r>
          </w:p>
          <w:p>
            <w:pPr>
              <w:pStyle w:val="26"/>
              <w:numPr>
                <w:ilvl w:val="0"/>
                <w:numId w:val="0"/>
              </w:numPr>
              <w:ind w:right="0" w:rightChars="0"/>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lang w:val="en-US" w:eastAsia="zh-CN"/>
              </w:rPr>
              <w:t>2、中性盐雾试验，满足48小时镀层本身及对基层的耐腐蚀等级达到9级。</w:t>
            </w:r>
          </w:p>
        </w:tc>
      </w:tr>
    </w:tbl>
    <w:p>
      <w:pPr>
        <w:pStyle w:val="26"/>
        <w:numPr>
          <w:ilvl w:val="0"/>
          <w:numId w:val="0"/>
        </w:numPr>
        <w:ind w:right="0" w:rightChars="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8、304不锈钢踢脚线</w:t>
      </w:r>
    </w:p>
    <w:tbl>
      <w:tblPr>
        <w:tblStyle w:val="14"/>
        <w:tblW w:w="88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32"/>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序号</w:t>
            </w:r>
          </w:p>
        </w:tc>
        <w:tc>
          <w:tcPr>
            <w:tcW w:w="1432"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项目</w:t>
            </w:r>
          </w:p>
        </w:tc>
        <w:tc>
          <w:tcPr>
            <w:tcW w:w="6520"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1</w:t>
            </w:r>
          </w:p>
        </w:tc>
        <w:tc>
          <w:tcPr>
            <w:tcW w:w="1432" w:type="dxa"/>
            <w:noWrap w:val="0"/>
            <w:vAlign w:val="center"/>
          </w:tcPr>
          <w:p>
            <w:pPr>
              <w:pStyle w:val="26"/>
              <w:numPr>
                <w:ilvl w:val="0"/>
                <w:numId w:val="0"/>
              </w:numPr>
              <w:ind w:right="0" w:rightChars="0"/>
              <w:jc w:val="center"/>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材质要求</w:t>
            </w:r>
          </w:p>
        </w:tc>
        <w:tc>
          <w:tcPr>
            <w:tcW w:w="6520" w:type="dxa"/>
            <w:noWrap w:val="0"/>
            <w:vAlign w:val="top"/>
          </w:tcPr>
          <w:p>
            <w:pPr>
              <w:pStyle w:val="26"/>
              <w:numPr>
                <w:ilvl w:val="0"/>
                <w:numId w:val="0"/>
              </w:numPr>
              <w:ind w:right="0" w:rightChars="0"/>
              <w:rPr>
                <w:rFonts w:hint="eastAsia" w:ascii="宋体" w:hAnsi="宋体" w:eastAsia="宋体" w:cs="宋体"/>
                <w:sz w:val="24"/>
                <w:szCs w:val="24"/>
                <w:highlight w:val="none"/>
                <w:vertAlign w:val="baseline"/>
                <w:lang w:val="en-US" w:eastAsia="zh-CN" w:bidi="zh-CN"/>
              </w:rPr>
            </w:pPr>
            <w:r>
              <w:rPr>
                <w:rFonts w:hint="eastAsia" w:ascii="宋体" w:hAnsi="宋体" w:eastAsia="宋体" w:cs="宋体"/>
                <w:sz w:val="24"/>
                <w:szCs w:val="24"/>
                <w:highlight w:val="none"/>
                <w:vertAlign w:val="baseline"/>
                <w:lang w:val="en-US" w:eastAsia="zh-CN" w:bidi="zh-CN"/>
              </w:rPr>
              <w:t>采用优质304不锈钢，厚度大于1.0mm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6"/>
              <w:numPr>
                <w:ilvl w:val="0"/>
                <w:numId w:val="0"/>
              </w:numPr>
              <w:ind w:right="0" w:rightChars="0"/>
              <w:jc w:val="center"/>
              <w:rPr>
                <w:rFonts w:hint="eastAsia" w:ascii="宋体" w:hAnsi="宋体" w:eastAsia="宋体" w:cs="宋体"/>
                <w:color w:val="auto"/>
                <w:sz w:val="24"/>
                <w:szCs w:val="24"/>
                <w:highlight w:val="none"/>
                <w:vertAlign w:val="baseline"/>
                <w:lang w:val="en-US" w:eastAsia="zh-CN" w:bidi="zh-CN"/>
              </w:rPr>
            </w:pPr>
            <w:r>
              <w:rPr>
                <w:rFonts w:hint="eastAsia" w:ascii="宋体" w:hAnsi="宋体" w:eastAsia="宋体" w:cs="宋体"/>
                <w:color w:val="auto"/>
                <w:sz w:val="24"/>
                <w:szCs w:val="24"/>
                <w:highlight w:val="none"/>
                <w:vertAlign w:val="baseline"/>
                <w:lang w:val="en-US" w:eastAsia="zh-CN" w:bidi="zh-CN"/>
              </w:rPr>
              <w:t>2</w:t>
            </w:r>
          </w:p>
        </w:tc>
        <w:tc>
          <w:tcPr>
            <w:tcW w:w="1432" w:type="dxa"/>
            <w:noWrap w:val="0"/>
            <w:vAlign w:val="center"/>
          </w:tcPr>
          <w:p>
            <w:pPr>
              <w:pStyle w:val="26"/>
              <w:numPr>
                <w:ilvl w:val="0"/>
                <w:numId w:val="0"/>
              </w:numPr>
              <w:ind w:right="0" w:rightChars="0"/>
              <w:jc w:val="center"/>
              <w:rPr>
                <w:rFonts w:hint="eastAsia" w:ascii="宋体" w:hAnsi="宋体" w:eastAsia="宋体" w:cs="宋体"/>
                <w:color w:val="auto"/>
                <w:sz w:val="24"/>
                <w:szCs w:val="24"/>
                <w:highlight w:val="none"/>
                <w:vertAlign w:val="baseline"/>
                <w:lang w:val="en-US" w:eastAsia="zh-CN" w:bidi="zh-CN"/>
              </w:rPr>
            </w:pPr>
            <w:r>
              <w:rPr>
                <w:rFonts w:hint="eastAsia" w:ascii="宋体" w:hAnsi="宋体" w:eastAsia="宋体" w:cs="宋体"/>
                <w:color w:val="auto"/>
                <w:sz w:val="24"/>
                <w:szCs w:val="24"/>
                <w:highlight w:val="none"/>
                <w:vertAlign w:val="baseline"/>
                <w:lang w:val="en-US" w:eastAsia="zh-CN" w:bidi="zh-CN"/>
              </w:rPr>
              <w:t>质量要求</w:t>
            </w:r>
          </w:p>
        </w:tc>
        <w:tc>
          <w:tcPr>
            <w:tcW w:w="6520" w:type="dxa"/>
            <w:noWrap w:val="0"/>
            <w:vAlign w:val="top"/>
          </w:tcPr>
          <w:p>
            <w:pPr>
              <w:pStyle w:val="26"/>
              <w:numPr>
                <w:ilvl w:val="0"/>
                <w:numId w:val="0"/>
              </w:numPr>
              <w:ind w:right="0" w:rightChars="0"/>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符合GB/T 3280-2015《不锈钢冷轧钢板和钢带》标准</w:t>
            </w:r>
          </w:p>
          <w:p>
            <w:pPr>
              <w:pStyle w:val="26"/>
              <w:numPr>
                <w:ilvl w:val="0"/>
                <w:numId w:val="0"/>
              </w:numPr>
              <w:ind w:right="0" w:right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化学元素含量：</w:t>
            </w:r>
            <w:r>
              <w:rPr>
                <w:rFonts w:hint="eastAsia" w:ascii="宋体" w:hAnsi="宋体" w:eastAsia="宋体" w:cs="宋体"/>
                <w:color w:val="auto"/>
                <w:sz w:val="24"/>
                <w:szCs w:val="24"/>
                <w:highlight w:val="none"/>
                <w:lang w:val="en-US" w:eastAsia="zh-CN" w:bidi="zh-CN"/>
              </w:rPr>
              <w:t>碳（</w:t>
            </w:r>
            <w:r>
              <w:rPr>
                <w:rFonts w:hint="eastAsia" w:ascii="宋体" w:hAnsi="宋体" w:eastAsia="宋体" w:cs="宋体"/>
                <w:color w:val="auto"/>
                <w:sz w:val="24"/>
                <w:szCs w:val="24"/>
                <w:highlight w:val="none"/>
                <w:lang w:val="zh-CN" w:eastAsia="zh-CN" w:bidi="zh-CN"/>
              </w:rPr>
              <w:t>C）≤0.</w:t>
            </w:r>
            <w:r>
              <w:rPr>
                <w:rFonts w:hint="eastAsia" w:ascii="宋体" w:hAnsi="宋体" w:eastAsia="宋体" w:cs="宋体"/>
                <w:color w:val="auto"/>
                <w:sz w:val="24"/>
                <w:szCs w:val="24"/>
                <w:highlight w:val="none"/>
                <w:lang w:val="en-US" w:eastAsia="zh-CN" w:bidi="zh-CN"/>
              </w:rPr>
              <w:t>07</w:t>
            </w: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bidi="zh-CN"/>
              </w:rPr>
              <w:t>硅（</w:t>
            </w:r>
            <w:r>
              <w:rPr>
                <w:rFonts w:hint="eastAsia" w:ascii="宋体" w:hAnsi="宋体" w:eastAsia="宋体" w:cs="宋体"/>
                <w:color w:val="auto"/>
                <w:sz w:val="24"/>
                <w:szCs w:val="24"/>
                <w:highlight w:val="none"/>
                <w:lang w:val="zh-CN" w:eastAsia="zh-CN" w:bidi="zh-CN"/>
              </w:rPr>
              <w:t>Si）≤0.</w:t>
            </w:r>
            <w:r>
              <w:rPr>
                <w:rFonts w:hint="eastAsia" w:ascii="宋体" w:hAnsi="宋体" w:eastAsia="宋体" w:cs="宋体"/>
                <w:color w:val="auto"/>
                <w:sz w:val="24"/>
                <w:szCs w:val="24"/>
                <w:highlight w:val="none"/>
                <w:lang w:val="en-US" w:eastAsia="zh-CN" w:bidi="zh-CN"/>
              </w:rPr>
              <w:t>75</w:t>
            </w: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bidi="zh-CN"/>
              </w:rPr>
              <w:t>锰</w:t>
            </w:r>
            <w:r>
              <w:rPr>
                <w:rFonts w:hint="eastAsia" w:ascii="宋体" w:hAnsi="宋体" w:eastAsia="宋体" w:cs="宋体"/>
                <w:color w:val="auto"/>
                <w:sz w:val="24"/>
                <w:szCs w:val="24"/>
                <w:highlight w:val="none"/>
                <w:lang w:val="zh-CN" w:eastAsia="zh-CN" w:bidi="zh-CN"/>
              </w:rPr>
              <w:t>（Mn）≤</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bidi="zh-CN"/>
              </w:rPr>
              <w:t>磷</w:t>
            </w:r>
            <w:r>
              <w:rPr>
                <w:rFonts w:hint="eastAsia" w:ascii="宋体" w:hAnsi="宋体" w:eastAsia="宋体" w:cs="宋体"/>
                <w:color w:val="auto"/>
                <w:sz w:val="24"/>
                <w:szCs w:val="24"/>
                <w:highlight w:val="none"/>
                <w:lang w:val="zh-CN" w:eastAsia="zh-CN" w:bidi="zh-CN"/>
              </w:rPr>
              <w:t>（P）0.</w:t>
            </w:r>
            <w:r>
              <w:rPr>
                <w:rFonts w:hint="eastAsia" w:ascii="宋体" w:hAnsi="宋体" w:eastAsia="宋体" w:cs="宋体"/>
                <w:color w:val="auto"/>
                <w:sz w:val="24"/>
                <w:szCs w:val="24"/>
                <w:highlight w:val="none"/>
                <w:lang w:val="en-US" w:eastAsia="zh-CN" w:bidi="zh-CN"/>
              </w:rPr>
              <w:t>045</w:t>
            </w: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bidi="zh-CN"/>
              </w:rPr>
              <w:t>硫（</w:t>
            </w:r>
            <w:r>
              <w:rPr>
                <w:rFonts w:hint="eastAsia" w:ascii="宋体" w:hAnsi="宋体" w:eastAsia="宋体" w:cs="宋体"/>
                <w:color w:val="auto"/>
                <w:sz w:val="24"/>
                <w:szCs w:val="24"/>
                <w:highlight w:val="none"/>
                <w:lang w:val="zh-CN" w:eastAsia="zh-CN" w:bidi="zh-CN"/>
              </w:rPr>
              <w:t>S）≤</w:t>
            </w:r>
            <w:r>
              <w:rPr>
                <w:rFonts w:hint="eastAsia" w:ascii="宋体" w:hAnsi="宋体" w:eastAsia="宋体" w:cs="宋体"/>
                <w:color w:val="auto"/>
                <w:sz w:val="24"/>
                <w:szCs w:val="24"/>
                <w:highlight w:val="none"/>
                <w:lang w:val="en-US" w:eastAsia="zh-CN" w:bidi="zh-CN"/>
              </w:rPr>
              <w:t>0.03</w:t>
            </w:r>
            <w:r>
              <w:rPr>
                <w:rFonts w:hint="eastAsia" w:ascii="宋体" w:hAnsi="宋体" w:eastAsia="宋体" w:cs="宋体"/>
                <w:color w:val="auto"/>
                <w:sz w:val="24"/>
                <w:szCs w:val="24"/>
                <w:highlight w:val="none"/>
                <w:lang w:val="zh-CN" w:eastAsia="zh-CN" w:bidi="zh-CN"/>
              </w:rPr>
              <w:t>%</w:t>
            </w:r>
          </w:p>
          <w:p>
            <w:pPr>
              <w:pStyle w:val="26"/>
              <w:numPr>
                <w:ilvl w:val="0"/>
                <w:numId w:val="0"/>
              </w:numPr>
              <w:ind w:right="0" w:right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塑性延伸强度≥</w:t>
            </w:r>
            <w:r>
              <w:rPr>
                <w:rFonts w:hint="eastAsia" w:ascii="宋体" w:hAnsi="宋体" w:eastAsia="宋体" w:cs="宋体"/>
                <w:color w:val="auto"/>
                <w:sz w:val="24"/>
                <w:szCs w:val="24"/>
                <w:highlight w:val="none"/>
                <w:lang w:val="en-US" w:eastAsia="zh-CN" w:bidi="zh-CN"/>
              </w:rPr>
              <w:t>205</w:t>
            </w:r>
            <w:r>
              <w:rPr>
                <w:rFonts w:hint="eastAsia" w:ascii="宋体" w:hAnsi="宋体" w:eastAsia="宋体" w:cs="宋体"/>
                <w:color w:val="auto"/>
                <w:sz w:val="24"/>
                <w:szCs w:val="24"/>
                <w:highlight w:val="none"/>
                <w:lang w:val="zh-CN" w:eastAsia="zh-CN" w:bidi="zh-CN"/>
              </w:rPr>
              <w:t>MPa；</w:t>
            </w:r>
          </w:p>
          <w:p>
            <w:pPr>
              <w:pStyle w:val="26"/>
              <w:numPr>
                <w:ilvl w:val="0"/>
                <w:numId w:val="0"/>
              </w:numPr>
              <w:ind w:right="0" w:rightChars="0"/>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抗拉强度≥</w:t>
            </w:r>
            <w:r>
              <w:rPr>
                <w:rFonts w:hint="eastAsia" w:ascii="宋体" w:hAnsi="宋体" w:eastAsia="宋体" w:cs="宋体"/>
                <w:color w:val="auto"/>
                <w:sz w:val="24"/>
                <w:szCs w:val="24"/>
                <w:highlight w:val="none"/>
                <w:lang w:val="en-US" w:eastAsia="zh-CN" w:bidi="zh-CN"/>
              </w:rPr>
              <w:t>515</w:t>
            </w:r>
            <w:r>
              <w:rPr>
                <w:rFonts w:hint="eastAsia" w:ascii="宋体" w:hAnsi="宋体" w:eastAsia="宋体" w:cs="宋体"/>
                <w:color w:val="auto"/>
                <w:sz w:val="24"/>
                <w:szCs w:val="24"/>
                <w:highlight w:val="none"/>
                <w:lang w:val="zh-CN" w:eastAsia="zh-CN" w:bidi="zh-CN"/>
              </w:rPr>
              <w:t>MPa；</w:t>
            </w:r>
          </w:p>
          <w:p>
            <w:pPr>
              <w:pStyle w:val="26"/>
              <w:numPr>
                <w:ilvl w:val="0"/>
                <w:numId w:val="0"/>
              </w:numPr>
              <w:ind w:right="0" w:rightChars="0"/>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断后伸长率≥</w:t>
            </w:r>
            <w:r>
              <w:rPr>
                <w:rFonts w:hint="eastAsia" w:ascii="宋体" w:hAnsi="宋体" w:eastAsia="宋体" w:cs="宋体"/>
                <w:color w:val="auto"/>
                <w:sz w:val="24"/>
                <w:szCs w:val="24"/>
                <w:highlight w:val="none"/>
                <w:lang w:val="en-US" w:eastAsia="zh-CN" w:bidi="zh-CN"/>
              </w:rPr>
              <w:t>40</w:t>
            </w:r>
            <w:r>
              <w:rPr>
                <w:rFonts w:hint="eastAsia" w:ascii="宋体" w:hAnsi="宋体" w:eastAsia="宋体" w:cs="宋体"/>
                <w:color w:val="auto"/>
                <w:sz w:val="24"/>
                <w:szCs w:val="24"/>
                <w:highlight w:val="none"/>
                <w:lang w:val="zh-CN" w:eastAsia="zh-CN" w:bidi="zh-CN"/>
              </w:rPr>
              <w:t>%；</w:t>
            </w:r>
          </w:p>
          <w:p>
            <w:pPr>
              <w:pStyle w:val="26"/>
              <w:numPr>
                <w:ilvl w:val="0"/>
                <w:numId w:val="0"/>
              </w:numPr>
              <w:ind w:right="0" w:rightChars="0"/>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val="zh-CN" w:eastAsia="zh-CN" w:bidi="zh-CN"/>
              </w:rPr>
              <w:t>无晶间腐蚀裂纹：</w:t>
            </w:r>
            <w:r>
              <w:rPr>
                <w:rFonts w:hint="eastAsia" w:ascii="宋体" w:hAnsi="宋体" w:eastAsia="宋体" w:cs="宋体"/>
                <w:color w:val="auto"/>
                <w:sz w:val="24"/>
                <w:szCs w:val="24"/>
                <w:highlight w:val="none"/>
                <w:lang w:val="en-US" w:eastAsia="zh-CN" w:bidi="zh-CN"/>
              </w:rPr>
              <w:t>不应有；</w:t>
            </w:r>
          </w:p>
          <w:p>
            <w:pPr>
              <w:pStyle w:val="26"/>
              <w:numPr>
                <w:ilvl w:val="0"/>
                <w:numId w:val="0"/>
              </w:numPr>
              <w:ind w:right="0" w:rightChars="0"/>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val="zh-CN" w:eastAsia="zh-CN" w:bidi="zh-CN"/>
              </w:rPr>
              <w:t>维氏硬度HV10≤210；</w:t>
            </w:r>
          </w:p>
          <w:p>
            <w:pPr>
              <w:pStyle w:val="26"/>
              <w:numPr>
                <w:ilvl w:val="0"/>
                <w:numId w:val="0"/>
              </w:numPr>
              <w:ind w:right="0" w:rightChars="0"/>
              <w:rPr>
                <w:rFonts w:hint="eastAsia" w:ascii="宋体" w:hAnsi="宋体" w:eastAsia="宋体" w:cs="宋体"/>
                <w:color w:val="auto"/>
                <w:sz w:val="24"/>
                <w:szCs w:val="24"/>
                <w:highlight w:val="none"/>
                <w:vertAlign w:val="baseline"/>
                <w:lang w:val="en-US" w:eastAsia="zh-CN" w:bidi="zh-CN"/>
              </w:rPr>
            </w:pPr>
            <w:r>
              <w:rPr>
                <w:rFonts w:hint="eastAsia" w:ascii="宋体" w:hAnsi="宋体" w:eastAsia="宋体" w:cs="宋体"/>
                <w:color w:val="auto"/>
                <w:sz w:val="24"/>
                <w:szCs w:val="24"/>
                <w:highlight w:val="none"/>
                <w:lang w:val="en-US" w:eastAsia="zh-CN" w:bidi="zh-CN"/>
              </w:rPr>
              <w:t>7、</w:t>
            </w:r>
            <w:r>
              <w:rPr>
                <w:rFonts w:hint="eastAsia" w:ascii="宋体" w:hAnsi="宋体" w:eastAsia="宋体" w:cs="宋体"/>
                <w:color w:val="auto"/>
                <w:sz w:val="24"/>
                <w:szCs w:val="24"/>
                <w:highlight w:val="none"/>
                <w:lang w:val="zh-CN" w:eastAsia="zh-CN" w:bidi="zh-CN"/>
              </w:rPr>
              <w:t>表面质量无影响使用缺陷；</w:t>
            </w:r>
          </w:p>
        </w:tc>
      </w:tr>
    </w:tbl>
    <w:p>
      <w:pPr>
        <w:pStyle w:val="26"/>
        <w:numPr>
          <w:ilvl w:val="0"/>
          <w:numId w:val="0"/>
        </w:numPr>
        <w:ind w:right="0" w:rightChars="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9、不锈钢水槽</w:t>
      </w:r>
    </w:p>
    <w:tbl>
      <w:tblPr>
        <w:tblStyle w:val="13"/>
        <w:tblW w:w="91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1396"/>
        <w:gridCol w:w="6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8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材质要求</w:t>
            </w:r>
          </w:p>
        </w:tc>
        <w:tc>
          <w:tcPr>
            <w:tcW w:w="68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采用304不锈钢一体铸造成型，表面精细拉丝不粘油污，底部有加厚防凝露图层和消声垫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配有多功能下水器。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8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1、焊接：①焊接应端正，抛光后表面纹理应均匀一致，不应有明显划痕、锤印及烧痕。②槽体焊接部位应牢固，焊纹均匀，不允许有未焊透、裂纹等缺陷，外露焊缝均应进行抛光或去色处理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2、边缘：槽体边缘应光滑，不允许有尖角和毛刺</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3、规格：525*375*200MM</w:t>
            </w:r>
          </w:p>
        </w:tc>
      </w:tr>
    </w:tbl>
    <w:p>
      <w:pPr>
        <w:pStyle w:val="5"/>
        <w:snapToGrid w:val="0"/>
        <w:spacing w:line="360" w:lineRule="auto"/>
        <w:ind w:firstLine="0" w:firstLineChars="0"/>
        <w:rPr>
          <w:rFonts w:hint="eastAsia" w:ascii="宋体" w:hAnsi="宋体" w:eastAsia="宋体" w:cs="宋体"/>
          <w:b/>
          <w:bCs/>
          <w:sz w:val="21"/>
          <w:szCs w:val="21"/>
          <w:highlight w:val="none"/>
        </w:rPr>
      </w:pPr>
    </w:p>
    <w:p>
      <w:pPr>
        <w:pStyle w:val="26"/>
        <w:numPr>
          <w:ilvl w:val="0"/>
          <w:numId w:val="0"/>
        </w:numPr>
        <w:ind w:right="0" w:rightChars="0"/>
        <w:rPr>
          <w:rFonts w:hint="eastAsia" w:ascii="宋体" w:hAnsi="宋体" w:eastAsia="宋体" w:cs="宋体"/>
          <w:sz w:val="24"/>
          <w:szCs w:val="24"/>
          <w:highlight w:val="none"/>
          <w:lang w:val="en-US" w:eastAsia="zh-CN" w:bidi="zh-CN"/>
        </w:rPr>
      </w:pPr>
    </w:p>
    <w:p>
      <w:pPr>
        <w:pStyle w:val="26"/>
        <w:numPr>
          <w:ilvl w:val="0"/>
          <w:numId w:val="0"/>
        </w:numPr>
        <w:ind w:right="0" w:rightChars="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10、水龙头</w:t>
      </w:r>
    </w:p>
    <w:tbl>
      <w:tblPr>
        <w:tblStyle w:val="13"/>
        <w:tblW w:w="91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3"/>
        <w:gridCol w:w="6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材质要求</w:t>
            </w:r>
          </w:p>
        </w:tc>
        <w:tc>
          <w:tcPr>
            <w:tcW w:w="6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lang w:val="en-US" w:eastAsia="zh-CN"/>
              </w:rPr>
              <w:t>智能感应水龙头</w:t>
            </w:r>
            <w:r>
              <w:rPr>
                <w:rFonts w:hint="eastAsia" w:ascii="宋体" w:hAnsi="宋体" w:eastAsia="宋体" w:cs="宋体"/>
                <w:color w:val="auto"/>
                <w:sz w:val="24"/>
                <w:szCs w:val="24"/>
                <w:highlight w:val="none"/>
              </w:rPr>
              <w:t>，采用陶瓷阀芯，致密坚硬。采用优质</w:t>
            </w:r>
            <w:r>
              <w:rPr>
                <w:rFonts w:hint="eastAsia" w:ascii="宋体" w:hAnsi="宋体" w:cs="宋体"/>
                <w:color w:val="auto"/>
                <w:sz w:val="24"/>
                <w:szCs w:val="24"/>
                <w:highlight w:val="none"/>
                <w:lang w:eastAsia="zh-CN"/>
              </w:rPr>
              <w:t>不锈钢</w:t>
            </w:r>
            <w:r>
              <w:rPr>
                <w:rFonts w:hint="eastAsia" w:ascii="宋体" w:hAnsi="宋体" w:eastAsia="宋体" w:cs="宋体"/>
                <w:color w:val="auto"/>
                <w:sz w:val="24"/>
                <w:szCs w:val="24"/>
                <w:highlight w:val="none"/>
              </w:rPr>
              <w:t>一体铸造阀体，壁厚均匀，抗压性强。表面采用十级电镀处理工艺。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1、外观：水龙头表面应光滑，不应有明显的划伤、碰伤、粗砂纹、锐边、毛刺、针眼、夹渣等缺陷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涂层表面应组织细密、光滑、 色泽均匀，不应有流挂、露底及明显的划伤、碰伤等缺陷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塑料件表面不应有明显的溢料、缩痕、翘曲、熔接痕等缺陷</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2、螺纹：螺纹表面应光洁，不应有凹痕、烂牙等明显缺陷</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3、装配：装配好的手柄或手轮动作应轻便、平稳、无卡阻。转换开关应提拉轻便、平稳、无卡阻，转换开关提拉部位与提拉杆件应连接牢固。水龙头旋转出水管应旋转轻便、无卡阻</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陶瓷阀芯：闸阀阀杆最小直径≥28mm；冲击韧度≥12kJ/㎡；维氏硬度≥11000N/㎜²；抗弯强度≥480MPa；瓷件体积密度≥4.0g/cm³；瓷件吸水率≤0.5%。符合JB/T 10529-2005《陶瓷密封阀门 技术条件》标准</w:t>
            </w:r>
          </w:p>
        </w:tc>
      </w:tr>
    </w:tbl>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11、转舌锁</w:t>
      </w:r>
    </w:p>
    <w:tbl>
      <w:tblPr>
        <w:tblStyle w:val="14"/>
        <w:tblW w:w="9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32"/>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43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w:t>
            </w:r>
          </w:p>
        </w:tc>
        <w:tc>
          <w:tcPr>
            <w:tcW w:w="686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43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材质要求</w:t>
            </w:r>
          </w:p>
        </w:tc>
        <w:tc>
          <w:tcPr>
            <w:tcW w:w="686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采用优质转舌锁，表面电镀处理，电镀件外露表面色泽均匀，无起泡、起层、露底等明显瑕疵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5" w:hRule="atLeast"/>
          <w:jc w:val="center"/>
        </w:trPr>
        <w:tc>
          <w:tcPr>
            <w:tcW w:w="83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43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质量要求</w:t>
            </w:r>
          </w:p>
        </w:tc>
        <w:tc>
          <w:tcPr>
            <w:tcW w:w="686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牢固度：①锁头固定链接静拉力：锁头直径小于20的，在承受140N静拉力后，应无松动；②锁头固定连接扭矩：锁头直径小于20的，在承受1.8N*m扭矩后应无松动静；③锁芯拨动件扭矩：在承受0.7N*m扭矩后，应能正常使用</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2、灵活度：钥匙拔出静拉力≤9N；钥匙开启扭矩≤0.65（N*m）</w:t>
            </w:r>
          </w:p>
        </w:tc>
      </w:tr>
    </w:tbl>
    <w:p>
      <w:pPr>
        <w:numPr>
          <w:ilvl w:val="0"/>
          <w:numId w:val="0"/>
        </w:numPr>
        <w:ind w:right="0" w:rightChars="0"/>
        <w:rPr>
          <w:rFonts w:hint="eastAsia" w:ascii="宋体" w:hAnsi="宋体" w:eastAsia="宋体" w:cs="宋体"/>
          <w:sz w:val="24"/>
          <w:szCs w:val="24"/>
          <w:highlight w:val="none"/>
          <w:lang w:val="en-US" w:eastAsia="zh-CN" w:bidi="zh-CN"/>
        </w:rPr>
      </w:pPr>
      <w:r>
        <w:rPr>
          <w:rFonts w:hint="eastAsia" w:ascii="宋体" w:hAnsi="宋体" w:cs="宋体"/>
          <w:sz w:val="24"/>
          <w:szCs w:val="24"/>
          <w:highlight w:val="none"/>
          <w:lang w:val="en-US" w:eastAsia="zh-CN" w:bidi="zh-CN"/>
        </w:rPr>
        <w:t>12、</w:t>
      </w:r>
      <w:r>
        <w:rPr>
          <w:rFonts w:hint="eastAsia" w:ascii="宋体" w:hAnsi="宋体" w:eastAsia="宋体" w:cs="宋体"/>
          <w:sz w:val="24"/>
          <w:szCs w:val="24"/>
          <w:highlight w:val="none"/>
          <w:lang w:val="en-US" w:eastAsia="zh-CN" w:bidi="zh-CN"/>
        </w:rPr>
        <w:t>护士站、服务台类产品</w:t>
      </w:r>
    </w:p>
    <w:tbl>
      <w:tblPr>
        <w:tblStyle w:val="14"/>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32"/>
        <w:gridCol w:w="6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7"/>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序号</w:t>
            </w:r>
          </w:p>
        </w:tc>
        <w:tc>
          <w:tcPr>
            <w:tcW w:w="1432" w:type="dxa"/>
            <w:noWrap w:val="0"/>
            <w:vAlign w:val="center"/>
          </w:tcPr>
          <w:p>
            <w:pPr>
              <w:pStyle w:val="27"/>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项目</w:t>
            </w:r>
          </w:p>
        </w:tc>
        <w:tc>
          <w:tcPr>
            <w:tcW w:w="6535" w:type="dxa"/>
            <w:noWrap w:val="0"/>
            <w:vAlign w:val="center"/>
          </w:tcPr>
          <w:p>
            <w:pPr>
              <w:pStyle w:val="27"/>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7"/>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w:t>
            </w:r>
          </w:p>
        </w:tc>
        <w:tc>
          <w:tcPr>
            <w:tcW w:w="1432" w:type="dxa"/>
            <w:noWrap w:val="0"/>
            <w:vAlign w:val="center"/>
          </w:tcPr>
          <w:p>
            <w:pPr>
              <w:pStyle w:val="27"/>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材质</w:t>
            </w:r>
          </w:p>
        </w:tc>
        <w:tc>
          <w:tcPr>
            <w:tcW w:w="653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主体采用2.0（±0.1mm）厚双面镀锌电解钢板，面板采用1.0mm（±0.1mm）厚双面镀锌电解钢板；台面选用复合亚克力人造石，材料厚度为12(±0.1)mm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7"/>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w:t>
            </w:r>
          </w:p>
        </w:tc>
        <w:tc>
          <w:tcPr>
            <w:tcW w:w="1432" w:type="dxa"/>
            <w:noWrap w:val="0"/>
            <w:vAlign w:val="center"/>
          </w:tcPr>
          <w:p>
            <w:pPr>
              <w:pStyle w:val="27"/>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工艺技术</w:t>
            </w:r>
          </w:p>
        </w:tc>
        <w:tc>
          <w:tcPr>
            <w:tcW w:w="653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整体采用电阻焊接工艺，无外露焊点，钢板采用激光切割及数控折边成型，保证产品表面不会出现凹凸不平的焊疤，表面采用环保室内型环氧树脂静电粉末喷涂，流水线喷涂，涂层膜厚度均匀，表面喷粉颜色亮丽，具有环保、抑菌、防锈、耐腐蚀、绝缘性高、附着力强、耐摩擦等技术特点；</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2、站体预留强弱电面板安装点位，内部留有布线空间，内饰板设计为可拆卸式，便与后期施工操作及维修。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869" w:type="dxa"/>
            <w:noWrap w:val="0"/>
            <w:vAlign w:val="center"/>
          </w:tcPr>
          <w:p>
            <w:pPr>
              <w:pStyle w:val="27"/>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w:t>
            </w:r>
          </w:p>
        </w:tc>
        <w:tc>
          <w:tcPr>
            <w:tcW w:w="1432" w:type="dxa"/>
            <w:noWrap w:val="0"/>
            <w:vAlign w:val="center"/>
          </w:tcPr>
          <w:p>
            <w:pPr>
              <w:pStyle w:val="27"/>
              <w:widowControl w:val="0"/>
              <w:numPr>
                <w:ilvl w:val="0"/>
                <w:numId w:val="0"/>
              </w:numPr>
              <w:jc w:val="center"/>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质量要求</w:t>
            </w:r>
          </w:p>
        </w:tc>
        <w:tc>
          <w:tcPr>
            <w:tcW w:w="653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产品有害物质：苯≤0.05mg/m³；甲苯≤0.1mg/m³；二甲苯≤0.1mg/m³</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pStyle w:val="27"/>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4</w:t>
            </w:r>
          </w:p>
        </w:tc>
        <w:tc>
          <w:tcPr>
            <w:tcW w:w="1432" w:type="dxa"/>
            <w:noWrap w:val="0"/>
            <w:vAlign w:val="center"/>
          </w:tcPr>
          <w:p>
            <w:pPr>
              <w:pStyle w:val="27"/>
              <w:widowControl w:val="0"/>
              <w:numPr>
                <w:ilvl w:val="0"/>
                <w:numId w:val="0"/>
              </w:numPr>
              <w:jc w:val="center"/>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抗菌性要求</w:t>
            </w:r>
          </w:p>
        </w:tc>
        <w:tc>
          <w:tcPr>
            <w:tcW w:w="653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对大肠杆菌、金黄色葡萄球菌抑菌率≥90%</w:t>
            </w:r>
          </w:p>
        </w:tc>
      </w:tr>
    </w:tbl>
    <w:p>
      <w:pPr>
        <w:pStyle w:val="26"/>
        <w:numPr>
          <w:ilvl w:val="0"/>
          <w:numId w:val="0"/>
        </w:numPr>
        <w:ind w:right="0" w:rightChars="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13、治疗柜、处置柜、更衣柜、实验柜类产品</w:t>
      </w:r>
    </w:p>
    <w:tbl>
      <w:tblPr>
        <w:tblStyle w:val="13"/>
        <w:tblW w:w="90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410"/>
        <w:gridCol w:w="68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w:t>
            </w:r>
          </w:p>
        </w:tc>
        <w:tc>
          <w:tcPr>
            <w:tcW w:w="6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bidi="zh-CN"/>
              </w:rPr>
              <w:t>主材采用0.8mm（±0.1mm）厚双面镀锌电解钢板，环保治疗柜、处置柜台面选用复合亚克力人造石，材料厚度为12(±0.1)mm，实验柜台面选用优质实芯理化板，厚度12.7（±0.1）mm,铰链选用阻尼铰链、导轨选用走珠导轨，304不锈钢踢脚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工艺技术</w:t>
            </w:r>
          </w:p>
        </w:tc>
        <w:tc>
          <w:tcPr>
            <w:tcW w:w="6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bidi="zh-CN"/>
              </w:rPr>
              <w:t>整体采用电阻焊接工艺，无外露焊点，钢板采用激光切割及数控折边成型，保证产品表面不会出现凹凸不平的焊疤，表面采用环保室内型环氧树脂静电粉末喷涂，流水线喷涂，涂层膜厚度均匀，表面喷粉颜色亮丽，具有环保、抑菌、防锈、耐腐蚀、绝缘性高、附着力强、耐摩擦等技术特点；</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2、抽屉面板</w:t>
            </w:r>
            <w:r>
              <w:rPr>
                <w:rFonts w:hint="eastAsia" w:ascii="宋体" w:hAnsi="宋体" w:eastAsia="宋体" w:cs="宋体"/>
                <w:sz w:val="24"/>
                <w:szCs w:val="24"/>
                <w:highlight w:val="none"/>
                <w:lang w:val="en-US" w:eastAsia="zh-CN"/>
              </w:rPr>
              <w:t>配有</w:t>
            </w:r>
            <w:r>
              <w:rPr>
                <w:rFonts w:hint="eastAsia" w:ascii="宋体" w:hAnsi="宋体" w:eastAsia="宋体" w:cs="宋体"/>
                <w:sz w:val="24"/>
                <w:szCs w:val="24"/>
                <w:highlight w:val="none"/>
              </w:rPr>
              <w:t>卡槽，方便插入</w:t>
            </w:r>
            <w:r>
              <w:rPr>
                <w:rFonts w:hint="eastAsia" w:ascii="宋体" w:hAnsi="宋体" w:eastAsia="宋体" w:cs="宋体"/>
                <w:sz w:val="24"/>
                <w:szCs w:val="24"/>
                <w:highlight w:val="none"/>
                <w:lang w:val="en-US" w:eastAsia="zh-CN"/>
              </w:rPr>
              <w:t>标识</w:t>
            </w:r>
            <w:r>
              <w:rPr>
                <w:rFonts w:hint="eastAsia" w:ascii="宋体" w:hAnsi="宋体" w:eastAsia="宋体" w:cs="宋体"/>
                <w:sz w:val="24"/>
                <w:szCs w:val="24"/>
                <w:highlight w:val="none"/>
              </w:rPr>
              <w:t>卡片</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3、门与柜体的连接采用优质缓冲不锈钢铰链或不锈钢插销式门轴结构，门框与柜体之间的吸合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4、柜体正面门及抽屉间隙在1.5~2mm之间，柜体边框宽度为2.5cm，活动层板四边折弯，可自由调节高度，层板挂钩采用2.0mm厚钢板，可自由拆卸，逐级调整高度，层板加强筋可承受50kg</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抽屉面板、门板采用</w:t>
            </w:r>
            <w:r>
              <w:rPr>
                <w:rFonts w:hint="eastAsia" w:ascii="宋体" w:hAnsi="宋体" w:eastAsia="宋体" w:cs="宋体"/>
                <w:sz w:val="24"/>
                <w:szCs w:val="24"/>
                <w:highlight w:val="none"/>
                <w:lang w:val="en-US" w:eastAsia="zh-CN"/>
              </w:rPr>
              <w:t>一体折弯成型一字拉手设计</w:t>
            </w:r>
            <w:r>
              <w:rPr>
                <w:rFonts w:hint="eastAsia" w:ascii="宋体" w:hAnsi="宋体" w:eastAsia="宋体" w:cs="宋体"/>
                <w:sz w:val="24"/>
                <w:szCs w:val="24"/>
                <w:highlight w:val="none"/>
              </w:rPr>
              <w:t>，避免细菌滋生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6、处置柜配置脚踏带缓降功能的垃圾收纳装置，脚踏使用寿命长；</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处置柜翻盖板及台面限位围挡采用ABS材料一体成型，翻盖采用不同颜色来区分医疗垃圾、生活垃圾、感染垃圾等；翻盖内嵌入限位围挡，限位围挡开口尺寸不小于300*350mm，与台面高度差≤5mm。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外观造型</w:t>
            </w:r>
          </w:p>
        </w:tc>
        <w:tc>
          <w:tcPr>
            <w:tcW w:w="6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1、上</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下柜按照人体工学原理，将产品分体成</w:t>
            </w:r>
            <w:r>
              <w:rPr>
                <w:rFonts w:hint="eastAsia" w:ascii="宋体" w:hAnsi="宋体" w:eastAsia="宋体" w:cs="宋体"/>
                <w:sz w:val="24"/>
                <w:szCs w:val="24"/>
                <w:highlight w:val="none"/>
                <w:lang w:val="en-US" w:eastAsia="zh-CN"/>
              </w:rPr>
              <w:t>两</w:t>
            </w:r>
            <w:r>
              <w:rPr>
                <w:rFonts w:hint="eastAsia" w:ascii="宋体" w:hAnsi="宋体" w:eastAsia="宋体" w:cs="宋体"/>
                <w:sz w:val="24"/>
                <w:szCs w:val="24"/>
                <w:highlight w:val="none"/>
              </w:rPr>
              <w:t>部分，抽屉及开门的比例，按照日常的使用产品数量进行划分，玻璃与门框之间的大小比例，根据可观察视角进行面积大小分布</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2、所有下柜底部都是离地1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0~200mm的高度，根据国家院感基本要求，内部有上下调节的层板，下柜</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304不锈钢踢脚线</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上</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下柜内都有可调节层板，无菌物品的存放空间随意调节，悬挂式小型挂钩，轻巧方便，操作灵活。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①位差度：门与框架、门与门、抽屉与框架、抽屉与门、抽屉与抽屉相离两表面的距离偏差（非设计要求的距离）≤2.0；②抽屉：下垂度≤20；摆动度≤15；</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en-US" w:eastAsia="zh-CN"/>
              </w:rPr>
              <w:t>产品有害物质：苯≤0.05mg/m³；甲苯≤0.1mg/m³；二甲苯≤0.1mg/m³</w:t>
            </w:r>
            <w:r>
              <w:rPr>
                <w:rFonts w:hint="eastAsia" w:ascii="宋体" w:hAnsi="宋体" w:cs="宋体"/>
                <w:sz w:val="24"/>
                <w:szCs w:val="24"/>
                <w:highlight w:val="none"/>
                <w:lang w:val="en-US" w:eastAsia="zh-CN"/>
              </w:rPr>
              <w:t>。</w:t>
            </w:r>
          </w:p>
        </w:tc>
      </w:tr>
    </w:tbl>
    <w:p>
      <w:pPr>
        <w:pStyle w:val="26"/>
        <w:numPr>
          <w:ilvl w:val="0"/>
          <w:numId w:val="0"/>
        </w:numPr>
        <w:ind w:right="0" w:rightChars="0"/>
        <w:rPr>
          <w:rFonts w:hint="eastAsia" w:ascii="宋体" w:hAnsi="宋体" w:cs="宋体"/>
          <w:sz w:val="24"/>
          <w:szCs w:val="24"/>
          <w:highlight w:val="none"/>
          <w:lang w:val="en-US" w:eastAsia="zh-CN" w:bidi="zh-CN"/>
        </w:rPr>
      </w:pPr>
      <w:r>
        <w:rPr>
          <w:rFonts w:hint="eastAsia" w:ascii="宋体" w:hAnsi="宋体" w:cs="宋体"/>
          <w:sz w:val="24"/>
          <w:szCs w:val="24"/>
          <w:highlight w:val="none"/>
          <w:lang w:val="en-US" w:eastAsia="zh-CN" w:bidi="zh-CN"/>
        </w:rPr>
        <w:t>14.净化空气处理新风机组</w:t>
      </w:r>
    </w:p>
    <w:tbl>
      <w:tblPr>
        <w:tblStyle w:val="13"/>
        <w:tblW w:w="90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410"/>
        <w:gridCol w:w="68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安装形式</w:t>
            </w:r>
          </w:p>
        </w:tc>
        <w:tc>
          <w:tcPr>
            <w:tcW w:w="6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bidi="zh-CN"/>
              </w:rPr>
              <w:t xml:space="preserve"> 卧式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参数</w:t>
            </w:r>
          </w:p>
        </w:tc>
        <w:tc>
          <w:tcPr>
            <w:tcW w:w="6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送风量9600m3/h  送风机  5.5KW  机外余压550Pa  制冷量46.8KW  制热量47.5KW  设备支架制作安装  支架除锈  支架刷油；红丹防锈漆二遍，调和漆二遍    减振器安装  电机检查接线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其他要求</w:t>
            </w:r>
          </w:p>
        </w:tc>
        <w:tc>
          <w:tcPr>
            <w:tcW w:w="6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组底座为一体成型的“匚”形结构，具有设备安装水平调节装置，通过调节装置的支撑螺母，调节空调机组的水平，减小机组箱体对接时因地基不平整对设备整体性的影响，并通过锁紧螺母实现水平自锁功能。</w:t>
            </w: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★组合式空调机组采用表冷器具有抑菌功能，对大肠杆菌和金黄色葡萄球菌的抗菌率达到99.9%以上。（提供第三方微生物检测机构出具的检测报告复印件加盖制造商公章）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组合式空调机组电机采用三相异步电动机，绝缘等级F级，防护等级IP54。（提供所投产品的详细技术说明及第三方权威检测机构的检测报告为佐证，所投产品的技术说明及检测报告加盖制造商厂家公章）</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二、商务要求</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1、交货时间：</w:t>
      </w:r>
      <w:r>
        <w:rPr>
          <w:rFonts w:hint="eastAsia" w:ascii="宋体" w:hAnsi="宋体" w:cs="宋体"/>
          <w:color w:val="auto"/>
          <w:sz w:val="28"/>
          <w:szCs w:val="28"/>
          <w:highlight w:val="none"/>
          <w:lang w:val="en-US" w:eastAsia="zh-CN"/>
        </w:rPr>
        <w:t>合同签订后接到院方通知30日历天内</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2、交货地点</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阳新县第二人民医院</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3、质保期：</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年</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4、付款方式：</w:t>
      </w:r>
      <w:r>
        <w:rPr>
          <w:rFonts w:hint="eastAsia" w:ascii="宋体" w:hAnsi="宋体" w:eastAsia="宋体" w:cs="宋体"/>
          <w:color w:val="auto"/>
          <w:sz w:val="28"/>
          <w:szCs w:val="28"/>
          <w:highlight w:val="none"/>
          <w:lang w:eastAsia="zh-CN"/>
        </w:rPr>
        <w:t>验收合格交付使用后付</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0%，余额</w:t>
      </w:r>
      <w:r>
        <w:rPr>
          <w:rFonts w:hint="eastAsia" w:ascii="宋体" w:hAnsi="宋体" w:cs="宋体"/>
          <w:color w:val="auto"/>
          <w:sz w:val="28"/>
          <w:szCs w:val="28"/>
          <w:highlight w:val="none"/>
          <w:lang w:eastAsia="zh-CN"/>
        </w:rPr>
        <w:t>三</w:t>
      </w:r>
      <w:r>
        <w:rPr>
          <w:rFonts w:hint="eastAsia" w:ascii="宋体" w:hAnsi="宋体" w:eastAsia="宋体" w:cs="宋体"/>
          <w:color w:val="auto"/>
          <w:sz w:val="28"/>
          <w:szCs w:val="28"/>
          <w:highlight w:val="none"/>
          <w:lang w:eastAsia="zh-CN"/>
        </w:rPr>
        <w:t>年内付清</w:t>
      </w:r>
      <w:bookmarkStart w:id="12" w:name="_Toc11079"/>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cs="宋体"/>
          <w:b w:val="0"/>
          <w:bCs w:val="0"/>
          <w:color w:val="auto"/>
          <w:kern w:val="2"/>
          <w:sz w:val="28"/>
          <w:szCs w:val="28"/>
          <w:highlight w:val="none"/>
          <w:lang w:val="en-US" w:eastAsia="zh-CN" w:bidi="ar-SA"/>
        </w:rPr>
        <w:t>售后服务：收到院方故障报修通知后2小时内做出响应，12小时到场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842" w:firstLineChars="233"/>
        <w:textAlignment w:val="auto"/>
        <w:rPr>
          <w:rFonts w:hint="eastAsia" w:ascii="宋体" w:hAnsi="宋体" w:eastAsia="宋体" w:cs="宋体"/>
          <w:b/>
          <w:bCs/>
          <w:color w:val="auto"/>
          <w:sz w:val="36"/>
          <w:szCs w:val="36"/>
          <w:lang w:val="hr-HR" w:bidi="ar-EG"/>
        </w:rPr>
        <w:sectPr>
          <w:footerReference r:id="rId9" w:type="first"/>
          <w:footerReference r:id="rId8" w:type="default"/>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b/>
          <w:bCs/>
          <w:color w:val="auto"/>
          <w:sz w:val="36"/>
          <w:szCs w:val="36"/>
          <w:lang w:val="hr-HR" w:bidi="ar-EG"/>
        </w:rPr>
        <w:t>第四章  合同书（格式）</w:t>
      </w:r>
      <w:bookmarkEnd w:id="11"/>
      <w:bookmarkEnd w:id="12"/>
    </w:p>
    <w:p>
      <w:pPr>
        <w:spacing w:line="300" w:lineRule="auto"/>
        <w:ind w:firstLine="588" w:firstLineChars="245"/>
        <w:rPr>
          <w:rFonts w:hint="eastAsia" w:ascii="宋体" w:hAnsi="宋体" w:eastAsia="宋体" w:cs="宋体"/>
          <w:color w:val="auto"/>
          <w:sz w:val="24"/>
        </w:rPr>
      </w:pPr>
      <w:r>
        <w:rPr>
          <w:rFonts w:hint="eastAsia" w:ascii="宋体" w:hAnsi="宋体" w:eastAsia="宋体" w:cs="宋体"/>
          <w:color w:val="auto"/>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hint="eastAsia" w:ascii="宋体" w:hAnsi="宋体" w:eastAsia="宋体" w:cs="宋体"/>
          <w:color w:val="auto"/>
          <w:spacing w:val="-10"/>
          <w:sz w:val="24"/>
        </w:rPr>
      </w:pPr>
    </w:p>
    <w:p>
      <w:pPr>
        <w:spacing w:line="500" w:lineRule="exact"/>
        <w:ind w:firstLine="540"/>
        <w:jc w:val="center"/>
        <w:rPr>
          <w:rFonts w:hint="eastAsia" w:ascii="宋体" w:hAnsi="宋体" w:eastAsia="宋体" w:cs="宋体"/>
          <w:color w:val="auto"/>
          <w:kern w:val="0"/>
          <w:szCs w:val="28"/>
        </w:rPr>
      </w:pPr>
      <w:r>
        <w:rPr>
          <w:rFonts w:hint="eastAsia" w:ascii="宋体" w:hAnsi="宋体" w:eastAsia="宋体" w:cs="宋体"/>
          <w:color w:val="auto"/>
          <w:kern w:val="0"/>
          <w:szCs w:val="28"/>
        </w:rPr>
        <w:t>合   同   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项目名称：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合同编号：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签订合同地点：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szCs w:val="28"/>
        </w:rPr>
      </w:pPr>
      <w:r>
        <w:rPr>
          <w:rFonts w:hint="eastAsia" w:ascii="宋体" w:hAnsi="宋体" w:eastAsia="宋体" w:cs="宋体"/>
          <w:color w:val="auto"/>
          <w:szCs w:val="28"/>
        </w:rPr>
        <w:t>本合同由</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（以下简称“需方”）与</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（以下简称“供方”）签订。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供方以总金额</w:t>
      </w:r>
      <w:r>
        <w:rPr>
          <w:rFonts w:hint="eastAsia" w:ascii="宋体" w:hAnsi="宋体" w:eastAsia="宋体" w:cs="宋体"/>
          <w:color w:val="auto"/>
          <w:kern w:val="0"/>
          <w:szCs w:val="28"/>
          <w:u w:val="single"/>
        </w:rPr>
        <w:t xml:space="preserve">      </w:t>
      </w:r>
      <w:r>
        <w:rPr>
          <w:rFonts w:hint="eastAsia" w:ascii="宋体" w:hAnsi="宋体" w:eastAsia="宋体" w:cs="宋体"/>
          <w:color w:val="auto"/>
          <w:kern w:val="0"/>
          <w:szCs w:val="28"/>
        </w:rPr>
        <w:t>万元人民币（用大写数字书写）向需方提供如下货物：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经双方协商，同意按下列条文执行：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1.本合同供、需双方必须遵守国家颁布的《中华人民共和国合同法》、《中华人民共和国政府采购法》，并各自履行应负的全部责任和义务。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2.需方保证按合同条款规定的时间和方式付给供方到期应付的金额，并承担应负的责任和义务。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3.供方保证全部按合同条款规定的内容和实施周期向需方提供合格的货物（服务），并承担应负的责任和义务。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4.合同文件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下列文件为本合同不可分割的部分：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4.1询价通知书(编号：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4.2供方成交的响应文件（副本）；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4.3合同书；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4.4合同条款；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4.5（采购</w:t>
      </w:r>
      <w:r>
        <w:rPr>
          <w:rFonts w:hint="eastAsia" w:ascii="宋体" w:hAnsi="宋体" w:eastAsia="宋体" w:cs="宋体"/>
          <w:color w:val="auto"/>
          <w:kern w:val="0"/>
          <w:szCs w:val="28"/>
          <w:lang w:eastAsia="zh-CN"/>
        </w:rPr>
        <w:t>代理</w:t>
      </w:r>
      <w:r>
        <w:rPr>
          <w:rFonts w:hint="eastAsia" w:ascii="宋体" w:hAnsi="宋体" w:eastAsia="宋体" w:cs="宋体"/>
          <w:color w:val="auto"/>
          <w:kern w:val="0"/>
          <w:szCs w:val="28"/>
        </w:rPr>
        <w:t>机构名称）发出的成交通知书；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4.6在商洽本合同时，双方澄清、确认并共同签字的补充文件、技术协议。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5.合同范围和条件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6.货物及数量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本合同所提供的货物及数量详见询价通知书的要求及供方响应文件中的承诺。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7.付款方式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本合同的付款条件在询价通知书中有明确规定。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8.合同金额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合同总金额：人民币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9.实施时间和地点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本合同中货物的实施时间、地点在询价通知书中有明确规定。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10.合同生效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本合同经供、需双方授权代表签字和加盖公章（或合同专用章）后生效。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11.合同的份数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本合同正本一式　　份，需方执　　份，供方执　　份；副本一式　　份，需方执　　份，供方执　　份，阳新县政府采购办公室、</w:t>
      </w:r>
      <w:r>
        <w:rPr>
          <w:rFonts w:hint="eastAsia" w:ascii="宋体" w:hAnsi="宋体" w:cs="宋体"/>
          <w:color w:val="auto"/>
          <w:kern w:val="0"/>
          <w:szCs w:val="28"/>
          <w:lang w:eastAsia="zh-CN"/>
        </w:rPr>
        <w:t>阳新县政务服务和大数据管理局公共资源交易监督管理股</w:t>
      </w:r>
      <w:r>
        <w:rPr>
          <w:rFonts w:hint="eastAsia" w:ascii="宋体" w:hAnsi="宋体" w:eastAsia="宋体" w:cs="宋体"/>
          <w:color w:val="auto"/>
          <w:kern w:val="0"/>
          <w:szCs w:val="28"/>
        </w:rPr>
        <w:t>各壹份备案。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97"/>
        <w:jc w:val="left"/>
        <w:textAlignment w:val="auto"/>
        <w:rPr>
          <w:rFonts w:hint="eastAsia" w:ascii="宋体" w:hAnsi="宋体" w:eastAsia="宋体" w:cs="宋体"/>
          <w:color w:val="auto"/>
          <w:kern w:val="0"/>
          <w:szCs w:val="28"/>
        </w:rPr>
      </w:pP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需　　方：</w:t>
      </w:r>
      <w:r>
        <w:rPr>
          <w:rFonts w:hint="eastAsia" w:ascii="宋体" w:hAnsi="宋体" w:eastAsia="宋体" w:cs="宋体"/>
          <w:color w:val="auto"/>
          <w:kern w:val="0"/>
          <w:szCs w:val="28"/>
        </w:rPr>
        <w:tab/>
      </w:r>
      <w:r>
        <w:rPr>
          <w:rFonts w:hint="eastAsia" w:ascii="宋体" w:hAnsi="宋体" w:eastAsia="宋体" w:cs="宋体"/>
          <w:color w:val="auto"/>
          <w:kern w:val="0"/>
          <w:szCs w:val="28"/>
        </w:rPr>
        <w:t>供　　方：</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单位名称（盖章）：</w:t>
      </w:r>
      <w:r>
        <w:rPr>
          <w:rFonts w:hint="eastAsia" w:ascii="宋体" w:hAnsi="宋体" w:eastAsia="宋体" w:cs="宋体"/>
          <w:color w:val="auto"/>
          <w:kern w:val="0"/>
          <w:szCs w:val="28"/>
        </w:rPr>
        <w:tab/>
      </w:r>
      <w:r>
        <w:rPr>
          <w:rFonts w:hint="eastAsia" w:ascii="宋体" w:hAnsi="宋体" w:eastAsia="宋体" w:cs="宋体"/>
          <w:color w:val="auto"/>
          <w:kern w:val="0"/>
          <w:szCs w:val="28"/>
        </w:rPr>
        <w:t>单位名称（盖章）：</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单位地址：</w:t>
      </w:r>
      <w:r>
        <w:rPr>
          <w:rFonts w:hint="eastAsia" w:ascii="宋体" w:hAnsi="宋体" w:eastAsia="宋体" w:cs="宋体"/>
          <w:color w:val="auto"/>
          <w:kern w:val="0"/>
          <w:szCs w:val="28"/>
        </w:rPr>
        <w:tab/>
      </w:r>
      <w:r>
        <w:rPr>
          <w:rFonts w:hint="eastAsia" w:ascii="宋体" w:hAnsi="宋体" w:eastAsia="宋体" w:cs="宋体"/>
          <w:color w:val="auto"/>
          <w:kern w:val="0"/>
          <w:szCs w:val="28"/>
        </w:rPr>
        <w:t>单位地址：</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法人（负责人）代表授权人(签字)：</w:t>
      </w:r>
      <w:r>
        <w:rPr>
          <w:rFonts w:hint="eastAsia" w:ascii="宋体" w:hAnsi="宋体" w:eastAsia="宋体" w:cs="宋体"/>
          <w:color w:val="auto"/>
          <w:kern w:val="0"/>
          <w:szCs w:val="28"/>
        </w:rPr>
        <w:tab/>
      </w:r>
      <w:r>
        <w:rPr>
          <w:rFonts w:hint="eastAsia" w:ascii="宋体" w:hAnsi="宋体" w:eastAsia="宋体" w:cs="宋体"/>
          <w:color w:val="auto"/>
          <w:kern w:val="0"/>
          <w:szCs w:val="28"/>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联 系 人：</w:t>
      </w:r>
      <w:r>
        <w:rPr>
          <w:rFonts w:hint="eastAsia" w:ascii="宋体" w:hAnsi="宋体" w:eastAsia="宋体" w:cs="宋体"/>
          <w:color w:val="auto"/>
          <w:kern w:val="0"/>
          <w:szCs w:val="28"/>
        </w:rPr>
        <w:tab/>
      </w:r>
      <w:r>
        <w:rPr>
          <w:rFonts w:hint="eastAsia" w:ascii="宋体" w:hAnsi="宋体" w:eastAsia="宋体" w:cs="宋体"/>
          <w:color w:val="auto"/>
          <w:kern w:val="0"/>
          <w:szCs w:val="28"/>
        </w:rPr>
        <w:t>联 系 人：</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电　　话：</w:t>
      </w:r>
      <w:r>
        <w:rPr>
          <w:rFonts w:hint="eastAsia" w:ascii="宋体" w:hAnsi="宋体" w:eastAsia="宋体" w:cs="宋体"/>
          <w:color w:val="auto"/>
          <w:kern w:val="0"/>
          <w:szCs w:val="28"/>
        </w:rPr>
        <w:tab/>
      </w:r>
      <w:r>
        <w:rPr>
          <w:rFonts w:hint="eastAsia" w:ascii="宋体" w:hAnsi="宋体" w:eastAsia="宋体" w:cs="宋体"/>
          <w:color w:val="auto"/>
          <w:kern w:val="0"/>
          <w:szCs w:val="28"/>
        </w:rPr>
        <w:t>电　　话：</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邮政编码：</w:t>
      </w:r>
      <w:r>
        <w:rPr>
          <w:rFonts w:hint="eastAsia" w:ascii="宋体" w:hAnsi="宋体" w:eastAsia="宋体" w:cs="宋体"/>
          <w:color w:val="auto"/>
          <w:kern w:val="0"/>
          <w:szCs w:val="28"/>
        </w:rPr>
        <w:tab/>
      </w:r>
      <w:r>
        <w:rPr>
          <w:rFonts w:hint="eastAsia" w:ascii="宋体" w:hAnsi="宋体" w:eastAsia="宋体" w:cs="宋体"/>
          <w:color w:val="auto"/>
          <w:kern w:val="0"/>
          <w:szCs w:val="28"/>
        </w:rPr>
        <w:t>邮政编码：</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开户银行：</w:t>
      </w:r>
      <w:r>
        <w:rPr>
          <w:rFonts w:hint="eastAsia" w:ascii="宋体" w:hAnsi="宋体" w:eastAsia="宋体" w:cs="宋体"/>
          <w:color w:val="auto"/>
          <w:kern w:val="0"/>
          <w:szCs w:val="28"/>
        </w:rPr>
        <w:tab/>
      </w:r>
      <w:r>
        <w:rPr>
          <w:rFonts w:hint="eastAsia" w:ascii="宋体" w:hAnsi="宋体" w:eastAsia="宋体" w:cs="宋体"/>
          <w:color w:val="auto"/>
          <w:kern w:val="0"/>
          <w:szCs w:val="28"/>
        </w:rPr>
        <w:t>开户银行：</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帐　　号：</w:t>
      </w:r>
      <w:r>
        <w:rPr>
          <w:rFonts w:hint="eastAsia" w:ascii="宋体" w:hAnsi="宋体" w:eastAsia="宋体" w:cs="宋体"/>
          <w:color w:val="auto"/>
          <w:kern w:val="0"/>
          <w:szCs w:val="28"/>
        </w:rPr>
        <w:tab/>
      </w:r>
      <w:r>
        <w:rPr>
          <w:rFonts w:hint="eastAsia" w:ascii="宋体" w:hAnsi="宋体" w:eastAsia="宋体" w:cs="宋体"/>
          <w:color w:val="auto"/>
          <w:kern w:val="0"/>
          <w:szCs w:val="28"/>
        </w:rPr>
        <w:t>帐　　号：</w:t>
      </w:r>
    </w:p>
    <w:p>
      <w:pPr>
        <w:keepNext w:val="0"/>
        <w:keepLines w:val="0"/>
        <w:pageBreakBefore w:val="0"/>
        <w:widowControl w:val="0"/>
        <w:kinsoku/>
        <w:wordWrap/>
        <w:overflowPunct/>
        <w:topLinePunct w:val="0"/>
        <w:bidi w:val="0"/>
        <w:snapToGrid/>
        <w:spacing w:line="460" w:lineRule="exact"/>
        <w:ind w:left="5" w:leftChars="-7" w:hanging="25" w:hangingChars="9"/>
        <w:jc w:val="left"/>
        <w:textAlignment w:val="auto"/>
        <w:rPr>
          <w:rFonts w:hint="eastAsia" w:ascii="宋体" w:hAnsi="宋体" w:eastAsia="宋体" w:cs="宋体"/>
          <w:color w:val="auto"/>
          <w:szCs w:val="28"/>
        </w:rPr>
      </w:pPr>
      <w:r>
        <w:rPr>
          <w:rFonts w:hint="eastAsia" w:ascii="宋体" w:hAnsi="宋体" w:eastAsia="宋体" w:cs="宋体"/>
          <w:color w:val="auto"/>
          <w:kern w:val="0"/>
          <w:szCs w:val="28"/>
        </w:rPr>
        <w:tab/>
      </w:r>
      <w:r>
        <w:rPr>
          <w:rFonts w:hint="eastAsia" w:ascii="宋体" w:hAnsi="宋体" w:eastAsia="宋体" w:cs="宋体"/>
          <w:color w:val="auto"/>
          <w:kern w:val="0"/>
          <w:szCs w:val="28"/>
        </w:rPr>
        <w:t xml:space="preserve">    税　　号：                     税　　号：</w:t>
      </w: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kern w:val="0"/>
          <w:sz w:val="24"/>
          <w:szCs w:val="20"/>
        </w:rPr>
        <w:br w:type="page"/>
      </w:r>
      <w:bookmarkStart w:id="13" w:name="_Toc14272_WPSOffice_Level1"/>
      <w:bookmarkStart w:id="14" w:name="_Toc14320"/>
      <w:r>
        <w:rPr>
          <w:rFonts w:hint="eastAsia" w:ascii="宋体" w:hAnsi="宋体" w:eastAsia="宋体" w:cs="宋体"/>
          <w:color w:val="auto"/>
          <w:sz w:val="36"/>
          <w:szCs w:val="36"/>
          <w:lang w:val="hr-HR" w:bidi="ar-EG"/>
        </w:rPr>
        <w:t>第五章  响应文件格式</w:t>
      </w:r>
      <w:bookmarkEnd w:id="13"/>
      <w:bookmarkEnd w:id="14"/>
    </w:p>
    <w:p>
      <w:pPr>
        <w:spacing w:line="500" w:lineRule="exact"/>
        <w:outlineLvl w:val="1"/>
        <w:rPr>
          <w:rFonts w:hint="eastAsia" w:ascii="宋体" w:hAnsi="宋体" w:eastAsia="宋体" w:cs="宋体"/>
          <w:bCs/>
          <w:color w:val="auto"/>
          <w:sz w:val="44"/>
        </w:rPr>
      </w:pPr>
      <w:r>
        <w:rPr>
          <w:rFonts w:hint="eastAsia" w:ascii="宋体" w:hAnsi="宋体" w:eastAsia="宋体" w:cs="宋体"/>
          <w:color w:val="auto"/>
          <w:szCs w:val="28"/>
        </w:rPr>
        <w:t>封面：</w:t>
      </w:r>
    </w:p>
    <w:p>
      <w:pPr>
        <w:jc w:val="cente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bookmarkStart w:id="15" w:name="_Toc17810_WPSOffice_Level1"/>
      <w:r>
        <w:rPr>
          <w:rFonts w:hint="eastAsia" w:ascii="宋体" w:hAnsi="宋体" w:eastAsia="宋体" w:cs="宋体"/>
          <w:color w:val="auto"/>
          <w:sz w:val="52"/>
          <w:szCs w:val="52"/>
        </w:rPr>
        <w:t>阳新县县级政府采购</w:t>
      </w:r>
      <w:bookmarkEnd w:id="15"/>
    </w:p>
    <w:p>
      <w:pPr>
        <w:pStyle w:val="8"/>
        <w:tabs>
          <w:tab w:val="left" w:pos="1260"/>
        </w:tabs>
        <w:jc w:val="center"/>
        <w:rPr>
          <w:rFonts w:hint="eastAsia" w:ascii="宋体" w:hAnsi="宋体" w:eastAsia="宋体" w:cs="宋体"/>
          <w:bCs/>
          <w:color w:val="auto"/>
          <w:spacing w:val="100"/>
          <w:w w:val="110"/>
          <w:kern w:val="0"/>
          <w:sz w:val="144"/>
          <w:szCs w:val="144"/>
        </w:rPr>
      </w:pPr>
      <w:bookmarkStart w:id="16" w:name="_Toc16977_WPSOffice_Level1"/>
      <w:r>
        <w:rPr>
          <w:rFonts w:hint="eastAsia" w:ascii="宋体" w:hAnsi="宋体" w:eastAsia="宋体" w:cs="宋体"/>
          <w:bCs/>
          <w:color w:val="auto"/>
          <w:spacing w:val="100"/>
          <w:w w:val="110"/>
          <w:kern w:val="0"/>
          <w:sz w:val="144"/>
          <w:szCs w:val="144"/>
        </w:rPr>
        <w:t>响应文件</w:t>
      </w:r>
      <w:bookmarkEnd w:id="16"/>
    </w:p>
    <w:p>
      <w:pPr>
        <w:jc w:val="center"/>
        <w:rPr>
          <w:rFonts w:hint="eastAsia" w:ascii="宋体" w:hAnsi="宋体" w:eastAsia="宋体" w:cs="宋体"/>
          <w:color w:val="auto"/>
          <w:sz w:val="44"/>
        </w:rPr>
      </w:pPr>
      <w:bookmarkStart w:id="17" w:name="_Toc6627_WPSOffice_Level1"/>
      <w:r>
        <w:rPr>
          <w:rFonts w:hint="eastAsia" w:ascii="宋体" w:hAnsi="宋体" w:eastAsia="宋体" w:cs="宋体"/>
          <w:color w:val="auto"/>
          <w:sz w:val="44"/>
        </w:rPr>
        <w:t>（正本/副本）</w:t>
      </w:r>
      <w:bookmarkEnd w:id="17"/>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ind w:firstLine="1440"/>
        <w:rPr>
          <w:rFonts w:hint="eastAsia" w:ascii="宋体" w:hAnsi="宋体" w:eastAsia="宋体" w:cs="宋体"/>
          <w:bCs/>
          <w:color w:val="auto"/>
          <w:sz w:val="32"/>
          <w:szCs w:val="32"/>
          <w:u w:val="single"/>
        </w:rPr>
      </w:pPr>
      <w:bookmarkStart w:id="18" w:name="_Toc10350_WPSOffice_Level1"/>
      <w:r>
        <w:rPr>
          <w:rFonts w:hint="eastAsia" w:ascii="宋体" w:hAnsi="宋体" w:eastAsia="宋体" w:cs="宋体"/>
          <w:bCs/>
          <w:color w:val="auto"/>
          <w:sz w:val="32"/>
          <w:szCs w:val="32"/>
        </w:rPr>
        <w:t>项目编号：</w:t>
      </w:r>
      <w:bookmarkEnd w:id="18"/>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bookmarkStart w:id="19" w:name="_Toc250_WPSOffice_Level1"/>
      <w:r>
        <w:rPr>
          <w:rFonts w:hint="eastAsia" w:ascii="宋体" w:hAnsi="宋体" w:eastAsia="宋体" w:cs="宋体"/>
          <w:bCs/>
          <w:color w:val="auto"/>
          <w:sz w:val="32"/>
          <w:szCs w:val="32"/>
        </w:rPr>
        <w:t>采购人：</w:t>
      </w:r>
      <w:bookmarkEnd w:id="19"/>
      <w:r>
        <w:rPr>
          <w:rFonts w:hint="eastAsia" w:ascii="宋体" w:hAnsi="宋体" w:eastAsia="宋体" w:cs="宋体"/>
          <w:bCs/>
          <w:color w:val="auto"/>
          <w:sz w:val="32"/>
          <w:szCs w:val="32"/>
          <w:u w:val="single"/>
        </w:rPr>
        <w:t xml:space="preserve">                         </w:t>
      </w:r>
    </w:p>
    <w:p>
      <w:pPr>
        <w:tabs>
          <w:tab w:val="left" w:pos="3240"/>
        </w:tabs>
        <w:ind w:firstLine="1440"/>
        <w:rPr>
          <w:rFonts w:hint="eastAsia" w:ascii="宋体" w:hAnsi="宋体" w:eastAsia="宋体" w:cs="宋体"/>
          <w:bCs/>
          <w:color w:val="auto"/>
          <w:sz w:val="32"/>
          <w:szCs w:val="32"/>
          <w:u w:val="single"/>
        </w:rPr>
      </w:pPr>
      <w:bookmarkStart w:id="20" w:name="_Toc24313_WPSOffice_Level1"/>
      <w:r>
        <w:rPr>
          <w:rFonts w:hint="eastAsia" w:ascii="宋体" w:hAnsi="宋体" w:eastAsia="宋体" w:cs="宋体"/>
          <w:bCs/>
          <w:color w:val="auto"/>
          <w:sz w:val="32"/>
          <w:szCs w:val="32"/>
        </w:rPr>
        <w:t>项目名称：</w:t>
      </w:r>
      <w:bookmarkEnd w:id="20"/>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u w:val="single"/>
        </w:rPr>
      </w:pPr>
      <w:bookmarkStart w:id="21" w:name="_Toc29063_WPSOffice_Level1"/>
      <w:r>
        <w:rPr>
          <w:rFonts w:hint="eastAsia" w:ascii="宋体" w:hAnsi="宋体" w:eastAsia="宋体" w:cs="宋体"/>
          <w:bCs/>
          <w:color w:val="auto"/>
          <w:sz w:val="32"/>
          <w:szCs w:val="32"/>
        </w:rPr>
        <w:t>报价内容：</w:t>
      </w:r>
      <w:bookmarkEnd w:id="21"/>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p>
    <w:p>
      <w:pPr>
        <w:jc w:val="center"/>
        <w:rPr>
          <w:rFonts w:hint="eastAsia" w:ascii="宋体" w:hAnsi="宋体" w:eastAsia="宋体" w:cs="宋体"/>
          <w:bCs/>
          <w:color w:val="auto"/>
          <w:sz w:val="144"/>
          <w:szCs w:val="144"/>
        </w:rPr>
      </w:pPr>
      <w:bookmarkStart w:id="22" w:name="_Toc18926_WPSOffice_Level1"/>
      <w:r>
        <w:rPr>
          <w:rFonts w:hint="eastAsia" w:ascii="宋体" w:hAnsi="宋体" w:eastAsia="宋体" w:cs="宋体"/>
          <w:bCs/>
          <w:color w:val="auto"/>
          <w:sz w:val="144"/>
          <w:szCs w:val="144"/>
        </w:rPr>
        <w:t>供应商名称：</w:t>
      </w:r>
      <w:bookmarkEnd w:id="22"/>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lang w:val="zh-CN"/>
        </w:rPr>
        <w:t>目  录</w:t>
      </w:r>
    </w:p>
    <w:p>
      <w:pPr>
        <w:widowControl/>
        <w:snapToGrid w:val="0"/>
        <w:jc w:val="left"/>
        <w:rPr>
          <w:rFonts w:hint="eastAsia" w:ascii="宋体" w:hAnsi="宋体" w:eastAsia="宋体" w:cs="宋体"/>
          <w:color w:val="auto"/>
          <w:kern w:val="0"/>
          <w:sz w:val="24"/>
        </w:rPr>
      </w:pPr>
      <w:r>
        <w:rPr>
          <w:rFonts w:hint="eastAsia" w:ascii="宋体" w:hAnsi="宋体" w:eastAsia="宋体" w:cs="宋体"/>
          <w:color w:val="auto"/>
          <w:sz w:val="84"/>
          <w:szCs w:val="84"/>
        </w:rPr>
        <w:br w:type="page"/>
      </w:r>
      <w:bookmarkStart w:id="23" w:name="_Toc3952_WPSOffice_Level1"/>
      <w:r>
        <w:rPr>
          <w:rFonts w:hint="eastAsia" w:ascii="宋体" w:hAnsi="宋体" w:eastAsia="宋体" w:cs="宋体"/>
          <w:color w:val="auto"/>
          <w:kern w:val="0"/>
          <w:sz w:val="24"/>
        </w:rPr>
        <w:t>附件1：</w:t>
      </w:r>
      <w:bookmarkEnd w:id="23"/>
    </w:p>
    <w:p>
      <w:pPr>
        <w:widowControl/>
        <w:snapToGrid w:val="0"/>
        <w:jc w:val="center"/>
        <w:outlineLvl w:val="1"/>
        <w:rPr>
          <w:rFonts w:hint="eastAsia" w:ascii="宋体" w:hAnsi="宋体" w:eastAsia="宋体" w:cs="宋体"/>
          <w:color w:val="auto"/>
          <w:kern w:val="0"/>
          <w:szCs w:val="28"/>
        </w:rPr>
      </w:pPr>
      <w:r>
        <w:rPr>
          <w:rFonts w:hint="eastAsia" w:ascii="宋体" w:hAnsi="宋体" w:eastAsia="宋体" w:cs="宋体"/>
          <w:color w:val="auto"/>
          <w:kern w:val="0"/>
          <w:sz w:val="32"/>
          <w:szCs w:val="32"/>
        </w:rPr>
        <w:t>报  价  函</w:t>
      </w:r>
    </w:p>
    <w:p>
      <w:pPr>
        <w:widowControl/>
        <w:snapToGrid w:val="0"/>
        <w:spacing w:line="440" w:lineRule="atLeast"/>
        <w:rPr>
          <w:rFonts w:hint="eastAsia" w:ascii="宋体" w:hAnsi="宋体" w:eastAsia="宋体" w:cs="宋体"/>
          <w:color w:val="auto"/>
          <w:kern w:val="0"/>
          <w:sz w:val="24"/>
        </w:rPr>
      </w:pPr>
      <w:r>
        <w:rPr>
          <w:rFonts w:hint="eastAsia" w:ascii="宋体" w:hAnsi="宋体" w:eastAsia="宋体" w:cs="宋体"/>
          <w:color w:val="auto"/>
          <w:kern w:val="0"/>
          <w:sz w:val="24"/>
        </w:rPr>
        <w:t>致：采购人、采购代理公司</w:t>
      </w:r>
    </w:p>
    <w:p>
      <w:pPr>
        <w:widowControl/>
        <w:snapToGrid w:val="0"/>
        <w:spacing w:line="440" w:lineRule="atLeast"/>
        <w:ind w:right="26" w:firstLine="480"/>
        <w:rPr>
          <w:rFonts w:hint="eastAsia" w:ascii="宋体" w:hAnsi="宋体" w:eastAsia="宋体" w:cs="宋体"/>
          <w:color w:val="auto"/>
          <w:kern w:val="0"/>
          <w:sz w:val="24"/>
        </w:rPr>
      </w:pPr>
      <w:r>
        <w:rPr>
          <w:rFonts w:hint="eastAsia" w:ascii="宋体" w:hAnsi="宋体" w:eastAsia="宋体" w:cs="宋体"/>
          <w:color w:val="auto"/>
          <w:kern w:val="0"/>
          <w:sz w:val="24"/>
        </w:rPr>
        <w:t>根据贵方为</w:t>
      </w:r>
      <w:r>
        <w:rPr>
          <w:rFonts w:hint="eastAsia" w:ascii="宋体" w:hAnsi="宋体" w:eastAsia="宋体" w:cs="宋体"/>
          <w:color w:val="auto"/>
          <w:kern w:val="0"/>
          <w:sz w:val="24"/>
          <w:u w:val="single"/>
        </w:rPr>
        <w:t xml:space="preserve"> (项目名称/项目编号) </w:t>
      </w:r>
      <w:r>
        <w:rPr>
          <w:rFonts w:hint="eastAsia" w:ascii="宋体" w:hAnsi="宋体" w:eastAsia="宋体" w:cs="宋体"/>
          <w:color w:val="auto"/>
          <w:kern w:val="0"/>
          <w:sz w:val="24"/>
        </w:rPr>
        <w:t>项目采购货物及服务的询价邀请，我方代表</w:t>
      </w:r>
      <w:r>
        <w:rPr>
          <w:rFonts w:hint="eastAsia" w:ascii="宋体" w:hAnsi="宋体" w:eastAsia="宋体" w:cs="宋体"/>
          <w:color w:val="auto"/>
          <w:kern w:val="0"/>
          <w:sz w:val="24"/>
          <w:u w:val="single"/>
        </w:rPr>
        <w:t>签字代表</w:t>
      </w:r>
      <w:r>
        <w:rPr>
          <w:rFonts w:hint="eastAsia" w:ascii="宋体" w:hAnsi="宋体" w:eastAsia="宋体" w:cs="宋体"/>
          <w:color w:val="auto"/>
          <w:kern w:val="0"/>
          <w:sz w:val="24"/>
        </w:rPr>
        <w:t>（姓名、职务）经正式授权并代表</w:t>
      </w:r>
      <w:r>
        <w:rPr>
          <w:rFonts w:hint="eastAsia" w:ascii="宋体" w:hAnsi="宋体" w:eastAsia="宋体" w:cs="宋体"/>
          <w:color w:val="auto"/>
          <w:kern w:val="0"/>
          <w:sz w:val="24"/>
          <w:u w:val="single"/>
        </w:rPr>
        <w:t>（供应商名称、地址）</w:t>
      </w:r>
      <w:r>
        <w:rPr>
          <w:rFonts w:hint="eastAsia" w:ascii="宋体" w:hAnsi="宋体" w:eastAsia="宋体" w:cs="宋体"/>
          <w:color w:val="auto"/>
          <w:kern w:val="0"/>
          <w:sz w:val="24"/>
        </w:rPr>
        <w:t>提交下述文件（</w:t>
      </w:r>
      <w:r>
        <w:rPr>
          <w:rFonts w:hint="eastAsia" w:ascii="宋体" w:hAnsi="宋体" w:eastAsia="宋体" w:cs="宋体"/>
          <w:color w:val="auto"/>
          <w:sz w:val="24"/>
        </w:rPr>
        <w:t>正本一份和副本二份）</w:t>
      </w:r>
      <w:r>
        <w:rPr>
          <w:rFonts w:hint="eastAsia" w:ascii="宋体" w:hAnsi="宋体" w:eastAsia="宋体" w:cs="宋体"/>
          <w:color w:val="auto"/>
          <w:kern w:val="0"/>
          <w:sz w:val="24"/>
        </w:rPr>
        <w:t>：</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1.报价函(附件1)；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2.报价一览表(附件2)；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3.分项报价表(附件3)；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4.货物及服务清单(附件4)；</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5.资格性符合性检查对照表(附件5)；</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6.技术响应、偏离情况说明表(附件6)；</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7.合同条款响应、偏离情况说明表(附件7)；</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8.法人（负责人）代表授权书(附件8)；</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9.法人或者其他组织的营业执照等证明文件，自然人的身份证明(附件9)；</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10.财务状况报告，依法缴纳税收和社会保障资金的相关材料(附件10)；</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11.具备履行合同所必需的设备和专业技术能力的证明材料(附件11)；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12.参加政府采购活动前3年内在经营活动中没有重大违法记录的书面声明(附件12)；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13.未被列入“信用中国”网站(www.creditchina. gov.cn)失信被执行人、重大税收违法案件当事人名单的网页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、未被“中国政府采购网”(www.ccgp.gov.cn)政府采购严重违法失信行为记录名单的网页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(附件13)；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.《中小企业声明函》</w:t>
      </w:r>
      <w:r>
        <w:rPr>
          <w:rFonts w:hint="eastAsia" w:ascii="宋体" w:hAnsi="宋体" w:eastAsia="宋体" w:cs="宋体"/>
          <w:bCs/>
          <w:color w:val="auto"/>
          <w:sz w:val="24"/>
        </w:rPr>
        <w:t>、《残疾人福利性单位声明函》或属于监狱企业的证明文件（如果有的话）</w:t>
      </w:r>
      <w:r>
        <w:rPr>
          <w:rFonts w:hint="eastAsia" w:ascii="宋体" w:hAnsi="宋体" w:eastAsia="宋体" w:cs="宋体"/>
          <w:color w:val="auto"/>
          <w:kern w:val="0"/>
          <w:sz w:val="24"/>
        </w:rPr>
        <w:t>(附件14)。</w:t>
      </w:r>
    </w:p>
    <w:p>
      <w:pPr>
        <w:widowControl/>
        <w:snapToGrid w:val="0"/>
        <w:spacing w:line="440" w:lineRule="atLeast"/>
        <w:ind w:right="246" w:firstLine="482" w:firstLineChars="200"/>
        <w:rPr>
          <w:rFonts w:hint="eastAsia" w:ascii="宋体" w:hAnsi="宋体" w:eastAsia="宋体" w:cs="宋体"/>
          <w:b/>
          <w:color w:val="auto"/>
          <w:kern w:val="0"/>
          <w:sz w:val="24"/>
        </w:rPr>
      </w:pPr>
      <w:bookmarkStart w:id="24" w:name="_Toc5623_WPSOffice_Level1"/>
      <w:r>
        <w:rPr>
          <w:rFonts w:hint="eastAsia" w:ascii="宋体" w:hAnsi="宋体" w:eastAsia="宋体" w:cs="宋体"/>
          <w:b/>
          <w:color w:val="auto"/>
          <w:kern w:val="0"/>
          <w:sz w:val="24"/>
        </w:rPr>
        <w:t>本文件要求提供的其他资格证明文件及资料。</w:t>
      </w:r>
      <w:bookmarkEnd w:id="24"/>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在此，我方宣布同意如下： </w:t>
      </w:r>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    1. 所附报价一览表中规定的应提交和交付的货物和服务总价为（</w:t>
      </w:r>
      <w:r>
        <w:rPr>
          <w:rFonts w:hint="eastAsia" w:ascii="宋体" w:hAnsi="宋体" w:eastAsia="宋体" w:cs="宋体"/>
          <w:color w:val="auto"/>
          <w:kern w:val="0"/>
          <w:sz w:val="24"/>
          <w:u w:val="single"/>
        </w:rPr>
        <w:t>注明币种，并用文字和数字表示的总报价</w:t>
      </w:r>
      <w:r>
        <w:rPr>
          <w:rFonts w:hint="eastAsia" w:ascii="宋体" w:hAnsi="宋体" w:eastAsia="宋体" w:cs="宋体"/>
          <w:color w:val="auto"/>
          <w:kern w:val="0"/>
          <w:sz w:val="24"/>
        </w:rPr>
        <w:t>）；</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2. 将按</w:t>
      </w:r>
      <w:r>
        <w:rPr>
          <w:rFonts w:hint="eastAsia" w:ascii="宋体" w:hAnsi="宋体" w:eastAsia="宋体" w:cs="宋体"/>
          <w:color w:val="auto"/>
          <w:sz w:val="24"/>
        </w:rPr>
        <w:t>询价通知书</w:t>
      </w:r>
      <w:r>
        <w:rPr>
          <w:rFonts w:hint="eastAsia" w:ascii="宋体" w:hAnsi="宋体" w:eastAsia="宋体" w:cs="宋体"/>
          <w:color w:val="auto"/>
          <w:kern w:val="0"/>
          <w:sz w:val="24"/>
        </w:rPr>
        <w:t>的规定履行合同责任和义务；</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3. 已详细审查全部</w:t>
      </w:r>
      <w:r>
        <w:rPr>
          <w:rFonts w:hint="eastAsia" w:ascii="宋体" w:hAnsi="宋体" w:eastAsia="宋体" w:cs="宋体"/>
          <w:color w:val="auto"/>
          <w:sz w:val="24"/>
        </w:rPr>
        <w:t>询价通知书</w:t>
      </w:r>
      <w:r>
        <w:rPr>
          <w:rFonts w:hint="eastAsia" w:ascii="宋体" w:hAnsi="宋体" w:eastAsia="宋体" w:cs="宋体"/>
          <w:color w:val="auto"/>
          <w:kern w:val="0"/>
          <w:sz w:val="24"/>
        </w:rPr>
        <w:t>，包括第</w:t>
      </w:r>
      <w:r>
        <w:rPr>
          <w:rFonts w:hint="eastAsia" w:ascii="宋体" w:hAnsi="宋体" w:eastAsia="宋体" w:cs="宋体"/>
          <w:color w:val="auto"/>
          <w:kern w:val="0"/>
          <w:sz w:val="24"/>
          <w:u w:val="single"/>
        </w:rPr>
        <w:t>（编号、补遗书）（如果有的话）</w:t>
      </w:r>
      <w:r>
        <w:rPr>
          <w:rFonts w:hint="eastAsia" w:ascii="宋体" w:hAnsi="宋体" w:eastAsia="宋体" w:cs="宋体"/>
          <w:color w:val="auto"/>
          <w:kern w:val="0"/>
          <w:sz w:val="24"/>
        </w:rPr>
        <w:t>，对此无异议。我方完全理解并同意放弃对这方面有不明及误解的权力；</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4. 本报价有效期为自报价日起</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个日历日；</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5. 同意提供按照贵方可能要求的与其报价有关的一切数据或资料；</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6. 与本报价有关的一切正式往来信函请寄：</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电话/传真：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电子信箱：</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法人（负责人）代表或授权代表签字：</w:t>
      </w:r>
      <w:r>
        <w:rPr>
          <w:rFonts w:hint="eastAsia" w:ascii="宋体" w:hAnsi="宋体" w:eastAsia="宋体" w:cs="宋体"/>
          <w:color w:val="auto"/>
          <w:kern w:val="0"/>
          <w:sz w:val="24"/>
          <w:u w:val="single"/>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供应商名称(公章)： </w:t>
      </w:r>
      <w:r>
        <w:rPr>
          <w:rFonts w:hint="eastAsia" w:ascii="宋体" w:hAnsi="宋体" w:eastAsia="宋体" w:cs="宋体"/>
          <w:color w:val="auto"/>
          <w:kern w:val="0"/>
          <w:sz w:val="24"/>
          <w:u w:val="single"/>
        </w:rPr>
        <w:t xml:space="preserve">                                 </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sz w:val="84"/>
          <w:szCs w:val="84"/>
        </w:rPr>
        <w:br w:type="page"/>
      </w:r>
      <w:r>
        <w:rPr>
          <w:rFonts w:hint="eastAsia" w:ascii="宋体" w:hAnsi="宋体" w:eastAsia="宋体" w:cs="宋体"/>
          <w:bCs/>
          <w:color w:val="auto"/>
          <w:sz w:val="24"/>
        </w:rPr>
        <w:t xml:space="preserve">附件2：           </w:t>
      </w:r>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p>
      <w:pPr>
        <w:spacing w:line="500" w:lineRule="exact"/>
        <w:jc w:val="center"/>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w:t>
      </w:r>
      <w:r>
        <w:rPr>
          <w:rFonts w:hint="eastAsia" w:ascii="宋体" w:hAnsi="宋体" w:eastAsia="宋体" w:cs="宋体"/>
          <w:color w:val="auto"/>
          <w:sz w:val="24"/>
        </w:rPr>
        <w:t xml:space="preserve"> </w:t>
      </w:r>
    </w:p>
    <w:tbl>
      <w:tblPr>
        <w:tblStyle w:val="1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货物</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1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92" w:type="dxa"/>
            <w:noWrap w:val="0"/>
            <w:vAlign w:val="top"/>
          </w:tcPr>
          <w:p>
            <w:pPr>
              <w:jc w:val="center"/>
              <w:rPr>
                <w:rFonts w:hint="eastAsia" w:ascii="宋体" w:hAnsi="宋体" w:eastAsia="宋体" w:cs="宋体"/>
                <w:color w:val="auto"/>
                <w:sz w:val="24"/>
              </w:rPr>
            </w:pPr>
            <w:r>
              <w:rPr>
                <w:rFonts w:hint="eastAsia" w:ascii="宋体" w:hAnsi="宋体" w:eastAsia="宋体" w:cs="宋体"/>
                <w:color w:val="auto"/>
                <w:sz w:val="24"/>
              </w:rPr>
              <w:t>规格</w:t>
            </w:r>
          </w:p>
          <w:p>
            <w:pPr>
              <w:jc w:val="center"/>
              <w:rPr>
                <w:rFonts w:hint="eastAsia" w:ascii="宋体" w:hAnsi="宋体" w:eastAsia="宋体" w:cs="宋体"/>
                <w:color w:val="auto"/>
                <w:sz w:val="24"/>
              </w:rPr>
            </w:pPr>
            <w:r>
              <w:rPr>
                <w:rFonts w:hint="eastAsia" w:ascii="宋体" w:hAnsi="宋体" w:eastAsia="宋体" w:cs="宋体"/>
                <w:color w:val="auto"/>
                <w:sz w:val="24"/>
              </w:rPr>
              <w:t>型号</w:t>
            </w:r>
          </w:p>
        </w:tc>
        <w:tc>
          <w:tcPr>
            <w:tcW w:w="95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12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72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sz w:val="21"/>
          <w:szCs w:val="21"/>
        </w:rPr>
      </w:pPr>
      <w:bookmarkStart w:id="25" w:name="_Toc29616_WPSOffice_Level1"/>
      <w:r>
        <w:rPr>
          <w:rFonts w:hint="eastAsia" w:ascii="宋体" w:hAnsi="宋体" w:eastAsia="宋体" w:cs="宋体"/>
          <w:color w:val="auto"/>
          <w:sz w:val="21"/>
          <w:szCs w:val="21"/>
        </w:rPr>
        <w:t>说明：</w:t>
      </w:r>
      <w:bookmarkEnd w:id="25"/>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1.此表除保留在响应文件中外，还另附一份单独封装在一个小信封中与响应文件分开递交。</w:t>
      </w:r>
    </w:p>
    <w:p>
      <w:pPr>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2.总报价作为评审依据，应包含所有让利或折扣。其他优惠条件（如实物赠送等）在评审时均不予考虑。</w:t>
      </w:r>
    </w:p>
    <w:p>
      <w:pPr>
        <w:pStyle w:val="8"/>
        <w:spacing w:line="440" w:lineRule="exact"/>
        <w:rPr>
          <w:rFonts w:hint="eastAsia" w:ascii="宋体" w:hAnsi="宋体" w:eastAsia="宋体" w:cs="宋体"/>
          <w:color w:val="auto"/>
          <w:sz w:val="24"/>
          <w:szCs w:val="24"/>
        </w:rPr>
      </w:pPr>
    </w:p>
    <w:p>
      <w:pPr>
        <w:pStyle w:val="8"/>
        <w:spacing w:line="440" w:lineRule="exact"/>
        <w:rPr>
          <w:rFonts w:hint="eastAsia" w:ascii="宋体" w:hAnsi="宋体" w:eastAsia="宋体" w:cs="宋体"/>
          <w:color w:val="auto"/>
          <w:sz w:val="24"/>
          <w:szCs w:val="24"/>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spacing w:line="480" w:lineRule="auto"/>
        <w:rPr>
          <w:rFonts w:hint="eastAsia" w:ascii="宋体" w:hAnsi="宋体" w:eastAsia="宋体" w:cs="宋体"/>
          <w:color w:val="auto"/>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pStyle w:val="8"/>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26" w:name="_Toc25414_WPSOffice_Level1"/>
      <w:r>
        <w:rPr>
          <w:rFonts w:hint="eastAsia" w:ascii="宋体" w:hAnsi="宋体" w:eastAsia="宋体" w:cs="宋体"/>
          <w:color w:val="auto"/>
          <w:sz w:val="24"/>
          <w:szCs w:val="24"/>
        </w:rPr>
        <w:t>附件3：</w:t>
      </w:r>
      <w:bookmarkEnd w:id="26"/>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分 项 报 价 表</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pStyle w:val="8"/>
        <w:spacing w:line="44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项目名称</w:t>
      </w:r>
      <w:r>
        <w:rPr>
          <w:rFonts w:hint="eastAsia" w:hAnsi="宋体" w:cs="宋体"/>
          <w:color w:val="auto"/>
          <w:sz w:val="24"/>
          <w:lang w:eastAsia="zh-CN"/>
        </w:rPr>
        <w:t>：</w:t>
      </w:r>
    </w:p>
    <w:tbl>
      <w:tblPr>
        <w:tblStyle w:val="13"/>
        <w:tblW w:w="873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306"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5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73"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037"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0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如：技术服务</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237" w:type="dxa"/>
            <w:gridSpan w:val="2"/>
            <w:noWrap w:val="0"/>
            <w:vAlign w:val="center"/>
          </w:tcPr>
          <w:p>
            <w:pPr>
              <w:adjustRightInd w:val="0"/>
              <w:snapToGrid w:val="0"/>
              <w:jc w:val="center"/>
              <w:rPr>
                <w:rFonts w:hint="eastAsia" w:ascii="宋体" w:hAnsi="宋体" w:eastAsia="宋体" w:cs="宋体"/>
                <w:color w:val="auto"/>
                <w:sz w:val="24"/>
              </w:rPr>
            </w:pPr>
          </w:p>
        </w:tc>
      </w:tr>
    </w:tbl>
    <w:p>
      <w:pPr>
        <w:rPr>
          <w:rFonts w:hint="eastAsia" w:ascii="宋体" w:hAnsi="宋体" w:eastAsia="宋体" w:cs="宋体"/>
          <w:color w:val="auto"/>
          <w:sz w:val="24"/>
          <w:szCs w:val="24"/>
        </w:rPr>
      </w:pPr>
      <w:bookmarkStart w:id="27" w:name="_Toc9264_WPSOffice_Level1"/>
      <w:r>
        <w:rPr>
          <w:rFonts w:hint="eastAsia" w:ascii="宋体" w:hAnsi="宋体" w:eastAsia="宋体" w:cs="宋体"/>
          <w:color w:val="auto"/>
          <w:sz w:val="24"/>
          <w:szCs w:val="24"/>
        </w:rPr>
        <w:t>说明：</w:t>
      </w:r>
      <w:bookmarkEnd w:id="27"/>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1.分项报价总计价格应与报价一览表报价一致。</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2.如果不提供详细的分项报价表将被视为没有实质性响应询价通知书。</w:t>
      </w:r>
    </w:p>
    <w:p>
      <w:pPr>
        <w:ind w:firstLine="480" w:firstLineChars="200"/>
        <w:rPr>
          <w:rFonts w:hint="eastAsia" w:ascii="宋体" w:hAnsi="宋体" w:eastAsia="宋体" w:cs="宋体"/>
          <w:color w:val="auto"/>
          <w:sz w:val="36"/>
          <w:szCs w:val="32"/>
        </w:rPr>
      </w:pPr>
      <w:r>
        <w:rPr>
          <w:rFonts w:hint="eastAsia" w:ascii="宋体" w:hAnsi="宋体" w:eastAsia="宋体" w:cs="宋体"/>
          <w:color w:val="auto"/>
          <w:sz w:val="24"/>
          <w:szCs w:val="24"/>
        </w:rPr>
        <w:t>3.供应商应按此表格式中的对应栏目内容填写，若需增加栏目，请在栏目“其它”中填写，并作详细说明。</w:t>
      </w:r>
    </w:p>
    <w:p>
      <w:pPr>
        <w:pStyle w:val="8"/>
        <w:spacing w:line="440" w:lineRule="exact"/>
        <w:ind w:firstLine="600" w:firstLineChars="250"/>
        <w:rPr>
          <w:rFonts w:hint="eastAsia" w:ascii="宋体" w:hAnsi="宋体" w:eastAsia="宋体" w:cs="宋体"/>
          <w:color w:val="auto"/>
          <w:sz w:val="24"/>
          <w:szCs w:val="24"/>
        </w:rPr>
      </w:pPr>
    </w:p>
    <w:p>
      <w:pPr>
        <w:pStyle w:val="8"/>
        <w:spacing w:line="440" w:lineRule="exact"/>
        <w:ind w:firstLine="600" w:firstLineChars="250"/>
        <w:rPr>
          <w:rFonts w:hint="eastAsia" w:ascii="宋体" w:hAnsi="宋体" w:eastAsia="宋体" w:cs="宋体"/>
          <w:color w:val="auto"/>
          <w:sz w:val="24"/>
          <w:szCs w:val="24"/>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bCs/>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附件4：</w:t>
      </w:r>
    </w:p>
    <w:p>
      <w:pPr>
        <w:adjustRightInd w:val="0"/>
        <w:snapToGrid w:val="0"/>
        <w:ind w:left="-118" w:leftChars="-42"/>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货物及服务清单</w:t>
      </w:r>
    </w:p>
    <w:p>
      <w:pPr>
        <w:adjustRightInd w:val="0"/>
        <w:snapToGrid w:val="0"/>
        <w:ind w:left="-118" w:leftChars="-42"/>
        <w:outlineLvl w:val="9"/>
        <w:rPr>
          <w:rFonts w:hint="eastAsia" w:ascii="宋体" w:hAnsi="宋体" w:eastAsia="宋体" w:cs="宋体"/>
          <w:color w:val="auto"/>
          <w:sz w:val="24"/>
        </w:rPr>
      </w:pPr>
    </w:p>
    <w:p>
      <w:pPr>
        <w:adjustRightInd w:val="0"/>
        <w:snapToGrid w:val="0"/>
        <w:ind w:left="-118" w:leftChars="-42"/>
        <w:outlineLvl w:val="9"/>
        <w:rPr>
          <w:rFonts w:hint="eastAsia" w:ascii="宋体" w:hAnsi="宋体" w:eastAsia="宋体" w:cs="宋体"/>
          <w:color w:val="auto"/>
          <w:sz w:val="24"/>
        </w:rPr>
      </w:pPr>
      <w:r>
        <w:rPr>
          <w:rFonts w:hint="eastAsia" w:ascii="宋体" w:hAnsi="宋体" w:eastAsia="宋体" w:cs="宋体"/>
          <w:color w:val="auto"/>
          <w:sz w:val="24"/>
        </w:rPr>
        <w:t>项目编号（包号）：</w:t>
      </w:r>
    </w:p>
    <w:p>
      <w:pPr>
        <w:adjustRightInd w:val="0"/>
        <w:snapToGrid w:val="0"/>
        <w:ind w:left="-118" w:leftChars="-42"/>
        <w:outlineLvl w:val="9"/>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tbl>
      <w:tblPr>
        <w:tblStyle w:val="13"/>
        <w:tblW w:w="9003"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序号</w:t>
            </w:r>
          </w:p>
        </w:tc>
        <w:tc>
          <w:tcPr>
            <w:tcW w:w="225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986" w:type="dxa"/>
            <w:tcBorders>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制造商和生产地</w:t>
            </w:r>
          </w:p>
        </w:tc>
        <w:tc>
          <w:tcPr>
            <w:tcW w:w="2125" w:type="dxa"/>
            <w:tcBorders>
              <w:lef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80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bl>
    <w:p>
      <w:pPr>
        <w:adjustRightInd w:val="0"/>
        <w:snapToGrid w:val="0"/>
        <w:ind w:left="1080" w:hanging="1080" w:hangingChars="450"/>
        <w:rPr>
          <w:rFonts w:hint="eastAsia" w:ascii="宋体" w:hAnsi="宋体" w:eastAsia="宋体" w:cs="宋体"/>
          <w:color w:val="auto"/>
          <w:sz w:val="24"/>
        </w:rPr>
      </w:pPr>
      <w:r>
        <w:rPr>
          <w:rFonts w:hint="eastAsia" w:ascii="宋体" w:hAnsi="宋体" w:eastAsia="宋体" w:cs="宋体"/>
          <w:color w:val="auto"/>
          <w:sz w:val="24"/>
        </w:rPr>
        <w:t>说明：</w:t>
      </w:r>
    </w:p>
    <w:p>
      <w:pPr>
        <w:adjustRightInd w:val="0"/>
        <w:snapToGrid w:val="0"/>
        <w:ind w:left="1082" w:leftChars="172" w:hanging="600" w:hangingChars="250"/>
        <w:rPr>
          <w:rFonts w:hint="eastAsia" w:ascii="宋体" w:hAnsi="宋体" w:eastAsia="宋体" w:cs="宋体"/>
          <w:color w:val="auto"/>
          <w:sz w:val="24"/>
        </w:rPr>
      </w:pPr>
      <w:bookmarkStart w:id="28" w:name="_Toc29857_WPSOffice_Level1"/>
      <w:r>
        <w:rPr>
          <w:rFonts w:hint="eastAsia" w:ascii="宋体" w:hAnsi="宋体" w:eastAsia="宋体" w:cs="宋体"/>
          <w:color w:val="auto"/>
          <w:sz w:val="24"/>
        </w:rPr>
        <w:t>1. 提供详细的货物和服务范围，包括制造商、备品备件等。</w:t>
      </w:r>
      <w:bookmarkEnd w:id="28"/>
    </w:p>
    <w:p>
      <w:pPr>
        <w:adjustRightInd w:val="0"/>
        <w:snapToGrid w:val="0"/>
        <w:ind w:left="1082" w:leftChars="172" w:hanging="600" w:hangingChars="250"/>
        <w:rPr>
          <w:rFonts w:hint="eastAsia" w:ascii="宋体" w:hAnsi="宋体" w:eastAsia="宋体" w:cs="宋体"/>
          <w:color w:val="auto"/>
          <w:sz w:val="24"/>
        </w:rPr>
      </w:pPr>
      <w:bookmarkStart w:id="29" w:name="_Toc17201_WPSOffice_Level1"/>
      <w:r>
        <w:rPr>
          <w:rFonts w:hint="eastAsia" w:ascii="宋体" w:hAnsi="宋体" w:eastAsia="宋体" w:cs="宋体"/>
          <w:color w:val="auto"/>
          <w:sz w:val="24"/>
        </w:rPr>
        <w:t>2. 各项详细技术性能应另页描述。</w:t>
      </w:r>
      <w:bookmarkEnd w:id="29"/>
    </w:p>
    <w:p>
      <w:pPr>
        <w:adjustRightInd w:val="0"/>
        <w:snapToGrid w:val="0"/>
        <w:rPr>
          <w:rFonts w:hint="eastAsia" w:ascii="宋体" w:hAnsi="宋体" w:eastAsia="宋体" w:cs="宋体"/>
          <w:color w:val="auto"/>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pPr>
        <w:pStyle w:val="8"/>
        <w:spacing w:line="440" w:lineRule="exact"/>
        <w:ind w:firstLine="720"/>
        <w:rPr>
          <w:rFonts w:hint="eastAsia" w:ascii="宋体" w:hAnsi="宋体" w:eastAsia="宋体" w:cs="宋体"/>
          <w:color w:val="auto"/>
          <w:sz w:val="24"/>
          <w:szCs w:val="24"/>
        </w:rPr>
      </w:pPr>
    </w:p>
    <w:p>
      <w:pPr>
        <w:rPr>
          <w:rFonts w:hint="eastAsia" w:ascii="宋体" w:hAnsi="宋体" w:eastAsia="宋体" w:cs="宋体"/>
          <w:color w:val="auto"/>
          <w:szCs w:val="28"/>
        </w:rPr>
      </w:pPr>
      <w:r>
        <w:rPr>
          <w:rFonts w:hint="eastAsia" w:ascii="宋体" w:hAnsi="宋体" w:eastAsia="宋体" w:cs="宋体"/>
          <w:bCs/>
          <w:color w:val="auto"/>
        </w:rPr>
        <w:br w:type="page"/>
      </w:r>
      <w:bookmarkStart w:id="30" w:name="_Toc27533_WPSOffice_Level1"/>
      <w:r>
        <w:rPr>
          <w:rFonts w:hint="eastAsia" w:ascii="宋体" w:hAnsi="宋体" w:eastAsia="宋体" w:cs="宋体"/>
          <w:color w:val="auto"/>
          <w:sz w:val="24"/>
        </w:rPr>
        <w:t>附件5：</w:t>
      </w:r>
      <w:bookmarkEnd w:id="30"/>
    </w:p>
    <w:p>
      <w:pPr>
        <w:spacing w:line="48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41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资格性符合性检查内容</w:t>
            </w:r>
          </w:p>
        </w:tc>
        <w:tc>
          <w:tcPr>
            <w:tcW w:w="135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响应文件响应情况</w:t>
            </w:r>
          </w:p>
        </w:tc>
        <w:tc>
          <w:tcPr>
            <w:tcW w:w="117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偏离情况说明</w:t>
            </w:r>
          </w:p>
        </w:tc>
        <w:tc>
          <w:tcPr>
            <w:tcW w:w="164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ind w:left="-35" w:leftChars="-50" w:hanging="105" w:hangingChars="5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3" w:type="dxa"/>
            <w:gridSpan w:val="2"/>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自评结论</w:t>
            </w: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bl>
    <w:p>
      <w:pPr>
        <w:spacing w:line="240" w:lineRule="atLeast"/>
        <w:rPr>
          <w:rFonts w:hint="eastAsia" w:ascii="宋体" w:hAnsi="宋体" w:eastAsia="宋体" w:cs="宋体"/>
          <w:color w:val="auto"/>
          <w:sz w:val="24"/>
        </w:rPr>
      </w:pPr>
      <w:r>
        <w:rPr>
          <w:rFonts w:hint="eastAsia" w:ascii="宋体" w:hAnsi="宋体" w:eastAsia="宋体" w:cs="宋体"/>
          <w:color w:val="auto"/>
          <w:sz w:val="24"/>
        </w:rPr>
        <w:t>说明：</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hint="eastAsia" w:ascii="宋体" w:hAnsi="宋体" w:eastAsia="宋体" w:cs="宋体"/>
          <w:color w:val="auto"/>
          <w:sz w:val="24"/>
        </w:rPr>
      </w:pP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附件6</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技术响应、偏离情况说明表</w:t>
      </w:r>
    </w:p>
    <w:p>
      <w:pPr>
        <w:rPr>
          <w:rFonts w:hint="eastAsia" w:ascii="宋体" w:hAnsi="宋体" w:eastAsia="宋体" w:cs="宋体"/>
          <w:bCs/>
          <w:color w:val="auto"/>
          <w:sz w:val="24"/>
          <w:u w:val="none"/>
        </w:rPr>
      </w:pPr>
      <w:r>
        <w:rPr>
          <w:rFonts w:hint="eastAsia" w:ascii="宋体" w:hAnsi="宋体" w:eastAsia="宋体" w:cs="宋体"/>
          <w:bCs/>
          <w:color w:val="auto"/>
          <w:sz w:val="24"/>
        </w:rPr>
        <w:t>项目编</w:t>
      </w:r>
      <w:r>
        <w:rPr>
          <w:rFonts w:hint="eastAsia" w:ascii="宋体" w:hAnsi="宋体" w:eastAsia="宋体" w:cs="宋体"/>
          <w:bCs/>
          <w:color w:val="auto"/>
          <w:sz w:val="24"/>
          <w:u w:val="none"/>
        </w:rPr>
        <w:t>号：</w:t>
      </w:r>
    </w:p>
    <w:p>
      <w:pPr>
        <w:rPr>
          <w:rFonts w:hint="eastAsia" w:ascii="宋体" w:hAnsi="宋体" w:eastAsia="宋体" w:cs="宋体"/>
          <w:bCs/>
          <w:color w:val="auto"/>
          <w:sz w:val="24"/>
          <w:u w:val="none"/>
        </w:rPr>
      </w:pPr>
      <w:r>
        <w:rPr>
          <w:rFonts w:hint="eastAsia" w:ascii="宋体" w:hAnsi="宋体" w:eastAsia="宋体" w:cs="宋体"/>
          <w:bCs/>
          <w:color w:val="auto"/>
          <w:sz w:val="24"/>
          <w:u w:val="none"/>
        </w:rPr>
        <w:t>项目名称：</w:t>
      </w:r>
    </w:p>
    <w:tbl>
      <w:tblPr>
        <w:tblStyle w:val="1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328" w:type="dxa"/>
            <w:noWrap w:val="0"/>
            <w:vAlign w:val="center"/>
          </w:tcPr>
          <w:p>
            <w:pPr>
              <w:rPr>
                <w:rFonts w:hint="eastAsia" w:ascii="宋体" w:hAnsi="宋体" w:eastAsia="宋体" w:cs="宋体"/>
                <w:bCs/>
                <w:color w:val="auto"/>
                <w:sz w:val="24"/>
              </w:rPr>
            </w:pPr>
            <w:r>
              <w:rPr>
                <w:rFonts w:hint="eastAsia" w:ascii="宋体" w:hAnsi="宋体" w:eastAsia="宋体" w:cs="宋体"/>
                <w:color w:val="auto"/>
                <w:sz w:val="24"/>
              </w:rPr>
              <w:t>询价通知书</w:t>
            </w:r>
            <w:r>
              <w:rPr>
                <w:rFonts w:hint="eastAsia" w:ascii="宋体" w:hAnsi="宋体" w:eastAsia="宋体" w:cs="宋体"/>
                <w:bCs/>
                <w:color w:val="auto"/>
                <w:sz w:val="24"/>
              </w:rPr>
              <w:t>要求部分</w:t>
            </w:r>
          </w:p>
        </w:tc>
        <w:tc>
          <w:tcPr>
            <w:tcW w:w="2397" w:type="dxa"/>
            <w:noWrap w:val="0"/>
            <w:vAlign w:val="center"/>
          </w:tcPr>
          <w:p>
            <w:pPr>
              <w:ind w:leftChars="-38" w:right="-106" w:rightChars="-38" w:hanging="105" w:hangingChars="44"/>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350"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45"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5</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6</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7</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bl>
    <w:p>
      <w:pPr>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adjustRightInd w:val="0"/>
        <w:snapToGrid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highlight w:val="none"/>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highlight w:val="none"/>
        </w:rPr>
        <w:t>号参数为关键性参数，不响应或偏离每一项将增加5%的报价，关键性技术参数不响应或偏离超过3项（含3项）属无效投标；其它参数为一般技术条款，不响应或偏离每一项将增加3%的报价，一般技术参数不响应或偏离超过5项（含5项）属无效投标。</w:t>
      </w:r>
    </w:p>
    <w:p>
      <w:pPr>
        <w:rPr>
          <w:rFonts w:hint="eastAsia" w:ascii="宋体" w:hAnsi="宋体" w:eastAsia="宋体" w:cs="宋体"/>
          <w:bCs/>
          <w:color w:val="auto"/>
          <w:szCs w:val="28"/>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8"/>
        <w:spacing w:line="50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时间：</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附件7</w:t>
      </w:r>
    </w:p>
    <w:p>
      <w:pPr>
        <w:adjustRightInd w:val="0"/>
        <w:snapToGrid w:val="0"/>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合同条款响应、偏离情况说明表</w:t>
      </w:r>
    </w:p>
    <w:p>
      <w:pPr>
        <w:rPr>
          <w:rFonts w:hint="eastAsia" w:ascii="宋体" w:hAnsi="宋体" w:eastAsia="宋体" w:cs="宋体"/>
          <w:bCs/>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项目编号：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74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询价通知书要求部分</w:t>
            </w:r>
          </w:p>
        </w:tc>
        <w:tc>
          <w:tcPr>
            <w:tcW w:w="24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响应文件的响应部分</w:t>
            </w:r>
          </w:p>
        </w:tc>
        <w:tc>
          <w:tcPr>
            <w:tcW w:w="143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偏离说明</w:t>
            </w:r>
          </w:p>
        </w:tc>
        <w:tc>
          <w:tcPr>
            <w:tcW w:w="186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bl>
    <w:p>
      <w:pPr>
        <w:pStyle w:val="7"/>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8"/>
        <w:spacing w:line="440" w:lineRule="exact"/>
        <w:ind w:firstLine="720"/>
        <w:rPr>
          <w:rFonts w:hint="eastAsia" w:ascii="宋体" w:hAnsi="宋体" w:eastAsia="宋体" w:cs="宋体"/>
          <w:color w:val="auto"/>
          <w:sz w:val="24"/>
          <w:szCs w:val="24"/>
        </w:rPr>
      </w:pP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Cs/>
          <w:color w:val="auto"/>
        </w:rPr>
      </w:pPr>
      <w:r>
        <w:rPr>
          <w:rFonts w:hint="eastAsia" w:ascii="宋体" w:hAnsi="宋体" w:eastAsia="宋体" w:cs="宋体"/>
          <w:color w:val="auto"/>
          <w:sz w:val="24"/>
          <w:u w:val="single"/>
        </w:rPr>
        <w:br w:type="page"/>
      </w:r>
      <w:r>
        <w:rPr>
          <w:rFonts w:hint="eastAsia" w:ascii="宋体" w:hAnsi="宋体" w:eastAsia="宋体" w:cs="宋体"/>
          <w:color w:val="auto"/>
          <w:sz w:val="24"/>
        </w:rPr>
        <w:t>附件8</w:t>
      </w:r>
      <w:r>
        <w:rPr>
          <w:rFonts w:hint="eastAsia" w:ascii="宋体" w:hAnsi="宋体" w:eastAsia="宋体" w:cs="宋体"/>
          <w:color w:val="auto"/>
        </w:rPr>
        <w:t xml:space="preserve"> </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法人（负责人）代表授权书</w:t>
      </w:r>
    </w:p>
    <w:p>
      <w:pPr>
        <w:rPr>
          <w:rFonts w:hint="eastAsia" w:ascii="宋体" w:hAnsi="宋体" w:eastAsia="宋体" w:cs="宋体"/>
          <w:color w:val="auto"/>
          <w:sz w:val="24"/>
        </w:rPr>
      </w:pPr>
      <w:r>
        <w:rPr>
          <w:rFonts w:hint="eastAsia" w:ascii="宋体" w:hAnsi="宋体" w:eastAsia="宋体" w:cs="宋体"/>
          <w:color w:val="auto"/>
          <w:sz w:val="24"/>
        </w:rPr>
        <w:t>采购人、采购代理公司：</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u w:val="single"/>
        </w:rPr>
        <w:t>（供应商名称）</w:t>
      </w:r>
      <w:r>
        <w:rPr>
          <w:rFonts w:hint="eastAsia" w:ascii="宋体" w:hAnsi="宋体" w:eastAsia="宋体" w:cs="宋体"/>
          <w:bCs/>
          <w:color w:val="auto"/>
          <w:sz w:val="24"/>
        </w:rPr>
        <w:t>在下面签字的（</w:t>
      </w:r>
      <w:r>
        <w:rPr>
          <w:rFonts w:hint="eastAsia" w:ascii="宋体" w:hAnsi="宋体" w:eastAsia="宋体" w:cs="宋体"/>
          <w:bCs/>
          <w:color w:val="auto"/>
          <w:sz w:val="24"/>
          <w:u w:val="single"/>
        </w:rPr>
        <w:t>法定或负责人代表人姓名、职务</w:t>
      </w:r>
      <w:r>
        <w:rPr>
          <w:rFonts w:hint="eastAsia" w:ascii="宋体" w:hAnsi="宋体" w:eastAsia="宋体" w:cs="宋体"/>
          <w:bCs/>
          <w:color w:val="auto"/>
          <w:sz w:val="24"/>
        </w:rPr>
        <w:t>）代表本公司授权（供应商名称）的下面签字的</w:t>
      </w:r>
      <w:r>
        <w:rPr>
          <w:rFonts w:hint="eastAsia" w:ascii="宋体" w:hAnsi="宋体" w:eastAsia="宋体" w:cs="宋体"/>
          <w:bCs/>
          <w:color w:val="auto"/>
          <w:sz w:val="24"/>
          <w:u w:val="single"/>
        </w:rPr>
        <w:t>（被授权代表的姓名、职务）</w:t>
      </w:r>
      <w:r>
        <w:rPr>
          <w:rFonts w:hint="eastAsia" w:ascii="宋体" w:hAnsi="宋体" w:eastAsia="宋体" w:cs="宋体"/>
          <w:bCs/>
          <w:color w:val="auto"/>
          <w:sz w:val="24"/>
        </w:rPr>
        <w:t>为本公司的合法代理人，参加（</w:t>
      </w:r>
      <w:r>
        <w:rPr>
          <w:rFonts w:hint="eastAsia" w:ascii="宋体" w:hAnsi="宋体" w:eastAsia="宋体" w:cs="宋体"/>
          <w:bCs/>
          <w:color w:val="auto"/>
          <w:sz w:val="24"/>
          <w:u w:val="single"/>
        </w:rPr>
        <w:t>项目名称、项目编号</w:t>
      </w:r>
      <w:r>
        <w:rPr>
          <w:rFonts w:hint="eastAsia" w:ascii="宋体" w:hAnsi="宋体" w:eastAsia="宋体" w:cs="宋体"/>
          <w:bCs/>
          <w:color w:val="auto"/>
          <w:sz w:val="24"/>
        </w:rPr>
        <w:t>）的报价，并以本公司的名义处理一切与之有关的事务。</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本授权书自   年   月   日至   年   月   日止签字有效。</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before="156" w:beforeLines="50" w:after="312" w:afterLines="100" w:line="440" w:lineRule="exact"/>
        <w:rPr>
          <w:rFonts w:hint="eastAsia" w:ascii="宋体" w:hAnsi="宋体" w:eastAsia="宋体" w:cs="宋体"/>
          <w:bCs/>
          <w:color w:val="auto"/>
          <w:sz w:val="24"/>
        </w:rPr>
      </w:pPr>
    </w:p>
    <w:p>
      <w:pPr>
        <w:spacing w:before="312" w:beforeLines="100" w:after="100" w:afterAutospacing="1"/>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委托人名称（公章）：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被授权人（签章）：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法定（负责人）代表人（签章）：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身份证号码：</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电话（手机）：</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办公电话/传真：</w:t>
      </w:r>
      <w:r>
        <w:rPr>
          <w:rFonts w:hint="eastAsia" w:ascii="宋体" w:hAnsi="宋体" w:eastAsia="宋体" w:cs="宋体"/>
          <w:bCs/>
          <w:color w:val="auto"/>
          <w:sz w:val="24"/>
          <w:u w:val="single"/>
        </w:rPr>
        <w:t xml:space="preserve">             </w:t>
      </w:r>
    </w:p>
    <w:p>
      <w:pPr>
        <w:spacing w:before="156" w:beforeLines="50" w:after="312" w:afterLines="100"/>
        <w:rPr>
          <w:rFonts w:hint="eastAsia" w:ascii="宋体" w:hAnsi="宋体" w:eastAsia="宋体" w:cs="宋体"/>
          <w:bCs/>
          <w:color w:val="auto"/>
          <w:sz w:val="24"/>
          <w:u w:val="single"/>
        </w:rPr>
      </w:pPr>
    </w:p>
    <w:tbl>
      <w:tblPr>
        <w:tblStyle w:val="1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trPr>
        <w:tc>
          <w:tcPr>
            <w:tcW w:w="9003" w:type="dxa"/>
            <w:noWrap w:val="0"/>
            <w:vAlign w:val="top"/>
          </w:tcPr>
          <w:p>
            <w:pPr>
              <w:spacing w:before="156" w:beforeLines="50" w:after="312" w:afterLines="100"/>
              <w:rPr>
                <w:rFonts w:hint="eastAsia" w:ascii="宋体" w:hAnsi="宋体" w:eastAsia="宋体" w:cs="宋体"/>
                <w:bCs/>
                <w:color w:val="auto"/>
                <w:sz w:val="24"/>
              </w:rPr>
            </w:pPr>
            <w:r>
              <w:rPr>
                <w:rFonts w:hint="eastAsia" w:ascii="宋体" w:hAnsi="宋体" w:eastAsia="宋体" w:cs="宋体"/>
                <w:bCs/>
                <w:color w:val="auto"/>
                <w:sz w:val="24"/>
              </w:rPr>
              <w:t>粘贴被授权人身份证（复印件）</w:t>
            </w:r>
          </w:p>
        </w:tc>
      </w:tr>
    </w:tbl>
    <w:p>
      <w:pPr>
        <w:spacing w:before="156" w:beforeLines="50" w:after="312" w:afterLines="100"/>
        <w:rPr>
          <w:rFonts w:hint="eastAsia" w:ascii="宋体" w:hAnsi="宋体" w:eastAsia="宋体" w:cs="宋体"/>
          <w:bCs/>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附件9</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spacing w:line="440" w:lineRule="exact"/>
        <w:ind w:left="360" w:hanging="360" w:hangingChars="150"/>
        <w:jc w:val="center"/>
        <w:rPr>
          <w:rFonts w:hint="eastAsia" w:ascii="宋体" w:hAnsi="宋体" w:eastAsia="宋体" w:cs="宋体"/>
          <w:bCs/>
          <w:color w:val="auto"/>
          <w:sz w:val="24"/>
        </w:rPr>
      </w:pPr>
      <w:bookmarkStart w:id="31" w:name="_Toc31556_WPSOffice_Level1"/>
      <w:r>
        <w:rPr>
          <w:rFonts w:hint="eastAsia" w:ascii="宋体" w:hAnsi="宋体" w:eastAsia="宋体" w:cs="宋体"/>
          <w:bCs/>
          <w:color w:val="auto"/>
          <w:sz w:val="24"/>
        </w:rPr>
        <w:t>（企业法人营业执照、税务登记证，供应商是自然人的身份证明材料等）</w:t>
      </w:r>
      <w:bookmarkEnd w:id="31"/>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rPr>
        <w:t>附件10</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br w:type="page"/>
      </w:r>
      <w:r>
        <w:rPr>
          <w:rFonts w:hint="eastAsia" w:ascii="宋体" w:hAnsi="宋体" w:eastAsia="宋体" w:cs="宋体"/>
          <w:bCs/>
          <w:color w:val="auto"/>
          <w:sz w:val="24"/>
        </w:rPr>
        <w:t>附件11</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440" w:lineRule="exact"/>
        <w:jc w:val="center"/>
        <w:rPr>
          <w:rFonts w:hint="eastAsia" w:ascii="宋体" w:hAnsi="宋体" w:eastAsia="宋体" w:cs="宋体"/>
          <w:bCs/>
          <w:color w:val="auto"/>
          <w:sz w:val="24"/>
        </w:rPr>
      </w:pPr>
      <w:bookmarkStart w:id="32" w:name="_Toc8942_WPSOffice_Level1"/>
      <w:r>
        <w:rPr>
          <w:rFonts w:hint="eastAsia" w:ascii="宋体" w:hAnsi="宋体" w:eastAsia="宋体" w:cs="宋体"/>
          <w:bCs/>
          <w:color w:val="auto"/>
          <w:sz w:val="24"/>
        </w:rPr>
        <w:t>（提供履行合同所必需的设备和专业技术能力的相关文件）</w:t>
      </w:r>
      <w:bookmarkEnd w:id="32"/>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附件12</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3" w:name="_Toc5102_WPSOffice_Level1"/>
      <w:r>
        <w:rPr>
          <w:rFonts w:hint="eastAsia" w:ascii="宋体" w:hAnsi="宋体" w:eastAsia="宋体" w:cs="宋体"/>
          <w:color w:val="auto"/>
          <w:sz w:val="24"/>
        </w:rPr>
        <w:t>（供应商自行编写）</w:t>
      </w:r>
      <w:bookmarkEnd w:id="33"/>
    </w:p>
    <w:p>
      <w:pPr>
        <w:spacing w:line="440" w:lineRule="exact"/>
        <w:rPr>
          <w:rFonts w:hint="eastAsia" w:ascii="宋体" w:hAnsi="宋体" w:eastAsia="宋体" w:cs="宋体"/>
          <w:bCs/>
          <w:color w:val="auto"/>
          <w:sz w:val="24"/>
        </w:rPr>
      </w:pPr>
      <w:r>
        <w:rPr>
          <w:rFonts w:hint="eastAsia" w:ascii="宋体" w:hAnsi="宋体" w:eastAsia="宋体" w:cs="宋体"/>
          <w:color w:val="auto"/>
          <w:sz w:val="24"/>
        </w:rPr>
        <w:br w:type="page"/>
      </w:r>
      <w:r>
        <w:rPr>
          <w:rFonts w:hint="eastAsia" w:ascii="宋体" w:hAnsi="宋体" w:eastAsia="宋体" w:cs="宋体"/>
          <w:bCs/>
          <w:color w:val="auto"/>
          <w:sz w:val="24"/>
        </w:rPr>
        <w:t>附件13</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未被列入“信用中国”网站(www.creditchina. gov.cn)失信被执行人、重大税收违法案件当事人名单的网页</w:t>
      </w:r>
      <w:r>
        <w:rPr>
          <w:rFonts w:hint="eastAsia" w:ascii="宋体" w:hAnsi="宋体" w:cs="宋体"/>
          <w:bCs/>
          <w:color w:val="auto"/>
          <w:sz w:val="32"/>
          <w:szCs w:val="32"/>
          <w:lang w:eastAsia="zh-CN"/>
        </w:rPr>
        <w:t>截图</w:t>
      </w:r>
      <w:r>
        <w:rPr>
          <w:rFonts w:hint="eastAsia" w:ascii="宋体" w:hAnsi="宋体" w:eastAsia="宋体" w:cs="宋体"/>
          <w:bCs/>
          <w:color w:val="auto"/>
          <w:sz w:val="32"/>
          <w:szCs w:val="32"/>
        </w:rPr>
        <w:t>、未被“中国政府采购网”(www.ccgp.gov.cn)政府采购严重违法失信行为记录名单的网页</w:t>
      </w:r>
      <w:r>
        <w:rPr>
          <w:rFonts w:hint="eastAsia" w:ascii="宋体" w:hAnsi="宋体" w:cs="宋体"/>
          <w:bCs/>
          <w:color w:val="auto"/>
          <w:sz w:val="32"/>
          <w:szCs w:val="32"/>
          <w:lang w:eastAsia="zh-CN"/>
        </w:rPr>
        <w:t>截图</w:t>
      </w:r>
    </w:p>
    <w:p>
      <w:pPr>
        <w:spacing w:line="440" w:lineRule="exact"/>
        <w:jc w:val="center"/>
        <w:rPr>
          <w:rFonts w:hint="eastAsia" w:ascii="宋体" w:hAnsi="宋体" w:eastAsia="宋体" w:cs="宋体"/>
          <w:color w:val="auto"/>
          <w:sz w:val="24"/>
        </w:rPr>
      </w:pPr>
      <w:bookmarkStart w:id="34" w:name="_Toc929_WPSOffice_Level1"/>
      <w:r>
        <w:rPr>
          <w:rFonts w:hint="eastAsia" w:ascii="宋体" w:hAnsi="宋体" w:eastAsia="宋体" w:cs="宋体"/>
          <w:color w:val="auto"/>
          <w:sz w:val="24"/>
        </w:rPr>
        <w:t>（供应商自行打印）</w:t>
      </w:r>
      <w:bookmarkEnd w:id="34"/>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bookmarkStart w:id="35" w:name="_Toc15456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bookmarkEnd w:id="35"/>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中小企业声明函</w:t>
      </w:r>
    </w:p>
    <w:p>
      <w:pPr>
        <w:rPr>
          <w:rFonts w:hint="eastAsia" w:ascii="宋体" w:hAnsi="宋体" w:eastAsia="宋体" w:cs="宋体"/>
          <w:color w:val="auto"/>
          <w:sz w:val="32"/>
          <w:szCs w:val="32"/>
        </w:rPr>
      </w:pPr>
      <w:r>
        <w:rPr>
          <w:rFonts w:hint="eastAsia" w:ascii="宋体" w:hAnsi="宋体" w:eastAsia="宋体" w:cs="宋体"/>
          <w:color w:val="auto"/>
          <w:sz w:val="32"/>
          <w:szCs w:val="32"/>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本公司郑重声明，根据《政府采购促进中小企业发展暂行办法》（财库〔2011〕181号）的规定，本公司为______（请填写：中型、小型、微型）企业。即，本公司同时满足以下条件：</w:t>
      </w:r>
      <w:r>
        <w:rPr>
          <w:rFonts w:hint="eastAsia" w:ascii="宋体" w:hAnsi="宋体" w:eastAsia="宋体" w:cs="宋体"/>
          <w:color w:val="auto"/>
          <w:sz w:val="24"/>
        </w:rPr>
        <w:br w:type="textWrapping"/>
      </w:r>
      <w:r>
        <w:rPr>
          <w:rFonts w:hint="eastAsia" w:ascii="宋体" w:hAnsi="宋体" w:eastAsia="宋体" w:cs="宋体"/>
          <w:color w:val="auto"/>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eastAsia="宋体" w:cs="宋体"/>
          <w:color w:val="auto"/>
          <w:sz w:val="24"/>
        </w:rPr>
        <w:br w:type="textWrapping"/>
      </w:r>
      <w:r>
        <w:rPr>
          <w:rFonts w:hint="eastAsia" w:ascii="宋体" w:hAnsi="宋体" w:eastAsia="宋体" w:cs="宋体"/>
          <w:color w:val="auto"/>
          <w:sz w:val="24"/>
        </w:rPr>
        <w:t>　　2. 本公司参加____单位的____项目（项目编号：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）采购活动提供本企业制造的货物，由本企业承担工程、提供服务，或者提供其他______（请填写：中型、小型、微型）企业制造的货物。本条所称货物不包括使用大型企业注册商标的货物。</w:t>
      </w:r>
      <w:r>
        <w:rPr>
          <w:rFonts w:hint="eastAsia" w:ascii="宋体" w:hAnsi="宋体" w:eastAsia="宋体" w:cs="宋体"/>
          <w:color w:val="auto"/>
          <w:sz w:val="24"/>
        </w:rPr>
        <w:br w:type="textWrapping"/>
      </w:r>
      <w:r>
        <w:rPr>
          <w:rFonts w:hint="eastAsia" w:ascii="宋体" w:hAnsi="宋体" w:eastAsia="宋体" w:cs="宋体"/>
          <w:color w:val="auto"/>
          <w:sz w:val="24"/>
        </w:rPr>
        <w:t>　　本公司对上述声明的真实性负责。如有虚假，将依法承担相应责任。</w:t>
      </w:r>
      <w:r>
        <w:rPr>
          <w:rFonts w:hint="eastAsia" w:ascii="宋体" w:hAnsi="宋体" w:eastAsia="宋体" w:cs="宋体"/>
          <w:color w:val="auto"/>
          <w:sz w:val="24"/>
        </w:rPr>
        <w:br w:type="textWrapping"/>
      </w:r>
      <w:r>
        <w:rPr>
          <w:rFonts w:hint="eastAsia" w:ascii="宋体" w:hAnsi="宋体" w:eastAsia="宋体" w:cs="宋体"/>
          <w:color w:val="auto"/>
          <w:sz w:val="24"/>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企业名称（盖章）：</w:t>
      </w:r>
    </w:p>
    <w:p>
      <w:pPr>
        <w:spacing w:line="440" w:lineRule="exact"/>
        <w:ind w:firstLine="480" w:firstLineChars="200"/>
        <w:rPr>
          <w:rFonts w:hint="eastAsia" w:ascii="宋体" w:hAnsi="宋体" w:eastAsia="宋体" w:cs="宋体"/>
          <w:color w:val="auto"/>
          <w:sz w:val="24"/>
        </w:rPr>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color w:val="auto"/>
          <w:sz w:val="24"/>
        </w:rPr>
        <w:t>企业法人（负责人）签字（签章）：</w:t>
      </w:r>
      <w:r>
        <w:rPr>
          <w:rFonts w:hint="eastAsia" w:ascii="宋体" w:hAnsi="宋体" w:eastAsia="宋体" w:cs="宋体"/>
          <w:color w:val="auto"/>
          <w:sz w:val="24"/>
        </w:rPr>
        <w:br w:type="textWrapping"/>
      </w:r>
      <w:r>
        <w:rPr>
          <w:rFonts w:hint="eastAsia" w:ascii="宋体" w:hAnsi="宋体" w:eastAsia="宋体" w:cs="宋体"/>
          <w:color w:val="auto"/>
          <w:sz w:val="24"/>
        </w:rPr>
        <w:t>　　日   期：</w:t>
      </w:r>
    </w:p>
    <w:p>
      <w:pPr>
        <w:jc w:val="center"/>
        <w:rPr>
          <w:rFonts w:hint="eastAsia" w:ascii="宋体" w:hAnsi="宋体" w:eastAsia="宋体" w:cs="宋体"/>
          <w:color w:val="auto"/>
          <w:kern w:val="0"/>
          <w:sz w:val="36"/>
          <w:szCs w:val="36"/>
        </w:rPr>
      </w:pPr>
      <w:bookmarkStart w:id="36" w:name="_Toc19153_WPSOffice_Level1"/>
      <w:r>
        <w:rPr>
          <w:rFonts w:hint="eastAsia" w:ascii="宋体" w:hAnsi="宋体" w:eastAsia="宋体" w:cs="宋体"/>
          <w:color w:val="auto"/>
          <w:kern w:val="0"/>
          <w:sz w:val="36"/>
          <w:szCs w:val="36"/>
        </w:rPr>
        <w:t>中小企业划型标准</w:t>
      </w:r>
      <w:bookmarkEnd w:id="36"/>
    </w:p>
    <w:tbl>
      <w:tblPr>
        <w:tblStyle w:val="13"/>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Layout w:type="fixed"/>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微型企业</w:t>
            </w:r>
          </w:p>
        </w:tc>
      </w:tr>
      <w:tr>
        <w:tblPrEx>
          <w:tblLayout w:type="fixed"/>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r>
      <w:tr>
        <w:tblPrEx>
          <w:tblLayout w:type="fixed"/>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或,＜2000</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Layout w:type="fixed"/>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w:t>
            </w:r>
          </w:p>
        </w:tc>
      </w:tr>
      <w:tr>
        <w:tblPrEx>
          <w:tblLayout w:type="fixed"/>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spacing w:line="440" w:lineRule="exact"/>
        <w:ind w:firstLine="480" w:firstLineChars="200"/>
        <w:rPr>
          <w:rFonts w:hint="eastAsia" w:ascii="宋体" w:hAnsi="宋体" w:eastAsia="宋体" w:cs="宋体"/>
          <w:color w:val="auto"/>
          <w:sz w:val="24"/>
        </w:rPr>
        <w:sectPr>
          <w:pgSz w:w="16838" w:h="11906" w:orient="landscape"/>
          <w:pgMar w:top="1701" w:right="1440" w:bottom="1418"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rPr>
          <w:rFonts w:hint="eastAsia" w:ascii="宋体" w:hAnsi="宋体" w:eastAsia="宋体" w:cs="宋体"/>
          <w:color w:val="auto"/>
          <w:sz w:val="24"/>
        </w:rPr>
      </w:pPr>
      <w:bookmarkStart w:id="37" w:name="_Toc17638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bookmarkEnd w:id="37"/>
    </w:p>
    <w:p>
      <w:pPr>
        <w:spacing w:line="588" w:lineRule="exact"/>
        <w:ind w:firstLine="667"/>
        <w:jc w:val="center"/>
        <w:outlineLvl w:val="1"/>
        <w:rPr>
          <w:rFonts w:hint="eastAsia" w:ascii="宋体" w:hAnsi="宋体" w:eastAsia="宋体" w:cs="宋体"/>
          <w:b/>
          <w:color w:val="auto"/>
          <w:spacing w:val="6"/>
          <w:sz w:val="32"/>
          <w:szCs w:val="32"/>
        </w:rPr>
      </w:pPr>
      <w:bookmarkStart w:id="38" w:name="_Toc14364_WPSOffice_Level1"/>
      <w:bookmarkStart w:id="39" w:name="OLE_LINK14"/>
      <w:bookmarkStart w:id="40" w:name="OLE_LINK13"/>
      <w:r>
        <w:rPr>
          <w:rFonts w:hint="eastAsia" w:ascii="宋体" w:hAnsi="宋体" w:eastAsia="宋体" w:cs="宋体"/>
          <w:b/>
          <w:color w:val="auto"/>
          <w:spacing w:val="6"/>
          <w:sz w:val="32"/>
          <w:szCs w:val="32"/>
        </w:rPr>
        <w:t>残疾人福利性单位声明函</w:t>
      </w:r>
      <w:bookmarkEnd w:id="38"/>
    </w:p>
    <w:bookmarkEnd w:id="39"/>
    <w:bookmarkEnd w:id="40"/>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w:t>
      </w:r>
      <w:r>
        <w:rPr>
          <w:rFonts w:hint="eastAsia" w:ascii="宋体" w:hAnsi="宋体" w:eastAsia="宋体" w:cs="宋体"/>
          <w:color w:val="auto"/>
          <w:sz w:val="32"/>
          <w:szCs w:val="32"/>
        </w:rPr>
        <w:t>〔2017〕141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1" w:name="_Toc1290_WPSOffice_Level1"/>
      <w:r>
        <w:rPr>
          <w:rFonts w:hint="eastAsia" w:ascii="宋体" w:hAnsi="宋体" w:eastAsia="宋体" w:cs="宋体"/>
          <w:color w:val="auto"/>
          <w:spacing w:val="6"/>
          <w:sz w:val="30"/>
          <w:szCs w:val="30"/>
        </w:rPr>
        <w:t>单位名称（盖章）：</w:t>
      </w:r>
      <w:bookmarkEnd w:id="41"/>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2" w:name="_Toc2501_WPSOffice_Level1"/>
      <w:r>
        <w:rPr>
          <w:rFonts w:hint="eastAsia" w:ascii="宋体" w:hAnsi="宋体" w:eastAsia="宋体" w:cs="宋体"/>
          <w:color w:val="auto"/>
          <w:spacing w:val="6"/>
          <w:sz w:val="30"/>
          <w:szCs w:val="30"/>
        </w:rPr>
        <w:t>日  期：</w:t>
      </w:r>
      <w:bookmarkEnd w:id="42"/>
    </w:p>
    <w:p>
      <w:pPr>
        <w:widowControl/>
        <w:jc w:val="left"/>
        <w:rPr>
          <w:rFonts w:hint="eastAsia" w:ascii="宋体" w:hAnsi="宋体" w:eastAsia="宋体" w:cs="宋体"/>
          <w:color w:val="auto"/>
          <w:sz w:val="24"/>
        </w:rPr>
      </w:pPr>
      <w:r>
        <w:rPr>
          <w:rFonts w:hint="eastAsia" w:ascii="宋体" w:hAnsi="宋体" w:eastAsia="宋体" w:cs="宋体"/>
          <w:bCs/>
          <w:color w:val="auto"/>
          <w:sz w:val="32"/>
          <w:szCs w:val="32"/>
        </w:rPr>
        <w:br w:type="page"/>
      </w:r>
      <w:bookmarkStart w:id="43" w:name="_Toc23409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bookmarkEnd w:id="43"/>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page"/>
      </w:r>
    </w:p>
    <w:p>
      <w:pPr>
        <w:tabs>
          <w:tab w:val="left" w:pos="7665"/>
        </w:tabs>
        <w:jc w:val="center"/>
        <w:outlineLvl w:val="1"/>
        <w:rPr>
          <w:color w:val="auto"/>
        </w:rPr>
      </w:pPr>
      <w:r>
        <w:rPr>
          <w:rFonts w:hint="eastAsia" w:ascii="宋体" w:hAnsi="宋体" w:eastAsia="宋体" w:cs="宋体"/>
          <w:bCs/>
          <w:color w:val="auto"/>
          <w:sz w:val="32"/>
          <w:szCs w:val="32"/>
        </w:rPr>
        <w:t>其他资格证明文件及资料</w:t>
      </w:r>
    </w:p>
    <w:p>
      <w:pPr>
        <w:rPr>
          <w:color w:val="auto"/>
        </w:rPr>
      </w:pPr>
    </w:p>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end"/>
    </w:r>
  </w:p>
  <w:p>
    <w:pPr>
      <w:pStyle w:val="9"/>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b/>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12A9B"/>
    <w:multiLevelType w:val="singleLevel"/>
    <w:tmpl w:val="A7F12A9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1DE299F"/>
    <w:rsid w:val="02024835"/>
    <w:rsid w:val="020E71B9"/>
    <w:rsid w:val="0318087E"/>
    <w:rsid w:val="088468CE"/>
    <w:rsid w:val="09E84C88"/>
    <w:rsid w:val="0A786499"/>
    <w:rsid w:val="0B6E48D0"/>
    <w:rsid w:val="0D5B35B3"/>
    <w:rsid w:val="0E095F4A"/>
    <w:rsid w:val="0FF14A51"/>
    <w:rsid w:val="10624710"/>
    <w:rsid w:val="10AE515B"/>
    <w:rsid w:val="10FE200C"/>
    <w:rsid w:val="13FB6F11"/>
    <w:rsid w:val="14B733F3"/>
    <w:rsid w:val="16F40787"/>
    <w:rsid w:val="1B002710"/>
    <w:rsid w:val="1D8208FF"/>
    <w:rsid w:val="230A400D"/>
    <w:rsid w:val="23BB0174"/>
    <w:rsid w:val="314022E8"/>
    <w:rsid w:val="31FD50DC"/>
    <w:rsid w:val="32DE7BE6"/>
    <w:rsid w:val="330C2301"/>
    <w:rsid w:val="376A5A69"/>
    <w:rsid w:val="3AD96AB7"/>
    <w:rsid w:val="3D45202D"/>
    <w:rsid w:val="40007872"/>
    <w:rsid w:val="40723CC7"/>
    <w:rsid w:val="434C0C35"/>
    <w:rsid w:val="43B55DEF"/>
    <w:rsid w:val="452545DA"/>
    <w:rsid w:val="45953EC0"/>
    <w:rsid w:val="47DA62D1"/>
    <w:rsid w:val="47F37F2E"/>
    <w:rsid w:val="4A500437"/>
    <w:rsid w:val="4A7A1596"/>
    <w:rsid w:val="4E7C7EED"/>
    <w:rsid w:val="584A3EC3"/>
    <w:rsid w:val="5E1C234A"/>
    <w:rsid w:val="60E543EF"/>
    <w:rsid w:val="64040604"/>
    <w:rsid w:val="65E56E91"/>
    <w:rsid w:val="6A231517"/>
    <w:rsid w:val="6C743310"/>
    <w:rsid w:val="6EF93B21"/>
    <w:rsid w:val="6F0008BE"/>
    <w:rsid w:val="6F0F7916"/>
    <w:rsid w:val="74E0136C"/>
    <w:rsid w:val="77806D8E"/>
    <w:rsid w:val="78C869BD"/>
    <w:rsid w:val="78D2052C"/>
    <w:rsid w:val="79F71582"/>
    <w:rsid w:val="7ABA526E"/>
    <w:rsid w:val="7BAB20B8"/>
    <w:rsid w:val="7D426A26"/>
    <w:rsid w:val="7D8171F4"/>
    <w:rsid w:val="7DFA068B"/>
    <w:rsid w:val="7E787FE2"/>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1"/>
    <w:pPr>
      <w:ind w:left="220"/>
      <w:outlineLvl w:val="0"/>
    </w:pPr>
    <w:rPr>
      <w:b/>
      <w:bCs/>
      <w:sz w:val="32"/>
      <w:szCs w:val="32"/>
    </w:rPr>
  </w:style>
  <w:style w:type="paragraph" w:styleId="4">
    <w:name w:val="heading 2"/>
    <w:basedOn w:val="1"/>
    <w:next w:val="1"/>
    <w:qFormat/>
    <w:uiPriority w:val="0"/>
    <w:pPr>
      <w:keepNext/>
      <w:keepLines/>
      <w:spacing w:before="120" w:line="360" w:lineRule="auto"/>
      <w:outlineLvl w:val="1"/>
    </w:pPr>
    <w:rPr>
      <w:rFonts w:ascii="Arial" w:hAnsi="Arial" w:eastAsia="仿宋_GB2312"/>
      <w:b/>
      <w:bCs/>
      <w:szCs w:val="32"/>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Normal Indent"/>
    <w:basedOn w:val="1"/>
    <w:qFormat/>
    <w:uiPriority w:val="0"/>
    <w:pPr>
      <w:ind w:firstLine="420"/>
    </w:pPr>
    <w:rPr>
      <w:sz w:val="21"/>
      <w:szCs w:val="20"/>
    </w:rPr>
  </w:style>
  <w:style w:type="paragraph" w:styleId="6">
    <w:name w:val="Body Text"/>
    <w:basedOn w:val="1"/>
    <w:qFormat/>
    <w:uiPriority w:val="0"/>
    <w:pPr>
      <w:spacing w:after="120"/>
    </w:pPr>
  </w:style>
  <w:style w:type="paragraph" w:styleId="7">
    <w:name w:val="Body Text Indent"/>
    <w:basedOn w:val="1"/>
    <w:qFormat/>
    <w:uiPriority w:val="0"/>
    <w:pPr>
      <w:spacing w:line="540" w:lineRule="exact"/>
      <w:ind w:left="840" w:leftChars="400" w:firstLine="720" w:firstLineChars="225"/>
    </w:pPr>
    <w:rPr>
      <w:sz w:val="32"/>
      <w:szCs w:val="20"/>
    </w:rPr>
  </w:style>
  <w:style w:type="paragraph" w:styleId="8">
    <w:name w:val="Plain Text"/>
    <w:basedOn w:val="1"/>
    <w:qFormat/>
    <w:uiPriority w:val="0"/>
    <w:rPr>
      <w:rFonts w:ascii="宋体" w:hAnsi="Courier New" w:cs="Courier New"/>
      <w:sz w:val="21"/>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bCs/>
    </w:rPr>
  </w:style>
  <w:style w:type="character" w:styleId="17">
    <w:name w:val="page number"/>
    <w:basedOn w:val="15"/>
    <w:qFormat/>
    <w:uiPriority w:val="0"/>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styleId="20">
    <w:name w:val="List Paragraph"/>
    <w:basedOn w:val="1"/>
    <w:qFormat/>
    <w:uiPriority w:val="34"/>
    <w:pPr>
      <w:ind w:firstLine="420" w:firstLineChars="200"/>
    </w:pPr>
  </w:style>
  <w:style w:type="paragraph" w:customStyle="1" w:styleId="21">
    <w:name w:val="List Paragraph1"/>
    <w:basedOn w:val="1"/>
    <w:qFormat/>
    <w:uiPriority w:val="34"/>
    <w:pPr>
      <w:ind w:firstLine="420" w:firstLineChars="200"/>
    </w:pPr>
    <w:rPr>
      <w:rFonts w:ascii="Calibri" w:hAnsi="Calibri" w:eastAsia="宋体" w:cs="Times New Roman"/>
    </w:rPr>
  </w:style>
  <w:style w:type="character" w:customStyle="1" w:styleId="22">
    <w:name w:val="font21"/>
    <w:basedOn w:val="15"/>
    <w:qFormat/>
    <w:uiPriority w:val="0"/>
    <w:rPr>
      <w:rFonts w:hint="default" w:ascii="Times New Roman" w:hAnsi="Times New Roman" w:cs="Times New Roman"/>
      <w:color w:val="000000"/>
      <w:sz w:val="20"/>
      <w:szCs w:val="20"/>
      <w:u w:val="none"/>
    </w:rPr>
  </w:style>
  <w:style w:type="character" w:customStyle="1" w:styleId="23">
    <w:name w:val="font51"/>
    <w:basedOn w:val="15"/>
    <w:qFormat/>
    <w:uiPriority w:val="0"/>
    <w:rPr>
      <w:rFonts w:hint="eastAsia" w:ascii="宋体" w:hAnsi="宋体" w:eastAsia="宋体" w:cs="宋体"/>
      <w:color w:val="000000"/>
      <w:sz w:val="20"/>
      <w:szCs w:val="20"/>
      <w:u w:val="none"/>
    </w:rPr>
  </w:style>
  <w:style w:type="character" w:customStyle="1" w:styleId="24">
    <w:name w:val="font11"/>
    <w:basedOn w:val="15"/>
    <w:qFormat/>
    <w:uiPriority w:val="0"/>
    <w:rPr>
      <w:rFonts w:hint="eastAsia" w:ascii="宋体" w:hAnsi="宋体" w:eastAsia="宋体" w:cs="宋体"/>
      <w:color w:val="000000"/>
      <w:sz w:val="20"/>
      <w:szCs w:val="20"/>
      <w:u w:val="none"/>
    </w:rPr>
  </w:style>
  <w:style w:type="character" w:customStyle="1" w:styleId="25">
    <w:name w:val="font31"/>
    <w:basedOn w:val="15"/>
    <w:qFormat/>
    <w:uiPriority w:val="0"/>
    <w:rPr>
      <w:rFonts w:hint="eastAsia" w:ascii="宋体" w:hAnsi="宋体" w:eastAsia="宋体" w:cs="宋体"/>
      <w:color w:val="000000"/>
      <w:sz w:val="20"/>
      <w:szCs w:val="20"/>
      <w:u w:val="none"/>
    </w:rPr>
  </w:style>
  <w:style w:type="paragraph" w:customStyle="1" w:styleId="26">
    <w:name w:val="首行缩进"/>
    <w:basedOn w:val="1"/>
    <w:qFormat/>
    <w:uiPriority w:val="0"/>
    <w:pPr>
      <w:spacing w:line="360" w:lineRule="auto"/>
      <w:ind w:firstLine="420" w:firstLineChars="200"/>
    </w:pPr>
    <w:rPr>
      <w:sz w:val="21"/>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lenovo</cp:lastModifiedBy>
  <cp:lastPrinted>2021-08-04T07:51:00Z</cp:lastPrinted>
  <dcterms:modified xsi:type="dcterms:W3CDTF">2021-08-19T02:30:09Z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4FC09CA2F7ED4180AEDF6E4CF02E7F8A</vt:lpwstr>
  </property>
</Properties>
</file>