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jc w:val="center"/>
        <w:rPr>
          <w:rFonts w:ascii="Times New Roman" w:hAnsi="Times New Roman" w:cs="Times New Roman"/>
          <w:sz w:val="52"/>
          <w:szCs w:val="52"/>
        </w:rPr>
      </w:pPr>
      <w:r>
        <w:rPr>
          <w:rFonts w:ascii="Times New Roman" w:hAnsi="Times New Roman" w:cs="Times New Roman"/>
          <w:sz w:val="52"/>
          <w:szCs w:val="52"/>
        </w:rPr>
        <w:drawing>
          <wp:anchor distT="0" distB="0" distL="114300" distR="114300" simplePos="0" relativeHeight="251661312" behindDoc="0" locked="0" layoutInCell="0" allowOverlap="1">
            <wp:simplePos x="0" y="0"/>
            <wp:positionH relativeFrom="column">
              <wp:posOffset>3040380</wp:posOffset>
            </wp:positionH>
            <wp:positionV relativeFrom="paragraph">
              <wp:posOffset>-388620</wp:posOffset>
            </wp:positionV>
            <wp:extent cx="2948940" cy="731520"/>
            <wp:effectExtent l="0" t="0" r="3810" b="0"/>
            <wp:wrapNone/>
            <wp:docPr id="7" name="图片 7" descr="中天招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中天招标"/>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2956916" cy="733499"/>
                    </a:xfrm>
                    <a:prstGeom prst="rect">
                      <a:avLst/>
                    </a:prstGeom>
                    <a:noFill/>
                    <a:ln>
                      <a:noFill/>
                    </a:ln>
                  </pic:spPr>
                </pic:pic>
              </a:graphicData>
            </a:graphic>
          </wp:anchor>
        </w:drawing>
      </w:r>
    </w:p>
    <w:p>
      <w:pPr>
        <w:jc w:val="center"/>
        <w:rPr>
          <w:rFonts w:ascii="Times New Roman" w:hAnsi="Times New Roman" w:cs="Times New Roman"/>
          <w:sz w:val="52"/>
          <w:szCs w:val="52"/>
        </w:rPr>
      </w:pPr>
    </w:p>
    <w:p>
      <w:pPr>
        <w:jc w:val="center"/>
        <w:rPr>
          <w:rFonts w:ascii="Times New Roman" w:hAnsi="Times New Roman" w:cs="Times New Roman"/>
          <w:sz w:val="52"/>
          <w:szCs w:val="52"/>
        </w:rPr>
      </w:pPr>
      <w:r>
        <w:rPr>
          <w:rFonts w:hint="eastAsia" w:ascii="Times New Roman" w:hAnsi="Times New Roman" w:cs="Times New Roman"/>
          <w:sz w:val="52"/>
          <w:szCs w:val="52"/>
        </w:rPr>
        <w:t>阳新县县</w:t>
      </w:r>
      <w:r>
        <w:rPr>
          <w:rFonts w:ascii="Times New Roman" w:hAnsi="Times New Roman" w:cs="Times New Roman"/>
          <w:sz w:val="52"/>
          <w:szCs w:val="52"/>
        </w:rPr>
        <w:t>级政府采购</w:t>
      </w:r>
    </w:p>
    <w:p>
      <w:pPr>
        <w:jc w:val="center"/>
        <w:rPr>
          <w:rFonts w:ascii="Times New Roman" w:hAnsi="Times New Roman" w:eastAsia="宋体" w:cs="Times New Roman"/>
          <w:bCs/>
          <w:color w:val="000000" w:themeColor="text1"/>
          <w:w w:val="66"/>
          <w:sz w:val="144"/>
          <w:szCs w:val="144"/>
          <w14:textFill>
            <w14:solidFill>
              <w14:schemeClr w14:val="tx1"/>
            </w14:solidFill>
          </w14:textFill>
        </w:rPr>
      </w:pPr>
      <w:r>
        <w:rPr>
          <w:rFonts w:ascii="Times New Roman" w:hAnsi="Times New Roman" w:eastAsia="宋体" w:cs="Times New Roman"/>
          <w:bCs/>
          <w:color w:val="000000" w:themeColor="text1"/>
          <w:w w:val="66"/>
          <w:sz w:val="144"/>
          <w:szCs w:val="144"/>
          <w14:textFill>
            <w14:solidFill>
              <w14:schemeClr w14:val="tx1"/>
            </w14:solidFill>
          </w14:textFill>
        </w:rPr>
        <w:t>竞争性磋商文件</w:t>
      </w:r>
    </w:p>
    <w:p>
      <w:pPr>
        <w:jc w:val="center"/>
        <w:rPr>
          <w:rFonts w:ascii="Times New Roman" w:hAnsi="Times New Roman" w:cs="Times New Roman"/>
          <w:sz w:val="72"/>
          <w:szCs w:val="20"/>
        </w:rPr>
      </w:pPr>
    </w:p>
    <w:p>
      <w:pPr>
        <w:jc w:val="center"/>
        <w:rPr>
          <w:rFonts w:ascii="Times New Roman" w:hAnsi="Times New Roman" w:cs="Times New Roman"/>
          <w:sz w:val="72"/>
          <w:szCs w:val="20"/>
        </w:rPr>
      </w:pPr>
    </w:p>
    <w:p>
      <w:pPr>
        <w:rPr>
          <w:rFonts w:ascii="Times New Roman" w:hAnsi="Times New Roman" w:cs="Times New Roman"/>
          <w:sz w:val="30"/>
          <w:szCs w:val="30"/>
        </w:rPr>
      </w:pPr>
      <w:r>
        <w:rPr>
          <w:rFonts w:ascii="Times New Roman" w:hAnsi="Times New Roman" w:cs="Times New Roman"/>
          <w:sz w:val="30"/>
          <w:szCs w:val="30"/>
        </w:rPr>
        <w:t>项目编号：</w:t>
      </w:r>
      <w:r>
        <w:rPr>
          <w:rFonts w:hint="eastAsia" w:ascii="Times New Roman" w:hAnsi="Times New Roman" w:cs="Times New Roman"/>
          <w:sz w:val="30"/>
          <w:szCs w:val="30"/>
        </w:rPr>
        <w:t xml:space="preserve"> </w:t>
      </w:r>
      <w:r>
        <w:rPr>
          <w:rFonts w:ascii="Times New Roman" w:hAnsi="Times New Roman" w:cs="Times New Roman"/>
          <w:sz w:val="30"/>
          <w:szCs w:val="30"/>
          <w:u w:val="single"/>
        </w:rPr>
        <w:t>131-20</w:t>
      </w:r>
      <w:r>
        <w:rPr>
          <w:rFonts w:hint="eastAsia" w:ascii="Times New Roman" w:hAnsi="Times New Roman" w:cs="Times New Roman"/>
          <w:sz w:val="30"/>
          <w:szCs w:val="30"/>
          <w:u w:val="single"/>
        </w:rPr>
        <w:t>21CG</w:t>
      </w:r>
      <w:r>
        <w:rPr>
          <w:rFonts w:ascii="Times New Roman" w:hAnsi="Times New Roman" w:cs="Times New Roman"/>
          <w:sz w:val="30"/>
          <w:szCs w:val="30"/>
          <w:u w:val="single"/>
        </w:rPr>
        <w:t>-</w:t>
      </w:r>
      <w:r>
        <w:rPr>
          <w:rFonts w:hint="eastAsia" w:ascii="Times New Roman" w:hAnsi="Times New Roman" w:cs="Times New Roman"/>
          <w:sz w:val="30"/>
          <w:szCs w:val="30"/>
          <w:u w:val="single"/>
        </w:rPr>
        <w:t xml:space="preserve"> 221    </w:t>
      </w:r>
      <w:r>
        <w:rPr>
          <w:rFonts w:ascii="Times New Roman" w:hAnsi="Times New Roman" w:cs="Times New Roman"/>
          <w:sz w:val="30"/>
          <w:szCs w:val="30"/>
          <w:u w:val="single"/>
        </w:rPr>
        <w:t xml:space="preserve">  </w:t>
      </w:r>
    </w:p>
    <w:p>
      <w:pPr>
        <w:tabs>
          <w:tab w:val="left" w:pos="2100"/>
        </w:tabs>
        <w:jc w:val="left"/>
        <w:rPr>
          <w:rFonts w:ascii="Times New Roman" w:hAnsi="Times New Roman" w:cs="Times New Roman"/>
          <w:sz w:val="30"/>
          <w:szCs w:val="30"/>
        </w:rPr>
      </w:pPr>
      <w:r>
        <w:rPr>
          <w:rFonts w:hint="eastAsia" w:ascii="Times New Roman" w:hAnsi="Times New Roman" w:cs="Times New Roman"/>
          <w:sz w:val="30"/>
          <w:szCs w:val="30"/>
        </w:rPr>
        <w:t>采</w:t>
      </w:r>
      <w:r>
        <w:rPr>
          <w:rFonts w:ascii="Times New Roman" w:hAnsi="Times New Roman" w:cs="Times New Roman"/>
          <w:sz w:val="30"/>
          <w:szCs w:val="30"/>
        </w:rPr>
        <w:t xml:space="preserve"> </w:t>
      </w:r>
      <w:r>
        <w:rPr>
          <w:rFonts w:hint="eastAsia" w:ascii="Times New Roman" w:hAnsi="Times New Roman" w:cs="Times New Roman"/>
          <w:sz w:val="30"/>
          <w:szCs w:val="30"/>
        </w:rPr>
        <w:t>购</w:t>
      </w:r>
      <w:r>
        <w:rPr>
          <w:rFonts w:ascii="Times New Roman" w:hAnsi="Times New Roman" w:cs="Times New Roman"/>
          <w:sz w:val="30"/>
          <w:szCs w:val="30"/>
        </w:rPr>
        <w:t xml:space="preserve"> </w:t>
      </w:r>
      <w:r>
        <w:rPr>
          <w:rFonts w:hint="eastAsia" w:ascii="Times New Roman" w:hAnsi="Times New Roman" w:cs="Times New Roman"/>
          <w:sz w:val="30"/>
          <w:szCs w:val="30"/>
        </w:rPr>
        <w:t>人：</w:t>
      </w:r>
      <w:r>
        <w:rPr>
          <w:rFonts w:ascii="Times New Roman" w:hAnsi="Times New Roman" w:cs="Times New Roman"/>
          <w:sz w:val="30"/>
          <w:szCs w:val="30"/>
        </w:rPr>
        <w:t xml:space="preserve"> </w:t>
      </w:r>
      <w:r>
        <w:rPr>
          <w:rFonts w:hint="eastAsia" w:ascii="Times New Roman" w:hAnsi="Times New Roman" w:cs="Times New Roman"/>
          <w:sz w:val="30"/>
          <w:szCs w:val="30"/>
          <w:u w:val="single"/>
        </w:rPr>
        <w:t xml:space="preserve">黄石新港（物流）工业园建设局                </w:t>
      </w:r>
    </w:p>
    <w:p>
      <w:pPr>
        <w:ind w:left="1500" w:hanging="1500" w:hangingChars="500"/>
        <w:rPr>
          <w:rFonts w:ascii="Times New Roman" w:hAnsi="Times New Roman" w:cs="Times New Roman"/>
          <w:sz w:val="30"/>
          <w:szCs w:val="30"/>
        </w:rPr>
      </w:pPr>
      <w:r>
        <w:rPr>
          <w:rFonts w:ascii="Times New Roman" w:hAnsi="Times New Roman" w:cs="Times New Roman"/>
          <w:sz w:val="30"/>
          <w:szCs w:val="30"/>
        </w:rPr>
        <w:t>项目名称：</w:t>
      </w:r>
      <w:bookmarkStart w:id="15" w:name="_GoBack"/>
      <w:r>
        <w:rPr>
          <w:rFonts w:hint="eastAsia" w:ascii="Times New Roman" w:hAnsi="Times New Roman" w:cs="Times New Roman"/>
          <w:spacing w:val="-8"/>
          <w:sz w:val="30"/>
          <w:szCs w:val="30"/>
          <w:u w:val="single"/>
        </w:rPr>
        <w:t>新港大道管道缺陷非开挖修复及东湖路管道清淤工程</w:t>
      </w:r>
      <w:bookmarkEnd w:id="15"/>
    </w:p>
    <w:p>
      <w:pPr>
        <w:ind w:left="1500" w:hanging="1500" w:hangingChars="500"/>
        <w:rPr>
          <w:rFonts w:ascii="Times New Roman" w:hAnsi="Times New Roman" w:cs="Times New Roman"/>
          <w:sz w:val="30"/>
          <w:szCs w:val="30"/>
        </w:rPr>
      </w:pPr>
      <w:r>
        <w:rPr>
          <w:rFonts w:ascii="Times New Roman" w:hAnsi="Times New Roman" w:cs="Times New Roman"/>
          <w:sz w:val="30"/>
          <w:szCs w:val="30"/>
        </w:rPr>
        <w:t>磋商内容：</w:t>
      </w:r>
      <w:r>
        <w:rPr>
          <w:rFonts w:hint="eastAsia" w:ascii="Times New Roman" w:hAnsi="Times New Roman" w:cs="Times New Roman"/>
          <w:spacing w:val="-8"/>
          <w:sz w:val="30"/>
          <w:szCs w:val="30"/>
          <w:u w:val="single"/>
        </w:rPr>
        <w:t xml:space="preserve">新港大道管道缺陷非开挖修复及东湖路管道清淤       </w:t>
      </w:r>
    </w:p>
    <w:p>
      <w:pPr>
        <w:rPr>
          <w:rFonts w:ascii="Times New Roman" w:hAnsi="Times New Roman" w:cs="Times New Roman"/>
          <w:sz w:val="30"/>
          <w:szCs w:val="30"/>
        </w:rPr>
      </w:pPr>
    </w:p>
    <w:p>
      <w:pPr>
        <w:rPr>
          <w:rFonts w:ascii="Times New Roman" w:hAnsi="Times New Roman" w:cs="Times New Roman"/>
          <w:sz w:val="30"/>
          <w:szCs w:val="30"/>
        </w:rPr>
      </w:pPr>
    </w:p>
    <w:p>
      <w:pPr>
        <w:adjustRightInd w:val="0"/>
        <w:snapToGrid w:val="0"/>
        <w:jc w:val="center"/>
        <w:rPr>
          <w:rFonts w:ascii="Times New Roman" w:hAnsi="Times New Roman" w:cs="Times New Roman"/>
          <w:bCs/>
          <w:sz w:val="56"/>
          <w:szCs w:val="56"/>
        </w:rPr>
      </w:pPr>
      <w:r>
        <w:rPr>
          <w:rFonts w:hint="eastAsia" w:ascii="Times New Roman" w:hAnsi="Times New Roman" w:cs="Times New Roman"/>
          <w:bCs/>
          <w:sz w:val="56"/>
          <w:szCs w:val="56"/>
        </w:rPr>
        <w:t>湖北中天</w:t>
      </w:r>
      <w:r>
        <w:rPr>
          <w:rFonts w:ascii="Times New Roman" w:hAnsi="Times New Roman" w:cs="Times New Roman"/>
          <w:bCs/>
          <w:sz w:val="56"/>
          <w:szCs w:val="56"/>
        </w:rPr>
        <w:t>招标</w:t>
      </w:r>
      <w:r>
        <w:rPr>
          <w:rFonts w:hint="eastAsia" w:ascii="Times New Roman" w:hAnsi="Times New Roman" w:cs="Times New Roman"/>
          <w:bCs/>
          <w:sz w:val="56"/>
          <w:szCs w:val="56"/>
        </w:rPr>
        <w:t>有限公司</w:t>
      </w:r>
    </w:p>
    <w:p>
      <w:pPr>
        <w:spacing w:line="520" w:lineRule="exact"/>
        <w:jc w:val="center"/>
        <w:rPr>
          <w:rFonts w:ascii="Times New Roman" w:hAnsi="Times New Roman" w:cs="Times New Roman"/>
          <w:b/>
          <w:sz w:val="32"/>
          <w:szCs w:val="32"/>
        </w:rPr>
        <w:sectPr>
          <w:footerReference r:id="rId4" w:type="default"/>
          <w:headerReference r:id="rId3" w:type="even"/>
          <w:footerReference r:id="rId5" w:type="even"/>
          <w:pgSz w:w="11906" w:h="16838"/>
          <w:pgMar w:top="1440" w:right="1800" w:bottom="1440" w:left="1800" w:header="851" w:footer="992" w:gutter="0"/>
          <w:cols w:space="425" w:num="1"/>
          <w:titlePg/>
          <w:docGrid w:type="lines" w:linePitch="312" w:charSpace="0"/>
        </w:sectPr>
      </w:pPr>
      <w:r>
        <w:rPr>
          <w:rFonts w:hint="eastAsia" w:ascii="Times New Roman" w:hAnsi="Times New Roman" w:cs="Times New Roman"/>
          <w:sz w:val="32"/>
          <w:szCs w:val="32"/>
          <w:u w:val="single"/>
        </w:rPr>
        <w:t>2021</w:t>
      </w:r>
      <w:r>
        <w:rPr>
          <w:rFonts w:hint="eastAsia" w:ascii="Times New Roman" w:hAnsi="Times New Roman" w:cs="Times New Roman"/>
          <w:sz w:val="32"/>
          <w:szCs w:val="32"/>
        </w:rPr>
        <w:t xml:space="preserve"> </w:t>
      </w:r>
      <w:r>
        <w:rPr>
          <w:rFonts w:ascii="Times New Roman" w:hAnsi="Times New Roman" w:cs="Times New Roman"/>
          <w:sz w:val="32"/>
          <w:szCs w:val="32"/>
        </w:rPr>
        <w:t>年</w:t>
      </w:r>
      <w:r>
        <w:rPr>
          <w:rFonts w:ascii="Times New Roman" w:hAnsi="Times New Roman" w:cs="Times New Roman"/>
          <w:sz w:val="32"/>
          <w:szCs w:val="32"/>
          <w:u w:val="single"/>
        </w:rPr>
        <w:t xml:space="preserve"> </w:t>
      </w:r>
      <w:r>
        <w:rPr>
          <w:rFonts w:hint="eastAsia" w:ascii="Times New Roman" w:hAnsi="Times New Roman" w:cs="Times New Roman"/>
          <w:sz w:val="32"/>
          <w:szCs w:val="32"/>
          <w:u w:val="single"/>
        </w:rPr>
        <w:t>12</w:t>
      </w:r>
      <w:r>
        <w:rPr>
          <w:rFonts w:ascii="Times New Roman" w:hAnsi="Times New Roman" w:cs="Times New Roman"/>
          <w:sz w:val="32"/>
          <w:szCs w:val="32"/>
        </w:rPr>
        <w:t>月</w:t>
      </w:r>
    </w:p>
    <w:p>
      <w:pPr>
        <w:jc w:val="center"/>
        <w:rPr>
          <w:rFonts w:ascii="Times New Roman" w:hAnsi="Times New Roman" w:cs="Times New Roman"/>
          <w:b/>
          <w:sz w:val="24"/>
          <w:szCs w:val="24"/>
        </w:rPr>
      </w:pPr>
    </w:p>
    <w:p>
      <w:pPr>
        <w:jc w:val="center"/>
        <w:rPr>
          <w:rFonts w:ascii="Times New Roman" w:hAnsi="Times New Roman" w:cs="Times New Roman"/>
          <w:b/>
          <w:sz w:val="36"/>
          <w:szCs w:val="36"/>
        </w:rPr>
      </w:pPr>
      <w:r>
        <w:rPr>
          <w:rFonts w:ascii="Times New Roman" w:hAnsi="Times New Roman" w:cs="Times New Roman"/>
          <w:b/>
          <w:sz w:val="36"/>
          <w:szCs w:val="36"/>
        </w:rPr>
        <w:t>目  录</w:t>
      </w:r>
    </w:p>
    <w:p>
      <w:pPr>
        <w:rPr>
          <w:rFonts w:ascii="Times New Roman" w:hAnsi="Times New Roman" w:eastAsia="黑体" w:cs="Times New Roman"/>
          <w:sz w:val="24"/>
          <w:szCs w:val="24"/>
        </w:rPr>
      </w:pPr>
    </w:p>
    <w:p>
      <w:pPr>
        <w:spacing w:line="480" w:lineRule="auto"/>
        <w:jc w:val="left"/>
        <w:rPr>
          <w:rFonts w:ascii="Times New Roman" w:hAnsi="Times New Roman" w:cs="Times New Roman"/>
          <w:sz w:val="24"/>
          <w:szCs w:val="24"/>
        </w:rPr>
      </w:pPr>
      <w:r>
        <w:rPr>
          <w:rFonts w:ascii="Times New Roman" w:hAnsi="Times New Roman" w:cs="Times New Roman"/>
          <w:sz w:val="24"/>
          <w:szCs w:val="24"/>
        </w:rPr>
        <w:t>第一章  磋商邀请函·········································································</w:t>
      </w:r>
      <w:r>
        <w:rPr>
          <w:rFonts w:hint="eastAsia" w:ascii="Times New Roman" w:hAnsi="Times New Roman" w:cs="Times New Roman"/>
          <w:sz w:val="24"/>
          <w:szCs w:val="24"/>
        </w:rPr>
        <w:t>3</w:t>
      </w:r>
    </w:p>
    <w:p>
      <w:pPr>
        <w:spacing w:line="480" w:lineRule="auto"/>
        <w:jc w:val="left"/>
        <w:rPr>
          <w:rFonts w:ascii="Times New Roman" w:hAnsi="Times New Roman" w:cs="Times New Roman"/>
          <w:sz w:val="24"/>
          <w:szCs w:val="24"/>
        </w:rPr>
      </w:pPr>
      <w:r>
        <w:rPr>
          <w:rFonts w:ascii="Times New Roman" w:hAnsi="Times New Roman" w:cs="Times New Roman"/>
          <w:sz w:val="24"/>
          <w:szCs w:val="24"/>
        </w:rPr>
        <w:t>第二章  磋商须知············································································</w:t>
      </w:r>
      <w:r>
        <w:rPr>
          <w:rFonts w:hint="eastAsia" w:ascii="Times New Roman" w:hAnsi="Times New Roman" w:cs="Times New Roman"/>
          <w:sz w:val="24"/>
          <w:szCs w:val="24"/>
        </w:rPr>
        <w:t>5</w:t>
      </w:r>
    </w:p>
    <w:p>
      <w:pPr>
        <w:spacing w:line="480" w:lineRule="auto"/>
        <w:jc w:val="left"/>
        <w:rPr>
          <w:rFonts w:ascii="Times New Roman" w:hAnsi="Times New Roman" w:cs="Times New Roman"/>
          <w:sz w:val="24"/>
          <w:szCs w:val="24"/>
        </w:rPr>
      </w:pPr>
      <w:r>
        <w:rPr>
          <w:rFonts w:ascii="Times New Roman" w:hAnsi="Times New Roman" w:cs="Times New Roman"/>
          <w:sz w:val="24"/>
          <w:szCs w:val="24"/>
        </w:rPr>
        <w:t>第三章  采购货物（服务）技术参数、规格及要求··································</w:t>
      </w:r>
      <w:r>
        <w:rPr>
          <w:rFonts w:hint="eastAsia" w:ascii="Times New Roman" w:hAnsi="Times New Roman" w:cs="Times New Roman"/>
          <w:sz w:val="24"/>
          <w:szCs w:val="24"/>
        </w:rPr>
        <w:t>15</w:t>
      </w:r>
    </w:p>
    <w:p>
      <w:pPr>
        <w:spacing w:line="480" w:lineRule="auto"/>
        <w:jc w:val="left"/>
        <w:rPr>
          <w:rFonts w:ascii="Times New Roman" w:hAnsi="Times New Roman" w:cs="Times New Roman"/>
          <w:sz w:val="24"/>
          <w:szCs w:val="24"/>
        </w:rPr>
      </w:pPr>
      <w:r>
        <w:rPr>
          <w:rFonts w:ascii="Times New Roman" w:hAnsi="Times New Roman" w:cs="Times New Roman"/>
          <w:sz w:val="24"/>
          <w:szCs w:val="24"/>
        </w:rPr>
        <w:t>第四章  评审办法及评审标准·····························································</w:t>
      </w:r>
      <w:r>
        <w:rPr>
          <w:rFonts w:hint="eastAsia" w:ascii="Times New Roman" w:hAnsi="Times New Roman" w:cs="Times New Roman"/>
          <w:sz w:val="24"/>
          <w:szCs w:val="24"/>
        </w:rPr>
        <w:t>16</w:t>
      </w:r>
    </w:p>
    <w:p>
      <w:pPr>
        <w:spacing w:line="480" w:lineRule="auto"/>
        <w:jc w:val="left"/>
        <w:rPr>
          <w:rFonts w:ascii="Times New Roman" w:hAnsi="Times New Roman" w:cs="Times New Roman"/>
          <w:sz w:val="24"/>
          <w:szCs w:val="24"/>
        </w:rPr>
      </w:pPr>
      <w:r>
        <w:rPr>
          <w:rFonts w:ascii="Times New Roman" w:hAnsi="Times New Roman" w:cs="Times New Roman"/>
          <w:sz w:val="24"/>
          <w:szCs w:val="24"/>
        </w:rPr>
        <w:t>第五章  合同书（格式）···································································</w:t>
      </w:r>
      <w:r>
        <w:rPr>
          <w:rFonts w:hint="eastAsia" w:ascii="Times New Roman" w:hAnsi="Times New Roman" w:cs="Times New Roman"/>
          <w:sz w:val="24"/>
          <w:szCs w:val="24"/>
        </w:rPr>
        <w:t>18</w:t>
      </w:r>
    </w:p>
    <w:p>
      <w:pPr>
        <w:spacing w:line="480" w:lineRule="auto"/>
        <w:jc w:val="left"/>
        <w:rPr>
          <w:rFonts w:ascii="Times New Roman" w:hAnsi="Times New Roman" w:cs="Times New Roman"/>
          <w:sz w:val="24"/>
          <w:szCs w:val="24"/>
        </w:rPr>
      </w:pPr>
      <w:r>
        <w:rPr>
          <w:rFonts w:ascii="Times New Roman" w:hAnsi="Times New Roman" w:cs="Times New Roman"/>
          <w:sz w:val="24"/>
          <w:szCs w:val="24"/>
        </w:rPr>
        <w:t>第六章  响应文件格式······································································2</w:t>
      </w:r>
      <w:r>
        <w:rPr>
          <w:rFonts w:hint="eastAsia" w:ascii="Times New Roman" w:hAnsi="Times New Roman" w:cs="Times New Roman"/>
          <w:sz w:val="24"/>
          <w:szCs w:val="24"/>
        </w:rPr>
        <w:t>0</w:t>
      </w:r>
    </w:p>
    <w:p>
      <w:pPr>
        <w:widowControl/>
        <w:jc w:val="left"/>
        <w:rPr>
          <w:rFonts w:ascii="Times New Roman" w:hAnsi="Times New Roman" w:cs="Times New Roman"/>
          <w:sz w:val="24"/>
          <w:szCs w:val="24"/>
        </w:rPr>
        <w:sectPr>
          <w:headerReference r:id="rId6" w:type="default"/>
          <w:pgSz w:w="11906" w:h="16838"/>
          <w:pgMar w:top="1440" w:right="1800" w:bottom="1440" w:left="1800" w:header="851" w:footer="992" w:gutter="0"/>
          <w:cols w:space="425" w:num="1"/>
          <w:docGrid w:type="lines" w:linePitch="312" w:charSpace="0"/>
        </w:sectPr>
      </w:pPr>
    </w:p>
    <w:p>
      <w:pPr>
        <w:spacing w:line="500" w:lineRule="exact"/>
        <w:jc w:val="center"/>
        <w:rPr>
          <w:rFonts w:ascii="Times New Roman" w:hAnsi="Times New Roman" w:cs="Times New Roman"/>
          <w:b/>
          <w:bCs/>
          <w:sz w:val="36"/>
          <w:szCs w:val="36"/>
        </w:rPr>
      </w:pPr>
      <w:r>
        <w:rPr>
          <w:rFonts w:ascii="Times New Roman" w:hAnsi="Times New Roman" w:cs="Times New Roman"/>
          <w:b/>
          <w:bCs/>
          <w:sz w:val="36"/>
          <w:szCs w:val="36"/>
        </w:rPr>
        <w:t>第一章 邀请函</w:t>
      </w:r>
    </w:p>
    <w:p>
      <w:pPr>
        <w:adjustRightInd w:val="0"/>
        <w:snapToGrid w:val="0"/>
        <w:spacing w:line="390" w:lineRule="exact"/>
        <w:rPr>
          <w:rFonts w:ascii="宋体" w:hAnsi="宋体"/>
          <w:bCs/>
          <w:color w:val="000000"/>
        </w:rPr>
      </w:pPr>
      <w:r>
        <w:rPr>
          <w:rFonts w:ascii="宋体" w:hAnsi="宋体"/>
          <w:bCs/>
          <w:color w:val="000000"/>
        </w:rPr>
        <w:t>（受邀请供应商名称）：</w:t>
      </w:r>
    </w:p>
    <w:p>
      <w:pPr>
        <w:adjustRightInd w:val="0"/>
        <w:snapToGrid w:val="0"/>
        <w:spacing w:line="390" w:lineRule="exact"/>
        <w:ind w:firstLine="420" w:firstLineChars="200"/>
        <w:rPr>
          <w:rFonts w:ascii="宋体" w:hAnsi="宋体"/>
          <w:bCs/>
          <w:color w:val="000000"/>
        </w:rPr>
      </w:pPr>
      <w:r>
        <w:rPr>
          <w:rFonts w:ascii="宋体" w:hAnsi="宋体"/>
          <w:bCs/>
          <w:color w:val="000000"/>
        </w:rPr>
        <w:t>磋商小组确定你公司为</w:t>
      </w:r>
      <w:r>
        <w:rPr>
          <w:rFonts w:hint="eastAsia" w:ascii="宋体" w:hAnsi="宋体"/>
          <w:bCs/>
          <w:color w:val="000000"/>
        </w:rPr>
        <w:t>（新港大道管道缺陷非开挖修复及东湖路管道清淤工程，新港园区财采计备</w:t>
      </w:r>
      <w:r>
        <w:rPr>
          <w:rFonts w:hint="eastAsia" w:ascii="宋体" w:hAnsi="宋体"/>
          <w:bCs/>
        </w:rPr>
        <w:t>[2021]Ａ13号）</w:t>
      </w:r>
      <w:r>
        <w:rPr>
          <w:rFonts w:ascii="宋体" w:hAnsi="宋体"/>
          <w:bCs/>
          <w:color w:val="000000"/>
        </w:rPr>
        <w:t>磋商供应商，现邀请你公司参加竞争性磋商。</w:t>
      </w:r>
    </w:p>
    <w:p>
      <w:pPr>
        <w:numPr>
          <w:ilvl w:val="0"/>
          <w:numId w:val="1"/>
        </w:numPr>
        <w:adjustRightInd w:val="0"/>
        <w:snapToGrid w:val="0"/>
        <w:spacing w:line="390" w:lineRule="exact"/>
        <w:ind w:firstLine="420" w:firstLineChars="200"/>
        <w:rPr>
          <w:rFonts w:ascii="宋体" w:hAnsi="宋体"/>
          <w:bCs/>
          <w:color w:val="000000"/>
        </w:rPr>
      </w:pPr>
      <w:r>
        <w:rPr>
          <w:rFonts w:ascii="宋体" w:hAnsi="宋体"/>
          <w:bCs/>
          <w:color w:val="000000"/>
        </w:rPr>
        <w:t>项目编号：</w:t>
      </w:r>
      <w:r>
        <w:rPr>
          <w:rFonts w:hint="eastAsia" w:ascii="宋体" w:hAnsi="宋体"/>
          <w:bCs/>
          <w:color w:val="000000"/>
        </w:rPr>
        <w:t xml:space="preserve"> </w:t>
      </w:r>
      <w:r>
        <w:rPr>
          <w:rFonts w:ascii="宋体" w:hAnsi="宋体"/>
          <w:bCs/>
          <w:color w:val="000000"/>
        </w:rPr>
        <w:t>131-20</w:t>
      </w:r>
      <w:r>
        <w:rPr>
          <w:rFonts w:hint="eastAsia" w:ascii="宋体" w:hAnsi="宋体"/>
          <w:bCs/>
          <w:color w:val="000000"/>
        </w:rPr>
        <w:t>21</w:t>
      </w:r>
      <w:r>
        <w:rPr>
          <w:rFonts w:ascii="宋体" w:hAnsi="宋体"/>
          <w:bCs/>
          <w:color w:val="000000"/>
        </w:rPr>
        <w:t>CG-</w:t>
      </w:r>
      <w:r>
        <w:rPr>
          <w:rFonts w:hint="eastAsia" w:ascii="宋体" w:hAnsi="宋体"/>
          <w:bCs/>
          <w:color w:val="000000"/>
        </w:rPr>
        <w:t xml:space="preserve"> 221</w:t>
      </w:r>
    </w:p>
    <w:p>
      <w:pPr>
        <w:adjustRightInd w:val="0"/>
        <w:snapToGrid w:val="0"/>
        <w:spacing w:line="390" w:lineRule="exact"/>
        <w:ind w:firstLine="420" w:firstLineChars="200"/>
        <w:rPr>
          <w:rFonts w:ascii="宋体" w:hAnsi="宋体"/>
          <w:bCs/>
          <w:color w:val="000000"/>
        </w:rPr>
      </w:pPr>
      <w:r>
        <w:rPr>
          <w:rFonts w:ascii="宋体" w:hAnsi="宋体"/>
          <w:bCs/>
          <w:color w:val="000000"/>
        </w:rPr>
        <w:t>二、项目名称：</w:t>
      </w:r>
      <w:r>
        <w:rPr>
          <w:rFonts w:hint="eastAsia" w:ascii="宋体" w:hAnsi="宋体" w:eastAsia="宋体" w:cs="微软雅黑"/>
          <w:szCs w:val="21"/>
          <w:shd w:val="clear" w:color="auto" w:fill="FFFFFF"/>
        </w:rPr>
        <w:t>新港大道管道缺陷非开挖修复及东湖路管道清淤工程</w:t>
      </w:r>
    </w:p>
    <w:p>
      <w:pPr>
        <w:adjustRightInd w:val="0"/>
        <w:snapToGrid w:val="0"/>
        <w:spacing w:line="390" w:lineRule="exact"/>
        <w:ind w:firstLine="420" w:firstLineChars="200"/>
        <w:rPr>
          <w:rFonts w:ascii="宋体" w:hAnsi="宋体"/>
          <w:bCs/>
          <w:color w:val="000000"/>
        </w:rPr>
      </w:pPr>
      <w:r>
        <w:rPr>
          <w:rFonts w:ascii="宋体" w:hAnsi="宋体"/>
          <w:bCs/>
          <w:color w:val="000000"/>
        </w:rPr>
        <w:t>三、磋商内容：</w:t>
      </w:r>
      <w:r>
        <w:rPr>
          <w:rFonts w:hint="eastAsia" w:ascii="宋体" w:hAnsi="宋体" w:eastAsia="宋体" w:cs="微软雅黑"/>
          <w:szCs w:val="21"/>
          <w:shd w:val="clear" w:color="auto" w:fill="FFFFFF"/>
        </w:rPr>
        <w:t>新港大道管道缺陷非开挖修复及东湖路管道清淤（具</w:t>
      </w:r>
      <w:r>
        <w:rPr>
          <w:rFonts w:ascii="宋体" w:hAnsi="宋体" w:eastAsia="宋体" w:cs="微软雅黑"/>
          <w:szCs w:val="21"/>
          <w:shd w:val="clear" w:color="auto" w:fill="FFFFFF"/>
        </w:rPr>
        <w:t>体</w:t>
      </w:r>
      <w:r>
        <w:rPr>
          <w:rFonts w:hint="eastAsia" w:ascii="宋体" w:hAnsi="宋体" w:eastAsia="宋体" w:cs="微软雅黑"/>
          <w:szCs w:val="21"/>
          <w:shd w:val="clear" w:color="auto" w:fill="FFFFFF"/>
        </w:rPr>
        <w:t>详见清单）</w:t>
      </w:r>
    </w:p>
    <w:p>
      <w:pPr>
        <w:numPr>
          <w:ilvl w:val="0"/>
          <w:numId w:val="2"/>
        </w:numPr>
        <w:adjustRightInd w:val="0"/>
        <w:snapToGrid w:val="0"/>
        <w:spacing w:line="390" w:lineRule="exact"/>
        <w:ind w:firstLine="420" w:firstLineChars="200"/>
        <w:rPr>
          <w:rFonts w:ascii="宋体" w:hAnsi="宋体"/>
          <w:bCs/>
          <w:color w:val="000000"/>
        </w:rPr>
      </w:pPr>
      <w:r>
        <w:rPr>
          <w:rFonts w:ascii="宋体" w:hAnsi="宋体"/>
          <w:bCs/>
          <w:color w:val="000000"/>
        </w:rPr>
        <w:t>采购预算：</w:t>
      </w:r>
      <w:r>
        <w:rPr>
          <w:rFonts w:hint="eastAsia" w:ascii="宋体" w:hAnsi="宋体"/>
          <w:bCs/>
          <w:color w:val="000000"/>
        </w:rPr>
        <w:t>194.137001万元</w:t>
      </w:r>
    </w:p>
    <w:p>
      <w:pPr>
        <w:adjustRightInd w:val="0"/>
        <w:snapToGrid w:val="0"/>
        <w:spacing w:line="390" w:lineRule="exact"/>
        <w:ind w:firstLine="420" w:firstLineChars="200"/>
        <w:rPr>
          <w:rFonts w:ascii="宋体" w:hAnsi="宋体"/>
          <w:bCs/>
          <w:color w:val="000000"/>
        </w:rPr>
      </w:pPr>
      <w:r>
        <w:rPr>
          <w:rFonts w:ascii="宋体" w:hAnsi="宋体"/>
          <w:bCs/>
          <w:color w:val="000000"/>
        </w:rPr>
        <w:t>五、供应商资格条件</w:t>
      </w:r>
    </w:p>
    <w:p>
      <w:pPr>
        <w:widowControl/>
        <w:shd w:val="clear" w:color="auto" w:fill="FFFFFF"/>
        <w:spacing w:line="420" w:lineRule="exact"/>
        <w:ind w:firstLine="482"/>
        <w:jc w:val="left"/>
        <w:rPr>
          <w:rFonts w:ascii="宋体" w:hAnsi="宋体" w:eastAsia="宋体" w:cs="微软雅黑"/>
          <w:szCs w:val="21"/>
          <w:shd w:val="clear" w:color="auto" w:fill="FFFFFF"/>
        </w:rPr>
      </w:pPr>
      <w:r>
        <w:rPr>
          <w:rFonts w:hint="eastAsia" w:ascii="宋体" w:hAnsi="宋体" w:eastAsia="宋体" w:cs="微软雅黑"/>
          <w:szCs w:val="21"/>
          <w:shd w:val="clear" w:color="auto" w:fill="FFFFFF"/>
        </w:rPr>
        <w:t>1.满足《中华人民共和国政府采购法》第二十二条第一款规定；</w:t>
      </w:r>
    </w:p>
    <w:p>
      <w:pPr>
        <w:widowControl/>
        <w:shd w:val="clear" w:color="auto" w:fill="FFFFFF"/>
        <w:spacing w:line="420" w:lineRule="exact"/>
        <w:ind w:firstLine="482"/>
        <w:jc w:val="left"/>
        <w:rPr>
          <w:rFonts w:ascii="宋体" w:hAnsi="宋体" w:eastAsia="宋体" w:cs="微软雅黑"/>
          <w:szCs w:val="21"/>
          <w:shd w:val="clear" w:color="auto" w:fill="FFFFFF"/>
        </w:rPr>
      </w:pPr>
      <w:r>
        <w:rPr>
          <w:rFonts w:hint="eastAsia" w:ascii="宋体" w:hAnsi="宋体" w:eastAsia="宋体" w:cs="微软雅黑"/>
          <w:szCs w:val="21"/>
          <w:shd w:val="clear" w:color="auto" w:fill="FFFFFF"/>
        </w:rPr>
        <w:t>2.落实政府采购政策需满足的资格要求：参加本次政府采购活动前三年内，在经营活动中没有重大违法记录并须提交《参加政府采购活动前3年内在经营活动中没有重大违法记录的书面声明》，且必须未被列入"信用中国"网站(</w:t>
      </w:r>
      <w:r>
        <w:fldChar w:fldCharType="begin"/>
      </w:r>
      <w:r>
        <w:instrText xml:space="preserve"> HYPERLINK "http://www.creditchina.gov.cn/" </w:instrText>
      </w:r>
      <w:r>
        <w:fldChar w:fldCharType="separate"/>
      </w:r>
      <w:r>
        <w:rPr>
          <w:rFonts w:hint="eastAsia" w:ascii="宋体" w:hAnsi="宋体" w:eastAsia="宋体" w:cs="微软雅黑"/>
          <w:szCs w:val="21"/>
          <w:shd w:val="clear" w:color="auto" w:fill="FFFFFF"/>
        </w:rPr>
        <w:t>www.creditchina.gov.cn</w:t>
      </w:r>
      <w:r>
        <w:rPr>
          <w:rFonts w:hint="eastAsia" w:ascii="宋体" w:hAnsi="宋体" w:eastAsia="宋体" w:cs="微软雅黑"/>
          <w:szCs w:val="21"/>
          <w:shd w:val="clear" w:color="auto" w:fill="FFFFFF"/>
        </w:rPr>
        <w:fldChar w:fldCharType="end"/>
      </w:r>
      <w:r>
        <w:rPr>
          <w:rFonts w:hint="eastAsia" w:ascii="宋体" w:hAnsi="宋体" w:eastAsia="宋体" w:cs="微软雅黑"/>
          <w:szCs w:val="21"/>
          <w:shd w:val="clear" w:color="auto" w:fill="FFFFFF"/>
        </w:rPr>
        <w:t>)失信被执行人、重大税收违法案件当事人、"中国政府采购网"（www.ccgp.gov.cn）政府采购严重违法失信行为记录名单的网页打印件。</w:t>
      </w:r>
    </w:p>
    <w:p>
      <w:pPr>
        <w:widowControl/>
        <w:shd w:val="clear" w:color="auto" w:fill="FFFFFF"/>
        <w:spacing w:line="420" w:lineRule="exact"/>
        <w:ind w:firstLine="482"/>
        <w:jc w:val="left"/>
        <w:rPr>
          <w:rFonts w:ascii="宋体" w:hAnsi="宋体" w:eastAsia="宋体" w:cs="微软雅黑"/>
          <w:szCs w:val="21"/>
          <w:shd w:val="clear" w:color="auto" w:fill="FFFFFF"/>
        </w:rPr>
      </w:pPr>
      <w:r>
        <w:rPr>
          <w:rFonts w:hint="eastAsia" w:ascii="宋体" w:hAnsi="宋体" w:eastAsia="宋体" w:cs="微软雅黑"/>
          <w:szCs w:val="21"/>
          <w:shd w:val="clear" w:color="auto" w:fill="FFFFFF"/>
        </w:rPr>
        <w:t>3.特定条件：</w:t>
      </w:r>
    </w:p>
    <w:p>
      <w:pPr>
        <w:widowControl/>
        <w:shd w:val="clear" w:color="auto" w:fill="FFFFFF"/>
        <w:spacing w:line="420" w:lineRule="exact"/>
        <w:ind w:firstLine="482"/>
        <w:jc w:val="left"/>
        <w:rPr>
          <w:rFonts w:ascii="宋体" w:hAnsi="宋体" w:eastAsia="宋体" w:cs="微软雅黑"/>
          <w:szCs w:val="21"/>
          <w:shd w:val="clear" w:color="auto" w:fill="FFFFFF"/>
        </w:rPr>
      </w:pPr>
      <w:r>
        <w:rPr>
          <w:rFonts w:hint="eastAsia" w:ascii="宋体" w:hAnsi="宋体" w:eastAsia="宋体" w:cs="微软雅黑"/>
          <w:szCs w:val="21"/>
          <w:shd w:val="clear" w:color="auto" w:fill="FFFFFF"/>
        </w:rPr>
        <w:t>（1）申请人应具有市政公用工程施工总承包叁级及以上资质，安全生产许可证在有效期内。</w:t>
      </w:r>
    </w:p>
    <w:p>
      <w:pPr>
        <w:widowControl/>
        <w:shd w:val="clear" w:color="auto" w:fill="FFFFFF"/>
        <w:spacing w:line="420" w:lineRule="exact"/>
        <w:ind w:firstLine="482"/>
        <w:jc w:val="left"/>
        <w:rPr>
          <w:rFonts w:ascii="宋体" w:hAnsi="宋体" w:eastAsia="宋体" w:cs="微软雅黑"/>
          <w:szCs w:val="21"/>
          <w:shd w:val="clear" w:color="auto" w:fill="FFFFFF"/>
        </w:rPr>
      </w:pPr>
      <w:r>
        <w:rPr>
          <w:rFonts w:hint="eastAsia" w:ascii="宋体" w:hAnsi="宋体" w:eastAsia="宋体" w:cs="微软雅黑"/>
          <w:szCs w:val="21"/>
          <w:shd w:val="clear" w:color="auto" w:fill="FFFFFF"/>
        </w:rPr>
        <w:t>（2）申请人拟派项目经理须具备市政公用工程专业贰级以及上注册建造师执业资格，具备有效的安全生产考核合格证书（B证），且未担任其他在施建设工程项目的项目经理。项目管理机构还应配备具有岗位证的施工员、安全员、质检员等相应专业管理人员，其中安全员还应具备安全生产考核合格证书（C证），项目技术负责人必须具有市政公用工程相关专业中级工程师及以上职称或注册建造师执业资格；提供所在单位为其缴纳的社保部门出具的近6个月社保记录证明及有效的劳动合同。</w:t>
      </w:r>
    </w:p>
    <w:p>
      <w:pPr>
        <w:widowControl/>
        <w:shd w:val="clear" w:color="auto" w:fill="FFFFFF"/>
        <w:spacing w:line="420" w:lineRule="exact"/>
        <w:ind w:firstLine="482"/>
        <w:jc w:val="left"/>
        <w:rPr>
          <w:rFonts w:ascii="宋体" w:hAnsi="宋体" w:eastAsia="宋体" w:cs="微软雅黑"/>
          <w:szCs w:val="21"/>
          <w:shd w:val="clear" w:color="auto" w:fill="FFFFFF"/>
        </w:rPr>
      </w:pPr>
      <w:r>
        <w:rPr>
          <w:rFonts w:hint="eastAsia" w:ascii="宋体" w:hAnsi="宋体" w:eastAsia="宋体" w:cs="微软雅黑"/>
          <w:szCs w:val="21"/>
          <w:shd w:val="clear" w:color="auto" w:fill="FFFFFF"/>
        </w:rPr>
        <w:t>（3）所有省内、外建筑企业在鄂从事建筑活动，需登陆湖北省建筑市场监管和诚信信息一体化平台，报送企业基本信息和人员信息。以一体化平台记录公示的信息为准，提供平台信息记录截图并加盖公司公章，如未提供或查实不符合要求或提供虚假材料的作废标处理。</w:t>
      </w:r>
    </w:p>
    <w:p>
      <w:pPr>
        <w:widowControl/>
        <w:shd w:val="clear" w:color="auto" w:fill="FFFFFF"/>
        <w:spacing w:line="420" w:lineRule="exact"/>
        <w:ind w:firstLine="482"/>
        <w:jc w:val="left"/>
        <w:rPr>
          <w:rFonts w:ascii="宋体" w:hAnsi="宋体" w:eastAsia="宋体" w:cs="微软雅黑"/>
          <w:szCs w:val="21"/>
          <w:shd w:val="clear" w:color="auto" w:fill="FFFFFF"/>
        </w:rPr>
      </w:pPr>
      <w:r>
        <w:rPr>
          <w:rFonts w:hint="eastAsia" w:ascii="宋体" w:hAnsi="宋体" w:eastAsia="宋体" w:cs="微软雅黑"/>
          <w:szCs w:val="21"/>
          <w:shd w:val="clear" w:color="auto" w:fill="FFFFFF"/>
        </w:rPr>
        <w:t>（4）本项目不接受联合体形式的投标。</w:t>
      </w:r>
    </w:p>
    <w:p>
      <w:pPr>
        <w:adjustRightInd w:val="0"/>
        <w:snapToGrid w:val="0"/>
        <w:spacing w:line="360" w:lineRule="auto"/>
        <w:ind w:firstLine="315" w:firstLineChars="150"/>
        <w:outlineLvl w:val="0"/>
        <w:rPr>
          <w:rFonts w:ascii="宋体" w:hAnsi="宋体"/>
          <w:bCs/>
          <w:color w:val="000000"/>
        </w:rPr>
      </w:pPr>
      <w:r>
        <w:rPr>
          <w:rFonts w:ascii="宋体" w:hAnsi="宋体"/>
          <w:bCs/>
          <w:color w:val="000000"/>
        </w:rPr>
        <w:t>六、是否专门面向中小企业、监狱企业、残疾人福利性单位：</w:t>
      </w:r>
      <w:r>
        <w:rPr>
          <w:rFonts w:hint="eastAsia" w:ascii="宋体" w:hAnsi="宋体"/>
          <w:bCs/>
          <w:color w:val="000000"/>
        </w:rPr>
        <w:t>是</w:t>
      </w:r>
      <w:r>
        <w:rPr>
          <w:rFonts w:ascii="宋体" w:hAnsi="宋体"/>
          <w:bCs/>
          <w:color w:val="000000"/>
        </w:rPr>
        <w:t>。</w:t>
      </w:r>
    </w:p>
    <w:p>
      <w:pPr>
        <w:adjustRightInd w:val="0"/>
        <w:snapToGrid w:val="0"/>
        <w:spacing w:line="360" w:lineRule="auto"/>
        <w:ind w:firstLine="480"/>
        <w:outlineLvl w:val="0"/>
        <w:rPr>
          <w:rFonts w:ascii="宋体" w:hAnsi="宋体"/>
          <w:bCs/>
          <w:color w:val="000000"/>
        </w:rPr>
      </w:pPr>
      <w:r>
        <w:rPr>
          <w:rFonts w:ascii="宋体" w:hAnsi="宋体"/>
          <w:bCs/>
          <w:color w:val="000000"/>
        </w:rPr>
        <w:t>七、竞争性磋商文件的获得</w:t>
      </w:r>
    </w:p>
    <w:p>
      <w:pPr>
        <w:adjustRightInd w:val="0"/>
        <w:snapToGrid w:val="0"/>
        <w:spacing w:line="360" w:lineRule="auto"/>
        <w:ind w:firstLine="480"/>
        <w:rPr>
          <w:rFonts w:ascii="宋体" w:hAnsi="宋体"/>
          <w:bCs/>
          <w:color w:val="000000"/>
        </w:rPr>
      </w:pPr>
      <w:r>
        <w:rPr>
          <w:rFonts w:ascii="宋体" w:hAnsi="宋体"/>
          <w:bCs/>
          <w:color w:val="000000"/>
        </w:rPr>
        <w:t>（一）领取时间：</w:t>
      </w:r>
      <w:r>
        <w:rPr>
          <w:rFonts w:hint="eastAsia" w:ascii="宋体" w:hAnsi="宋体"/>
          <w:bCs/>
          <w:color w:val="0000CC"/>
        </w:rPr>
        <w:t>2021年12</w:t>
      </w:r>
      <w:r>
        <w:rPr>
          <w:rFonts w:ascii="宋体" w:hAnsi="宋体"/>
          <w:bCs/>
          <w:color w:val="0000CC"/>
        </w:rPr>
        <w:t>月</w:t>
      </w:r>
      <w:r>
        <w:rPr>
          <w:rFonts w:hint="eastAsia" w:ascii="宋体" w:hAnsi="宋体"/>
          <w:bCs/>
          <w:color w:val="0000CC"/>
        </w:rPr>
        <w:t>1</w:t>
      </w:r>
      <w:r>
        <w:rPr>
          <w:rFonts w:ascii="宋体" w:hAnsi="宋体"/>
          <w:bCs/>
          <w:color w:val="0000CC"/>
        </w:rPr>
        <w:t>日起至</w:t>
      </w:r>
      <w:r>
        <w:rPr>
          <w:rFonts w:hint="eastAsia" w:ascii="宋体" w:hAnsi="宋体"/>
          <w:bCs/>
          <w:color w:val="0000CC"/>
        </w:rPr>
        <w:t>12</w:t>
      </w:r>
      <w:r>
        <w:rPr>
          <w:rFonts w:ascii="宋体" w:hAnsi="宋体"/>
          <w:bCs/>
          <w:color w:val="0000CC"/>
        </w:rPr>
        <w:t>月</w:t>
      </w:r>
      <w:r>
        <w:rPr>
          <w:rFonts w:hint="eastAsia" w:ascii="宋体" w:hAnsi="宋体"/>
          <w:bCs/>
          <w:color w:val="0000CC"/>
        </w:rPr>
        <w:t xml:space="preserve"> 8</w:t>
      </w:r>
      <w:r>
        <w:rPr>
          <w:rFonts w:ascii="宋体" w:hAnsi="宋体"/>
          <w:bCs/>
          <w:color w:val="0000CC"/>
        </w:rPr>
        <w:t>日</w:t>
      </w:r>
      <w:r>
        <w:rPr>
          <w:rFonts w:hint="eastAsia" w:ascii="宋体" w:hAnsi="宋体"/>
          <w:bCs/>
          <w:color w:val="0000CC"/>
        </w:rPr>
        <w:t>17</w:t>
      </w:r>
      <w:r>
        <w:rPr>
          <w:rFonts w:ascii="宋体" w:hAnsi="宋体"/>
          <w:bCs/>
          <w:color w:val="0000CC"/>
        </w:rPr>
        <w:t>时</w:t>
      </w:r>
      <w:r>
        <w:rPr>
          <w:rFonts w:hint="eastAsia" w:ascii="宋体" w:hAnsi="宋体"/>
          <w:bCs/>
          <w:color w:val="0000CC"/>
        </w:rPr>
        <w:t>30分</w:t>
      </w:r>
      <w:r>
        <w:rPr>
          <w:rFonts w:ascii="宋体" w:hAnsi="宋体"/>
          <w:bCs/>
          <w:color w:val="0000CC"/>
        </w:rPr>
        <w:t>止</w:t>
      </w:r>
      <w:r>
        <w:rPr>
          <w:rFonts w:ascii="宋体" w:hAnsi="宋体"/>
          <w:bCs/>
          <w:color w:val="000000"/>
        </w:rPr>
        <w:t>（工作</w:t>
      </w:r>
      <w:r>
        <w:rPr>
          <w:rFonts w:hint="eastAsia" w:ascii="宋体" w:hAnsi="宋体"/>
          <w:bCs/>
          <w:color w:val="000000"/>
        </w:rPr>
        <w:t>时</w:t>
      </w:r>
      <w:r>
        <w:rPr>
          <w:rFonts w:ascii="宋体" w:hAnsi="宋体"/>
          <w:bCs/>
          <w:color w:val="000000"/>
        </w:rPr>
        <w:t>间）。</w:t>
      </w:r>
    </w:p>
    <w:p>
      <w:pPr>
        <w:adjustRightInd w:val="0"/>
        <w:snapToGrid w:val="0"/>
        <w:spacing w:line="360" w:lineRule="auto"/>
        <w:ind w:firstLine="420" w:firstLineChars="200"/>
        <w:rPr>
          <w:rFonts w:ascii="宋体" w:hAnsi="宋体"/>
          <w:bCs/>
          <w:color w:val="000000"/>
        </w:rPr>
      </w:pPr>
      <w:r>
        <w:rPr>
          <w:rFonts w:ascii="宋体" w:hAnsi="宋体"/>
          <w:bCs/>
          <w:color w:val="000000"/>
        </w:rPr>
        <w:t>（二）领取方式：</w:t>
      </w:r>
      <w:r>
        <w:rPr>
          <w:rFonts w:hint="eastAsia" w:ascii="宋体" w:hAnsi="宋体"/>
          <w:bCs/>
          <w:color w:val="000000"/>
        </w:rPr>
        <w:t>采购代理公司按磋商小组征集并确定好的供应商发送电子邮件通知其合格，并邀请其前往采购代理公司领取纸质采购文件。</w:t>
      </w:r>
      <w:r>
        <w:rPr>
          <w:rFonts w:ascii="宋体" w:hAnsi="宋体"/>
          <w:bCs/>
          <w:color w:val="000000"/>
        </w:rPr>
        <w:t xml:space="preserve"> </w:t>
      </w:r>
    </w:p>
    <w:p>
      <w:pPr>
        <w:adjustRightInd w:val="0"/>
        <w:snapToGrid w:val="0"/>
        <w:spacing w:line="360" w:lineRule="auto"/>
        <w:ind w:firstLine="480"/>
        <w:rPr>
          <w:rFonts w:ascii="宋体" w:hAnsi="宋体"/>
          <w:bCs/>
          <w:color w:val="000000"/>
        </w:rPr>
      </w:pPr>
      <w:r>
        <w:rPr>
          <w:rFonts w:hint="eastAsia" w:ascii="宋体" w:hAnsi="宋体"/>
          <w:bCs/>
          <w:color w:val="000000"/>
        </w:rPr>
        <w:t>八</w:t>
      </w:r>
      <w:r>
        <w:rPr>
          <w:rFonts w:ascii="宋体" w:hAnsi="宋体"/>
          <w:bCs/>
          <w:color w:val="000000"/>
        </w:rPr>
        <w:t>、递交响应文件截止时间</w:t>
      </w:r>
      <w:r>
        <w:rPr>
          <w:rFonts w:hint="eastAsia" w:ascii="宋体" w:hAnsi="宋体"/>
          <w:bCs/>
          <w:color w:val="000000"/>
        </w:rPr>
        <w:t>、</w:t>
      </w:r>
      <w:r>
        <w:rPr>
          <w:rFonts w:ascii="宋体" w:hAnsi="宋体"/>
          <w:bCs/>
          <w:color w:val="000000"/>
        </w:rPr>
        <w:t>磋商时间</w:t>
      </w:r>
      <w:r>
        <w:rPr>
          <w:rFonts w:hint="eastAsia" w:ascii="宋体" w:hAnsi="宋体"/>
          <w:bCs/>
          <w:color w:val="000000"/>
        </w:rPr>
        <w:t>和磋商地点</w:t>
      </w:r>
    </w:p>
    <w:p>
      <w:pPr>
        <w:adjustRightInd w:val="0"/>
        <w:snapToGrid w:val="0"/>
        <w:spacing w:line="360" w:lineRule="auto"/>
        <w:ind w:left="479" w:leftChars="228"/>
        <w:outlineLvl w:val="0"/>
        <w:rPr>
          <w:rFonts w:ascii="宋体" w:hAnsi="宋体"/>
          <w:bCs/>
          <w:color w:val="000000"/>
        </w:rPr>
      </w:pPr>
      <w:r>
        <w:rPr>
          <w:rFonts w:ascii="宋体" w:hAnsi="宋体"/>
          <w:bCs/>
          <w:color w:val="000000"/>
        </w:rPr>
        <w:t>递交响应文件截止时间：</w:t>
      </w:r>
      <w:r>
        <w:rPr>
          <w:rFonts w:hint="eastAsia" w:ascii="宋体" w:hAnsi="宋体"/>
          <w:bCs/>
          <w:color w:val="0000CC"/>
        </w:rPr>
        <w:t>2021年12</w:t>
      </w:r>
      <w:r>
        <w:rPr>
          <w:rFonts w:ascii="宋体" w:hAnsi="宋体"/>
          <w:bCs/>
          <w:color w:val="0000CC"/>
        </w:rPr>
        <w:t>月</w:t>
      </w:r>
      <w:r>
        <w:rPr>
          <w:rFonts w:hint="eastAsia" w:ascii="宋体" w:hAnsi="宋体"/>
          <w:bCs/>
          <w:color w:val="0000CC"/>
        </w:rPr>
        <w:t>13</w:t>
      </w:r>
      <w:r>
        <w:rPr>
          <w:rFonts w:ascii="宋体" w:hAnsi="宋体"/>
          <w:bCs/>
          <w:color w:val="0000CC"/>
        </w:rPr>
        <w:t>日</w:t>
      </w:r>
      <w:r>
        <w:rPr>
          <w:rFonts w:hint="eastAsia" w:ascii="宋体" w:hAnsi="宋体"/>
          <w:bCs/>
          <w:color w:val="0000CC"/>
        </w:rPr>
        <w:t>10：00</w:t>
      </w:r>
      <w:r>
        <w:rPr>
          <w:rFonts w:ascii="宋体" w:hAnsi="宋体"/>
          <w:bCs/>
          <w:color w:val="0000CC"/>
        </w:rPr>
        <w:t>时整</w:t>
      </w:r>
      <w:r>
        <w:rPr>
          <w:rFonts w:ascii="宋体" w:hAnsi="宋体"/>
          <w:bCs/>
          <w:color w:val="000000"/>
        </w:rPr>
        <w:t>（</w:t>
      </w:r>
      <w:r>
        <w:rPr>
          <w:rFonts w:hint="eastAsia" w:ascii="宋体" w:hAnsi="宋体"/>
          <w:bCs/>
          <w:color w:val="000000"/>
        </w:rPr>
        <w:t>9</w:t>
      </w:r>
      <w:r>
        <w:rPr>
          <w:rFonts w:ascii="宋体" w:hAnsi="宋体"/>
          <w:bCs/>
          <w:color w:val="000000"/>
        </w:rPr>
        <w:t>时</w:t>
      </w:r>
      <w:r>
        <w:rPr>
          <w:rFonts w:hint="eastAsia" w:ascii="宋体" w:hAnsi="宋体"/>
          <w:bCs/>
          <w:color w:val="000000"/>
        </w:rPr>
        <w:t>30分</w:t>
      </w:r>
      <w:r>
        <w:rPr>
          <w:rFonts w:ascii="宋体" w:hAnsi="宋体"/>
          <w:bCs/>
          <w:color w:val="000000"/>
        </w:rPr>
        <w:t>开始接受响应文件）。递交响应文件截止时间即为磋商时间，逾期送达的响应文件概不接受。</w:t>
      </w:r>
    </w:p>
    <w:p>
      <w:pPr>
        <w:widowControl/>
        <w:adjustRightInd w:val="0"/>
        <w:snapToGrid w:val="0"/>
        <w:spacing w:line="360" w:lineRule="auto"/>
        <w:ind w:firstLine="420" w:firstLineChars="200"/>
        <w:textAlignment w:val="baseline"/>
        <w:rPr>
          <w:rFonts w:ascii="宋体" w:hAnsi="宋体"/>
          <w:bCs/>
          <w:color w:val="000000"/>
        </w:rPr>
      </w:pPr>
      <w:r>
        <w:rPr>
          <w:rFonts w:hint="eastAsia" w:ascii="宋体" w:hAnsi="宋体"/>
          <w:bCs/>
          <w:color w:val="000000"/>
        </w:rPr>
        <w:t>磋商</w:t>
      </w:r>
      <w:r>
        <w:rPr>
          <w:rFonts w:ascii="宋体" w:hAnsi="宋体"/>
          <w:bCs/>
          <w:color w:val="000000"/>
        </w:rPr>
        <w:t>响应文件送达地点：</w:t>
      </w:r>
      <w:r>
        <w:rPr>
          <w:rFonts w:hint="eastAsia" w:ascii="宋体" w:hAnsi="宋体"/>
          <w:bCs/>
          <w:color w:val="0000CC"/>
        </w:rPr>
        <w:t>阳新县公共资源交易中心2楼开标大厅</w:t>
      </w:r>
      <w:r>
        <w:rPr>
          <w:rFonts w:hint="eastAsia" w:ascii="宋体" w:hAnsi="宋体"/>
          <w:bCs/>
          <w:color w:val="000000"/>
        </w:rPr>
        <w:t>（阳新大道熊家垴安置小区东侧）</w:t>
      </w:r>
    </w:p>
    <w:p>
      <w:pPr>
        <w:widowControl/>
        <w:adjustRightInd w:val="0"/>
        <w:snapToGrid w:val="0"/>
        <w:spacing w:line="360" w:lineRule="auto"/>
        <w:ind w:firstLine="420" w:firstLineChars="200"/>
        <w:textAlignment w:val="baseline"/>
        <w:rPr>
          <w:rFonts w:ascii="宋体" w:hAnsi="宋体"/>
          <w:bCs/>
          <w:color w:val="000000"/>
        </w:rPr>
      </w:pPr>
      <w:r>
        <w:rPr>
          <w:rFonts w:hint="eastAsia" w:ascii="宋体" w:hAnsi="宋体"/>
          <w:bCs/>
          <w:color w:val="000000"/>
        </w:rPr>
        <w:t>九</w:t>
      </w:r>
      <w:r>
        <w:rPr>
          <w:rFonts w:ascii="宋体" w:hAnsi="宋体"/>
          <w:bCs/>
          <w:color w:val="000000"/>
        </w:rPr>
        <w:t>、</w:t>
      </w:r>
      <w:r>
        <w:rPr>
          <w:rFonts w:hint="eastAsia" w:ascii="宋体" w:hAnsi="宋体"/>
          <w:bCs/>
          <w:color w:val="000000"/>
        </w:rPr>
        <w:t>届时请参加磋商的授权代表携带有效身份证、法人身份证明书或法人授权委托书（原件）出席磋商会并参加磋商，否则磋商小组将拒绝供应商参加磋商。</w:t>
      </w:r>
    </w:p>
    <w:p>
      <w:pPr>
        <w:adjustRightInd w:val="0"/>
        <w:snapToGrid w:val="0"/>
        <w:spacing w:line="360" w:lineRule="auto"/>
        <w:ind w:firstLine="480"/>
        <w:rPr>
          <w:rFonts w:ascii="宋体" w:hAnsi="宋体"/>
          <w:bCs/>
          <w:color w:val="000000"/>
        </w:rPr>
      </w:pPr>
      <w:r>
        <w:rPr>
          <w:rFonts w:hint="eastAsia" w:ascii="宋体" w:hAnsi="宋体"/>
          <w:bCs/>
          <w:color w:val="000000"/>
        </w:rPr>
        <w:t>十</w:t>
      </w:r>
      <w:r>
        <w:rPr>
          <w:rFonts w:ascii="宋体" w:hAnsi="宋体"/>
          <w:bCs/>
          <w:color w:val="000000"/>
        </w:rPr>
        <w:t>、询问和质疑</w:t>
      </w:r>
    </w:p>
    <w:p>
      <w:pPr>
        <w:adjustRightInd w:val="0"/>
        <w:snapToGrid w:val="0"/>
        <w:spacing w:line="360" w:lineRule="auto"/>
        <w:ind w:firstLine="480"/>
        <w:rPr>
          <w:rFonts w:ascii="宋体" w:hAnsi="宋体"/>
          <w:bCs/>
          <w:color w:val="000000"/>
        </w:rPr>
      </w:pPr>
      <w:r>
        <w:rPr>
          <w:rFonts w:ascii="宋体" w:hAnsi="宋体"/>
          <w:bCs/>
          <w:color w:val="000000"/>
        </w:rPr>
        <w:t>相关供应商对磋商文件、磋商过程和成交结果有异议的，可在知道或者应知其权益受到损害之日起7个工作日内，向</w:t>
      </w:r>
      <w:r>
        <w:rPr>
          <w:rFonts w:hint="eastAsia" w:ascii="宋体" w:hAnsi="宋体"/>
          <w:bCs/>
          <w:color w:val="000000"/>
        </w:rPr>
        <w:t>采购人、采购代理公司</w:t>
      </w:r>
      <w:r>
        <w:rPr>
          <w:rFonts w:ascii="宋体" w:hAnsi="宋体"/>
          <w:bCs/>
          <w:color w:val="000000"/>
        </w:rPr>
        <w:t>提出询问和质疑。质疑时请提交书面质疑函一份（法人或负责人）代表签字、加盖单位公章，并附相关证据材料。</w:t>
      </w:r>
    </w:p>
    <w:p>
      <w:pPr>
        <w:adjustRightInd w:val="0"/>
        <w:snapToGrid w:val="0"/>
        <w:spacing w:line="360" w:lineRule="auto"/>
        <w:ind w:firstLine="480"/>
        <w:rPr>
          <w:rFonts w:ascii="宋体" w:hAnsi="宋体"/>
          <w:bCs/>
          <w:color w:val="000000"/>
        </w:rPr>
      </w:pPr>
      <w:r>
        <w:rPr>
          <w:rFonts w:ascii="宋体" w:hAnsi="宋体"/>
          <w:bCs/>
          <w:color w:val="000000"/>
        </w:rPr>
        <w:t>十一、联系方式</w:t>
      </w:r>
    </w:p>
    <w:p>
      <w:pPr>
        <w:pStyle w:val="14"/>
        <w:spacing w:line="360" w:lineRule="exact"/>
        <w:ind w:firstLine="480"/>
        <w:rPr>
          <w:sz w:val="22"/>
          <w:szCs w:val="22"/>
          <w:shd w:val="clear" w:color="auto" w:fill="FFFFFF"/>
        </w:rPr>
      </w:pPr>
      <w:r>
        <w:rPr>
          <w:rFonts w:hint="eastAsia"/>
          <w:sz w:val="22"/>
          <w:szCs w:val="22"/>
          <w:shd w:val="clear" w:color="auto" w:fill="FFFFFF"/>
        </w:rPr>
        <w:t>1.采购人信息</w:t>
      </w:r>
    </w:p>
    <w:p>
      <w:pPr>
        <w:pStyle w:val="14"/>
        <w:spacing w:line="360" w:lineRule="exact"/>
        <w:ind w:firstLine="480"/>
        <w:rPr>
          <w:sz w:val="22"/>
          <w:szCs w:val="22"/>
          <w:shd w:val="clear" w:color="auto" w:fill="FFFFFF"/>
        </w:rPr>
      </w:pPr>
      <w:r>
        <w:rPr>
          <w:rFonts w:hint="eastAsia"/>
          <w:sz w:val="22"/>
          <w:szCs w:val="22"/>
          <w:shd w:val="clear" w:color="auto" w:fill="FFFFFF"/>
        </w:rPr>
        <w:t>名    称：黄石新港（物流）工业园建设局</w:t>
      </w:r>
    </w:p>
    <w:p>
      <w:pPr>
        <w:pStyle w:val="14"/>
        <w:spacing w:line="360" w:lineRule="exact"/>
        <w:ind w:firstLine="480"/>
        <w:rPr>
          <w:sz w:val="22"/>
          <w:szCs w:val="22"/>
          <w:shd w:val="clear" w:color="auto" w:fill="FFFFFF"/>
        </w:rPr>
      </w:pPr>
      <w:r>
        <w:rPr>
          <w:rFonts w:hint="eastAsia"/>
          <w:sz w:val="22"/>
          <w:szCs w:val="22"/>
          <w:shd w:val="clear" w:color="auto" w:fill="FFFFFF"/>
        </w:rPr>
        <w:t>地    址：阳新县韦源口镇黄石新港（物流）工业园区</w:t>
      </w:r>
    </w:p>
    <w:p>
      <w:pPr>
        <w:pStyle w:val="14"/>
        <w:spacing w:line="440" w:lineRule="exact"/>
        <w:ind w:firstLine="482"/>
        <w:rPr>
          <w:sz w:val="22"/>
          <w:szCs w:val="22"/>
          <w:shd w:val="clear" w:color="auto" w:fill="FFFFFF"/>
        </w:rPr>
      </w:pPr>
      <w:r>
        <w:rPr>
          <w:rFonts w:hint="eastAsia"/>
          <w:sz w:val="22"/>
          <w:szCs w:val="22"/>
          <w:shd w:val="clear" w:color="auto" w:fill="FFFFFF"/>
        </w:rPr>
        <w:t>联系方式：13339922025</w:t>
      </w:r>
    </w:p>
    <w:p>
      <w:pPr>
        <w:pStyle w:val="14"/>
        <w:spacing w:line="360" w:lineRule="exact"/>
        <w:ind w:firstLine="480"/>
        <w:rPr>
          <w:sz w:val="22"/>
          <w:szCs w:val="22"/>
          <w:shd w:val="clear" w:color="auto" w:fill="FFFFFF"/>
        </w:rPr>
      </w:pPr>
      <w:r>
        <w:rPr>
          <w:rFonts w:hint="eastAsia"/>
          <w:sz w:val="22"/>
          <w:szCs w:val="22"/>
          <w:shd w:val="clear" w:color="auto" w:fill="FFFFFF"/>
        </w:rPr>
        <w:t>2.采购代理机构信息</w:t>
      </w:r>
    </w:p>
    <w:p>
      <w:pPr>
        <w:pStyle w:val="14"/>
        <w:spacing w:line="360" w:lineRule="exact"/>
        <w:ind w:firstLine="480"/>
        <w:rPr>
          <w:sz w:val="22"/>
          <w:szCs w:val="22"/>
          <w:shd w:val="clear" w:color="auto" w:fill="FFFFFF"/>
        </w:rPr>
      </w:pPr>
      <w:r>
        <w:rPr>
          <w:rFonts w:hint="eastAsia"/>
          <w:sz w:val="22"/>
          <w:szCs w:val="22"/>
          <w:shd w:val="clear" w:color="auto" w:fill="FFFFFF"/>
        </w:rPr>
        <w:t>名    称：湖北中</w:t>
      </w:r>
      <w:r>
        <w:rPr>
          <w:sz w:val="22"/>
          <w:szCs w:val="22"/>
          <w:shd w:val="clear" w:color="auto" w:fill="FFFFFF"/>
        </w:rPr>
        <w:t>天招标有限公司</w:t>
      </w:r>
    </w:p>
    <w:p>
      <w:pPr>
        <w:pStyle w:val="14"/>
        <w:spacing w:line="360" w:lineRule="exact"/>
        <w:ind w:firstLine="480"/>
        <w:rPr>
          <w:sz w:val="22"/>
          <w:szCs w:val="22"/>
          <w:shd w:val="clear" w:color="auto" w:fill="FFFFFF"/>
        </w:rPr>
      </w:pPr>
      <w:r>
        <w:rPr>
          <w:rFonts w:hint="eastAsia"/>
          <w:sz w:val="22"/>
          <w:szCs w:val="22"/>
          <w:shd w:val="clear" w:color="auto" w:fill="FFFFFF"/>
        </w:rPr>
        <w:t>地    址：阳新县熊家垴小区</w:t>
      </w:r>
      <w:r>
        <w:rPr>
          <w:sz w:val="22"/>
          <w:szCs w:val="22"/>
          <w:shd w:val="clear" w:color="auto" w:fill="FFFFFF"/>
        </w:rPr>
        <w:t>4</w:t>
      </w:r>
      <w:r>
        <w:rPr>
          <w:rFonts w:hint="eastAsia"/>
          <w:sz w:val="22"/>
          <w:szCs w:val="22"/>
          <w:shd w:val="clear" w:color="auto" w:fill="FFFFFF"/>
        </w:rPr>
        <w:t>栋1</w:t>
      </w:r>
      <w:r>
        <w:rPr>
          <w:sz w:val="22"/>
          <w:szCs w:val="22"/>
          <w:shd w:val="clear" w:color="auto" w:fill="FFFFFF"/>
        </w:rPr>
        <w:t>704</w:t>
      </w:r>
      <w:r>
        <w:rPr>
          <w:rFonts w:hint="eastAsia"/>
          <w:sz w:val="22"/>
          <w:szCs w:val="22"/>
          <w:shd w:val="clear" w:color="auto" w:fill="FFFFFF"/>
        </w:rPr>
        <w:t>室</w:t>
      </w:r>
    </w:p>
    <w:p>
      <w:pPr>
        <w:pStyle w:val="14"/>
        <w:spacing w:line="360" w:lineRule="exact"/>
        <w:ind w:firstLine="480"/>
        <w:rPr>
          <w:sz w:val="22"/>
          <w:szCs w:val="22"/>
          <w:shd w:val="clear" w:color="auto" w:fill="FFFFFF"/>
        </w:rPr>
      </w:pPr>
      <w:r>
        <w:rPr>
          <w:rFonts w:hint="eastAsia"/>
          <w:sz w:val="22"/>
          <w:szCs w:val="22"/>
          <w:shd w:val="clear" w:color="auto" w:fill="FFFFFF"/>
        </w:rPr>
        <w:t>联系方式：0714-7338668</w:t>
      </w:r>
    </w:p>
    <w:p>
      <w:pPr>
        <w:pStyle w:val="14"/>
        <w:spacing w:line="360" w:lineRule="exact"/>
        <w:ind w:firstLine="480"/>
        <w:rPr>
          <w:sz w:val="22"/>
          <w:szCs w:val="22"/>
          <w:shd w:val="clear" w:color="auto" w:fill="FFFFFF"/>
        </w:rPr>
      </w:pPr>
      <w:r>
        <w:rPr>
          <w:rFonts w:hint="eastAsia"/>
          <w:sz w:val="22"/>
          <w:szCs w:val="22"/>
          <w:shd w:val="clear" w:color="auto" w:fill="FFFFFF"/>
        </w:rPr>
        <w:t>3.项目联系方式</w:t>
      </w:r>
    </w:p>
    <w:p>
      <w:pPr>
        <w:pStyle w:val="14"/>
        <w:spacing w:line="360" w:lineRule="exact"/>
        <w:ind w:firstLine="480"/>
        <w:rPr>
          <w:sz w:val="22"/>
          <w:szCs w:val="22"/>
          <w:shd w:val="clear" w:color="auto" w:fill="FFFFFF"/>
        </w:rPr>
      </w:pPr>
      <w:r>
        <w:rPr>
          <w:rFonts w:hint="eastAsia"/>
          <w:sz w:val="22"/>
          <w:szCs w:val="22"/>
          <w:shd w:val="clear" w:color="auto" w:fill="FFFFFF"/>
        </w:rPr>
        <w:t>项目联系人：汪金枝</w:t>
      </w:r>
    </w:p>
    <w:p>
      <w:pPr>
        <w:pStyle w:val="14"/>
        <w:spacing w:line="360" w:lineRule="exact"/>
        <w:ind w:firstLine="480"/>
        <w:rPr>
          <w:sz w:val="22"/>
          <w:szCs w:val="22"/>
          <w:shd w:val="clear" w:color="auto" w:fill="FFFFFF"/>
        </w:rPr>
      </w:pPr>
      <w:r>
        <w:rPr>
          <w:rFonts w:hint="eastAsia"/>
          <w:sz w:val="22"/>
          <w:szCs w:val="22"/>
          <w:shd w:val="clear" w:color="auto" w:fill="FFFFFF"/>
        </w:rPr>
        <w:t>电    话：</w:t>
      </w:r>
      <w:r>
        <w:rPr>
          <w:sz w:val="22"/>
          <w:szCs w:val="22"/>
          <w:shd w:val="clear" w:color="auto" w:fill="FFFFFF"/>
        </w:rPr>
        <w:t>0714-7338668</w:t>
      </w:r>
    </w:p>
    <w:p>
      <w:pPr>
        <w:pStyle w:val="14"/>
        <w:spacing w:line="380" w:lineRule="exact"/>
        <w:ind w:firstLine="480"/>
        <w:rPr>
          <w:rFonts w:cstheme="minorBidi"/>
          <w:bCs/>
          <w:color w:val="000000"/>
          <w:kern w:val="2"/>
          <w:sz w:val="21"/>
          <w:szCs w:val="22"/>
        </w:rPr>
      </w:pPr>
    </w:p>
    <w:p>
      <w:pPr>
        <w:adjustRightInd w:val="0"/>
        <w:snapToGrid w:val="0"/>
        <w:spacing w:line="360" w:lineRule="auto"/>
        <w:ind w:right="-420" w:rightChars="-200"/>
        <w:jc w:val="right"/>
        <w:outlineLvl w:val="0"/>
        <w:rPr>
          <w:rFonts w:ascii="宋体" w:hAnsi="宋体"/>
          <w:bCs/>
          <w:color w:val="000000"/>
        </w:rPr>
      </w:pPr>
      <w:r>
        <w:rPr>
          <w:rFonts w:hint="eastAsia" w:ascii="宋体" w:hAnsi="宋体"/>
          <w:bCs/>
          <w:color w:val="000000"/>
        </w:rPr>
        <w:t xml:space="preserve">                   2021年12</w:t>
      </w:r>
      <w:r>
        <w:rPr>
          <w:rFonts w:ascii="宋体" w:hAnsi="宋体"/>
          <w:bCs/>
          <w:color w:val="000000"/>
        </w:rPr>
        <w:t>月</w:t>
      </w:r>
      <w:r>
        <w:rPr>
          <w:rFonts w:hint="eastAsia" w:ascii="宋体" w:hAnsi="宋体"/>
          <w:bCs/>
          <w:color w:val="000000"/>
        </w:rPr>
        <w:t>1</w:t>
      </w:r>
      <w:r>
        <w:rPr>
          <w:rFonts w:ascii="宋体" w:hAnsi="宋体"/>
          <w:bCs/>
          <w:color w:val="000000"/>
        </w:rPr>
        <w:t>日</w:t>
      </w: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widowControl/>
        <w:adjustRightInd w:val="0"/>
        <w:snapToGrid w:val="0"/>
        <w:spacing w:line="360" w:lineRule="auto"/>
        <w:jc w:val="center"/>
        <w:rPr>
          <w:rFonts w:ascii="Times New Roman" w:hAnsi="Times New Roman" w:cs="Times New Roman"/>
          <w:b/>
          <w:bCs/>
          <w:sz w:val="36"/>
          <w:szCs w:val="36"/>
        </w:rPr>
      </w:pPr>
      <w:r>
        <w:rPr>
          <w:rFonts w:ascii="Times New Roman" w:hAnsi="Times New Roman" w:cs="Times New Roman"/>
          <w:b/>
          <w:sz w:val="36"/>
          <w:szCs w:val="36"/>
          <w:lang w:val="hr-HR" w:bidi="ar-EG"/>
        </w:rPr>
        <w:t xml:space="preserve">第二章 </w:t>
      </w:r>
      <w:r>
        <w:rPr>
          <w:rFonts w:ascii="Times New Roman" w:hAnsi="Times New Roman" w:cs="Times New Roman"/>
          <w:b/>
          <w:bCs/>
          <w:sz w:val="36"/>
          <w:szCs w:val="36"/>
        </w:rPr>
        <w:t>磋商须知</w:t>
      </w:r>
    </w:p>
    <w:p>
      <w:pPr>
        <w:jc w:val="center"/>
        <w:rPr>
          <w:rFonts w:ascii="Times New Roman" w:hAnsi="Times New Roman" w:cs="Times New Roman"/>
          <w:sz w:val="32"/>
          <w:szCs w:val="32"/>
        </w:rPr>
      </w:pPr>
      <w:r>
        <w:rPr>
          <w:rFonts w:ascii="Times New Roman" w:hAnsi="Times New Roman" w:cs="Times New Roman"/>
          <w:sz w:val="32"/>
          <w:szCs w:val="32"/>
        </w:rPr>
        <w:t>磋商须知前附表</w:t>
      </w:r>
    </w:p>
    <w:tbl>
      <w:tblPr>
        <w:tblStyle w:val="15"/>
        <w:tblW w:w="95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2410"/>
        <w:gridCol w:w="6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blHeader/>
          <w:jc w:val="center"/>
        </w:trPr>
        <w:tc>
          <w:tcPr>
            <w:tcW w:w="770" w:type="dxa"/>
            <w:vAlign w:val="center"/>
          </w:tcPr>
          <w:p>
            <w:pPr>
              <w:adjustRightInd w:val="0"/>
              <w:snapToGrid w:val="0"/>
              <w:spacing w:line="360" w:lineRule="auto"/>
              <w:jc w:val="center"/>
              <w:rPr>
                <w:rFonts w:ascii="宋体" w:hAnsi="宋体"/>
                <w:b/>
                <w:sz w:val="24"/>
              </w:rPr>
            </w:pPr>
            <w:bookmarkStart w:id="0" w:name="_Toc56855622"/>
            <w:bookmarkStart w:id="1" w:name="_Toc56938702"/>
            <w:bookmarkStart w:id="2" w:name="_Toc56855654"/>
            <w:r>
              <w:rPr>
                <w:rFonts w:ascii="宋体" w:hAnsi="宋体"/>
                <w:b/>
                <w:sz w:val="24"/>
              </w:rPr>
              <w:t>序号</w:t>
            </w:r>
          </w:p>
        </w:tc>
        <w:tc>
          <w:tcPr>
            <w:tcW w:w="2410" w:type="dxa"/>
            <w:vAlign w:val="center"/>
          </w:tcPr>
          <w:p>
            <w:pPr>
              <w:adjustRightInd w:val="0"/>
              <w:snapToGrid w:val="0"/>
              <w:spacing w:line="360" w:lineRule="auto"/>
              <w:jc w:val="center"/>
              <w:rPr>
                <w:rFonts w:ascii="宋体" w:hAnsi="宋体"/>
                <w:b/>
                <w:sz w:val="24"/>
              </w:rPr>
            </w:pPr>
            <w:r>
              <w:rPr>
                <w:rFonts w:ascii="宋体" w:hAnsi="宋体"/>
                <w:b/>
                <w:sz w:val="24"/>
              </w:rPr>
              <w:t>条款名称</w:t>
            </w:r>
          </w:p>
        </w:tc>
        <w:tc>
          <w:tcPr>
            <w:tcW w:w="6410" w:type="dxa"/>
          </w:tcPr>
          <w:p>
            <w:pPr>
              <w:adjustRightInd w:val="0"/>
              <w:snapToGrid w:val="0"/>
              <w:spacing w:line="360" w:lineRule="auto"/>
              <w:jc w:val="center"/>
              <w:rPr>
                <w:rFonts w:ascii="宋体" w:hAnsi="宋体"/>
                <w:b/>
                <w:sz w:val="24"/>
              </w:rPr>
            </w:pPr>
            <w:r>
              <w:rPr>
                <w:rFonts w:ascii="宋体" w:hAnsi="宋体"/>
                <w:b/>
                <w:sz w:val="24"/>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0" w:hRule="atLeast"/>
          <w:jc w:val="center"/>
        </w:trPr>
        <w:tc>
          <w:tcPr>
            <w:tcW w:w="770" w:type="dxa"/>
            <w:vAlign w:val="center"/>
          </w:tcPr>
          <w:p>
            <w:pPr>
              <w:adjustRightInd w:val="0"/>
              <w:snapToGrid w:val="0"/>
              <w:spacing w:line="360" w:lineRule="auto"/>
              <w:jc w:val="center"/>
              <w:rPr>
                <w:rFonts w:ascii="宋体" w:hAnsi="宋体"/>
                <w:sz w:val="24"/>
              </w:rPr>
            </w:pPr>
            <w:r>
              <w:rPr>
                <w:rFonts w:ascii="宋体" w:hAnsi="宋体"/>
                <w:sz w:val="24"/>
              </w:rPr>
              <w:t>1</w:t>
            </w:r>
          </w:p>
        </w:tc>
        <w:tc>
          <w:tcPr>
            <w:tcW w:w="2410" w:type="dxa"/>
            <w:vAlign w:val="center"/>
          </w:tcPr>
          <w:p>
            <w:pPr>
              <w:adjustRightInd w:val="0"/>
              <w:snapToGrid w:val="0"/>
              <w:spacing w:line="460" w:lineRule="exact"/>
              <w:jc w:val="center"/>
              <w:rPr>
                <w:rFonts w:ascii="宋体" w:hAnsi="宋体"/>
                <w:color w:val="000000"/>
                <w:sz w:val="24"/>
              </w:rPr>
            </w:pPr>
            <w:r>
              <w:rPr>
                <w:rFonts w:hint="eastAsia" w:ascii="宋体" w:hAnsi="宋体"/>
                <w:color w:val="000000"/>
                <w:sz w:val="24"/>
              </w:rPr>
              <w:t>采购人</w:t>
            </w:r>
          </w:p>
        </w:tc>
        <w:tc>
          <w:tcPr>
            <w:tcW w:w="6410" w:type="dxa"/>
            <w:vAlign w:val="center"/>
          </w:tcPr>
          <w:p>
            <w:pPr>
              <w:snapToGrid w:val="0"/>
              <w:spacing w:line="460" w:lineRule="exact"/>
              <w:jc w:val="left"/>
              <w:rPr>
                <w:rFonts w:ascii="宋体" w:hAnsi="宋体"/>
                <w:sz w:val="24"/>
              </w:rPr>
            </w:pPr>
            <w:r>
              <w:rPr>
                <w:rFonts w:hint="eastAsia" w:ascii="宋体" w:hAnsi="宋体" w:cs="宋体"/>
                <w:kern w:val="0"/>
                <w:sz w:val="22"/>
                <w:shd w:val="clear" w:color="auto" w:fill="FFFFFF"/>
              </w:rPr>
              <w:t>黄石新港（物流）工业园建设局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70" w:type="dxa"/>
            <w:vAlign w:val="center"/>
          </w:tcPr>
          <w:p>
            <w:pPr>
              <w:adjustRightInd w:val="0"/>
              <w:snapToGrid w:val="0"/>
              <w:spacing w:line="360" w:lineRule="auto"/>
              <w:jc w:val="center"/>
              <w:rPr>
                <w:rFonts w:ascii="宋体" w:hAnsi="宋体"/>
                <w:sz w:val="24"/>
              </w:rPr>
            </w:pPr>
            <w:r>
              <w:rPr>
                <w:rFonts w:ascii="宋体" w:hAnsi="宋体"/>
                <w:sz w:val="24"/>
              </w:rPr>
              <w:t>2</w:t>
            </w:r>
          </w:p>
        </w:tc>
        <w:tc>
          <w:tcPr>
            <w:tcW w:w="2410" w:type="dxa"/>
            <w:vAlign w:val="center"/>
          </w:tcPr>
          <w:p>
            <w:pPr>
              <w:pStyle w:val="39"/>
              <w:spacing w:before="131"/>
              <w:jc w:val="center"/>
              <w:rPr>
                <w:sz w:val="24"/>
              </w:rPr>
            </w:pPr>
            <w:r>
              <w:rPr>
                <w:rFonts w:hint="eastAsia"/>
                <w:sz w:val="24"/>
                <w:lang w:val="en-US"/>
              </w:rPr>
              <w:t>项目</w:t>
            </w:r>
            <w:r>
              <w:rPr>
                <w:rFonts w:hint="eastAsia"/>
                <w:sz w:val="24"/>
              </w:rPr>
              <w:t>编号</w:t>
            </w:r>
          </w:p>
        </w:tc>
        <w:tc>
          <w:tcPr>
            <w:tcW w:w="6410" w:type="dxa"/>
            <w:vAlign w:val="center"/>
          </w:tcPr>
          <w:p>
            <w:pPr>
              <w:pStyle w:val="39"/>
              <w:spacing w:before="131"/>
              <w:rPr>
                <w:sz w:val="24"/>
                <w:lang w:val="en-US"/>
              </w:rPr>
            </w:pPr>
            <w:r>
              <w:rPr>
                <w:rFonts w:hint="eastAsia"/>
                <w:sz w:val="24"/>
                <w:lang w:val="en-US"/>
              </w:rPr>
              <w:t>131-2021CG- 221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770" w:type="dxa"/>
            <w:vAlign w:val="center"/>
          </w:tcPr>
          <w:p>
            <w:pPr>
              <w:adjustRightInd w:val="0"/>
              <w:snapToGrid w:val="0"/>
              <w:spacing w:line="360" w:lineRule="auto"/>
              <w:jc w:val="center"/>
              <w:rPr>
                <w:rFonts w:ascii="宋体" w:hAnsi="宋体"/>
                <w:sz w:val="24"/>
              </w:rPr>
            </w:pPr>
            <w:r>
              <w:rPr>
                <w:rFonts w:ascii="宋体" w:hAnsi="宋体"/>
                <w:sz w:val="24"/>
              </w:rPr>
              <w:t>3</w:t>
            </w:r>
          </w:p>
        </w:tc>
        <w:tc>
          <w:tcPr>
            <w:tcW w:w="2410" w:type="dxa"/>
            <w:vAlign w:val="center"/>
          </w:tcPr>
          <w:p>
            <w:pPr>
              <w:adjustRightInd w:val="0"/>
              <w:snapToGrid w:val="0"/>
              <w:spacing w:line="460" w:lineRule="exact"/>
              <w:jc w:val="center"/>
              <w:rPr>
                <w:rFonts w:ascii="宋体" w:hAnsi="宋体"/>
                <w:sz w:val="24"/>
              </w:rPr>
            </w:pPr>
            <w:r>
              <w:rPr>
                <w:rFonts w:ascii="宋体" w:hAnsi="宋体"/>
                <w:sz w:val="24"/>
              </w:rPr>
              <w:t>项目名称</w:t>
            </w:r>
          </w:p>
        </w:tc>
        <w:tc>
          <w:tcPr>
            <w:tcW w:w="6410" w:type="dxa"/>
          </w:tcPr>
          <w:p>
            <w:pPr>
              <w:pStyle w:val="39"/>
              <w:spacing w:before="131"/>
              <w:rPr>
                <w:sz w:val="24"/>
                <w:lang w:val="en-US"/>
              </w:rPr>
            </w:pPr>
            <w:r>
              <w:rPr>
                <w:rFonts w:hint="eastAsia"/>
                <w:color w:val="333333"/>
                <w:kern w:val="0"/>
                <w:sz w:val="24"/>
                <w:szCs w:val="24"/>
              </w:rPr>
              <w:t>新港大道管道缺陷非开挖修复及东湖路管道清淤工程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770" w:type="dxa"/>
            <w:vAlign w:val="center"/>
          </w:tcPr>
          <w:p>
            <w:pPr>
              <w:adjustRightInd w:val="0"/>
              <w:snapToGrid w:val="0"/>
              <w:spacing w:line="360" w:lineRule="auto"/>
              <w:jc w:val="center"/>
              <w:rPr>
                <w:rFonts w:ascii="宋体" w:hAnsi="宋体"/>
                <w:sz w:val="24"/>
              </w:rPr>
            </w:pPr>
            <w:r>
              <w:rPr>
                <w:rFonts w:ascii="宋体" w:hAnsi="宋体"/>
                <w:sz w:val="24"/>
              </w:rPr>
              <w:t>4</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投标保证金</w:t>
            </w:r>
          </w:p>
        </w:tc>
        <w:tc>
          <w:tcPr>
            <w:tcW w:w="6410" w:type="dxa"/>
          </w:tcPr>
          <w:p>
            <w:pPr>
              <w:pStyle w:val="39"/>
              <w:spacing w:before="132"/>
              <w:ind w:left="226"/>
              <w:rPr>
                <w:sz w:val="24"/>
                <w:lang w:val="en-US"/>
              </w:rPr>
            </w:pPr>
            <w:r>
              <w:rPr>
                <w:rFonts w:hint="eastAsia"/>
                <w:sz w:val="24"/>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5</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响应</w:t>
            </w:r>
            <w:r>
              <w:rPr>
                <w:rFonts w:ascii="宋体" w:hAnsi="宋体"/>
                <w:sz w:val="24"/>
              </w:rPr>
              <w:t>文件份数</w:t>
            </w:r>
          </w:p>
        </w:tc>
        <w:tc>
          <w:tcPr>
            <w:tcW w:w="6410" w:type="dxa"/>
          </w:tcPr>
          <w:p>
            <w:pPr>
              <w:adjustRightInd w:val="0"/>
              <w:snapToGrid w:val="0"/>
              <w:spacing w:line="460" w:lineRule="exact"/>
              <w:rPr>
                <w:rFonts w:ascii="宋体" w:hAnsi="宋体"/>
                <w:sz w:val="24"/>
              </w:rPr>
            </w:pPr>
            <w:r>
              <w:rPr>
                <w:rFonts w:hint="eastAsia" w:ascii="宋体" w:hAnsi="宋体"/>
                <w:sz w:val="24"/>
              </w:rPr>
              <w:t>正本壹份，副本贰份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6</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磋商有效期</w:t>
            </w:r>
          </w:p>
        </w:tc>
        <w:tc>
          <w:tcPr>
            <w:tcW w:w="6410" w:type="dxa"/>
          </w:tcPr>
          <w:p>
            <w:pPr>
              <w:pStyle w:val="39"/>
              <w:spacing w:before="176"/>
              <w:ind w:left="106"/>
              <w:rPr>
                <w:rFonts w:cs="Times New Roman"/>
                <w:sz w:val="24"/>
              </w:rPr>
            </w:pPr>
            <w:r>
              <w:rPr>
                <w:rFonts w:hint="eastAsia" w:cs="Times New Roman"/>
                <w:sz w:val="24"/>
                <w:lang w:val="en-US"/>
              </w:rPr>
              <w:t>提交响应文件截止之日起</w:t>
            </w:r>
            <w:r>
              <w:rPr>
                <w:rFonts w:cs="Times New Roman"/>
                <w:sz w:val="24"/>
                <w:lang w:val="en-US"/>
              </w:rPr>
              <w:t>9</w:t>
            </w:r>
            <w:r>
              <w:rPr>
                <w:rFonts w:hint="eastAsia" w:cs="Times New Roman"/>
                <w:sz w:val="24"/>
              </w:rPr>
              <w:t>0个日历天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7</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采购预算</w:t>
            </w:r>
          </w:p>
        </w:tc>
        <w:tc>
          <w:tcPr>
            <w:tcW w:w="6410" w:type="dxa"/>
          </w:tcPr>
          <w:p>
            <w:pPr>
              <w:pStyle w:val="39"/>
              <w:spacing w:before="2" w:line="458" w:lineRule="exact"/>
              <w:ind w:left="106" w:right="-29"/>
              <w:rPr>
                <w:sz w:val="24"/>
                <w:lang w:val="en-US"/>
              </w:rPr>
            </w:pPr>
            <w:r>
              <w:rPr>
                <w:sz w:val="24"/>
              </w:rPr>
              <w:t>人民币</w:t>
            </w:r>
            <w:r>
              <w:rPr>
                <w:rFonts w:hint="eastAsia"/>
                <w:spacing w:val="-2"/>
                <w:sz w:val="24"/>
              </w:rPr>
              <w:t>194.137001万元</w:t>
            </w:r>
            <w:r>
              <w:rPr>
                <w:rFonts w:hint="eastAsia"/>
                <w:sz w:val="24"/>
                <w:lang w:val="en-US"/>
              </w:rPr>
              <w:t>。</w:t>
            </w:r>
            <w:r>
              <w:rPr>
                <w:spacing w:val="-2"/>
                <w:sz w:val="24"/>
              </w:rPr>
              <w:t>此预算为本项目最高限价，供应商报价超过此预算的投标无效。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8</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资金来源</w:t>
            </w:r>
          </w:p>
        </w:tc>
        <w:tc>
          <w:tcPr>
            <w:tcW w:w="6410" w:type="dxa"/>
          </w:tcPr>
          <w:p>
            <w:pPr>
              <w:pStyle w:val="39"/>
              <w:spacing w:before="130"/>
              <w:ind w:left="106"/>
              <w:rPr>
                <w:color w:val="000000"/>
                <w:sz w:val="24"/>
              </w:rPr>
            </w:pPr>
            <w:r>
              <w:rPr>
                <w:rFonts w:hint="eastAsia"/>
                <w:color w:val="000000"/>
                <w:sz w:val="24"/>
                <w:lang w:val="en-US"/>
              </w:rPr>
              <w:t>财政资金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9</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资格审查</w:t>
            </w:r>
          </w:p>
        </w:tc>
        <w:tc>
          <w:tcPr>
            <w:tcW w:w="6410" w:type="dxa"/>
          </w:tcPr>
          <w:p>
            <w:pPr>
              <w:pStyle w:val="39"/>
              <w:spacing w:before="130"/>
              <w:ind w:left="106"/>
              <w:rPr>
                <w:sz w:val="24"/>
                <w:lang w:val="en-US"/>
              </w:rPr>
            </w:pPr>
            <w:r>
              <w:rPr>
                <w:rFonts w:hint="eastAsia"/>
                <w:sz w:val="24"/>
                <w:lang w:val="en-US"/>
              </w:rPr>
              <w:t>资格后审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2"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10</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计划工期</w:t>
            </w:r>
          </w:p>
        </w:tc>
        <w:tc>
          <w:tcPr>
            <w:tcW w:w="6410" w:type="dxa"/>
          </w:tcPr>
          <w:p>
            <w:pPr>
              <w:pStyle w:val="39"/>
              <w:spacing w:before="129"/>
              <w:ind w:left="106"/>
              <w:rPr>
                <w:color w:val="FF0000"/>
                <w:sz w:val="24"/>
              </w:rPr>
            </w:pPr>
            <w:r>
              <w:rPr>
                <w:color w:val="FF0000"/>
                <w:sz w:val="24"/>
              </w:rPr>
              <w:t>计划工期：</w:t>
            </w:r>
            <w:r>
              <w:rPr>
                <w:rFonts w:hint="eastAsia"/>
                <w:color w:val="FF0000"/>
                <w:sz w:val="24"/>
                <w:lang w:val="en-US"/>
              </w:rPr>
              <w:t>30</w:t>
            </w:r>
            <w:r>
              <w:rPr>
                <w:color w:val="FF0000"/>
                <w:sz w:val="24"/>
              </w:rPr>
              <w:t>日历天</w:t>
            </w:r>
          </w:p>
          <w:p>
            <w:pPr>
              <w:pStyle w:val="39"/>
              <w:spacing w:before="1" w:line="460" w:lineRule="atLeast"/>
              <w:ind w:left="106" w:right="98"/>
              <w:rPr>
                <w:sz w:val="24"/>
              </w:rPr>
            </w:pPr>
            <w:r>
              <w:rPr>
                <w:sz w:val="24"/>
              </w:rPr>
              <w:t>供应商以此时间编制施工组织计划，实际开工日期以开工令为准。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11</w:t>
            </w:r>
          </w:p>
        </w:tc>
        <w:tc>
          <w:tcPr>
            <w:tcW w:w="2410" w:type="dxa"/>
            <w:vAlign w:val="center"/>
          </w:tcPr>
          <w:p>
            <w:pPr>
              <w:spacing w:line="460" w:lineRule="exact"/>
              <w:jc w:val="center"/>
              <w:rPr>
                <w:rFonts w:ascii="宋体" w:hAnsi="宋体"/>
                <w:sz w:val="24"/>
              </w:rPr>
            </w:pPr>
            <w:r>
              <w:rPr>
                <w:sz w:val="24"/>
              </w:rPr>
              <w:t>质量要求</w:t>
            </w:r>
          </w:p>
        </w:tc>
        <w:tc>
          <w:tcPr>
            <w:tcW w:w="6410" w:type="dxa"/>
          </w:tcPr>
          <w:p>
            <w:pPr>
              <w:spacing w:line="460" w:lineRule="exact"/>
              <w:rPr>
                <w:rFonts w:ascii="宋体" w:hAnsi="宋体"/>
                <w:sz w:val="24"/>
              </w:rPr>
            </w:pPr>
            <w:r>
              <w:rPr>
                <w:rFonts w:hint="eastAsia"/>
                <w:sz w:val="24"/>
              </w:rPr>
              <w:t>达到国家现行施工验收规范合格标准。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12</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供应商</w:t>
            </w:r>
            <w:r>
              <w:rPr>
                <w:rFonts w:ascii="宋体" w:hAnsi="宋体"/>
                <w:sz w:val="24"/>
              </w:rPr>
              <w:t>资格要求</w:t>
            </w:r>
          </w:p>
        </w:tc>
        <w:tc>
          <w:tcPr>
            <w:tcW w:w="6410" w:type="dxa"/>
          </w:tcPr>
          <w:p>
            <w:pPr>
              <w:pStyle w:val="14"/>
              <w:adjustRightInd w:val="0"/>
              <w:snapToGrid w:val="0"/>
              <w:spacing w:line="460" w:lineRule="exact"/>
              <w:jc w:val="both"/>
            </w:pPr>
            <w:r>
              <w:rPr>
                <w:rFonts w:cs="Times New Roman"/>
                <w:kern w:val="2"/>
                <w:sz w:val="24"/>
                <w:szCs w:val="24"/>
              </w:rPr>
              <w:t>详见</w:t>
            </w:r>
            <w:r>
              <w:rPr>
                <w:rFonts w:hint="eastAsia" w:cs="Times New Roman"/>
                <w:kern w:val="2"/>
                <w:sz w:val="24"/>
                <w:szCs w:val="24"/>
              </w:rPr>
              <w:t>竞争性磋商公告</w:t>
            </w:r>
            <w:r>
              <w:rPr>
                <w:rFonts w:cs="Times New Roman"/>
                <w:kern w:val="2"/>
                <w:sz w:val="24"/>
                <w:szCs w:val="24"/>
              </w:rPr>
              <w:t>“</w:t>
            </w:r>
            <w:r>
              <w:rPr>
                <w:rFonts w:hint="eastAsia" w:cs="Times New Roman"/>
                <w:kern w:val="2"/>
                <w:sz w:val="24"/>
                <w:szCs w:val="24"/>
              </w:rPr>
              <w:t>供应商</w:t>
            </w:r>
            <w:r>
              <w:rPr>
                <w:rFonts w:cs="Times New Roman"/>
                <w:kern w:val="2"/>
                <w:sz w:val="24"/>
                <w:szCs w:val="24"/>
              </w:rPr>
              <w:t>资格要求”条款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770" w:type="dxa"/>
            <w:vAlign w:val="center"/>
          </w:tcPr>
          <w:p>
            <w:pPr>
              <w:adjustRightInd w:val="0"/>
              <w:snapToGrid w:val="0"/>
              <w:spacing w:line="360" w:lineRule="auto"/>
              <w:jc w:val="center"/>
              <w:rPr>
                <w:rFonts w:ascii="宋体" w:hAnsi="宋体"/>
                <w:sz w:val="24"/>
              </w:rPr>
            </w:pPr>
            <w:r>
              <w:rPr>
                <w:rFonts w:ascii="宋体" w:hAnsi="宋体"/>
                <w:sz w:val="24"/>
              </w:rPr>
              <w:t>1</w:t>
            </w:r>
            <w:r>
              <w:rPr>
                <w:rFonts w:hint="eastAsia" w:ascii="宋体" w:hAnsi="宋体"/>
                <w:sz w:val="24"/>
              </w:rPr>
              <w:t>3</w:t>
            </w:r>
          </w:p>
        </w:tc>
        <w:tc>
          <w:tcPr>
            <w:tcW w:w="2410" w:type="dxa"/>
            <w:vAlign w:val="center"/>
          </w:tcPr>
          <w:p>
            <w:pPr>
              <w:spacing w:line="460" w:lineRule="exact"/>
              <w:jc w:val="center"/>
              <w:rPr>
                <w:sz w:val="24"/>
              </w:rPr>
            </w:pPr>
            <w:r>
              <w:rPr>
                <w:rFonts w:hint="eastAsia"/>
                <w:sz w:val="24"/>
              </w:rPr>
              <w:t>是否接受联合体投标</w:t>
            </w:r>
          </w:p>
        </w:tc>
        <w:tc>
          <w:tcPr>
            <w:tcW w:w="6410" w:type="dxa"/>
          </w:tcPr>
          <w:p>
            <w:pPr>
              <w:spacing w:line="460" w:lineRule="exact"/>
              <w:rPr>
                <w:sz w:val="24"/>
              </w:rPr>
            </w:pPr>
            <w:r>
              <w:rPr>
                <w:rFonts w:hint="eastAsia"/>
                <w:sz w:val="24"/>
              </w:rPr>
              <w:t>不接受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14</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分包</w:t>
            </w:r>
          </w:p>
        </w:tc>
        <w:tc>
          <w:tcPr>
            <w:tcW w:w="6410" w:type="dxa"/>
          </w:tcPr>
          <w:p>
            <w:pPr>
              <w:adjustRightInd w:val="0"/>
              <w:snapToGrid w:val="0"/>
              <w:spacing w:line="460" w:lineRule="exact"/>
              <w:rPr>
                <w:rFonts w:ascii="宋体" w:hAnsi="宋体"/>
                <w:sz w:val="24"/>
              </w:rPr>
            </w:pPr>
            <w:r>
              <w:rPr>
                <w:rFonts w:hint="eastAsia" w:ascii="宋体" w:hAnsi="宋体"/>
                <w:sz w:val="24"/>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15</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偏离</w:t>
            </w:r>
          </w:p>
        </w:tc>
        <w:tc>
          <w:tcPr>
            <w:tcW w:w="6410" w:type="dxa"/>
          </w:tcPr>
          <w:p>
            <w:r>
              <w:rPr>
                <w:rFonts w:hint="eastAsia"/>
              </w:rPr>
              <w:t>不接受重大偏差</w:t>
            </w:r>
          </w:p>
          <w:p>
            <w:r>
              <w:rPr>
                <w:rFonts w:hint="eastAsia"/>
              </w:rPr>
              <w:t>下列为细微偏差：</w:t>
            </w:r>
          </w:p>
          <w:p>
            <w:r>
              <w:rPr>
                <w:rFonts w:hint="eastAsia"/>
              </w:rPr>
              <w:t>（1）施工组织设计和项目管理机构不够完善（实质性偏差除外）；</w:t>
            </w:r>
          </w:p>
          <w:p>
            <w:r>
              <w:rPr>
                <w:rFonts w:hint="eastAsia"/>
              </w:rPr>
              <w:t>（2）单价分析表与工程量清单对应子目单价不一致，以工程量清单对应子目单价为准。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16</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Cs w:val="21"/>
              </w:rPr>
              <w:t>是否专门面向中小企业</w:t>
            </w:r>
          </w:p>
        </w:tc>
        <w:tc>
          <w:tcPr>
            <w:tcW w:w="6410" w:type="dxa"/>
          </w:tcPr>
          <w:p>
            <w:r>
              <w:rPr>
                <w:rFonts w:hint="eastAsia"/>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17</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磋商</w:t>
            </w:r>
            <w:r>
              <w:rPr>
                <w:rFonts w:ascii="宋体" w:hAnsi="宋体"/>
                <w:sz w:val="24"/>
              </w:rPr>
              <w:t>有效期</w:t>
            </w:r>
          </w:p>
        </w:tc>
        <w:tc>
          <w:tcPr>
            <w:tcW w:w="6410" w:type="dxa"/>
          </w:tcPr>
          <w:p>
            <w:r>
              <w:t>9</w:t>
            </w:r>
            <w:r>
              <w:rPr>
                <w:rFonts w:hint="eastAsia"/>
              </w:rPr>
              <w:t>0天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18</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响应</w:t>
            </w:r>
            <w:r>
              <w:rPr>
                <w:rFonts w:ascii="宋体" w:hAnsi="宋体"/>
                <w:sz w:val="24"/>
              </w:rPr>
              <w:t>文件份数</w:t>
            </w:r>
          </w:p>
        </w:tc>
        <w:tc>
          <w:tcPr>
            <w:tcW w:w="6410" w:type="dxa"/>
          </w:tcPr>
          <w:p>
            <w:pPr>
              <w:adjustRightInd w:val="0"/>
              <w:snapToGrid w:val="0"/>
              <w:spacing w:line="460" w:lineRule="exact"/>
              <w:rPr>
                <w:rFonts w:ascii="宋体" w:hAnsi="宋体"/>
                <w:sz w:val="24"/>
              </w:rPr>
            </w:pPr>
            <w:r>
              <w:rPr>
                <w:rFonts w:hint="eastAsia" w:ascii="宋体" w:hAnsi="宋体"/>
                <w:sz w:val="24"/>
                <w:lang w:val="zh-CN"/>
              </w:rPr>
              <w:t>响应文件份数：</w:t>
            </w:r>
            <w:r>
              <w:rPr>
                <w:rFonts w:hint="eastAsia" w:ascii="宋体" w:hAnsi="宋体"/>
                <w:sz w:val="24"/>
              </w:rPr>
              <w:t>正本壹份，副本贰份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dxa"/>
            <w:vAlign w:val="center"/>
          </w:tcPr>
          <w:p>
            <w:pPr>
              <w:adjustRightInd w:val="0"/>
              <w:snapToGrid w:val="0"/>
              <w:spacing w:line="360" w:lineRule="auto"/>
              <w:jc w:val="center"/>
              <w:rPr>
                <w:rFonts w:ascii="宋体" w:hAnsi="宋体"/>
                <w:sz w:val="24"/>
              </w:rPr>
            </w:pPr>
            <w:r>
              <w:rPr>
                <w:rFonts w:ascii="宋体" w:hAnsi="宋体"/>
                <w:sz w:val="24"/>
              </w:rPr>
              <w:t>1</w:t>
            </w:r>
            <w:r>
              <w:rPr>
                <w:rFonts w:hint="eastAsia" w:ascii="宋体" w:hAnsi="宋体"/>
                <w:sz w:val="24"/>
              </w:rPr>
              <w:t>9</w:t>
            </w:r>
          </w:p>
        </w:tc>
        <w:tc>
          <w:tcPr>
            <w:tcW w:w="2410" w:type="dxa"/>
            <w:vAlign w:val="center"/>
          </w:tcPr>
          <w:p>
            <w:r>
              <w:rPr>
                <w:rFonts w:hint="eastAsia"/>
              </w:rPr>
              <w:t>磋商</w:t>
            </w:r>
            <w:r>
              <w:t>保证金</w:t>
            </w:r>
          </w:p>
        </w:tc>
        <w:tc>
          <w:tcPr>
            <w:tcW w:w="6410" w:type="dxa"/>
          </w:tcPr>
          <w:p>
            <w:r>
              <w:rPr>
                <w:rFonts w:hint="eastAsia"/>
              </w:rPr>
              <w:t>☑不提交</w:t>
            </w:r>
          </w:p>
          <w:p>
            <w:r>
              <w:rPr>
                <w:rFonts w:hint="eastAsia"/>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20</w:t>
            </w:r>
          </w:p>
        </w:tc>
        <w:tc>
          <w:tcPr>
            <w:tcW w:w="2410" w:type="dxa"/>
            <w:vAlign w:val="center"/>
          </w:tcPr>
          <w:p>
            <w:r>
              <w:rPr>
                <w:rFonts w:hint="eastAsia"/>
              </w:rPr>
              <w:t>履约担保</w:t>
            </w:r>
          </w:p>
        </w:tc>
        <w:tc>
          <w:tcPr>
            <w:tcW w:w="6410" w:type="dxa"/>
          </w:tcPr>
          <w:p>
            <w:r>
              <w:rPr>
                <w:rFonts w:hint="eastAsia"/>
              </w:rPr>
              <w:t>☑不提交</w:t>
            </w:r>
          </w:p>
          <w:p>
            <w:r>
              <w:rPr>
                <w:rFonts w:hint="eastAsia"/>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21</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磋商小组</w:t>
            </w:r>
            <w:r>
              <w:rPr>
                <w:rFonts w:ascii="宋体" w:hAnsi="宋体"/>
                <w:sz w:val="24"/>
              </w:rPr>
              <w:t>的组建</w:t>
            </w:r>
          </w:p>
        </w:tc>
        <w:tc>
          <w:tcPr>
            <w:tcW w:w="6410" w:type="dxa"/>
          </w:tcPr>
          <w:p>
            <w:pPr>
              <w:adjustRightInd w:val="0"/>
              <w:snapToGrid w:val="0"/>
              <w:spacing w:line="460" w:lineRule="exact"/>
              <w:rPr>
                <w:rFonts w:ascii="宋体" w:hAnsi="宋体"/>
                <w:sz w:val="24"/>
              </w:rPr>
            </w:pPr>
            <w:r>
              <w:rPr>
                <w:rFonts w:hint="eastAsia" w:ascii="宋体" w:hAnsi="宋体"/>
                <w:sz w:val="24"/>
              </w:rPr>
              <w:t>磋商小组</w:t>
            </w:r>
            <w:r>
              <w:rPr>
                <w:rFonts w:ascii="宋体" w:hAnsi="宋体"/>
                <w:sz w:val="24"/>
              </w:rPr>
              <w:t>构成：</w:t>
            </w:r>
            <w:r>
              <w:rPr>
                <w:rFonts w:ascii="宋体" w:hAnsi="宋体"/>
                <w:sz w:val="24"/>
                <w:u w:val="single"/>
              </w:rPr>
              <w:t xml:space="preserve"> </w:t>
            </w:r>
            <w:r>
              <w:rPr>
                <w:rFonts w:hint="eastAsia" w:ascii="宋体" w:hAnsi="宋体"/>
                <w:sz w:val="24"/>
                <w:u w:val="single"/>
              </w:rPr>
              <w:t xml:space="preserve"> 3 </w:t>
            </w:r>
            <w:r>
              <w:rPr>
                <w:rFonts w:ascii="宋体" w:hAnsi="宋体"/>
                <w:sz w:val="24"/>
              </w:rPr>
              <w:t>人</w:t>
            </w:r>
            <w:r>
              <w:rPr>
                <w:rFonts w:hint="eastAsia" w:ascii="宋体" w:hAnsi="宋体"/>
                <w:sz w:val="24"/>
              </w:rPr>
              <w:t xml:space="preserve">，其中业主评委1名 </w:t>
            </w:r>
            <w:r>
              <w:rPr>
                <w:rFonts w:ascii="宋体" w:hAnsi="宋体"/>
                <w:sz w:val="24"/>
              </w:rPr>
              <w:t>；</w:t>
            </w:r>
          </w:p>
          <w:p>
            <w:pPr>
              <w:adjustRightInd w:val="0"/>
              <w:snapToGrid w:val="0"/>
              <w:spacing w:line="460" w:lineRule="exact"/>
              <w:rPr>
                <w:rFonts w:ascii="宋体" w:hAnsi="宋体"/>
                <w:color w:val="000000"/>
                <w:sz w:val="24"/>
              </w:rPr>
            </w:pPr>
            <w:r>
              <w:rPr>
                <w:rFonts w:hint="eastAsia" w:ascii="宋体" w:hAnsi="宋体"/>
                <w:sz w:val="24"/>
              </w:rPr>
              <w:t>磋商</w:t>
            </w:r>
            <w:r>
              <w:rPr>
                <w:rFonts w:ascii="宋体" w:hAnsi="宋体"/>
                <w:sz w:val="24"/>
              </w:rPr>
              <w:t>专家确定方式：由</w:t>
            </w:r>
            <w:r>
              <w:rPr>
                <w:rFonts w:hint="eastAsia" w:ascii="宋体" w:hAnsi="宋体"/>
                <w:sz w:val="24"/>
              </w:rPr>
              <w:t>采购人</w:t>
            </w:r>
            <w:r>
              <w:rPr>
                <w:rFonts w:ascii="宋体" w:hAnsi="宋体"/>
                <w:sz w:val="24"/>
              </w:rPr>
              <w:t>从</w:t>
            </w:r>
            <w:r>
              <w:rPr>
                <w:rFonts w:ascii="宋体" w:hAnsi="宋体"/>
                <w:sz w:val="24"/>
                <w:lang w:val="zh-CN"/>
              </w:rPr>
              <w:t>专家库中随机抽取</w:t>
            </w:r>
            <w:r>
              <w:rPr>
                <w:rFonts w:ascii="宋体" w:hAnsi="宋体"/>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22</w:t>
            </w:r>
          </w:p>
        </w:tc>
        <w:tc>
          <w:tcPr>
            <w:tcW w:w="2410" w:type="dxa"/>
            <w:vAlign w:val="center"/>
          </w:tcPr>
          <w:p>
            <w:pPr>
              <w:adjustRightInd w:val="0"/>
              <w:snapToGrid w:val="0"/>
              <w:spacing w:line="460" w:lineRule="exact"/>
              <w:jc w:val="center"/>
              <w:rPr>
                <w:rFonts w:ascii="宋体" w:hAnsi="宋体"/>
                <w:color w:val="000000"/>
                <w:sz w:val="24"/>
              </w:rPr>
            </w:pPr>
            <w:r>
              <w:rPr>
                <w:rFonts w:hint="eastAsia" w:ascii="宋体" w:hAnsi="宋体"/>
                <w:sz w:val="24"/>
              </w:rPr>
              <w:t>是否授权磋商小组确定成交人</w:t>
            </w:r>
          </w:p>
        </w:tc>
        <w:tc>
          <w:tcPr>
            <w:tcW w:w="6410" w:type="dxa"/>
          </w:tcPr>
          <w:p>
            <w:pPr>
              <w:adjustRightInd w:val="0"/>
              <w:snapToGrid w:val="0"/>
              <w:spacing w:line="460" w:lineRule="exact"/>
              <w:rPr>
                <w:rFonts w:ascii="宋体" w:hAnsi="宋体"/>
                <w:color w:val="000000"/>
                <w:sz w:val="24"/>
              </w:rPr>
            </w:pPr>
            <w:r>
              <w:rPr>
                <w:rFonts w:hint="eastAsia" w:ascii="宋体" w:hAnsi="宋体"/>
                <w:sz w:val="24"/>
              </w:rPr>
              <w:t>否，推荐的中标候选人数：</w:t>
            </w:r>
            <w:r>
              <w:rPr>
                <w:rFonts w:ascii="宋体" w:hAnsi="宋体"/>
                <w:sz w:val="24"/>
              </w:rPr>
              <w:t>3</w:t>
            </w:r>
            <w:r>
              <w:rPr>
                <w:rFonts w:hint="eastAsia" w:ascii="宋体" w:hAnsi="宋体"/>
                <w:sz w:val="24"/>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23</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成交</w:t>
            </w:r>
            <w:r>
              <w:rPr>
                <w:rFonts w:ascii="宋体" w:hAnsi="宋体"/>
                <w:sz w:val="24"/>
              </w:rPr>
              <w:t>候选人公示媒介</w:t>
            </w:r>
          </w:p>
        </w:tc>
        <w:tc>
          <w:tcPr>
            <w:tcW w:w="6410" w:type="dxa"/>
          </w:tcPr>
          <w:p>
            <w:pPr>
              <w:adjustRightInd w:val="0"/>
              <w:snapToGrid w:val="0"/>
              <w:spacing w:line="460" w:lineRule="exact"/>
              <w:rPr>
                <w:rFonts w:ascii="宋体" w:hAnsi="宋体"/>
                <w:sz w:val="24"/>
              </w:rPr>
            </w:pPr>
            <w:r>
              <w:rPr>
                <w:rFonts w:ascii="宋体" w:hAnsi="宋体"/>
                <w:sz w:val="24"/>
              </w:rPr>
              <w:t>同</w:t>
            </w:r>
            <w:r>
              <w:rPr>
                <w:rFonts w:hint="eastAsia" w:ascii="宋体" w:hAnsi="宋体"/>
                <w:sz w:val="24"/>
              </w:rPr>
              <w:t>磋商</w:t>
            </w:r>
            <w:r>
              <w:rPr>
                <w:rFonts w:ascii="宋体" w:hAnsi="宋体"/>
                <w:sz w:val="24"/>
              </w:rPr>
              <w:t>公告公示媒</w:t>
            </w:r>
            <w:r>
              <w:rPr>
                <w:rFonts w:hint="eastAsia" w:ascii="宋体" w:hAnsi="宋体"/>
                <w:sz w:val="24"/>
              </w:rPr>
              <w:t>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24</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成交通知书</w:t>
            </w:r>
          </w:p>
        </w:tc>
        <w:tc>
          <w:tcPr>
            <w:tcW w:w="6410" w:type="dxa"/>
          </w:tcPr>
          <w:p>
            <w:pPr>
              <w:adjustRightInd w:val="0"/>
              <w:snapToGrid w:val="0"/>
              <w:spacing w:line="460" w:lineRule="exact"/>
              <w:rPr>
                <w:rFonts w:ascii="宋体" w:hAnsi="宋体"/>
                <w:sz w:val="24"/>
              </w:rPr>
            </w:pPr>
            <w:r>
              <w:rPr>
                <w:sz w:val="24"/>
              </w:rPr>
              <w:t>成交供应商在公示期满后携带授权委托书到</w:t>
            </w:r>
            <w:r>
              <w:rPr>
                <w:rFonts w:hint="eastAsia"/>
                <w:sz w:val="24"/>
              </w:rPr>
              <w:t>采购代理机构</w:t>
            </w:r>
            <w:r>
              <w:rPr>
                <w:sz w:val="24"/>
              </w:rPr>
              <w:t>领取成交通知书。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25</w:t>
            </w:r>
          </w:p>
        </w:tc>
        <w:tc>
          <w:tcPr>
            <w:tcW w:w="2410" w:type="dxa"/>
            <w:vAlign w:val="center"/>
          </w:tcPr>
          <w:p>
            <w:pPr>
              <w:adjustRightInd w:val="0"/>
              <w:snapToGrid w:val="0"/>
              <w:spacing w:line="460" w:lineRule="exact"/>
              <w:jc w:val="center"/>
              <w:rPr>
                <w:rFonts w:ascii="宋体" w:hAnsi="宋体"/>
                <w:sz w:val="24"/>
              </w:rPr>
            </w:pPr>
            <w:r>
              <w:rPr>
                <w:rFonts w:hint="eastAsia" w:ascii="宋体" w:hAnsi="宋体"/>
                <w:sz w:val="24"/>
              </w:rPr>
              <w:t>代理服务费</w:t>
            </w:r>
          </w:p>
        </w:tc>
        <w:tc>
          <w:tcPr>
            <w:tcW w:w="6410" w:type="dxa"/>
          </w:tcPr>
          <w:p>
            <w:pPr>
              <w:adjustRightInd w:val="0"/>
              <w:snapToGrid w:val="0"/>
              <w:spacing w:line="460" w:lineRule="exact"/>
              <w:rPr>
                <w:rFonts w:ascii="宋体" w:hAnsi="宋体"/>
                <w:sz w:val="24"/>
              </w:rPr>
            </w:pPr>
            <w:r>
              <w:rPr>
                <w:rFonts w:hint="eastAsia" w:hAnsi="宋体"/>
                <w:sz w:val="24"/>
              </w:rPr>
              <w:t>根据本项目《采购代理协议》，成交投标人在领取成交通知书时，需向采购代理机构缴纳本次采购项目的代理服务费。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0" w:type="dxa"/>
            <w:vAlign w:val="center"/>
          </w:tcPr>
          <w:p>
            <w:pPr>
              <w:adjustRightInd w:val="0"/>
              <w:snapToGrid w:val="0"/>
              <w:spacing w:line="360" w:lineRule="auto"/>
              <w:jc w:val="center"/>
              <w:rPr>
                <w:rFonts w:ascii="宋体" w:hAnsi="宋体"/>
                <w:sz w:val="24"/>
              </w:rPr>
            </w:pPr>
            <w:r>
              <w:rPr>
                <w:rFonts w:hint="eastAsia" w:ascii="宋体" w:hAnsi="宋体"/>
                <w:sz w:val="24"/>
              </w:rPr>
              <w:t>26</w:t>
            </w:r>
          </w:p>
        </w:tc>
        <w:tc>
          <w:tcPr>
            <w:tcW w:w="2410" w:type="dxa"/>
            <w:vAlign w:val="center"/>
          </w:tcPr>
          <w:p>
            <w:pPr>
              <w:pStyle w:val="40"/>
              <w:ind w:left="38"/>
              <w:jc w:val="center"/>
              <w:rPr>
                <w:rFonts w:ascii="Times New Roman" w:hAnsi="Times New Roman" w:cs="Times New Roman"/>
                <w:kern w:val="2"/>
              </w:rPr>
            </w:pPr>
            <w:r>
              <w:rPr>
                <w:rFonts w:hint="eastAsia" w:ascii="Times New Roman" w:hAnsi="Times New Roman" w:cs="Times New Roman"/>
                <w:kern w:val="2"/>
              </w:rPr>
              <w:t>低于成本价</w:t>
            </w:r>
          </w:p>
          <w:p>
            <w:pPr>
              <w:pStyle w:val="40"/>
              <w:ind w:left="38"/>
              <w:jc w:val="center"/>
              <w:rPr>
                <w:rFonts w:ascii="Times New Roman" w:hAnsi="Times New Roman" w:cs="Times New Roman"/>
                <w:kern w:val="2"/>
              </w:rPr>
            </w:pPr>
            <w:r>
              <w:rPr>
                <w:rFonts w:hint="eastAsia" w:ascii="Times New Roman" w:hAnsi="Times New Roman" w:cs="Times New Roman"/>
                <w:kern w:val="2"/>
              </w:rPr>
              <w:t>不正当竞争预防措施</w:t>
            </w:r>
          </w:p>
          <w:p>
            <w:pPr>
              <w:adjustRightInd w:val="0"/>
              <w:snapToGrid w:val="0"/>
              <w:spacing w:line="460" w:lineRule="exact"/>
              <w:jc w:val="center"/>
              <w:rPr>
                <w:sz w:val="24"/>
              </w:rPr>
            </w:pPr>
          </w:p>
        </w:tc>
        <w:tc>
          <w:tcPr>
            <w:tcW w:w="6410" w:type="dxa"/>
          </w:tcPr>
          <w:p>
            <w:pPr>
              <w:numPr>
                <w:ilvl w:val="0"/>
                <w:numId w:val="3"/>
              </w:numPr>
              <w:adjustRightInd w:val="0"/>
              <w:snapToGrid w:val="0"/>
              <w:spacing w:line="460" w:lineRule="exact"/>
            </w:pPr>
            <w:r>
              <w:rPr>
                <w:rFonts w:hint="eastAsia"/>
                <w:sz w:val="24"/>
              </w:rPr>
              <w:t>投标人报价不得超过招标控制价，否则做无效投标处理，同时，投标人的报价低于</w:t>
            </w:r>
            <w:r>
              <w:rPr>
                <w:rFonts w:ascii="宋体" w:hAnsi="宋体" w:eastAsia="宋体" w:cs="宋体"/>
                <w:sz w:val="24"/>
                <w:szCs w:val="24"/>
              </w:rPr>
              <w:t>采购预算</w:t>
            </w:r>
            <w:r>
              <w:rPr>
                <w:rFonts w:hint="eastAsia" w:ascii="宋体" w:hAnsi="宋体" w:eastAsia="宋体" w:cs="宋体"/>
                <w:sz w:val="24"/>
                <w:szCs w:val="24"/>
              </w:rPr>
              <w:t>的85</w:t>
            </w:r>
            <w:r>
              <w:rPr>
                <w:rFonts w:ascii="宋体" w:hAnsi="宋体" w:eastAsia="宋体" w:cs="宋体"/>
                <w:sz w:val="24"/>
                <w:szCs w:val="24"/>
              </w:rPr>
              <w:t>%时</w:t>
            </w:r>
            <w:r>
              <w:rPr>
                <w:rFonts w:hint="eastAsia" w:ascii="宋体" w:hAnsi="宋体" w:eastAsia="宋体" w:cs="宋体"/>
                <w:sz w:val="24"/>
                <w:szCs w:val="24"/>
              </w:rPr>
              <w:t>，</w:t>
            </w:r>
            <w:r>
              <w:rPr>
                <w:rFonts w:hint="eastAsia"/>
                <w:sz w:val="24"/>
              </w:rPr>
              <w:t>有可能影响产品质量或者不能诚信履约的，</w:t>
            </w:r>
            <w:r>
              <w:rPr>
                <w:rFonts w:ascii="宋体" w:hAnsi="宋体" w:eastAsia="宋体" w:cs="宋体"/>
                <w:sz w:val="24"/>
                <w:szCs w:val="24"/>
              </w:rPr>
              <w:t>评标委员会</w:t>
            </w:r>
            <w:r>
              <w:rPr>
                <w:rFonts w:hint="eastAsia"/>
                <w:sz w:val="24"/>
              </w:rPr>
              <w:t>应当要求其在评标现场半小时内提供书面澄清，必要时提交相关证明材料，投标人不能证明其报价合理性的，评标委员会应当将其作为无效投标处理。</w:t>
            </w:r>
          </w:p>
          <w:p>
            <w:pPr>
              <w:adjustRightInd w:val="0"/>
              <w:snapToGrid w:val="0"/>
              <w:spacing w:line="460" w:lineRule="exact"/>
              <w:rPr>
                <w:sz w:val="24"/>
              </w:rPr>
            </w:pPr>
            <w:r>
              <w:rPr>
                <w:rFonts w:hint="eastAsia"/>
                <w:sz w:val="24"/>
              </w:rPr>
              <w:t>供应商的书面说明材料应当按照国家财务会计制度的规定要求，逐项就供应商提供的货物、工程和服务的主营业务成本、税金及附加、销售费用、管理费用、财务费用等成本构成事项详细陈述）。</w:t>
            </w:r>
          </w:p>
          <w:p>
            <w:pPr>
              <w:adjustRightInd w:val="0"/>
              <w:snapToGrid w:val="0"/>
              <w:spacing w:line="460" w:lineRule="exact"/>
              <w:rPr>
                <w:sz w:val="24"/>
              </w:rPr>
            </w:pPr>
            <w:r>
              <w:rPr>
                <w:rFonts w:hint="eastAsia"/>
                <w:sz w:val="24"/>
              </w:rPr>
              <w:t>2. 供应商书面说明应当签字确认或者加盖公章，否则无效。书面说明的签字确认，由其法定代表人/主要负责人/本人或者其授权代表签字确认。</w:t>
            </w:r>
          </w:p>
          <w:p>
            <w:pPr>
              <w:adjustRightInd w:val="0"/>
              <w:snapToGrid w:val="0"/>
              <w:spacing w:line="460" w:lineRule="exact"/>
              <w:rPr>
                <w:rFonts w:ascii="宋体" w:hAnsi="宋体"/>
                <w:sz w:val="24"/>
              </w:rPr>
            </w:pPr>
            <w:r>
              <w:rPr>
                <w:rFonts w:hint="eastAsia"/>
                <w:sz w:val="24"/>
              </w:rPr>
              <w:t>3.供应商提供书面说明后，磋商小组应当结合采购项目采购需求、专业实际情况、供应商财务状况报告、与其他供应商比较情况等就供应商书面说明进行审查评价。供应商拒绝或者变相拒绝提供有效书面说明或者书面说明不能证明其报价合理性的或未在规定时间内递交有效书面说明书的，磋商小组应当将其响应文件作为无效处理。</w:t>
            </w:r>
          </w:p>
        </w:tc>
      </w:tr>
      <w:bookmarkEnd w:id="0"/>
      <w:bookmarkEnd w:id="1"/>
      <w:bookmarkEnd w:id="2"/>
    </w:tbl>
    <w:p>
      <w:pPr>
        <w:widowControl/>
        <w:jc w:val="left"/>
        <w:rPr>
          <w:rFonts w:ascii="Times New Roman" w:hAnsi="Times New Roman" w:eastAsia="仿宋_GB2312" w:cs="Times New Roman"/>
          <w:bCs/>
          <w:color w:val="000000" w:themeColor="text1"/>
          <w:sz w:val="24"/>
          <w14:textFill>
            <w14:solidFill>
              <w14:schemeClr w14:val="tx1"/>
            </w14:solidFill>
          </w14:textFill>
        </w:rPr>
      </w:pPr>
      <w:r>
        <w:rPr>
          <w:rFonts w:hint="eastAsia" w:ascii="宋体" w:hAnsi="宋体"/>
          <w:color w:val="000000"/>
          <w:sz w:val="24"/>
        </w:rPr>
        <w:t>注：本表是对供应商须知的具体补充和修改，如有矛盾，应以本表为准。</w:t>
      </w: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一、总　则</w:t>
      </w:r>
    </w:p>
    <w:p>
      <w:pPr>
        <w:spacing w:line="440" w:lineRule="exact"/>
        <w:rPr>
          <w:rFonts w:ascii="Times New Roman" w:hAnsi="Times New Roman" w:cs="Times New Roman"/>
          <w:bCs/>
          <w:sz w:val="24"/>
          <w:szCs w:val="24"/>
        </w:rPr>
      </w:pPr>
      <w:r>
        <w:rPr>
          <w:rFonts w:ascii="Times New Roman" w:hAnsi="Times New Roman" w:cs="Times New Roman"/>
          <w:bCs/>
          <w:sz w:val="24"/>
          <w:szCs w:val="24"/>
        </w:rPr>
        <w:t>1. 适用范围</w:t>
      </w:r>
    </w:p>
    <w:p>
      <w:pPr>
        <w:spacing w:line="440" w:lineRule="exact"/>
        <w:ind w:left="420" w:hanging="420"/>
        <w:rPr>
          <w:rFonts w:ascii="Times New Roman" w:hAnsi="Times New Roman" w:cs="Times New Roman"/>
          <w:bCs/>
          <w:sz w:val="24"/>
          <w:szCs w:val="24"/>
        </w:rPr>
      </w:pPr>
      <w:r>
        <w:rPr>
          <w:rFonts w:ascii="Times New Roman" w:hAnsi="Times New Roman" w:cs="Times New Roman"/>
          <w:bCs/>
          <w:sz w:val="24"/>
          <w:szCs w:val="24"/>
        </w:rPr>
        <w:t>1.1 本文件仅适用于本文件中所叙述的货物、服务类政府采购项目。</w:t>
      </w:r>
    </w:p>
    <w:p>
      <w:pPr>
        <w:spacing w:line="440" w:lineRule="exact"/>
        <w:rPr>
          <w:rFonts w:ascii="Times New Roman" w:hAnsi="Times New Roman" w:cs="Times New Roman"/>
          <w:bCs/>
          <w:sz w:val="24"/>
          <w:szCs w:val="24"/>
        </w:rPr>
      </w:pPr>
      <w:r>
        <w:rPr>
          <w:rFonts w:ascii="Times New Roman" w:hAnsi="Times New Roman" w:cs="Times New Roman"/>
          <w:bCs/>
          <w:sz w:val="24"/>
          <w:szCs w:val="24"/>
        </w:rPr>
        <w:t>2. 定义</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2.1“采购人”是指：</w:t>
      </w:r>
      <w:r>
        <w:rPr>
          <w:rFonts w:hint="eastAsia"/>
          <w:bCs/>
          <w:color w:val="000000" w:themeColor="text1"/>
          <w:sz w:val="24"/>
          <w14:textFill>
            <w14:solidFill>
              <w14:schemeClr w14:val="tx1"/>
            </w14:solidFill>
          </w14:textFill>
        </w:rPr>
        <w:t>详见《磋商须知前附表》</w:t>
      </w:r>
      <w:r>
        <w:rPr>
          <w:rFonts w:ascii="Times New Roman" w:hAnsi="Times New Roman" w:cs="Times New Roman"/>
          <w:bCs/>
          <w:color w:val="FF0000"/>
          <w:sz w:val="24"/>
          <w:szCs w:val="24"/>
        </w:rPr>
        <w:t>。</w:t>
      </w:r>
    </w:p>
    <w:p>
      <w:pPr>
        <w:adjustRightInd w:val="0"/>
        <w:snapToGrid w:val="0"/>
        <w:spacing w:line="300" w:lineRule="auto"/>
        <w:rPr>
          <w:rFonts w:ascii="Times New Roman" w:hAnsi="Times New Roman" w:cs="Times New Roman"/>
          <w:bCs/>
          <w:sz w:val="24"/>
          <w:szCs w:val="24"/>
        </w:rPr>
      </w:pPr>
      <w:r>
        <w:rPr>
          <w:rFonts w:ascii="Times New Roman" w:hAnsi="Times New Roman" w:cs="Times New Roman"/>
          <w:bCs/>
          <w:sz w:val="24"/>
          <w:szCs w:val="24"/>
        </w:rPr>
        <w:t>2.2“监管部门”是指：</w:t>
      </w:r>
      <w:r>
        <w:rPr>
          <w:rFonts w:hint="eastAsia" w:ascii="Times New Roman" w:hAnsi="Times New Roman" w:cs="Times New Roman"/>
          <w:bCs/>
          <w:color w:val="FF0000"/>
          <w:sz w:val="24"/>
          <w:szCs w:val="24"/>
        </w:rPr>
        <w:t>新港园区政府采购办公室、阳新县政务服务和大数据管理局公共资源交易监督管理股。</w:t>
      </w:r>
    </w:p>
    <w:p>
      <w:pPr>
        <w:spacing w:line="440" w:lineRule="exact"/>
        <w:ind w:left="420" w:hanging="420"/>
        <w:rPr>
          <w:rFonts w:ascii="Times New Roman" w:hAnsi="Times New Roman" w:cs="Times New Roman"/>
          <w:bCs/>
          <w:sz w:val="24"/>
          <w:szCs w:val="24"/>
        </w:rPr>
      </w:pPr>
      <w:r>
        <w:rPr>
          <w:rFonts w:ascii="Times New Roman" w:hAnsi="Times New Roman" w:cs="Times New Roman"/>
          <w:bCs/>
          <w:sz w:val="24"/>
          <w:szCs w:val="24"/>
        </w:rPr>
        <w:t>2.3“采购</w:t>
      </w:r>
      <w:r>
        <w:rPr>
          <w:rFonts w:hint="eastAsia" w:ascii="Times New Roman" w:hAnsi="Times New Roman" w:cs="Times New Roman"/>
          <w:bCs/>
          <w:sz w:val="24"/>
          <w:szCs w:val="24"/>
        </w:rPr>
        <w:t>代理</w:t>
      </w:r>
      <w:r>
        <w:rPr>
          <w:rFonts w:ascii="Times New Roman" w:hAnsi="Times New Roman" w:cs="Times New Roman"/>
          <w:bCs/>
          <w:sz w:val="24"/>
          <w:szCs w:val="24"/>
        </w:rPr>
        <w:t>机构”是指：</w:t>
      </w:r>
      <w:r>
        <w:rPr>
          <w:rFonts w:hint="eastAsia" w:ascii="Times New Roman" w:hAnsi="Times New Roman" w:cs="Times New Roman"/>
          <w:bCs/>
          <w:sz w:val="24"/>
          <w:szCs w:val="24"/>
        </w:rPr>
        <w:t>湖北中天</w:t>
      </w:r>
      <w:r>
        <w:rPr>
          <w:rFonts w:ascii="Times New Roman" w:hAnsi="Times New Roman" w:cs="Times New Roman"/>
          <w:bCs/>
          <w:sz w:val="24"/>
          <w:szCs w:val="24"/>
        </w:rPr>
        <w:t>招标</w:t>
      </w:r>
      <w:r>
        <w:rPr>
          <w:rFonts w:hint="eastAsia" w:ascii="Times New Roman" w:hAnsi="Times New Roman" w:cs="Times New Roman"/>
          <w:bCs/>
          <w:sz w:val="24"/>
          <w:szCs w:val="24"/>
        </w:rPr>
        <w:t>有限公司</w:t>
      </w:r>
      <w:r>
        <w:rPr>
          <w:rFonts w:ascii="Times New Roman" w:hAnsi="Times New Roman" w:cs="Times New Roman"/>
          <w:bCs/>
          <w:sz w:val="24"/>
          <w:szCs w:val="24"/>
        </w:rPr>
        <w:t>。</w:t>
      </w:r>
    </w:p>
    <w:p>
      <w:pPr>
        <w:spacing w:line="440" w:lineRule="exact"/>
        <w:ind w:left="420" w:hanging="420"/>
        <w:rPr>
          <w:rFonts w:ascii="Times New Roman" w:hAnsi="Times New Roman" w:cs="Times New Roman"/>
          <w:bCs/>
          <w:sz w:val="24"/>
          <w:szCs w:val="24"/>
        </w:rPr>
      </w:pPr>
      <w:r>
        <w:rPr>
          <w:rFonts w:ascii="Times New Roman" w:hAnsi="Times New Roman" w:cs="Times New Roman"/>
          <w:bCs/>
          <w:sz w:val="24"/>
          <w:szCs w:val="24"/>
        </w:rPr>
        <w:t>2.4“磋商文件”是指：竞争性磋商文件。</w:t>
      </w:r>
    </w:p>
    <w:p>
      <w:pPr>
        <w:spacing w:line="440" w:lineRule="exact"/>
        <w:ind w:left="240" w:hanging="240" w:hangingChars="100"/>
        <w:rPr>
          <w:rFonts w:ascii="Times New Roman" w:hAnsi="Times New Roman" w:cs="Times New Roman"/>
          <w:bCs/>
          <w:sz w:val="24"/>
          <w:szCs w:val="24"/>
        </w:rPr>
      </w:pPr>
      <w:r>
        <w:rPr>
          <w:rFonts w:ascii="Times New Roman" w:hAnsi="Times New Roman" w:cs="Times New Roman"/>
          <w:bCs/>
          <w:sz w:val="24"/>
          <w:szCs w:val="24"/>
        </w:rPr>
        <w:t>2.5“供应商”是指：获得该项目磋商小组确定参加竞争性磋商的法人、其他组织或者自然人。如果该供应商在本次磋商中成交,即成为“成交供应商”。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2.6“货物”是指：是指成交供应商按本文件规定，向采购人提供的一切货物及其相关服务。根据《政府采购法》的相关规定均应是本国货物，另有规定的除外。</w:t>
      </w:r>
    </w:p>
    <w:p>
      <w:pPr>
        <w:spacing w:line="440" w:lineRule="exact"/>
        <w:ind w:left="420" w:hanging="420"/>
        <w:rPr>
          <w:rFonts w:ascii="Times New Roman" w:hAnsi="Times New Roman" w:cs="Times New Roman"/>
          <w:bCs/>
          <w:sz w:val="24"/>
          <w:szCs w:val="24"/>
        </w:rPr>
      </w:pPr>
      <w:r>
        <w:rPr>
          <w:rFonts w:ascii="Times New Roman" w:hAnsi="Times New Roman" w:cs="Times New Roman"/>
          <w:bCs/>
          <w:sz w:val="24"/>
          <w:szCs w:val="24"/>
        </w:rPr>
        <w:t>2.7“服务”是指：成交供应商按本文件规定向采购人提供的所有服务。</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2.8“响应文件”是指：供应商根据本文件要求编制包含价格、技术、服务和合同草案条款等所有内容的文件。</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3.供应商应具备以下条件，并提供相关证明材料，对于未提供或提供的材料不符合本文件要求的，磋商小组将拒绝其参加磋商。资格证明文件应真实可靠、不得伪造。响应文件正本中提交的资格证明文件为复印件的，应加盖公章。</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3.1具备《政府采购法》第二十二条第一款规定的条件，并提供以下证明材料：</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1）法人或者其他组织的营业执照等证明文件，如供应商是自然人的提供身份证明材料；</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2）财务状况报告，依法缴纳税收和社会保障资金的相关材料；</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3）具备履行合同所必需的设备和专业技术能力的证明材料；</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4）参加政府采购活动前3年内在经营活动中没有重大违法记录的书面声明；</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3.2如经营、开发或承担本采购项目的货物、服务国家有相关资质要求、或强制性规范、或行业标准的，应已经取得并提供相应的资质证书；</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3.3</w:t>
      </w:r>
      <w:r>
        <w:rPr>
          <w:rFonts w:hint="eastAsia" w:ascii="Times New Roman" w:hAnsi="Times New Roman" w:cs="Times New Roman"/>
          <w:bCs/>
          <w:sz w:val="24"/>
          <w:szCs w:val="24"/>
        </w:rPr>
        <w:t>未被列入"信用中国"网站(www.creditchina.gov.cn)失信被执行人、重大税收违法案件当事人名单和“中国政府采购”网站（www.ccgp.gov.cn）政府采购严重违法失信行为记录名单</w:t>
      </w:r>
      <w:r>
        <w:rPr>
          <w:rFonts w:ascii="Times New Roman" w:hAnsi="Times New Roman" w:cs="Times New Roman"/>
          <w:bCs/>
          <w:sz w:val="24"/>
          <w:szCs w:val="24"/>
        </w:rPr>
        <w:t>。</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3.4</w:t>
      </w:r>
      <w:r>
        <w:rPr>
          <w:rFonts w:hint="eastAsia" w:ascii="Times New Roman" w:hAnsi="Times New Roman" w:cs="Times New Roman"/>
          <w:bCs/>
          <w:sz w:val="24"/>
          <w:szCs w:val="24"/>
        </w:rPr>
        <w:t>特定条</w:t>
      </w:r>
      <w:r>
        <w:rPr>
          <w:rFonts w:ascii="Times New Roman" w:hAnsi="Times New Roman" w:cs="Times New Roman"/>
          <w:bCs/>
          <w:sz w:val="24"/>
          <w:szCs w:val="24"/>
        </w:rPr>
        <w:t>件</w:t>
      </w:r>
      <w:r>
        <w:rPr>
          <w:rFonts w:hint="eastAsia" w:ascii="Times New Roman" w:hAnsi="Times New Roman" w:cs="Times New Roman"/>
          <w:bCs/>
          <w:sz w:val="24"/>
          <w:szCs w:val="24"/>
        </w:rPr>
        <w:t>。</w:t>
      </w:r>
    </w:p>
    <w:p>
      <w:pPr>
        <w:spacing w:line="440" w:lineRule="exact"/>
        <w:ind w:left="360" w:hanging="360" w:hangingChars="150"/>
        <w:rPr>
          <w:rFonts w:ascii="Times New Roman" w:hAnsi="Times New Roman" w:cs="Times New Roman"/>
          <w:bCs/>
          <w:sz w:val="24"/>
          <w:szCs w:val="24"/>
        </w:rPr>
      </w:pPr>
      <w:r>
        <w:rPr>
          <w:rFonts w:hint="eastAsia" w:ascii="Times New Roman" w:hAnsi="Times New Roman" w:cs="Times New Roman"/>
          <w:bCs/>
          <w:sz w:val="24"/>
          <w:szCs w:val="24"/>
        </w:rPr>
        <w:t>3.5</w:t>
      </w:r>
      <w:r>
        <w:rPr>
          <w:rFonts w:ascii="Times New Roman" w:hAnsi="Times New Roman" w:cs="Times New Roman"/>
          <w:bCs/>
          <w:sz w:val="24"/>
          <w:szCs w:val="24"/>
        </w:rPr>
        <w:t>本文件第一章第五条除上述以外的条款。</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4. 费用</w:t>
      </w:r>
    </w:p>
    <w:p>
      <w:pPr>
        <w:spacing w:line="440" w:lineRule="exact"/>
        <w:ind w:left="420" w:hanging="42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4.1供应商应自行承担所有与招标投标有关的费用，不论磋商结果如何，采购人和采购代理机构在任何情况下无义务和责任承担此类费用。</w:t>
      </w:r>
    </w:p>
    <w:p>
      <w:pPr>
        <w:spacing w:line="440" w:lineRule="exact"/>
        <w:rPr>
          <w:sz w:val="24"/>
        </w:rPr>
      </w:pPr>
      <w:r>
        <w:rPr>
          <w:rFonts w:hint="eastAsia"/>
          <w:bCs/>
          <w:color w:val="000000" w:themeColor="text1"/>
          <w:sz w:val="24"/>
          <w14:textFill>
            <w14:solidFill>
              <w14:schemeClr w14:val="tx1"/>
            </w14:solidFill>
          </w14:textFill>
        </w:rPr>
        <w:t>4.2</w:t>
      </w:r>
      <w:r>
        <w:rPr>
          <w:rFonts w:hint="eastAsia" w:ascii="宋体" w:hAnsi="宋体"/>
          <w:sz w:val="24"/>
        </w:rPr>
        <w:t>采购代理服务费</w:t>
      </w:r>
    </w:p>
    <w:p>
      <w:pPr>
        <w:pStyle w:val="37"/>
        <w:ind w:left="420" w:firstLine="0" w:firstLineChars="0"/>
        <w:rPr>
          <w:rFonts w:ascii="宋体" w:hAnsi="宋体"/>
          <w:b/>
          <w:sz w:val="24"/>
          <w:szCs w:val="24"/>
        </w:rPr>
      </w:pPr>
      <w:r>
        <w:rPr>
          <w:rFonts w:hint="eastAsia" w:ascii="宋体" w:hAnsi="宋体"/>
          <w:b/>
          <w:sz w:val="24"/>
          <w:szCs w:val="24"/>
        </w:rPr>
        <w:t>经过采购代理机构与采购人协议，规定由中标单位支付。采购代理服务费收费标准如下：</w:t>
      </w:r>
    </w:p>
    <w:tbl>
      <w:tblPr>
        <w:tblStyle w:val="15"/>
        <w:tblW w:w="83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75"/>
        <w:gridCol w:w="2028"/>
        <w:gridCol w:w="1842"/>
        <w:gridCol w:w="19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4" w:hRule="atLeast"/>
        </w:trPr>
        <w:tc>
          <w:tcPr>
            <w:tcW w:w="2475" w:type="dxa"/>
          </w:tcPr>
          <w:p>
            <w:pPr>
              <w:spacing w:line="300" w:lineRule="auto"/>
              <w:ind w:firstLine="998" w:firstLineChars="416"/>
              <w:rPr>
                <w:rFonts w:ascii="宋体" w:hAnsi="宋体" w:cs="宋体"/>
                <w:sz w:val="24"/>
              </w:rPr>
            </w:pPr>
            <w:r>
              <w:rPr>
                <w:rFonts w:ascii="宋体" w:hAnsi="宋体" w:cs="宋体"/>
                <w:sz w:val="24"/>
              </w:rPr>
              <mc:AlternateContent>
                <mc:Choice Requires="wps">
                  <w:drawing>
                    <wp:anchor distT="0" distB="0" distL="114300" distR="114300" simplePos="0" relativeHeight="251659264" behindDoc="0" locked="0" layoutInCell="1" allowOverlap="1">
                      <wp:simplePos x="0" y="0"/>
                      <wp:positionH relativeFrom="column">
                        <wp:posOffset>-13335</wp:posOffset>
                      </wp:positionH>
                      <wp:positionV relativeFrom="paragraph">
                        <wp:posOffset>101600</wp:posOffset>
                      </wp:positionV>
                      <wp:extent cx="1410970" cy="869950"/>
                      <wp:effectExtent l="2540" t="3810" r="15240" b="21590"/>
                      <wp:wrapNone/>
                      <wp:docPr id="1" name="Line 16"/>
                      <wp:cNvGraphicFramePr/>
                      <a:graphic xmlns:a="http://schemas.openxmlformats.org/drawingml/2006/main">
                        <a:graphicData uri="http://schemas.microsoft.com/office/word/2010/wordprocessingShape">
                          <wps:wsp>
                            <wps:cNvCnPr/>
                            <wps:spPr>
                              <a:xfrm flipH="1" flipV="1">
                                <a:off x="0" y="0"/>
                                <a:ext cx="1410970" cy="86995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Line 16" o:spid="_x0000_s1026" o:spt="20" style="position:absolute;left:0pt;flip:x y;margin-left:-1.05pt;margin-top:8pt;height:68.5pt;width:111.1pt;z-index:251659264;mso-width-relative:page;mso-height-relative:page;" filled="f" stroked="t" coordsize="21600,21600" o:gfxdata="UEsDBAoAAAAAAIdO4kAAAAAAAAAAAAAAAAAEAAAAZHJzL1BLAwQUAAAACACHTuJA4EZzrNEAAAAJ&#10;AQAADwAAAGRycy9kb3ducmV2LnhtbE1PS27CMBDdV+odrKnUHdhJVYjSOCyQOAC0Ql2aeBpH2OMQ&#10;G0Jv3+mqXb6P3qfZ3IMXN5zSEElDsVQgkLpoB+o1fLzvFhWIlA1Z4yOhhm9MsGkfHxpT2zjTHm+H&#10;3AsOoVQbDS7nsZYydQ6DScs4IrH2FadgMsOpl3YyM4cHL0ulVjKYgbjBmRG3Drvz4Ro0+EpVl+N2&#10;PX/uLbfsjt7RutD6+alQbyAy3vOfGX7n83RoedMpXskm4TUsyoKdzK/4EutlqZg4MfH6okC2jfz/&#10;oP0BUEsDBBQAAAAIAIdO4kAmpXuW5AEAAOcDAAAOAAAAZHJzL2Uyb0RvYy54bWytU8uOGjEQvEfK&#10;P1i+hwEUyDJi2MOSTQ6rBCmPe+MHY8kvub0M/H3aHpYkmwuHzGHUdneXq8rt9f3JWXZUCU3wHZ9N&#10;ppwpL4I0/tDxH98f391xhhm8BBu86vhZIb/fvH2zHmKr5qEPVqrECMRjO8SO9znHtmlQ9MoBTkJU&#10;npI6JAeZlunQyAQDoTvbzKfTZTOEJGMKQiHS7nZM8gtiugUwaG2E2gbx7JTPI2pSFjJJwt5E5JvK&#10;Vmsl8letUWVmO05Kc/3TIRTvy7/ZrKE9JIi9ERcKcAuFV5ocGE+HXqG2kIE9J/MPlDMiBQw6T0Rw&#10;zSikOkIqZtNX3nzrIaqqhazGeDUd/x+s+HLcJWYkTQJnHhxd+JPxis2WxZohYksVD36XLiuMu1R0&#10;nnRyTFsTP9fOEv0sUcmRKnaqFp+vFqtTZoI2Z+9n09UHcl9Q7m65Wi3qHTQjYumOCfMnFRwrQcct&#10;samocHzCTCyo9KWklFvPho6vFvMFYQLNo6Y5oNBF0oT+UHsxWCMfjbWlA9Nh/2ATO0KZifoVrYT7&#10;V1k5ZAvYj3U1NU5Lr0B+9JLlcyS3PD0SXig4JTmzit5UiQgQ2gzG3lJJR1tPDIrdo8El2gd5rr7X&#10;fbr/yvEyq2XA/lzX7t/vc/M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4EZzrNEAAAAJAQAADwAA&#10;AAAAAAABACAAAAAiAAAAZHJzL2Rvd25yZXYueG1sUEsBAhQAFAAAAAgAh07iQCale5bkAQAA5wMA&#10;AA4AAAAAAAAAAQAgAAAAIAEAAGRycy9lMm9Eb2MueG1sUEsFBgAAAAAGAAYAWQEAAHYFAAAAAA==&#10;">
                      <v:fill on="f" focussize="0,0"/>
                      <v:stroke color="#000000" joinstyle="round"/>
                      <v:imagedata o:title=""/>
                      <o:lock v:ext="edit" aspectratio="f"/>
                    </v:line>
                  </w:pict>
                </mc:Fallback>
              </mc:AlternateContent>
            </w:r>
            <w:r>
              <w:rPr>
                <w:rFonts w:ascii="宋体" w:hAnsi="宋体" w:cs="宋体"/>
                <w:sz w:val="24"/>
              </w:rPr>
              <mc:AlternateContent>
                <mc:Choice Requires="wps">
                  <w:drawing>
                    <wp:anchor distT="0" distB="0" distL="114300" distR="114300" simplePos="0" relativeHeight="251660288" behindDoc="0" locked="0" layoutInCell="1" allowOverlap="1">
                      <wp:simplePos x="0" y="0"/>
                      <wp:positionH relativeFrom="column">
                        <wp:posOffset>-65405</wp:posOffset>
                      </wp:positionH>
                      <wp:positionV relativeFrom="paragraph">
                        <wp:posOffset>54610</wp:posOffset>
                      </wp:positionV>
                      <wp:extent cx="1597025" cy="421005"/>
                      <wp:effectExtent l="1270" t="4445" r="1905" b="12700"/>
                      <wp:wrapNone/>
                      <wp:docPr id="2" name="Line 17"/>
                      <wp:cNvGraphicFramePr/>
                      <a:graphic xmlns:a="http://schemas.openxmlformats.org/drawingml/2006/main">
                        <a:graphicData uri="http://schemas.microsoft.com/office/word/2010/wordprocessingShape">
                          <wps:wsp>
                            <wps:cNvCnPr/>
                            <wps:spPr>
                              <a:xfrm flipH="1" flipV="1">
                                <a:off x="0" y="0"/>
                                <a:ext cx="1597025" cy="42100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Line 17" o:spid="_x0000_s1026" o:spt="20" style="position:absolute;left:0pt;flip:x y;margin-left:-5.15pt;margin-top:4.3pt;height:33.15pt;width:125.75pt;z-index:251660288;mso-width-relative:page;mso-height-relative:page;" filled="f" stroked="t" coordsize="21600,21600" o:gfxdata="UEsDBAoAAAAAAIdO4kAAAAAAAAAAAAAAAAAEAAAAZHJzL1BLAwQUAAAACACHTuJA3i4ChtUAAAAI&#10;AQAADwAAAGRycy9kb3ducmV2LnhtbE2PwU7DMBBE70j8g7VI3FrboWpCGqeHSv2AFlRxdONtHGGv&#10;Q+w25e8xJziOZjTzptnevWM3nOIQSIFcCmBIXTAD9Qre3/aLClhMmox2gVDBN0bYto8Pja5NmOmA&#10;t2PqWS6hWGsFNqWx5jx2Fr2OyzAiZe8SJq9TllPPzaTnXO4dL4RYc68HygtWj7iz2H0er16Bq0T1&#10;ddqV88fB5JX9yVkqpVLPT1JsgCW8p78w/OJndGgz0zlcyUTmFCykeMlRBdUaWPaLlSyAnRWUq1fg&#10;bcP/H2h/AFBLAwQUAAAACACHTuJAG0u1W+EBAADnAwAADgAAAGRycy9lMm9Eb2MueG1srVNNbxMx&#10;EL0j8R8s38luIkLpKpseGgqHCiIBvU/8kbXkL3ncbPLvGXtDgHLJoXuwxp7nN/Pejld3R2fZQSU0&#10;wfd8Pms5U14Eafy+5z9/PLz7yBlm8BJs8KrnJ4X8bv32zWqMnVqEIVipEiMSj90Yez7kHLumQTEo&#10;BzgLUXlK6pAcZNqmfSMTjMTubLNo2w/NGJKMKQiFSKebKcnPjOkawqC1EWoTxLNTPk+sSVnIJAkH&#10;E5Gva7daK5G/aY0qM9tzUprrSkUo3pW1Wa+g2yeIgxHnFuCaFl5ocmA8Fb1QbSADe07mPypnRAoY&#10;dJ6J4JpJSHWEVMzbF958HyCqqoWsxngxHV+PVnw9bBMzsucLzjw4+uGPxis2vynWjBE7Qtz7bTrv&#10;MG5T0XnUyTFtTfxCM8Rr9FSikiNV7FgtPl0sVsfMBB3Ol7c37WLJmaDc+8W8bZelUDMxltsxYf6s&#10;gmMl6LmlbiorHB4xT9DfkAK3no09v11WTqB51DQHRO8iaUK/r3cxWCMfjLXlBqb97t4mdoAyE/U7&#10;t/APrBTZAA4TrqYKDLpBgfzkJcunSG55eiS8tOCU5MwqelMlqsgMxl6DJPXWkwnF7sngEu2CPFXf&#10;6zn9/2rTeVbLgP29r7f/vM/1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N4uAobVAAAACAEAAA8A&#10;AAAAAAAAAQAgAAAAIgAAAGRycy9kb3ducmV2LnhtbFBLAQIUABQAAAAIAIdO4kAbS7Vb4QEAAOcD&#10;AAAOAAAAAAAAAAEAIAAAACQBAABkcnMvZTJvRG9jLnhtbFBLBQYAAAAABgAGAFkBAAB3BQAAAAA=&#10;">
                      <v:fill on="f" focussize="0,0"/>
                      <v:stroke color="#000000" joinstyle="round"/>
                      <v:imagedata o:title=""/>
                      <o:lock v:ext="edit" aspectratio="f"/>
                    </v:line>
                  </w:pict>
                </mc:Fallback>
              </mc:AlternateContent>
            </w:r>
            <w:r>
              <w:rPr>
                <w:rFonts w:ascii="宋体" w:hAnsi="宋体" w:cs="宋体"/>
                <w:sz w:val="24"/>
              </w:rPr>
              <mc:AlternateContent>
                <mc:Choice Requires="wps">
                  <w:drawing>
                    <wp:anchor distT="0" distB="0" distL="114300" distR="114300" simplePos="0" relativeHeight="251660288" behindDoc="0" locked="0" layoutInCell="0" allowOverlap="1">
                      <wp:simplePos x="0" y="0"/>
                      <wp:positionH relativeFrom="column">
                        <wp:posOffset>-114300</wp:posOffset>
                      </wp:positionH>
                      <wp:positionV relativeFrom="paragraph">
                        <wp:posOffset>-6350</wp:posOffset>
                      </wp:positionV>
                      <wp:extent cx="635" cy="0"/>
                      <wp:effectExtent l="0" t="0" r="0" b="0"/>
                      <wp:wrapNone/>
                      <wp:docPr id="3" name="Line 15"/>
                      <wp:cNvGraphicFramePr/>
                      <a:graphic xmlns:a="http://schemas.openxmlformats.org/drawingml/2006/main">
                        <a:graphicData uri="http://schemas.microsoft.com/office/word/2010/wordprocessingShape">
                          <wps:wsp>
                            <wps:cNvCnPr/>
                            <wps:spPr>
                              <a:xfrm>
                                <a:off x="0" y="0"/>
                                <a:ext cx="635"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Line 15" o:spid="_x0000_s1026" o:spt="20" style="position:absolute;left:0pt;margin-left:-9pt;margin-top:-0.5pt;height:0pt;width:0.05pt;z-index:251660288;mso-width-relative:page;mso-height-relative:page;" filled="f" stroked="t" coordsize="21600,21600" o:allowincell="f" o:gfxdata="UEsDBAoAAAAAAIdO4kAAAAAAAAAAAAAAAAAEAAAAZHJzL1BLAwQUAAAACACHTuJAa5HTftUAAAAJ&#10;AQAADwAAAGRycy9kb3ducmV2LnhtbE2Py07DMBBF90j8gzVIbKrUTpGghDhdANmxoYDYTuMhiYjH&#10;aew+4OuZigWs5nV159xydfSD2tMU+8AW8rkBRdwE13Nr4fWlzpagYkJ2OAQmC18UYVWdn5VYuHDg&#10;Z9qvU6vEhGOBFrqUxkLr2HTkMc7DSCy3jzB5TDJOrXYTHsTcD3phzLX22LN86HCk+46az/XOW4j1&#10;G23r71kzM+9XbaDF9uHpEa29vMjNHahEx/QnhhO+oEMlTJuwYxfVYCHLl5IlnRqpIsjym1tQm9+F&#10;rkr9P0H1A1BLAwQUAAAACACHTuJA1DoHFs8BAADKAwAADgAAAGRycy9lMm9Eb2MueG1srVNNb9sw&#10;DL0P2H8QdF+cpEixGXF6aNZdii3Ath/ASHQsQF8Q1Tj596PktF27Sw7zQaYo8pHviVrfnZwVR0xk&#10;gu/kYjaXAr0K2vhDJ3//evj0WQrK4DXY4LGTZyR5t/n4YT3GFpdhCFZjEgziqR1jJ4ecY9s0pAZ0&#10;QLMQ0fNhH5KDzNt0aHSCkdGdbZbz+W0zhqRjCgqJ2LudDuUFMV0DGPreKNwG9eTQ5wk1oYXMlGgw&#10;keSmdtv3qPKPvifMwnaSmea6chG292VtNmtoDwniYNSlBbimhXecHBjPRV+gtpBBPCXzD5QzKgUK&#10;fZ6p4JqJSFWEWSzm77T5OUDEyoWlpvgiOv0/WPX9uEvC6E7eSOHB8YU/Go9isSrSjJFajrj3u3TZ&#10;UdylwvPUJ1f+zECcqpznFznxlIVi5+3NSgr17G9ek2Ki/A2DE8XopOWCVTw4PlLmQhz6HFJqWC/G&#10;Tn5ZLQsc8Mj1fNVsushtkz/UXArW6AdjbcmgdNjf2ySOUK69foUO474JK0W2QMMUV4+mgRgQ9Fev&#10;RT5HFsTzO5ClBYdaCov8bIrFgNBmMPaaSC5tPXdQFJ00LNY+6HOVtvr5imuPl3EsM/T3vma/PsHN&#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GuR037VAAAACQEAAA8AAAAAAAAAAQAgAAAAIgAAAGRy&#10;cy9kb3ducmV2LnhtbFBLAQIUABQAAAAIAIdO4kDUOgcWzwEAAMoDAAAOAAAAAAAAAAEAIAAAACQB&#10;AABkcnMvZTJvRG9jLnhtbFBLBQYAAAAABgAGAFkBAABlBQAAAAA=&#10;">
                      <v:fill on="f" focussize="0,0"/>
                      <v:stroke color="#000000" joinstyle="round"/>
                      <v:imagedata o:title=""/>
                      <o:lock v:ext="edit" aspectratio="f"/>
                    </v:line>
                  </w:pict>
                </mc:Fallback>
              </mc:AlternateContent>
            </w:r>
            <w:r>
              <w:rPr>
                <w:rFonts w:hint="eastAsia" w:ascii="宋体" w:hAnsi="宋体" w:cs="宋体"/>
                <w:sz w:val="24"/>
              </w:rPr>
              <w:t>招标类型　　　</w:t>
            </w:r>
          </w:p>
          <w:p>
            <w:pPr>
              <w:spacing w:line="300" w:lineRule="auto"/>
              <w:ind w:firstLine="998" w:firstLineChars="416"/>
              <w:rPr>
                <w:rFonts w:ascii="宋体" w:hAnsi="宋体" w:cs="宋体"/>
                <w:sz w:val="24"/>
              </w:rPr>
            </w:pPr>
            <w:r>
              <w:rPr>
                <w:rFonts w:hint="eastAsia" w:ascii="宋体" w:hAnsi="宋体" w:cs="宋体"/>
                <w:bCs/>
                <w:sz w:val="24"/>
              </w:rPr>
              <w:t>中标</w:t>
            </w:r>
            <w:r>
              <w:rPr>
                <w:rFonts w:hint="eastAsia" w:ascii="宋体" w:hAnsi="宋体" w:cs="宋体"/>
                <w:sz w:val="24"/>
              </w:rPr>
              <w:t xml:space="preserve">　　　 </w:t>
            </w:r>
          </w:p>
          <w:p>
            <w:pPr>
              <w:spacing w:line="300" w:lineRule="auto"/>
              <w:ind w:firstLine="1504" w:firstLineChars="627"/>
              <w:rPr>
                <w:rFonts w:ascii="宋体" w:hAnsi="宋体" w:cs="宋体"/>
                <w:bCs/>
                <w:sz w:val="24"/>
              </w:rPr>
            </w:pPr>
            <w:r>
              <w:rPr>
                <w:rFonts w:hint="eastAsia" w:ascii="宋体" w:hAnsi="宋体" w:cs="宋体"/>
                <w:bCs/>
                <w:sz w:val="24"/>
              </w:rPr>
              <w:t>费率</w:t>
            </w:r>
          </w:p>
          <w:p>
            <w:pPr>
              <w:spacing w:line="300" w:lineRule="auto"/>
              <w:rPr>
                <w:rFonts w:ascii="宋体" w:hAnsi="宋体" w:cs="宋体"/>
                <w:sz w:val="24"/>
              </w:rPr>
            </w:pPr>
            <w:r>
              <w:rPr>
                <w:rFonts w:hint="eastAsia" w:ascii="宋体" w:hAnsi="宋体" w:cs="宋体"/>
                <w:sz w:val="24"/>
              </w:rPr>
              <w:t>金额（万元）</w:t>
            </w:r>
          </w:p>
        </w:tc>
        <w:tc>
          <w:tcPr>
            <w:tcW w:w="2028" w:type="dxa"/>
            <w:vAlign w:val="center"/>
          </w:tcPr>
          <w:p>
            <w:pPr>
              <w:spacing w:line="300" w:lineRule="auto"/>
              <w:jc w:val="center"/>
              <w:rPr>
                <w:rFonts w:ascii="宋体" w:hAnsi="宋体" w:cs="宋体"/>
                <w:sz w:val="24"/>
              </w:rPr>
            </w:pPr>
            <w:r>
              <w:rPr>
                <w:rFonts w:hint="eastAsia" w:ascii="宋体" w:hAnsi="宋体" w:cs="宋体"/>
                <w:sz w:val="24"/>
              </w:rPr>
              <w:t>货物招标</w:t>
            </w:r>
          </w:p>
        </w:tc>
        <w:tc>
          <w:tcPr>
            <w:tcW w:w="1842" w:type="dxa"/>
            <w:vAlign w:val="center"/>
          </w:tcPr>
          <w:p>
            <w:pPr>
              <w:spacing w:line="300" w:lineRule="auto"/>
              <w:jc w:val="center"/>
              <w:rPr>
                <w:rFonts w:ascii="宋体" w:hAnsi="宋体" w:cs="宋体"/>
                <w:sz w:val="24"/>
              </w:rPr>
            </w:pPr>
            <w:r>
              <w:rPr>
                <w:rFonts w:hint="eastAsia" w:ascii="宋体" w:hAnsi="宋体" w:cs="宋体"/>
                <w:sz w:val="24"/>
              </w:rPr>
              <w:t>服务招标</w:t>
            </w:r>
          </w:p>
        </w:tc>
        <w:tc>
          <w:tcPr>
            <w:tcW w:w="1985" w:type="dxa"/>
            <w:vAlign w:val="center"/>
          </w:tcPr>
          <w:p>
            <w:pPr>
              <w:spacing w:line="300" w:lineRule="auto"/>
              <w:jc w:val="center"/>
              <w:rPr>
                <w:rFonts w:ascii="宋体" w:hAnsi="宋体" w:cs="宋体"/>
                <w:sz w:val="24"/>
              </w:rPr>
            </w:pPr>
            <w:r>
              <w:rPr>
                <w:rFonts w:hint="eastAsia" w:ascii="宋体" w:hAnsi="宋体" w:cs="宋体"/>
                <w:sz w:val="24"/>
              </w:rPr>
              <w:t>工程招标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75" w:type="dxa"/>
          </w:tcPr>
          <w:p>
            <w:pPr>
              <w:spacing w:line="300" w:lineRule="auto"/>
              <w:jc w:val="center"/>
              <w:rPr>
                <w:rFonts w:ascii="宋体" w:hAnsi="宋体" w:cs="宋体"/>
                <w:sz w:val="24"/>
              </w:rPr>
            </w:pPr>
            <w:r>
              <w:rPr>
                <w:rFonts w:hint="eastAsia" w:ascii="宋体" w:hAnsi="宋体" w:cs="宋体"/>
                <w:sz w:val="24"/>
              </w:rPr>
              <w:t>100以下</w:t>
            </w:r>
          </w:p>
        </w:tc>
        <w:tc>
          <w:tcPr>
            <w:tcW w:w="2028" w:type="dxa"/>
          </w:tcPr>
          <w:p>
            <w:pPr>
              <w:spacing w:line="300" w:lineRule="auto"/>
              <w:jc w:val="center"/>
              <w:rPr>
                <w:rFonts w:ascii="宋体" w:hAnsi="宋体" w:cs="宋体"/>
                <w:sz w:val="24"/>
              </w:rPr>
            </w:pPr>
            <w:r>
              <w:rPr>
                <w:rFonts w:hint="eastAsia" w:ascii="宋体" w:hAnsi="宋体" w:cs="宋体"/>
                <w:sz w:val="24"/>
              </w:rPr>
              <w:t>1.5%</w:t>
            </w:r>
          </w:p>
        </w:tc>
        <w:tc>
          <w:tcPr>
            <w:tcW w:w="1842" w:type="dxa"/>
          </w:tcPr>
          <w:p>
            <w:pPr>
              <w:spacing w:line="300" w:lineRule="auto"/>
              <w:jc w:val="center"/>
              <w:rPr>
                <w:rFonts w:ascii="宋体" w:hAnsi="宋体" w:cs="宋体"/>
                <w:sz w:val="24"/>
              </w:rPr>
            </w:pPr>
            <w:r>
              <w:rPr>
                <w:rFonts w:hint="eastAsia" w:ascii="宋体" w:hAnsi="宋体" w:cs="宋体"/>
                <w:sz w:val="24"/>
              </w:rPr>
              <w:t>1.5%</w:t>
            </w:r>
          </w:p>
        </w:tc>
        <w:tc>
          <w:tcPr>
            <w:tcW w:w="1985" w:type="dxa"/>
          </w:tcPr>
          <w:p>
            <w:pPr>
              <w:spacing w:line="300" w:lineRule="auto"/>
              <w:jc w:val="center"/>
              <w:rPr>
                <w:rFonts w:ascii="宋体" w:hAnsi="宋体" w:cs="宋体"/>
                <w:sz w:val="24"/>
              </w:rPr>
            </w:pPr>
            <w:r>
              <w:rPr>
                <w:rFonts w:hint="eastAsia" w:ascii="宋体" w:hAnsi="宋体" w:cs="宋体"/>
                <w:sz w:val="24"/>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2475" w:type="dxa"/>
          </w:tcPr>
          <w:p>
            <w:pPr>
              <w:spacing w:line="300" w:lineRule="auto"/>
              <w:jc w:val="center"/>
              <w:rPr>
                <w:rFonts w:ascii="宋体" w:hAnsi="宋体" w:cs="宋体"/>
                <w:sz w:val="24"/>
              </w:rPr>
            </w:pPr>
            <w:r>
              <w:rPr>
                <w:rFonts w:hint="eastAsia" w:ascii="宋体" w:hAnsi="宋体" w:cs="宋体"/>
                <w:sz w:val="24"/>
              </w:rPr>
              <w:t>100-500</w:t>
            </w:r>
          </w:p>
        </w:tc>
        <w:tc>
          <w:tcPr>
            <w:tcW w:w="2028" w:type="dxa"/>
          </w:tcPr>
          <w:p>
            <w:pPr>
              <w:spacing w:line="300" w:lineRule="auto"/>
              <w:jc w:val="center"/>
              <w:rPr>
                <w:rFonts w:ascii="宋体" w:hAnsi="宋体" w:cs="宋体"/>
                <w:sz w:val="24"/>
              </w:rPr>
            </w:pPr>
            <w:r>
              <w:rPr>
                <w:rFonts w:hint="eastAsia" w:ascii="宋体" w:hAnsi="宋体" w:cs="宋体"/>
                <w:sz w:val="24"/>
              </w:rPr>
              <w:t>1.1%</w:t>
            </w:r>
          </w:p>
        </w:tc>
        <w:tc>
          <w:tcPr>
            <w:tcW w:w="1842" w:type="dxa"/>
          </w:tcPr>
          <w:p>
            <w:pPr>
              <w:spacing w:line="300" w:lineRule="auto"/>
              <w:jc w:val="center"/>
              <w:rPr>
                <w:rFonts w:ascii="宋体" w:hAnsi="宋体" w:cs="宋体"/>
                <w:sz w:val="24"/>
              </w:rPr>
            </w:pPr>
            <w:r>
              <w:rPr>
                <w:rFonts w:hint="eastAsia" w:ascii="宋体" w:hAnsi="宋体" w:cs="宋体"/>
                <w:sz w:val="24"/>
              </w:rPr>
              <w:t>0.8%</w:t>
            </w:r>
          </w:p>
        </w:tc>
        <w:tc>
          <w:tcPr>
            <w:tcW w:w="1985" w:type="dxa"/>
          </w:tcPr>
          <w:p>
            <w:pPr>
              <w:spacing w:line="300" w:lineRule="auto"/>
              <w:jc w:val="center"/>
              <w:rPr>
                <w:rFonts w:ascii="宋体" w:hAnsi="宋体" w:cs="宋体"/>
                <w:sz w:val="24"/>
              </w:rPr>
            </w:pPr>
            <w:r>
              <w:rPr>
                <w:rFonts w:hint="eastAsia" w:ascii="宋体" w:hAnsi="宋体" w:cs="宋体"/>
                <w:sz w:val="24"/>
              </w:rPr>
              <w:t>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2475" w:type="dxa"/>
          </w:tcPr>
          <w:p>
            <w:pPr>
              <w:spacing w:line="300" w:lineRule="auto"/>
              <w:jc w:val="center"/>
              <w:rPr>
                <w:rFonts w:ascii="宋体" w:hAnsi="宋体" w:cs="宋体"/>
                <w:sz w:val="24"/>
              </w:rPr>
            </w:pPr>
            <w:r>
              <w:rPr>
                <w:rFonts w:hint="eastAsia" w:ascii="宋体" w:hAnsi="宋体" w:cs="宋体"/>
                <w:sz w:val="24"/>
              </w:rPr>
              <w:t>500-1000</w:t>
            </w:r>
          </w:p>
        </w:tc>
        <w:tc>
          <w:tcPr>
            <w:tcW w:w="2028" w:type="dxa"/>
          </w:tcPr>
          <w:p>
            <w:pPr>
              <w:spacing w:line="300" w:lineRule="auto"/>
              <w:jc w:val="center"/>
              <w:rPr>
                <w:rFonts w:ascii="宋体" w:hAnsi="宋体" w:cs="宋体"/>
                <w:sz w:val="24"/>
              </w:rPr>
            </w:pPr>
            <w:r>
              <w:rPr>
                <w:rFonts w:hint="eastAsia" w:ascii="宋体" w:hAnsi="宋体" w:cs="宋体"/>
                <w:sz w:val="24"/>
              </w:rPr>
              <w:t>0.8%</w:t>
            </w:r>
          </w:p>
        </w:tc>
        <w:tc>
          <w:tcPr>
            <w:tcW w:w="1842" w:type="dxa"/>
          </w:tcPr>
          <w:p>
            <w:pPr>
              <w:spacing w:line="300" w:lineRule="auto"/>
              <w:jc w:val="center"/>
              <w:rPr>
                <w:rFonts w:ascii="宋体" w:hAnsi="宋体" w:cs="宋体"/>
                <w:sz w:val="24"/>
              </w:rPr>
            </w:pPr>
            <w:r>
              <w:rPr>
                <w:rFonts w:hint="eastAsia" w:ascii="宋体" w:hAnsi="宋体" w:cs="宋体"/>
                <w:sz w:val="24"/>
              </w:rPr>
              <w:t>0.45%</w:t>
            </w:r>
          </w:p>
        </w:tc>
        <w:tc>
          <w:tcPr>
            <w:tcW w:w="1985" w:type="dxa"/>
          </w:tcPr>
          <w:p>
            <w:pPr>
              <w:spacing w:line="300" w:lineRule="auto"/>
              <w:jc w:val="center"/>
              <w:rPr>
                <w:rFonts w:ascii="宋体" w:hAnsi="宋体" w:cs="宋体"/>
                <w:sz w:val="24"/>
              </w:rPr>
            </w:pPr>
            <w:r>
              <w:rPr>
                <w:rFonts w:hint="eastAsia" w:ascii="宋体" w:hAnsi="宋体" w:cs="宋体"/>
                <w:sz w:val="24"/>
              </w:rPr>
              <w:t>0.55％</w:t>
            </w:r>
          </w:p>
        </w:tc>
      </w:tr>
    </w:tbl>
    <w:p>
      <w:pPr>
        <w:spacing w:line="440" w:lineRule="exact"/>
        <w:rPr>
          <w:rFonts w:ascii="Times New Roman" w:hAnsi="Times New Roman" w:cs="Times New Roman"/>
          <w:bCs/>
          <w:sz w:val="24"/>
          <w:szCs w:val="24"/>
        </w:rPr>
      </w:pP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二、响应文件的编制</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5. 响应文件编制基本要求</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5.1响应文件以及与采购</w:t>
      </w:r>
      <w:r>
        <w:rPr>
          <w:rFonts w:hint="eastAsia" w:ascii="Times New Roman" w:hAnsi="Times New Roman" w:cs="Times New Roman"/>
          <w:bCs/>
          <w:sz w:val="24"/>
          <w:szCs w:val="24"/>
        </w:rPr>
        <w:t>代理</w:t>
      </w:r>
      <w:r>
        <w:rPr>
          <w:rFonts w:ascii="Times New Roman" w:hAnsi="Times New Roman" w:cs="Times New Roman"/>
          <w:bCs/>
          <w:sz w:val="24"/>
          <w:szCs w:val="24"/>
        </w:rPr>
        <w:t>机构和采购人就有关磋商的所有来往函电均应使用简体中文。</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5.2供应商应认真阅读、并充分理解本文件的全部内容（包括所有的补充、修改内容），承诺并履行本文件中各项条款规定及要求。</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5.3响应文件应按本文件的全部内容，包括所有的补充通知及附件进行编制。供应商受邀参加本文件多个包磋商的，其响应文件的编制应按每包要求分别装订和封装。</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5.4如因供应商只填写和提供了本文件要求的部分内容和附件，磋商小组有权拒绝其补充和磋商。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5.5响应文件的组成</w:t>
      </w:r>
    </w:p>
    <w:p>
      <w:pPr>
        <w:spacing w:line="440" w:lineRule="exact"/>
        <w:ind w:left="315" w:leftChars="150"/>
        <w:rPr>
          <w:rFonts w:ascii="Times New Roman" w:hAnsi="Times New Roman" w:cs="Times New Roman"/>
          <w:bCs/>
          <w:sz w:val="24"/>
          <w:szCs w:val="24"/>
        </w:rPr>
      </w:pPr>
      <w:r>
        <w:rPr>
          <w:rFonts w:ascii="Times New Roman" w:hAnsi="Times New Roman" w:cs="Times New Roman"/>
          <w:bCs/>
          <w:sz w:val="24"/>
          <w:szCs w:val="24"/>
        </w:rPr>
        <w:t>不限于以下内容,应该有的必须提供,如未提供,磋商小组有权拒绝其响应文件：</w:t>
      </w:r>
    </w:p>
    <w:p>
      <w:pPr>
        <w:spacing w:after="120" w:line="440" w:lineRule="exact"/>
        <w:ind w:firstLine="480" w:firstLineChars="200"/>
        <w:rPr>
          <w:rFonts w:ascii="宋体" w:hAnsi="宋体"/>
          <w:bCs/>
          <w:color w:val="000000"/>
          <w:sz w:val="24"/>
        </w:rPr>
      </w:pPr>
      <w:r>
        <w:rPr>
          <w:rFonts w:hint="eastAsia" w:ascii="宋体" w:hAnsi="宋体"/>
          <w:bCs/>
          <w:color w:val="000000"/>
          <w:sz w:val="24"/>
        </w:rPr>
        <w:t>（1）磋商函及磋商函附录；</w:t>
      </w:r>
    </w:p>
    <w:p>
      <w:pPr>
        <w:spacing w:after="120" w:line="440" w:lineRule="exact"/>
        <w:ind w:firstLine="480" w:firstLineChars="200"/>
        <w:rPr>
          <w:rFonts w:ascii="宋体" w:hAnsi="宋体"/>
          <w:bCs/>
          <w:color w:val="000000"/>
          <w:sz w:val="24"/>
        </w:rPr>
      </w:pPr>
      <w:r>
        <w:rPr>
          <w:rFonts w:hint="eastAsia" w:ascii="宋体" w:hAnsi="宋体"/>
          <w:bCs/>
          <w:color w:val="000000"/>
          <w:sz w:val="24"/>
        </w:rPr>
        <w:t>（2）法定代表人身份证明</w:t>
      </w:r>
    </w:p>
    <w:p>
      <w:pPr>
        <w:spacing w:after="120" w:line="440" w:lineRule="exact"/>
        <w:ind w:firstLine="480" w:firstLineChars="200"/>
        <w:rPr>
          <w:rFonts w:ascii="宋体" w:hAnsi="宋体"/>
          <w:bCs/>
          <w:color w:val="000000"/>
          <w:sz w:val="24"/>
        </w:rPr>
      </w:pPr>
      <w:r>
        <w:rPr>
          <w:rFonts w:hint="eastAsia" w:ascii="宋体" w:hAnsi="宋体"/>
          <w:bCs/>
          <w:color w:val="000000"/>
          <w:sz w:val="24"/>
        </w:rPr>
        <w:t>（3）授权委托书；</w:t>
      </w:r>
    </w:p>
    <w:p>
      <w:pPr>
        <w:spacing w:after="120" w:line="440" w:lineRule="exact"/>
        <w:ind w:firstLine="480" w:firstLineChars="200"/>
        <w:rPr>
          <w:rFonts w:ascii="宋体" w:hAnsi="宋体"/>
          <w:bCs/>
          <w:color w:val="000000"/>
          <w:sz w:val="24"/>
        </w:rPr>
      </w:pPr>
      <w:r>
        <w:rPr>
          <w:rFonts w:hint="eastAsia" w:ascii="宋体" w:hAnsi="宋体"/>
          <w:bCs/>
          <w:color w:val="000000"/>
          <w:sz w:val="24"/>
        </w:rPr>
        <w:t>（4）已标价工程量清单；</w:t>
      </w:r>
    </w:p>
    <w:p>
      <w:pPr>
        <w:spacing w:after="120" w:line="440" w:lineRule="exact"/>
        <w:ind w:firstLine="480" w:firstLineChars="200"/>
        <w:rPr>
          <w:rFonts w:ascii="宋体" w:hAnsi="宋体"/>
          <w:bCs/>
          <w:color w:val="000000"/>
          <w:sz w:val="24"/>
        </w:rPr>
      </w:pPr>
      <w:r>
        <w:rPr>
          <w:rFonts w:hint="eastAsia" w:ascii="宋体" w:hAnsi="宋体"/>
          <w:bCs/>
          <w:color w:val="000000"/>
          <w:sz w:val="24"/>
        </w:rPr>
        <w:t>（5）施工组织设计；</w:t>
      </w:r>
    </w:p>
    <w:p>
      <w:pPr>
        <w:spacing w:after="120" w:line="440" w:lineRule="exact"/>
        <w:ind w:firstLine="480" w:firstLineChars="200"/>
        <w:rPr>
          <w:rFonts w:ascii="宋体" w:hAnsi="宋体"/>
          <w:bCs/>
          <w:color w:val="000000"/>
          <w:sz w:val="24"/>
        </w:rPr>
      </w:pPr>
      <w:r>
        <w:rPr>
          <w:rFonts w:hint="eastAsia" w:ascii="宋体" w:hAnsi="宋体"/>
          <w:bCs/>
          <w:color w:val="000000"/>
          <w:sz w:val="24"/>
        </w:rPr>
        <w:t>（6）项目管理机构；</w:t>
      </w:r>
    </w:p>
    <w:p>
      <w:pPr>
        <w:spacing w:after="120" w:line="440" w:lineRule="exact"/>
        <w:ind w:firstLine="480" w:firstLineChars="200"/>
        <w:rPr>
          <w:rFonts w:ascii="宋体" w:hAnsi="宋体"/>
          <w:bCs/>
          <w:color w:val="000000"/>
          <w:sz w:val="24"/>
        </w:rPr>
      </w:pPr>
      <w:r>
        <w:rPr>
          <w:rFonts w:hint="eastAsia" w:ascii="宋体" w:hAnsi="宋体"/>
          <w:bCs/>
          <w:color w:val="000000"/>
          <w:sz w:val="24"/>
        </w:rPr>
        <w:t>（7）资格审查资料；</w:t>
      </w:r>
    </w:p>
    <w:p>
      <w:pPr>
        <w:spacing w:after="120" w:line="440" w:lineRule="exact"/>
        <w:ind w:firstLine="480" w:firstLineChars="200"/>
        <w:rPr>
          <w:rFonts w:ascii="宋体" w:hAnsi="宋体"/>
          <w:bCs/>
          <w:color w:val="000000"/>
          <w:sz w:val="24"/>
        </w:rPr>
      </w:pPr>
      <w:r>
        <w:rPr>
          <w:rFonts w:hint="eastAsia" w:ascii="宋体" w:hAnsi="宋体"/>
          <w:bCs/>
          <w:color w:val="000000"/>
          <w:sz w:val="24"/>
        </w:rPr>
        <w:t>（8）供应商认为需提供的其它资料。</w:t>
      </w:r>
    </w:p>
    <w:p>
      <w:pPr>
        <w:spacing w:line="440" w:lineRule="exact"/>
        <w:ind w:left="273" w:leftChars="13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本文件要求提供的其他资格证明文件及资料。</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6. 计量单位</w:t>
      </w:r>
      <w:r>
        <w:rPr>
          <w:rFonts w:hint="eastAsia" w:ascii="Times New Roman" w:hAnsi="Times New Roman" w:cs="Times New Roman"/>
          <w:bCs/>
          <w:sz w:val="24"/>
          <w:szCs w:val="24"/>
        </w:rPr>
        <w:t>：</w:t>
      </w:r>
      <w:r>
        <w:rPr>
          <w:rFonts w:ascii="Times New Roman" w:hAnsi="Times New Roman" w:cs="Times New Roman"/>
          <w:bCs/>
          <w:sz w:val="24"/>
          <w:szCs w:val="24"/>
        </w:rPr>
        <w:t>除技术要求中另有规定外，本文件所使用的计量单位均应采用国家法定计量单位。</w:t>
      </w:r>
    </w:p>
    <w:p>
      <w:pPr>
        <w:spacing w:line="440" w:lineRule="exact"/>
        <w:rPr>
          <w:rFonts w:ascii="Times New Roman" w:hAnsi="Times New Roman" w:cs="Times New Roman"/>
          <w:bCs/>
          <w:sz w:val="24"/>
          <w:szCs w:val="24"/>
        </w:rPr>
      </w:pP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三、响应文件有效期</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7. 本项目磋商内容自磋商之日算</w:t>
      </w:r>
      <w:r>
        <w:rPr>
          <w:bCs/>
          <w:color w:val="000000" w:themeColor="text1"/>
          <w:sz w:val="24"/>
          <w14:textFill>
            <w14:solidFill>
              <w14:schemeClr w14:val="tx1"/>
            </w14:solidFill>
          </w14:textFill>
        </w:rPr>
        <w:t>起</w:t>
      </w:r>
      <w:r>
        <w:rPr>
          <w:rFonts w:hint="eastAsia"/>
          <w:bCs/>
          <w:color w:val="FF0000"/>
          <w:sz w:val="24"/>
        </w:rPr>
        <w:t>（</w:t>
      </w:r>
      <w:r>
        <w:rPr>
          <w:rFonts w:hint="eastAsia"/>
          <w:bCs/>
          <w:color w:val="FF0000"/>
          <w:sz w:val="24"/>
          <w:u w:val="single"/>
        </w:rPr>
        <w:t>90</w:t>
      </w:r>
      <w:r>
        <w:rPr>
          <w:rFonts w:hint="eastAsia"/>
          <w:bCs/>
          <w:color w:val="FF0000"/>
          <w:sz w:val="24"/>
        </w:rPr>
        <w:t>）</w:t>
      </w:r>
      <w:r>
        <w:rPr>
          <w:bCs/>
          <w:color w:val="000000" w:themeColor="text1"/>
          <w:sz w:val="24"/>
          <w14:textFill>
            <w14:solidFill>
              <w14:schemeClr w14:val="tx1"/>
            </w14:solidFill>
          </w14:textFill>
        </w:rPr>
        <w:t>日历日</w:t>
      </w:r>
      <w:r>
        <w:rPr>
          <w:rFonts w:hint="eastAsia"/>
          <w:bCs/>
          <w:color w:val="000000" w:themeColor="text1"/>
          <w:sz w:val="24"/>
          <w14:textFill>
            <w14:solidFill>
              <w14:schemeClr w14:val="tx1"/>
            </w14:solidFill>
          </w14:textFill>
        </w:rPr>
        <w:t>内</w:t>
      </w:r>
      <w:r>
        <w:rPr>
          <w:rFonts w:ascii="Times New Roman" w:hAnsi="Times New Roman" w:cs="Times New Roman"/>
          <w:bCs/>
          <w:sz w:val="24"/>
          <w:szCs w:val="24"/>
        </w:rPr>
        <w:t>保持有效。磋商结束后，在有效期内供应商不得改变磋商报价、服务期及承诺的全部义务。响应文件有效期比本文件规定短的，磋商小组将视响应文件无效予以拒绝。</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8. 在特殊情况下，在原磋商有效期满之前，</w:t>
      </w:r>
      <w:r>
        <w:rPr>
          <w:rFonts w:hint="eastAsia" w:ascii="Times New Roman" w:hAnsi="Times New Roman" w:cs="Times New Roman"/>
          <w:bCs/>
          <w:sz w:val="24"/>
          <w:szCs w:val="24"/>
        </w:rPr>
        <w:t>采购代理机构</w:t>
      </w:r>
      <w:r>
        <w:rPr>
          <w:rFonts w:ascii="Times New Roman" w:hAnsi="Times New Roman" w:cs="Times New Roman"/>
          <w:bCs/>
          <w:sz w:val="24"/>
          <w:szCs w:val="24"/>
        </w:rPr>
        <w:t>可向供应商提出延长磋商有效期的要求。这种要求与答复均应采用书面形式。供应商可以拒绝</w:t>
      </w:r>
      <w:r>
        <w:rPr>
          <w:rFonts w:hint="eastAsia" w:ascii="Times New Roman" w:hAnsi="Times New Roman" w:cs="Times New Roman"/>
          <w:bCs/>
          <w:sz w:val="24"/>
          <w:szCs w:val="24"/>
        </w:rPr>
        <w:t>采购代理机构</w:t>
      </w:r>
      <w:r>
        <w:rPr>
          <w:rFonts w:ascii="Times New Roman" w:hAnsi="Times New Roman" w:cs="Times New Roman"/>
          <w:bCs/>
          <w:sz w:val="24"/>
          <w:szCs w:val="24"/>
        </w:rPr>
        <w:t>的要求，但其响应文件在原有效期期满后将不再有效。同意延长磋商有效期的供应商不允许修改其响应文件。</w:t>
      </w:r>
    </w:p>
    <w:p>
      <w:pPr>
        <w:spacing w:line="440" w:lineRule="exact"/>
        <w:outlineLvl w:val="0"/>
        <w:rPr>
          <w:rFonts w:ascii="Times New Roman" w:hAnsi="Times New Roman" w:cs="Times New Roman"/>
          <w:b/>
          <w:sz w:val="24"/>
          <w:szCs w:val="24"/>
        </w:rPr>
      </w:pPr>
    </w:p>
    <w:p>
      <w:pPr>
        <w:spacing w:line="440" w:lineRule="exact"/>
        <w:outlineLvl w:val="0"/>
        <w:rPr>
          <w:rFonts w:ascii="Times New Roman" w:hAnsi="Times New Roman" w:eastAsia="黑体" w:cs="Times New Roman"/>
          <w:sz w:val="24"/>
          <w:szCs w:val="24"/>
        </w:rPr>
      </w:pPr>
      <w:r>
        <w:rPr>
          <w:rFonts w:ascii="Times New Roman" w:hAnsi="Times New Roman" w:eastAsia="黑体" w:cs="Times New Roman"/>
          <w:sz w:val="24"/>
          <w:szCs w:val="24"/>
        </w:rPr>
        <w:t>四、报价要求</w:t>
      </w:r>
    </w:p>
    <w:p>
      <w:pPr>
        <w:spacing w:line="440" w:lineRule="exact"/>
        <w:ind w:left="360" w:hanging="360" w:hangingChars="150"/>
        <w:rPr>
          <w:rFonts w:ascii="Times New Roman" w:hAnsi="Times New Roman" w:cs="Times New Roman"/>
          <w:sz w:val="24"/>
          <w:szCs w:val="24"/>
        </w:rPr>
      </w:pPr>
      <w:r>
        <w:rPr>
          <w:rFonts w:ascii="Times New Roman" w:hAnsi="Times New Roman" w:cs="Times New Roman"/>
          <w:sz w:val="24"/>
          <w:szCs w:val="24"/>
        </w:rPr>
        <w:t>9. 报价以人民币报价。</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10. 对于本文件中未列明，而供应商认为必需的费用也需列入总报价。在合同实施时，采购人不予支付成交供应商没有列入的项目费用，并认为此项目的费用已包括在总报价中。</w:t>
      </w:r>
    </w:p>
    <w:p>
      <w:pPr>
        <w:spacing w:line="440" w:lineRule="exact"/>
        <w:ind w:left="360" w:hanging="360" w:hangingChars="150"/>
        <w:rPr>
          <w:rFonts w:ascii="Times New Roman" w:hAnsi="Times New Roman" w:cs="Times New Roman"/>
          <w:sz w:val="24"/>
          <w:szCs w:val="24"/>
        </w:rPr>
      </w:pPr>
      <w:r>
        <w:rPr>
          <w:rFonts w:ascii="Times New Roman" w:hAnsi="Times New Roman" w:cs="Times New Roman"/>
          <w:bCs/>
          <w:sz w:val="24"/>
          <w:szCs w:val="24"/>
        </w:rPr>
        <w:t>11. 成交供应商负</w:t>
      </w:r>
      <w:r>
        <w:rPr>
          <w:rFonts w:ascii="Times New Roman" w:hAnsi="Times New Roman" w:cs="Times New Roman"/>
          <w:sz w:val="24"/>
          <w:szCs w:val="24"/>
        </w:rPr>
        <w:t>责本项目所需的售后服务等全部工作，文件另有规定的除外。</w:t>
      </w:r>
    </w:p>
    <w:p>
      <w:pPr>
        <w:spacing w:line="440" w:lineRule="exact"/>
        <w:ind w:left="420" w:hanging="420"/>
        <w:rPr>
          <w:rFonts w:ascii="Times New Roman" w:hAnsi="Times New Roman" w:cs="Times New Roman"/>
          <w:b/>
          <w:bCs/>
          <w:sz w:val="24"/>
          <w:szCs w:val="24"/>
        </w:rPr>
      </w:pPr>
    </w:p>
    <w:p>
      <w:pPr>
        <w:spacing w:line="440" w:lineRule="exact"/>
        <w:ind w:left="420" w:hanging="420"/>
        <w:rPr>
          <w:rFonts w:ascii="Times New Roman" w:hAnsi="Times New Roman" w:eastAsia="黑体" w:cs="Times New Roman"/>
          <w:bCs/>
          <w:sz w:val="24"/>
          <w:szCs w:val="24"/>
        </w:rPr>
      </w:pPr>
      <w:r>
        <w:rPr>
          <w:rFonts w:ascii="Times New Roman" w:hAnsi="Times New Roman" w:eastAsia="黑体" w:cs="Times New Roman"/>
          <w:bCs/>
          <w:sz w:val="24"/>
          <w:szCs w:val="24"/>
        </w:rPr>
        <w:t>五、响应文件的份数、封装和递交</w:t>
      </w:r>
    </w:p>
    <w:p>
      <w:pPr>
        <w:spacing w:line="440" w:lineRule="exact"/>
        <w:ind w:left="420" w:hanging="420"/>
        <w:rPr>
          <w:rFonts w:ascii="Times New Roman" w:hAnsi="Times New Roman" w:cs="Times New Roman"/>
          <w:bCs/>
          <w:sz w:val="24"/>
          <w:szCs w:val="24"/>
        </w:rPr>
      </w:pPr>
      <w:r>
        <w:rPr>
          <w:rFonts w:ascii="Times New Roman" w:hAnsi="Times New Roman" w:cs="Times New Roman"/>
          <w:bCs/>
          <w:sz w:val="24"/>
          <w:szCs w:val="24"/>
        </w:rPr>
        <w:t>12. 响应文件的份数和封装</w:t>
      </w:r>
    </w:p>
    <w:p>
      <w:pPr>
        <w:spacing w:line="440" w:lineRule="exact"/>
        <w:ind w:left="420" w:hanging="420"/>
        <w:rPr>
          <w:rFonts w:ascii="Times New Roman" w:hAnsi="Times New Roman" w:cs="Times New Roman"/>
          <w:bCs/>
          <w:sz w:val="24"/>
          <w:szCs w:val="24"/>
        </w:rPr>
      </w:pPr>
      <w:r>
        <w:rPr>
          <w:rFonts w:ascii="Times New Roman" w:hAnsi="Times New Roman" w:cs="Times New Roman"/>
          <w:bCs/>
          <w:sz w:val="24"/>
          <w:szCs w:val="24"/>
        </w:rPr>
        <w:t>12.1响应文</w:t>
      </w:r>
      <w:r>
        <w:rPr>
          <w:rFonts w:ascii="Times New Roman" w:hAnsi="Times New Roman" w:cs="Times New Roman"/>
          <w:sz w:val="24"/>
          <w:szCs w:val="24"/>
        </w:rPr>
        <w:t>件一式</w:t>
      </w:r>
      <w:r>
        <w:rPr>
          <w:rFonts w:hint="eastAsia" w:ascii="Times New Roman" w:hAnsi="Times New Roman" w:cs="Times New Roman"/>
          <w:sz w:val="24"/>
          <w:szCs w:val="24"/>
        </w:rPr>
        <w:t>三</w:t>
      </w:r>
      <w:r>
        <w:rPr>
          <w:rFonts w:ascii="Times New Roman" w:hAnsi="Times New Roman" w:cs="Times New Roman"/>
          <w:sz w:val="24"/>
          <w:szCs w:val="24"/>
        </w:rPr>
        <w:t>份，其中正本一份，副本</w:t>
      </w:r>
      <w:r>
        <w:rPr>
          <w:rFonts w:hint="eastAsia" w:ascii="Times New Roman" w:hAnsi="Times New Roman" w:cs="Times New Roman"/>
          <w:bCs/>
          <w:sz w:val="24"/>
          <w:szCs w:val="24"/>
        </w:rPr>
        <w:t>二</w:t>
      </w:r>
      <w:r>
        <w:rPr>
          <w:rFonts w:ascii="Times New Roman" w:hAnsi="Times New Roman" w:cs="Times New Roman"/>
          <w:bCs/>
          <w:sz w:val="24"/>
          <w:szCs w:val="24"/>
        </w:rPr>
        <w:t>份。</w:t>
      </w:r>
      <w:r>
        <w:rPr>
          <w:rFonts w:hint="eastAsia" w:ascii="Times New Roman" w:hAnsi="Times New Roman" w:cs="Times New Roman"/>
          <w:bCs/>
          <w:color w:val="0000CC"/>
          <w:sz w:val="24"/>
          <w:szCs w:val="24"/>
        </w:rPr>
        <w:t>（</w:t>
      </w:r>
      <w:r>
        <w:rPr>
          <w:rFonts w:ascii="Times New Roman" w:hAnsi="Times New Roman" w:cs="Times New Roman"/>
          <w:bCs/>
          <w:color w:val="0000CC"/>
          <w:sz w:val="24"/>
          <w:szCs w:val="24"/>
        </w:rPr>
        <w:t>注：</w:t>
      </w:r>
      <w:r>
        <w:rPr>
          <w:rFonts w:hint="eastAsia" w:ascii="Times New Roman" w:hAnsi="Times New Roman" w:cs="Times New Roman"/>
          <w:bCs/>
          <w:color w:val="0000CC"/>
          <w:sz w:val="24"/>
          <w:szCs w:val="24"/>
        </w:rPr>
        <w:t>响应</w:t>
      </w:r>
      <w:r>
        <w:rPr>
          <w:rFonts w:ascii="Times New Roman" w:hAnsi="Times New Roman" w:cs="Times New Roman"/>
          <w:bCs/>
          <w:color w:val="0000CC"/>
          <w:sz w:val="24"/>
          <w:szCs w:val="24"/>
        </w:rPr>
        <w:t>文件</w:t>
      </w:r>
      <w:r>
        <w:rPr>
          <w:rFonts w:hint="eastAsia" w:ascii="Times New Roman" w:hAnsi="Times New Roman" w:cs="Times New Roman"/>
          <w:bCs/>
          <w:color w:val="0000CC"/>
          <w:sz w:val="24"/>
          <w:szCs w:val="24"/>
        </w:rPr>
        <w:t>每</w:t>
      </w:r>
      <w:r>
        <w:rPr>
          <w:rFonts w:ascii="Times New Roman" w:hAnsi="Times New Roman" w:cs="Times New Roman"/>
          <w:bCs/>
          <w:color w:val="0000CC"/>
          <w:sz w:val="24"/>
          <w:szCs w:val="24"/>
        </w:rPr>
        <w:t>份需</w:t>
      </w:r>
      <w:r>
        <w:rPr>
          <w:rFonts w:hint="eastAsia" w:cs="Times New Roman" w:asciiTheme="minorEastAsia" w:hAnsiTheme="minorEastAsia"/>
          <w:color w:val="0000CC"/>
          <w:sz w:val="24"/>
          <w:szCs w:val="24"/>
          <w:lang w:val="zh-CN"/>
        </w:rPr>
        <w:t>统一逐页连续标注页码，建立目录索引</w:t>
      </w:r>
      <w:r>
        <w:rPr>
          <w:rFonts w:cs="Times New Roman" w:asciiTheme="minorEastAsia" w:hAnsiTheme="minorEastAsia"/>
          <w:color w:val="0000CC"/>
          <w:sz w:val="24"/>
          <w:szCs w:val="24"/>
          <w:lang w:val="zh-CN"/>
        </w:rPr>
        <w:t>）</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12.2响应文件的信封上应写明:项目编号、项目名称、磋商内容、供应商名称。</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13. 响应文件的递交</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13.1所有响应文件应于第一章“竞争性磋商邀请函”中规定的时间前递交到</w:t>
      </w:r>
      <w:r>
        <w:rPr>
          <w:rFonts w:hint="eastAsia" w:ascii="Times New Roman" w:hAnsi="Times New Roman" w:cs="Times New Roman"/>
          <w:bCs/>
          <w:sz w:val="24"/>
          <w:szCs w:val="24"/>
        </w:rPr>
        <w:t>采购代理机构</w:t>
      </w:r>
      <w:r>
        <w:rPr>
          <w:rFonts w:ascii="Times New Roman" w:hAnsi="Times New Roman" w:cs="Times New Roman"/>
          <w:bCs/>
          <w:sz w:val="24"/>
          <w:szCs w:val="24"/>
        </w:rPr>
        <w:t>。</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14. 迟交的响应文件</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14.1</w:t>
      </w:r>
      <w:r>
        <w:rPr>
          <w:rFonts w:hint="eastAsia" w:ascii="Times New Roman" w:hAnsi="Times New Roman" w:cs="Times New Roman"/>
          <w:bCs/>
          <w:sz w:val="24"/>
          <w:szCs w:val="24"/>
        </w:rPr>
        <w:t>采购代理机构</w:t>
      </w:r>
      <w:r>
        <w:rPr>
          <w:rFonts w:ascii="Times New Roman" w:hAnsi="Times New Roman" w:cs="Times New Roman"/>
          <w:bCs/>
          <w:sz w:val="24"/>
          <w:szCs w:val="24"/>
        </w:rPr>
        <w:t>将拒绝或原封退回在其规定的递交响应文件截止时间之后递交的任何响应文件。</w:t>
      </w:r>
    </w:p>
    <w:p>
      <w:pPr>
        <w:spacing w:line="440" w:lineRule="exact"/>
        <w:rPr>
          <w:rFonts w:ascii="Times New Roman" w:hAnsi="Times New Roman" w:cs="Times New Roman"/>
          <w:bCs/>
          <w:sz w:val="24"/>
          <w:szCs w:val="24"/>
        </w:rPr>
      </w:pP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六、磋商小组的组成</w:t>
      </w:r>
    </w:p>
    <w:p>
      <w:pPr>
        <w:spacing w:line="440" w:lineRule="exact"/>
        <w:ind w:left="420" w:hanging="420"/>
        <w:rPr>
          <w:rFonts w:ascii="Times New Roman" w:hAnsi="Times New Roman" w:cs="Times New Roman"/>
          <w:bCs/>
          <w:sz w:val="24"/>
          <w:szCs w:val="24"/>
        </w:rPr>
      </w:pPr>
      <w:r>
        <w:rPr>
          <w:rFonts w:ascii="Times New Roman" w:hAnsi="Times New Roman" w:cs="Times New Roman"/>
          <w:bCs/>
          <w:sz w:val="24"/>
          <w:szCs w:val="24"/>
        </w:rPr>
        <w:t>15.磋商小组成员由采购人代表一名和外聘专家两名及以上（技术、经济、法律等方面）组成，外聘专家从政府采购专家库中随机抽取。</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15.1磋商小组负责制定磋商文件、确定磋商供应商名单、响应文件的评审、磋商谈判、商务服务评议并评分、根据综合评分情况编写评审报告，协助处理质疑等工作。</w:t>
      </w:r>
    </w:p>
    <w:p>
      <w:pPr>
        <w:spacing w:line="440" w:lineRule="exact"/>
        <w:rPr>
          <w:rFonts w:ascii="Times New Roman" w:hAnsi="Times New Roman" w:cs="Times New Roman"/>
          <w:bCs/>
          <w:sz w:val="24"/>
          <w:szCs w:val="24"/>
        </w:rPr>
      </w:pP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七、磋商的步骤</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16. 供应商授权代表及其项目相关的商务技术人员按要求参加本项目磋商过程</w:t>
      </w:r>
      <w:r>
        <w:rPr>
          <w:rFonts w:hint="eastAsia" w:ascii="Times New Roman" w:hAnsi="Times New Roman" w:cs="Times New Roman"/>
          <w:bCs/>
          <w:sz w:val="24"/>
          <w:szCs w:val="24"/>
        </w:rPr>
        <w:t>。</w:t>
      </w:r>
      <w:r>
        <w:rPr>
          <w:rFonts w:hint="eastAsia"/>
          <w:bCs/>
          <w:sz w:val="24"/>
        </w:rPr>
        <w:t>磋商</w:t>
      </w:r>
      <w:r>
        <w:rPr>
          <w:bCs/>
          <w:sz w:val="24"/>
        </w:rPr>
        <w:t>供应商授权代表及其商务技术人员按要求参加本项目</w:t>
      </w:r>
      <w:r>
        <w:rPr>
          <w:rFonts w:hint="eastAsia"/>
          <w:bCs/>
          <w:sz w:val="24"/>
        </w:rPr>
        <w:t>磋商</w:t>
      </w:r>
      <w:r>
        <w:rPr>
          <w:bCs/>
          <w:sz w:val="24"/>
        </w:rPr>
        <w:t>过程。</w:t>
      </w:r>
      <w:r>
        <w:rPr>
          <w:rFonts w:hint="eastAsia"/>
          <w:bCs/>
          <w:sz w:val="24"/>
        </w:rPr>
        <w:t>参加磋商的供应商委托授权代表至少须有一名技术人员参加磋商。若磋商小组和授权代表磋商时，授权代表只能简单的回答"不知道"、"不清楚"等，该供应商的磋商将有可能被拒绝。</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17. 资格性审查</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17.1磋商小组验证各供应商代表或委托授权人的身份。供应商代表或委托授权人身份与响应文件不符的、响应文件未按要求加盖印章和签字的，磋商小组</w:t>
      </w:r>
      <w:r>
        <w:rPr>
          <w:rFonts w:hint="eastAsia" w:ascii="Times New Roman" w:hAnsi="Times New Roman" w:cs="Times New Roman"/>
          <w:bCs/>
          <w:sz w:val="24"/>
          <w:szCs w:val="24"/>
        </w:rPr>
        <w:t>将</w:t>
      </w:r>
      <w:r>
        <w:rPr>
          <w:rFonts w:ascii="Times New Roman" w:hAnsi="Times New Roman" w:cs="Times New Roman"/>
          <w:bCs/>
          <w:sz w:val="24"/>
          <w:szCs w:val="24"/>
        </w:rPr>
        <w:t>拒绝该供应商参加磋商。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17.2磋商小组根据磋商文件规定对供应商响应文件的有效性、完整性和响应程度进行审查。审查内容包括供应商资格条件、实质性响应的情况等。未实质性响应磋商文件的响应文件按无效处理，并告知有关供应商。具体评审内容见本章第3条。</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18. 第一轮磋商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18.1磋商小组将按照随机抽签的顺序</w:t>
      </w:r>
      <w:r>
        <w:rPr>
          <w:rFonts w:hint="eastAsia" w:ascii="Times New Roman" w:hAnsi="Times New Roman" w:cs="Times New Roman"/>
          <w:bCs/>
          <w:sz w:val="24"/>
          <w:szCs w:val="24"/>
        </w:rPr>
        <w:t>或按照签到的顺序</w:t>
      </w:r>
      <w:r>
        <w:rPr>
          <w:rFonts w:ascii="Times New Roman" w:hAnsi="Times New Roman" w:cs="Times New Roman"/>
          <w:bCs/>
          <w:sz w:val="24"/>
          <w:szCs w:val="24"/>
        </w:rPr>
        <w:t>决定供应商的磋商顺序，并与单一供应商分别进行磋商。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18.2磋商小组对照磋商文件与供应商的响应文件分别就采购需求、质量和服务等进行磋商，并了解其报价组成情况。磋商中，磋商的任何一方不得透露与竞争性磋商有关的其他供应商的技术资料、价格和其他信息。</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18.3 响应文件的澄清和说明</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磋商小组可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2）磋商小组要求供应商澄清、说明或者更正响应文件应以书面形式作出。供应商的澄清、说明或者更正应当由法定代表人或其授权代表签字或者加盖印章。供应商为自然人的，应当由本人签字并附身份证明。</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3）供应商可以对参加竞争性磋商项目的采购需求提出优化建议，并以书面提交磋商小组。</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18.4磋商小组按磋商文件设定的方法和标准确定供应商符合磋商文件要求的，该供应商即为合格的供应商。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18.5第一轮磋商后，合格的供应商超过三家的，磋商小组可根据采购项目的特点、采购人的实际需求及与各供应商的磋商情况对磋商文件作出实质性变动，并进行下一轮竞争性磋商，或直接进入最后报价。变动后的磋商文件至少有3家供应商满足。</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18.6合格的供应商不足三家的，磋商小组、采购人在调整采购需求中的技术、服务要求以及合同草案条款后进行下一轮磋商。否则，本次磋商终止。</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19.磋商文件修正</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19.1磋商小组可根据磋商文件和磋商情况实质性变动采购需求中的技术、服务要求以及合同草案条款，但不得变动磋商文件中的其他内容。对磋商文件作出的实质性变动是磋商文件的有效组成部分。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19.2磋商小组将磋商文件的修改结果以书面形式通知参加磋商的供应商。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19.3供应商根据第一轮磋商情况和磋商文件修改书面通知，对原响应文件进行修正，并将修正文件签字（或盖章）后密封送交磋商小组。逾时不交的，视同放弃磋商。修正文件与响应文件同具法律效应。</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19.4对无法详细描述需求，需要供应商提供设计或者解决方案的项目，磋商小组可以根据采购人对需求确认情况，进行多轮磋商，直至采购人代表最终确认</w:t>
      </w:r>
      <w:r>
        <w:rPr>
          <w:rFonts w:hint="eastAsia" w:ascii="Times New Roman" w:hAnsi="Times New Roman" w:cs="Times New Roman"/>
          <w:bCs/>
          <w:sz w:val="24"/>
          <w:szCs w:val="24"/>
        </w:rPr>
        <w:t>采购</w:t>
      </w:r>
      <w:r>
        <w:rPr>
          <w:rFonts w:ascii="Times New Roman" w:hAnsi="Times New Roman" w:cs="Times New Roman"/>
          <w:bCs/>
          <w:sz w:val="24"/>
          <w:szCs w:val="24"/>
        </w:rPr>
        <w:t>需求为止。</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20. 第二轮磋商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20.1磋商小组就修正后的磋商文件与供应商分别进行磋商。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20.2第二轮磋商结束后，实质性响应磋商文件及变动后磋商文件要求的供应商超过或不足三家的，按照上一轮磋商程序办理，以此类推。</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21. 最后报价</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21.1磋商小组对磋商文件中能够详细列明采购标的的技术、服务要求的，在磋商结束后，所有继续参加磋商合格的供应商应在规定时间内提交最后报价。</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21.2磋商小组对磋商文件中不能详细描述和列明采购标的的技术、服务要求，需通过磋商由供应商提供最终设计方案或解决方案的，在磋商结束后，磋商小组按照少数服从多数的原则投票推荐3家以上合格供应商的设计方案或者解决方案，并要求其在规定时间内提交最后报价。</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21.3供应商的报价均超过了政府采购预算或报价未超过采购预算的供应商不足三家的，磋商活动终止。</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21.4最后报价文件应密封，并在规定的同一时间内提交。最后报价是供应商响应文件的有效组成部分。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21.5在提交最后报价之前，供应商可以根据磋商情况退出磋商。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22. 综合评议</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22.1 磋商小组将按照磋商文件确定的评审办法对各供应商的响应文件进行商务服务评议和价格评议。</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22.2评审采用综合评分法，具体见“第四章评审办法及评审标准”。</w:t>
      </w:r>
    </w:p>
    <w:p>
      <w:pPr>
        <w:spacing w:line="440" w:lineRule="exact"/>
        <w:ind w:left="360" w:hanging="360" w:hangingChars="150"/>
        <w:rPr>
          <w:rFonts w:ascii="Times New Roman" w:hAnsi="Times New Roman" w:cs="Times New Roman"/>
          <w:bCs/>
          <w:sz w:val="24"/>
          <w:szCs w:val="24"/>
        </w:rPr>
      </w:pPr>
      <w:r>
        <w:rPr>
          <w:rFonts w:hint="eastAsia" w:ascii="Times New Roman" w:hAnsi="Times New Roman" w:cs="Times New Roman"/>
          <w:bCs/>
          <w:sz w:val="24"/>
          <w:szCs w:val="24"/>
        </w:rPr>
        <w:t>23.非专门面向中小企业、监狱企业或残疾人福利性单位采购项目价格评议</w:t>
      </w:r>
    </w:p>
    <w:p>
      <w:pPr>
        <w:spacing w:line="440" w:lineRule="exact"/>
        <w:ind w:left="360" w:hanging="360" w:hangingChars="150"/>
        <w:rPr>
          <w:rFonts w:ascii="Times New Roman" w:hAnsi="Times New Roman" w:cs="Times New Roman"/>
          <w:bCs/>
          <w:sz w:val="24"/>
          <w:szCs w:val="24"/>
        </w:rPr>
      </w:pPr>
      <w:r>
        <w:rPr>
          <w:rFonts w:hint="eastAsia" w:ascii="Times New Roman" w:hAnsi="Times New Roman" w:cs="Times New Roman"/>
          <w:bCs/>
          <w:sz w:val="24"/>
          <w:szCs w:val="24"/>
        </w:rPr>
        <w:t>23.1小型和微型企业、监狱企业或残疾人福利性单位参加非专门面向中小企业、监狱企业或残疾人福利性单位采购项目，提供本企业制造的产品、承担的工程或者服务，或者提供其他小型和微型企业、监狱企业或残疾人福利性单位制造的产品参加谈判的，给予《磋商须知前附表》确定比例进行价格扣除，用扣除后的价格参与评审。本项所称产品不包括使用大型企业注册商标的产品、使用非残疾人福利性单位注册商标的货物或非监狱企业生产的货物。</w:t>
      </w:r>
    </w:p>
    <w:p>
      <w:pPr>
        <w:spacing w:line="440" w:lineRule="exact"/>
        <w:ind w:left="360" w:hanging="360" w:hangingChars="150"/>
        <w:rPr>
          <w:rFonts w:ascii="Times New Roman" w:hAnsi="Times New Roman" w:cs="Times New Roman"/>
          <w:bCs/>
          <w:sz w:val="24"/>
          <w:szCs w:val="24"/>
        </w:rPr>
      </w:pPr>
      <w:r>
        <w:rPr>
          <w:rFonts w:hint="eastAsia" w:ascii="Times New Roman" w:hAnsi="Times New Roman" w:cs="Times New Roman"/>
          <w:bCs/>
          <w:sz w:val="24"/>
          <w:szCs w:val="24"/>
        </w:rPr>
        <w:t>23.2提供本企业制造的产品、承担的工程或者服务的供应商，应出具《中小企业声明函》、《残疾人福利性单位声明函》或属于监狱企业的证明文件等原件。提供其他小型和微型企业、监狱企业或残疾人福利性单位制造的产品的，应出具所提供产品制造企业的《中小企业声明函》、《残疾人福利性单位声明函》或属于监狱企业的证明文件等原件，否则，不给予价格扣除。</w:t>
      </w:r>
    </w:p>
    <w:p>
      <w:pPr>
        <w:spacing w:line="440" w:lineRule="exact"/>
        <w:ind w:left="360" w:hanging="360" w:hangingChars="150"/>
        <w:rPr>
          <w:rFonts w:ascii="Times New Roman" w:hAnsi="Times New Roman" w:cs="Times New Roman"/>
          <w:bCs/>
          <w:sz w:val="24"/>
          <w:szCs w:val="24"/>
        </w:rPr>
      </w:pPr>
      <w:r>
        <w:rPr>
          <w:rFonts w:hint="eastAsia" w:ascii="Times New Roman" w:hAnsi="Times New Roman" w:cs="Times New Roman"/>
          <w:bCs/>
          <w:sz w:val="24"/>
          <w:szCs w:val="24"/>
        </w:rPr>
        <w:t>23.3对小型、微型企业与大中型企业和其他自然人、法人或者其他组织组成联合体共同参加非专门面向中小企业的政府采购活动，联合协议中小型、微型企业的协议合同金额占协议合同总金额30%以上的，给予联合体《磋商须知前附表》确定比例进行价格扣除。联合体各方均为小型、微型企业的，给予联合体按《磋商须知前附表》确定比例进行价格扣除。</w:t>
      </w:r>
    </w:p>
    <w:p>
      <w:pPr>
        <w:spacing w:line="440" w:lineRule="exact"/>
        <w:ind w:left="360" w:hanging="360" w:hangingChars="150"/>
        <w:rPr>
          <w:rFonts w:ascii="Times New Roman" w:hAnsi="Times New Roman" w:cs="Times New Roman"/>
          <w:bCs/>
          <w:sz w:val="24"/>
          <w:szCs w:val="24"/>
        </w:rPr>
      </w:pPr>
      <w:r>
        <w:rPr>
          <w:rFonts w:hint="eastAsia" w:ascii="Times New Roman" w:hAnsi="Times New Roman" w:cs="Times New Roman"/>
          <w:bCs/>
          <w:sz w:val="24"/>
          <w:szCs w:val="24"/>
        </w:rPr>
        <w:t>23.4对于未按规定提供《中小企业声明函》、《残疾人福利性单位声明函》或属于监狱企业的证明文件等原件，或声明函内容不能说明所提供产品、承担的工程或者服务的企业属于小型和微型企业、监狱企业或残疾人福利性单位的，不给予价格扣除。残疾人福利性单位属于小型、微型企业的，不重复享受政策。</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w:t>
      </w:r>
      <w:r>
        <w:rPr>
          <w:rFonts w:hint="eastAsia" w:ascii="Times New Roman" w:hAnsi="Times New Roman" w:cs="Times New Roman"/>
          <w:bCs/>
          <w:sz w:val="24"/>
          <w:szCs w:val="24"/>
        </w:rPr>
        <w:t>4.</w:t>
      </w:r>
      <w:r>
        <w:rPr>
          <w:rFonts w:ascii="Times New Roman" w:hAnsi="Times New Roman" w:cs="Times New Roman"/>
          <w:bCs/>
          <w:sz w:val="24"/>
          <w:szCs w:val="24"/>
        </w:rPr>
        <w:t>价格分采用低价优先法计算，即满足磋商文件要求且最后报价最低的供应商的价格为磋商基准价，其价格分为满分。其他供应商的价格分计算公式：磋商报价得分=（磋商基准价/最后磋商报价）×价格权值×100。</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w:t>
      </w:r>
      <w:r>
        <w:rPr>
          <w:rFonts w:hint="eastAsia" w:ascii="Times New Roman" w:hAnsi="Times New Roman" w:cs="Times New Roman"/>
          <w:bCs/>
          <w:sz w:val="24"/>
          <w:szCs w:val="24"/>
        </w:rPr>
        <w:t>4.1</w:t>
      </w:r>
      <w:r>
        <w:rPr>
          <w:rFonts w:ascii="Times New Roman" w:hAnsi="Times New Roman" w:cs="Times New Roman"/>
          <w:bCs/>
          <w:sz w:val="24"/>
          <w:szCs w:val="24"/>
        </w:rPr>
        <w:t>算术错误将按以下方法更正：若单价计算的结果与总价不一致，以单价为准修改总价；单价金额小数点有明显错位的，以总价为准并修改单价；若大写金额与小写金额不一致，以大写金额为准。如果供应商不接受对其错误的更正，其响应文件将被拒绝。</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w:t>
      </w:r>
      <w:r>
        <w:rPr>
          <w:rFonts w:hint="eastAsia" w:ascii="Times New Roman" w:hAnsi="Times New Roman" w:cs="Times New Roman"/>
          <w:bCs/>
          <w:sz w:val="24"/>
          <w:szCs w:val="24"/>
        </w:rPr>
        <w:t>5.</w:t>
      </w:r>
      <w:r>
        <w:rPr>
          <w:rFonts w:ascii="Times New Roman" w:hAnsi="Times New Roman" w:cs="Times New Roman"/>
          <w:bCs/>
          <w:sz w:val="24"/>
          <w:szCs w:val="24"/>
        </w:rPr>
        <w:t>磋商小组决定响应文件的响应性只根据响应文件本身的真实无误的内容，而不依据外部的证据，但响应文件有不真实不正确的内容时除外。</w:t>
      </w:r>
    </w:p>
    <w:p>
      <w:pPr>
        <w:spacing w:line="440" w:lineRule="exact"/>
        <w:rPr>
          <w:rFonts w:ascii="Times New Roman" w:hAnsi="Times New Roman" w:eastAsia="黑体" w:cs="Times New Roman"/>
          <w:bCs/>
          <w:sz w:val="24"/>
          <w:szCs w:val="24"/>
        </w:rPr>
      </w:pP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八、确定成交供应商</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w:t>
      </w:r>
      <w:r>
        <w:rPr>
          <w:rFonts w:hint="eastAsia" w:ascii="Times New Roman" w:hAnsi="Times New Roman" w:cs="Times New Roman"/>
          <w:bCs/>
          <w:sz w:val="24"/>
          <w:szCs w:val="24"/>
        </w:rPr>
        <w:t>6</w:t>
      </w:r>
      <w:r>
        <w:rPr>
          <w:rFonts w:ascii="Times New Roman" w:hAnsi="Times New Roman" w:cs="Times New Roman"/>
          <w:bCs/>
          <w:sz w:val="24"/>
          <w:szCs w:val="24"/>
        </w:rPr>
        <w:t>.磋商小组根据综合评分情况，按照评审得分由高到低顺序推荐3名以上成交候选供应商，并编写评审报告。评审得分相同的，按照最</w:t>
      </w:r>
      <w:r>
        <w:rPr>
          <w:rFonts w:hint="eastAsia" w:ascii="Times New Roman" w:hAnsi="Times New Roman" w:cs="Times New Roman"/>
          <w:bCs/>
          <w:sz w:val="24"/>
          <w:szCs w:val="24"/>
        </w:rPr>
        <w:t>终</w:t>
      </w:r>
      <w:r>
        <w:rPr>
          <w:rFonts w:ascii="Times New Roman" w:hAnsi="Times New Roman" w:cs="Times New Roman"/>
          <w:bCs/>
          <w:sz w:val="24"/>
          <w:szCs w:val="24"/>
        </w:rPr>
        <w:t>报价由低到高的顺序推荐。评审得分且最后报价相同的，按照技术指标优劣顺序推荐。</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w:t>
      </w:r>
      <w:r>
        <w:rPr>
          <w:rFonts w:hint="eastAsia" w:ascii="Times New Roman" w:hAnsi="Times New Roman" w:cs="Times New Roman"/>
          <w:bCs/>
          <w:sz w:val="24"/>
          <w:szCs w:val="24"/>
        </w:rPr>
        <w:t>7</w:t>
      </w:r>
      <w:r>
        <w:rPr>
          <w:rFonts w:ascii="Times New Roman" w:hAnsi="Times New Roman" w:cs="Times New Roman"/>
          <w:bCs/>
          <w:sz w:val="24"/>
          <w:szCs w:val="24"/>
        </w:rPr>
        <w:t>.采购人从评审报告提出的成交候选供应商中，按照排序由高到低的原则确定成交供应商。</w:t>
      </w:r>
    </w:p>
    <w:p>
      <w:pPr>
        <w:spacing w:line="440" w:lineRule="exact"/>
        <w:ind w:left="360" w:hanging="360" w:hangingChars="150"/>
        <w:rPr>
          <w:rFonts w:ascii="Times New Roman" w:hAnsi="Times New Roman" w:cs="Times New Roman"/>
          <w:bCs/>
          <w:sz w:val="24"/>
          <w:szCs w:val="24"/>
        </w:rPr>
      </w:pP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九、成交公告和质疑</w:t>
      </w:r>
    </w:p>
    <w:p>
      <w:pPr>
        <w:spacing w:line="440" w:lineRule="exact"/>
        <w:ind w:left="360" w:hanging="360" w:hangingChars="150"/>
        <w:rPr>
          <w:rFonts w:ascii="Times New Roman" w:hAnsi="Times New Roman" w:cs="Times New Roman"/>
          <w:bCs/>
          <w:sz w:val="24"/>
          <w:szCs w:val="24"/>
        </w:rPr>
      </w:pPr>
      <w:r>
        <w:rPr>
          <w:rFonts w:ascii="Times New Roman" w:hAnsi="Times New Roman" w:cs="Times New Roman"/>
          <w:bCs/>
          <w:sz w:val="24"/>
          <w:szCs w:val="24"/>
        </w:rPr>
        <w:t>2</w:t>
      </w:r>
      <w:r>
        <w:rPr>
          <w:rFonts w:hint="eastAsia" w:ascii="Times New Roman" w:hAnsi="Times New Roman" w:cs="Times New Roman"/>
          <w:bCs/>
          <w:sz w:val="24"/>
          <w:szCs w:val="24"/>
        </w:rPr>
        <w:t>8</w:t>
      </w:r>
      <w:r>
        <w:rPr>
          <w:rFonts w:ascii="Times New Roman" w:hAnsi="Times New Roman" w:cs="Times New Roman"/>
          <w:bCs/>
          <w:sz w:val="24"/>
          <w:szCs w:val="24"/>
        </w:rPr>
        <w:t>.</w:t>
      </w:r>
      <w:r>
        <w:rPr>
          <w:rFonts w:hint="eastAsia" w:ascii="Times New Roman" w:hAnsi="Times New Roman" w:cs="Times New Roman"/>
          <w:bCs/>
          <w:sz w:val="24"/>
          <w:szCs w:val="24"/>
        </w:rPr>
        <w:t>采购代理机构</w:t>
      </w:r>
      <w:r>
        <w:rPr>
          <w:rFonts w:ascii="Times New Roman" w:hAnsi="Times New Roman" w:cs="Times New Roman"/>
          <w:bCs/>
          <w:sz w:val="24"/>
          <w:szCs w:val="24"/>
        </w:rPr>
        <w:t>在成交供应商确定后，在财政部门指定的媒体上公告成交结果，同时向成交供应商发出成交通知书。公告期为一个工作日。</w:t>
      </w:r>
    </w:p>
    <w:p>
      <w:pPr>
        <w:spacing w:line="360" w:lineRule="auto"/>
        <w:ind w:left="360" w:hanging="360" w:hangingChars="150"/>
        <w:rPr>
          <w:rFonts w:ascii="Times New Roman" w:hAnsi="Times New Roman" w:cs="Times New Roman"/>
          <w:bCs/>
          <w:sz w:val="24"/>
          <w:szCs w:val="24"/>
        </w:rPr>
      </w:pPr>
      <w:r>
        <w:rPr>
          <w:rFonts w:ascii="Times New Roman" w:hAnsi="Times New Roman" w:cs="Times New Roman"/>
          <w:bCs/>
          <w:sz w:val="24"/>
          <w:szCs w:val="24"/>
        </w:rPr>
        <w:t>2</w:t>
      </w:r>
      <w:r>
        <w:rPr>
          <w:rFonts w:hint="eastAsia" w:ascii="Times New Roman" w:hAnsi="Times New Roman" w:cs="Times New Roman"/>
          <w:bCs/>
          <w:sz w:val="24"/>
          <w:szCs w:val="24"/>
        </w:rPr>
        <w:t>9</w:t>
      </w:r>
      <w:r>
        <w:rPr>
          <w:rFonts w:ascii="Times New Roman" w:hAnsi="Times New Roman" w:cs="Times New Roman"/>
          <w:bCs/>
          <w:sz w:val="24"/>
          <w:szCs w:val="24"/>
        </w:rPr>
        <w:t>.相关供应商对成交结果、磋商过程有询问或质疑的，可在公告期届满之日起七个工作日内，依据政府采购相关规定，</w:t>
      </w:r>
      <w:r>
        <w:rPr>
          <w:rFonts w:ascii="Times New Roman" w:hAnsi="Times New Roman" w:cs="Times New Roman"/>
          <w:bCs/>
          <w:color w:val="FF0000"/>
          <w:sz w:val="24"/>
          <w:szCs w:val="24"/>
        </w:rPr>
        <w:t>向</w:t>
      </w:r>
      <w:r>
        <w:rPr>
          <w:rFonts w:hint="eastAsia" w:ascii="Times New Roman" w:hAnsi="Times New Roman" w:cs="Times New Roman"/>
          <w:bCs/>
          <w:color w:val="FF0000"/>
          <w:sz w:val="24"/>
          <w:szCs w:val="24"/>
        </w:rPr>
        <w:t>采购人或采购代理机构</w:t>
      </w:r>
      <w:r>
        <w:rPr>
          <w:rFonts w:ascii="Times New Roman" w:hAnsi="Times New Roman" w:cs="Times New Roman"/>
          <w:bCs/>
          <w:sz w:val="24"/>
          <w:szCs w:val="24"/>
        </w:rPr>
        <w:t>提出询问或质疑，</w:t>
      </w:r>
      <w:r>
        <w:rPr>
          <w:rFonts w:hint="eastAsia" w:ascii="Times New Roman" w:hAnsi="Times New Roman" w:cs="Times New Roman"/>
          <w:bCs/>
          <w:color w:val="FF0000"/>
          <w:sz w:val="24"/>
          <w:szCs w:val="24"/>
        </w:rPr>
        <w:t>采购人或采购代理机构</w:t>
      </w:r>
      <w:r>
        <w:rPr>
          <w:rFonts w:ascii="Times New Roman" w:hAnsi="Times New Roman" w:cs="Times New Roman"/>
          <w:bCs/>
          <w:sz w:val="24"/>
          <w:szCs w:val="24"/>
        </w:rPr>
        <w:t>将按政府采购询问或质疑程序处理。质疑书应当包括下列主要内容：</w:t>
      </w:r>
    </w:p>
    <w:p>
      <w:pPr>
        <w:spacing w:line="360" w:lineRule="auto"/>
        <w:rPr>
          <w:rFonts w:ascii="Times New Roman" w:hAnsi="Times New Roman" w:cs="Times New Roman"/>
          <w:sz w:val="24"/>
          <w:szCs w:val="24"/>
        </w:rPr>
      </w:pPr>
      <w:r>
        <w:rPr>
          <w:rFonts w:hint="eastAsia" w:ascii="Times New Roman" w:hAnsi="Times New Roman" w:cs="Times New Roman"/>
          <w:sz w:val="24"/>
          <w:szCs w:val="24"/>
        </w:rPr>
        <w:t>29.1</w:t>
      </w:r>
      <w:r>
        <w:rPr>
          <w:rFonts w:ascii="Times New Roman" w:hAnsi="Times New Roman" w:cs="Times New Roman"/>
          <w:sz w:val="24"/>
          <w:szCs w:val="24"/>
        </w:rPr>
        <w:t>质疑人的名称、地址、电话及联系人（法人或负责人授权代表）等；</w:t>
      </w:r>
    </w:p>
    <w:p>
      <w:pPr>
        <w:spacing w:line="360" w:lineRule="auto"/>
        <w:rPr>
          <w:rFonts w:ascii="Times New Roman" w:hAnsi="Times New Roman" w:cs="Times New Roman"/>
          <w:sz w:val="24"/>
          <w:szCs w:val="24"/>
        </w:rPr>
      </w:pPr>
      <w:r>
        <w:rPr>
          <w:rFonts w:hint="eastAsia" w:ascii="Times New Roman" w:hAnsi="Times New Roman" w:cs="Times New Roman"/>
          <w:sz w:val="24"/>
          <w:szCs w:val="24"/>
        </w:rPr>
        <w:t>29.</w:t>
      </w:r>
      <w:r>
        <w:rPr>
          <w:rFonts w:ascii="Times New Roman" w:hAnsi="Times New Roman" w:cs="Times New Roman"/>
          <w:sz w:val="24"/>
          <w:szCs w:val="24"/>
        </w:rPr>
        <w:t>2质疑人法人（负责人）签章和单位公章；</w:t>
      </w:r>
    </w:p>
    <w:p>
      <w:pPr>
        <w:spacing w:line="360" w:lineRule="auto"/>
        <w:rPr>
          <w:rFonts w:ascii="Times New Roman" w:hAnsi="Times New Roman" w:cs="Times New Roman"/>
          <w:sz w:val="24"/>
          <w:szCs w:val="24"/>
        </w:rPr>
      </w:pPr>
      <w:r>
        <w:rPr>
          <w:rFonts w:hint="eastAsia" w:ascii="Times New Roman" w:hAnsi="Times New Roman" w:cs="Times New Roman"/>
          <w:sz w:val="24"/>
          <w:szCs w:val="24"/>
        </w:rPr>
        <w:t>29.</w:t>
      </w:r>
      <w:r>
        <w:rPr>
          <w:rFonts w:ascii="Times New Roman" w:hAnsi="Times New Roman" w:cs="Times New Roman"/>
          <w:sz w:val="24"/>
          <w:szCs w:val="24"/>
        </w:rPr>
        <w:t>3具体的质疑事项及事实依据；</w:t>
      </w:r>
    </w:p>
    <w:p>
      <w:pPr>
        <w:spacing w:line="360" w:lineRule="auto"/>
        <w:rPr>
          <w:rFonts w:ascii="Times New Roman" w:hAnsi="Times New Roman" w:cs="Times New Roman"/>
          <w:sz w:val="24"/>
          <w:szCs w:val="24"/>
        </w:rPr>
      </w:pPr>
      <w:r>
        <w:rPr>
          <w:rFonts w:hint="eastAsia" w:ascii="Times New Roman" w:hAnsi="Times New Roman" w:cs="Times New Roman"/>
          <w:sz w:val="24"/>
          <w:szCs w:val="24"/>
        </w:rPr>
        <w:t>29.</w:t>
      </w:r>
      <w:r>
        <w:rPr>
          <w:rFonts w:ascii="Times New Roman" w:hAnsi="Times New Roman" w:cs="Times New Roman"/>
          <w:sz w:val="24"/>
          <w:szCs w:val="24"/>
        </w:rPr>
        <w:t>4明确的请求和必要的证明材料；</w:t>
      </w:r>
    </w:p>
    <w:p>
      <w:pPr>
        <w:spacing w:line="360" w:lineRule="auto"/>
        <w:rPr>
          <w:rFonts w:ascii="Times New Roman" w:hAnsi="Times New Roman" w:cs="Times New Roman"/>
          <w:sz w:val="24"/>
          <w:szCs w:val="24"/>
        </w:rPr>
      </w:pPr>
      <w:r>
        <w:rPr>
          <w:rFonts w:hint="eastAsia" w:ascii="Times New Roman" w:hAnsi="Times New Roman" w:cs="Times New Roman"/>
          <w:sz w:val="24"/>
          <w:szCs w:val="24"/>
        </w:rPr>
        <w:t>29.</w:t>
      </w:r>
      <w:r>
        <w:rPr>
          <w:rFonts w:ascii="Times New Roman" w:hAnsi="Times New Roman" w:cs="Times New Roman"/>
          <w:sz w:val="24"/>
          <w:szCs w:val="24"/>
        </w:rPr>
        <w:t>5以联合体形式参与磋商的，则必须联合体各方共同签署、盖章；</w:t>
      </w:r>
    </w:p>
    <w:p>
      <w:pPr>
        <w:spacing w:line="360" w:lineRule="auto"/>
        <w:rPr>
          <w:rFonts w:ascii="Times New Roman" w:hAnsi="Times New Roman" w:cs="Times New Roman"/>
          <w:sz w:val="24"/>
          <w:szCs w:val="24"/>
        </w:rPr>
      </w:pPr>
      <w:r>
        <w:rPr>
          <w:rFonts w:hint="eastAsia" w:ascii="Times New Roman" w:hAnsi="Times New Roman" w:cs="Times New Roman"/>
          <w:sz w:val="24"/>
          <w:szCs w:val="24"/>
        </w:rPr>
        <w:t>29.</w:t>
      </w:r>
      <w:r>
        <w:rPr>
          <w:rFonts w:ascii="Times New Roman" w:hAnsi="Times New Roman" w:cs="Times New Roman"/>
          <w:sz w:val="24"/>
          <w:szCs w:val="24"/>
        </w:rPr>
        <w:t>6提起质疑的日期。</w:t>
      </w:r>
    </w:p>
    <w:p>
      <w:pPr>
        <w:spacing w:line="440" w:lineRule="exact"/>
        <w:rPr>
          <w:rFonts w:ascii="Times New Roman" w:hAnsi="Times New Roman" w:eastAsia="黑体" w:cs="Times New Roman"/>
          <w:bCs/>
          <w:sz w:val="24"/>
          <w:szCs w:val="24"/>
        </w:rPr>
      </w:pP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十、签订合同</w:t>
      </w:r>
    </w:p>
    <w:p>
      <w:pPr>
        <w:adjustRightInd w:val="0"/>
        <w:snapToGrid w:val="0"/>
        <w:spacing w:line="440" w:lineRule="exact"/>
        <w:ind w:left="360" w:hanging="360" w:hangingChars="150"/>
        <w:rPr>
          <w:rFonts w:ascii="Times New Roman" w:hAnsi="Times New Roman" w:cs="Times New Roman"/>
          <w:bCs/>
          <w:sz w:val="24"/>
          <w:szCs w:val="24"/>
        </w:rPr>
      </w:pPr>
      <w:r>
        <w:rPr>
          <w:rFonts w:hint="eastAsia" w:ascii="Times New Roman" w:hAnsi="Times New Roman" w:cs="Times New Roman"/>
          <w:bCs/>
          <w:sz w:val="24"/>
          <w:szCs w:val="24"/>
        </w:rPr>
        <w:t>30</w:t>
      </w:r>
      <w:r>
        <w:rPr>
          <w:rFonts w:ascii="Times New Roman" w:hAnsi="Times New Roman" w:cs="Times New Roman"/>
          <w:bCs/>
          <w:sz w:val="24"/>
          <w:szCs w:val="24"/>
        </w:rPr>
        <w:t>.成交供应商在收到成交通知书后，三十日内与采购人签订供货（服务）合同。</w:t>
      </w:r>
    </w:p>
    <w:p>
      <w:pPr>
        <w:spacing w:line="440" w:lineRule="exact"/>
        <w:rPr>
          <w:rFonts w:ascii="Times New Roman" w:hAnsi="Times New Roman" w:cs="Times New Roman"/>
          <w:sz w:val="24"/>
          <w:szCs w:val="24"/>
        </w:rPr>
      </w:pPr>
    </w:p>
    <w:p>
      <w:pPr>
        <w:spacing w:line="440" w:lineRule="exact"/>
        <w:rPr>
          <w:rFonts w:ascii="Times New Roman" w:hAnsi="Times New Roman" w:eastAsia="黑体" w:cs="Times New Roman"/>
          <w:sz w:val="24"/>
          <w:szCs w:val="24"/>
        </w:rPr>
      </w:pPr>
      <w:r>
        <w:rPr>
          <w:rFonts w:ascii="Times New Roman" w:hAnsi="Times New Roman" w:eastAsia="黑体" w:cs="Times New Roman"/>
          <w:sz w:val="24"/>
          <w:szCs w:val="24"/>
        </w:rPr>
        <w:t>十一、付款方式</w:t>
      </w:r>
    </w:p>
    <w:p>
      <w:pPr>
        <w:adjustRightInd w:val="0"/>
        <w:snapToGrid w:val="0"/>
        <w:spacing w:line="440" w:lineRule="exact"/>
        <w:ind w:left="360" w:hanging="360" w:hangingChars="150"/>
        <w:rPr>
          <w:rFonts w:ascii="Times New Roman" w:hAnsi="Times New Roman" w:cs="Times New Roman"/>
          <w:bCs/>
          <w:sz w:val="24"/>
          <w:szCs w:val="24"/>
        </w:rPr>
      </w:pPr>
      <w:r>
        <w:rPr>
          <w:rFonts w:hint="eastAsia" w:ascii="Times New Roman" w:hAnsi="Times New Roman" w:cs="Times New Roman"/>
          <w:bCs/>
          <w:sz w:val="24"/>
          <w:szCs w:val="24"/>
        </w:rPr>
        <w:t>31</w:t>
      </w:r>
      <w:r>
        <w:rPr>
          <w:rFonts w:ascii="Times New Roman" w:hAnsi="Times New Roman" w:cs="Times New Roman"/>
          <w:bCs/>
          <w:sz w:val="24"/>
          <w:szCs w:val="24"/>
        </w:rPr>
        <w:t>.货物（服务）交付验收合格后，</w:t>
      </w:r>
      <w:r>
        <w:rPr>
          <w:rFonts w:ascii="Times New Roman" w:hAnsi="Times New Roman" w:cs="Times New Roman"/>
          <w:bCs/>
          <w:color w:val="FF0000"/>
          <w:sz w:val="24"/>
          <w:szCs w:val="24"/>
        </w:rPr>
        <w:t>采购人办理相应金额的支付手续。</w:t>
      </w:r>
    </w:p>
    <w:p>
      <w:pPr>
        <w:spacing w:line="440" w:lineRule="exact"/>
        <w:rPr>
          <w:rFonts w:ascii="Times New Roman" w:hAnsi="Times New Roman" w:cs="Times New Roman"/>
          <w:bCs/>
          <w:sz w:val="24"/>
          <w:szCs w:val="24"/>
        </w:rPr>
      </w:pPr>
    </w:p>
    <w:p>
      <w:pPr>
        <w:spacing w:line="440" w:lineRule="exact"/>
        <w:rPr>
          <w:rFonts w:ascii="Times New Roman" w:hAnsi="Times New Roman" w:eastAsia="黑体" w:cs="Times New Roman"/>
          <w:bCs/>
          <w:sz w:val="24"/>
          <w:szCs w:val="24"/>
        </w:rPr>
      </w:pPr>
      <w:r>
        <w:rPr>
          <w:rFonts w:ascii="Times New Roman" w:hAnsi="Times New Roman" w:eastAsia="黑体" w:cs="Times New Roman"/>
          <w:bCs/>
          <w:sz w:val="24"/>
          <w:szCs w:val="24"/>
        </w:rPr>
        <w:t>十二、适用法律</w:t>
      </w:r>
    </w:p>
    <w:p>
      <w:pPr>
        <w:adjustRightInd w:val="0"/>
        <w:snapToGrid w:val="0"/>
        <w:spacing w:line="440" w:lineRule="exact"/>
        <w:ind w:left="360" w:hanging="360" w:hangingChars="150"/>
        <w:rPr>
          <w:rFonts w:ascii="Times New Roman" w:hAnsi="Times New Roman" w:cs="Times New Roman"/>
          <w:sz w:val="24"/>
          <w:szCs w:val="24"/>
        </w:rPr>
      </w:pPr>
      <w:r>
        <w:rPr>
          <w:rFonts w:hint="eastAsia" w:ascii="Times New Roman" w:hAnsi="Times New Roman" w:cs="Times New Roman"/>
          <w:bCs/>
          <w:sz w:val="24"/>
          <w:szCs w:val="24"/>
        </w:rPr>
        <w:t>32</w:t>
      </w:r>
      <w:r>
        <w:rPr>
          <w:rFonts w:ascii="Times New Roman" w:hAnsi="Times New Roman" w:cs="Times New Roman"/>
          <w:bCs/>
          <w:sz w:val="24"/>
          <w:szCs w:val="24"/>
        </w:rPr>
        <w:t>.采购当事人的一切活动均适用于《中华人民共和国政府采购法》、《中华人民共和国政府采购法实施条例》、《政府采购非招标采购方式管理办法》</w:t>
      </w:r>
      <w:r>
        <w:rPr>
          <w:rFonts w:hint="eastAsia" w:ascii="Times New Roman" w:hAnsi="Times New Roman" w:cs="Times New Roman"/>
          <w:bCs/>
          <w:sz w:val="24"/>
          <w:szCs w:val="24"/>
        </w:rPr>
        <w:t>、《政府采购竞争性磋商采购方式管理暂行办法》</w:t>
      </w:r>
      <w:r>
        <w:rPr>
          <w:rFonts w:ascii="Times New Roman" w:hAnsi="Times New Roman" w:cs="Times New Roman"/>
          <w:bCs/>
          <w:sz w:val="24"/>
          <w:szCs w:val="24"/>
        </w:rPr>
        <w:t>及相关法规。</w:t>
      </w:r>
    </w:p>
    <w:p>
      <w:pPr>
        <w:spacing w:line="500" w:lineRule="exact"/>
        <w:jc w:val="center"/>
        <w:rPr>
          <w:rFonts w:ascii="Times New Roman" w:hAnsi="Times New Roman" w:cs="Times New Roman"/>
          <w:b/>
          <w:sz w:val="24"/>
          <w:szCs w:val="24"/>
          <w:lang w:bidi="ar-EG"/>
        </w:rPr>
        <w:sectPr>
          <w:headerReference r:id="rId7" w:type="default"/>
          <w:pgSz w:w="11906" w:h="16838"/>
          <w:pgMar w:top="1440" w:right="1264" w:bottom="1440" w:left="1191" w:header="851" w:footer="992" w:gutter="0"/>
          <w:cols w:space="425" w:num="1"/>
          <w:docGrid w:type="lines" w:linePitch="312" w:charSpace="0"/>
        </w:sectPr>
      </w:pPr>
    </w:p>
    <w:p>
      <w:pPr>
        <w:numPr>
          <w:ilvl w:val="0"/>
          <w:numId w:val="4"/>
        </w:numPr>
        <w:spacing w:line="500" w:lineRule="exact"/>
        <w:jc w:val="center"/>
        <w:rPr>
          <w:rFonts w:ascii="Times New Roman" w:hAnsi="Times New Roman" w:cs="Times New Roman"/>
          <w:b/>
          <w:sz w:val="36"/>
          <w:szCs w:val="36"/>
        </w:rPr>
      </w:pPr>
      <w:r>
        <w:rPr>
          <w:rFonts w:ascii="Times New Roman" w:hAnsi="Times New Roman" w:cs="Times New Roman"/>
          <w:b/>
          <w:sz w:val="36"/>
          <w:szCs w:val="36"/>
          <w:lang w:val="hr-HR" w:bidi="ar-EG"/>
        </w:rPr>
        <w:t xml:space="preserve"> 采购</w:t>
      </w:r>
      <w:r>
        <w:rPr>
          <w:rFonts w:ascii="Times New Roman" w:hAnsi="Times New Roman" w:cs="Times New Roman"/>
          <w:b/>
          <w:sz w:val="36"/>
          <w:szCs w:val="36"/>
        </w:rPr>
        <w:t>货物</w:t>
      </w:r>
      <w:r>
        <w:rPr>
          <w:rFonts w:hint="eastAsia" w:ascii="Times New Roman" w:hAnsi="Times New Roman" w:cs="Times New Roman"/>
          <w:b/>
          <w:sz w:val="36"/>
          <w:szCs w:val="36"/>
        </w:rPr>
        <w:t>（服务）</w:t>
      </w:r>
      <w:r>
        <w:rPr>
          <w:rFonts w:ascii="Times New Roman" w:hAnsi="Times New Roman" w:cs="Times New Roman"/>
          <w:b/>
          <w:sz w:val="36"/>
          <w:szCs w:val="36"/>
        </w:rPr>
        <w:t>技术参数、规格及要求</w:t>
      </w:r>
    </w:p>
    <w:p>
      <w:pPr>
        <w:pStyle w:val="21"/>
        <w:ind w:firstLine="0" w:firstLineChars="0"/>
        <w:rPr>
          <w:lang w:val="hr-HR"/>
        </w:rPr>
      </w:pPr>
    </w:p>
    <w:p>
      <w:pPr>
        <w:spacing w:line="460" w:lineRule="exact"/>
        <w:rPr>
          <w:sz w:val="24"/>
          <w:szCs w:val="24"/>
        </w:rPr>
      </w:pPr>
      <w:r>
        <w:rPr>
          <w:rFonts w:hint="eastAsia"/>
          <w:sz w:val="24"/>
          <w:szCs w:val="24"/>
        </w:rPr>
        <w:t>一</w:t>
      </w:r>
      <w:r>
        <w:rPr>
          <w:sz w:val="24"/>
          <w:szCs w:val="24"/>
        </w:rPr>
        <w:t>、</w:t>
      </w:r>
      <w:r>
        <w:rPr>
          <w:rFonts w:hint="eastAsia"/>
          <w:sz w:val="24"/>
          <w:szCs w:val="24"/>
        </w:rPr>
        <w:t>图纸及工程量清单。</w:t>
      </w:r>
    </w:p>
    <w:p/>
    <w:p>
      <w:pPr>
        <w:pStyle w:val="2"/>
      </w:pPr>
      <w:r>
        <w:object>
          <v:shape id="_x0000_i1025" o:spt="75" type="#_x0000_t75" style="height:40.8pt;width:75.6pt;" o:ole="t" filled="f" o:preferrelative="t" stroked="f" coordsize="21600,21600">
            <v:path/>
            <v:fill on="f" focussize="0,0"/>
            <v:stroke on="f" joinstyle="miter"/>
            <v:imagedata r:id="rId12" o:title=""/>
            <o:lock v:ext="edit" aspectratio="t"/>
            <w10:wrap type="none"/>
            <w10:anchorlock/>
          </v:shape>
          <o:OLEObject Type="Embed" ProgID="Package" ShapeID="_x0000_i1025" DrawAspect="Content" ObjectID="_1468075725" r:id="rId11">
            <o:LockedField>false</o:LockedField>
          </o:OLEObject>
        </w:object>
      </w:r>
    </w:p>
    <w:p>
      <w:pPr>
        <w:pStyle w:val="2"/>
      </w:pPr>
      <w:r>
        <w:object>
          <v:shape id="_x0000_i1026" o:spt="75" type="#_x0000_t75" style="height:40.8pt;width:205.2pt;" o:ole="t" filled="f" o:preferrelative="t" stroked="f" coordsize="21600,21600">
            <v:path/>
            <v:fill on="f" focussize="0,0"/>
            <v:stroke on="f" joinstyle="miter"/>
            <v:imagedata r:id="rId14" o:title=""/>
            <o:lock v:ext="edit" aspectratio="t"/>
            <w10:wrap type="none"/>
            <w10:anchorlock/>
          </v:shape>
          <o:OLEObject Type="Embed" ProgID="Package" ShapeID="_x0000_i1026" DrawAspect="Content" ObjectID="_1468075726" r:id="rId13">
            <o:LockedField>false</o:LockedField>
          </o:OLEObject>
        </w:object>
      </w:r>
    </w:p>
    <w:p>
      <w:pPr>
        <w:pStyle w:val="2"/>
      </w:pPr>
    </w:p>
    <w:p>
      <w:pPr>
        <w:pStyle w:val="2"/>
      </w:pPr>
    </w:p>
    <w:p>
      <w:pPr>
        <w:pStyle w:val="2"/>
      </w:pPr>
    </w:p>
    <w:p>
      <w:pPr>
        <w:pStyle w:val="2"/>
      </w:pPr>
    </w:p>
    <w:p>
      <w:pPr>
        <w:pStyle w:val="2"/>
      </w:pPr>
    </w:p>
    <w:p>
      <w:pPr>
        <w:pStyle w:val="2"/>
      </w:pPr>
    </w:p>
    <w:p>
      <w:pPr>
        <w:spacing w:line="400" w:lineRule="exact"/>
        <w:rPr>
          <w:b/>
          <w:sz w:val="24"/>
          <w:szCs w:val="24"/>
        </w:rPr>
      </w:pPr>
      <w:r>
        <w:rPr>
          <w:rFonts w:hint="eastAsia"/>
          <w:b/>
          <w:sz w:val="24"/>
          <w:szCs w:val="24"/>
        </w:rPr>
        <w:t>二</w:t>
      </w:r>
      <w:r>
        <w:rPr>
          <w:b/>
          <w:sz w:val="24"/>
          <w:szCs w:val="24"/>
        </w:rPr>
        <w:t>、</w:t>
      </w:r>
      <w:r>
        <w:rPr>
          <w:rFonts w:hint="eastAsia"/>
          <w:b/>
          <w:sz w:val="24"/>
          <w:szCs w:val="24"/>
        </w:rPr>
        <w:t>商务要求</w:t>
      </w:r>
      <w:r>
        <w:rPr>
          <w:b/>
          <w:sz w:val="24"/>
          <w:szCs w:val="24"/>
        </w:rPr>
        <w:t>:</w:t>
      </w:r>
    </w:p>
    <w:p>
      <w:pPr>
        <w:pStyle w:val="2"/>
        <w:rPr>
          <w:bCs w:val="0"/>
        </w:rPr>
      </w:pPr>
      <w:r>
        <w:rPr>
          <w:rFonts w:hint="eastAsia"/>
          <w:bCs w:val="0"/>
          <w:szCs w:val="24"/>
        </w:rPr>
        <w:t>1.施工地点：</w:t>
      </w:r>
      <w:r>
        <w:rPr>
          <w:rFonts w:hint="eastAsia"/>
          <w:bCs w:val="0"/>
          <w:spacing w:val="0"/>
          <w:kern w:val="2"/>
          <w:szCs w:val="24"/>
        </w:rPr>
        <w:t>阳新县韦源口镇黄石新港（物流）工业园区</w:t>
      </w:r>
    </w:p>
    <w:p>
      <w:pPr>
        <w:spacing w:line="400" w:lineRule="exact"/>
        <w:rPr>
          <w:sz w:val="24"/>
          <w:szCs w:val="24"/>
        </w:rPr>
      </w:pPr>
      <w:r>
        <w:rPr>
          <w:rFonts w:hint="eastAsia"/>
          <w:sz w:val="24"/>
          <w:szCs w:val="24"/>
        </w:rPr>
        <w:t>2</w:t>
      </w:r>
      <w:r>
        <w:rPr>
          <w:sz w:val="24"/>
          <w:szCs w:val="24"/>
        </w:rPr>
        <w:t>.</w:t>
      </w:r>
      <w:r>
        <w:rPr>
          <w:rFonts w:hint="eastAsia"/>
          <w:sz w:val="24"/>
          <w:szCs w:val="24"/>
        </w:rPr>
        <w:t>计划工期：30日历天；以建设单位开工令为准。</w:t>
      </w:r>
    </w:p>
    <w:p>
      <w:pPr>
        <w:spacing w:line="400" w:lineRule="exact"/>
        <w:rPr>
          <w:rFonts w:ascii="宋体" w:hAnsi="宋体"/>
          <w:bCs/>
          <w:kern w:val="44"/>
          <w:sz w:val="24"/>
        </w:rPr>
      </w:pPr>
      <w:r>
        <w:rPr>
          <w:rFonts w:hint="eastAsia"/>
          <w:sz w:val="24"/>
          <w:szCs w:val="24"/>
        </w:rPr>
        <w:t>3</w:t>
      </w:r>
      <w:r>
        <w:rPr>
          <w:sz w:val="24"/>
          <w:szCs w:val="24"/>
        </w:rPr>
        <w:t>.</w:t>
      </w:r>
      <w:r>
        <w:rPr>
          <w:rFonts w:hint="eastAsia"/>
          <w:sz w:val="24"/>
          <w:szCs w:val="24"/>
        </w:rPr>
        <w:t>付款方式：</w:t>
      </w:r>
      <w:r>
        <w:rPr>
          <w:rFonts w:hint="eastAsia" w:asciiTheme="minorEastAsia" w:hAnsiTheme="minorEastAsia"/>
          <w:szCs w:val="21"/>
        </w:rPr>
        <w:t>工程完工验收合格后一次性付清。</w:t>
      </w:r>
    </w:p>
    <w:p>
      <w:pPr>
        <w:spacing w:line="360" w:lineRule="auto"/>
        <w:rPr>
          <w:rFonts w:ascii="宋体" w:hAnsi="宋体"/>
          <w:bCs/>
          <w:kern w:val="44"/>
          <w:sz w:val="24"/>
        </w:rPr>
      </w:pPr>
      <w:r>
        <w:rPr>
          <w:rFonts w:hint="eastAsia" w:hAnsi="宋体"/>
          <w:bCs/>
          <w:kern w:val="44"/>
          <w:sz w:val="24"/>
        </w:rPr>
        <w:t>4.</w:t>
      </w:r>
      <w:r>
        <w:rPr>
          <w:rFonts w:hint="eastAsia" w:ascii="宋体" w:hAnsi="宋体"/>
          <w:bCs/>
          <w:kern w:val="44"/>
          <w:sz w:val="24"/>
        </w:rPr>
        <w:t>质量目标：达到国家规定的验收合格标准</w:t>
      </w:r>
    </w:p>
    <w:p>
      <w:pPr>
        <w:pStyle w:val="21"/>
        <w:ind w:firstLine="0" w:firstLineChars="0"/>
        <w:rPr>
          <w:lang w:val="hr-HR"/>
        </w:rPr>
      </w:pPr>
    </w:p>
    <w:p>
      <w:pPr>
        <w:adjustRightInd w:val="0"/>
        <w:snapToGrid w:val="0"/>
        <w:spacing w:line="440" w:lineRule="exact"/>
        <w:jc w:val="center"/>
        <w:outlineLvl w:val="0"/>
        <w:rPr>
          <w:rFonts w:ascii="Times New Roman" w:hAnsi="Times New Roman" w:cs="Times New Roman"/>
          <w:b/>
          <w:sz w:val="24"/>
          <w:szCs w:val="24"/>
        </w:rPr>
      </w:pPr>
    </w:p>
    <w:p>
      <w:pPr>
        <w:widowControl/>
        <w:jc w:val="left"/>
        <w:rPr>
          <w:rFonts w:ascii="Times New Roman" w:hAnsi="Times New Roman" w:cs="Times New Roman"/>
          <w:sz w:val="32"/>
          <w:szCs w:val="32"/>
        </w:rPr>
      </w:pPr>
      <w:r>
        <w:rPr>
          <w:rFonts w:ascii="Times New Roman" w:hAnsi="Times New Roman" w:cs="Times New Roman"/>
          <w:sz w:val="32"/>
          <w:szCs w:val="32"/>
        </w:rPr>
        <w:br w:type="page"/>
      </w:r>
    </w:p>
    <w:p>
      <w:pPr>
        <w:adjustRightInd w:val="0"/>
        <w:snapToGrid w:val="0"/>
        <w:spacing w:line="440" w:lineRule="exact"/>
        <w:jc w:val="center"/>
        <w:outlineLvl w:val="0"/>
        <w:rPr>
          <w:rFonts w:ascii="Times New Roman" w:hAnsi="Times New Roman" w:cs="Times New Roman"/>
          <w:b/>
          <w:sz w:val="36"/>
          <w:szCs w:val="36"/>
        </w:rPr>
      </w:pPr>
      <w:r>
        <w:rPr>
          <w:rFonts w:ascii="Times New Roman" w:hAnsi="Times New Roman" w:cs="Times New Roman"/>
          <w:b/>
          <w:sz w:val="36"/>
          <w:szCs w:val="36"/>
        </w:rPr>
        <w:t>第四章  评审办法及评分标准</w:t>
      </w:r>
    </w:p>
    <w:p>
      <w:pPr>
        <w:pStyle w:val="13"/>
        <w:spacing w:line="500" w:lineRule="exact"/>
        <w:ind w:firstLine="480" w:firstLineChars="200"/>
        <w:rPr>
          <w:rFonts w:ascii="Times New Roman" w:hAnsi="Times New Roman"/>
          <w:sz w:val="24"/>
          <w:szCs w:val="24"/>
        </w:rPr>
      </w:pPr>
      <w:r>
        <w:rPr>
          <w:rFonts w:hint="eastAsia" w:ascii="Times New Roman" w:hAnsi="Times New Roman"/>
          <w:sz w:val="24"/>
          <w:szCs w:val="24"/>
        </w:rPr>
        <w:t>根据《中华人民共和国政府采购法》、《中华人民共和国政府采购法实施条例》、《政府采购竞争性磋商采购方式管理暂行办法》及省、市有关规定，磋商小组成员按照客观、公正、谨慎的原则，根据采购文件规定的评审程序、评审方法和评审标准进行独立评审，确定成交供应商。</w:t>
      </w:r>
    </w:p>
    <w:p>
      <w:pPr>
        <w:pStyle w:val="13"/>
        <w:spacing w:line="500" w:lineRule="exact"/>
        <w:ind w:firstLine="480" w:firstLineChars="200"/>
        <w:rPr>
          <w:rFonts w:ascii="Times New Roman" w:hAnsi="Times New Roman"/>
          <w:sz w:val="24"/>
          <w:szCs w:val="24"/>
        </w:rPr>
      </w:pPr>
      <w:r>
        <w:rPr>
          <w:rFonts w:hint="eastAsia" w:ascii="Times New Roman" w:hAnsi="Times New Roman"/>
          <w:sz w:val="24"/>
          <w:szCs w:val="24"/>
        </w:rPr>
        <w:t>本次采购遵循公平竞争原则、公正原则和诚实信用原则。</w:t>
      </w:r>
    </w:p>
    <w:p>
      <w:pPr>
        <w:adjustRightInd w:val="0"/>
        <w:snapToGrid w:val="0"/>
        <w:spacing w:line="360" w:lineRule="auto"/>
        <w:rPr>
          <w:b/>
          <w:bCs/>
          <w:sz w:val="24"/>
          <w:lang w:val="zh-CN"/>
        </w:rPr>
      </w:pPr>
      <w:r>
        <w:rPr>
          <w:rFonts w:hint="eastAsia"/>
          <w:b/>
          <w:bCs/>
          <w:sz w:val="24"/>
          <w:lang w:val="zh-CN"/>
        </w:rPr>
        <w:t>（一）评审方法</w:t>
      </w:r>
    </w:p>
    <w:p>
      <w:pPr>
        <w:adjustRightInd w:val="0"/>
        <w:snapToGrid w:val="0"/>
        <w:spacing w:line="360" w:lineRule="auto"/>
        <w:ind w:firstLine="480" w:firstLineChars="200"/>
        <w:rPr>
          <w:bCs/>
          <w:sz w:val="24"/>
        </w:rPr>
      </w:pPr>
      <w:r>
        <w:rPr>
          <w:rFonts w:hint="eastAsia"/>
          <w:bCs/>
          <w:sz w:val="24"/>
          <w:lang w:val="zh-CN"/>
        </w:rPr>
        <w:t>本次评审采用综合评分法。即满分</w:t>
      </w:r>
      <w:r>
        <w:rPr>
          <w:bCs/>
          <w:sz w:val="24"/>
          <w:lang w:val="zh-CN"/>
        </w:rPr>
        <w:t>100</w:t>
      </w:r>
      <w:r>
        <w:rPr>
          <w:rFonts w:hint="eastAsia"/>
          <w:bCs/>
          <w:sz w:val="24"/>
          <w:lang w:val="zh-CN"/>
        </w:rPr>
        <w:t>分，其中商务服务占</w:t>
      </w:r>
      <w:r>
        <w:rPr>
          <w:rFonts w:hint="eastAsia"/>
          <w:bCs/>
          <w:sz w:val="24"/>
        </w:rPr>
        <w:t>10%</w:t>
      </w:r>
      <w:r>
        <w:rPr>
          <w:rFonts w:hint="eastAsia"/>
          <w:bCs/>
          <w:sz w:val="24"/>
          <w:lang w:val="zh-CN"/>
        </w:rPr>
        <w:t>，技术评议占</w:t>
      </w:r>
      <w:r>
        <w:rPr>
          <w:rFonts w:hint="eastAsia"/>
          <w:bCs/>
          <w:sz w:val="24"/>
        </w:rPr>
        <w:t>60</w:t>
      </w:r>
      <w:r>
        <w:rPr>
          <w:rFonts w:hint="eastAsia"/>
          <w:bCs/>
          <w:sz w:val="24"/>
          <w:lang w:val="zh-CN"/>
        </w:rPr>
        <w:t>％，报价占</w:t>
      </w:r>
      <w:r>
        <w:rPr>
          <w:bCs/>
          <w:sz w:val="24"/>
          <w:lang w:val="zh-CN"/>
        </w:rPr>
        <w:t>30%</w:t>
      </w:r>
      <w:r>
        <w:rPr>
          <w:rFonts w:hint="eastAsia"/>
          <w:bCs/>
          <w:sz w:val="24"/>
          <w:lang w:val="zh-CN"/>
        </w:rPr>
        <w:t>。</w:t>
      </w:r>
    </w:p>
    <w:p>
      <w:pPr>
        <w:adjustRightInd w:val="0"/>
        <w:snapToGrid w:val="0"/>
        <w:spacing w:line="360" w:lineRule="auto"/>
        <w:rPr>
          <w:b/>
          <w:bCs/>
          <w:sz w:val="24"/>
          <w:lang w:val="zh-CN"/>
        </w:rPr>
      </w:pPr>
      <w:r>
        <w:rPr>
          <w:rFonts w:hint="eastAsia"/>
          <w:b/>
          <w:bCs/>
          <w:sz w:val="24"/>
          <w:lang w:val="zh-CN"/>
        </w:rPr>
        <w:t>（二）评审步骤</w:t>
      </w:r>
    </w:p>
    <w:p>
      <w:pPr>
        <w:adjustRightInd w:val="0"/>
        <w:snapToGrid w:val="0"/>
        <w:spacing w:line="360" w:lineRule="auto"/>
        <w:rPr>
          <w:bCs/>
          <w:sz w:val="24"/>
          <w:lang w:val="zh-CN"/>
        </w:rPr>
      </w:pPr>
      <w:r>
        <w:rPr>
          <w:rFonts w:hint="eastAsia"/>
          <w:bCs/>
          <w:sz w:val="24"/>
          <w:lang w:val="zh-CN"/>
        </w:rPr>
        <w:t>磋商小组对响应文件的评审分为资格性符合性检查、商务服务评议和价格评议：</w:t>
      </w:r>
    </w:p>
    <w:p>
      <w:pPr>
        <w:adjustRightInd w:val="0"/>
        <w:snapToGrid w:val="0"/>
        <w:spacing w:line="360" w:lineRule="auto"/>
        <w:rPr>
          <w:bCs/>
          <w:sz w:val="24"/>
          <w:lang w:val="zh-CN"/>
        </w:rPr>
      </w:pPr>
      <w:r>
        <w:rPr>
          <w:bCs/>
          <w:sz w:val="24"/>
          <w:lang w:val="zh-CN"/>
        </w:rPr>
        <w:t>1.</w:t>
      </w:r>
      <w:r>
        <w:rPr>
          <w:rFonts w:hint="eastAsia"/>
          <w:bCs/>
          <w:sz w:val="24"/>
          <w:lang w:val="zh-CN"/>
        </w:rPr>
        <w:t>资格性符合性检查表</w:t>
      </w:r>
    </w:p>
    <w:p>
      <w:pPr>
        <w:adjustRightInd w:val="0"/>
        <w:snapToGrid w:val="0"/>
        <w:spacing w:line="360" w:lineRule="auto"/>
        <w:ind w:firstLine="480" w:firstLineChars="200"/>
        <w:rPr>
          <w:bCs/>
          <w:sz w:val="24"/>
          <w:lang w:val="zh-CN"/>
        </w:rPr>
      </w:pPr>
      <w:r>
        <w:rPr>
          <w:rFonts w:hint="eastAsia"/>
          <w:bCs/>
          <w:sz w:val="24"/>
          <w:lang w:val="zh-CN"/>
        </w:rPr>
        <w:t>磋商小组验证各供应商代表或委托授权人的身份。供应商代表或委托授权人身份与响应文件不符的、响应文件未按要求加盖印章和签字的，磋商小组有权拒绝该供应商参加磋商。</w:t>
      </w:r>
    </w:p>
    <w:p>
      <w:pPr>
        <w:adjustRightInd w:val="0"/>
        <w:snapToGrid w:val="0"/>
        <w:spacing w:line="360" w:lineRule="auto"/>
        <w:rPr>
          <w:bCs/>
          <w:sz w:val="24"/>
        </w:rPr>
      </w:pPr>
      <w:r>
        <w:rPr>
          <w:bCs/>
          <w:sz w:val="24"/>
          <w:lang w:val="zh-CN"/>
        </w:rPr>
        <w:t>2.</w:t>
      </w:r>
      <w:r>
        <w:rPr>
          <w:rFonts w:hint="eastAsia"/>
          <w:bCs/>
          <w:sz w:val="24"/>
          <w:lang w:val="zh-CN"/>
        </w:rPr>
        <w:t>商务服务评议（占</w:t>
      </w:r>
      <w:r>
        <w:rPr>
          <w:rFonts w:hint="eastAsia"/>
          <w:bCs/>
          <w:sz w:val="24"/>
        </w:rPr>
        <w:t>10</w:t>
      </w:r>
      <w:r>
        <w:rPr>
          <w:bCs/>
          <w:sz w:val="24"/>
          <w:lang w:val="zh-CN"/>
        </w:rPr>
        <w:t>%</w:t>
      </w:r>
      <w:r>
        <w:rPr>
          <w:rFonts w:hint="eastAsia"/>
          <w:bCs/>
          <w:sz w:val="24"/>
          <w:lang w:val="zh-CN"/>
        </w:rPr>
        <w:t>）</w:t>
      </w:r>
    </w:p>
    <w:p>
      <w:pPr>
        <w:adjustRightInd w:val="0"/>
        <w:snapToGrid w:val="0"/>
        <w:spacing w:line="360" w:lineRule="auto"/>
        <w:ind w:firstLine="480" w:firstLineChars="200"/>
        <w:rPr>
          <w:bCs/>
          <w:sz w:val="24"/>
          <w:lang w:val="zh-CN"/>
        </w:rPr>
      </w:pPr>
      <w:r>
        <w:rPr>
          <w:rFonts w:hint="eastAsia"/>
          <w:bCs/>
          <w:sz w:val="24"/>
          <w:lang w:val="zh-CN"/>
        </w:rPr>
        <w:t>磋商小组依据“商务服务评分表”中的分值及标准进行评分。</w:t>
      </w:r>
    </w:p>
    <w:p>
      <w:pPr>
        <w:adjustRightInd w:val="0"/>
        <w:snapToGrid w:val="0"/>
        <w:spacing w:line="360" w:lineRule="auto"/>
        <w:rPr>
          <w:bCs/>
          <w:sz w:val="24"/>
        </w:rPr>
      </w:pPr>
      <w:r>
        <w:rPr>
          <w:bCs/>
          <w:sz w:val="24"/>
          <w:lang w:val="zh-CN"/>
        </w:rPr>
        <w:t>3.</w:t>
      </w:r>
      <w:r>
        <w:rPr>
          <w:rFonts w:hint="eastAsia"/>
          <w:bCs/>
          <w:sz w:val="24"/>
          <w:lang w:val="zh-CN"/>
        </w:rPr>
        <w:t>技术评议（占</w:t>
      </w:r>
      <w:r>
        <w:rPr>
          <w:rFonts w:hint="eastAsia"/>
          <w:bCs/>
          <w:sz w:val="24"/>
        </w:rPr>
        <w:t>60</w:t>
      </w:r>
      <w:r>
        <w:rPr>
          <w:bCs/>
          <w:sz w:val="24"/>
          <w:lang w:val="zh-CN"/>
        </w:rPr>
        <w:t>%</w:t>
      </w:r>
      <w:r>
        <w:rPr>
          <w:rFonts w:hint="eastAsia"/>
          <w:bCs/>
          <w:sz w:val="24"/>
          <w:lang w:val="zh-CN"/>
        </w:rPr>
        <w:t>）</w:t>
      </w:r>
    </w:p>
    <w:p>
      <w:pPr>
        <w:adjustRightInd w:val="0"/>
        <w:snapToGrid w:val="0"/>
        <w:spacing w:line="360" w:lineRule="auto"/>
        <w:ind w:firstLine="480" w:firstLineChars="200"/>
        <w:rPr>
          <w:bCs/>
          <w:sz w:val="24"/>
          <w:lang w:val="zh-CN"/>
        </w:rPr>
      </w:pPr>
      <w:r>
        <w:rPr>
          <w:rFonts w:hint="eastAsia"/>
          <w:bCs/>
          <w:sz w:val="24"/>
          <w:lang w:val="zh-CN"/>
        </w:rPr>
        <w:t>磋商小组依据“服务评分表”中的分值及标准进行评分。</w:t>
      </w:r>
    </w:p>
    <w:p>
      <w:pPr>
        <w:adjustRightInd w:val="0"/>
        <w:snapToGrid w:val="0"/>
        <w:spacing w:line="360" w:lineRule="auto"/>
        <w:rPr>
          <w:bCs/>
          <w:sz w:val="24"/>
          <w:lang w:val="zh-CN"/>
        </w:rPr>
      </w:pPr>
      <w:r>
        <w:rPr>
          <w:bCs/>
          <w:sz w:val="24"/>
          <w:lang w:val="zh-CN"/>
        </w:rPr>
        <w:t>4.</w:t>
      </w:r>
      <w:r>
        <w:rPr>
          <w:rFonts w:hint="eastAsia"/>
          <w:bCs/>
          <w:sz w:val="24"/>
          <w:lang w:val="zh-CN"/>
        </w:rPr>
        <w:t>价格评议（占</w:t>
      </w:r>
      <w:r>
        <w:rPr>
          <w:bCs/>
          <w:sz w:val="24"/>
        </w:rPr>
        <w:t>3</w:t>
      </w:r>
      <w:r>
        <w:rPr>
          <w:bCs/>
          <w:sz w:val="24"/>
          <w:lang w:val="zh-CN"/>
        </w:rPr>
        <w:t>0%</w:t>
      </w:r>
      <w:r>
        <w:rPr>
          <w:rFonts w:hint="eastAsia"/>
          <w:bCs/>
          <w:sz w:val="24"/>
          <w:lang w:val="zh-CN"/>
        </w:rPr>
        <w:t>）</w:t>
      </w:r>
    </w:p>
    <w:p>
      <w:pPr>
        <w:adjustRightInd w:val="0"/>
        <w:snapToGrid w:val="0"/>
        <w:spacing w:line="360" w:lineRule="auto"/>
        <w:ind w:firstLine="480" w:firstLineChars="200"/>
        <w:rPr>
          <w:bCs/>
          <w:sz w:val="24"/>
          <w:lang w:val="zh-CN"/>
        </w:rPr>
      </w:pPr>
      <w:r>
        <w:rPr>
          <w:rFonts w:hint="eastAsia"/>
          <w:bCs/>
          <w:sz w:val="24"/>
          <w:lang w:val="zh-CN"/>
        </w:rPr>
        <w:t>价格分采用低价优先法计算，即满足磋商文件要求且最后报价最低的供应商的价格为磋商基准价，其价格分为满分。其他供应商的价格分统一按照下列公式计算：</w:t>
      </w:r>
    </w:p>
    <w:p>
      <w:pPr>
        <w:adjustRightInd w:val="0"/>
        <w:snapToGrid w:val="0"/>
        <w:spacing w:line="360" w:lineRule="auto"/>
        <w:ind w:firstLine="480" w:firstLineChars="200"/>
        <w:rPr>
          <w:bCs/>
          <w:sz w:val="24"/>
          <w:lang w:val="zh-CN"/>
        </w:rPr>
      </w:pPr>
      <w:r>
        <w:rPr>
          <w:rFonts w:hint="eastAsia"/>
          <w:bCs/>
          <w:sz w:val="24"/>
          <w:lang w:val="zh-CN"/>
        </w:rPr>
        <w:t>磋商报价得分</w:t>
      </w:r>
      <w:r>
        <w:rPr>
          <w:bCs/>
          <w:sz w:val="24"/>
          <w:lang w:val="zh-CN"/>
        </w:rPr>
        <w:t>=</w:t>
      </w:r>
      <w:r>
        <w:rPr>
          <w:rFonts w:hint="eastAsia"/>
          <w:bCs/>
          <w:sz w:val="24"/>
          <w:lang w:val="zh-CN"/>
        </w:rPr>
        <w:t>（磋商基准价</w:t>
      </w:r>
      <w:r>
        <w:rPr>
          <w:bCs/>
          <w:sz w:val="24"/>
          <w:lang w:val="zh-CN"/>
        </w:rPr>
        <w:t>/</w:t>
      </w:r>
      <w:r>
        <w:rPr>
          <w:rFonts w:hint="eastAsia"/>
          <w:bCs/>
          <w:sz w:val="24"/>
          <w:lang w:val="zh-CN"/>
        </w:rPr>
        <w:t>最后磋商报价）×</w:t>
      </w:r>
      <w:r>
        <w:rPr>
          <w:bCs/>
          <w:sz w:val="24"/>
          <w:lang w:val="zh-CN"/>
        </w:rPr>
        <w:t>30%</w:t>
      </w:r>
      <w:r>
        <w:rPr>
          <w:rFonts w:hint="eastAsia"/>
          <w:bCs/>
          <w:sz w:val="24"/>
          <w:lang w:val="zh-CN"/>
        </w:rPr>
        <w:t>×</w:t>
      </w:r>
      <w:r>
        <w:rPr>
          <w:bCs/>
          <w:sz w:val="24"/>
          <w:lang w:val="zh-CN"/>
        </w:rPr>
        <w:t>100</w:t>
      </w:r>
    </w:p>
    <w:p>
      <w:pPr>
        <w:adjustRightInd w:val="0"/>
        <w:snapToGrid w:val="0"/>
        <w:spacing w:line="360" w:lineRule="auto"/>
        <w:rPr>
          <w:bCs/>
          <w:sz w:val="24"/>
          <w:lang w:val="zh-CN"/>
        </w:rPr>
      </w:pPr>
      <w:r>
        <w:rPr>
          <w:bCs/>
          <w:sz w:val="24"/>
          <w:lang w:val="zh-CN"/>
        </w:rPr>
        <w:t>5.</w:t>
      </w:r>
      <w:r>
        <w:rPr>
          <w:rFonts w:hint="eastAsia"/>
          <w:bCs/>
          <w:sz w:val="24"/>
          <w:lang w:val="zh-CN"/>
        </w:rPr>
        <w:t>推荐成交候选供应商</w:t>
      </w:r>
    </w:p>
    <w:p>
      <w:pPr>
        <w:adjustRightInd w:val="0"/>
        <w:snapToGrid w:val="0"/>
        <w:spacing w:line="360" w:lineRule="auto"/>
        <w:ind w:firstLine="480" w:firstLineChars="200"/>
        <w:rPr>
          <w:bCs/>
          <w:sz w:val="24"/>
          <w:lang w:val="zh-CN"/>
        </w:rPr>
      </w:pPr>
      <w:r>
        <w:rPr>
          <w:rFonts w:hint="eastAsia"/>
          <w:bCs/>
          <w:sz w:val="24"/>
          <w:lang w:val="zh-CN"/>
        </w:rPr>
        <w:t>磋商小组应当根据综合评分情况，按照评审得分由高到低顺序推荐</w:t>
      </w:r>
      <w:r>
        <w:rPr>
          <w:bCs/>
          <w:sz w:val="24"/>
          <w:lang w:val="zh-CN"/>
        </w:rPr>
        <w:t>3</w:t>
      </w:r>
      <w:r>
        <w:rPr>
          <w:rFonts w:hint="eastAsia"/>
          <w:bCs/>
          <w:sz w:val="24"/>
          <w:lang w:val="zh-CN"/>
        </w:rPr>
        <w:t>名以上成交候选供应商，并编写评审报告。评审得分相同的，按照最后报价由低到高的顺序推荐。评审得分且最后报价相同的，按照技术指标优劣顺序推荐。</w:t>
      </w:r>
    </w:p>
    <w:p>
      <w:pPr>
        <w:pStyle w:val="2"/>
        <w:rPr>
          <w:lang w:val="zh-CN"/>
        </w:rPr>
      </w:pPr>
    </w:p>
    <w:p>
      <w:pPr>
        <w:pStyle w:val="2"/>
        <w:rPr>
          <w:lang w:val="zh-CN"/>
        </w:rPr>
      </w:pPr>
    </w:p>
    <w:p>
      <w:pPr>
        <w:pStyle w:val="2"/>
        <w:rPr>
          <w:lang w:val="zh-CN"/>
        </w:rPr>
      </w:pPr>
    </w:p>
    <w:p>
      <w:pPr>
        <w:pStyle w:val="2"/>
        <w:rPr>
          <w:lang w:val="zh-CN"/>
        </w:rPr>
      </w:pPr>
    </w:p>
    <w:p>
      <w:pPr>
        <w:pStyle w:val="2"/>
        <w:jc w:val="center"/>
        <w:rPr>
          <w:b/>
          <w:sz w:val="28"/>
          <w:szCs w:val="28"/>
        </w:rPr>
      </w:pPr>
      <w:r>
        <w:rPr>
          <w:rFonts w:hint="eastAsia"/>
          <w:b/>
          <w:sz w:val="28"/>
          <w:szCs w:val="28"/>
        </w:rPr>
        <w:t>评分标准</w:t>
      </w:r>
    </w:p>
    <w:tbl>
      <w:tblPr>
        <w:tblStyle w:val="15"/>
        <w:tblW w:w="9965" w:type="dxa"/>
        <w:tblInd w:w="2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94"/>
        <w:gridCol w:w="15"/>
        <w:gridCol w:w="1295"/>
        <w:gridCol w:w="1310"/>
        <w:gridCol w:w="5837"/>
        <w:gridCol w:w="81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4" w:hRule="atLeast"/>
        </w:trPr>
        <w:tc>
          <w:tcPr>
            <w:tcW w:w="709" w:type="dxa"/>
            <w:gridSpan w:val="2"/>
          </w:tcPr>
          <w:p/>
        </w:tc>
        <w:tc>
          <w:tcPr>
            <w:tcW w:w="1295" w:type="dxa"/>
            <w:vAlign w:val="center"/>
          </w:tcPr>
          <w:p>
            <w:r>
              <w:rPr>
                <w:rFonts w:hint="eastAsia"/>
              </w:rPr>
              <w:t>评审因素</w:t>
            </w:r>
          </w:p>
        </w:tc>
        <w:tc>
          <w:tcPr>
            <w:tcW w:w="1310" w:type="dxa"/>
            <w:vAlign w:val="center"/>
          </w:tcPr>
          <w:p>
            <w:r>
              <w:rPr>
                <w:rFonts w:hint="eastAsia"/>
              </w:rPr>
              <w:t>分值</w:t>
            </w:r>
          </w:p>
        </w:tc>
        <w:tc>
          <w:tcPr>
            <w:tcW w:w="5837" w:type="dxa"/>
            <w:vAlign w:val="center"/>
          </w:tcPr>
          <w:p>
            <w:r>
              <w:rPr>
                <w:rFonts w:hint="eastAsia"/>
              </w:rPr>
              <w:t>评分标准</w:t>
            </w:r>
          </w:p>
        </w:tc>
        <w:tc>
          <w:tcPr>
            <w:tcW w:w="814" w:type="dxa"/>
            <w:vAlign w:val="center"/>
          </w:tcPr>
          <w:p>
            <w:r>
              <w:rPr>
                <w:rFonts w:hint="eastAsia"/>
              </w:rPr>
              <w:t>因素</w:t>
            </w:r>
          </w:p>
          <w:p>
            <w:r>
              <w:rPr>
                <w:rFonts w:hint="eastAsia"/>
              </w:rPr>
              <w:t>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37" w:hRule="atLeast"/>
        </w:trPr>
        <w:tc>
          <w:tcPr>
            <w:tcW w:w="709" w:type="dxa"/>
            <w:gridSpan w:val="2"/>
          </w:tcPr>
          <w:p/>
          <w:p/>
          <w:p>
            <w:r>
              <w:rPr>
                <w:rFonts w:hint="eastAsia"/>
              </w:rPr>
              <w:t>商务</w:t>
            </w:r>
          </w:p>
          <w:p>
            <w:r>
              <w:rPr>
                <w:rFonts w:hint="eastAsia"/>
              </w:rPr>
              <w:t>报价</w:t>
            </w:r>
          </w:p>
          <w:p>
            <w:r>
              <w:rPr>
                <w:rFonts w:hint="eastAsia"/>
              </w:rPr>
              <w:t>（30分）</w:t>
            </w:r>
          </w:p>
        </w:tc>
        <w:tc>
          <w:tcPr>
            <w:tcW w:w="1295" w:type="dxa"/>
          </w:tcPr>
          <w:p/>
          <w:p/>
          <w:p/>
          <w:p>
            <w:r>
              <w:rPr>
                <w:rFonts w:hint="eastAsia"/>
              </w:rPr>
              <w:t>报价得分</w:t>
            </w:r>
          </w:p>
        </w:tc>
        <w:tc>
          <w:tcPr>
            <w:tcW w:w="1310" w:type="dxa"/>
            <w:vAlign w:val="center"/>
          </w:tcPr>
          <w:p>
            <w:r>
              <w:rPr>
                <w:rFonts w:hint="eastAsia"/>
              </w:rPr>
              <w:t>30</w:t>
            </w:r>
          </w:p>
        </w:tc>
        <w:tc>
          <w:tcPr>
            <w:tcW w:w="5837" w:type="dxa"/>
          </w:tcPr>
          <w:p>
            <w:r>
              <w:rPr>
                <w:rFonts w:hint="eastAsia"/>
              </w:rPr>
              <w:t>综合评分法中的价格分统一采用低价优先法计算，即满足磋商文件要求且最后报价最低的供应商的价格为磋商基准价，其价格分为满分。其他供应商的价格分统一按照下列公式计算：</w:t>
            </w:r>
          </w:p>
          <w:p>
            <w:r>
              <w:rPr>
                <w:rFonts w:hint="eastAsia"/>
              </w:rPr>
              <w:t>磋商报价得分=（磋商基准价/最后磋商报价）×价格权值×100　　</w:t>
            </w:r>
          </w:p>
        </w:tc>
        <w:tc>
          <w:tcPr>
            <w:tcW w:w="814"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4" w:hRule="atLeast"/>
        </w:trPr>
        <w:tc>
          <w:tcPr>
            <w:tcW w:w="709" w:type="dxa"/>
            <w:gridSpan w:val="2"/>
            <w:vMerge w:val="restart"/>
            <w:vAlign w:val="center"/>
          </w:tcPr>
          <w:p>
            <w:r>
              <w:rPr>
                <w:rFonts w:hint="eastAsia"/>
              </w:rPr>
              <w:t>技</w:t>
            </w:r>
          </w:p>
          <w:p>
            <w:r>
              <w:rPr>
                <w:rFonts w:hint="eastAsia"/>
              </w:rPr>
              <w:t>术</w:t>
            </w:r>
          </w:p>
          <w:p>
            <w:r>
              <w:rPr>
                <w:rFonts w:hint="eastAsia"/>
              </w:rPr>
              <w:t>服</w:t>
            </w:r>
          </w:p>
          <w:p>
            <w:r>
              <w:rPr>
                <w:rFonts w:hint="eastAsia"/>
              </w:rPr>
              <w:t>务</w:t>
            </w:r>
          </w:p>
          <w:p>
            <w:r>
              <w:rPr>
                <w:rFonts w:hint="eastAsia"/>
              </w:rPr>
              <w:t>评</w:t>
            </w:r>
          </w:p>
          <w:p>
            <w:r>
              <w:rPr>
                <w:rFonts w:hint="eastAsia"/>
              </w:rPr>
              <w:t>议</w:t>
            </w:r>
          </w:p>
          <w:p>
            <w:r>
              <w:rPr>
                <w:rFonts w:hint="eastAsia"/>
              </w:rPr>
              <w:t>（60分）</w:t>
            </w:r>
          </w:p>
        </w:tc>
        <w:tc>
          <w:tcPr>
            <w:tcW w:w="1295" w:type="dxa"/>
            <w:vAlign w:val="center"/>
          </w:tcPr>
          <w:p>
            <w:r>
              <w:rPr>
                <w:rFonts w:hint="eastAsia"/>
              </w:rPr>
              <w:t>施工方案</w:t>
            </w:r>
          </w:p>
        </w:tc>
        <w:tc>
          <w:tcPr>
            <w:tcW w:w="1310" w:type="dxa"/>
            <w:vAlign w:val="center"/>
          </w:tcPr>
          <w:p>
            <w:r>
              <w:rPr>
                <w:rFonts w:hint="eastAsia"/>
              </w:rPr>
              <w:t>10</w:t>
            </w:r>
          </w:p>
        </w:tc>
        <w:tc>
          <w:tcPr>
            <w:tcW w:w="5837" w:type="dxa"/>
            <w:vAlign w:val="center"/>
          </w:tcPr>
          <w:p>
            <w:r>
              <w:rPr>
                <w:rFonts w:hint="eastAsia"/>
              </w:rPr>
              <w:t>供应商的施工方案先进可行，施工技术措施符合本项目场地条件及工程特点要求，且详细的得8-10分；施工方案满足本项目要求，施工技术措施符合本项目场地条件和工程特点要求的得5-7分；施工方案基本可行，施工措施制定不详细的得0-4分。</w:t>
            </w:r>
          </w:p>
        </w:tc>
        <w:tc>
          <w:tcPr>
            <w:tcW w:w="814"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709" w:type="dxa"/>
            <w:gridSpan w:val="2"/>
            <w:vMerge w:val="continue"/>
          </w:tcPr>
          <w:p/>
        </w:tc>
        <w:tc>
          <w:tcPr>
            <w:tcW w:w="1295" w:type="dxa"/>
            <w:vAlign w:val="center"/>
          </w:tcPr>
          <w:p>
            <w:r>
              <w:rPr>
                <w:rFonts w:hint="eastAsia"/>
              </w:rPr>
              <w:t>施工重点难点分析</w:t>
            </w:r>
          </w:p>
        </w:tc>
        <w:tc>
          <w:tcPr>
            <w:tcW w:w="1310" w:type="dxa"/>
            <w:vAlign w:val="center"/>
          </w:tcPr>
          <w:p>
            <w:r>
              <w:rPr>
                <w:rFonts w:hint="eastAsia"/>
              </w:rPr>
              <w:t>10</w:t>
            </w:r>
          </w:p>
        </w:tc>
        <w:tc>
          <w:tcPr>
            <w:tcW w:w="5837" w:type="dxa"/>
            <w:vAlign w:val="center"/>
          </w:tcPr>
          <w:p>
            <w:r>
              <w:rPr>
                <w:rFonts w:hint="eastAsia"/>
              </w:rPr>
              <w:t>供应商针对本项目制定的施工重点难点分析报告非常详细，思路清晰，完全符合项目实际情况的得8-10分；供应商针对本项目制定的施工重点难点分析报告基本详细，符合项目实际情况的得5-7分；供应商针对本项目制定的施工重点难点分析报告简单描述，勉强符合项目实际情况的得0-4分。</w:t>
            </w:r>
          </w:p>
        </w:tc>
        <w:tc>
          <w:tcPr>
            <w:tcW w:w="814"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709" w:type="dxa"/>
            <w:gridSpan w:val="2"/>
            <w:vMerge w:val="continue"/>
          </w:tcPr>
          <w:p/>
        </w:tc>
        <w:tc>
          <w:tcPr>
            <w:tcW w:w="1295" w:type="dxa"/>
            <w:vAlign w:val="center"/>
          </w:tcPr>
          <w:p>
            <w:r>
              <w:rPr>
                <w:rFonts w:hint="eastAsia"/>
              </w:rPr>
              <w:t>质量保障措施</w:t>
            </w:r>
          </w:p>
        </w:tc>
        <w:tc>
          <w:tcPr>
            <w:tcW w:w="1310" w:type="dxa"/>
            <w:vAlign w:val="center"/>
          </w:tcPr>
          <w:p>
            <w:r>
              <w:rPr>
                <w:rFonts w:hint="eastAsia"/>
              </w:rPr>
              <w:t>6</w:t>
            </w:r>
          </w:p>
        </w:tc>
        <w:tc>
          <w:tcPr>
            <w:tcW w:w="5837" w:type="dxa"/>
            <w:vAlign w:val="center"/>
          </w:tcPr>
          <w:p>
            <w:r>
              <w:rPr>
                <w:rFonts w:hint="eastAsia"/>
              </w:rPr>
              <w:t>供应商针对本项目的质量保障措施配置科学合理、规章制度健全、岗位职责及质量管理目标明确得6分；质量保障措施配置合理、规章制度健全、岗位职责及质量管理目标明确的得3-5分；质量保障措施配置基本合理、规章制度健全、岗位职责及质量管理目标基本明确的得0-2分。</w:t>
            </w:r>
          </w:p>
        </w:tc>
        <w:tc>
          <w:tcPr>
            <w:tcW w:w="814"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709" w:type="dxa"/>
            <w:gridSpan w:val="2"/>
            <w:vMerge w:val="continue"/>
          </w:tcPr>
          <w:p/>
        </w:tc>
        <w:tc>
          <w:tcPr>
            <w:tcW w:w="1295" w:type="dxa"/>
            <w:vAlign w:val="center"/>
          </w:tcPr>
          <w:p>
            <w:r>
              <w:rPr>
                <w:rFonts w:hint="eastAsia"/>
              </w:rPr>
              <w:t>安全、文明管理体系与措施</w:t>
            </w:r>
          </w:p>
        </w:tc>
        <w:tc>
          <w:tcPr>
            <w:tcW w:w="1310" w:type="dxa"/>
            <w:vAlign w:val="center"/>
          </w:tcPr>
          <w:p>
            <w:r>
              <w:rPr>
                <w:rFonts w:hint="eastAsia"/>
              </w:rPr>
              <w:t>6</w:t>
            </w:r>
          </w:p>
        </w:tc>
        <w:tc>
          <w:tcPr>
            <w:tcW w:w="5837" w:type="dxa"/>
            <w:vAlign w:val="center"/>
          </w:tcPr>
          <w:p>
            <w:r>
              <w:rPr>
                <w:rFonts w:hint="eastAsia"/>
              </w:rPr>
              <w:t>供应商的安全生产、文明施工管理资源配置科学合理、管理制度健全、安全生产预案与措施针对性强的得5-6分；安全生产、文明施工管理资源配置合理、管理制度健全、安全生产预案与措施完善的得3-4分；安全生产、文明施工管理资源配置基本合理、管理制度健全、安全生产预案与措施勉强完善的得0-2分。</w:t>
            </w:r>
          </w:p>
        </w:tc>
        <w:tc>
          <w:tcPr>
            <w:tcW w:w="814"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709" w:type="dxa"/>
            <w:gridSpan w:val="2"/>
            <w:vMerge w:val="continue"/>
          </w:tcPr>
          <w:p/>
        </w:tc>
        <w:tc>
          <w:tcPr>
            <w:tcW w:w="1295" w:type="dxa"/>
            <w:vAlign w:val="center"/>
          </w:tcPr>
          <w:p>
            <w:r>
              <w:rPr>
                <w:rFonts w:hint="eastAsia"/>
              </w:rPr>
              <w:t>施工环保措施计划、减少噪音、降低环境污染</w:t>
            </w:r>
          </w:p>
        </w:tc>
        <w:tc>
          <w:tcPr>
            <w:tcW w:w="1310" w:type="dxa"/>
            <w:vAlign w:val="center"/>
          </w:tcPr>
          <w:p>
            <w:r>
              <w:rPr>
                <w:rFonts w:hint="eastAsia"/>
              </w:rPr>
              <w:t>6</w:t>
            </w:r>
          </w:p>
        </w:tc>
        <w:tc>
          <w:tcPr>
            <w:tcW w:w="5837" w:type="dxa"/>
            <w:vAlign w:val="center"/>
          </w:tcPr>
          <w:p>
            <w:r>
              <w:rPr>
                <w:rFonts w:hint="eastAsia"/>
              </w:rPr>
              <w:t>供应商的施工环保措施计划、减少噪音、降低环境污染等措施科学先进、合理的得5-6分；施工环保措施计划、减少噪音、降低环境污染等措施合理的得3-4分；施工环保措施计划、减少噪音、降低环境污染等措施基本合理的得0-2分。</w:t>
            </w:r>
          </w:p>
        </w:tc>
        <w:tc>
          <w:tcPr>
            <w:tcW w:w="814"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709" w:type="dxa"/>
            <w:gridSpan w:val="2"/>
            <w:vMerge w:val="continue"/>
          </w:tcPr>
          <w:p/>
        </w:tc>
        <w:tc>
          <w:tcPr>
            <w:tcW w:w="1295" w:type="dxa"/>
            <w:vAlign w:val="center"/>
          </w:tcPr>
          <w:p>
            <w:r>
              <w:rPr>
                <w:rFonts w:hint="eastAsia"/>
              </w:rPr>
              <w:t>工程进度保障措施</w:t>
            </w:r>
          </w:p>
        </w:tc>
        <w:tc>
          <w:tcPr>
            <w:tcW w:w="1310" w:type="dxa"/>
            <w:vAlign w:val="center"/>
          </w:tcPr>
          <w:p>
            <w:r>
              <w:rPr>
                <w:rFonts w:hint="eastAsia"/>
              </w:rPr>
              <w:t>6</w:t>
            </w:r>
          </w:p>
        </w:tc>
        <w:tc>
          <w:tcPr>
            <w:tcW w:w="5837" w:type="dxa"/>
            <w:vAlign w:val="center"/>
          </w:tcPr>
          <w:p>
            <w:r>
              <w:rPr>
                <w:rFonts w:hint="eastAsia"/>
              </w:rPr>
              <w:t>供应商的工程进度保障措施完善合理，且完全符合项目特点得6分；工程进度保障措施较合理得3-5分；工程进度保障措施基本合理得0-2分。</w:t>
            </w:r>
          </w:p>
        </w:tc>
        <w:tc>
          <w:tcPr>
            <w:tcW w:w="814"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709" w:type="dxa"/>
            <w:gridSpan w:val="2"/>
            <w:vMerge w:val="continue"/>
          </w:tcPr>
          <w:p/>
        </w:tc>
        <w:tc>
          <w:tcPr>
            <w:tcW w:w="1295" w:type="dxa"/>
            <w:vAlign w:val="center"/>
          </w:tcPr>
          <w:p>
            <w:r>
              <w:rPr>
                <w:rFonts w:hint="eastAsia"/>
              </w:rPr>
              <w:t>资源配备计划</w:t>
            </w:r>
          </w:p>
        </w:tc>
        <w:tc>
          <w:tcPr>
            <w:tcW w:w="1310" w:type="dxa"/>
            <w:vAlign w:val="center"/>
          </w:tcPr>
          <w:p>
            <w:r>
              <w:rPr>
                <w:rFonts w:hint="eastAsia"/>
              </w:rPr>
              <w:t>6</w:t>
            </w:r>
          </w:p>
        </w:tc>
        <w:tc>
          <w:tcPr>
            <w:tcW w:w="5837" w:type="dxa"/>
          </w:tcPr>
          <w:p>
            <w:r>
              <w:rPr>
                <w:rFonts w:hint="eastAsia"/>
              </w:rPr>
              <w:t>供应商的资金使用和主要材料用量的计算说明详细完善、思路清晰，劳动力与施工机械设备安排计划科学合理的得5-6分；资金使用和主要材料的计算说明基本详细，劳动力与施工机械设备安排计划合理的得3-4分；资金使用和主要材料用量的计算说明简单描述，劳动力与施工机械设备安排计划基本合理的得0-2分。</w:t>
            </w:r>
          </w:p>
        </w:tc>
        <w:tc>
          <w:tcPr>
            <w:tcW w:w="814"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9" w:hRule="atLeast"/>
        </w:trPr>
        <w:tc>
          <w:tcPr>
            <w:tcW w:w="709" w:type="dxa"/>
            <w:gridSpan w:val="2"/>
            <w:vMerge w:val="continue"/>
          </w:tcPr>
          <w:p/>
        </w:tc>
        <w:tc>
          <w:tcPr>
            <w:tcW w:w="1295" w:type="dxa"/>
            <w:vAlign w:val="center"/>
          </w:tcPr>
          <w:p>
            <w:r>
              <w:rPr>
                <w:rFonts w:hint="eastAsia"/>
              </w:rPr>
              <w:t>质量服务承诺</w:t>
            </w:r>
          </w:p>
        </w:tc>
        <w:tc>
          <w:tcPr>
            <w:tcW w:w="1310" w:type="dxa"/>
            <w:vAlign w:val="center"/>
          </w:tcPr>
          <w:p>
            <w:r>
              <w:rPr>
                <w:rFonts w:hint="eastAsia"/>
              </w:rPr>
              <w:t>4</w:t>
            </w:r>
          </w:p>
        </w:tc>
        <w:tc>
          <w:tcPr>
            <w:tcW w:w="5837" w:type="dxa"/>
            <w:vAlign w:val="center"/>
          </w:tcPr>
          <w:p>
            <w:r>
              <w:rPr>
                <w:rFonts w:hint="eastAsia"/>
              </w:rPr>
              <w:t>供应商有保证工程质量的承诺且有具体的经济处罚措施的的得4分，没有得0分。（提供承诺书原件并加盖公章）</w:t>
            </w:r>
          </w:p>
        </w:tc>
        <w:tc>
          <w:tcPr>
            <w:tcW w:w="814"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709" w:type="dxa"/>
            <w:gridSpan w:val="2"/>
            <w:vMerge w:val="continue"/>
          </w:tcPr>
          <w:p/>
        </w:tc>
        <w:tc>
          <w:tcPr>
            <w:tcW w:w="1295" w:type="dxa"/>
            <w:vAlign w:val="center"/>
          </w:tcPr>
          <w:p>
            <w:r>
              <w:rPr>
                <w:rFonts w:hint="eastAsia"/>
              </w:rPr>
              <w:t>售后服务承诺</w:t>
            </w:r>
          </w:p>
        </w:tc>
        <w:tc>
          <w:tcPr>
            <w:tcW w:w="1310" w:type="dxa"/>
            <w:vAlign w:val="center"/>
          </w:tcPr>
          <w:p>
            <w:r>
              <w:rPr>
                <w:rFonts w:hint="eastAsia"/>
              </w:rPr>
              <w:t>6</w:t>
            </w:r>
          </w:p>
        </w:tc>
        <w:tc>
          <w:tcPr>
            <w:tcW w:w="5837" w:type="dxa"/>
            <w:vAlign w:val="center"/>
          </w:tcPr>
          <w:p>
            <w:r>
              <w:rPr>
                <w:rFonts w:hint="eastAsia"/>
              </w:rPr>
              <w:t>1.供应商有明确的售后服务措施（包括质保期和故障响应时间），且承诺具体可行，具有一定优势，最高得3分；</w:t>
            </w:r>
          </w:p>
          <w:p>
            <w:r>
              <w:rPr>
                <w:rFonts w:hint="eastAsia"/>
              </w:rPr>
              <w:t>2.供应商有售后质保承诺的得3分，否则不得分。（提供承诺书原件并加盖公章）</w:t>
            </w:r>
          </w:p>
        </w:tc>
        <w:tc>
          <w:tcPr>
            <w:tcW w:w="814"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3314" w:type="dxa"/>
            <w:gridSpan w:val="4"/>
            <w:vAlign w:val="center"/>
          </w:tcPr>
          <w:p>
            <w:r>
              <w:rPr>
                <w:rFonts w:hint="eastAsia"/>
              </w:rPr>
              <w:t>技术分合计</w:t>
            </w:r>
          </w:p>
        </w:tc>
        <w:tc>
          <w:tcPr>
            <w:tcW w:w="5837" w:type="dxa"/>
            <w:vAlign w:val="center"/>
          </w:tcPr>
          <w:p>
            <w:r>
              <w:rPr>
                <w:rFonts w:hint="eastAsia"/>
              </w:rPr>
              <w:t>60分</w:t>
            </w:r>
          </w:p>
        </w:tc>
        <w:tc>
          <w:tcPr>
            <w:tcW w:w="814"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694" w:type="dxa"/>
            <w:vMerge w:val="restart"/>
            <w:vAlign w:val="center"/>
          </w:tcPr>
          <w:p>
            <w:r>
              <w:rPr>
                <w:rFonts w:hint="eastAsia"/>
              </w:rPr>
              <w:t>综</w:t>
            </w:r>
          </w:p>
          <w:p>
            <w:r>
              <w:rPr>
                <w:rFonts w:hint="eastAsia"/>
              </w:rPr>
              <w:t>合</w:t>
            </w:r>
          </w:p>
          <w:p>
            <w:r>
              <w:rPr>
                <w:rFonts w:hint="eastAsia"/>
              </w:rPr>
              <w:t>评</w:t>
            </w:r>
          </w:p>
          <w:p>
            <w:r>
              <w:rPr>
                <w:rFonts w:hint="eastAsia"/>
              </w:rPr>
              <w:t>议</w:t>
            </w:r>
          </w:p>
          <w:p>
            <w:r>
              <w:rPr>
                <w:rFonts w:hint="eastAsia"/>
              </w:rPr>
              <w:t>（10分）</w:t>
            </w:r>
          </w:p>
        </w:tc>
        <w:tc>
          <w:tcPr>
            <w:tcW w:w="1310" w:type="dxa"/>
            <w:gridSpan w:val="2"/>
            <w:vAlign w:val="center"/>
          </w:tcPr>
          <w:p>
            <w:r>
              <w:rPr>
                <w:rFonts w:hint="eastAsia"/>
              </w:rPr>
              <w:t>企业实力</w:t>
            </w:r>
          </w:p>
        </w:tc>
        <w:tc>
          <w:tcPr>
            <w:tcW w:w="1310" w:type="dxa"/>
            <w:vAlign w:val="center"/>
          </w:tcPr>
          <w:p>
            <w:r>
              <w:rPr>
                <w:rFonts w:hint="eastAsia"/>
              </w:rPr>
              <w:t>3</w:t>
            </w:r>
          </w:p>
        </w:tc>
        <w:tc>
          <w:tcPr>
            <w:tcW w:w="5837" w:type="dxa"/>
            <w:vAlign w:val="center"/>
          </w:tcPr>
          <w:p>
            <w:r>
              <w:rPr>
                <w:rFonts w:hint="eastAsia"/>
              </w:rPr>
              <w:t>供应商拟投入项目经理具有市政工程类专业中级及以上技术职称1分，本科及以上学历1分；项目技术负责人具有本科及以上学历1分；(提供相关证明文件原件真彩扫描件,并加盖公章予以证明)</w:t>
            </w:r>
          </w:p>
        </w:tc>
        <w:tc>
          <w:tcPr>
            <w:tcW w:w="814"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694" w:type="dxa"/>
            <w:vMerge w:val="continue"/>
          </w:tcPr>
          <w:p/>
        </w:tc>
        <w:tc>
          <w:tcPr>
            <w:tcW w:w="1310" w:type="dxa"/>
            <w:gridSpan w:val="2"/>
            <w:vAlign w:val="center"/>
          </w:tcPr>
          <w:p>
            <w:r>
              <w:rPr>
                <w:rFonts w:hint="eastAsia"/>
              </w:rPr>
              <w:t>类似项目</w:t>
            </w:r>
          </w:p>
        </w:tc>
        <w:tc>
          <w:tcPr>
            <w:tcW w:w="1310" w:type="dxa"/>
            <w:vAlign w:val="center"/>
          </w:tcPr>
          <w:p>
            <w:r>
              <w:rPr>
                <w:rFonts w:hint="eastAsia"/>
              </w:rPr>
              <w:t>2</w:t>
            </w:r>
          </w:p>
        </w:tc>
        <w:tc>
          <w:tcPr>
            <w:tcW w:w="5837" w:type="dxa"/>
            <w:vAlign w:val="center"/>
          </w:tcPr>
          <w:p>
            <w:r>
              <w:rPr>
                <w:rFonts w:hint="eastAsia"/>
              </w:rPr>
              <w:t>根据供应商提供的近三年（投标截止前三年）类似项目数量进行评分，每提供一个类似项目加1分，此项最高得2分。（供应商提供的业绩信息必须附中标通知书（如有）、合同协议书、工程接收证书或工程竣工验收证书（工程竣工验收备案证）及其他证明材料（如需要）的原件真彩扫描打印件）</w:t>
            </w:r>
          </w:p>
        </w:tc>
        <w:tc>
          <w:tcPr>
            <w:tcW w:w="814"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694" w:type="dxa"/>
            <w:vMerge w:val="continue"/>
          </w:tcPr>
          <w:p/>
        </w:tc>
        <w:tc>
          <w:tcPr>
            <w:tcW w:w="1310" w:type="dxa"/>
            <w:gridSpan w:val="2"/>
            <w:vAlign w:val="center"/>
          </w:tcPr>
          <w:p>
            <w:r>
              <w:rPr>
                <w:rFonts w:hint="eastAsia"/>
              </w:rPr>
              <w:t>承诺</w:t>
            </w:r>
          </w:p>
        </w:tc>
        <w:tc>
          <w:tcPr>
            <w:tcW w:w="1310" w:type="dxa"/>
            <w:vAlign w:val="center"/>
          </w:tcPr>
          <w:p>
            <w:r>
              <w:rPr>
                <w:rFonts w:hint="eastAsia"/>
              </w:rPr>
              <w:t>3</w:t>
            </w:r>
          </w:p>
        </w:tc>
        <w:tc>
          <w:tcPr>
            <w:tcW w:w="5837" w:type="dxa"/>
            <w:vAlign w:val="center"/>
          </w:tcPr>
          <w:p>
            <w:r>
              <w:rPr>
                <w:rFonts w:hint="eastAsia"/>
              </w:rPr>
              <w:t>1.供应商承诺施工过程中不随意更换项目经理、技术负责人得1分，否则得 0 分；</w:t>
            </w:r>
          </w:p>
          <w:p>
            <w:r>
              <w:rPr>
                <w:rFonts w:hint="eastAsia"/>
              </w:rPr>
              <w:t>2.供应商承诺创建优质工程并有相应完善的管理措施的得 1分，否则得 0 分；</w:t>
            </w:r>
          </w:p>
          <w:p>
            <w:r>
              <w:rPr>
                <w:rFonts w:hint="eastAsia"/>
              </w:rPr>
              <w:t>3.供应商承诺施工过程中保障施工人员权益（包括但不限于不拖欠施工人员工资、保障施工人员福利等）的得1分，否则得 0 分。</w:t>
            </w:r>
          </w:p>
          <w:p>
            <w:r>
              <w:rPr>
                <w:rFonts w:hint="eastAsia"/>
              </w:rPr>
              <w:t>（提供以上承诺书原件并加盖公章）</w:t>
            </w:r>
          </w:p>
        </w:tc>
        <w:tc>
          <w:tcPr>
            <w:tcW w:w="814"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694" w:type="dxa"/>
            <w:vMerge w:val="continue"/>
          </w:tcPr>
          <w:p/>
        </w:tc>
        <w:tc>
          <w:tcPr>
            <w:tcW w:w="1310" w:type="dxa"/>
            <w:gridSpan w:val="2"/>
            <w:vAlign w:val="center"/>
          </w:tcPr>
          <w:p>
            <w:r>
              <w:rPr>
                <w:rFonts w:hint="eastAsia"/>
              </w:rPr>
              <w:t>磋商响应文件的完整性</w:t>
            </w:r>
          </w:p>
        </w:tc>
        <w:tc>
          <w:tcPr>
            <w:tcW w:w="1310" w:type="dxa"/>
            <w:vAlign w:val="center"/>
          </w:tcPr>
          <w:p>
            <w:r>
              <w:rPr>
                <w:rFonts w:hint="eastAsia"/>
              </w:rPr>
              <w:t>2</w:t>
            </w:r>
          </w:p>
        </w:tc>
        <w:tc>
          <w:tcPr>
            <w:tcW w:w="5837" w:type="dxa"/>
            <w:vAlign w:val="center"/>
          </w:tcPr>
          <w:p>
            <w:r>
              <w:rPr>
                <w:rFonts w:hint="eastAsia"/>
              </w:rPr>
              <w:t>磋商响应文件全面响应磋商文件要求，编制完整、非活页装订，且有详细目录、连续页码、目录与有关材料装订顺序对应清晰、查阅方便得2分。编排杂乱无章、叙述答非所问、资料残缺不全、资料模糊不清、前后不一致等，每处扣0.5分，扣完为止，活页装订不得分；</w:t>
            </w:r>
          </w:p>
        </w:tc>
        <w:tc>
          <w:tcPr>
            <w:tcW w:w="814"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3314" w:type="dxa"/>
            <w:gridSpan w:val="4"/>
            <w:vAlign w:val="center"/>
          </w:tcPr>
          <w:p>
            <w:r>
              <w:rPr>
                <w:rFonts w:hint="eastAsia"/>
              </w:rPr>
              <w:t>商务分合计</w:t>
            </w:r>
          </w:p>
        </w:tc>
        <w:tc>
          <w:tcPr>
            <w:tcW w:w="5837" w:type="dxa"/>
            <w:vAlign w:val="center"/>
          </w:tcPr>
          <w:p>
            <w:r>
              <w:rPr>
                <w:rFonts w:hint="eastAsia"/>
              </w:rPr>
              <w:t>10分</w:t>
            </w:r>
          </w:p>
        </w:tc>
        <w:tc>
          <w:tcPr>
            <w:tcW w:w="814" w:type="dxa"/>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3314" w:type="dxa"/>
            <w:gridSpan w:val="4"/>
            <w:vAlign w:val="center"/>
          </w:tcPr>
          <w:p>
            <w:r>
              <w:rPr>
                <w:rFonts w:hint="eastAsia"/>
              </w:rPr>
              <w:t>得分总计</w:t>
            </w:r>
          </w:p>
        </w:tc>
        <w:tc>
          <w:tcPr>
            <w:tcW w:w="5837" w:type="dxa"/>
            <w:vAlign w:val="center"/>
          </w:tcPr>
          <w:p>
            <w:r>
              <w:rPr>
                <w:rFonts w:hint="eastAsia"/>
              </w:rPr>
              <w:t>100分</w:t>
            </w:r>
          </w:p>
        </w:tc>
        <w:tc>
          <w:tcPr>
            <w:tcW w:w="814" w:type="dxa"/>
          </w:tcPr>
          <w:p/>
        </w:tc>
      </w:tr>
    </w:tbl>
    <w:p>
      <w:pPr>
        <w:spacing w:line="360" w:lineRule="auto"/>
        <w:ind w:firstLine="405"/>
        <w:rPr>
          <w:rFonts w:ascii="宋体" w:hAnsi="宋体" w:cs="宋体"/>
          <w:color w:val="000000"/>
        </w:rPr>
      </w:pPr>
      <w:r>
        <w:rPr>
          <w:rFonts w:hint="eastAsia" w:ascii="宋体" w:hAnsi="宋体" w:cs="宋体"/>
          <w:color w:val="000000"/>
        </w:rPr>
        <w:t>备注：</w:t>
      </w:r>
    </w:p>
    <w:p>
      <w:pPr>
        <w:pStyle w:val="21"/>
        <w:ind w:firstLine="420"/>
        <w:rPr>
          <w:sz w:val="21"/>
          <w:szCs w:val="22"/>
        </w:rPr>
      </w:pPr>
      <w:r>
        <w:rPr>
          <w:rFonts w:hint="eastAsia"/>
          <w:sz w:val="21"/>
          <w:szCs w:val="22"/>
        </w:rPr>
        <w:t>1.以上所有须提供的证件、证书、有关资料等投标人都须提供原始资料的真彩扫描打印件供专家评委评审，否则不得分。投标人投标时须认真对待、如实应标。凡提供虚假材料谋取中标的，一经查实，根据《政府采购法》第七十七条之规定，将对供应商处以罚款、列入不良行为记录名单、依法追究刑事责任等。</w:t>
      </w:r>
    </w:p>
    <w:p>
      <w:pPr>
        <w:spacing w:line="360" w:lineRule="auto"/>
        <w:ind w:firstLine="420" w:firstLineChars="200"/>
        <w:rPr>
          <w:rFonts w:ascii="宋体" w:hAnsi="宋体" w:cs="宋体"/>
          <w:color w:val="000000"/>
        </w:rPr>
      </w:pPr>
      <w:r>
        <w:rPr>
          <w:rFonts w:hint="eastAsia" w:ascii="宋体" w:hAnsi="宋体" w:cs="宋体"/>
          <w:color w:val="000000"/>
        </w:rPr>
        <w:t>2.商务标计算按报价人最终报价计算。本次评标采用综合评分法。磋商小组对满足竞争性磋商文件实质性要求的报价文件，按照本章规定的评分标准进行打分，并按得分由高到低顺序推荐中标候选人，或根据采购人授权直接确定中标人，但投标报价低于其成本的除外。评审得分相同的，按照最后报价由低到高的顺序推荐。评审得分且最后报价相同的，按照技术指标优劣顺序推荐。</w:t>
      </w:r>
    </w:p>
    <w:p>
      <w:pPr>
        <w:spacing w:line="360" w:lineRule="auto"/>
        <w:ind w:firstLine="420" w:firstLineChars="200"/>
        <w:rPr>
          <w:rFonts w:ascii="宋体" w:hAnsi="宋体" w:cs="宋体"/>
          <w:color w:val="000000"/>
        </w:rPr>
      </w:pPr>
      <w:r>
        <w:rPr>
          <w:rFonts w:ascii="宋体" w:hAnsi="宋体" w:cs="宋体"/>
          <w:color w:val="000000"/>
        </w:rPr>
        <w:t>3</w:t>
      </w:r>
      <w:r>
        <w:rPr>
          <w:rFonts w:hint="eastAsia" w:ascii="宋体" w:hAnsi="宋体" w:cs="宋体"/>
          <w:color w:val="000000"/>
        </w:rPr>
        <w:t>. 如供应商的最终报价低于项目采购预算的 80%，磋商小组可启动磋商报价低于成本问询程序：要求供应商作出书面说明并提供相关证明材料，如供应商在 30 分钟内无法提供或者磋商小组认为报价低于成本价时，磋商小组应当将其视为无效投标。</w:t>
      </w:r>
    </w:p>
    <w:p>
      <w:pPr>
        <w:widowControl/>
        <w:jc w:val="center"/>
        <w:rPr>
          <w:rFonts w:ascii="Times New Roman" w:hAnsi="Times New Roman" w:cs="Times New Roman"/>
          <w:bCs/>
          <w:sz w:val="32"/>
          <w:szCs w:val="32"/>
        </w:rPr>
      </w:pPr>
      <w:r>
        <w:rPr>
          <w:rFonts w:ascii="Times New Roman" w:hAnsi="Times New Roman" w:cs="Times New Roman"/>
          <w:b/>
          <w:sz w:val="24"/>
          <w:szCs w:val="24"/>
        </w:rPr>
        <w:br w:type="page"/>
      </w:r>
      <w:r>
        <w:rPr>
          <w:rFonts w:ascii="Times New Roman" w:hAnsi="Times New Roman" w:cs="Times New Roman"/>
          <w:b/>
          <w:sz w:val="32"/>
          <w:szCs w:val="32"/>
        </w:rPr>
        <w:t>第五章 合同书（参考格式）</w:t>
      </w:r>
    </w:p>
    <w:p>
      <w:pPr>
        <w:spacing w:line="300" w:lineRule="auto"/>
        <w:ind w:firstLine="480" w:firstLineChars="200"/>
        <w:rPr>
          <w:rFonts w:ascii="Times New Roman" w:hAnsi="Times New Roman" w:cs="Times New Roman"/>
          <w:sz w:val="24"/>
          <w:szCs w:val="24"/>
        </w:rPr>
      </w:pPr>
    </w:p>
    <w:p>
      <w:pPr>
        <w:spacing w:line="300" w:lineRule="auto"/>
        <w:ind w:firstLine="480" w:firstLineChars="200"/>
        <w:rPr>
          <w:rFonts w:ascii="Times New Roman" w:hAnsi="Times New Roman" w:cs="Times New Roman"/>
          <w:spacing w:val="-10"/>
          <w:sz w:val="24"/>
          <w:szCs w:val="24"/>
        </w:rPr>
      </w:pPr>
      <w:r>
        <w:rPr>
          <w:rFonts w:ascii="Times New Roman" w:hAnsi="Times New Roman" w:cs="Times New Roman"/>
          <w:sz w:val="24"/>
          <w:szCs w:val="24"/>
        </w:rPr>
        <w:t>（根据《政府采购法》和《合同法》。采购人和供应商之间的权利和义务，应当按照平等的原则以合同方式约定。此合同书仅作为签订正式合同时的参考，正式合同书应包括本参考格式之内容。）</w:t>
      </w:r>
    </w:p>
    <w:p>
      <w:pPr>
        <w:spacing w:line="500" w:lineRule="exact"/>
        <w:ind w:firstLine="540"/>
        <w:jc w:val="center"/>
        <w:rPr>
          <w:rFonts w:ascii="Times New Roman" w:hAnsi="Times New Roman" w:cs="Times New Roman"/>
          <w:b/>
          <w:kern w:val="0"/>
          <w:sz w:val="24"/>
          <w:szCs w:val="24"/>
        </w:rPr>
      </w:pPr>
    </w:p>
    <w:p>
      <w:pPr>
        <w:spacing w:line="500" w:lineRule="exact"/>
        <w:ind w:firstLine="540"/>
        <w:jc w:val="center"/>
        <w:rPr>
          <w:rFonts w:ascii="Times New Roman" w:hAnsi="Times New Roman" w:cs="Times New Roman"/>
          <w:b/>
          <w:kern w:val="0"/>
          <w:sz w:val="30"/>
          <w:szCs w:val="30"/>
        </w:rPr>
      </w:pPr>
      <w:r>
        <w:rPr>
          <w:rFonts w:ascii="Times New Roman" w:hAnsi="Times New Roman" w:cs="Times New Roman"/>
          <w:b/>
          <w:kern w:val="0"/>
          <w:sz w:val="30"/>
          <w:szCs w:val="30"/>
        </w:rPr>
        <w:t>合 同 书</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项目名称：</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合同编号：</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签订日期：</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签订合同地点：</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本合同由（以下简称“需方”）与（以下简称“供方”）签订。</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供方以总金额万元人民币（用大写数字书写）向需方提供如下货物：</w:t>
      </w:r>
    </w:p>
    <w:p>
      <w:pPr>
        <w:autoSpaceDE w:val="0"/>
        <w:autoSpaceDN w:val="0"/>
        <w:adjustRightInd w:val="0"/>
        <w:spacing w:line="500" w:lineRule="exact"/>
        <w:jc w:val="left"/>
        <w:rPr>
          <w:rFonts w:ascii="Times New Roman" w:hAnsi="Times New Roman" w:cs="Times New Roman"/>
          <w:kern w:val="0"/>
          <w:sz w:val="24"/>
          <w:szCs w:val="24"/>
        </w:rPr>
      </w:pPr>
      <w:r>
        <w:rPr>
          <w:rFonts w:ascii="Times New Roman" w:hAnsi="Times New Roman" w:cs="Times New Roman"/>
          <w:kern w:val="0"/>
          <w:sz w:val="24"/>
          <w:szCs w:val="24"/>
        </w:rPr>
        <w:t>经双方协商，同意按下列条文执行：</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1.本合同供、需双方必须遵守国家颁布的《中华人民共和国合同法》、《中华人民共和国政府采购法》，并各自履行应负的全部责任和义务。</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2.需方保证按合同条款规定的时间和方式付给供方到期应付的货款，并承担应负的责任和义务。</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3.供方保证全部按合同条款规定的内容和交货期向需方提供合格的货物，并承担应负的责任和义务。</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4.合同文件</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下列文件为本合同不可分割的部分：</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4.1竞争性磋商文件(编号：　　　　)；</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4.2供方成交的响应文件（副本）；</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4.3合同书；</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4.4合同条款；</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4.5</w:t>
      </w:r>
      <w:r>
        <w:rPr>
          <w:rFonts w:hint="eastAsia"/>
          <w:kern w:val="0"/>
          <w:sz w:val="24"/>
          <w:szCs w:val="20"/>
        </w:rPr>
        <w:t>（采购代理公司名称）</w:t>
      </w:r>
      <w:r>
        <w:rPr>
          <w:rFonts w:ascii="Times New Roman" w:hAnsi="Times New Roman" w:cs="Times New Roman"/>
          <w:kern w:val="0"/>
          <w:sz w:val="24"/>
          <w:szCs w:val="24"/>
        </w:rPr>
        <w:t>发出的成交通知书；</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4.6在商洽本合同时，双方澄清、确认并共同签字的补充文件、技术协议。</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5.合同范围和条件</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本合同的范围和条件应与上述规定的合同文件内容相一致。</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6.货物及数量</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本合同所提供的货物及数量详见磋商文件的要求及供方响应文件中的承诺。</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7.付款条件</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本合同的付款条件在磋商文件的磋商书中有明确规定。</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8.合同金额</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合同总金额见合同书，分项价格在供方的最终报价表中有明确规定。</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9.交货时间和交货地点</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本合同中货物的交货时间、交货地点在竞争性磋商文件中有明确规定。</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10.合同生效</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本合同经供、需双方授权代表签字和加盖公章（或合同专用章）后生效。如申请公证的，合同需经公证机构公证后生效。</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11.合同的份数</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本合同正本一式　　份，需方执　　份，供方执　　份；副本一式　　份，需方执　　份，供方执　　份，湖北省财政厅政府采购管理处壹份备案。</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需　　方：</w:t>
      </w:r>
      <w:r>
        <w:rPr>
          <w:rFonts w:ascii="Times New Roman" w:hAnsi="Times New Roman" w:cs="Times New Roman"/>
          <w:kern w:val="0"/>
          <w:sz w:val="24"/>
          <w:szCs w:val="24"/>
        </w:rPr>
        <w:tab/>
      </w:r>
      <w:r>
        <w:rPr>
          <w:rFonts w:ascii="Times New Roman" w:hAnsi="Times New Roman" w:cs="Times New Roman"/>
          <w:kern w:val="0"/>
          <w:sz w:val="24"/>
          <w:szCs w:val="24"/>
        </w:rPr>
        <w:t>供　　方：</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单位名称（盖章）：</w:t>
      </w:r>
      <w:r>
        <w:rPr>
          <w:rFonts w:ascii="Times New Roman" w:hAnsi="Times New Roman" w:cs="Times New Roman"/>
          <w:kern w:val="0"/>
          <w:sz w:val="24"/>
          <w:szCs w:val="24"/>
        </w:rPr>
        <w:tab/>
      </w:r>
      <w:r>
        <w:rPr>
          <w:rFonts w:ascii="Times New Roman" w:hAnsi="Times New Roman" w:cs="Times New Roman"/>
          <w:kern w:val="0"/>
          <w:sz w:val="24"/>
          <w:szCs w:val="24"/>
        </w:rPr>
        <w:t>单位名称（盖章）：</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单位地址：</w:t>
      </w:r>
      <w:r>
        <w:rPr>
          <w:rFonts w:ascii="Times New Roman" w:hAnsi="Times New Roman" w:cs="Times New Roman"/>
          <w:kern w:val="0"/>
          <w:sz w:val="24"/>
          <w:szCs w:val="24"/>
        </w:rPr>
        <w:tab/>
      </w:r>
      <w:r>
        <w:rPr>
          <w:rFonts w:ascii="Times New Roman" w:hAnsi="Times New Roman" w:cs="Times New Roman"/>
          <w:kern w:val="0"/>
          <w:sz w:val="24"/>
          <w:szCs w:val="24"/>
        </w:rPr>
        <w:t>单位地址：</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法人（负责人）代表授权人(签字)：</w:t>
      </w:r>
      <w:r>
        <w:rPr>
          <w:rFonts w:ascii="Times New Roman" w:hAnsi="Times New Roman" w:cs="Times New Roman"/>
          <w:kern w:val="0"/>
          <w:sz w:val="24"/>
          <w:szCs w:val="24"/>
        </w:rPr>
        <w:tab/>
      </w:r>
      <w:r>
        <w:rPr>
          <w:rFonts w:ascii="Times New Roman" w:hAnsi="Times New Roman" w:cs="Times New Roman"/>
          <w:kern w:val="0"/>
          <w:sz w:val="24"/>
          <w:szCs w:val="24"/>
        </w:rPr>
        <w:t>法人（负责人）代表授权人(签字)：</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联系人：</w:t>
      </w:r>
      <w:r>
        <w:rPr>
          <w:rFonts w:ascii="Times New Roman" w:hAnsi="Times New Roman" w:cs="Times New Roman"/>
          <w:kern w:val="0"/>
          <w:sz w:val="24"/>
          <w:szCs w:val="24"/>
        </w:rPr>
        <w:tab/>
      </w:r>
      <w:r>
        <w:rPr>
          <w:rFonts w:ascii="Times New Roman" w:hAnsi="Times New Roman" w:cs="Times New Roman"/>
          <w:kern w:val="0"/>
          <w:sz w:val="24"/>
          <w:szCs w:val="24"/>
        </w:rPr>
        <w:t>联系人：</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电　　话：</w:t>
      </w:r>
      <w:r>
        <w:rPr>
          <w:rFonts w:ascii="Times New Roman" w:hAnsi="Times New Roman" w:cs="Times New Roman"/>
          <w:kern w:val="0"/>
          <w:sz w:val="24"/>
          <w:szCs w:val="24"/>
        </w:rPr>
        <w:tab/>
      </w:r>
      <w:r>
        <w:rPr>
          <w:rFonts w:ascii="Times New Roman" w:hAnsi="Times New Roman" w:cs="Times New Roman"/>
          <w:kern w:val="0"/>
          <w:sz w:val="24"/>
          <w:szCs w:val="24"/>
        </w:rPr>
        <w:t>电　　话：</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传　　真：</w:t>
      </w:r>
      <w:r>
        <w:rPr>
          <w:rFonts w:ascii="Times New Roman" w:hAnsi="Times New Roman" w:cs="Times New Roman"/>
          <w:kern w:val="0"/>
          <w:sz w:val="24"/>
          <w:szCs w:val="24"/>
        </w:rPr>
        <w:tab/>
      </w:r>
      <w:r>
        <w:rPr>
          <w:rFonts w:ascii="Times New Roman" w:hAnsi="Times New Roman" w:cs="Times New Roman"/>
          <w:kern w:val="0"/>
          <w:sz w:val="24"/>
          <w:szCs w:val="24"/>
        </w:rPr>
        <w:t>传　　真：</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邮政编码：</w:t>
      </w:r>
      <w:r>
        <w:rPr>
          <w:rFonts w:ascii="Times New Roman" w:hAnsi="Times New Roman" w:cs="Times New Roman"/>
          <w:kern w:val="0"/>
          <w:sz w:val="24"/>
          <w:szCs w:val="24"/>
        </w:rPr>
        <w:tab/>
      </w:r>
      <w:r>
        <w:rPr>
          <w:rFonts w:ascii="Times New Roman" w:hAnsi="Times New Roman" w:cs="Times New Roman"/>
          <w:kern w:val="0"/>
          <w:sz w:val="24"/>
          <w:szCs w:val="24"/>
        </w:rPr>
        <w:t>邮政编码：</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开户银行：</w:t>
      </w:r>
      <w:r>
        <w:rPr>
          <w:rFonts w:ascii="Times New Roman" w:hAnsi="Times New Roman" w:cs="Times New Roman"/>
          <w:kern w:val="0"/>
          <w:sz w:val="24"/>
          <w:szCs w:val="24"/>
        </w:rPr>
        <w:tab/>
      </w:r>
      <w:r>
        <w:rPr>
          <w:rFonts w:ascii="Times New Roman" w:hAnsi="Times New Roman" w:cs="Times New Roman"/>
          <w:kern w:val="0"/>
          <w:sz w:val="24"/>
          <w:szCs w:val="24"/>
        </w:rPr>
        <w:t>开户银行：</w:t>
      </w:r>
    </w:p>
    <w:p>
      <w:pPr>
        <w:autoSpaceDE w:val="0"/>
        <w:autoSpaceDN w:val="0"/>
        <w:adjustRightInd w:val="0"/>
        <w:spacing w:line="500" w:lineRule="exact"/>
        <w:ind w:firstLine="480" w:firstLineChars="200"/>
        <w:jc w:val="left"/>
        <w:rPr>
          <w:rFonts w:ascii="Times New Roman" w:hAnsi="Times New Roman" w:cs="Times New Roman"/>
          <w:kern w:val="0"/>
          <w:sz w:val="24"/>
          <w:szCs w:val="24"/>
        </w:rPr>
      </w:pPr>
      <w:r>
        <w:rPr>
          <w:rFonts w:ascii="Times New Roman" w:hAnsi="Times New Roman" w:cs="Times New Roman"/>
          <w:kern w:val="0"/>
          <w:sz w:val="24"/>
          <w:szCs w:val="24"/>
        </w:rPr>
        <w:t>帐　　号：</w:t>
      </w:r>
      <w:r>
        <w:rPr>
          <w:rFonts w:ascii="Times New Roman" w:hAnsi="Times New Roman" w:cs="Times New Roman"/>
          <w:kern w:val="0"/>
          <w:sz w:val="24"/>
          <w:szCs w:val="24"/>
        </w:rPr>
        <w:tab/>
      </w:r>
      <w:r>
        <w:rPr>
          <w:rFonts w:ascii="Times New Roman" w:hAnsi="Times New Roman" w:cs="Times New Roman"/>
          <w:kern w:val="0"/>
          <w:sz w:val="24"/>
          <w:szCs w:val="24"/>
        </w:rPr>
        <w:t>帐　　号：</w:t>
      </w:r>
    </w:p>
    <w:p>
      <w:pPr>
        <w:autoSpaceDE w:val="0"/>
        <w:autoSpaceDN w:val="0"/>
        <w:adjustRightInd w:val="0"/>
        <w:spacing w:line="500" w:lineRule="exact"/>
        <w:ind w:firstLine="480" w:firstLineChars="200"/>
        <w:jc w:val="left"/>
        <w:rPr>
          <w:rFonts w:ascii="Times New Roman" w:hAnsi="Times New Roman" w:cs="Times New Roman"/>
          <w:b/>
          <w:sz w:val="32"/>
          <w:szCs w:val="32"/>
        </w:rPr>
      </w:pPr>
      <w:r>
        <w:rPr>
          <w:rFonts w:ascii="Times New Roman" w:hAnsi="Times New Roman" w:cs="Times New Roman"/>
          <w:kern w:val="0"/>
          <w:sz w:val="24"/>
          <w:szCs w:val="24"/>
        </w:rPr>
        <w:t>税　　号：</w:t>
      </w:r>
      <w:r>
        <w:rPr>
          <w:rFonts w:ascii="Times New Roman" w:hAnsi="Times New Roman" w:cs="Times New Roman"/>
          <w:kern w:val="0"/>
          <w:sz w:val="24"/>
          <w:szCs w:val="24"/>
        </w:rPr>
        <w:tab/>
      </w:r>
      <w:r>
        <w:rPr>
          <w:rFonts w:ascii="Times New Roman" w:hAnsi="Times New Roman" w:cs="Times New Roman"/>
          <w:kern w:val="0"/>
          <w:sz w:val="24"/>
          <w:szCs w:val="24"/>
        </w:rPr>
        <w:t>税　　号：</w:t>
      </w:r>
      <w:r>
        <w:rPr>
          <w:rFonts w:ascii="Times New Roman" w:hAnsi="Times New Roman" w:cs="Times New Roman"/>
          <w:b/>
          <w:sz w:val="32"/>
          <w:szCs w:val="32"/>
        </w:rPr>
        <w:br w:type="page"/>
      </w:r>
    </w:p>
    <w:p>
      <w:pPr>
        <w:adjustRightInd w:val="0"/>
        <w:snapToGrid w:val="0"/>
        <w:jc w:val="center"/>
        <w:outlineLvl w:val="0"/>
        <w:rPr>
          <w:rFonts w:ascii="Times New Roman" w:hAnsi="Times New Roman" w:cs="Times New Roman"/>
          <w:b/>
          <w:sz w:val="32"/>
          <w:szCs w:val="32"/>
        </w:rPr>
      </w:pPr>
      <w:r>
        <w:rPr>
          <w:rFonts w:ascii="Times New Roman" w:hAnsi="Times New Roman" w:cs="Times New Roman"/>
          <w:b/>
          <w:sz w:val="32"/>
          <w:szCs w:val="32"/>
        </w:rPr>
        <w:t>第六章 响应文件格式</w:t>
      </w:r>
    </w:p>
    <w:p>
      <w:pPr>
        <w:adjustRightInd w:val="0"/>
        <w:snapToGrid w:val="0"/>
        <w:jc w:val="center"/>
        <w:outlineLvl w:val="0"/>
        <w:rPr>
          <w:rFonts w:ascii="Times New Roman" w:hAnsi="Times New Roman" w:cs="Times New Roman"/>
          <w:b/>
          <w:sz w:val="18"/>
          <w:szCs w:val="18"/>
        </w:rPr>
      </w:pPr>
    </w:p>
    <w:p>
      <w:pPr>
        <w:adjustRightInd w:val="0"/>
        <w:snapToGrid w:val="0"/>
        <w:outlineLvl w:val="0"/>
        <w:rPr>
          <w:rFonts w:ascii="Times New Roman" w:hAnsi="Times New Roman" w:cs="Times New Roman"/>
          <w:szCs w:val="28"/>
        </w:rPr>
      </w:pPr>
      <w:r>
        <w:rPr>
          <w:rFonts w:ascii="Times New Roman" w:hAnsi="Times New Roman" w:cs="Times New Roman"/>
          <w:szCs w:val="28"/>
        </w:rPr>
        <w:t>封面：</w:t>
      </w:r>
    </w:p>
    <w:p>
      <w:pPr>
        <w:tabs>
          <w:tab w:val="left" w:pos="1260"/>
        </w:tabs>
        <w:jc w:val="center"/>
        <w:rPr>
          <w:rFonts w:ascii="Times New Roman" w:hAnsi="Times New Roman" w:eastAsia="宋体" w:cs="Times New Roman"/>
          <w:b/>
          <w:bCs/>
          <w:spacing w:val="100"/>
          <w:w w:val="110"/>
          <w:sz w:val="36"/>
          <w:szCs w:val="36"/>
        </w:rPr>
      </w:pPr>
    </w:p>
    <w:p>
      <w:pPr>
        <w:tabs>
          <w:tab w:val="left" w:pos="1260"/>
        </w:tabs>
        <w:jc w:val="center"/>
        <w:rPr>
          <w:rFonts w:ascii="Times New Roman" w:hAnsi="Times New Roman" w:eastAsia="宋体" w:cs="Times New Roman"/>
          <w:bCs/>
          <w:spacing w:val="100"/>
          <w:w w:val="110"/>
          <w:sz w:val="36"/>
          <w:szCs w:val="36"/>
        </w:rPr>
      </w:pPr>
      <w:r>
        <w:rPr>
          <w:rFonts w:hint="eastAsia" w:ascii="Times New Roman" w:hAnsi="Times New Roman" w:eastAsia="宋体" w:cs="Times New Roman"/>
          <w:bCs/>
          <w:spacing w:val="100"/>
          <w:w w:val="110"/>
          <w:sz w:val="36"/>
          <w:szCs w:val="36"/>
        </w:rPr>
        <w:t>阳新县县</w:t>
      </w:r>
      <w:r>
        <w:rPr>
          <w:rFonts w:ascii="Times New Roman" w:hAnsi="Times New Roman" w:eastAsia="宋体" w:cs="Times New Roman"/>
          <w:bCs/>
          <w:spacing w:val="100"/>
          <w:w w:val="110"/>
          <w:sz w:val="36"/>
          <w:szCs w:val="36"/>
        </w:rPr>
        <w:t>级政府采购</w:t>
      </w:r>
    </w:p>
    <w:p>
      <w:pPr>
        <w:tabs>
          <w:tab w:val="left" w:pos="1260"/>
        </w:tabs>
        <w:jc w:val="center"/>
        <w:rPr>
          <w:rFonts w:ascii="Times New Roman" w:hAnsi="Times New Roman" w:eastAsia="宋体" w:cs="Times New Roman"/>
          <w:bCs/>
          <w:spacing w:val="100"/>
          <w:w w:val="110"/>
          <w:sz w:val="52"/>
          <w:szCs w:val="52"/>
        </w:rPr>
      </w:pPr>
    </w:p>
    <w:p>
      <w:pPr>
        <w:tabs>
          <w:tab w:val="left" w:pos="1260"/>
        </w:tabs>
        <w:jc w:val="center"/>
        <w:rPr>
          <w:rFonts w:ascii="Times New Roman" w:hAnsi="Times New Roman" w:eastAsia="宋体" w:cs="Times New Roman"/>
          <w:spacing w:val="100"/>
          <w:w w:val="110"/>
          <w:sz w:val="100"/>
          <w:szCs w:val="100"/>
        </w:rPr>
      </w:pPr>
      <w:r>
        <w:rPr>
          <w:rFonts w:hint="eastAsia" w:ascii="Times New Roman" w:hAnsi="Times New Roman" w:eastAsia="宋体" w:cs="Times New Roman"/>
          <w:bCs/>
          <w:spacing w:val="100"/>
          <w:w w:val="110"/>
          <w:sz w:val="100"/>
          <w:szCs w:val="100"/>
        </w:rPr>
        <w:t>磋商</w:t>
      </w:r>
      <w:r>
        <w:rPr>
          <w:rFonts w:ascii="Times New Roman" w:hAnsi="Times New Roman" w:eastAsia="宋体" w:cs="Times New Roman"/>
          <w:bCs/>
          <w:spacing w:val="100"/>
          <w:w w:val="110"/>
          <w:sz w:val="100"/>
          <w:szCs w:val="100"/>
        </w:rPr>
        <w:t>响应文件</w:t>
      </w:r>
    </w:p>
    <w:p>
      <w:pPr>
        <w:jc w:val="center"/>
        <w:rPr>
          <w:rFonts w:ascii="Times New Roman" w:hAnsi="Times New Roman" w:eastAsia="宋体" w:cs="Times New Roman"/>
          <w:sz w:val="44"/>
          <w:szCs w:val="21"/>
        </w:rPr>
      </w:pPr>
      <w:r>
        <w:rPr>
          <w:rFonts w:ascii="Times New Roman" w:hAnsi="Times New Roman" w:eastAsia="宋体" w:cs="Times New Roman"/>
          <w:sz w:val="44"/>
          <w:szCs w:val="21"/>
        </w:rPr>
        <w:t>（正本/副本）</w:t>
      </w:r>
    </w:p>
    <w:p>
      <w:pPr>
        <w:jc w:val="center"/>
        <w:rPr>
          <w:rFonts w:ascii="Times New Roman" w:hAnsi="Times New Roman" w:eastAsia="宋体" w:cs="Times New Roman"/>
          <w:sz w:val="44"/>
          <w:szCs w:val="21"/>
        </w:rPr>
      </w:pPr>
    </w:p>
    <w:p>
      <w:pPr>
        <w:jc w:val="center"/>
        <w:rPr>
          <w:rFonts w:ascii="Times New Roman" w:hAnsi="Times New Roman" w:eastAsia="宋体" w:cs="Times New Roman"/>
          <w:sz w:val="44"/>
          <w:szCs w:val="21"/>
        </w:rPr>
      </w:pPr>
    </w:p>
    <w:p>
      <w:pPr>
        <w:jc w:val="center"/>
        <w:rPr>
          <w:rFonts w:ascii="Times New Roman" w:hAnsi="Times New Roman" w:eastAsia="宋体" w:cs="Times New Roman"/>
          <w:sz w:val="44"/>
          <w:szCs w:val="21"/>
        </w:rPr>
      </w:pPr>
    </w:p>
    <w:p>
      <w:pPr>
        <w:jc w:val="center"/>
        <w:rPr>
          <w:rFonts w:ascii="Times New Roman" w:hAnsi="Times New Roman" w:eastAsia="宋体" w:cs="Times New Roman"/>
          <w:sz w:val="44"/>
          <w:szCs w:val="21"/>
        </w:rPr>
      </w:pPr>
    </w:p>
    <w:p>
      <w:pPr>
        <w:jc w:val="center"/>
        <w:rPr>
          <w:rFonts w:ascii="Times New Roman" w:hAnsi="Times New Roman" w:eastAsia="宋体" w:cs="Times New Roman"/>
          <w:sz w:val="44"/>
          <w:szCs w:val="21"/>
        </w:rPr>
      </w:pPr>
    </w:p>
    <w:p>
      <w:pPr>
        <w:spacing w:line="360" w:lineRule="auto"/>
        <w:ind w:firstLine="1280" w:firstLineChars="400"/>
        <w:rPr>
          <w:rFonts w:ascii="Times New Roman" w:hAnsi="Times New Roman" w:eastAsia="宋体" w:cs="Times New Roman"/>
          <w:sz w:val="32"/>
          <w:szCs w:val="32"/>
        </w:rPr>
      </w:pPr>
      <w:r>
        <w:rPr>
          <w:rFonts w:ascii="Times New Roman" w:hAnsi="Times New Roman" w:eastAsia="宋体" w:cs="Times New Roman"/>
          <w:sz w:val="32"/>
          <w:szCs w:val="32"/>
        </w:rPr>
        <w:t>项目编号：</w:t>
      </w:r>
    </w:p>
    <w:p>
      <w:pPr>
        <w:spacing w:line="360" w:lineRule="auto"/>
        <w:ind w:firstLine="1280" w:firstLineChars="400"/>
        <w:rPr>
          <w:rFonts w:ascii="Times New Roman" w:hAnsi="Times New Roman" w:eastAsia="宋体" w:cs="Times New Roman"/>
          <w:sz w:val="32"/>
          <w:szCs w:val="32"/>
          <w:u w:val="single"/>
        </w:rPr>
      </w:pPr>
      <w:r>
        <w:rPr>
          <w:rFonts w:hint="eastAsia" w:ascii="Times New Roman" w:hAnsi="Times New Roman" w:eastAsia="宋体" w:cs="Times New Roman"/>
          <w:sz w:val="32"/>
          <w:szCs w:val="32"/>
        </w:rPr>
        <w:t>采购人：</w:t>
      </w:r>
    </w:p>
    <w:p>
      <w:pPr>
        <w:spacing w:line="360" w:lineRule="auto"/>
        <w:ind w:firstLine="1280" w:firstLineChars="400"/>
        <w:rPr>
          <w:rFonts w:ascii="Times New Roman" w:hAnsi="Times New Roman" w:eastAsia="宋体" w:cs="Times New Roman"/>
          <w:sz w:val="32"/>
          <w:szCs w:val="32"/>
        </w:rPr>
      </w:pPr>
      <w:r>
        <w:rPr>
          <w:rFonts w:ascii="Times New Roman" w:hAnsi="Times New Roman" w:eastAsia="宋体" w:cs="Times New Roman"/>
          <w:sz w:val="32"/>
          <w:szCs w:val="32"/>
        </w:rPr>
        <w:t>项目名称：</w:t>
      </w:r>
    </w:p>
    <w:p>
      <w:pPr>
        <w:spacing w:line="360" w:lineRule="auto"/>
        <w:ind w:firstLine="1280" w:firstLineChars="400"/>
        <w:rPr>
          <w:rFonts w:ascii="Times New Roman" w:hAnsi="Times New Roman" w:eastAsia="宋体" w:cs="Times New Roman"/>
          <w:sz w:val="32"/>
          <w:szCs w:val="32"/>
          <w:u w:val="single"/>
        </w:rPr>
      </w:pPr>
      <w:r>
        <w:rPr>
          <w:rFonts w:ascii="Times New Roman" w:hAnsi="Times New Roman" w:eastAsia="宋体" w:cs="Times New Roman"/>
          <w:sz w:val="32"/>
          <w:szCs w:val="32"/>
        </w:rPr>
        <w:t>磋商内容：</w:t>
      </w:r>
    </w:p>
    <w:p>
      <w:pPr>
        <w:ind w:firstLine="1320" w:firstLineChars="300"/>
        <w:rPr>
          <w:rFonts w:ascii="Times New Roman" w:hAnsi="Times New Roman" w:eastAsia="宋体" w:cs="Times New Roman"/>
          <w:sz w:val="44"/>
          <w:szCs w:val="21"/>
        </w:rPr>
      </w:pPr>
    </w:p>
    <w:p>
      <w:pPr>
        <w:jc w:val="center"/>
        <w:rPr>
          <w:rFonts w:ascii="Times New Roman" w:hAnsi="Times New Roman" w:eastAsia="宋体" w:cs="Times New Roman"/>
          <w:sz w:val="144"/>
          <w:szCs w:val="144"/>
        </w:rPr>
      </w:pPr>
      <w:r>
        <w:rPr>
          <w:rFonts w:ascii="Times New Roman" w:hAnsi="Times New Roman" w:eastAsia="宋体" w:cs="Times New Roman"/>
          <w:sz w:val="144"/>
          <w:szCs w:val="144"/>
        </w:rPr>
        <w:t>供应商名称</w:t>
      </w:r>
      <w:r>
        <w:rPr>
          <w:rFonts w:hint="eastAsia" w:ascii="Times New Roman" w:hAnsi="Times New Roman" w:eastAsia="宋体" w:cs="Times New Roman"/>
          <w:sz w:val="144"/>
          <w:szCs w:val="144"/>
        </w:rPr>
        <w:t>：</w:t>
      </w:r>
    </w:p>
    <w:p>
      <w:pPr>
        <w:spacing w:line="360" w:lineRule="auto"/>
        <w:jc w:val="center"/>
        <w:rPr>
          <w:rFonts w:ascii="Times New Roman" w:hAnsi="Times New Roman" w:eastAsia="宋体" w:cs="Times New Roman"/>
          <w:sz w:val="32"/>
          <w:szCs w:val="32"/>
          <w:u w:val="single"/>
        </w:rPr>
      </w:pPr>
      <w:r>
        <w:rPr>
          <w:rFonts w:ascii="Times New Roman" w:hAnsi="Times New Roman" w:eastAsia="宋体" w:cs="Times New Roman"/>
          <w:sz w:val="32"/>
          <w:szCs w:val="32"/>
        </w:rPr>
        <w:t>年  月  日</w:t>
      </w:r>
    </w:p>
    <w:p>
      <w:pPr>
        <w:adjustRightInd w:val="0"/>
        <w:snapToGrid w:val="0"/>
        <w:jc w:val="center"/>
        <w:outlineLvl w:val="0"/>
        <w:rPr>
          <w:rFonts w:ascii="Times New Roman" w:hAnsi="Times New Roman" w:cs="Times New Roman"/>
          <w:b/>
          <w:sz w:val="32"/>
          <w:szCs w:val="32"/>
        </w:rPr>
      </w:pPr>
      <w:r>
        <w:rPr>
          <w:rFonts w:ascii="Times New Roman" w:hAnsi="Times New Roman" w:cs="Times New Roman"/>
          <w:b/>
        </w:rPr>
        <w:br w:type="page"/>
      </w:r>
      <w:r>
        <w:rPr>
          <w:rFonts w:ascii="Times New Roman" w:hAnsi="Times New Roman" w:cs="Times New Roman"/>
          <w:b/>
          <w:sz w:val="32"/>
          <w:szCs w:val="32"/>
        </w:rPr>
        <w:t>目  录</w:t>
      </w:r>
    </w:p>
    <w:p>
      <w:pPr>
        <w:pStyle w:val="2"/>
      </w:pPr>
    </w:p>
    <w:p>
      <w:pPr>
        <w:pStyle w:val="2"/>
      </w:pPr>
    </w:p>
    <w:p>
      <w:pPr>
        <w:adjustRightInd w:val="0"/>
        <w:snapToGrid w:val="0"/>
        <w:outlineLvl w:val="0"/>
        <w:rPr>
          <w:rFonts w:ascii="Times New Roman" w:hAnsi="Times New Roman" w:cs="Times New Roman"/>
          <w:bCs/>
          <w:sz w:val="24"/>
          <w:szCs w:val="24"/>
        </w:rPr>
      </w:pPr>
      <w:r>
        <w:rPr>
          <w:rFonts w:ascii="Times New Roman" w:hAnsi="Times New Roman" w:cs="Times New Roman"/>
          <w:b/>
          <w:sz w:val="24"/>
          <w:szCs w:val="24"/>
        </w:rPr>
        <w:br w:type="page"/>
      </w:r>
      <w:r>
        <w:rPr>
          <w:rFonts w:ascii="Times New Roman" w:hAnsi="Times New Roman" w:cs="Times New Roman"/>
          <w:bCs/>
          <w:sz w:val="24"/>
          <w:szCs w:val="24"/>
        </w:rPr>
        <w:t>附件1</w:t>
      </w:r>
    </w:p>
    <w:p>
      <w:pPr>
        <w:jc w:val="center"/>
        <w:rPr>
          <w:rFonts w:ascii="Times New Roman" w:hAnsi="Times New Roman" w:cs="Times New Roman"/>
          <w:sz w:val="32"/>
          <w:szCs w:val="32"/>
        </w:rPr>
      </w:pPr>
      <w:r>
        <w:rPr>
          <w:rFonts w:ascii="Times New Roman" w:hAnsi="Times New Roman" w:cs="Times New Roman"/>
          <w:sz w:val="32"/>
          <w:szCs w:val="32"/>
        </w:rPr>
        <w:t>磋 商 书</w:t>
      </w:r>
    </w:p>
    <w:p>
      <w:pPr>
        <w:spacing w:line="500" w:lineRule="exact"/>
        <w:ind w:left="-88" w:leftChars="-42"/>
        <w:rPr>
          <w:rFonts w:ascii="Times New Roman" w:hAnsi="Times New Roman" w:eastAsia="仿宋_GB2312" w:cs="Times New Roman"/>
          <w:sz w:val="24"/>
          <w:szCs w:val="24"/>
        </w:rPr>
      </w:pPr>
    </w:p>
    <w:p>
      <w:pPr>
        <w:spacing w:line="440" w:lineRule="exact"/>
        <w:rPr>
          <w:rFonts w:ascii="Times New Roman" w:hAnsi="Times New Roman" w:eastAsia="宋体" w:cs="Times New Roman"/>
          <w:color w:val="FF0000"/>
          <w:sz w:val="24"/>
          <w:szCs w:val="24"/>
        </w:rPr>
      </w:pPr>
      <w:r>
        <w:rPr>
          <w:rFonts w:ascii="Times New Roman" w:hAnsi="Times New Roman" w:eastAsia="宋体" w:cs="Times New Roman"/>
          <w:sz w:val="24"/>
          <w:szCs w:val="24"/>
        </w:rPr>
        <w:t>致：</w:t>
      </w:r>
      <w:r>
        <w:rPr>
          <w:rFonts w:ascii="Times New Roman" w:hAnsi="Times New Roman" w:eastAsia="宋体" w:cs="Times New Roman"/>
          <w:color w:val="FF0000"/>
          <w:sz w:val="24"/>
          <w:szCs w:val="24"/>
          <w:u w:val="single"/>
        </w:rPr>
        <w:t>(</w:t>
      </w:r>
      <w:r>
        <w:rPr>
          <w:rFonts w:hint="eastAsia" w:ascii="Times New Roman" w:hAnsi="Times New Roman" w:eastAsia="宋体" w:cs="Times New Roman"/>
          <w:color w:val="FF0000"/>
          <w:sz w:val="24"/>
          <w:szCs w:val="24"/>
          <w:u w:val="single"/>
        </w:rPr>
        <w:t>采购人、采购代理机构</w:t>
      </w:r>
      <w:r>
        <w:rPr>
          <w:rFonts w:ascii="Times New Roman" w:hAnsi="Times New Roman" w:eastAsia="宋体" w:cs="Times New Roman"/>
          <w:color w:val="FF0000"/>
          <w:sz w:val="24"/>
          <w:szCs w:val="24"/>
          <w:u w:val="single"/>
        </w:rPr>
        <w:t>)</w:t>
      </w:r>
    </w:p>
    <w:p>
      <w:pPr>
        <w:spacing w:line="44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根据贵方</w:t>
      </w:r>
      <w:r>
        <w:rPr>
          <w:rFonts w:ascii="Times New Roman" w:hAnsi="Times New Roman" w:eastAsia="宋体" w:cs="Times New Roman"/>
          <w:sz w:val="24"/>
          <w:szCs w:val="24"/>
          <w:u w:val="single"/>
        </w:rPr>
        <w:t>（项目名称/项目编号）</w:t>
      </w:r>
      <w:r>
        <w:rPr>
          <w:rFonts w:ascii="Times New Roman" w:hAnsi="Times New Roman" w:eastAsia="宋体" w:cs="Times New Roman"/>
          <w:sz w:val="24"/>
          <w:szCs w:val="24"/>
        </w:rPr>
        <w:t>项目政府采购的磋商邀请，</w:t>
      </w:r>
      <w:r>
        <w:rPr>
          <w:rFonts w:ascii="Times New Roman" w:hAnsi="Times New Roman" w:eastAsia="宋体" w:cs="Times New Roman"/>
          <w:sz w:val="24"/>
          <w:szCs w:val="24"/>
          <w:u w:val="single"/>
        </w:rPr>
        <w:t>签字代表</w:t>
      </w:r>
      <w:r>
        <w:rPr>
          <w:rFonts w:ascii="Times New Roman" w:hAnsi="Times New Roman" w:eastAsia="宋体" w:cs="Times New Roman"/>
          <w:sz w:val="24"/>
          <w:szCs w:val="24"/>
        </w:rPr>
        <w:t>（姓名和职务）经正式授权并代表供应商</w:t>
      </w:r>
      <w:r>
        <w:rPr>
          <w:rFonts w:ascii="Times New Roman" w:hAnsi="Times New Roman" w:eastAsia="宋体" w:cs="Times New Roman"/>
          <w:sz w:val="24"/>
          <w:szCs w:val="24"/>
          <w:u w:val="single"/>
        </w:rPr>
        <w:t>（供应商名称、地址）</w:t>
      </w:r>
      <w:r>
        <w:rPr>
          <w:rFonts w:ascii="Times New Roman" w:hAnsi="Times New Roman" w:eastAsia="宋体" w:cs="Times New Roman"/>
          <w:sz w:val="24"/>
          <w:szCs w:val="24"/>
        </w:rPr>
        <w:t>提交下述响应文件正本一份、副本二份、电子文件一份。</w:t>
      </w:r>
    </w:p>
    <w:p>
      <w:pPr>
        <w:spacing w:after="120" w:line="440" w:lineRule="exact"/>
        <w:ind w:firstLine="480" w:firstLineChars="200"/>
        <w:rPr>
          <w:rFonts w:ascii="宋体" w:hAnsi="宋体"/>
          <w:bCs/>
          <w:color w:val="000000"/>
          <w:sz w:val="24"/>
        </w:rPr>
      </w:pPr>
      <w:r>
        <w:rPr>
          <w:rFonts w:hint="eastAsia" w:ascii="宋体" w:hAnsi="宋体"/>
          <w:bCs/>
          <w:color w:val="000000"/>
          <w:sz w:val="24"/>
        </w:rPr>
        <w:t>（1）磋商函及磋商函附录；</w:t>
      </w:r>
    </w:p>
    <w:p>
      <w:pPr>
        <w:spacing w:after="120" w:line="440" w:lineRule="exact"/>
        <w:ind w:firstLine="480" w:firstLineChars="200"/>
        <w:rPr>
          <w:rFonts w:ascii="宋体" w:hAnsi="宋体"/>
          <w:bCs/>
          <w:color w:val="000000"/>
          <w:sz w:val="24"/>
        </w:rPr>
      </w:pPr>
      <w:r>
        <w:rPr>
          <w:rFonts w:hint="eastAsia" w:ascii="宋体" w:hAnsi="宋体"/>
          <w:bCs/>
          <w:color w:val="000000"/>
          <w:sz w:val="24"/>
        </w:rPr>
        <w:t>（2）法定代表人身份证明</w:t>
      </w:r>
    </w:p>
    <w:p>
      <w:pPr>
        <w:spacing w:after="120" w:line="440" w:lineRule="exact"/>
        <w:ind w:firstLine="480" w:firstLineChars="200"/>
        <w:rPr>
          <w:rFonts w:ascii="宋体" w:hAnsi="宋体"/>
          <w:bCs/>
          <w:color w:val="000000"/>
          <w:sz w:val="24"/>
        </w:rPr>
      </w:pPr>
      <w:r>
        <w:rPr>
          <w:rFonts w:hint="eastAsia" w:ascii="宋体" w:hAnsi="宋体"/>
          <w:bCs/>
          <w:color w:val="000000"/>
          <w:sz w:val="24"/>
        </w:rPr>
        <w:t>（3）授权委托书；</w:t>
      </w:r>
    </w:p>
    <w:p>
      <w:pPr>
        <w:spacing w:after="120" w:line="440" w:lineRule="exact"/>
        <w:ind w:firstLine="480" w:firstLineChars="200"/>
        <w:rPr>
          <w:rFonts w:ascii="宋体" w:hAnsi="宋体"/>
          <w:bCs/>
          <w:color w:val="000000"/>
          <w:sz w:val="24"/>
        </w:rPr>
      </w:pPr>
      <w:r>
        <w:rPr>
          <w:rFonts w:hint="eastAsia" w:ascii="宋体" w:hAnsi="宋体"/>
          <w:bCs/>
          <w:color w:val="000000"/>
          <w:sz w:val="24"/>
        </w:rPr>
        <w:t>（4）已标价工程量清单；</w:t>
      </w:r>
    </w:p>
    <w:p>
      <w:pPr>
        <w:spacing w:after="120" w:line="440" w:lineRule="exact"/>
        <w:ind w:firstLine="480" w:firstLineChars="200"/>
        <w:rPr>
          <w:rFonts w:ascii="宋体" w:hAnsi="宋体"/>
          <w:bCs/>
          <w:color w:val="000000"/>
          <w:sz w:val="24"/>
        </w:rPr>
      </w:pPr>
      <w:r>
        <w:rPr>
          <w:rFonts w:hint="eastAsia" w:ascii="宋体" w:hAnsi="宋体"/>
          <w:bCs/>
          <w:color w:val="000000"/>
          <w:sz w:val="24"/>
        </w:rPr>
        <w:t>（5）施工组织设计；</w:t>
      </w:r>
    </w:p>
    <w:p>
      <w:pPr>
        <w:spacing w:after="120" w:line="440" w:lineRule="exact"/>
        <w:ind w:firstLine="480" w:firstLineChars="200"/>
        <w:rPr>
          <w:rFonts w:ascii="宋体" w:hAnsi="宋体"/>
          <w:bCs/>
          <w:color w:val="000000"/>
          <w:sz w:val="24"/>
        </w:rPr>
      </w:pPr>
      <w:r>
        <w:rPr>
          <w:rFonts w:hint="eastAsia" w:ascii="宋体" w:hAnsi="宋体"/>
          <w:bCs/>
          <w:color w:val="000000"/>
          <w:sz w:val="24"/>
        </w:rPr>
        <w:t>（6）项目管理机构；</w:t>
      </w:r>
    </w:p>
    <w:p>
      <w:pPr>
        <w:spacing w:after="120" w:line="440" w:lineRule="exact"/>
        <w:ind w:firstLine="480" w:firstLineChars="200"/>
        <w:rPr>
          <w:rFonts w:ascii="宋体" w:hAnsi="宋体"/>
          <w:bCs/>
          <w:color w:val="000000"/>
          <w:sz w:val="24"/>
        </w:rPr>
      </w:pPr>
      <w:r>
        <w:rPr>
          <w:rFonts w:hint="eastAsia" w:ascii="宋体" w:hAnsi="宋体"/>
          <w:bCs/>
          <w:color w:val="000000"/>
          <w:sz w:val="24"/>
        </w:rPr>
        <w:t>（7）资格审查资料；</w:t>
      </w:r>
    </w:p>
    <w:p>
      <w:pPr>
        <w:spacing w:after="120" w:line="440" w:lineRule="exact"/>
        <w:ind w:firstLine="480" w:firstLineChars="200"/>
        <w:rPr>
          <w:rFonts w:ascii="宋体" w:hAnsi="宋体"/>
          <w:bCs/>
          <w:color w:val="000000"/>
          <w:sz w:val="24"/>
        </w:rPr>
      </w:pPr>
      <w:r>
        <w:rPr>
          <w:rFonts w:hint="eastAsia" w:ascii="宋体" w:hAnsi="宋体"/>
          <w:bCs/>
          <w:color w:val="000000"/>
          <w:sz w:val="24"/>
        </w:rPr>
        <w:t>（8）供应商认为需提供的其它资料。</w:t>
      </w:r>
    </w:p>
    <w:p>
      <w:pPr>
        <w:spacing w:line="440" w:lineRule="exact"/>
        <w:ind w:firstLine="480"/>
        <w:rPr>
          <w:rFonts w:ascii="Times New Roman" w:hAnsi="Times New Roman" w:eastAsia="宋体" w:cs="Times New Roman"/>
          <w:sz w:val="24"/>
          <w:szCs w:val="24"/>
        </w:rPr>
      </w:pPr>
      <w:r>
        <w:rPr>
          <w:rFonts w:hint="eastAsia"/>
          <w:b/>
          <w:bCs/>
          <w:color w:val="000000" w:themeColor="text1"/>
          <w:sz w:val="24"/>
          <w14:textFill>
            <w14:solidFill>
              <w14:schemeClr w14:val="tx1"/>
            </w14:solidFill>
          </w14:textFill>
        </w:rPr>
        <w:t>本文件要求提供的其他资格证明文件及资料。</w:t>
      </w:r>
    </w:p>
    <w:p>
      <w:pPr>
        <w:spacing w:line="440" w:lineRule="exact"/>
        <w:rPr>
          <w:rFonts w:ascii="Times New Roman" w:hAnsi="Times New Roman" w:eastAsia="宋体" w:cs="Times New Roman"/>
          <w:sz w:val="24"/>
          <w:szCs w:val="24"/>
        </w:rPr>
      </w:pPr>
      <w:r>
        <w:rPr>
          <w:rFonts w:ascii="Times New Roman" w:hAnsi="Times New Roman" w:eastAsia="宋体" w:cs="Times New Roman"/>
          <w:sz w:val="24"/>
          <w:szCs w:val="24"/>
        </w:rPr>
        <w:t>在此，我方宣布同意如下：</w:t>
      </w:r>
    </w:p>
    <w:p>
      <w:pPr>
        <w:spacing w:line="44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1. 将按磋商文件的规定履行合同责任和义务；</w:t>
      </w:r>
    </w:p>
    <w:p>
      <w:pPr>
        <w:spacing w:line="440" w:lineRule="exact"/>
        <w:ind w:left="840" w:hanging="360"/>
        <w:rPr>
          <w:rFonts w:ascii="Times New Roman" w:hAnsi="Times New Roman" w:eastAsia="宋体" w:cs="Times New Roman"/>
          <w:sz w:val="24"/>
          <w:szCs w:val="24"/>
        </w:rPr>
      </w:pPr>
      <w:r>
        <w:rPr>
          <w:rFonts w:ascii="Times New Roman" w:hAnsi="Times New Roman" w:eastAsia="宋体" w:cs="Times New Roman"/>
          <w:sz w:val="24"/>
          <w:szCs w:val="24"/>
        </w:rPr>
        <w:t>2. 已详细审查全部磋商文件，包括第（编号、补遗书）（如果有的话）；我们完全理解并同意放弃对这方面有不明及误解的权力；</w:t>
      </w:r>
    </w:p>
    <w:p>
      <w:pPr>
        <w:spacing w:line="44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3. 本响应文件有效期为自磋商之日起</w:t>
      </w:r>
      <w:r>
        <w:rPr>
          <w:rFonts w:hint="eastAsia" w:ascii="Times New Roman" w:hAnsi="Times New Roman" w:eastAsia="宋体" w:cs="Times New Roman"/>
          <w:sz w:val="24"/>
          <w:szCs w:val="24"/>
          <w:u w:val="single"/>
        </w:rPr>
        <w:t xml:space="preserve">      </w:t>
      </w:r>
      <w:r>
        <w:rPr>
          <w:rFonts w:ascii="Times New Roman" w:hAnsi="Times New Roman" w:eastAsia="宋体" w:cs="Times New Roman"/>
          <w:sz w:val="24"/>
          <w:szCs w:val="24"/>
        </w:rPr>
        <w:t>个日历日；</w:t>
      </w:r>
    </w:p>
    <w:p>
      <w:pPr>
        <w:spacing w:line="440" w:lineRule="exact"/>
        <w:ind w:left="840" w:hanging="360"/>
        <w:rPr>
          <w:rFonts w:ascii="Times New Roman" w:hAnsi="Times New Roman" w:eastAsia="宋体" w:cs="Times New Roman"/>
          <w:sz w:val="24"/>
          <w:szCs w:val="24"/>
        </w:rPr>
      </w:pPr>
      <w:r>
        <w:rPr>
          <w:rFonts w:ascii="Times New Roman" w:hAnsi="Times New Roman" w:eastAsia="宋体" w:cs="Times New Roman"/>
          <w:sz w:val="24"/>
          <w:szCs w:val="24"/>
        </w:rPr>
        <w:t>4. 同意提供按照贵方可能要求的与其磋商有关的一切数据或资料；</w:t>
      </w:r>
    </w:p>
    <w:p>
      <w:pPr>
        <w:spacing w:line="44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5. 与本磋商有关的一切正式往来信函请寄：</w:t>
      </w:r>
    </w:p>
    <w:p>
      <w:pPr>
        <w:spacing w:line="440" w:lineRule="exact"/>
        <w:ind w:firstLine="840"/>
        <w:rPr>
          <w:rFonts w:ascii="Times New Roman" w:hAnsi="Times New Roman" w:eastAsia="宋体" w:cs="Times New Roman"/>
          <w:sz w:val="24"/>
          <w:szCs w:val="24"/>
        </w:rPr>
      </w:pPr>
      <w:r>
        <w:rPr>
          <w:rFonts w:ascii="Times New Roman" w:hAnsi="Times New Roman" w:eastAsia="宋体" w:cs="Times New Roman"/>
          <w:sz w:val="24"/>
          <w:szCs w:val="24"/>
        </w:rPr>
        <w:t>地址：</w:t>
      </w:r>
    </w:p>
    <w:p>
      <w:pPr>
        <w:spacing w:line="440" w:lineRule="exact"/>
        <w:ind w:firstLine="840"/>
        <w:rPr>
          <w:rFonts w:ascii="Times New Roman" w:hAnsi="Times New Roman" w:eastAsia="宋体" w:cs="Times New Roman"/>
          <w:sz w:val="24"/>
          <w:szCs w:val="24"/>
        </w:rPr>
      </w:pPr>
      <w:r>
        <w:rPr>
          <w:rFonts w:ascii="Times New Roman" w:hAnsi="Times New Roman" w:eastAsia="宋体" w:cs="Times New Roman"/>
          <w:sz w:val="24"/>
          <w:szCs w:val="24"/>
        </w:rPr>
        <w:t>电话/传真：</w:t>
      </w:r>
    </w:p>
    <w:p>
      <w:pPr>
        <w:spacing w:line="440" w:lineRule="exact"/>
        <w:ind w:firstLine="840"/>
        <w:rPr>
          <w:rFonts w:ascii="Times New Roman" w:hAnsi="Times New Roman" w:eastAsia="宋体" w:cs="Times New Roman"/>
          <w:sz w:val="24"/>
          <w:szCs w:val="24"/>
        </w:rPr>
      </w:pPr>
      <w:r>
        <w:rPr>
          <w:rFonts w:ascii="Times New Roman" w:hAnsi="Times New Roman" w:eastAsia="宋体" w:cs="Times New Roman"/>
          <w:sz w:val="24"/>
          <w:szCs w:val="24"/>
        </w:rPr>
        <w:t>电子信箱：</w:t>
      </w:r>
    </w:p>
    <w:p>
      <w:pPr>
        <w:spacing w:line="440" w:lineRule="exact"/>
        <w:ind w:firstLine="840"/>
        <w:rPr>
          <w:rFonts w:ascii="Times New Roman" w:hAnsi="Times New Roman" w:eastAsia="宋体" w:cs="Times New Roman"/>
          <w:sz w:val="24"/>
          <w:szCs w:val="24"/>
        </w:rPr>
      </w:pPr>
      <w:r>
        <w:rPr>
          <w:rFonts w:ascii="Times New Roman" w:hAnsi="Times New Roman" w:eastAsia="宋体" w:cs="Times New Roman"/>
          <w:sz w:val="24"/>
          <w:szCs w:val="24"/>
        </w:rPr>
        <w:t>供应商（授权）代表签字：</w:t>
      </w:r>
    </w:p>
    <w:p>
      <w:pPr>
        <w:spacing w:line="440" w:lineRule="exact"/>
        <w:ind w:firstLine="840"/>
        <w:rPr>
          <w:rFonts w:ascii="Times New Roman" w:hAnsi="Times New Roman" w:eastAsia="宋体" w:cs="Times New Roman"/>
          <w:sz w:val="24"/>
          <w:szCs w:val="24"/>
        </w:rPr>
      </w:pPr>
      <w:r>
        <w:rPr>
          <w:rFonts w:ascii="Times New Roman" w:hAnsi="Times New Roman" w:eastAsia="宋体" w:cs="Times New Roman"/>
          <w:sz w:val="24"/>
          <w:szCs w:val="24"/>
        </w:rPr>
        <w:t>供应商名称（公章）：</w:t>
      </w:r>
    </w:p>
    <w:p>
      <w:pPr>
        <w:spacing w:line="440" w:lineRule="exact"/>
        <w:ind w:firstLine="840"/>
        <w:rPr>
          <w:rFonts w:ascii="Times New Roman" w:hAnsi="Times New Roman" w:eastAsia="宋体" w:cs="Times New Roman"/>
          <w:sz w:val="24"/>
          <w:szCs w:val="24"/>
        </w:rPr>
      </w:pPr>
      <w:r>
        <w:rPr>
          <w:rFonts w:ascii="Times New Roman" w:hAnsi="Times New Roman" w:eastAsia="宋体" w:cs="Times New Roman"/>
          <w:sz w:val="24"/>
          <w:szCs w:val="24"/>
        </w:rPr>
        <w:t>日期：</w:t>
      </w:r>
      <w:r>
        <w:rPr>
          <w:rFonts w:ascii="Times New Roman" w:hAnsi="Times New Roman" w:eastAsia="宋体" w:cs="Times New Roman"/>
          <w:sz w:val="24"/>
          <w:szCs w:val="24"/>
        </w:rPr>
        <w:br w:type="page"/>
      </w:r>
    </w:p>
    <w:p>
      <w:pPr>
        <w:ind w:left="480" w:hanging="480"/>
        <w:rPr>
          <w:rFonts w:ascii="Times New Roman" w:hAnsi="Times New Roman" w:eastAsia="宋体" w:cs="Times New Roman"/>
          <w:bCs/>
          <w:sz w:val="24"/>
          <w:szCs w:val="24"/>
        </w:rPr>
      </w:pPr>
      <w:r>
        <w:rPr>
          <w:rFonts w:ascii="Times New Roman" w:hAnsi="Times New Roman" w:cs="Times New Roman"/>
          <w:bCs/>
          <w:sz w:val="24"/>
          <w:szCs w:val="24"/>
        </w:rPr>
        <w:t>附件2</w:t>
      </w:r>
    </w:p>
    <w:p>
      <w:pPr>
        <w:spacing w:line="480" w:lineRule="auto"/>
        <w:jc w:val="center"/>
        <w:rPr>
          <w:rFonts w:ascii="Times New Roman" w:hAnsi="Times New Roman" w:cs="Times New Roman"/>
          <w:b/>
          <w:bCs/>
          <w:sz w:val="28"/>
          <w:szCs w:val="28"/>
        </w:rPr>
      </w:pPr>
      <w:r>
        <w:rPr>
          <w:rFonts w:hint="eastAsia" w:ascii="Times New Roman" w:hAnsi="Times New Roman" w:cs="Times New Roman"/>
          <w:sz w:val="32"/>
          <w:szCs w:val="32"/>
        </w:rPr>
        <w:t xml:space="preserve">磋 商 </w:t>
      </w:r>
      <w:r>
        <w:rPr>
          <w:rFonts w:ascii="Times New Roman" w:hAnsi="Times New Roman" w:cs="Times New Roman"/>
          <w:sz w:val="32"/>
          <w:szCs w:val="32"/>
        </w:rPr>
        <w:t>报</w:t>
      </w:r>
      <w:r>
        <w:rPr>
          <w:rFonts w:hint="eastAsia" w:ascii="Times New Roman" w:hAnsi="Times New Roman" w:cs="Times New Roman"/>
          <w:sz w:val="32"/>
          <w:szCs w:val="32"/>
        </w:rPr>
        <w:t xml:space="preserve"> </w:t>
      </w:r>
      <w:r>
        <w:rPr>
          <w:rFonts w:ascii="Times New Roman" w:hAnsi="Times New Roman" w:cs="Times New Roman"/>
          <w:sz w:val="32"/>
          <w:szCs w:val="32"/>
        </w:rPr>
        <w:t>价</w:t>
      </w:r>
      <w:r>
        <w:rPr>
          <w:rFonts w:hint="eastAsia" w:ascii="Times New Roman" w:hAnsi="Times New Roman" w:cs="Times New Roman"/>
          <w:sz w:val="32"/>
          <w:szCs w:val="32"/>
        </w:rPr>
        <w:t xml:space="preserve"> </w:t>
      </w:r>
      <w:r>
        <w:rPr>
          <w:rFonts w:ascii="Times New Roman" w:hAnsi="Times New Roman" w:cs="Times New Roman"/>
          <w:sz w:val="32"/>
          <w:szCs w:val="32"/>
        </w:rPr>
        <w:t>表</w:t>
      </w:r>
    </w:p>
    <w:p>
      <w:pPr>
        <w:spacing w:line="480" w:lineRule="auto"/>
        <w:rPr>
          <w:rFonts w:ascii="Times New Roman" w:hAnsi="Times New Roman" w:cs="Times New Roman"/>
          <w:sz w:val="24"/>
          <w:szCs w:val="24"/>
        </w:rPr>
      </w:pPr>
      <w:r>
        <w:rPr>
          <w:rFonts w:ascii="Times New Roman" w:hAnsi="Times New Roman" w:cs="Times New Roman"/>
          <w:sz w:val="24"/>
          <w:szCs w:val="24"/>
        </w:rPr>
        <w:t xml:space="preserve">项目名称：                          </w:t>
      </w:r>
    </w:p>
    <w:p>
      <w:pPr>
        <w:spacing w:line="480" w:lineRule="auto"/>
        <w:rPr>
          <w:rFonts w:ascii="Times New Roman" w:hAnsi="Times New Roman" w:cs="Times New Roman"/>
          <w:sz w:val="24"/>
          <w:szCs w:val="24"/>
        </w:rPr>
      </w:pPr>
      <w:r>
        <w:rPr>
          <w:rFonts w:hint="eastAsia" w:ascii="Times New Roman" w:hAnsi="Times New Roman" w:cs="Times New Roman"/>
          <w:sz w:val="24"/>
          <w:szCs w:val="24"/>
        </w:rPr>
        <w:t>项目编号</w:t>
      </w:r>
      <w:r>
        <w:rPr>
          <w:rFonts w:ascii="Times New Roman" w:hAnsi="Times New Roman" w:cs="Times New Roman"/>
          <w:sz w:val="24"/>
          <w:szCs w:val="24"/>
        </w:rPr>
        <w:t>：</w:t>
      </w:r>
      <w:r>
        <w:rPr>
          <w:rFonts w:hint="eastAsia" w:ascii="Times New Roman" w:hAnsi="Times New Roman" w:cs="Times New Roman"/>
          <w:sz w:val="24"/>
          <w:szCs w:val="24"/>
        </w:rPr>
        <w:t xml:space="preserve">                          </w:t>
      </w:r>
      <w:r>
        <w:rPr>
          <w:rFonts w:ascii="Times New Roman" w:hAnsi="Times New Roman" w:cs="Times New Roman"/>
          <w:sz w:val="24"/>
          <w:szCs w:val="24"/>
        </w:rPr>
        <w:t xml:space="preserve">                  </w:t>
      </w:r>
    </w:p>
    <w:tbl>
      <w:tblPr>
        <w:tblStyle w:val="15"/>
        <w:tblpPr w:leftFromText="180" w:rightFromText="180" w:vertAnchor="text" w:horzAnchor="page" w:tblpX="1020" w:tblpY="41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2094"/>
        <w:gridCol w:w="74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53" w:hRule="atLeast"/>
        </w:trPr>
        <w:tc>
          <w:tcPr>
            <w:tcW w:w="534" w:type="dxa"/>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1</w:t>
            </w:r>
          </w:p>
        </w:tc>
        <w:tc>
          <w:tcPr>
            <w:tcW w:w="2094" w:type="dxa"/>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投标服务内容</w:t>
            </w:r>
          </w:p>
        </w:tc>
        <w:tc>
          <w:tcPr>
            <w:tcW w:w="7406" w:type="dxa"/>
            <w:vAlign w:val="bottom"/>
          </w:tcPr>
          <w:p>
            <w:pPr>
              <w:spacing w:line="480" w:lineRule="auto"/>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48" w:hRule="atLeast"/>
        </w:trPr>
        <w:tc>
          <w:tcPr>
            <w:tcW w:w="534" w:type="dxa"/>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2</w:t>
            </w:r>
          </w:p>
        </w:tc>
        <w:tc>
          <w:tcPr>
            <w:tcW w:w="2094" w:type="dxa"/>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投标报价</w:t>
            </w:r>
          </w:p>
        </w:tc>
        <w:tc>
          <w:tcPr>
            <w:tcW w:w="7406" w:type="dxa"/>
            <w:vAlign w:val="bottom"/>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人民币</w:t>
            </w:r>
            <w:r>
              <w:rPr>
                <w:rFonts w:hint="eastAsia" w:ascii="Times New Roman" w:hAnsi="Times New Roman" w:cs="Times New Roman"/>
                <w:sz w:val="24"/>
                <w:szCs w:val="24"/>
                <w:u w:val="single"/>
              </w:rPr>
              <w:t xml:space="preserve">      </w:t>
            </w:r>
            <w:r>
              <w:rPr>
                <w:rFonts w:ascii="Times New Roman" w:hAnsi="Times New Roman" w:cs="Times New Roman"/>
                <w:sz w:val="24"/>
                <w:szCs w:val="24"/>
                <w:u w:val="single"/>
              </w:rPr>
              <w:t xml:space="preserve">       </w:t>
            </w:r>
            <w:r>
              <w:rPr>
                <w:rFonts w:hint="eastAsia" w:ascii="Times New Roman" w:hAnsi="Times New Roman" w:cs="Times New Roman"/>
                <w:sz w:val="24"/>
                <w:szCs w:val="24"/>
                <w:u w:val="single"/>
              </w:rPr>
              <w:t xml:space="preserve">      </w:t>
            </w:r>
            <w:r>
              <w:rPr>
                <w:rFonts w:hint="eastAsia" w:ascii="Times New Roman" w:hAnsi="Times New Roman" w:cs="Times New Roman"/>
                <w:sz w:val="24"/>
                <w:szCs w:val="24"/>
              </w:rPr>
              <w:t xml:space="preserve">元（大写）￥ </w:t>
            </w:r>
            <w:r>
              <w:rPr>
                <w:rFonts w:hint="eastAsia" w:ascii="Times New Roman" w:hAnsi="Times New Roman" w:cs="Times New Roman"/>
                <w:sz w:val="24"/>
                <w:szCs w:val="24"/>
                <w:u w:val="single"/>
              </w:rPr>
              <w:t xml:space="preserve">   </w:t>
            </w:r>
            <w:r>
              <w:rPr>
                <w:rFonts w:ascii="Times New Roman" w:hAnsi="Times New Roman" w:cs="Times New Roman"/>
                <w:sz w:val="24"/>
                <w:szCs w:val="24"/>
                <w:u w:val="single"/>
              </w:rPr>
              <w:t xml:space="preserve">          </w:t>
            </w:r>
            <w:r>
              <w:rPr>
                <w:rFonts w:hint="eastAsia" w:ascii="Times New Roman" w:hAnsi="Times New Roman" w:cs="Times New Roman"/>
                <w:sz w:val="24"/>
                <w:szCs w:val="24"/>
              </w:rPr>
              <w:t>元（小写）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91" w:hRule="atLeast"/>
        </w:trPr>
        <w:tc>
          <w:tcPr>
            <w:tcW w:w="534" w:type="dxa"/>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3</w:t>
            </w:r>
          </w:p>
        </w:tc>
        <w:tc>
          <w:tcPr>
            <w:tcW w:w="2094" w:type="dxa"/>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工期</w:t>
            </w:r>
          </w:p>
        </w:tc>
        <w:tc>
          <w:tcPr>
            <w:tcW w:w="7406" w:type="dxa"/>
            <w:vAlign w:val="center"/>
          </w:tcPr>
          <w:p>
            <w:pPr>
              <w:spacing w:line="480" w:lineRule="auto"/>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91" w:hRule="atLeast"/>
        </w:trPr>
        <w:tc>
          <w:tcPr>
            <w:tcW w:w="534" w:type="dxa"/>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4</w:t>
            </w:r>
          </w:p>
        </w:tc>
        <w:tc>
          <w:tcPr>
            <w:tcW w:w="2094" w:type="dxa"/>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质量</w:t>
            </w:r>
          </w:p>
        </w:tc>
        <w:tc>
          <w:tcPr>
            <w:tcW w:w="7406" w:type="dxa"/>
            <w:vAlign w:val="center"/>
          </w:tcPr>
          <w:p>
            <w:pPr>
              <w:spacing w:line="480" w:lineRule="auto"/>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91" w:hRule="atLeast"/>
        </w:trPr>
        <w:tc>
          <w:tcPr>
            <w:tcW w:w="2628" w:type="dxa"/>
            <w:gridSpan w:val="2"/>
            <w:vAlign w:val="center"/>
          </w:tcPr>
          <w:p>
            <w:pPr>
              <w:spacing w:line="480" w:lineRule="auto"/>
              <w:rPr>
                <w:rFonts w:ascii="Times New Roman" w:hAnsi="Times New Roman" w:cs="Times New Roman"/>
                <w:sz w:val="24"/>
                <w:szCs w:val="24"/>
              </w:rPr>
            </w:pPr>
            <w:r>
              <w:rPr>
                <w:rFonts w:hint="eastAsia" w:ascii="Times New Roman" w:hAnsi="Times New Roman" w:cs="Times New Roman"/>
                <w:sz w:val="24"/>
                <w:szCs w:val="24"/>
              </w:rPr>
              <w:t>备注</w:t>
            </w:r>
          </w:p>
        </w:tc>
        <w:tc>
          <w:tcPr>
            <w:tcW w:w="7406" w:type="dxa"/>
            <w:vAlign w:val="center"/>
          </w:tcPr>
          <w:p>
            <w:pPr>
              <w:spacing w:line="480" w:lineRule="auto"/>
              <w:rPr>
                <w:rFonts w:ascii="Times New Roman" w:hAnsi="Times New Roman" w:cs="Times New Roman"/>
                <w:sz w:val="24"/>
                <w:szCs w:val="24"/>
              </w:rPr>
            </w:pPr>
          </w:p>
        </w:tc>
      </w:tr>
    </w:tbl>
    <w:p>
      <w:pPr>
        <w:spacing w:line="480" w:lineRule="auto"/>
        <w:rPr>
          <w:rFonts w:ascii="Times New Roman" w:hAnsi="Times New Roman" w:cs="Times New Roman"/>
          <w:sz w:val="24"/>
          <w:szCs w:val="24"/>
        </w:rPr>
      </w:pPr>
      <w:r>
        <w:rPr>
          <w:rFonts w:hint="eastAsia" w:ascii="Times New Roman" w:hAnsi="Times New Roman" w:cs="Times New Roman"/>
          <w:sz w:val="24"/>
          <w:szCs w:val="24"/>
        </w:rPr>
        <w:t>注：1.本表为开标所用，其内容必须与响应文件内容一致；</w:t>
      </w:r>
    </w:p>
    <w:p>
      <w:pPr>
        <w:spacing w:line="480" w:lineRule="auto"/>
        <w:rPr>
          <w:rFonts w:ascii="Times New Roman" w:hAnsi="Times New Roman" w:cs="Times New Roman"/>
          <w:sz w:val="24"/>
          <w:szCs w:val="24"/>
        </w:rPr>
      </w:pPr>
      <w:r>
        <w:rPr>
          <w:rFonts w:hint="eastAsia" w:ascii="Times New Roman" w:hAnsi="Times New Roman" w:cs="Times New Roman"/>
          <w:sz w:val="24"/>
          <w:szCs w:val="24"/>
        </w:rPr>
        <w:t>2.</w:t>
      </w:r>
      <w:r>
        <w:rPr>
          <w:rFonts w:ascii="Times New Roman" w:hAnsi="Times New Roman" w:cs="Times New Roman"/>
          <w:sz w:val="24"/>
          <w:szCs w:val="24"/>
        </w:rPr>
        <w:t>所有价格均以人民币计算</w:t>
      </w:r>
      <w:r>
        <w:rPr>
          <w:rFonts w:hint="eastAsia" w:ascii="Times New Roman" w:hAnsi="Times New Roman" w:cs="Times New Roman"/>
          <w:sz w:val="24"/>
          <w:szCs w:val="24"/>
        </w:rPr>
        <w:t>。</w:t>
      </w:r>
    </w:p>
    <w:p>
      <w:pPr>
        <w:spacing w:line="480" w:lineRule="auto"/>
        <w:rPr>
          <w:rFonts w:ascii="Times New Roman" w:hAnsi="Times New Roman" w:cs="Times New Roman"/>
          <w:sz w:val="24"/>
          <w:szCs w:val="24"/>
        </w:rPr>
      </w:pPr>
    </w:p>
    <w:p>
      <w:pPr>
        <w:spacing w:line="480" w:lineRule="auto"/>
        <w:rPr>
          <w:rFonts w:ascii="Times New Roman" w:hAnsi="Times New Roman" w:cs="Times New Roman"/>
          <w:sz w:val="24"/>
          <w:szCs w:val="24"/>
        </w:rPr>
      </w:pPr>
    </w:p>
    <w:p>
      <w:pPr>
        <w:spacing w:line="480" w:lineRule="auto"/>
        <w:rPr>
          <w:rFonts w:ascii="Times New Roman" w:hAnsi="Times New Roman" w:cs="Times New Roman"/>
          <w:sz w:val="24"/>
          <w:szCs w:val="24"/>
        </w:rPr>
      </w:pPr>
      <w:r>
        <w:rPr>
          <w:rFonts w:hint="eastAsia" w:ascii="Times New Roman" w:hAnsi="Times New Roman" w:cs="Times New Roman"/>
          <w:sz w:val="24"/>
          <w:szCs w:val="24"/>
        </w:rPr>
        <w:t>供应商（公章）：　　</w:t>
      </w:r>
      <w:r>
        <w:rPr>
          <w:rFonts w:ascii="Times New Roman" w:hAnsi="Times New Roman" w:cs="Times New Roman"/>
          <w:sz w:val="24"/>
          <w:szCs w:val="24"/>
        </w:rPr>
        <w:t>　　　　　　　　　　　　　　　</w:t>
      </w:r>
    </w:p>
    <w:p>
      <w:pPr>
        <w:spacing w:line="480" w:lineRule="auto"/>
        <w:rPr>
          <w:rFonts w:ascii="Times New Roman" w:hAnsi="Times New Roman" w:cs="Times New Roman"/>
          <w:sz w:val="24"/>
          <w:szCs w:val="24"/>
        </w:rPr>
      </w:pPr>
      <w:r>
        <w:rPr>
          <w:rFonts w:hint="eastAsia" w:ascii="Times New Roman" w:hAnsi="Times New Roman" w:cs="Times New Roman"/>
          <w:sz w:val="24"/>
          <w:szCs w:val="24"/>
        </w:rPr>
        <w:t>法定代表人或其委托代理人（签字）：　</w:t>
      </w:r>
      <w:r>
        <w:rPr>
          <w:rFonts w:ascii="Times New Roman" w:hAnsi="Times New Roman" w:cs="Times New Roman"/>
          <w:sz w:val="24"/>
          <w:szCs w:val="24"/>
        </w:rPr>
        <w:t>　　</w:t>
      </w:r>
      <w:r>
        <w:rPr>
          <w:rFonts w:hint="eastAsia" w:ascii="Times New Roman" w:hAnsi="Times New Roman" w:cs="Times New Roman"/>
          <w:sz w:val="24"/>
          <w:szCs w:val="24"/>
        </w:rPr>
        <w:t xml:space="preserve">      </w:t>
      </w:r>
      <w:r>
        <w:rPr>
          <w:rFonts w:ascii="Times New Roman" w:hAnsi="Times New Roman" w:cs="Times New Roman"/>
          <w:sz w:val="24"/>
          <w:szCs w:val="24"/>
        </w:rPr>
        <w:t>　　</w:t>
      </w:r>
    </w:p>
    <w:p>
      <w:pPr>
        <w:spacing w:line="480" w:lineRule="auto"/>
        <w:rPr>
          <w:rFonts w:ascii="Times New Roman" w:hAnsi="Times New Roman" w:cs="Times New Roman"/>
          <w:sz w:val="24"/>
          <w:szCs w:val="24"/>
        </w:rPr>
      </w:pPr>
      <w:r>
        <w:rPr>
          <w:rFonts w:hint="eastAsia" w:ascii="Times New Roman" w:hAnsi="Times New Roman" w:cs="Times New Roman"/>
          <w:sz w:val="24"/>
          <w:szCs w:val="24"/>
        </w:rPr>
        <w:t>日期：　　</w:t>
      </w:r>
      <w:r>
        <w:rPr>
          <w:rFonts w:ascii="Times New Roman" w:hAnsi="Times New Roman" w:cs="Times New Roman"/>
          <w:sz w:val="24"/>
          <w:szCs w:val="24"/>
        </w:rPr>
        <w:t>　　　</w:t>
      </w:r>
      <w:r>
        <w:rPr>
          <w:rFonts w:hint="eastAsia" w:ascii="Times New Roman" w:hAnsi="Times New Roman" w:cs="Times New Roman"/>
          <w:sz w:val="24"/>
          <w:szCs w:val="24"/>
        </w:rPr>
        <w:t>年　　月　　日</w:t>
      </w:r>
    </w:p>
    <w:p>
      <w:pPr>
        <w:spacing w:line="480" w:lineRule="auto"/>
        <w:rPr>
          <w:rFonts w:ascii="Times New Roman" w:hAnsi="Times New Roman" w:cs="Times New Roman"/>
          <w:sz w:val="24"/>
          <w:szCs w:val="24"/>
        </w:rPr>
      </w:pPr>
    </w:p>
    <w:p>
      <w:pPr>
        <w:widowControl/>
        <w:jc w:val="left"/>
        <w:rPr>
          <w:rFonts w:ascii="Times New Roman" w:hAnsi="Times New Roman" w:cs="Times New Roman"/>
          <w:sz w:val="24"/>
          <w:szCs w:val="24"/>
        </w:rPr>
      </w:pPr>
      <w:r>
        <w:rPr>
          <w:rFonts w:ascii="Times New Roman" w:hAnsi="Times New Roman" w:cs="Times New Roman"/>
          <w:sz w:val="24"/>
          <w:szCs w:val="24"/>
        </w:rPr>
        <w:br w:type="page"/>
      </w:r>
    </w:p>
    <w:p>
      <w:pPr>
        <w:widowControl/>
        <w:jc w:val="left"/>
        <w:rPr>
          <w:rFonts w:ascii="Times New Roman" w:hAnsi="Times New Roman" w:cs="Times New Roman"/>
          <w:bCs/>
          <w:sz w:val="24"/>
          <w:szCs w:val="24"/>
        </w:rPr>
      </w:pPr>
      <w:r>
        <w:rPr>
          <w:rFonts w:ascii="Times New Roman" w:hAnsi="Times New Roman" w:cs="Times New Roman"/>
          <w:bCs/>
          <w:sz w:val="24"/>
          <w:szCs w:val="24"/>
        </w:rPr>
        <w:t>附件3</w:t>
      </w:r>
    </w:p>
    <w:p>
      <w:pPr>
        <w:pStyle w:val="4"/>
        <w:ind w:firstLine="2024"/>
        <w:rPr>
          <w:rFonts w:ascii="宋体" w:hAnsi="宋体" w:eastAsia="宋体"/>
          <w:szCs w:val="28"/>
        </w:rPr>
      </w:pPr>
      <w:bookmarkStart w:id="3" w:name="_Toc434831563"/>
      <w:bookmarkStart w:id="4" w:name="_Toc14137"/>
      <w:r>
        <w:rPr>
          <w:rFonts w:ascii="宋体" w:hAnsi="宋体" w:eastAsia="宋体"/>
          <w:szCs w:val="28"/>
        </w:rPr>
        <w:t>二、法定代表人身份证明及授权委托书</w:t>
      </w:r>
    </w:p>
    <w:p>
      <w:pPr>
        <w:spacing w:line="400" w:lineRule="atLeast"/>
        <w:rPr>
          <w:rFonts w:ascii="宋体" w:hAnsi="宋体"/>
          <w:sz w:val="20"/>
          <w:szCs w:val="20"/>
        </w:rPr>
      </w:pPr>
    </w:p>
    <w:p>
      <w:pPr>
        <w:pStyle w:val="5"/>
        <w:jc w:val="center"/>
        <w:rPr>
          <w:rFonts w:ascii="宋体" w:hAnsi="宋体"/>
          <w:sz w:val="28"/>
          <w:szCs w:val="28"/>
        </w:rPr>
      </w:pPr>
      <w:r>
        <w:rPr>
          <w:rFonts w:hint="eastAsia" w:ascii="宋体" w:hAnsi="宋体"/>
          <w:sz w:val="28"/>
          <w:szCs w:val="28"/>
        </w:rPr>
        <w:t>（一）</w:t>
      </w:r>
      <w:r>
        <w:rPr>
          <w:rFonts w:ascii="宋体" w:hAnsi="宋体"/>
          <w:sz w:val="28"/>
          <w:szCs w:val="28"/>
        </w:rPr>
        <w:t>法定代表人身份证明</w:t>
      </w:r>
    </w:p>
    <w:p>
      <w:pPr>
        <w:spacing w:line="400" w:lineRule="atLeast"/>
        <w:rPr>
          <w:rFonts w:ascii="宋体" w:hAnsi="宋体"/>
          <w:sz w:val="20"/>
          <w:szCs w:val="20"/>
        </w:rPr>
      </w:pPr>
    </w:p>
    <w:p>
      <w:pPr>
        <w:spacing w:line="400" w:lineRule="atLeast"/>
        <w:rPr>
          <w:rFonts w:ascii="宋体" w:hAnsi="宋体"/>
          <w:sz w:val="24"/>
        </w:rPr>
      </w:pPr>
      <w:r>
        <w:rPr>
          <w:rFonts w:hint="eastAsia" w:ascii="宋体" w:hAnsi="宋体"/>
          <w:sz w:val="24"/>
        </w:rPr>
        <w:t>供应商</w:t>
      </w:r>
      <w:r>
        <w:rPr>
          <w:rFonts w:ascii="宋体" w:hAnsi="宋体"/>
          <w:sz w:val="24"/>
        </w:rPr>
        <w:t>名称：</w:t>
      </w:r>
      <w:r>
        <w:rPr>
          <w:rFonts w:ascii="宋体" w:hAnsi="宋体"/>
          <w:sz w:val="24"/>
          <w:u w:val="single"/>
        </w:rPr>
        <w:t xml:space="preserve">                            </w:t>
      </w:r>
      <w:r>
        <w:rPr>
          <w:rFonts w:ascii="宋体" w:hAnsi="宋体"/>
          <w:sz w:val="24"/>
        </w:rPr>
        <w:t xml:space="preserve"> </w:t>
      </w:r>
    </w:p>
    <w:p>
      <w:pPr>
        <w:spacing w:line="400" w:lineRule="atLeast"/>
        <w:rPr>
          <w:rFonts w:ascii="宋体" w:hAnsi="宋体"/>
          <w:sz w:val="24"/>
        </w:rPr>
      </w:pPr>
      <w:r>
        <w:rPr>
          <w:rFonts w:ascii="宋体" w:hAnsi="宋体"/>
          <w:sz w:val="24"/>
        </w:rPr>
        <w:t>单位性质：</w:t>
      </w:r>
      <w:r>
        <w:rPr>
          <w:rFonts w:ascii="宋体" w:hAnsi="宋体"/>
          <w:sz w:val="24"/>
          <w:u w:val="single"/>
        </w:rPr>
        <w:t xml:space="preserve">                               </w:t>
      </w:r>
      <w:r>
        <w:rPr>
          <w:rFonts w:ascii="宋体" w:hAnsi="宋体"/>
          <w:sz w:val="24"/>
        </w:rPr>
        <w:t xml:space="preserve"> </w:t>
      </w:r>
    </w:p>
    <w:p>
      <w:pPr>
        <w:spacing w:line="400" w:lineRule="atLeast"/>
        <w:rPr>
          <w:rFonts w:ascii="宋体" w:hAnsi="宋体"/>
          <w:sz w:val="24"/>
        </w:rPr>
      </w:pPr>
      <w:r>
        <w:rPr>
          <w:rFonts w:ascii="宋体" w:hAnsi="宋体"/>
          <w:sz w:val="24"/>
        </w:rPr>
        <w:t>地址：</w:t>
      </w:r>
      <w:r>
        <w:rPr>
          <w:rFonts w:ascii="宋体" w:hAnsi="宋体"/>
          <w:sz w:val="24"/>
          <w:u w:val="single"/>
        </w:rPr>
        <w:t xml:space="preserve">                                   </w:t>
      </w:r>
    </w:p>
    <w:p>
      <w:pPr>
        <w:spacing w:line="400" w:lineRule="atLeast"/>
        <w:rPr>
          <w:rFonts w:ascii="宋体" w:hAnsi="宋体"/>
          <w:sz w:val="24"/>
        </w:rPr>
      </w:pPr>
      <w:r>
        <w:rPr>
          <w:rFonts w:ascii="宋体" w:hAnsi="宋体"/>
          <w:sz w:val="24"/>
        </w:rPr>
        <w:t>成立时间：</w:t>
      </w:r>
      <w:r>
        <w:rPr>
          <w:rFonts w:ascii="宋体" w:hAnsi="宋体"/>
          <w:sz w:val="24"/>
          <w:u w:val="single"/>
        </w:rPr>
        <w:t xml:space="preserve">         </w:t>
      </w:r>
      <w:r>
        <w:rPr>
          <w:rFonts w:ascii="宋体" w:hAnsi="宋体"/>
          <w:sz w:val="24"/>
        </w:rPr>
        <w:t xml:space="preserve"> 年</w:t>
      </w:r>
      <w:r>
        <w:rPr>
          <w:rFonts w:ascii="宋体" w:hAnsi="宋体"/>
          <w:sz w:val="24"/>
          <w:u w:val="single"/>
        </w:rPr>
        <w:t xml:space="preserve">       </w:t>
      </w:r>
      <w:r>
        <w:rPr>
          <w:rFonts w:ascii="宋体" w:hAnsi="宋体"/>
          <w:sz w:val="24"/>
        </w:rPr>
        <w:t xml:space="preserve"> 月</w:t>
      </w:r>
      <w:r>
        <w:rPr>
          <w:rFonts w:ascii="宋体" w:hAnsi="宋体"/>
          <w:sz w:val="24"/>
          <w:u w:val="single"/>
        </w:rPr>
        <w:t xml:space="preserve">       </w:t>
      </w:r>
      <w:r>
        <w:rPr>
          <w:rFonts w:ascii="宋体" w:hAnsi="宋体"/>
          <w:sz w:val="24"/>
        </w:rPr>
        <w:t xml:space="preserve"> 日</w:t>
      </w:r>
    </w:p>
    <w:p>
      <w:pPr>
        <w:spacing w:line="400" w:lineRule="atLeast"/>
        <w:rPr>
          <w:rFonts w:ascii="宋体" w:hAnsi="宋体"/>
          <w:sz w:val="24"/>
        </w:rPr>
      </w:pPr>
      <w:r>
        <w:rPr>
          <w:rFonts w:ascii="宋体" w:hAnsi="宋体"/>
          <w:sz w:val="24"/>
        </w:rPr>
        <w:t>经营期限：</w:t>
      </w:r>
      <w:r>
        <w:rPr>
          <w:rFonts w:ascii="宋体" w:hAnsi="宋体"/>
          <w:sz w:val="24"/>
          <w:u w:val="single"/>
        </w:rPr>
        <w:t xml:space="preserve">                               </w:t>
      </w:r>
    </w:p>
    <w:p>
      <w:pPr>
        <w:spacing w:line="400" w:lineRule="atLeast"/>
        <w:rPr>
          <w:rFonts w:ascii="宋体" w:hAnsi="宋体"/>
          <w:sz w:val="24"/>
        </w:rPr>
      </w:pPr>
      <w:r>
        <w:rPr>
          <w:rFonts w:ascii="宋体" w:hAnsi="宋体"/>
          <w:sz w:val="24"/>
        </w:rPr>
        <w:t>姓名：</w:t>
      </w:r>
      <w:r>
        <w:rPr>
          <w:rFonts w:ascii="宋体" w:hAnsi="宋体"/>
          <w:sz w:val="24"/>
          <w:u w:val="single"/>
        </w:rPr>
        <w:t xml:space="preserve">  </w:t>
      </w:r>
      <w:r>
        <w:rPr>
          <w:rFonts w:ascii="宋体" w:hAnsi="宋体"/>
          <w:bCs/>
          <w:sz w:val="24"/>
          <w:u w:val="single"/>
        </w:rPr>
        <w:t>（法定代表人亲笔签名）</w:t>
      </w:r>
      <w:r>
        <w:rPr>
          <w:rFonts w:ascii="宋体" w:hAnsi="宋体"/>
          <w:sz w:val="24"/>
          <w:u w:val="single"/>
        </w:rPr>
        <w:t xml:space="preserve"> </w:t>
      </w:r>
      <w:r>
        <w:rPr>
          <w:rFonts w:ascii="宋体" w:hAnsi="宋体"/>
          <w:sz w:val="24"/>
        </w:rPr>
        <w:t xml:space="preserve"> 性别：</w:t>
      </w:r>
      <w:r>
        <w:rPr>
          <w:rFonts w:ascii="宋体" w:hAnsi="宋体"/>
          <w:sz w:val="24"/>
          <w:u w:val="single"/>
        </w:rPr>
        <w:t xml:space="preserve">     </w:t>
      </w:r>
      <w:r>
        <w:rPr>
          <w:rFonts w:ascii="宋体" w:hAnsi="宋体"/>
          <w:sz w:val="24"/>
        </w:rPr>
        <w:t xml:space="preserve"> 年龄：</w:t>
      </w:r>
      <w:r>
        <w:rPr>
          <w:rFonts w:ascii="宋体" w:hAnsi="宋体"/>
          <w:sz w:val="24"/>
          <w:u w:val="single"/>
        </w:rPr>
        <w:t xml:space="preserve">        </w:t>
      </w:r>
      <w:r>
        <w:rPr>
          <w:rFonts w:ascii="宋体" w:hAnsi="宋体"/>
          <w:sz w:val="24"/>
        </w:rPr>
        <w:t>职务：</w:t>
      </w:r>
      <w:r>
        <w:rPr>
          <w:rFonts w:ascii="宋体" w:hAnsi="宋体"/>
          <w:sz w:val="24"/>
          <w:u w:val="single"/>
        </w:rPr>
        <w:t xml:space="preserve">        </w:t>
      </w:r>
    </w:p>
    <w:p>
      <w:pPr>
        <w:spacing w:line="400" w:lineRule="atLeast"/>
        <w:rPr>
          <w:rFonts w:ascii="宋体" w:hAnsi="宋体"/>
          <w:sz w:val="24"/>
        </w:rPr>
      </w:pPr>
      <w:r>
        <w:rPr>
          <w:rFonts w:ascii="宋体" w:hAnsi="宋体"/>
          <w:sz w:val="24"/>
        </w:rPr>
        <w:t>系</w:t>
      </w:r>
      <w:r>
        <w:rPr>
          <w:rFonts w:ascii="宋体" w:hAnsi="宋体"/>
          <w:sz w:val="24"/>
          <w:u w:val="single"/>
        </w:rPr>
        <w:t xml:space="preserve">                             </w:t>
      </w:r>
      <w:r>
        <w:rPr>
          <w:rFonts w:ascii="宋体" w:hAnsi="宋体"/>
          <w:sz w:val="24"/>
        </w:rPr>
        <w:t xml:space="preserve"> (</w:t>
      </w:r>
      <w:r>
        <w:rPr>
          <w:rFonts w:hint="eastAsia" w:ascii="宋体" w:hAnsi="宋体"/>
          <w:sz w:val="24"/>
        </w:rPr>
        <w:t>服务商</w:t>
      </w:r>
      <w:r>
        <w:rPr>
          <w:rFonts w:ascii="宋体" w:hAnsi="宋体"/>
          <w:sz w:val="24"/>
        </w:rPr>
        <w:t>名称)的法定代表人。</w:t>
      </w:r>
    </w:p>
    <w:p>
      <w:pPr>
        <w:spacing w:line="400" w:lineRule="atLeast"/>
        <w:ind w:firstLine="480" w:firstLineChars="200"/>
        <w:rPr>
          <w:rFonts w:ascii="宋体" w:hAnsi="宋体"/>
          <w:sz w:val="24"/>
        </w:rPr>
      </w:pPr>
      <w:r>
        <w:rPr>
          <w:rFonts w:ascii="宋体" w:hAnsi="宋体"/>
          <w:sz w:val="24"/>
        </w:rPr>
        <w:t>特此证明。</w:t>
      </w:r>
    </w:p>
    <w:p>
      <w:pPr>
        <w:spacing w:line="400" w:lineRule="atLeast"/>
        <w:rPr>
          <w:rFonts w:ascii="宋体" w:hAnsi="宋体"/>
          <w:sz w:val="24"/>
        </w:rPr>
      </w:pPr>
    </w:p>
    <w:p>
      <w:pPr>
        <w:spacing w:line="400" w:lineRule="atLeast"/>
        <w:rPr>
          <w:rFonts w:ascii="宋体" w:hAnsi="宋体"/>
          <w:sz w:val="24"/>
        </w:rPr>
      </w:pPr>
    </w:p>
    <w:p>
      <w:pPr>
        <w:spacing w:line="400" w:lineRule="atLeast"/>
        <w:rPr>
          <w:rFonts w:ascii="宋体" w:hAnsi="宋体"/>
          <w:sz w:val="24"/>
        </w:rPr>
      </w:pPr>
      <w:r>
        <w:rPr>
          <w:rFonts w:ascii="宋体" w:hAnsi="宋体"/>
          <w:sz w:val="24"/>
        </w:rPr>
        <w:t xml:space="preserve">                          </w:t>
      </w:r>
      <w:r>
        <w:rPr>
          <w:rFonts w:hint="eastAsia" w:ascii="宋体" w:hAnsi="宋体"/>
          <w:sz w:val="24"/>
        </w:rPr>
        <w:t>供应商</w:t>
      </w:r>
      <w:r>
        <w:rPr>
          <w:rFonts w:ascii="宋体" w:hAnsi="宋体"/>
          <w:sz w:val="24"/>
        </w:rPr>
        <w:t>：</w:t>
      </w:r>
      <w:r>
        <w:rPr>
          <w:rFonts w:ascii="宋体" w:hAnsi="宋体"/>
          <w:sz w:val="24"/>
          <w:u w:val="single"/>
        </w:rPr>
        <w:t xml:space="preserve">                 </w:t>
      </w:r>
      <w:r>
        <w:rPr>
          <w:rFonts w:ascii="宋体" w:hAnsi="宋体"/>
          <w:sz w:val="24"/>
        </w:rPr>
        <w:t>（盖单位章）</w:t>
      </w:r>
    </w:p>
    <w:p>
      <w:pPr>
        <w:spacing w:line="400" w:lineRule="atLeast"/>
        <w:rPr>
          <w:rFonts w:ascii="宋体" w:hAnsi="宋体"/>
          <w:sz w:val="24"/>
        </w:rPr>
      </w:pPr>
      <w:r>
        <w:rPr>
          <w:rFonts w:ascii="宋体" w:hAnsi="宋体"/>
          <w:sz w:val="24"/>
        </w:rPr>
        <w:t xml:space="preserve">                                </w:t>
      </w:r>
      <w:r>
        <w:rPr>
          <w:rFonts w:ascii="宋体" w:hAnsi="宋体"/>
          <w:sz w:val="24"/>
          <w:u w:val="single"/>
        </w:rPr>
        <w:t xml:space="preserve">         </w:t>
      </w:r>
      <w:r>
        <w:rPr>
          <w:rFonts w:ascii="宋体" w:hAnsi="宋体"/>
          <w:sz w:val="24"/>
        </w:rPr>
        <w:t>年</w:t>
      </w:r>
      <w:r>
        <w:rPr>
          <w:rFonts w:ascii="宋体" w:hAnsi="宋体"/>
          <w:sz w:val="24"/>
          <w:u w:val="single"/>
        </w:rPr>
        <w:t xml:space="preserve">      </w:t>
      </w:r>
      <w:r>
        <w:rPr>
          <w:rFonts w:ascii="宋体" w:hAnsi="宋体"/>
          <w:sz w:val="24"/>
        </w:rPr>
        <w:t>月</w:t>
      </w:r>
      <w:r>
        <w:rPr>
          <w:rFonts w:ascii="宋体" w:hAnsi="宋体"/>
          <w:sz w:val="24"/>
          <w:u w:val="single"/>
        </w:rPr>
        <w:t xml:space="preserve">   </w:t>
      </w:r>
      <w:r>
        <w:rPr>
          <w:rFonts w:ascii="宋体" w:hAnsi="宋体"/>
          <w:sz w:val="24"/>
        </w:rPr>
        <w:t xml:space="preserve"> 日     </w:t>
      </w:r>
    </w:p>
    <w:p>
      <w:pPr>
        <w:spacing w:line="400" w:lineRule="atLeast"/>
        <w:rPr>
          <w:rFonts w:ascii="宋体" w:hAnsi="宋体"/>
          <w:sz w:val="24"/>
        </w:rPr>
      </w:pPr>
      <w:r>
        <w:rPr>
          <w:rFonts w:ascii="宋体" w:hAnsi="宋体"/>
          <w:sz w:val="24"/>
        </w:rPr>
        <w:t xml:space="preserve">      </w:t>
      </w:r>
    </w:p>
    <w:p>
      <w:pPr>
        <w:topLinePunct/>
        <w:spacing w:line="400" w:lineRule="atLeast"/>
        <w:ind w:firstLine="1680" w:firstLineChars="800"/>
        <w:rPr>
          <w:rFonts w:ascii="宋体" w:hAnsi="宋体"/>
          <w:sz w:val="24"/>
        </w:rPr>
      </w:pPr>
      <w:r>
        <w:rPr>
          <w:rFonts w:ascii="宋体" w:hAnsi="宋体"/>
        </w:rPr>
        <mc:AlternateContent>
          <mc:Choice Requires="wps">
            <w:drawing>
              <wp:inline distT="0" distB="0" distL="114300" distR="114300">
                <wp:extent cx="2854960" cy="1800860"/>
                <wp:effectExtent l="4445" t="5080" r="17145" b="22860"/>
                <wp:docPr id="4" name="自选图形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wps:cNvSpPr>
                      <wps:spPr>
                        <a:xfrm>
                          <a:off x="0" y="0"/>
                          <a:ext cx="2854960" cy="1800860"/>
                        </a:xfrm>
                        <a:prstGeom prst="roundRect">
                          <a:avLst>
                            <a:gd name="adj" fmla="val 16667"/>
                          </a:avLst>
                        </a:prstGeom>
                        <a:solidFill>
                          <a:srgbClr val="FFFFFF"/>
                        </a:solidFill>
                        <a:ln w="9525" cap="rnd" cmpd="sng">
                          <a:solidFill>
                            <a:srgbClr val="000000"/>
                          </a:solidFill>
                          <a:prstDash val="sysDot"/>
                          <a:headEnd type="none" w="med" len="med"/>
                          <a:tailEnd type="none" w="med" len="med"/>
                        </a:ln>
                      </wps:spPr>
                      <wps:txbx>
                        <w:txbxContent>
                          <w:p>
                            <w:pPr>
                              <w:spacing w:line="360" w:lineRule="auto"/>
                              <w:jc w:val="center"/>
                              <w:rPr>
                                <w:sz w:val="24"/>
                              </w:rPr>
                            </w:pPr>
                            <w:r>
                              <w:rPr>
                                <w:sz w:val="24"/>
                              </w:rPr>
                              <w:t>粘贴</w:t>
                            </w:r>
                            <w:r>
                              <w:rPr>
                                <w:rFonts w:ascii="宋体" w:hAnsi="宋体"/>
                                <w:sz w:val="24"/>
                              </w:rPr>
                              <w:t>法定代表人</w:t>
                            </w:r>
                            <w:r>
                              <w:rPr>
                                <w:sz w:val="24"/>
                              </w:rPr>
                              <w:t>身份证（复印件）</w:t>
                            </w:r>
                          </w:p>
                        </w:txbxContent>
                      </wps:txbx>
                      <wps:bodyPr upright="1"/>
                    </wps:wsp>
                  </a:graphicData>
                </a:graphic>
              </wp:inline>
            </w:drawing>
          </mc:Choice>
          <mc:Fallback>
            <w:pict>
              <v:roundrect id="自选图形 4" o:spid="_x0000_s1026" o:spt="2" style="height:141.8pt;width:224.8pt;" fillcolor="#FFFFFF" filled="t" stroked="t" coordsize="21600,21600" arcsize="0.166666666666667" o:gfxdata="UEsDBAoAAAAAAIdO4kAAAAAAAAAAAAAAAAAEAAAAZHJzL1BLAwQUAAAACACHTuJAgQSRhtYAAAAF&#10;AQAADwAAAGRycy9kb3ducmV2LnhtbE2PQUvDQBCF74L/YRnBi9jd1hLamEkPoqJSkKbS8zY7TYLZ&#10;2bC7beO/d/Wil4HHe7z3TbEabS9O5EPnGGE6USCIa2c6bhA+tk+3CxAhaja6d0wIXxRgVV5eFDo3&#10;7swbOlWxEamEQ64R2hiHXMpQt2R1mLiBOHkH562OSfpGGq/Pqdz2cqZUJq3uOC20eqCHlurP6mgR&#10;gt9V7xu1Ht+22YHHl8ebV34mxOurqboHEWmMf2H4wU/oUCamvTuyCaJHSI/E35u8+XyZgdgjzBZ3&#10;GciykP/py29QSwMEFAAAAAgAh07iQCDv7MA+AgAAjQQAAA4AAABkcnMvZTJvRG9jLnhtbK1UzW4T&#10;MRC+I/EOlu9kN1ES0lU2FWoIlwqqFh7Asb27Bv/J4/zduCGegRtH3gHephK8BWNnW9rCoQf2sJqx&#10;Z76Zb76dnZ/ujSZbGUA5W9PhoKREWu6Esm1N371dPZtRApFZwbSzsqYHCfR08fTJfOcrOXKd00IG&#10;giAWqp2vaRejr4oCeCcNg4Hz0uJl44JhEd3QFiKwHaIbXYzKclrsXBA+OC4B8HR5vKQ9YngMoGsa&#10;xeXS8Y2RNh5Rg9QsIiXolAe6yN02jeTxTdOAjETXFJnG/MYiaK/Tu1jMWdUG5jvF+xbYY1p4wMkw&#10;ZbHoLdSSRUY2Qf0FZRQPDlwTB9yZ4kgkTwRZDMsHs7nqmJeZC44a/O3Q4f/B8tfbi0CUqOmYEssM&#10;Cv7z07dfHz9ff/lx/f0rGacJ7TxUGHjlL0LiCP7c8Q9ArLt0ONAhJrqzjtlWvgCPE09HmFXcS0sO&#10;9AD7JpgEhPTJPmtxuNVC7iPheDiaTcYnU5SJ491wVpYzdBIqq27SfYD4SjpDklHT4DZWXGL9LATb&#10;nkPMioieFxPvKWmMRn23TJPhdDp93iP2wYh9g5l5Oq3ESmmdndCuz3QgmFrTVX76ZLgbpi3Z1fRk&#10;Mppg5wzXI1iBlvE4YbBtbu1eAtzFLfPzL9zU15JBd6wPB1i6mOJY1UkmXlpB4sGjeBZ3lqYWjMS6&#10;WuKKJytHRqb0YyJxDNr2+h0lS+LF/XqPMMlcO3HAr2bjg2q7e3LjV5ol6jcqrcFdP4P++Yss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BBJGG1gAAAAUBAAAPAAAAAAAAAAEAIAAAACIAAABkcnMv&#10;ZG93bnJldi54bWxQSwECFAAUAAAACACHTuJAIO/swD4CAACNBAAADgAAAAAAAAABACAAAAAlAQAA&#10;ZHJzL2Uyb0RvYy54bWxQSwUGAAAAAAYABgBZAQAA1QUAAAAA&#10;">
                <v:fill on="t" focussize="0,0"/>
                <v:stroke color="#000000" joinstyle="round" dashstyle="1 1" endcap="round"/>
                <v:imagedata o:title=""/>
                <o:lock v:ext="edit" rotation="t" aspectratio="t"/>
                <v:textbox>
                  <w:txbxContent>
                    <w:p>
                      <w:pPr>
                        <w:spacing w:line="360" w:lineRule="auto"/>
                        <w:jc w:val="center"/>
                        <w:rPr>
                          <w:sz w:val="24"/>
                        </w:rPr>
                      </w:pPr>
                      <w:r>
                        <w:rPr>
                          <w:sz w:val="24"/>
                        </w:rPr>
                        <w:t>粘贴</w:t>
                      </w:r>
                      <w:r>
                        <w:rPr>
                          <w:rFonts w:ascii="宋体" w:hAnsi="宋体"/>
                          <w:sz w:val="24"/>
                        </w:rPr>
                        <w:t>法定代表人</w:t>
                      </w:r>
                      <w:r>
                        <w:rPr>
                          <w:sz w:val="24"/>
                        </w:rPr>
                        <w:t>身份证（复印件）</w:t>
                      </w:r>
                    </w:p>
                  </w:txbxContent>
                </v:textbox>
                <w10:wrap type="none"/>
                <w10:anchorlock/>
              </v:roundrect>
            </w:pict>
          </mc:Fallback>
        </mc:AlternateContent>
      </w:r>
    </w:p>
    <w:p>
      <w:pPr>
        <w:topLinePunct/>
        <w:spacing w:line="400" w:lineRule="atLeast"/>
        <w:rPr>
          <w:rFonts w:ascii="宋体" w:hAnsi="宋体"/>
          <w:sz w:val="24"/>
        </w:rPr>
      </w:pPr>
    </w:p>
    <w:p>
      <w:pPr>
        <w:topLinePunct/>
        <w:spacing w:line="400" w:lineRule="atLeast"/>
        <w:ind w:left="315" w:hanging="315" w:hangingChars="150"/>
        <w:rPr>
          <w:rFonts w:ascii="宋体" w:hAnsi="宋体"/>
          <w:szCs w:val="21"/>
        </w:rPr>
      </w:pPr>
      <w:r>
        <w:rPr>
          <w:rFonts w:ascii="宋体" w:hAnsi="宋体"/>
          <w:szCs w:val="21"/>
        </w:rPr>
        <w:t>注：</w:t>
      </w:r>
    </w:p>
    <w:p>
      <w:pPr>
        <w:topLinePunct/>
        <w:spacing w:line="400" w:lineRule="atLeast"/>
        <w:ind w:firstLine="420" w:firstLineChars="200"/>
        <w:rPr>
          <w:rFonts w:ascii="宋体" w:hAnsi="宋体"/>
          <w:szCs w:val="21"/>
        </w:rPr>
      </w:pPr>
      <w:r>
        <w:rPr>
          <w:rFonts w:ascii="宋体" w:hAnsi="宋体"/>
          <w:szCs w:val="21"/>
        </w:rPr>
        <w:t>法定代表人的签字必须是亲笔签名，不得使用印章、签名章</w:t>
      </w:r>
      <w:r>
        <w:rPr>
          <w:rFonts w:hint="eastAsia" w:ascii="宋体" w:hAnsi="宋体"/>
          <w:szCs w:val="21"/>
        </w:rPr>
        <w:t>或其他电子制版签名</w:t>
      </w:r>
      <w:r>
        <w:rPr>
          <w:rFonts w:ascii="宋体" w:hAnsi="宋体"/>
          <w:szCs w:val="21"/>
        </w:rPr>
        <w:t>。</w:t>
      </w:r>
    </w:p>
    <w:bookmarkEnd w:id="3"/>
    <w:bookmarkEnd w:id="4"/>
    <w:p>
      <w:pPr>
        <w:rPr>
          <w:rFonts w:ascii="Times New Roman" w:hAnsi="Times New Roman" w:cs="Times New Roman"/>
          <w:sz w:val="32"/>
          <w:szCs w:val="32"/>
        </w:rPr>
      </w:pPr>
      <w:r>
        <w:rPr>
          <w:rFonts w:ascii="Times New Roman" w:hAnsi="Times New Roman" w:cs="Times New Roman"/>
          <w:sz w:val="32"/>
          <w:szCs w:val="32"/>
        </w:rPr>
        <w:br w:type="page"/>
      </w:r>
    </w:p>
    <w:p>
      <w:pPr>
        <w:jc w:val="left"/>
        <w:rPr>
          <w:rFonts w:ascii="Times New Roman" w:hAnsi="Times New Roman" w:cs="Times New Roman"/>
          <w:sz w:val="24"/>
          <w:szCs w:val="24"/>
        </w:rPr>
      </w:pPr>
      <w:r>
        <w:rPr>
          <w:rFonts w:ascii="Times New Roman" w:hAnsi="Times New Roman" w:cs="Times New Roman"/>
          <w:sz w:val="24"/>
          <w:szCs w:val="24"/>
        </w:rPr>
        <w:t>附件4</w:t>
      </w:r>
    </w:p>
    <w:p>
      <w:pPr>
        <w:pStyle w:val="4"/>
        <w:spacing w:before="156" w:beforeLines="50" w:line="360" w:lineRule="auto"/>
        <w:jc w:val="center"/>
        <w:rPr>
          <w:rFonts w:ascii="宋体" w:hAnsi="宋体" w:eastAsia="宋体"/>
          <w:bCs w:val="0"/>
          <w:color w:val="000000"/>
          <w:szCs w:val="28"/>
        </w:rPr>
      </w:pPr>
      <w:r>
        <w:rPr>
          <w:rFonts w:hint="eastAsia" w:ascii="宋体" w:hAnsi="宋体" w:eastAsia="宋体"/>
          <w:bCs w:val="0"/>
          <w:color w:val="000000"/>
          <w:szCs w:val="28"/>
        </w:rPr>
        <w:t>（二）</w:t>
      </w:r>
      <w:r>
        <w:rPr>
          <w:rFonts w:ascii="宋体" w:hAnsi="宋体" w:eastAsia="宋体"/>
          <w:bCs w:val="0"/>
          <w:color w:val="000000"/>
          <w:szCs w:val="28"/>
        </w:rPr>
        <w:t>法定代表人授权书</w:t>
      </w:r>
    </w:p>
    <w:p>
      <w:pPr>
        <w:spacing w:line="360" w:lineRule="auto"/>
        <w:rPr>
          <w:rFonts w:ascii="宋体" w:hAnsi="宋体"/>
          <w:sz w:val="24"/>
        </w:rPr>
      </w:pPr>
      <w:r>
        <w:rPr>
          <w:rFonts w:ascii="宋体" w:hAnsi="宋体"/>
          <w:sz w:val="24"/>
          <w:u w:val="single"/>
        </w:rPr>
        <w:t>（</w:t>
      </w:r>
      <w:r>
        <w:rPr>
          <w:rFonts w:hint="eastAsia" w:ascii="宋体" w:hAnsi="宋体"/>
          <w:sz w:val="24"/>
          <w:u w:val="single"/>
        </w:rPr>
        <w:t>代理机构</w:t>
      </w:r>
      <w:r>
        <w:rPr>
          <w:rFonts w:ascii="宋体" w:hAnsi="宋体"/>
          <w:sz w:val="24"/>
          <w:u w:val="single"/>
        </w:rPr>
        <w:t>）</w:t>
      </w:r>
      <w:r>
        <w:rPr>
          <w:rFonts w:ascii="宋体" w:hAnsi="宋体"/>
          <w:sz w:val="24"/>
        </w:rPr>
        <w:t>：</w:t>
      </w:r>
    </w:p>
    <w:p>
      <w:pPr>
        <w:spacing w:line="360" w:lineRule="auto"/>
        <w:ind w:firstLine="480" w:firstLineChars="200"/>
        <w:rPr>
          <w:rFonts w:ascii="宋体" w:hAnsi="宋体"/>
          <w:sz w:val="24"/>
        </w:rPr>
      </w:pPr>
      <w:r>
        <w:rPr>
          <w:rFonts w:ascii="宋体" w:hAnsi="宋体"/>
          <w:sz w:val="24"/>
        </w:rPr>
        <w:t>兹授权</w:t>
      </w:r>
      <w:r>
        <w:rPr>
          <w:rFonts w:ascii="宋体" w:hAnsi="宋体"/>
          <w:sz w:val="24"/>
          <w:u w:val="single"/>
        </w:rPr>
        <w:t xml:space="preserve">   </w:t>
      </w:r>
      <w:r>
        <w:rPr>
          <w:rFonts w:hint="eastAsia" w:ascii="宋体" w:hAnsi="宋体"/>
          <w:sz w:val="24"/>
          <w:u w:val="single"/>
        </w:rPr>
        <w:t xml:space="preserve">    </w:t>
      </w:r>
      <w:r>
        <w:rPr>
          <w:rFonts w:ascii="宋体" w:hAnsi="宋体"/>
          <w:sz w:val="24"/>
          <w:u w:val="single"/>
        </w:rPr>
        <w:t xml:space="preserve">   </w:t>
      </w:r>
      <w:r>
        <w:rPr>
          <w:rFonts w:ascii="宋体" w:hAnsi="宋体"/>
          <w:sz w:val="24"/>
        </w:rPr>
        <w:t>同志为我公司参加贵单位组织的</w:t>
      </w:r>
      <w:r>
        <w:rPr>
          <w:rFonts w:ascii="宋体" w:hAnsi="宋体"/>
          <w:sz w:val="24"/>
          <w:u w:val="single"/>
        </w:rPr>
        <w:t xml:space="preserve"> </w:t>
      </w:r>
      <w:r>
        <w:rPr>
          <w:rFonts w:hint="eastAsia" w:ascii="宋体" w:hAnsi="宋体"/>
          <w:sz w:val="24"/>
          <w:u w:val="single"/>
        </w:rPr>
        <w:t>（</w:t>
      </w:r>
      <w:r>
        <w:rPr>
          <w:rFonts w:ascii="宋体" w:hAnsi="宋体"/>
          <w:sz w:val="24"/>
          <w:u w:val="single"/>
        </w:rPr>
        <w:t>采购项目名称/采购项目编号</w:t>
      </w:r>
      <w:r>
        <w:rPr>
          <w:rFonts w:hint="eastAsia" w:ascii="宋体" w:hAnsi="宋体"/>
          <w:sz w:val="24"/>
          <w:u w:val="single"/>
        </w:rPr>
        <w:t>）</w:t>
      </w:r>
      <w:r>
        <w:rPr>
          <w:rFonts w:ascii="宋体" w:hAnsi="宋体"/>
          <w:sz w:val="24"/>
          <w:u w:val="single"/>
        </w:rPr>
        <w:t xml:space="preserve"> </w:t>
      </w:r>
      <w:r>
        <w:rPr>
          <w:rFonts w:ascii="宋体" w:hAnsi="宋体"/>
          <w:kern w:val="0"/>
          <w:sz w:val="24"/>
        </w:rPr>
        <w:t>项目</w:t>
      </w:r>
      <w:r>
        <w:rPr>
          <w:rFonts w:hint="eastAsia" w:ascii="宋体" w:hAnsi="宋体"/>
          <w:kern w:val="0"/>
          <w:sz w:val="24"/>
        </w:rPr>
        <w:t>（项目包号</w:t>
      </w:r>
      <w:r>
        <w:rPr>
          <w:rFonts w:ascii="宋体" w:hAnsi="宋体"/>
          <w:kern w:val="0"/>
          <w:sz w:val="24"/>
        </w:rPr>
        <w:t>：</w:t>
      </w:r>
      <w:r>
        <w:rPr>
          <w:rFonts w:hint="eastAsia" w:ascii="宋体" w:hAnsi="宋体"/>
          <w:kern w:val="0"/>
          <w:sz w:val="24"/>
          <w:u w:val="single"/>
        </w:rPr>
        <w:t xml:space="preserve">    </w:t>
      </w:r>
      <w:r>
        <w:rPr>
          <w:rFonts w:ascii="宋体" w:hAnsi="宋体"/>
          <w:kern w:val="0"/>
          <w:sz w:val="24"/>
        </w:rPr>
        <w:t>包）招标采购货物及服务</w:t>
      </w:r>
      <w:r>
        <w:rPr>
          <w:rFonts w:ascii="宋体" w:hAnsi="宋体"/>
          <w:sz w:val="24"/>
        </w:rPr>
        <w:t>采购活动的投标代表人，全权代表我公司处理在该项目采购活动中的一切事宜。</w:t>
      </w:r>
    </w:p>
    <w:p>
      <w:pPr>
        <w:spacing w:line="360" w:lineRule="auto"/>
        <w:ind w:firstLine="480" w:firstLineChars="200"/>
        <w:rPr>
          <w:rFonts w:ascii="宋体" w:hAnsi="宋体"/>
          <w:sz w:val="24"/>
        </w:rPr>
      </w:pPr>
      <w:r>
        <w:rPr>
          <w:rFonts w:ascii="宋体" w:hAnsi="宋体"/>
          <w:sz w:val="24"/>
        </w:rPr>
        <w:t>代理期限</w:t>
      </w:r>
      <w:r>
        <w:rPr>
          <w:rFonts w:hint="eastAsia" w:ascii="宋体" w:hAnsi="宋体"/>
          <w:sz w:val="24"/>
        </w:rPr>
        <w:t>：</w:t>
      </w:r>
      <w:r>
        <w:rPr>
          <w:rFonts w:ascii="宋体" w:hAnsi="宋体"/>
          <w:sz w:val="24"/>
        </w:rPr>
        <w:t>从</w:t>
      </w:r>
      <w:r>
        <w:rPr>
          <w:rFonts w:ascii="宋体" w:hAnsi="宋体"/>
          <w:sz w:val="24"/>
          <w:u w:val="single"/>
        </w:rPr>
        <w:t xml:space="preserve">     </w:t>
      </w:r>
      <w:r>
        <w:rPr>
          <w:rFonts w:ascii="宋体" w:hAnsi="宋体"/>
          <w:sz w:val="24"/>
        </w:rPr>
        <w:t>年</w:t>
      </w:r>
      <w:r>
        <w:rPr>
          <w:rFonts w:ascii="宋体" w:hAnsi="宋体"/>
          <w:sz w:val="24"/>
          <w:u w:val="single"/>
        </w:rPr>
        <w:t xml:space="preserve">   </w:t>
      </w:r>
      <w:r>
        <w:rPr>
          <w:rFonts w:ascii="宋体" w:hAnsi="宋体"/>
          <w:sz w:val="24"/>
        </w:rPr>
        <w:t>月</w:t>
      </w:r>
      <w:r>
        <w:rPr>
          <w:rFonts w:ascii="宋体" w:hAnsi="宋体"/>
          <w:sz w:val="24"/>
          <w:u w:val="single"/>
        </w:rPr>
        <w:t xml:space="preserve">   </w:t>
      </w:r>
      <w:r>
        <w:rPr>
          <w:rFonts w:ascii="宋体" w:hAnsi="宋体"/>
          <w:sz w:val="24"/>
        </w:rPr>
        <w:t>日起至</w:t>
      </w:r>
      <w:r>
        <w:rPr>
          <w:rFonts w:ascii="宋体" w:hAnsi="宋体"/>
          <w:sz w:val="24"/>
          <w:u w:val="single"/>
        </w:rPr>
        <w:t xml:space="preserve">     </w:t>
      </w:r>
      <w:r>
        <w:rPr>
          <w:rFonts w:ascii="宋体" w:hAnsi="宋体"/>
          <w:sz w:val="24"/>
        </w:rPr>
        <w:t>年</w:t>
      </w:r>
      <w:r>
        <w:rPr>
          <w:rFonts w:ascii="宋体" w:hAnsi="宋体"/>
          <w:sz w:val="24"/>
          <w:u w:val="single"/>
        </w:rPr>
        <w:t xml:space="preserve">   </w:t>
      </w:r>
      <w:r>
        <w:rPr>
          <w:rFonts w:ascii="宋体" w:hAnsi="宋体"/>
          <w:sz w:val="24"/>
        </w:rPr>
        <w:t>月</w:t>
      </w:r>
      <w:r>
        <w:rPr>
          <w:rFonts w:ascii="宋体" w:hAnsi="宋体"/>
          <w:sz w:val="24"/>
          <w:u w:val="single"/>
        </w:rPr>
        <w:t xml:space="preserve">   </w:t>
      </w:r>
      <w:r>
        <w:rPr>
          <w:rFonts w:ascii="宋体" w:hAnsi="宋体"/>
          <w:sz w:val="24"/>
        </w:rPr>
        <w:t>日止。</w:t>
      </w:r>
    </w:p>
    <w:p>
      <w:pPr>
        <w:rPr>
          <w:rFonts w:ascii="宋体" w:hAnsi="宋体"/>
        </w:rPr>
      </w:pPr>
    </w:p>
    <w:p>
      <w:pPr>
        <w:spacing w:line="360" w:lineRule="auto"/>
        <w:ind w:firstLine="480" w:firstLineChars="200"/>
        <w:rPr>
          <w:rFonts w:ascii="宋体" w:hAnsi="宋体"/>
          <w:sz w:val="24"/>
        </w:rPr>
      </w:pPr>
      <w:r>
        <w:rPr>
          <w:rFonts w:ascii="宋体" w:hAnsi="宋体"/>
          <w:sz w:val="24"/>
        </w:rPr>
        <w:t>授权单位</w:t>
      </w:r>
      <w:r>
        <w:rPr>
          <w:rFonts w:hint="eastAsia" w:ascii="宋体" w:hAnsi="宋体"/>
          <w:sz w:val="24"/>
        </w:rPr>
        <w:t>名称</w:t>
      </w:r>
      <w:r>
        <w:rPr>
          <w:rFonts w:ascii="宋体" w:hAnsi="宋体"/>
          <w:sz w:val="24"/>
        </w:rPr>
        <w:t>：</w:t>
      </w:r>
      <w:r>
        <w:rPr>
          <w:rFonts w:hint="eastAsia" w:ascii="宋体" w:hAnsi="宋体"/>
          <w:sz w:val="24"/>
          <w:u w:val="single"/>
        </w:rPr>
        <w:t xml:space="preserve">                              </w:t>
      </w:r>
      <w:r>
        <w:rPr>
          <w:rFonts w:ascii="宋体" w:hAnsi="宋体"/>
          <w:sz w:val="24"/>
        </w:rPr>
        <w:t>（</w:t>
      </w:r>
      <w:r>
        <w:rPr>
          <w:rFonts w:hint="eastAsia" w:ascii="宋体" w:hAnsi="宋体"/>
          <w:sz w:val="24"/>
        </w:rPr>
        <w:t>盖</w:t>
      </w:r>
      <w:r>
        <w:rPr>
          <w:rFonts w:ascii="宋体" w:hAnsi="宋体"/>
          <w:sz w:val="24"/>
        </w:rPr>
        <w:t>章）</w:t>
      </w:r>
      <w:r>
        <w:rPr>
          <w:rFonts w:ascii="宋体" w:hAnsi="宋体"/>
          <w:sz w:val="24"/>
          <w:u w:val="single"/>
        </w:rPr>
        <w:t xml:space="preserve">      </w:t>
      </w:r>
      <w:r>
        <w:rPr>
          <w:rFonts w:hint="eastAsia" w:ascii="宋体" w:hAnsi="宋体"/>
          <w:sz w:val="24"/>
          <w:u w:val="single"/>
        </w:rPr>
        <w:t xml:space="preserve">    </w:t>
      </w:r>
      <w:r>
        <w:rPr>
          <w:rFonts w:ascii="宋体" w:hAnsi="宋体"/>
          <w:sz w:val="24"/>
          <w:u w:val="single"/>
        </w:rPr>
        <w:t xml:space="preserve">         </w:t>
      </w:r>
    </w:p>
    <w:p>
      <w:pPr>
        <w:spacing w:line="360" w:lineRule="auto"/>
        <w:ind w:firstLine="480" w:firstLineChars="200"/>
        <w:rPr>
          <w:rFonts w:ascii="宋体" w:hAnsi="宋体"/>
          <w:sz w:val="24"/>
        </w:rPr>
      </w:pPr>
      <w:r>
        <w:rPr>
          <w:rFonts w:ascii="宋体" w:hAnsi="宋体"/>
          <w:sz w:val="24"/>
        </w:rPr>
        <w:t>法定代表人（签字）：</w:t>
      </w:r>
      <w:r>
        <w:rPr>
          <w:rFonts w:ascii="宋体" w:hAnsi="宋体"/>
          <w:sz w:val="24"/>
          <w:u w:val="single"/>
        </w:rPr>
        <w:t xml:space="preserve">   </w:t>
      </w:r>
      <w:r>
        <w:rPr>
          <w:rFonts w:hint="eastAsia" w:ascii="宋体" w:hAnsi="宋体"/>
          <w:sz w:val="24"/>
          <w:u w:val="single"/>
        </w:rPr>
        <w:t xml:space="preserve">          </w:t>
      </w:r>
      <w:r>
        <w:rPr>
          <w:rFonts w:ascii="宋体" w:hAnsi="宋体"/>
          <w:sz w:val="24"/>
          <w:u w:val="single"/>
        </w:rPr>
        <w:t xml:space="preserve">    </w:t>
      </w:r>
    </w:p>
    <w:p>
      <w:pPr>
        <w:spacing w:line="360" w:lineRule="auto"/>
        <w:ind w:firstLine="480" w:firstLineChars="200"/>
        <w:rPr>
          <w:rFonts w:ascii="宋体" w:hAnsi="宋体"/>
          <w:sz w:val="24"/>
        </w:rPr>
      </w:pPr>
      <w:r>
        <w:rPr>
          <w:rFonts w:ascii="宋体" w:hAnsi="宋体"/>
          <w:sz w:val="24"/>
        </w:rPr>
        <w:t>签发日期：</w:t>
      </w:r>
      <w:r>
        <w:rPr>
          <w:rFonts w:ascii="宋体" w:hAnsi="宋体"/>
          <w:sz w:val="24"/>
          <w:u w:val="single"/>
        </w:rPr>
        <w:t xml:space="preserve">      </w:t>
      </w:r>
      <w:r>
        <w:rPr>
          <w:rFonts w:ascii="宋体" w:hAnsi="宋体"/>
          <w:sz w:val="24"/>
        </w:rPr>
        <w:t>年</w:t>
      </w:r>
      <w:r>
        <w:rPr>
          <w:rFonts w:ascii="宋体" w:hAnsi="宋体"/>
          <w:sz w:val="24"/>
          <w:u w:val="single"/>
        </w:rPr>
        <w:t xml:space="preserve">    </w:t>
      </w:r>
      <w:r>
        <w:rPr>
          <w:rFonts w:ascii="宋体" w:hAnsi="宋体"/>
          <w:sz w:val="24"/>
        </w:rPr>
        <w:t>月</w:t>
      </w:r>
      <w:r>
        <w:rPr>
          <w:rFonts w:ascii="宋体" w:hAnsi="宋体"/>
          <w:sz w:val="24"/>
          <w:u w:val="single"/>
        </w:rPr>
        <w:t xml:space="preserve">   </w:t>
      </w:r>
      <w:r>
        <w:rPr>
          <w:rFonts w:ascii="宋体" w:hAnsi="宋体"/>
          <w:sz w:val="24"/>
        </w:rPr>
        <w:t>日</w:t>
      </w:r>
    </w:p>
    <w:p>
      <w:pPr>
        <w:rPr>
          <w:rFonts w:ascii="宋体" w:hAnsi="宋体"/>
        </w:rPr>
      </w:pPr>
    </w:p>
    <w:p>
      <w:pPr>
        <w:spacing w:line="360" w:lineRule="auto"/>
        <w:ind w:firstLine="480" w:firstLineChars="200"/>
        <w:rPr>
          <w:rFonts w:ascii="宋体" w:hAnsi="宋体"/>
          <w:sz w:val="24"/>
        </w:rPr>
      </w:pPr>
      <w:r>
        <w:rPr>
          <w:rFonts w:ascii="宋体" w:hAnsi="宋体"/>
          <w:sz w:val="24"/>
        </w:rPr>
        <w:t>附：代理人工作单位：</w:t>
      </w:r>
    </w:p>
    <w:p>
      <w:pPr>
        <w:spacing w:line="360" w:lineRule="auto"/>
        <w:ind w:firstLine="480" w:firstLineChars="200"/>
        <w:rPr>
          <w:rFonts w:ascii="宋体" w:hAnsi="宋体"/>
          <w:sz w:val="24"/>
        </w:rPr>
      </w:pPr>
      <w:r>
        <w:rPr>
          <w:rFonts w:hint="eastAsia" w:ascii="宋体" w:hAnsi="宋体"/>
          <w:sz w:val="24"/>
        </w:rPr>
        <w:t>代理人（签字）：</w:t>
      </w:r>
      <w:r>
        <w:rPr>
          <w:rFonts w:ascii="宋体" w:hAnsi="宋体"/>
          <w:sz w:val="24"/>
        </w:rPr>
        <w:t xml:space="preserve">  </w:t>
      </w:r>
      <w:r>
        <w:rPr>
          <w:rFonts w:ascii="宋体" w:hAnsi="宋体"/>
          <w:sz w:val="24"/>
          <w:u w:val="single"/>
        </w:rPr>
        <w:t xml:space="preserve">                   </w:t>
      </w:r>
    </w:p>
    <w:p>
      <w:pPr>
        <w:spacing w:line="360" w:lineRule="auto"/>
        <w:ind w:firstLine="480" w:firstLineChars="200"/>
        <w:rPr>
          <w:rFonts w:ascii="宋体" w:hAnsi="宋体"/>
          <w:sz w:val="24"/>
        </w:rPr>
      </w:pPr>
      <w:r>
        <w:rPr>
          <w:rFonts w:ascii="宋体" w:hAnsi="宋体"/>
          <w:sz w:val="24"/>
        </w:rPr>
        <w:t>职务：</w:t>
      </w:r>
      <w:r>
        <w:rPr>
          <w:rFonts w:ascii="宋体" w:hAnsi="宋体"/>
          <w:sz w:val="24"/>
          <w:u w:val="single"/>
        </w:rPr>
        <w:t xml:space="preserve">                    </w:t>
      </w:r>
      <w:r>
        <w:rPr>
          <w:rFonts w:ascii="宋体" w:hAnsi="宋体"/>
          <w:sz w:val="24"/>
        </w:rPr>
        <w:t xml:space="preserve">    性别：     </w:t>
      </w:r>
    </w:p>
    <w:p>
      <w:pPr>
        <w:spacing w:line="360" w:lineRule="auto"/>
        <w:ind w:firstLine="480" w:firstLineChars="200"/>
        <w:rPr>
          <w:rFonts w:ascii="宋体" w:hAnsi="宋体"/>
          <w:sz w:val="24"/>
        </w:rPr>
      </w:pPr>
      <w:r>
        <w:rPr>
          <w:rFonts w:ascii="宋体" w:hAnsi="宋体"/>
          <w:sz w:val="24"/>
        </w:rPr>
        <w:t>身份证号码：</w:t>
      </w:r>
      <w:r>
        <w:rPr>
          <w:rFonts w:ascii="宋体" w:hAnsi="宋体"/>
          <w:sz w:val="24"/>
          <w:u w:val="single"/>
        </w:rPr>
        <w:t xml:space="preserve">                             </w:t>
      </w:r>
    </w:p>
    <w:p>
      <w:pPr>
        <w:rPr>
          <w:rFonts w:ascii="宋体" w:hAnsi="宋体"/>
        </w:rPr>
      </w:pPr>
      <w:r>
        <w:rPr>
          <w:rFonts w:hint="eastAsia" w:ascii="宋体" w:hAnsi="宋体"/>
        </w:rPr>
        <w:t xml:space="preserve">    </w:t>
      </w:r>
    </w:p>
    <w:p>
      <w:pPr>
        <w:ind w:left="-424" w:leftChars="-202"/>
        <w:rPr>
          <w:rFonts w:ascii="宋体" w:hAnsi="宋体"/>
        </w:rPr>
      </w:pPr>
      <w:r>
        <w:rPr>
          <w:rFonts w:ascii="宋体" w:hAnsi="宋体"/>
        </w:rPr>
        <mc:AlternateContent>
          <mc:Choice Requires="wps">
            <w:drawing>
              <wp:inline distT="0" distB="0" distL="114300" distR="114300">
                <wp:extent cx="2854960" cy="1800860"/>
                <wp:effectExtent l="4445" t="5080" r="17145" b="22860"/>
                <wp:docPr id="5" name="自选图形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wps:cNvSpPr>
                      <wps:spPr>
                        <a:xfrm>
                          <a:off x="0" y="0"/>
                          <a:ext cx="2854960" cy="1800860"/>
                        </a:xfrm>
                        <a:prstGeom prst="roundRect">
                          <a:avLst>
                            <a:gd name="adj" fmla="val 16667"/>
                          </a:avLst>
                        </a:prstGeom>
                        <a:solidFill>
                          <a:srgbClr val="FFFFFF"/>
                        </a:solidFill>
                        <a:ln w="9525" cap="rnd" cmpd="sng">
                          <a:solidFill>
                            <a:srgbClr val="000000"/>
                          </a:solidFill>
                          <a:prstDash val="sysDot"/>
                          <a:headEnd type="none" w="med" len="med"/>
                          <a:tailEnd type="none" w="med" len="med"/>
                        </a:ln>
                      </wps:spPr>
                      <wps:txbx>
                        <w:txbxContent>
                          <w:p>
                            <w:pPr>
                              <w:spacing w:line="360" w:lineRule="auto"/>
                              <w:jc w:val="center"/>
                              <w:rPr>
                                <w:sz w:val="24"/>
                              </w:rPr>
                            </w:pPr>
                            <w:r>
                              <w:rPr>
                                <w:sz w:val="24"/>
                              </w:rPr>
                              <w:t>粘贴</w:t>
                            </w:r>
                            <w:r>
                              <w:rPr>
                                <w:rFonts w:ascii="宋体" w:hAnsi="宋体"/>
                                <w:sz w:val="24"/>
                              </w:rPr>
                              <w:t>法定代表人</w:t>
                            </w:r>
                            <w:r>
                              <w:rPr>
                                <w:sz w:val="24"/>
                              </w:rPr>
                              <w:t>身份证（复印件）</w:t>
                            </w:r>
                          </w:p>
                        </w:txbxContent>
                      </wps:txbx>
                      <wps:bodyPr upright="1"/>
                    </wps:wsp>
                  </a:graphicData>
                </a:graphic>
              </wp:inline>
            </w:drawing>
          </mc:Choice>
          <mc:Fallback>
            <w:pict>
              <v:roundrect id="自选图形 6" o:spid="_x0000_s1026" o:spt="2" style="height:141.8pt;width:224.8pt;" fillcolor="#FFFFFF" filled="t" stroked="t" coordsize="21600,21600" arcsize="0.166666666666667" o:gfxdata="UEsDBAoAAAAAAIdO4kAAAAAAAAAAAAAAAAAEAAAAZHJzL1BLAwQUAAAACACHTuJAgQSRhtYAAAAF&#10;AQAADwAAAGRycy9kb3ducmV2LnhtbE2PQUvDQBCF74L/YRnBi9jd1hLamEkPoqJSkKbS8zY7TYLZ&#10;2bC7beO/d/Wil4HHe7z3TbEabS9O5EPnGGE6USCIa2c6bhA+tk+3CxAhaja6d0wIXxRgVV5eFDo3&#10;7swbOlWxEamEQ64R2hiHXMpQt2R1mLiBOHkH562OSfpGGq/Pqdz2cqZUJq3uOC20eqCHlurP6mgR&#10;gt9V7xu1Ht+22YHHl8ebV34mxOurqboHEWmMf2H4wU/oUCamvTuyCaJHSI/E35u8+XyZgdgjzBZ3&#10;GciykP/py29QSwMEFAAAAAgAh07iQG6E6IY+AgAAjQQAAA4AAABkcnMvZTJvRG9jLnhtbK1UzW4T&#10;MRC+I/EOlu90NxEJ6SqbCjWESwVVCw/g2N5dg//kcbLJjRviGbj1yDvA21SCt2DsbEtbOPTAHlYz&#10;9sw38823s/OTndFkKwMoZ2s6OiopkZY7oWxb0/fvVs9mlEBkVjDtrKzpXgI9WTx9Mu99Jceuc1rI&#10;QBDEQtX7mnYx+qoogHfSMDhyXlq8bFwwLKIb2kIE1iO60cW4LKdF74LwwXEJgKfLwyUdEMNjAF3T&#10;KC6Xjm+MtPGAGqRmESlBpzzQRe62aSSPb5sGZCS6psg05jcWQXud3sVizqo2MN8pPrTAHtPCA06G&#10;KYtFb6GWLDKyCeovKKN4cOCaeMSdKQ5E8kSQxah8MJvLjnmZueCowd8OHf4fLH+zPQ9EiZpOKLHM&#10;oOA/P3/79enL9dcf19+vyDRNqPdQYeClPw+JI/gzxz8Cse7C4UBHmOhOO2Zb+RI8TjwdYVZxLy05&#10;MADsmmASENInu6zF/lYLuYuE4+F4Nnl+PEWZON6NZmU5Qyehsuom3QeIr6UzJBk1DW5jxQXWz0Kw&#10;7RnErIgYeDHxgZLGaNR3yzQZTafTFwPiEIzYN5iZp9NKrJTW2Qnt+lQHgqk1XeVnSIa7YdqSvqbH&#10;kzGOkzNcj2AFWsbjhMG2ubV7CXAXt8zPv3BTX0sG3aE+7GHpYopjVSeZeGUFiXuP4lncWZpaMBLr&#10;aokrnqwcGZnSj4nEMWg76HeQLIkXd+sdwiRz7cQev5qND6rt7smNX2mWaNiotAZ3/Qz65y+y+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BBJGG1gAAAAUBAAAPAAAAAAAAAAEAIAAAACIAAABkcnMv&#10;ZG93bnJldi54bWxQSwECFAAUAAAACACHTuJAboTohj4CAACNBAAADgAAAAAAAAABACAAAAAlAQAA&#10;ZHJzL2Uyb0RvYy54bWxQSwUGAAAAAAYABgBZAQAA1QUAAAAA&#10;">
                <v:fill on="t" focussize="0,0"/>
                <v:stroke color="#000000" joinstyle="round" dashstyle="1 1" endcap="round"/>
                <v:imagedata o:title=""/>
                <o:lock v:ext="edit" rotation="t" aspectratio="t"/>
                <v:textbox>
                  <w:txbxContent>
                    <w:p>
                      <w:pPr>
                        <w:spacing w:line="360" w:lineRule="auto"/>
                        <w:jc w:val="center"/>
                        <w:rPr>
                          <w:sz w:val="24"/>
                        </w:rPr>
                      </w:pPr>
                      <w:r>
                        <w:rPr>
                          <w:sz w:val="24"/>
                        </w:rPr>
                        <w:t>粘贴</w:t>
                      </w:r>
                      <w:r>
                        <w:rPr>
                          <w:rFonts w:ascii="宋体" w:hAnsi="宋体"/>
                          <w:sz w:val="24"/>
                        </w:rPr>
                        <w:t>法定代表人</w:t>
                      </w:r>
                      <w:r>
                        <w:rPr>
                          <w:sz w:val="24"/>
                        </w:rPr>
                        <w:t>身份证（复印件）</w:t>
                      </w:r>
                    </w:p>
                  </w:txbxContent>
                </v:textbox>
                <w10:wrap type="none"/>
                <w10:anchorlock/>
              </v:roundrect>
            </w:pict>
          </mc:Fallback>
        </mc:AlternateContent>
      </w:r>
      <w:r>
        <w:rPr>
          <w:rFonts w:hint="eastAsia" w:ascii="宋体" w:hAnsi="宋体"/>
        </w:rPr>
        <w:t xml:space="preserve"> </w:t>
      </w:r>
      <w:r>
        <w:rPr>
          <w:rFonts w:ascii="宋体" w:hAnsi="宋体"/>
        </w:rPr>
        <mc:AlternateContent>
          <mc:Choice Requires="wps">
            <w:drawing>
              <wp:inline distT="0" distB="0" distL="114300" distR="114300">
                <wp:extent cx="2854960" cy="1800860"/>
                <wp:effectExtent l="4445" t="5080" r="17145" b="22860"/>
                <wp:docPr id="6" name="自选图形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wps:cNvSpPr>
                      <wps:spPr>
                        <a:xfrm>
                          <a:off x="0" y="0"/>
                          <a:ext cx="2854960" cy="1800860"/>
                        </a:xfrm>
                        <a:prstGeom prst="roundRect">
                          <a:avLst>
                            <a:gd name="adj" fmla="val 16667"/>
                          </a:avLst>
                        </a:prstGeom>
                        <a:solidFill>
                          <a:srgbClr val="FFFFFF"/>
                        </a:solidFill>
                        <a:ln w="9525" cap="rnd" cmpd="sng">
                          <a:solidFill>
                            <a:srgbClr val="000000"/>
                          </a:solidFill>
                          <a:prstDash val="sysDot"/>
                          <a:headEnd type="none" w="med" len="med"/>
                          <a:tailEnd type="none" w="med" len="med"/>
                        </a:ln>
                      </wps:spPr>
                      <wps:txbx>
                        <w:txbxContent>
                          <w:p>
                            <w:pPr>
                              <w:spacing w:line="360" w:lineRule="auto"/>
                              <w:jc w:val="center"/>
                              <w:rPr>
                                <w:sz w:val="24"/>
                              </w:rPr>
                            </w:pPr>
                            <w:r>
                              <w:rPr>
                                <w:sz w:val="24"/>
                              </w:rPr>
                              <w:t>粘贴被授权人身份证（复印件）</w:t>
                            </w:r>
                          </w:p>
                        </w:txbxContent>
                      </wps:txbx>
                      <wps:bodyPr upright="1"/>
                    </wps:wsp>
                  </a:graphicData>
                </a:graphic>
              </wp:inline>
            </w:drawing>
          </mc:Choice>
          <mc:Fallback>
            <w:pict>
              <v:roundrect id="自选图形 7" o:spid="_x0000_s1026" o:spt="2" style="height:141.8pt;width:224.8pt;" fillcolor="#FFFFFF" filled="t" stroked="t" coordsize="21600,21600" arcsize="0.166666666666667" o:gfxdata="UEsDBAoAAAAAAIdO4kAAAAAAAAAAAAAAAAAEAAAAZHJzL1BLAwQUAAAACACHTuJAgQSRhtYAAAAF&#10;AQAADwAAAGRycy9kb3ducmV2LnhtbE2PQUvDQBCF74L/YRnBi9jd1hLamEkPoqJSkKbS8zY7TYLZ&#10;2bC7beO/d/Wil4HHe7z3TbEabS9O5EPnGGE6USCIa2c6bhA+tk+3CxAhaja6d0wIXxRgVV5eFDo3&#10;7swbOlWxEamEQ64R2hiHXMpQt2R1mLiBOHkH562OSfpGGq/Pqdz2cqZUJq3uOC20eqCHlurP6mgR&#10;gt9V7xu1Ht+22YHHl8ebV34mxOurqboHEWmMf2H4wU/oUCamvTuyCaJHSI/E35u8+XyZgdgjzBZ3&#10;GciykP/py29QSwMEFAAAAAgAh07iQPq6J3M/AgAAjQQAAA4AAABkcnMvZTJvRG9jLnhtbK1UzW4T&#10;MRC+I/EOlu90NxEJ6SqbCjWESwVVCw/g2N5dg//kcbLJjRviGbj1yDvA21SCt2DsbEtbOPTAHlYz&#10;9sw38823s/OTndFkKwMoZ2s6OiopkZY7oWxb0/fvVs9mlEBkVjDtrKzpXgI9WTx9Mu99Jceuc1rI&#10;QBDEQtX7mnYx+qoogHfSMDhyXlq8bFwwLKIb2kIE1iO60cW4LKdF74LwwXEJgKfLwyUdEMNjAF3T&#10;KC6Xjm+MtPGAGqRmESlBpzzQRe62aSSPb5sGZCS6psg05jcWQXud3sVizqo2MN8pPrTAHtPCA06G&#10;KYtFb6GWLDKyCeovKKN4cOCaeMSdKQ5E8kSQxah8MJvLjnmZueCowd8OHf4fLH+zPQ9EiZpOKbHM&#10;oOA/P3/79enL9dcf19+vyIs0od5DhYGX/jwkjuDPHP8IxLoLhwMdYaI77Zht5UvwOPF0hFnFvbTk&#10;wACwa4JJQEif7LIW+1st5C4Sjofj2eT58RRl4ng3mpXlDJ2EyqqbdB8gvpbOkGTUNLiNFRdYPwvB&#10;tmcQsyJi4MXEB0oao1HfLdNkNJ1OMztEHILRusHMPJ1WYqW0zk5o16c6EEyt6So/QztwN0xb0tf0&#10;eDKeYOcM1yNYgZbxOGGwbW7tXgLcxS3z8y/c1NeSQXeoD3tYupjiWNVJJl5ZQeLeo3gWd5amFozE&#10;ulriiicrR0am9GMicQzaDvodJEvixd16hzDJXDuxx69m44Nqu3ty41eaJRo2Kq3BXT+D/vmLLH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gQSRhtYAAAAFAQAADwAAAAAAAAABACAAAAAiAAAAZHJz&#10;L2Rvd25yZXYueG1sUEsBAhQAFAAAAAgAh07iQPq6J3M/AgAAjQQAAA4AAAAAAAAAAQAgAAAAJQEA&#10;AGRycy9lMm9Eb2MueG1sUEsFBgAAAAAGAAYAWQEAANYFAAAAAA==&#10;">
                <v:fill on="t" focussize="0,0"/>
                <v:stroke color="#000000" joinstyle="round" dashstyle="1 1" endcap="round"/>
                <v:imagedata o:title=""/>
                <o:lock v:ext="edit" rotation="t" aspectratio="t"/>
                <v:textbox>
                  <w:txbxContent>
                    <w:p>
                      <w:pPr>
                        <w:spacing w:line="360" w:lineRule="auto"/>
                        <w:jc w:val="center"/>
                        <w:rPr>
                          <w:sz w:val="24"/>
                        </w:rPr>
                      </w:pPr>
                      <w:r>
                        <w:rPr>
                          <w:sz w:val="24"/>
                        </w:rPr>
                        <w:t>粘贴被授权人身份证（复印件）</w:t>
                      </w:r>
                    </w:p>
                  </w:txbxContent>
                </v:textbox>
                <w10:wrap type="none"/>
                <w10:anchorlock/>
              </v:roundrect>
            </w:pict>
          </mc:Fallback>
        </mc:AlternateContent>
      </w:r>
    </w:p>
    <w:p>
      <w:pPr>
        <w:rPr>
          <w:b/>
          <w:sz w:val="24"/>
          <w:shd w:val="pct10" w:color="auto" w:fill="FFFFFF"/>
        </w:rPr>
      </w:pPr>
    </w:p>
    <w:p>
      <w:pPr>
        <w:spacing w:line="400" w:lineRule="atLeast"/>
        <w:rPr>
          <w:rFonts w:ascii="宋体" w:hAnsi="宋体"/>
          <w:sz w:val="28"/>
          <w:szCs w:val="28"/>
        </w:rPr>
        <w:sectPr>
          <w:pgSz w:w="11906" w:h="16838"/>
          <w:pgMar w:top="1440" w:right="1077" w:bottom="1440" w:left="1077" w:header="851" w:footer="992" w:gutter="0"/>
          <w:cols w:space="720" w:num="1"/>
          <w:docGrid w:type="lines" w:linePitch="312" w:charSpace="0"/>
        </w:sectPr>
      </w:pPr>
      <w:r>
        <w:rPr>
          <w:rFonts w:hint="eastAsia" w:ascii="宋体" w:hAnsi="宋体"/>
          <w:sz w:val="24"/>
        </w:rPr>
        <w:t xml:space="preserve">   </w:t>
      </w:r>
    </w:p>
    <w:p>
      <w:pPr>
        <w:widowControl/>
        <w:jc w:val="left"/>
        <w:rPr>
          <w:rFonts w:ascii="Times New Roman" w:hAnsi="Times New Roman" w:cs="Times New Roman"/>
          <w:sz w:val="24"/>
          <w:szCs w:val="24"/>
        </w:rPr>
      </w:pPr>
      <w:r>
        <w:rPr>
          <w:rFonts w:ascii="Times New Roman" w:hAnsi="Times New Roman" w:cs="Times New Roman"/>
          <w:sz w:val="24"/>
          <w:szCs w:val="24"/>
        </w:rPr>
        <w:t>附件5</w:t>
      </w:r>
    </w:p>
    <w:p>
      <w:pPr>
        <w:pStyle w:val="5"/>
        <w:jc w:val="center"/>
        <w:rPr>
          <w:rFonts w:ascii="宋体" w:hAnsi="宋体"/>
          <w:sz w:val="24"/>
        </w:rPr>
      </w:pPr>
      <w:bookmarkStart w:id="5" w:name="_Toc4266"/>
      <w:bookmarkStart w:id="6" w:name="_Toc434831571"/>
      <w:r>
        <w:rPr>
          <w:rFonts w:hint="eastAsia" w:ascii="宋体" w:hAnsi="宋体"/>
          <w:sz w:val="24"/>
        </w:rPr>
        <w:t>（一）供应商</w:t>
      </w:r>
      <w:r>
        <w:rPr>
          <w:rFonts w:ascii="宋体" w:hAnsi="宋体"/>
          <w:sz w:val="24"/>
        </w:rPr>
        <w:t>基本情况表</w:t>
      </w:r>
      <w:bookmarkEnd w:id="5"/>
      <w:bookmarkEnd w:id="6"/>
    </w:p>
    <w:p>
      <w:pPr>
        <w:topLinePunct/>
        <w:spacing w:line="400" w:lineRule="atLeast"/>
        <w:rPr>
          <w:rFonts w:ascii="宋体" w:hAnsi="宋体"/>
          <w:sz w:val="24"/>
        </w:rPr>
      </w:pPr>
    </w:p>
    <w:tbl>
      <w:tblPr>
        <w:tblStyle w:val="15"/>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95"/>
        <w:gridCol w:w="1111"/>
        <w:gridCol w:w="919"/>
        <w:gridCol w:w="921"/>
        <w:gridCol w:w="461"/>
        <w:gridCol w:w="340"/>
        <w:gridCol w:w="1408"/>
        <w:gridCol w:w="314"/>
        <w:gridCol w:w="944"/>
        <w:gridCol w:w="1087"/>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hint="eastAsia" w:ascii="宋体" w:hAnsi="宋体"/>
                <w:szCs w:val="21"/>
              </w:rPr>
              <w:t>供应商</w:t>
            </w:r>
            <w:r>
              <w:rPr>
                <w:rFonts w:ascii="宋体" w:hAnsi="宋体"/>
                <w:szCs w:val="21"/>
              </w:rPr>
              <w:t>名称</w:t>
            </w:r>
          </w:p>
        </w:tc>
        <w:tc>
          <w:tcPr>
            <w:tcW w:w="7505" w:type="dxa"/>
            <w:gridSpan w:val="9"/>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注册地址</w:t>
            </w:r>
          </w:p>
        </w:tc>
        <w:tc>
          <w:tcPr>
            <w:tcW w:w="3752" w:type="dxa"/>
            <w:gridSpan w:val="5"/>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1408"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邮政编码</w:t>
            </w:r>
          </w:p>
        </w:tc>
        <w:tc>
          <w:tcPr>
            <w:tcW w:w="2345" w:type="dxa"/>
            <w:gridSpan w:val="3"/>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vMerge w:val="restart"/>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联系方式</w:t>
            </w:r>
          </w:p>
        </w:tc>
        <w:tc>
          <w:tcPr>
            <w:tcW w:w="1111"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联系人</w:t>
            </w:r>
          </w:p>
        </w:tc>
        <w:tc>
          <w:tcPr>
            <w:tcW w:w="2641" w:type="dxa"/>
            <w:gridSpan w:val="4"/>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1408"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电 话</w:t>
            </w:r>
          </w:p>
        </w:tc>
        <w:tc>
          <w:tcPr>
            <w:tcW w:w="2345" w:type="dxa"/>
            <w:gridSpan w:val="3"/>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vMerge w:val="continue"/>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1111"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传  真</w:t>
            </w:r>
          </w:p>
        </w:tc>
        <w:tc>
          <w:tcPr>
            <w:tcW w:w="2641" w:type="dxa"/>
            <w:gridSpan w:val="4"/>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1408"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电子邮件</w:t>
            </w:r>
          </w:p>
        </w:tc>
        <w:tc>
          <w:tcPr>
            <w:tcW w:w="2345" w:type="dxa"/>
            <w:gridSpan w:val="3"/>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法定代表人</w:t>
            </w:r>
          </w:p>
        </w:tc>
        <w:tc>
          <w:tcPr>
            <w:tcW w:w="1111"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姓名</w:t>
            </w:r>
          </w:p>
        </w:tc>
        <w:tc>
          <w:tcPr>
            <w:tcW w:w="919"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1382"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技术职称</w:t>
            </w:r>
          </w:p>
        </w:tc>
        <w:tc>
          <w:tcPr>
            <w:tcW w:w="2062" w:type="dxa"/>
            <w:gridSpan w:val="3"/>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944"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电话</w:t>
            </w:r>
          </w:p>
        </w:tc>
        <w:tc>
          <w:tcPr>
            <w:tcW w:w="1087"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技术负责人</w:t>
            </w:r>
          </w:p>
        </w:tc>
        <w:tc>
          <w:tcPr>
            <w:tcW w:w="1111"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姓名</w:t>
            </w:r>
          </w:p>
        </w:tc>
        <w:tc>
          <w:tcPr>
            <w:tcW w:w="919"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1382"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技术职称</w:t>
            </w:r>
          </w:p>
        </w:tc>
        <w:tc>
          <w:tcPr>
            <w:tcW w:w="2062" w:type="dxa"/>
            <w:gridSpan w:val="3"/>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944"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电话</w:t>
            </w:r>
          </w:p>
        </w:tc>
        <w:tc>
          <w:tcPr>
            <w:tcW w:w="1087"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成立时间</w:t>
            </w:r>
          </w:p>
        </w:tc>
        <w:tc>
          <w:tcPr>
            <w:tcW w:w="2030"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5475" w:type="dxa"/>
            <w:gridSpan w:val="7"/>
            <w:tcBorders>
              <w:top w:val="single" w:color="auto" w:sz="4" w:space="0"/>
              <w:left w:val="single" w:color="auto" w:sz="4" w:space="0"/>
              <w:bottom w:val="single" w:color="auto" w:sz="4" w:space="0"/>
              <w:right w:val="single" w:color="auto" w:sz="4" w:space="0"/>
            </w:tcBorders>
            <w:vAlign w:val="center"/>
          </w:tcPr>
          <w:p>
            <w:pPr>
              <w:topLinePunct/>
              <w:spacing w:line="400" w:lineRule="atLeast"/>
              <w:ind w:firstLine="1050" w:firstLineChars="500"/>
              <w:rPr>
                <w:rFonts w:ascii="宋体" w:hAnsi="宋体"/>
                <w:szCs w:val="21"/>
              </w:rPr>
            </w:pPr>
            <w:r>
              <w:rPr>
                <w:rFonts w:ascii="宋体" w:hAnsi="宋体"/>
                <w:szCs w:val="21"/>
              </w:rPr>
              <w:t>员工总人数：</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企业资质等级</w:t>
            </w:r>
          </w:p>
        </w:tc>
        <w:tc>
          <w:tcPr>
            <w:tcW w:w="2030"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921" w:type="dxa"/>
            <w:vMerge w:val="restart"/>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其中</w:t>
            </w:r>
          </w:p>
        </w:tc>
        <w:tc>
          <w:tcPr>
            <w:tcW w:w="2523" w:type="dxa"/>
            <w:gridSpan w:val="4"/>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高级职称人员</w:t>
            </w:r>
          </w:p>
        </w:tc>
        <w:tc>
          <w:tcPr>
            <w:tcW w:w="2031"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营业执照号</w:t>
            </w:r>
          </w:p>
        </w:tc>
        <w:tc>
          <w:tcPr>
            <w:tcW w:w="2030"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921" w:type="dxa"/>
            <w:vMerge w:val="continue"/>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2523" w:type="dxa"/>
            <w:gridSpan w:val="4"/>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中级职称人员</w:t>
            </w:r>
          </w:p>
        </w:tc>
        <w:tc>
          <w:tcPr>
            <w:tcW w:w="2031"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注册资金</w:t>
            </w:r>
          </w:p>
        </w:tc>
        <w:tc>
          <w:tcPr>
            <w:tcW w:w="2030"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921" w:type="dxa"/>
            <w:vMerge w:val="continue"/>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2523" w:type="dxa"/>
            <w:gridSpan w:val="4"/>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初级职称人员</w:t>
            </w:r>
          </w:p>
        </w:tc>
        <w:tc>
          <w:tcPr>
            <w:tcW w:w="2031"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基本账户开户银行</w:t>
            </w:r>
          </w:p>
        </w:tc>
        <w:tc>
          <w:tcPr>
            <w:tcW w:w="2030"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921" w:type="dxa"/>
            <w:vMerge w:val="continue"/>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2523" w:type="dxa"/>
            <w:gridSpan w:val="4"/>
            <w:tcBorders>
              <w:top w:val="single" w:color="auto" w:sz="4" w:space="0"/>
              <w:left w:val="single" w:color="auto" w:sz="4" w:space="0"/>
              <w:bottom w:val="single" w:color="auto" w:sz="4" w:space="0"/>
              <w:right w:val="single" w:color="auto" w:sz="4" w:space="0"/>
            </w:tcBorders>
            <w:vAlign w:val="center"/>
          </w:tcPr>
          <w:p>
            <w:pPr>
              <w:pStyle w:val="12"/>
              <w:spacing w:line="400" w:lineRule="atLeast"/>
              <w:jc w:val="center"/>
              <w:rPr>
                <w:rFonts w:ascii="宋体" w:hAnsi="宋体"/>
                <w:szCs w:val="21"/>
              </w:rPr>
            </w:pPr>
            <w:r>
              <w:rPr>
                <w:rFonts w:ascii="宋体" w:hAnsi="宋体"/>
                <w:szCs w:val="21"/>
              </w:rPr>
              <w:t>技工</w:t>
            </w:r>
          </w:p>
        </w:tc>
        <w:tc>
          <w:tcPr>
            <w:tcW w:w="2031"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基本账户账号</w:t>
            </w:r>
          </w:p>
        </w:tc>
        <w:tc>
          <w:tcPr>
            <w:tcW w:w="2030"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921" w:type="dxa"/>
            <w:vMerge w:val="continue"/>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c>
          <w:tcPr>
            <w:tcW w:w="2523" w:type="dxa"/>
            <w:gridSpan w:val="4"/>
            <w:tcBorders>
              <w:top w:val="single" w:color="auto" w:sz="4" w:space="0"/>
              <w:left w:val="single" w:color="auto" w:sz="4" w:space="0"/>
              <w:bottom w:val="single" w:color="auto" w:sz="4" w:space="0"/>
              <w:right w:val="single" w:color="auto" w:sz="4" w:space="0"/>
            </w:tcBorders>
            <w:vAlign w:val="center"/>
          </w:tcPr>
          <w:p>
            <w:pPr>
              <w:pStyle w:val="12"/>
              <w:spacing w:line="400" w:lineRule="atLeast"/>
              <w:jc w:val="center"/>
              <w:rPr>
                <w:rFonts w:ascii="宋体" w:hAnsi="宋体"/>
                <w:szCs w:val="21"/>
              </w:rPr>
            </w:pPr>
          </w:p>
        </w:tc>
        <w:tc>
          <w:tcPr>
            <w:tcW w:w="2031" w:type="dxa"/>
            <w:gridSpan w:val="2"/>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right w:val="single" w:color="auto" w:sz="4" w:space="0"/>
            </w:tcBorders>
            <w:vAlign w:val="center"/>
          </w:tcPr>
          <w:p>
            <w:pPr>
              <w:topLinePunct/>
              <w:spacing w:line="400" w:lineRule="atLeast"/>
              <w:ind w:firstLine="210" w:firstLineChars="100"/>
              <w:jc w:val="center"/>
              <w:rPr>
                <w:rFonts w:ascii="宋体" w:hAnsi="宋体"/>
                <w:szCs w:val="21"/>
              </w:rPr>
            </w:pPr>
            <w:r>
              <w:rPr>
                <w:rFonts w:ascii="宋体" w:hAnsi="宋体"/>
                <w:szCs w:val="21"/>
              </w:rPr>
              <w:t>经营范围</w:t>
            </w:r>
          </w:p>
        </w:tc>
        <w:tc>
          <w:tcPr>
            <w:tcW w:w="7505" w:type="dxa"/>
            <w:gridSpan w:val="9"/>
            <w:tcBorders>
              <w:top w:val="single" w:color="auto" w:sz="4" w:space="0"/>
              <w:left w:val="single" w:color="auto" w:sz="4" w:space="0"/>
              <w:right w:val="single" w:color="auto" w:sz="4" w:space="0"/>
            </w:tcBorders>
            <w:vAlign w:val="center"/>
          </w:tcPr>
          <w:p>
            <w:pPr>
              <w:topLinePunct/>
              <w:spacing w:line="400" w:lineRule="atLeast"/>
              <w:jc w:val="center"/>
              <w:rPr>
                <w:rFonts w:ascii="宋体" w:hAnsi="宋体"/>
                <w:szCs w:val="21"/>
              </w:rPr>
            </w:pPr>
          </w:p>
          <w:p>
            <w:pPr>
              <w:topLinePunct/>
              <w:spacing w:line="400" w:lineRule="atLeast"/>
              <w:jc w:val="center"/>
              <w:rPr>
                <w:rFonts w:ascii="宋体" w:hAnsi="宋体"/>
                <w:szCs w:val="21"/>
              </w:rPr>
            </w:pPr>
          </w:p>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资产构成情况及投资参股的关联企业情况</w:t>
            </w:r>
          </w:p>
        </w:tc>
        <w:tc>
          <w:tcPr>
            <w:tcW w:w="7505" w:type="dxa"/>
            <w:gridSpan w:val="9"/>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p>
            <w:pPr>
              <w:topLinePunct/>
              <w:spacing w:line="400" w:lineRule="atLeast"/>
              <w:jc w:val="center"/>
              <w:rPr>
                <w:rFonts w:ascii="宋体" w:hAnsi="宋体"/>
                <w:szCs w:val="21"/>
              </w:rPr>
            </w:pPr>
          </w:p>
          <w:p>
            <w:pPr>
              <w:topLinePunct/>
              <w:spacing w:line="40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895" w:type="dxa"/>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r>
              <w:rPr>
                <w:rFonts w:ascii="宋体" w:hAnsi="宋体"/>
                <w:szCs w:val="21"/>
              </w:rPr>
              <w:t>备注</w:t>
            </w:r>
          </w:p>
        </w:tc>
        <w:tc>
          <w:tcPr>
            <w:tcW w:w="7505" w:type="dxa"/>
            <w:gridSpan w:val="9"/>
            <w:tcBorders>
              <w:top w:val="single" w:color="auto" w:sz="4" w:space="0"/>
              <w:left w:val="single" w:color="auto" w:sz="4" w:space="0"/>
              <w:bottom w:val="single" w:color="auto" w:sz="4" w:space="0"/>
              <w:right w:val="single" w:color="auto" w:sz="4" w:space="0"/>
            </w:tcBorders>
            <w:vAlign w:val="center"/>
          </w:tcPr>
          <w:p>
            <w:pPr>
              <w:topLinePunct/>
              <w:spacing w:line="400" w:lineRule="atLeast"/>
              <w:jc w:val="center"/>
              <w:rPr>
                <w:rFonts w:ascii="宋体" w:hAnsi="宋体"/>
                <w:szCs w:val="21"/>
              </w:rPr>
            </w:pPr>
          </w:p>
          <w:p>
            <w:pPr>
              <w:topLinePunct/>
              <w:spacing w:line="400" w:lineRule="atLeast"/>
              <w:jc w:val="center"/>
              <w:rPr>
                <w:rFonts w:ascii="宋体" w:hAnsi="宋体"/>
                <w:szCs w:val="21"/>
              </w:rPr>
            </w:pPr>
          </w:p>
        </w:tc>
      </w:tr>
    </w:tbl>
    <w:p>
      <w:pPr>
        <w:spacing w:line="320" w:lineRule="atLeast"/>
        <w:ind w:left="539" w:leftChars="50" w:hanging="434" w:hangingChars="207"/>
        <w:rPr>
          <w:rFonts w:ascii="宋体" w:hAnsi="宋体"/>
          <w:kern w:val="0"/>
          <w:szCs w:val="21"/>
        </w:rPr>
      </w:pPr>
      <w:r>
        <w:rPr>
          <w:rFonts w:ascii="宋体" w:hAnsi="宋体"/>
          <w:szCs w:val="21"/>
        </w:rPr>
        <w:t>注：1、在本表后应附企业法人营业执照副本(全本)的</w:t>
      </w:r>
      <w:r>
        <w:rPr>
          <w:rFonts w:hint="eastAsia" w:ascii="宋体" w:hAnsi="宋体"/>
          <w:szCs w:val="21"/>
        </w:rPr>
        <w:t>扫描</w:t>
      </w:r>
      <w:r>
        <w:rPr>
          <w:rFonts w:ascii="宋体" w:hAnsi="宋体"/>
          <w:szCs w:val="21"/>
        </w:rPr>
        <w:t>件(并加盖单位章)、资质证书副本(全本)的</w:t>
      </w:r>
      <w:r>
        <w:rPr>
          <w:rFonts w:hint="eastAsia" w:ascii="宋体" w:hAnsi="宋体"/>
          <w:szCs w:val="21"/>
        </w:rPr>
        <w:t>扫描</w:t>
      </w:r>
      <w:r>
        <w:rPr>
          <w:rFonts w:ascii="宋体" w:hAnsi="宋体"/>
          <w:szCs w:val="21"/>
        </w:rPr>
        <w:t>件(并加盖单位章)</w:t>
      </w:r>
      <w:r>
        <w:rPr>
          <w:rFonts w:hint="eastAsia" w:ascii="宋体" w:hAnsi="宋体"/>
          <w:szCs w:val="21"/>
        </w:rPr>
        <w:t>。</w:t>
      </w:r>
    </w:p>
    <w:p>
      <w:pPr>
        <w:spacing w:line="320" w:lineRule="atLeast"/>
        <w:ind w:left="540" w:leftChars="257"/>
        <w:rPr>
          <w:rFonts w:ascii="宋体" w:hAnsi="宋体"/>
          <w:szCs w:val="21"/>
        </w:rPr>
        <w:sectPr>
          <w:footerReference r:id="rId8" w:type="default"/>
          <w:pgSz w:w="11906" w:h="16838"/>
          <w:pgMar w:top="1440" w:right="1797" w:bottom="1440" w:left="1797" w:header="851" w:footer="992" w:gutter="0"/>
          <w:cols w:space="425" w:num="1"/>
          <w:docGrid w:linePitch="312" w:charSpace="0"/>
        </w:sectPr>
      </w:pPr>
      <w:r>
        <w:rPr>
          <w:rFonts w:ascii="宋体" w:hAnsi="宋体"/>
          <w:szCs w:val="21"/>
        </w:rPr>
        <w:t>2、对于法人发生重组或变更的</w:t>
      </w:r>
      <w:r>
        <w:rPr>
          <w:rFonts w:hint="eastAsia" w:ascii="宋体" w:hAnsi="宋体"/>
          <w:szCs w:val="21"/>
        </w:rPr>
        <w:t>供应商</w:t>
      </w:r>
      <w:r>
        <w:rPr>
          <w:rFonts w:ascii="宋体" w:hAnsi="宋体"/>
          <w:szCs w:val="21"/>
        </w:rPr>
        <w:t>，应在本表后附有法人重组或变更时相关部门的合法批件、变更时的企业法人营业执照和资质证书的副本变更记录扫描件。</w:t>
      </w:r>
    </w:p>
    <w:p>
      <w:pPr>
        <w:pStyle w:val="5"/>
        <w:jc w:val="center"/>
        <w:rPr>
          <w:rFonts w:ascii="宋体" w:hAnsi="宋体"/>
          <w:sz w:val="24"/>
        </w:rPr>
      </w:pPr>
      <w:bookmarkStart w:id="7" w:name="_Toc434831573"/>
      <w:bookmarkStart w:id="8" w:name="_Toc27475"/>
      <w:r>
        <w:rPr>
          <w:rFonts w:hint="eastAsia" w:ascii="宋体" w:hAnsi="宋体"/>
          <w:sz w:val="24"/>
        </w:rPr>
        <w:t>（二）</w:t>
      </w:r>
      <w:r>
        <w:rPr>
          <w:rFonts w:ascii="宋体" w:hAnsi="宋体"/>
          <w:sz w:val="24"/>
        </w:rPr>
        <w:t xml:space="preserve"> 拟委任的项目</w:t>
      </w:r>
      <w:r>
        <w:rPr>
          <w:rFonts w:hint="eastAsia" w:ascii="宋体" w:hAnsi="宋体"/>
          <w:sz w:val="24"/>
        </w:rPr>
        <w:t>负责人及其他主要人员组成</w:t>
      </w:r>
      <w:r>
        <w:rPr>
          <w:rFonts w:ascii="宋体" w:hAnsi="宋体"/>
          <w:sz w:val="24"/>
        </w:rPr>
        <w:t>表</w:t>
      </w:r>
      <w:bookmarkEnd w:id="7"/>
      <w:bookmarkEnd w:id="8"/>
    </w:p>
    <w:p>
      <w:pPr>
        <w:topLinePunct/>
        <w:spacing w:line="400" w:lineRule="atLeast"/>
        <w:rPr>
          <w:rFonts w:ascii="宋体" w:hAnsi="宋体"/>
          <w:sz w:val="24"/>
        </w:rPr>
      </w:pP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4"/>
        <w:gridCol w:w="851"/>
        <w:gridCol w:w="709"/>
        <w:gridCol w:w="1357"/>
        <w:gridCol w:w="1133"/>
        <w:gridCol w:w="847"/>
        <w:gridCol w:w="900"/>
        <w:gridCol w:w="754"/>
        <w:gridCol w:w="12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934" w:type="dxa"/>
            <w:vMerge w:val="restart"/>
            <w:vAlign w:val="center"/>
          </w:tcPr>
          <w:p>
            <w:pPr>
              <w:spacing w:line="320" w:lineRule="atLeast"/>
              <w:jc w:val="center"/>
              <w:rPr>
                <w:rFonts w:ascii="宋体" w:hAnsi="宋体"/>
                <w:szCs w:val="21"/>
              </w:rPr>
            </w:pPr>
            <w:r>
              <w:rPr>
                <w:rFonts w:ascii="宋体" w:hAnsi="宋体"/>
                <w:szCs w:val="21"/>
              </w:rPr>
              <w:t>姓名</w:t>
            </w:r>
          </w:p>
        </w:tc>
        <w:tc>
          <w:tcPr>
            <w:tcW w:w="851" w:type="dxa"/>
            <w:vMerge w:val="restart"/>
            <w:vAlign w:val="center"/>
          </w:tcPr>
          <w:p>
            <w:pPr>
              <w:spacing w:line="320" w:lineRule="atLeast"/>
              <w:jc w:val="center"/>
              <w:rPr>
                <w:rFonts w:ascii="宋体" w:hAnsi="宋体"/>
                <w:szCs w:val="21"/>
              </w:rPr>
            </w:pPr>
            <w:r>
              <w:rPr>
                <w:rFonts w:ascii="宋体" w:hAnsi="宋体"/>
                <w:szCs w:val="21"/>
              </w:rPr>
              <w:t>职务</w:t>
            </w:r>
          </w:p>
        </w:tc>
        <w:tc>
          <w:tcPr>
            <w:tcW w:w="709" w:type="dxa"/>
            <w:vMerge w:val="restart"/>
            <w:vAlign w:val="center"/>
          </w:tcPr>
          <w:p>
            <w:pPr>
              <w:spacing w:line="320" w:lineRule="atLeast"/>
              <w:jc w:val="center"/>
              <w:rPr>
                <w:rFonts w:ascii="宋体" w:hAnsi="宋体"/>
                <w:szCs w:val="21"/>
              </w:rPr>
            </w:pPr>
            <w:r>
              <w:rPr>
                <w:rFonts w:ascii="宋体" w:hAnsi="宋体"/>
                <w:szCs w:val="21"/>
              </w:rPr>
              <w:t>职称</w:t>
            </w:r>
          </w:p>
        </w:tc>
        <w:tc>
          <w:tcPr>
            <w:tcW w:w="1357" w:type="dxa"/>
            <w:vMerge w:val="restart"/>
            <w:vAlign w:val="center"/>
          </w:tcPr>
          <w:p>
            <w:pPr>
              <w:spacing w:line="320" w:lineRule="atLeast"/>
              <w:jc w:val="center"/>
              <w:rPr>
                <w:rFonts w:ascii="宋体" w:hAnsi="宋体"/>
                <w:szCs w:val="21"/>
              </w:rPr>
            </w:pPr>
            <w:r>
              <w:rPr>
                <w:rFonts w:ascii="宋体" w:hAnsi="宋体"/>
                <w:szCs w:val="21"/>
              </w:rPr>
              <w:t>工作年限</w:t>
            </w:r>
          </w:p>
        </w:tc>
        <w:tc>
          <w:tcPr>
            <w:tcW w:w="3634" w:type="dxa"/>
            <w:gridSpan w:val="4"/>
            <w:vAlign w:val="center"/>
          </w:tcPr>
          <w:p>
            <w:pPr>
              <w:spacing w:line="320" w:lineRule="atLeast"/>
              <w:jc w:val="center"/>
              <w:rPr>
                <w:rFonts w:ascii="宋体" w:hAnsi="宋体"/>
                <w:szCs w:val="21"/>
              </w:rPr>
            </w:pPr>
            <w:r>
              <w:rPr>
                <w:rFonts w:ascii="宋体" w:hAnsi="宋体"/>
                <w:szCs w:val="21"/>
              </w:rPr>
              <w:t>执业或职业资格证明</w:t>
            </w:r>
          </w:p>
        </w:tc>
        <w:tc>
          <w:tcPr>
            <w:tcW w:w="1299" w:type="dxa"/>
            <w:vMerge w:val="restart"/>
            <w:vAlign w:val="center"/>
          </w:tcPr>
          <w:p>
            <w:pPr>
              <w:spacing w:line="320" w:lineRule="atLeast"/>
              <w:jc w:val="center"/>
              <w:rPr>
                <w:rFonts w:ascii="宋体" w:hAnsi="宋体"/>
                <w:szCs w:val="21"/>
              </w:rPr>
            </w:pPr>
            <w:r>
              <w:rPr>
                <w:rFonts w:ascii="宋体" w:hAnsi="宋体"/>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934" w:type="dxa"/>
            <w:vMerge w:val="continue"/>
            <w:vAlign w:val="center"/>
          </w:tcPr>
          <w:p>
            <w:pPr>
              <w:spacing w:line="320" w:lineRule="atLeast"/>
              <w:jc w:val="center"/>
              <w:rPr>
                <w:rFonts w:ascii="宋体" w:hAnsi="宋体"/>
                <w:szCs w:val="21"/>
              </w:rPr>
            </w:pPr>
          </w:p>
        </w:tc>
        <w:tc>
          <w:tcPr>
            <w:tcW w:w="851" w:type="dxa"/>
            <w:vMerge w:val="continue"/>
            <w:vAlign w:val="center"/>
          </w:tcPr>
          <w:p>
            <w:pPr>
              <w:spacing w:line="320" w:lineRule="atLeast"/>
              <w:jc w:val="center"/>
              <w:rPr>
                <w:rFonts w:ascii="宋体" w:hAnsi="宋体"/>
                <w:szCs w:val="21"/>
              </w:rPr>
            </w:pPr>
          </w:p>
        </w:tc>
        <w:tc>
          <w:tcPr>
            <w:tcW w:w="709" w:type="dxa"/>
            <w:vMerge w:val="continue"/>
            <w:vAlign w:val="center"/>
          </w:tcPr>
          <w:p>
            <w:pPr>
              <w:spacing w:line="320" w:lineRule="atLeast"/>
              <w:jc w:val="center"/>
              <w:rPr>
                <w:rFonts w:ascii="宋体" w:hAnsi="宋体"/>
                <w:szCs w:val="21"/>
              </w:rPr>
            </w:pPr>
          </w:p>
        </w:tc>
        <w:tc>
          <w:tcPr>
            <w:tcW w:w="1357" w:type="dxa"/>
            <w:vMerge w:val="continue"/>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r>
              <w:rPr>
                <w:rFonts w:ascii="宋体" w:hAnsi="宋体"/>
                <w:szCs w:val="21"/>
              </w:rPr>
              <w:t>证书名称</w:t>
            </w:r>
          </w:p>
        </w:tc>
        <w:tc>
          <w:tcPr>
            <w:tcW w:w="847" w:type="dxa"/>
            <w:vAlign w:val="center"/>
          </w:tcPr>
          <w:p>
            <w:pPr>
              <w:spacing w:line="320" w:lineRule="atLeast"/>
              <w:jc w:val="center"/>
              <w:rPr>
                <w:rFonts w:ascii="宋体" w:hAnsi="宋体"/>
                <w:szCs w:val="21"/>
              </w:rPr>
            </w:pPr>
            <w:r>
              <w:rPr>
                <w:rFonts w:ascii="宋体" w:hAnsi="宋体"/>
                <w:szCs w:val="21"/>
              </w:rPr>
              <w:t>级别</w:t>
            </w:r>
          </w:p>
        </w:tc>
        <w:tc>
          <w:tcPr>
            <w:tcW w:w="900" w:type="dxa"/>
            <w:vAlign w:val="center"/>
          </w:tcPr>
          <w:p>
            <w:pPr>
              <w:spacing w:line="320" w:lineRule="atLeast"/>
              <w:jc w:val="center"/>
              <w:rPr>
                <w:rFonts w:ascii="宋体" w:hAnsi="宋体"/>
                <w:szCs w:val="21"/>
              </w:rPr>
            </w:pPr>
            <w:r>
              <w:rPr>
                <w:rFonts w:ascii="宋体" w:hAnsi="宋体"/>
                <w:szCs w:val="21"/>
              </w:rPr>
              <w:t>证号</w:t>
            </w:r>
          </w:p>
        </w:tc>
        <w:tc>
          <w:tcPr>
            <w:tcW w:w="754" w:type="dxa"/>
            <w:vAlign w:val="center"/>
          </w:tcPr>
          <w:p>
            <w:pPr>
              <w:spacing w:line="320" w:lineRule="atLeast"/>
              <w:jc w:val="center"/>
              <w:rPr>
                <w:rFonts w:ascii="宋体" w:hAnsi="宋体"/>
                <w:szCs w:val="21"/>
              </w:rPr>
            </w:pPr>
            <w:r>
              <w:rPr>
                <w:rFonts w:ascii="宋体" w:hAnsi="宋体"/>
                <w:szCs w:val="21"/>
              </w:rPr>
              <w:t>专业</w:t>
            </w:r>
          </w:p>
        </w:tc>
        <w:tc>
          <w:tcPr>
            <w:tcW w:w="1299" w:type="dxa"/>
            <w:vMerge w:val="continue"/>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pStyle w:val="41"/>
              <w:autoSpaceDE/>
              <w:autoSpaceDN/>
              <w:adjustRightInd/>
              <w:snapToGrid/>
              <w:spacing w:line="320" w:lineRule="atLeast"/>
              <w:textAlignment w:val="auto"/>
              <w:rPr>
                <w:rFonts w:ascii="宋体" w:hAnsi="宋体"/>
                <w:spacing w:val="0"/>
                <w:kern w:val="2"/>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6"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934" w:type="dxa"/>
            <w:vAlign w:val="center"/>
          </w:tcPr>
          <w:p>
            <w:pPr>
              <w:spacing w:line="320" w:lineRule="atLeast"/>
              <w:jc w:val="center"/>
              <w:rPr>
                <w:rFonts w:ascii="宋体" w:hAnsi="宋体"/>
                <w:szCs w:val="21"/>
              </w:rPr>
            </w:pPr>
          </w:p>
        </w:tc>
        <w:tc>
          <w:tcPr>
            <w:tcW w:w="851" w:type="dxa"/>
            <w:vAlign w:val="center"/>
          </w:tcPr>
          <w:p>
            <w:pPr>
              <w:spacing w:line="320" w:lineRule="atLeast"/>
              <w:jc w:val="center"/>
              <w:rPr>
                <w:rFonts w:ascii="宋体" w:hAnsi="宋体"/>
                <w:szCs w:val="21"/>
              </w:rPr>
            </w:pPr>
          </w:p>
        </w:tc>
        <w:tc>
          <w:tcPr>
            <w:tcW w:w="709" w:type="dxa"/>
            <w:vAlign w:val="center"/>
          </w:tcPr>
          <w:p>
            <w:pPr>
              <w:spacing w:line="320" w:lineRule="atLeast"/>
              <w:jc w:val="center"/>
              <w:rPr>
                <w:rFonts w:ascii="宋体" w:hAnsi="宋体"/>
                <w:szCs w:val="21"/>
              </w:rPr>
            </w:pPr>
          </w:p>
        </w:tc>
        <w:tc>
          <w:tcPr>
            <w:tcW w:w="1357" w:type="dxa"/>
            <w:vAlign w:val="center"/>
          </w:tcPr>
          <w:p>
            <w:pPr>
              <w:spacing w:line="320" w:lineRule="atLeast"/>
              <w:jc w:val="center"/>
              <w:rPr>
                <w:rFonts w:ascii="宋体" w:hAnsi="宋体"/>
                <w:szCs w:val="21"/>
              </w:rPr>
            </w:pPr>
          </w:p>
        </w:tc>
        <w:tc>
          <w:tcPr>
            <w:tcW w:w="1133" w:type="dxa"/>
            <w:vAlign w:val="center"/>
          </w:tcPr>
          <w:p>
            <w:pPr>
              <w:spacing w:line="320" w:lineRule="atLeast"/>
              <w:jc w:val="center"/>
              <w:rPr>
                <w:rFonts w:ascii="宋体" w:hAnsi="宋体"/>
                <w:szCs w:val="21"/>
              </w:rPr>
            </w:pPr>
          </w:p>
        </w:tc>
        <w:tc>
          <w:tcPr>
            <w:tcW w:w="847" w:type="dxa"/>
            <w:vAlign w:val="center"/>
          </w:tcPr>
          <w:p>
            <w:pPr>
              <w:spacing w:line="320" w:lineRule="atLeast"/>
              <w:jc w:val="center"/>
              <w:rPr>
                <w:rFonts w:ascii="宋体" w:hAnsi="宋体"/>
                <w:szCs w:val="21"/>
              </w:rPr>
            </w:pPr>
          </w:p>
        </w:tc>
        <w:tc>
          <w:tcPr>
            <w:tcW w:w="900" w:type="dxa"/>
            <w:vAlign w:val="center"/>
          </w:tcPr>
          <w:p>
            <w:pPr>
              <w:spacing w:line="320" w:lineRule="atLeast"/>
              <w:jc w:val="center"/>
              <w:rPr>
                <w:rFonts w:ascii="宋体" w:hAnsi="宋体"/>
                <w:szCs w:val="21"/>
              </w:rPr>
            </w:pPr>
          </w:p>
        </w:tc>
        <w:tc>
          <w:tcPr>
            <w:tcW w:w="754" w:type="dxa"/>
            <w:vAlign w:val="center"/>
          </w:tcPr>
          <w:p>
            <w:pPr>
              <w:spacing w:line="320" w:lineRule="atLeast"/>
              <w:jc w:val="center"/>
              <w:rPr>
                <w:rFonts w:ascii="宋体" w:hAnsi="宋体"/>
                <w:szCs w:val="21"/>
              </w:rPr>
            </w:pPr>
          </w:p>
        </w:tc>
        <w:tc>
          <w:tcPr>
            <w:tcW w:w="1299" w:type="dxa"/>
            <w:vAlign w:val="center"/>
          </w:tcPr>
          <w:p>
            <w:pPr>
              <w:spacing w:line="320" w:lineRule="atLeast"/>
              <w:jc w:val="center"/>
              <w:rPr>
                <w:rFonts w:ascii="宋体" w:hAnsi="宋体"/>
                <w:szCs w:val="21"/>
              </w:rPr>
            </w:pPr>
          </w:p>
        </w:tc>
      </w:tr>
    </w:tbl>
    <w:p>
      <w:pPr>
        <w:topLinePunct/>
        <w:spacing w:line="400" w:lineRule="atLeast"/>
        <w:rPr>
          <w:rFonts w:ascii="宋体" w:hAnsi="宋体"/>
          <w:sz w:val="24"/>
        </w:rPr>
      </w:pPr>
    </w:p>
    <w:p>
      <w:pPr>
        <w:pStyle w:val="7"/>
        <w:spacing w:line="240" w:lineRule="atLeast"/>
        <w:ind w:left="540" w:leftChars="257" w:firstLine="1126"/>
        <w:rPr>
          <w:rFonts w:ascii="宋体" w:hAnsi="宋体" w:eastAsia="宋体"/>
          <w:szCs w:val="21"/>
        </w:rPr>
      </w:pPr>
    </w:p>
    <w:p>
      <w:pPr>
        <w:topLinePunct/>
        <w:spacing w:line="400" w:lineRule="atLeast"/>
        <w:rPr>
          <w:rFonts w:ascii="宋体" w:hAnsi="宋体"/>
          <w:sz w:val="24"/>
        </w:rPr>
      </w:pPr>
    </w:p>
    <w:p>
      <w:pPr>
        <w:topLinePunct/>
        <w:spacing w:line="400" w:lineRule="atLeast"/>
        <w:rPr>
          <w:rFonts w:ascii="宋体" w:hAnsi="宋体"/>
          <w:sz w:val="24"/>
        </w:rPr>
      </w:pPr>
    </w:p>
    <w:p>
      <w:pPr>
        <w:topLinePunct/>
        <w:spacing w:line="400" w:lineRule="atLeast"/>
        <w:rPr>
          <w:rFonts w:ascii="宋体" w:hAnsi="宋体"/>
          <w:sz w:val="24"/>
        </w:rPr>
      </w:pPr>
    </w:p>
    <w:p>
      <w:pPr>
        <w:pStyle w:val="5"/>
        <w:jc w:val="center"/>
        <w:rPr>
          <w:rFonts w:ascii="宋体" w:hAnsi="宋体"/>
          <w:sz w:val="24"/>
        </w:rPr>
      </w:pPr>
      <w:bookmarkStart w:id="9" w:name="_Toc17639"/>
      <w:bookmarkStart w:id="10" w:name="_Toc434831574"/>
      <w:r>
        <w:rPr>
          <w:rFonts w:hint="eastAsia" w:ascii="宋体" w:hAnsi="宋体"/>
          <w:sz w:val="24"/>
        </w:rPr>
        <w:t>（三）</w:t>
      </w:r>
      <w:r>
        <w:rPr>
          <w:rFonts w:ascii="宋体" w:hAnsi="宋体"/>
          <w:sz w:val="24"/>
        </w:rPr>
        <w:t>拟委任的项目</w:t>
      </w:r>
      <w:r>
        <w:rPr>
          <w:rFonts w:hint="eastAsia" w:ascii="宋体" w:hAnsi="宋体"/>
          <w:sz w:val="24"/>
        </w:rPr>
        <w:t>负责人及其他主要人员资历表</w:t>
      </w:r>
      <w:bookmarkEnd w:id="9"/>
      <w:bookmarkEnd w:id="10"/>
    </w:p>
    <w:p>
      <w:pPr>
        <w:topLinePunct/>
        <w:spacing w:line="400" w:lineRule="atLeast"/>
        <w:rPr>
          <w:rFonts w:ascii="宋体" w:hAnsi="宋体"/>
          <w:sz w:val="24"/>
        </w:r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306"/>
        <w:gridCol w:w="54"/>
        <w:gridCol w:w="1539"/>
        <w:gridCol w:w="876"/>
        <w:gridCol w:w="246"/>
        <w:gridCol w:w="1462"/>
        <w:gridCol w:w="359"/>
        <w:gridCol w:w="1632"/>
        <w:gridCol w:w="410"/>
        <w:gridCol w:w="1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60" w:hRule="atLeast"/>
        </w:trPr>
        <w:tc>
          <w:tcPr>
            <w:tcW w:w="1306" w:type="dxa"/>
            <w:vAlign w:val="center"/>
          </w:tcPr>
          <w:p>
            <w:pPr>
              <w:widowControl/>
              <w:autoSpaceDE w:val="0"/>
              <w:autoSpaceDN w:val="0"/>
              <w:spacing w:line="400" w:lineRule="atLeast"/>
              <w:jc w:val="center"/>
              <w:textAlignment w:val="bottom"/>
              <w:rPr>
                <w:rFonts w:ascii="宋体" w:hAnsi="宋体"/>
                <w:szCs w:val="21"/>
              </w:rPr>
            </w:pPr>
            <w:r>
              <w:rPr>
                <w:rFonts w:ascii="宋体" w:hAnsi="宋体"/>
                <w:szCs w:val="21"/>
              </w:rPr>
              <w:t>姓    名</w:t>
            </w:r>
          </w:p>
        </w:tc>
        <w:tc>
          <w:tcPr>
            <w:tcW w:w="1593" w:type="dxa"/>
            <w:gridSpan w:val="2"/>
            <w:vAlign w:val="center"/>
          </w:tcPr>
          <w:p>
            <w:pPr>
              <w:widowControl/>
              <w:autoSpaceDE w:val="0"/>
              <w:autoSpaceDN w:val="0"/>
              <w:spacing w:line="400" w:lineRule="atLeast"/>
              <w:jc w:val="center"/>
              <w:textAlignment w:val="bottom"/>
              <w:rPr>
                <w:rFonts w:ascii="宋体" w:hAnsi="宋体"/>
                <w:szCs w:val="21"/>
              </w:rPr>
            </w:pPr>
          </w:p>
        </w:tc>
        <w:tc>
          <w:tcPr>
            <w:tcW w:w="1122" w:type="dxa"/>
            <w:gridSpan w:val="2"/>
            <w:vAlign w:val="center"/>
          </w:tcPr>
          <w:p>
            <w:pPr>
              <w:widowControl/>
              <w:autoSpaceDE w:val="0"/>
              <w:autoSpaceDN w:val="0"/>
              <w:spacing w:line="400" w:lineRule="atLeast"/>
              <w:jc w:val="center"/>
              <w:textAlignment w:val="bottom"/>
              <w:rPr>
                <w:rFonts w:ascii="宋体" w:hAnsi="宋体"/>
                <w:szCs w:val="21"/>
              </w:rPr>
            </w:pPr>
            <w:r>
              <w:rPr>
                <w:rFonts w:ascii="宋体" w:hAnsi="宋体"/>
                <w:szCs w:val="21"/>
              </w:rPr>
              <w:t>年    龄</w:t>
            </w:r>
          </w:p>
        </w:tc>
        <w:tc>
          <w:tcPr>
            <w:tcW w:w="1462" w:type="dxa"/>
          </w:tcPr>
          <w:p>
            <w:pPr>
              <w:widowControl/>
              <w:autoSpaceDE w:val="0"/>
              <w:autoSpaceDN w:val="0"/>
              <w:spacing w:line="400" w:lineRule="atLeast"/>
              <w:jc w:val="center"/>
              <w:textAlignment w:val="bottom"/>
              <w:rPr>
                <w:rFonts w:ascii="宋体" w:hAnsi="宋体"/>
                <w:szCs w:val="21"/>
              </w:rPr>
            </w:pPr>
          </w:p>
        </w:tc>
        <w:tc>
          <w:tcPr>
            <w:tcW w:w="1991" w:type="dxa"/>
            <w:gridSpan w:val="2"/>
          </w:tcPr>
          <w:p>
            <w:pPr>
              <w:widowControl/>
              <w:autoSpaceDE w:val="0"/>
              <w:autoSpaceDN w:val="0"/>
              <w:spacing w:line="400" w:lineRule="atLeast"/>
              <w:jc w:val="center"/>
              <w:textAlignment w:val="bottom"/>
              <w:rPr>
                <w:rFonts w:ascii="宋体" w:hAnsi="宋体"/>
                <w:szCs w:val="21"/>
              </w:rPr>
            </w:pPr>
            <w:r>
              <w:rPr>
                <w:rFonts w:ascii="宋体" w:hAnsi="宋体"/>
                <w:szCs w:val="21"/>
              </w:rPr>
              <w:t>专    业</w:t>
            </w:r>
          </w:p>
        </w:tc>
        <w:tc>
          <w:tcPr>
            <w:tcW w:w="1766" w:type="dxa"/>
            <w:gridSpan w:val="2"/>
          </w:tcPr>
          <w:p>
            <w:pPr>
              <w:widowControl/>
              <w:autoSpaceDE w:val="0"/>
              <w:autoSpaceDN w:val="0"/>
              <w:spacing w:line="400" w:lineRule="atLeast"/>
              <w:textAlignment w:val="bottom"/>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Pr>
        <w:tc>
          <w:tcPr>
            <w:tcW w:w="1306" w:type="dxa"/>
            <w:vAlign w:val="center"/>
          </w:tcPr>
          <w:p>
            <w:pPr>
              <w:widowControl/>
              <w:autoSpaceDE w:val="0"/>
              <w:autoSpaceDN w:val="0"/>
              <w:spacing w:line="400" w:lineRule="atLeast"/>
              <w:jc w:val="center"/>
              <w:textAlignment w:val="bottom"/>
              <w:rPr>
                <w:rFonts w:ascii="宋体" w:hAnsi="宋体"/>
                <w:szCs w:val="21"/>
              </w:rPr>
            </w:pPr>
            <w:r>
              <w:rPr>
                <w:rFonts w:ascii="宋体" w:hAnsi="宋体"/>
                <w:szCs w:val="21"/>
              </w:rPr>
              <w:t>职    称</w:t>
            </w:r>
          </w:p>
        </w:tc>
        <w:tc>
          <w:tcPr>
            <w:tcW w:w="1593" w:type="dxa"/>
            <w:gridSpan w:val="2"/>
            <w:vAlign w:val="center"/>
          </w:tcPr>
          <w:p>
            <w:pPr>
              <w:widowControl/>
              <w:autoSpaceDE w:val="0"/>
              <w:autoSpaceDN w:val="0"/>
              <w:spacing w:line="400" w:lineRule="atLeast"/>
              <w:jc w:val="center"/>
              <w:textAlignment w:val="bottom"/>
              <w:rPr>
                <w:rFonts w:ascii="宋体" w:hAnsi="宋体"/>
                <w:szCs w:val="21"/>
              </w:rPr>
            </w:pPr>
          </w:p>
        </w:tc>
        <w:tc>
          <w:tcPr>
            <w:tcW w:w="1122" w:type="dxa"/>
            <w:gridSpan w:val="2"/>
            <w:vAlign w:val="center"/>
          </w:tcPr>
          <w:p>
            <w:pPr>
              <w:widowControl/>
              <w:autoSpaceDE w:val="0"/>
              <w:autoSpaceDN w:val="0"/>
              <w:spacing w:line="400" w:lineRule="atLeast"/>
              <w:jc w:val="center"/>
              <w:textAlignment w:val="bottom"/>
              <w:rPr>
                <w:rFonts w:ascii="宋体" w:hAnsi="宋体"/>
                <w:szCs w:val="21"/>
              </w:rPr>
            </w:pPr>
            <w:r>
              <w:rPr>
                <w:rFonts w:ascii="宋体" w:hAnsi="宋体"/>
                <w:szCs w:val="21"/>
              </w:rPr>
              <w:t>公司单位职    务</w:t>
            </w:r>
          </w:p>
        </w:tc>
        <w:tc>
          <w:tcPr>
            <w:tcW w:w="1462" w:type="dxa"/>
          </w:tcPr>
          <w:p>
            <w:pPr>
              <w:widowControl/>
              <w:autoSpaceDE w:val="0"/>
              <w:autoSpaceDN w:val="0"/>
              <w:spacing w:line="400" w:lineRule="atLeast"/>
              <w:jc w:val="center"/>
              <w:textAlignment w:val="bottom"/>
              <w:rPr>
                <w:rFonts w:ascii="宋体" w:hAnsi="宋体"/>
                <w:szCs w:val="21"/>
              </w:rPr>
            </w:pPr>
          </w:p>
        </w:tc>
        <w:tc>
          <w:tcPr>
            <w:tcW w:w="1991" w:type="dxa"/>
            <w:gridSpan w:val="2"/>
          </w:tcPr>
          <w:p>
            <w:pPr>
              <w:widowControl/>
              <w:autoSpaceDE w:val="0"/>
              <w:autoSpaceDN w:val="0"/>
              <w:spacing w:line="400" w:lineRule="atLeast"/>
              <w:jc w:val="center"/>
              <w:textAlignment w:val="bottom"/>
              <w:rPr>
                <w:rFonts w:ascii="宋体" w:hAnsi="宋体"/>
                <w:szCs w:val="21"/>
              </w:rPr>
            </w:pPr>
            <w:r>
              <w:rPr>
                <w:rFonts w:ascii="宋体" w:hAnsi="宋体"/>
                <w:szCs w:val="21"/>
              </w:rPr>
              <w:t>拟在本标段</w:t>
            </w:r>
          </w:p>
          <w:p>
            <w:pPr>
              <w:widowControl/>
              <w:autoSpaceDE w:val="0"/>
              <w:autoSpaceDN w:val="0"/>
              <w:spacing w:line="400" w:lineRule="atLeast"/>
              <w:jc w:val="center"/>
              <w:textAlignment w:val="bottom"/>
              <w:rPr>
                <w:rFonts w:ascii="宋体" w:hAnsi="宋体"/>
                <w:szCs w:val="21"/>
              </w:rPr>
            </w:pPr>
            <w:r>
              <w:rPr>
                <w:rFonts w:ascii="宋体" w:hAnsi="宋体"/>
                <w:szCs w:val="21"/>
              </w:rPr>
              <w:t>工程担任职务</w:t>
            </w:r>
          </w:p>
        </w:tc>
        <w:tc>
          <w:tcPr>
            <w:tcW w:w="1766" w:type="dxa"/>
            <w:gridSpan w:val="2"/>
          </w:tcPr>
          <w:p>
            <w:pPr>
              <w:widowControl/>
              <w:autoSpaceDE w:val="0"/>
              <w:autoSpaceDN w:val="0"/>
              <w:spacing w:line="400" w:lineRule="atLeast"/>
              <w:textAlignment w:val="bottom"/>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03" w:hRule="atLeast"/>
        </w:trPr>
        <w:tc>
          <w:tcPr>
            <w:tcW w:w="1306" w:type="dxa"/>
            <w:vAlign w:val="center"/>
          </w:tcPr>
          <w:p>
            <w:pPr>
              <w:widowControl/>
              <w:autoSpaceDE w:val="0"/>
              <w:autoSpaceDN w:val="0"/>
              <w:spacing w:line="400" w:lineRule="atLeast"/>
              <w:jc w:val="center"/>
              <w:textAlignment w:val="bottom"/>
              <w:rPr>
                <w:rFonts w:ascii="宋体" w:hAnsi="宋体"/>
                <w:szCs w:val="21"/>
              </w:rPr>
            </w:pPr>
            <w:r>
              <w:rPr>
                <w:rFonts w:ascii="宋体" w:hAnsi="宋体"/>
                <w:szCs w:val="21"/>
              </w:rPr>
              <w:t>毕业学校</w:t>
            </w:r>
          </w:p>
        </w:tc>
        <w:tc>
          <w:tcPr>
            <w:tcW w:w="7934" w:type="dxa"/>
            <w:gridSpan w:val="9"/>
            <w:vAlign w:val="center"/>
          </w:tcPr>
          <w:p>
            <w:pPr>
              <w:widowControl/>
              <w:autoSpaceDE w:val="0"/>
              <w:autoSpaceDN w:val="0"/>
              <w:spacing w:line="400" w:lineRule="atLeast"/>
              <w:ind w:left="-187" w:leftChars="-89"/>
              <w:jc w:val="center"/>
              <w:textAlignment w:val="bottom"/>
              <w:rPr>
                <w:rFonts w:ascii="宋体" w:hAnsi="宋体"/>
                <w:szCs w:val="21"/>
              </w:rPr>
            </w:pPr>
            <w:r>
              <w:rPr>
                <w:rFonts w:ascii="宋体" w:hAnsi="宋体"/>
                <w:szCs w:val="21"/>
              </w:rPr>
              <w:t>______年___月毕业于____________学校___________专业，学制______年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Pr>
        <w:tc>
          <w:tcPr>
            <w:tcW w:w="9240" w:type="dxa"/>
            <w:gridSpan w:val="10"/>
            <w:vAlign w:val="center"/>
          </w:tcPr>
          <w:p>
            <w:pPr>
              <w:widowControl/>
              <w:autoSpaceDE w:val="0"/>
              <w:autoSpaceDN w:val="0"/>
              <w:spacing w:line="400" w:lineRule="atLeast"/>
              <w:jc w:val="center"/>
              <w:textAlignment w:val="bottom"/>
              <w:rPr>
                <w:rFonts w:ascii="宋体" w:hAnsi="宋体"/>
                <w:szCs w:val="21"/>
              </w:rPr>
            </w:pPr>
            <w:r>
              <w:rPr>
                <w:rFonts w:ascii="宋体" w:hAnsi="宋体"/>
                <w:szCs w:val="21"/>
              </w:rPr>
              <w:t>经              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Pr>
        <w:tc>
          <w:tcPr>
            <w:tcW w:w="1360" w:type="dxa"/>
            <w:gridSpan w:val="2"/>
            <w:vAlign w:val="center"/>
          </w:tcPr>
          <w:p>
            <w:pPr>
              <w:widowControl/>
              <w:autoSpaceDE w:val="0"/>
              <w:autoSpaceDN w:val="0"/>
              <w:spacing w:line="400" w:lineRule="atLeast"/>
              <w:jc w:val="center"/>
              <w:textAlignment w:val="bottom"/>
              <w:rPr>
                <w:rFonts w:ascii="宋体" w:hAnsi="宋体"/>
                <w:szCs w:val="21"/>
              </w:rPr>
            </w:pPr>
            <w:r>
              <w:rPr>
                <w:rFonts w:ascii="宋体" w:hAnsi="宋体"/>
                <w:szCs w:val="21"/>
              </w:rPr>
              <w:t>__年~__年</w:t>
            </w:r>
          </w:p>
        </w:tc>
        <w:tc>
          <w:tcPr>
            <w:tcW w:w="4482" w:type="dxa"/>
            <w:gridSpan w:val="5"/>
            <w:vAlign w:val="center"/>
          </w:tcPr>
          <w:p>
            <w:pPr>
              <w:pStyle w:val="41"/>
              <w:widowControl/>
              <w:adjustRightInd/>
              <w:snapToGrid/>
              <w:spacing w:line="400" w:lineRule="atLeast"/>
              <w:textAlignment w:val="bottom"/>
              <w:rPr>
                <w:rFonts w:ascii="宋体" w:hAnsi="宋体"/>
                <w:spacing w:val="0"/>
                <w:kern w:val="2"/>
                <w:szCs w:val="21"/>
              </w:rPr>
            </w:pPr>
            <w:r>
              <w:rPr>
                <w:rFonts w:ascii="宋体" w:hAnsi="宋体"/>
                <w:spacing w:val="0"/>
                <w:kern w:val="2"/>
                <w:szCs w:val="21"/>
              </w:rPr>
              <w:t>参加过的工程项目名称</w:t>
            </w:r>
          </w:p>
        </w:tc>
        <w:tc>
          <w:tcPr>
            <w:tcW w:w="2042" w:type="dxa"/>
            <w:gridSpan w:val="2"/>
            <w:vAlign w:val="center"/>
          </w:tcPr>
          <w:p>
            <w:pPr>
              <w:pStyle w:val="41"/>
              <w:widowControl/>
              <w:adjustRightInd/>
              <w:snapToGrid/>
              <w:spacing w:line="400" w:lineRule="atLeast"/>
              <w:textAlignment w:val="bottom"/>
              <w:rPr>
                <w:rFonts w:ascii="宋体" w:hAnsi="宋体"/>
                <w:spacing w:val="0"/>
                <w:kern w:val="2"/>
                <w:szCs w:val="21"/>
              </w:rPr>
            </w:pPr>
            <w:r>
              <w:rPr>
                <w:rFonts w:ascii="宋体" w:hAnsi="宋体"/>
                <w:spacing w:val="0"/>
                <w:kern w:val="2"/>
                <w:szCs w:val="21"/>
              </w:rPr>
              <w:t>担任何职</w:t>
            </w:r>
          </w:p>
        </w:tc>
        <w:tc>
          <w:tcPr>
            <w:tcW w:w="1356" w:type="dxa"/>
            <w:vAlign w:val="center"/>
          </w:tcPr>
          <w:p>
            <w:pPr>
              <w:widowControl/>
              <w:autoSpaceDE w:val="0"/>
              <w:autoSpaceDN w:val="0"/>
              <w:spacing w:line="400" w:lineRule="atLeast"/>
              <w:jc w:val="center"/>
              <w:textAlignment w:val="bottom"/>
              <w:rPr>
                <w:rFonts w:ascii="宋体" w:hAnsi="宋体"/>
                <w:szCs w:val="21"/>
              </w:rPr>
            </w:pPr>
            <w:r>
              <w:rPr>
                <w:rFonts w:ascii="宋体" w:hAnsi="宋体"/>
                <w:szCs w:val="21"/>
              </w:rPr>
              <w:t>发包人及联系电话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Pr>
        <w:tc>
          <w:tcPr>
            <w:tcW w:w="1360" w:type="dxa"/>
            <w:gridSpan w:val="2"/>
            <w:vAlign w:val="center"/>
          </w:tcPr>
          <w:p>
            <w:pPr>
              <w:widowControl/>
              <w:autoSpaceDE w:val="0"/>
              <w:autoSpaceDN w:val="0"/>
              <w:spacing w:line="400" w:lineRule="atLeast"/>
              <w:jc w:val="center"/>
              <w:textAlignment w:val="bottom"/>
              <w:rPr>
                <w:rFonts w:ascii="宋体" w:hAnsi="宋体"/>
                <w:szCs w:val="21"/>
              </w:rPr>
            </w:pPr>
          </w:p>
        </w:tc>
        <w:tc>
          <w:tcPr>
            <w:tcW w:w="4482" w:type="dxa"/>
            <w:gridSpan w:val="5"/>
            <w:vAlign w:val="center"/>
          </w:tcPr>
          <w:p>
            <w:pPr>
              <w:widowControl/>
              <w:autoSpaceDE w:val="0"/>
              <w:autoSpaceDN w:val="0"/>
              <w:spacing w:line="400" w:lineRule="atLeast"/>
              <w:jc w:val="center"/>
              <w:textAlignment w:val="bottom"/>
              <w:rPr>
                <w:rFonts w:ascii="宋体" w:hAnsi="宋体"/>
                <w:szCs w:val="21"/>
              </w:rPr>
            </w:pPr>
          </w:p>
        </w:tc>
        <w:tc>
          <w:tcPr>
            <w:tcW w:w="2042" w:type="dxa"/>
            <w:gridSpan w:val="2"/>
          </w:tcPr>
          <w:p>
            <w:pPr>
              <w:widowControl/>
              <w:autoSpaceDE w:val="0"/>
              <w:autoSpaceDN w:val="0"/>
              <w:spacing w:line="400" w:lineRule="atLeast"/>
              <w:textAlignment w:val="bottom"/>
              <w:rPr>
                <w:rFonts w:ascii="宋体" w:hAnsi="宋体"/>
                <w:szCs w:val="21"/>
              </w:rPr>
            </w:pPr>
          </w:p>
        </w:tc>
        <w:tc>
          <w:tcPr>
            <w:tcW w:w="1356" w:type="dxa"/>
          </w:tcPr>
          <w:p>
            <w:pPr>
              <w:widowControl/>
              <w:autoSpaceDE w:val="0"/>
              <w:autoSpaceDN w:val="0"/>
              <w:spacing w:line="400" w:lineRule="atLeast"/>
              <w:textAlignment w:val="bottom"/>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Pr>
        <w:tc>
          <w:tcPr>
            <w:tcW w:w="1360" w:type="dxa"/>
            <w:gridSpan w:val="2"/>
            <w:vAlign w:val="center"/>
          </w:tcPr>
          <w:p>
            <w:pPr>
              <w:widowControl/>
              <w:autoSpaceDE w:val="0"/>
              <w:autoSpaceDN w:val="0"/>
              <w:spacing w:line="400" w:lineRule="atLeast"/>
              <w:jc w:val="center"/>
              <w:textAlignment w:val="bottom"/>
              <w:rPr>
                <w:rFonts w:ascii="宋体" w:hAnsi="宋体"/>
                <w:szCs w:val="21"/>
              </w:rPr>
            </w:pPr>
          </w:p>
        </w:tc>
        <w:tc>
          <w:tcPr>
            <w:tcW w:w="4482" w:type="dxa"/>
            <w:gridSpan w:val="5"/>
            <w:vAlign w:val="center"/>
          </w:tcPr>
          <w:p>
            <w:pPr>
              <w:widowControl/>
              <w:autoSpaceDE w:val="0"/>
              <w:autoSpaceDN w:val="0"/>
              <w:spacing w:line="400" w:lineRule="atLeast"/>
              <w:jc w:val="center"/>
              <w:textAlignment w:val="bottom"/>
              <w:rPr>
                <w:rFonts w:ascii="宋体" w:hAnsi="宋体"/>
                <w:szCs w:val="21"/>
              </w:rPr>
            </w:pPr>
          </w:p>
        </w:tc>
        <w:tc>
          <w:tcPr>
            <w:tcW w:w="2042" w:type="dxa"/>
            <w:gridSpan w:val="2"/>
          </w:tcPr>
          <w:p>
            <w:pPr>
              <w:widowControl/>
              <w:autoSpaceDE w:val="0"/>
              <w:autoSpaceDN w:val="0"/>
              <w:spacing w:line="400" w:lineRule="atLeast"/>
              <w:textAlignment w:val="bottom"/>
              <w:rPr>
                <w:rFonts w:ascii="宋体" w:hAnsi="宋体"/>
                <w:szCs w:val="21"/>
              </w:rPr>
            </w:pPr>
          </w:p>
        </w:tc>
        <w:tc>
          <w:tcPr>
            <w:tcW w:w="1356" w:type="dxa"/>
          </w:tcPr>
          <w:p>
            <w:pPr>
              <w:widowControl/>
              <w:autoSpaceDE w:val="0"/>
              <w:autoSpaceDN w:val="0"/>
              <w:spacing w:line="400" w:lineRule="atLeast"/>
              <w:textAlignment w:val="bottom"/>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Pr>
        <w:tc>
          <w:tcPr>
            <w:tcW w:w="1360" w:type="dxa"/>
            <w:gridSpan w:val="2"/>
            <w:vAlign w:val="center"/>
          </w:tcPr>
          <w:p>
            <w:pPr>
              <w:widowControl/>
              <w:autoSpaceDE w:val="0"/>
              <w:autoSpaceDN w:val="0"/>
              <w:spacing w:line="400" w:lineRule="atLeast"/>
              <w:jc w:val="center"/>
              <w:textAlignment w:val="bottom"/>
              <w:rPr>
                <w:rFonts w:ascii="宋体" w:hAnsi="宋体"/>
                <w:szCs w:val="21"/>
              </w:rPr>
            </w:pPr>
          </w:p>
        </w:tc>
        <w:tc>
          <w:tcPr>
            <w:tcW w:w="4482" w:type="dxa"/>
            <w:gridSpan w:val="5"/>
            <w:vAlign w:val="center"/>
          </w:tcPr>
          <w:p>
            <w:pPr>
              <w:widowControl/>
              <w:autoSpaceDE w:val="0"/>
              <w:autoSpaceDN w:val="0"/>
              <w:spacing w:line="400" w:lineRule="atLeast"/>
              <w:jc w:val="center"/>
              <w:textAlignment w:val="bottom"/>
              <w:rPr>
                <w:rFonts w:ascii="宋体" w:hAnsi="宋体"/>
                <w:szCs w:val="21"/>
              </w:rPr>
            </w:pPr>
          </w:p>
        </w:tc>
        <w:tc>
          <w:tcPr>
            <w:tcW w:w="2042" w:type="dxa"/>
            <w:gridSpan w:val="2"/>
          </w:tcPr>
          <w:p>
            <w:pPr>
              <w:widowControl/>
              <w:autoSpaceDE w:val="0"/>
              <w:autoSpaceDN w:val="0"/>
              <w:spacing w:line="400" w:lineRule="atLeast"/>
              <w:textAlignment w:val="bottom"/>
              <w:rPr>
                <w:rFonts w:ascii="宋体" w:hAnsi="宋体"/>
                <w:szCs w:val="21"/>
              </w:rPr>
            </w:pPr>
          </w:p>
        </w:tc>
        <w:tc>
          <w:tcPr>
            <w:tcW w:w="1356" w:type="dxa"/>
          </w:tcPr>
          <w:p>
            <w:pPr>
              <w:widowControl/>
              <w:autoSpaceDE w:val="0"/>
              <w:autoSpaceDN w:val="0"/>
              <w:spacing w:line="400" w:lineRule="atLeast"/>
              <w:textAlignment w:val="bottom"/>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Pr>
        <w:tc>
          <w:tcPr>
            <w:tcW w:w="1360" w:type="dxa"/>
            <w:gridSpan w:val="2"/>
            <w:vAlign w:val="center"/>
          </w:tcPr>
          <w:p>
            <w:pPr>
              <w:widowControl/>
              <w:autoSpaceDE w:val="0"/>
              <w:autoSpaceDN w:val="0"/>
              <w:spacing w:line="400" w:lineRule="atLeast"/>
              <w:jc w:val="center"/>
              <w:textAlignment w:val="bottom"/>
              <w:rPr>
                <w:rFonts w:ascii="宋体" w:hAnsi="宋体"/>
                <w:szCs w:val="21"/>
              </w:rPr>
            </w:pPr>
          </w:p>
        </w:tc>
        <w:tc>
          <w:tcPr>
            <w:tcW w:w="4482" w:type="dxa"/>
            <w:gridSpan w:val="5"/>
            <w:vAlign w:val="center"/>
          </w:tcPr>
          <w:p>
            <w:pPr>
              <w:widowControl/>
              <w:autoSpaceDE w:val="0"/>
              <w:autoSpaceDN w:val="0"/>
              <w:spacing w:line="400" w:lineRule="atLeast"/>
              <w:jc w:val="center"/>
              <w:textAlignment w:val="bottom"/>
              <w:rPr>
                <w:rFonts w:ascii="宋体" w:hAnsi="宋体"/>
                <w:szCs w:val="21"/>
              </w:rPr>
            </w:pPr>
          </w:p>
        </w:tc>
        <w:tc>
          <w:tcPr>
            <w:tcW w:w="2042" w:type="dxa"/>
            <w:gridSpan w:val="2"/>
          </w:tcPr>
          <w:p>
            <w:pPr>
              <w:widowControl/>
              <w:autoSpaceDE w:val="0"/>
              <w:autoSpaceDN w:val="0"/>
              <w:spacing w:line="400" w:lineRule="atLeast"/>
              <w:textAlignment w:val="bottom"/>
              <w:rPr>
                <w:rFonts w:ascii="宋体" w:hAnsi="宋体"/>
                <w:szCs w:val="21"/>
              </w:rPr>
            </w:pPr>
          </w:p>
        </w:tc>
        <w:tc>
          <w:tcPr>
            <w:tcW w:w="1356" w:type="dxa"/>
          </w:tcPr>
          <w:p>
            <w:pPr>
              <w:widowControl/>
              <w:autoSpaceDE w:val="0"/>
              <w:autoSpaceDN w:val="0"/>
              <w:spacing w:line="400" w:lineRule="atLeast"/>
              <w:textAlignment w:val="bottom"/>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Pr>
        <w:tc>
          <w:tcPr>
            <w:tcW w:w="1360" w:type="dxa"/>
            <w:gridSpan w:val="2"/>
            <w:vAlign w:val="center"/>
          </w:tcPr>
          <w:p>
            <w:pPr>
              <w:widowControl/>
              <w:autoSpaceDE w:val="0"/>
              <w:autoSpaceDN w:val="0"/>
              <w:spacing w:line="400" w:lineRule="atLeast"/>
              <w:jc w:val="center"/>
              <w:textAlignment w:val="bottom"/>
              <w:rPr>
                <w:rFonts w:ascii="宋体" w:hAnsi="宋体"/>
                <w:szCs w:val="21"/>
              </w:rPr>
            </w:pPr>
          </w:p>
        </w:tc>
        <w:tc>
          <w:tcPr>
            <w:tcW w:w="4482" w:type="dxa"/>
            <w:gridSpan w:val="5"/>
            <w:vAlign w:val="center"/>
          </w:tcPr>
          <w:p>
            <w:pPr>
              <w:widowControl/>
              <w:autoSpaceDE w:val="0"/>
              <w:autoSpaceDN w:val="0"/>
              <w:spacing w:line="400" w:lineRule="atLeast"/>
              <w:jc w:val="center"/>
              <w:textAlignment w:val="bottom"/>
              <w:rPr>
                <w:rFonts w:ascii="宋体" w:hAnsi="宋体"/>
                <w:szCs w:val="21"/>
              </w:rPr>
            </w:pPr>
          </w:p>
        </w:tc>
        <w:tc>
          <w:tcPr>
            <w:tcW w:w="2042" w:type="dxa"/>
            <w:gridSpan w:val="2"/>
          </w:tcPr>
          <w:p>
            <w:pPr>
              <w:widowControl/>
              <w:autoSpaceDE w:val="0"/>
              <w:autoSpaceDN w:val="0"/>
              <w:spacing w:line="400" w:lineRule="atLeast"/>
              <w:textAlignment w:val="bottom"/>
              <w:rPr>
                <w:rFonts w:ascii="宋体" w:hAnsi="宋体"/>
                <w:szCs w:val="21"/>
              </w:rPr>
            </w:pPr>
          </w:p>
        </w:tc>
        <w:tc>
          <w:tcPr>
            <w:tcW w:w="1356" w:type="dxa"/>
          </w:tcPr>
          <w:p>
            <w:pPr>
              <w:widowControl/>
              <w:autoSpaceDE w:val="0"/>
              <w:autoSpaceDN w:val="0"/>
              <w:spacing w:line="400" w:lineRule="atLeast"/>
              <w:textAlignment w:val="bottom"/>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5" w:type="dxa"/>
            <w:gridSpan w:val="4"/>
          </w:tcPr>
          <w:p>
            <w:pPr>
              <w:widowControl/>
              <w:autoSpaceDE w:val="0"/>
              <w:autoSpaceDN w:val="0"/>
              <w:spacing w:line="400" w:lineRule="atLeast"/>
              <w:jc w:val="center"/>
              <w:textAlignment w:val="bottom"/>
              <w:rPr>
                <w:rFonts w:ascii="宋体" w:hAnsi="宋体"/>
                <w:szCs w:val="21"/>
              </w:rPr>
            </w:pPr>
          </w:p>
          <w:p>
            <w:pPr>
              <w:widowControl/>
              <w:autoSpaceDE w:val="0"/>
              <w:autoSpaceDN w:val="0"/>
              <w:spacing w:line="400" w:lineRule="atLeast"/>
              <w:jc w:val="center"/>
              <w:textAlignment w:val="bottom"/>
              <w:rPr>
                <w:rFonts w:ascii="宋体" w:hAnsi="宋体"/>
                <w:szCs w:val="21"/>
              </w:rPr>
            </w:pPr>
          </w:p>
          <w:p>
            <w:pPr>
              <w:widowControl/>
              <w:autoSpaceDE w:val="0"/>
              <w:autoSpaceDN w:val="0"/>
              <w:spacing w:line="400" w:lineRule="atLeast"/>
              <w:jc w:val="center"/>
              <w:textAlignment w:val="bottom"/>
              <w:rPr>
                <w:rFonts w:ascii="宋体" w:hAnsi="宋体"/>
                <w:szCs w:val="21"/>
              </w:rPr>
            </w:pPr>
            <w:r>
              <w:rPr>
                <w:rFonts w:ascii="宋体" w:hAnsi="宋体"/>
                <w:szCs w:val="21"/>
              </w:rPr>
              <w:t>备     注</w:t>
            </w:r>
          </w:p>
        </w:tc>
        <w:tc>
          <w:tcPr>
            <w:tcW w:w="5465" w:type="dxa"/>
            <w:gridSpan w:val="6"/>
          </w:tcPr>
          <w:p>
            <w:pPr>
              <w:widowControl/>
              <w:autoSpaceDE w:val="0"/>
              <w:autoSpaceDN w:val="0"/>
              <w:spacing w:line="400" w:lineRule="atLeast"/>
              <w:textAlignment w:val="bottom"/>
              <w:rPr>
                <w:rFonts w:ascii="宋体" w:hAnsi="宋体"/>
                <w:szCs w:val="21"/>
              </w:rPr>
            </w:pPr>
          </w:p>
          <w:p>
            <w:pPr>
              <w:widowControl/>
              <w:autoSpaceDE w:val="0"/>
              <w:autoSpaceDN w:val="0"/>
              <w:spacing w:line="400" w:lineRule="atLeast"/>
              <w:textAlignment w:val="bottom"/>
              <w:rPr>
                <w:rFonts w:ascii="宋体" w:hAnsi="宋体"/>
                <w:szCs w:val="21"/>
              </w:rPr>
            </w:pPr>
          </w:p>
          <w:p>
            <w:pPr>
              <w:widowControl/>
              <w:autoSpaceDE w:val="0"/>
              <w:autoSpaceDN w:val="0"/>
              <w:spacing w:line="400" w:lineRule="atLeast"/>
              <w:textAlignment w:val="bottom"/>
              <w:rPr>
                <w:rFonts w:ascii="宋体" w:hAnsi="宋体"/>
                <w:szCs w:val="21"/>
              </w:rPr>
            </w:pPr>
          </w:p>
          <w:p>
            <w:pPr>
              <w:widowControl/>
              <w:autoSpaceDE w:val="0"/>
              <w:autoSpaceDN w:val="0"/>
              <w:spacing w:line="400" w:lineRule="atLeast"/>
              <w:textAlignment w:val="bottom"/>
              <w:rPr>
                <w:rFonts w:ascii="宋体" w:hAnsi="宋体"/>
                <w:szCs w:val="21"/>
              </w:rPr>
            </w:pPr>
          </w:p>
          <w:p>
            <w:pPr>
              <w:widowControl/>
              <w:autoSpaceDE w:val="0"/>
              <w:autoSpaceDN w:val="0"/>
              <w:spacing w:line="400" w:lineRule="atLeast"/>
              <w:textAlignment w:val="bottom"/>
              <w:rPr>
                <w:rFonts w:ascii="宋体" w:hAnsi="宋体"/>
                <w:szCs w:val="21"/>
              </w:rPr>
            </w:pPr>
          </w:p>
        </w:tc>
      </w:tr>
    </w:tbl>
    <w:p>
      <w:pPr>
        <w:pStyle w:val="7"/>
        <w:spacing w:line="240" w:lineRule="atLeast"/>
        <w:ind w:left="601" w:leftChars="50" w:hanging="496" w:hangingChars="207"/>
        <w:rPr>
          <w:rFonts w:ascii="宋体" w:hAnsi="宋体" w:eastAsia="宋体" w:cs="宋体"/>
          <w:sz w:val="24"/>
          <w:szCs w:val="24"/>
        </w:rPr>
      </w:pPr>
      <w:r>
        <w:rPr>
          <w:rFonts w:hint="eastAsia" w:ascii="宋体" w:hAnsi="宋体" w:eastAsia="宋体" w:cs="宋体"/>
          <w:sz w:val="24"/>
          <w:szCs w:val="24"/>
        </w:rPr>
        <w:t>注：1、本表人员应与表（三）中所列人员相一致，在本表后应附有有效的身份证、毕业证、职称证以及资格审查条件所要求的其它相关证书的扫描件，所有证件的扫描件均应清晰可辨，否则，将被认为证书无效。</w:t>
      </w:r>
    </w:p>
    <w:p>
      <w:pPr>
        <w:pStyle w:val="7"/>
        <w:spacing w:line="240" w:lineRule="atLeast"/>
        <w:ind w:left="541" w:leftChars="250" w:hanging="16" w:hangingChars="7"/>
        <w:rPr>
          <w:rFonts w:ascii="宋体" w:hAnsi="宋体" w:eastAsia="宋体" w:cs="宋体"/>
          <w:sz w:val="24"/>
          <w:szCs w:val="24"/>
        </w:rPr>
      </w:pPr>
      <w:r>
        <w:rPr>
          <w:rFonts w:hint="eastAsia" w:ascii="宋体" w:hAnsi="宋体" w:eastAsia="宋体" w:cs="宋体"/>
          <w:sz w:val="24"/>
          <w:szCs w:val="24"/>
        </w:rPr>
        <w:t>2、项目负责人应提供担任类似项目项目负责人的相关业绩证明材料（应由项目发包人出具）。证明材料应真实有效，并能完整反映出资审审查最低要求中要求的相关指标，否则该项业绩不予考虑。</w:t>
      </w:r>
    </w:p>
    <w:p>
      <w:pPr>
        <w:topLinePunct/>
        <w:spacing w:line="400" w:lineRule="atLeast"/>
        <w:rPr>
          <w:rFonts w:ascii="宋体" w:hAnsi="宋体"/>
          <w:szCs w:val="21"/>
        </w:rPr>
      </w:pPr>
    </w:p>
    <w:p>
      <w:pPr>
        <w:topLinePunct/>
        <w:spacing w:line="400" w:lineRule="atLeast"/>
        <w:rPr>
          <w:rFonts w:ascii="宋体" w:hAnsi="宋体"/>
          <w:szCs w:val="21"/>
        </w:rPr>
      </w:pPr>
    </w:p>
    <w:p>
      <w:pPr>
        <w:topLinePunct/>
        <w:spacing w:line="400" w:lineRule="atLeast"/>
        <w:rPr>
          <w:rFonts w:ascii="宋体" w:hAnsi="宋体"/>
          <w:szCs w:val="21"/>
        </w:rPr>
      </w:pPr>
    </w:p>
    <w:p>
      <w:pPr>
        <w:topLinePunct/>
        <w:spacing w:line="400" w:lineRule="atLeast"/>
        <w:rPr>
          <w:rFonts w:ascii="宋体" w:hAnsi="宋体"/>
          <w:szCs w:val="21"/>
        </w:rPr>
      </w:pPr>
    </w:p>
    <w:p>
      <w:pPr>
        <w:topLinePunct/>
        <w:spacing w:line="400" w:lineRule="atLeast"/>
        <w:rPr>
          <w:rFonts w:ascii="宋体" w:hAnsi="宋体"/>
          <w:szCs w:val="21"/>
        </w:rPr>
      </w:pPr>
    </w:p>
    <w:p>
      <w:pPr>
        <w:topLinePunct/>
        <w:spacing w:line="400" w:lineRule="atLeast"/>
        <w:rPr>
          <w:rFonts w:ascii="宋体" w:hAnsi="宋体"/>
          <w:szCs w:val="21"/>
        </w:rPr>
      </w:pPr>
    </w:p>
    <w:p>
      <w:pPr>
        <w:topLinePunct/>
        <w:spacing w:line="400" w:lineRule="atLeast"/>
        <w:rPr>
          <w:rFonts w:ascii="宋体" w:hAnsi="宋体"/>
          <w:szCs w:val="21"/>
        </w:rPr>
      </w:pPr>
    </w:p>
    <w:p>
      <w:pPr>
        <w:topLinePunct/>
        <w:spacing w:line="400" w:lineRule="atLeast"/>
        <w:rPr>
          <w:rFonts w:ascii="宋体" w:hAnsi="宋体"/>
          <w:szCs w:val="21"/>
        </w:rPr>
      </w:pPr>
    </w:p>
    <w:p>
      <w:pPr>
        <w:spacing w:line="320" w:lineRule="atLeast"/>
        <w:ind w:left="540" w:leftChars="257"/>
        <w:rPr>
          <w:rFonts w:ascii="宋体" w:hAnsi="宋体"/>
          <w:szCs w:val="21"/>
        </w:rPr>
      </w:pPr>
    </w:p>
    <w:p>
      <w:pPr>
        <w:pStyle w:val="5"/>
        <w:jc w:val="center"/>
        <w:rPr>
          <w:rFonts w:ascii="宋体" w:hAnsi="宋体"/>
          <w:sz w:val="24"/>
        </w:rPr>
      </w:pPr>
      <w:bookmarkStart w:id="11" w:name="_Toc434831576"/>
      <w:r>
        <w:rPr>
          <w:rFonts w:ascii="宋体" w:hAnsi="宋体"/>
          <w:sz w:val="24"/>
        </w:rPr>
        <w:br w:type="page"/>
      </w:r>
      <w:bookmarkStart w:id="12" w:name="_Toc9841"/>
      <w:r>
        <w:rPr>
          <w:rFonts w:hint="eastAsia" w:ascii="宋体" w:hAnsi="宋体"/>
          <w:sz w:val="24"/>
        </w:rPr>
        <w:t xml:space="preserve">（四） </w:t>
      </w:r>
      <w:r>
        <w:rPr>
          <w:rFonts w:ascii="宋体" w:hAnsi="宋体"/>
          <w:sz w:val="24"/>
        </w:rPr>
        <w:t>近年完成的类似项目情况表</w:t>
      </w:r>
      <w:bookmarkEnd w:id="11"/>
      <w:bookmarkEnd w:id="12"/>
    </w:p>
    <w:p>
      <w:pPr>
        <w:topLinePunct/>
        <w:spacing w:line="400" w:lineRule="atLeast"/>
        <w:rPr>
          <w:rFonts w:ascii="宋体" w:hAnsi="宋体"/>
          <w:sz w:val="20"/>
          <w:szCs w:val="20"/>
        </w:rPr>
      </w:pPr>
      <w:r>
        <w:rPr>
          <w:rFonts w:ascii="宋体" w:hAnsi="宋体"/>
          <w:sz w:val="20"/>
          <w:szCs w:val="20"/>
        </w:rPr>
        <w:t xml:space="preserve"> </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02"/>
        <w:gridCol w:w="68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项目名称</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项目所在地</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发包人名称</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发包人地址</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发包人电话</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合同价格</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hint="eastAsia" w:ascii="宋体" w:hAnsi="宋体"/>
                <w:szCs w:val="21"/>
              </w:rPr>
              <w:t>开始</w:t>
            </w:r>
            <w:r>
              <w:rPr>
                <w:rFonts w:ascii="宋体" w:hAnsi="宋体"/>
                <w:szCs w:val="21"/>
              </w:rPr>
              <w:t>日期</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hint="eastAsia" w:ascii="宋体" w:hAnsi="宋体"/>
                <w:szCs w:val="21"/>
              </w:rPr>
              <w:t>完工</w:t>
            </w:r>
            <w:r>
              <w:rPr>
                <w:rFonts w:ascii="宋体" w:hAnsi="宋体"/>
                <w:szCs w:val="21"/>
              </w:rPr>
              <w:t>日期</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承担的工作</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项目</w:t>
            </w:r>
            <w:r>
              <w:rPr>
                <w:rFonts w:hint="eastAsia" w:ascii="宋体" w:hAnsi="宋体"/>
                <w:szCs w:val="21"/>
              </w:rPr>
              <w:t>负责人</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项目</w:t>
            </w:r>
            <w:r>
              <w:rPr>
                <w:rFonts w:hint="eastAsia" w:ascii="宋体" w:hAnsi="宋体"/>
                <w:szCs w:val="21"/>
              </w:rPr>
              <w:t>技术负责人</w:t>
            </w:r>
          </w:p>
        </w:tc>
        <w:tc>
          <w:tcPr>
            <w:tcW w:w="6898" w:type="dxa"/>
          </w:tcPr>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项目描述</w:t>
            </w:r>
          </w:p>
        </w:tc>
        <w:tc>
          <w:tcPr>
            <w:tcW w:w="6898" w:type="dxa"/>
          </w:tcPr>
          <w:p>
            <w:pPr>
              <w:topLinePunct/>
              <w:spacing w:line="400" w:lineRule="atLeast"/>
              <w:rPr>
                <w:rFonts w:ascii="宋体" w:hAnsi="宋体"/>
                <w:szCs w:val="21"/>
              </w:rPr>
            </w:pPr>
          </w:p>
          <w:p>
            <w:pPr>
              <w:topLinePunct/>
              <w:spacing w:line="400" w:lineRule="atLeast"/>
              <w:rPr>
                <w:rFonts w:ascii="宋体" w:hAnsi="宋体"/>
                <w:szCs w:val="21"/>
              </w:rPr>
            </w:pPr>
          </w:p>
          <w:p>
            <w:pPr>
              <w:topLinePunct/>
              <w:spacing w:line="400" w:lineRule="atLeast"/>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2" w:type="dxa"/>
            <w:vAlign w:val="center"/>
          </w:tcPr>
          <w:p>
            <w:pPr>
              <w:topLinePunct/>
              <w:spacing w:line="400" w:lineRule="atLeast"/>
              <w:jc w:val="center"/>
              <w:rPr>
                <w:rFonts w:ascii="宋体" w:hAnsi="宋体"/>
                <w:szCs w:val="21"/>
              </w:rPr>
            </w:pPr>
            <w:r>
              <w:rPr>
                <w:rFonts w:ascii="宋体" w:hAnsi="宋体"/>
                <w:szCs w:val="21"/>
              </w:rPr>
              <w:t>备注</w:t>
            </w:r>
          </w:p>
        </w:tc>
        <w:tc>
          <w:tcPr>
            <w:tcW w:w="6898" w:type="dxa"/>
          </w:tcPr>
          <w:p>
            <w:pPr>
              <w:topLinePunct/>
              <w:spacing w:line="400" w:lineRule="atLeast"/>
              <w:rPr>
                <w:rFonts w:ascii="宋体" w:hAnsi="宋体"/>
                <w:szCs w:val="21"/>
              </w:rPr>
            </w:pPr>
          </w:p>
          <w:p>
            <w:pPr>
              <w:topLinePunct/>
              <w:spacing w:line="400" w:lineRule="atLeast"/>
              <w:rPr>
                <w:rFonts w:ascii="宋体" w:hAnsi="宋体"/>
                <w:szCs w:val="21"/>
              </w:rPr>
            </w:pPr>
          </w:p>
        </w:tc>
      </w:tr>
    </w:tbl>
    <w:p>
      <w:pPr>
        <w:topLinePunct/>
        <w:adjustRightInd w:val="0"/>
        <w:snapToGrid w:val="0"/>
        <w:rPr>
          <w:rFonts w:ascii="宋体" w:hAnsi="宋体"/>
          <w:sz w:val="20"/>
        </w:rPr>
      </w:pPr>
    </w:p>
    <w:p>
      <w:pPr>
        <w:pStyle w:val="7"/>
        <w:spacing w:line="240" w:lineRule="atLeast"/>
        <w:ind w:left="604" w:leftChars="50" w:hanging="499" w:hangingChars="207"/>
        <w:rPr>
          <w:rFonts w:ascii="宋体" w:hAnsi="宋体" w:eastAsia="宋体"/>
          <w:b/>
          <w:bCs/>
          <w:sz w:val="24"/>
          <w:szCs w:val="32"/>
        </w:rPr>
      </w:pPr>
      <w:r>
        <w:rPr>
          <w:rFonts w:ascii="宋体" w:hAnsi="宋体" w:eastAsia="宋体"/>
          <w:b/>
          <w:bCs/>
          <w:sz w:val="24"/>
          <w:szCs w:val="32"/>
        </w:rPr>
        <w:t>注：1、每张表格只填写一个项目，并标明序号。</w:t>
      </w:r>
    </w:p>
    <w:p>
      <w:pPr>
        <w:pStyle w:val="7"/>
        <w:numPr>
          <w:ilvl w:val="0"/>
          <w:numId w:val="5"/>
        </w:numPr>
        <w:spacing w:line="240" w:lineRule="atLeast"/>
        <w:ind w:firstLine="482" w:firstLineChars="200"/>
        <w:rPr>
          <w:rFonts w:ascii="宋体" w:hAnsi="宋体" w:eastAsia="宋体"/>
          <w:b/>
          <w:bCs/>
          <w:sz w:val="24"/>
          <w:szCs w:val="32"/>
        </w:rPr>
      </w:pPr>
      <w:r>
        <w:rPr>
          <w:rFonts w:ascii="宋体" w:hAnsi="宋体" w:eastAsia="宋体"/>
          <w:b/>
          <w:bCs/>
          <w:sz w:val="24"/>
          <w:szCs w:val="32"/>
        </w:rPr>
        <w:t>本表后须附合同协议书。</w:t>
      </w:r>
      <w:r>
        <w:rPr>
          <w:rFonts w:hint="eastAsia" w:ascii="宋体" w:hAnsi="宋体" w:eastAsia="宋体"/>
          <w:b/>
          <w:bCs/>
          <w:sz w:val="24"/>
          <w:szCs w:val="32"/>
        </w:rPr>
        <w:t>上述材料应能完整反映出业绩最低要求中要求的相关业绩指标</w:t>
      </w:r>
      <w:r>
        <w:rPr>
          <w:rFonts w:ascii="宋体" w:hAnsi="宋体" w:eastAsia="宋体"/>
          <w:b/>
          <w:bCs/>
          <w:sz w:val="24"/>
          <w:szCs w:val="32"/>
        </w:rPr>
        <w:t>.</w:t>
      </w:r>
    </w:p>
    <w:p>
      <w:pPr>
        <w:pStyle w:val="7"/>
        <w:spacing w:line="240" w:lineRule="atLeast"/>
        <w:ind w:firstLine="482" w:firstLineChars="200"/>
        <w:rPr>
          <w:rFonts w:ascii="宋体" w:hAnsi="宋体" w:eastAsia="宋体"/>
          <w:b/>
          <w:bCs/>
          <w:sz w:val="24"/>
          <w:szCs w:val="32"/>
        </w:rPr>
      </w:pPr>
      <w:r>
        <w:rPr>
          <w:rFonts w:ascii="宋体" w:hAnsi="宋体" w:eastAsia="宋体"/>
          <w:b/>
          <w:bCs/>
          <w:sz w:val="24"/>
          <w:szCs w:val="32"/>
        </w:rPr>
        <w:t>3、如近年来，</w:t>
      </w:r>
      <w:r>
        <w:rPr>
          <w:rFonts w:hint="eastAsia" w:ascii="宋体" w:hAnsi="宋体" w:eastAsia="宋体"/>
          <w:b/>
          <w:bCs/>
          <w:sz w:val="24"/>
          <w:szCs w:val="32"/>
        </w:rPr>
        <w:t>服务商</w:t>
      </w:r>
      <w:r>
        <w:rPr>
          <w:rFonts w:ascii="宋体" w:hAnsi="宋体" w:eastAsia="宋体"/>
          <w:b/>
          <w:bCs/>
          <w:sz w:val="24"/>
          <w:szCs w:val="32"/>
        </w:rPr>
        <w:t>法人机构发生合法变更或重组或法人名称变更时，应提供相关部门的合法批件或其他相关证明材料来证明其所附业绩的继承性。</w:t>
      </w:r>
    </w:p>
    <w:p>
      <w:pPr>
        <w:spacing w:line="400" w:lineRule="exact"/>
        <w:jc w:val="center"/>
        <w:rPr>
          <w:rFonts w:ascii="黑体" w:hAnsi="黑体" w:eastAsia="黑体"/>
          <w:sz w:val="36"/>
          <w:szCs w:val="36"/>
        </w:rPr>
      </w:pPr>
      <w:r>
        <w:rPr>
          <w:rFonts w:ascii="宋体" w:hAnsi="宋体"/>
          <w:b/>
          <w:color w:val="000000"/>
          <w:sz w:val="24"/>
        </w:rPr>
        <w:br w:type="page"/>
      </w:r>
      <w:r>
        <w:rPr>
          <w:rFonts w:hint="eastAsia" w:ascii="宋体" w:hAnsi="宋体"/>
          <w:b/>
          <w:color w:val="000000"/>
          <w:sz w:val="24"/>
        </w:rPr>
        <w:t>（五）</w:t>
      </w:r>
      <w:r>
        <w:rPr>
          <w:rFonts w:hint="eastAsia" w:ascii="宋体" w:hAnsi="宋体"/>
          <w:b/>
          <w:bCs/>
          <w:sz w:val="24"/>
          <w:szCs w:val="32"/>
        </w:rPr>
        <w:t>预中标单位标后履约承诺书</w:t>
      </w:r>
    </w:p>
    <w:p>
      <w:pPr>
        <w:spacing w:line="400" w:lineRule="exact"/>
        <w:jc w:val="center"/>
        <w:rPr>
          <w:rFonts w:ascii="黑体" w:hAnsi="黑体" w:eastAsia="黑体"/>
          <w:sz w:val="36"/>
          <w:szCs w:val="36"/>
        </w:rPr>
      </w:pPr>
    </w:p>
    <w:p>
      <w:pPr>
        <w:spacing w:line="400" w:lineRule="exact"/>
        <w:rPr>
          <w:sz w:val="24"/>
          <w:u w:val="single"/>
        </w:rPr>
      </w:pPr>
      <w:r>
        <w:rPr>
          <w:rFonts w:hint="eastAsia"/>
          <w:sz w:val="24"/>
          <w:u w:val="single"/>
        </w:rPr>
        <w:t xml:space="preserve">致（采购人）：     </w:t>
      </w:r>
    </w:p>
    <w:p>
      <w:pPr>
        <w:spacing w:line="400" w:lineRule="exact"/>
        <w:ind w:firstLine="480" w:firstLineChars="200"/>
        <w:rPr>
          <w:sz w:val="24"/>
          <w:u w:val="single"/>
        </w:rPr>
      </w:pPr>
      <w:r>
        <w:rPr>
          <w:rFonts w:hint="eastAsia"/>
          <w:sz w:val="24"/>
        </w:rPr>
        <w:t>兹有我公司报名参加投标的</w:t>
      </w:r>
      <w:r>
        <w:rPr>
          <w:rFonts w:hint="eastAsia"/>
          <w:sz w:val="24"/>
          <w:u w:val="single"/>
        </w:rPr>
        <w:t xml:space="preserve">                                    </w:t>
      </w:r>
      <w:r>
        <w:rPr>
          <w:rFonts w:hint="eastAsia"/>
          <w:sz w:val="24"/>
        </w:rPr>
        <w:t>项目，若有幸成为中标候选人，为保证本工程项目的顺利实施，我方特郑重作出以下承诺：</w:t>
      </w:r>
    </w:p>
    <w:p>
      <w:pPr>
        <w:spacing w:line="400" w:lineRule="exact"/>
        <w:ind w:firstLine="480" w:firstLineChars="200"/>
        <w:rPr>
          <w:sz w:val="24"/>
        </w:rPr>
      </w:pPr>
      <w:r>
        <w:rPr>
          <w:rFonts w:hint="eastAsia"/>
          <w:sz w:val="24"/>
        </w:rPr>
        <w:t>1、在本项目投标活动中不出现出借（租）企业资质、围标串标、弄虚作假行为；不发生违法违规转包和分包行为。</w:t>
      </w:r>
    </w:p>
    <w:p>
      <w:pPr>
        <w:spacing w:line="400" w:lineRule="exact"/>
        <w:ind w:firstLine="480" w:firstLineChars="200"/>
        <w:rPr>
          <w:sz w:val="24"/>
        </w:rPr>
      </w:pPr>
      <w:r>
        <w:rPr>
          <w:rFonts w:hint="eastAsia"/>
          <w:sz w:val="24"/>
        </w:rPr>
        <w:t>2、保证按约定签订施工合同，按期进场，按期开工建设；严格履行合同，确保工程工期、质量和安全，对工程质量、安全承担终身责任；</w:t>
      </w:r>
    </w:p>
    <w:p>
      <w:pPr>
        <w:spacing w:line="400" w:lineRule="exact"/>
        <w:ind w:firstLine="480" w:firstLineChars="200"/>
        <w:rPr>
          <w:sz w:val="24"/>
        </w:rPr>
      </w:pPr>
      <w:r>
        <w:rPr>
          <w:rFonts w:hint="eastAsia"/>
          <w:sz w:val="24"/>
        </w:rPr>
        <w:t>3、保证按投标文件中确定的项目管理班子全员到岗（按相关规定出勤）并认真履职，未经批准不予变更；</w:t>
      </w:r>
    </w:p>
    <w:p>
      <w:pPr>
        <w:spacing w:line="400" w:lineRule="exact"/>
        <w:ind w:firstLine="480" w:firstLineChars="200"/>
        <w:rPr>
          <w:sz w:val="24"/>
        </w:rPr>
      </w:pPr>
      <w:r>
        <w:rPr>
          <w:rFonts w:hint="eastAsia"/>
          <w:sz w:val="24"/>
        </w:rPr>
        <w:t>4、我公司将按照相关规定，加强对本项目的管理，并根据项目需要在资金、设备和技术等方面给予全面保证；</w:t>
      </w:r>
    </w:p>
    <w:p>
      <w:pPr>
        <w:spacing w:line="400" w:lineRule="exact"/>
        <w:ind w:firstLine="480" w:firstLineChars="200"/>
        <w:rPr>
          <w:sz w:val="24"/>
        </w:rPr>
      </w:pPr>
      <w:r>
        <w:rPr>
          <w:rFonts w:hint="eastAsia"/>
          <w:sz w:val="24"/>
        </w:rPr>
        <w:t>5、在项目实施过程中，服从招标人和监理单位的现场管理和正确指导，积极配合相关管理部门的检查、调查工作。</w:t>
      </w:r>
    </w:p>
    <w:p>
      <w:pPr>
        <w:spacing w:line="400" w:lineRule="exact"/>
        <w:ind w:firstLine="480" w:firstLineChars="200"/>
        <w:rPr>
          <w:sz w:val="24"/>
        </w:rPr>
      </w:pPr>
      <w:r>
        <w:rPr>
          <w:rFonts w:hint="eastAsia"/>
          <w:sz w:val="24"/>
        </w:rPr>
        <w:t>6、严格执行廉政建设和反腐败的纪律规定，不出现违法乱纪行为。</w:t>
      </w:r>
    </w:p>
    <w:p>
      <w:pPr>
        <w:spacing w:line="400" w:lineRule="exact"/>
        <w:ind w:firstLine="480" w:firstLineChars="200"/>
        <w:rPr>
          <w:sz w:val="24"/>
        </w:rPr>
      </w:pPr>
      <w:r>
        <w:rPr>
          <w:rFonts w:hint="eastAsia"/>
          <w:sz w:val="24"/>
        </w:rPr>
        <w:t>若违反以上承诺，我公司自愿承担建设行政主管部门给予企业及个人相应的行政处罚。</w:t>
      </w:r>
    </w:p>
    <w:p>
      <w:pPr>
        <w:spacing w:line="400" w:lineRule="exact"/>
        <w:ind w:firstLine="480" w:firstLineChars="200"/>
        <w:rPr>
          <w:sz w:val="24"/>
        </w:rPr>
      </w:pPr>
    </w:p>
    <w:p>
      <w:pPr>
        <w:spacing w:line="400" w:lineRule="exact"/>
        <w:ind w:firstLine="480" w:firstLineChars="200"/>
        <w:rPr>
          <w:sz w:val="24"/>
        </w:rPr>
      </w:pPr>
    </w:p>
    <w:p>
      <w:pPr>
        <w:spacing w:line="400" w:lineRule="exact"/>
        <w:ind w:firstLine="480" w:firstLineChars="200"/>
        <w:rPr>
          <w:sz w:val="24"/>
        </w:rPr>
      </w:pPr>
      <w:r>
        <w:rPr>
          <w:rFonts w:hint="eastAsia"/>
          <w:sz w:val="24"/>
        </w:rPr>
        <w:t>承诺人：预中标单位（公章）：</w:t>
      </w:r>
    </w:p>
    <w:p>
      <w:pPr>
        <w:spacing w:line="400" w:lineRule="exact"/>
        <w:ind w:firstLine="480" w:firstLineChars="200"/>
        <w:rPr>
          <w:sz w:val="24"/>
        </w:rPr>
      </w:pPr>
    </w:p>
    <w:p>
      <w:pPr>
        <w:spacing w:line="400" w:lineRule="exact"/>
        <w:ind w:firstLine="480" w:firstLineChars="200"/>
        <w:rPr>
          <w:sz w:val="24"/>
        </w:rPr>
      </w:pPr>
    </w:p>
    <w:p>
      <w:pPr>
        <w:spacing w:line="400" w:lineRule="exact"/>
        <w:ind w:firstLine="480" w:firstLineChars="200"/>
        <w:rPr>
          <w:sz w:val="24"/>
        </w:rPr>
      </w:pPr>
      <w:r>
        <w:rPr>
          <w:rFonts w:hint="eastAsia"/>
          <w:sz w:val="24"/>
        </w:rPr>
        <w:t>法定代表人（签字）：</w:t>
      </w:r>
    </w:p>
    <w:p>
      <w:pPr>
        <w:spacing w:line="400" w:lineRule="exact"/>
        <w:ind w:firstLine="480" w:firstLineChars="200"/>
        <w:rPr>
          <w:sz w:val="24"/>
        </w:rPr>
      </w:pPr>
    </w:p>
    <w:p>
      <w:pPr>
        <w:spacing w:line="400" w:lineRule="exact"/>
        <w:ind w:firstLine="480" w:firstLineChars="200"/>
        <w:rPr>
          <w:sz w:val="24"/>
        </w:rPr>
      </w:pPr>
      <w:r>
        <w:rPr>
          <w:rFonts w:hint="eastAsia"/>
          <w:sz w:val="24"/>
        </w:rPr>
        <w:t>拟派本项目建造师（签字）：</w:t>
      </w:r>
    </w:p>
    <w:p>
      <w:pPr>
        <w:spacing w:line="400" w:lineRule="exact"/>
        <w:ind w:firstLine="480" w:firstLineChars="200"/>
        <w:rPr>
          <w:sz w:val="24"/>
        </w:rPr>
      </w:pPr>
    </w:p>
    <w:p>
      <w:pPr>
        <w:spacing w:line="400" w:lineRule="exact"/>
        <w:ind w:firstLine="3240" w:firstLineChars="1350"/>
        <w:rPr>
          <w:sz w:val="24"/>
        </w:rPr>
      </w:pPr>
      <w:r>
        <w:rPr>
          <w:rFonts w:hint="eastAsia"/>
          <w:sz w:val="24"/>
        </w:rPr>
        <w:t>承诺日期：      年   月   日</w:t>
      </w:r>
    </w:p>
    <w:p>
      <w:pPr>
        <w:spacing w:line="400" w:lineRule="exact"/>
        <w:ind w:firstLine="3240" w:firstLineChars="1350"/>
        <w:rPr>
          <w:sz w:val="24"/>
        </w:rPr>
      </w:pPr>
    </w:p>
    <w:p>
      <w:pPr>
        <w:spacing w:line="400" w:lineRule="exact"/>
        <w:rPr>
          <w:sz w:val="24"/>
        </w:rPr>
      </w:pPr>
      <w:r>
        <w:rPr>
          <w:rFonts w:hint="eastAsia"/>
          <w:sz w:val="24"/>
        </w:rPr>
        <w:t>背页附：拟派本项目建造师、项目技术负责人及五大员一览表。</w:t>
      </w:r>
    </w:p>
    <w:p>
      <w:pPr>
        <w:spacing w:line="400" w:lineRule="exact"/>
        <w:rPr>
          <w:sz w:val="24"/>
        </w:rPr>
      </w:pPr>
    </w:p>
    <w:p>
      <w:pPr>
        <w:pStyle w:val="2"/>
      </w:pPr>
    </w:p>
    <w:p>
      <w:pPr>
        <w:pStyle w:val="2"/>
      </w:pPr>
    </w:p>
    <w:p>
      <w:pPr>
        <w:pStyle w:val="2"/>
      </w:pPr>
    </w:p>
    <w:p>
      <w:pPr>
        <w:spacing w:line="400" w:lineRule="exact"/>
        <w:jc w:val="center"/>
        <w:rPr>
          <w:sz w:val="24"/>
        </w:rPr>
      </w:pPr>
      <w:r>
        <w:rPr>
          <w:rFonts w:hint="eastAsia"/>
          <w:sz w:val="24"/>
        </w:rPr>
        <w:t>拟派本项目建造师、项目技术负责人及项目管理机构览表</w:t>
      </w:r>
    </w:p>
    <w:p>
      <w:pPr>
        <w:jc w:val="center"/>
        <w:rPr>
          <w:rFonts w:ascii="宋体" w:hAnsi="宋体" w:cs="宋体"/>
          <w:sz w:val="28"/>
          <w:szCs w:val="28"/>
        </w:rPr>
      </w:pPr>
      <w:r>
        <w:rPr>
          <w:rFonts w:hint="eastAsia" w:ascii="宋体" w:hAnsi="宋体" w:cs="宋体"/>
          <w:sz w:val="28"/>
          <w:szCs w:val="28"/>
        </w:rPr>
        <w:t>（无此附表承诺书无效）</w:t>
      </w:r>
    </w:p>
    <w:p>
      <w:pPr>
        <w:ind w:firstLine="420" w:firstLineChars="200"/>
        <w:rPr>
          <w:rFonts w:ascii="宋体" w:hAnsi="宋体" w:cs="宋体"/>
          <w:szCs w:val="21"/>
        </w:rPr>
      </w:pPr>
    </w:p>
    <w:tbl>
      <w:tblPr>
        <w:tblStyle w:val="15"/>
        <w:tblW w:w="8760" w:type="dxa"/>
        <w:tblInd w:w="-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1440"/>
        <w:gridCol w:w="900"/>
        <w:gridCol w:w="900"/>
        <w:gridCol w:w="2127"/>
        <w:gridCol w:w="15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trPr>
        <w:tc>
          <w:tcPr>
            <w:tcW w:w="1800" w:type="dxa"/>
            <w:vAlign w:val="center"/>
          </w:tcPr>
          <w:p>
            <w:pPr>
              <w:jc w:val="center"/>
              <w:rPr>
                <w:rFonts w:ascii="宋体" w:hAnsi="宋体" w:cs="宋体"/>
                <w:szCs w:val="21"/>
              </w:rPr>
            </w:pPr>
            <w:r>
              <w:rPr>
                <w:rFonts w:hint="eastAsia" w:ascii="宋体" w:hAnsi="宋体" w:cs="宋体"/>
                <w:szCs w:val="21"/>
              </w:rPr>
              <w:t>工程名称</w:t>
            </w:r>
          </w:p>
        </w:tc>
        <w:tc>
          <w:tcPr>
            <w:tcW w:w="6960" w:type="dxa"/>
            <w:gridSpan w:val="5"/>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1800" w:type="dxa"/>
            <w:vAlign w:val="center"/>
          </w:tcPr>
          <w:p>
            <w:pPr>
              <w:jc w:val="center"/>
              <w:rPr>
                <w:rFonts w:ascii="宋体" w:hAnsi="宋体" w:cs="宋体"/>
                <w:szCs w:val="21"/>
              </w:rPr>
            </w:pPr>
            <w:r>
              <w:rPr>
                <w:rFonts w:hint="eastAsia" w:ascii="宋体" w:hAnsi="宋体" w:cs="宋体"/>
                <w:szCs w:val="21"/>
              </w:rPr>
              <w:t>承诺单位</w:t>
            </w:r>
          </w:p>
        </w:tc>
        <w:tc>
          <w:tcPr>
            <w:tcW w:w="6960" w:type="dxa"/>
            <w:gridSpan w:val="5"/>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trPr>
        <w:tc>
          <w:tcPr>
            <w:tcW w:w="1800" w:type="dxa"/>
            <w:vAlign w:val="center"/>
          </w:tcPr>
          <w:p>
            <w:pPr>
              <w:jc w:val="center"/>
              <w:rPr>
                <w:rFonts w:ascii="宋体" w:hAnsi="宋体" w:cs="宋体"/>
                <w:szCs w:val="21"/>
              </w:rPr>
            </w:pPr>
            <w:r>
              <w:rPr>
                <w:rFonts w:hint="eastAsia" w:ascii="宋体" w:hAnsi="宋体" w:cs="宋体"/>
                <w:szCs w:val="21"/>
              </w:rPr>
              <w:t>人员名单</w:t>
            </w:r>
          </w:p>
        </w:tc>
        <w:tc>
          <w:tcPr>
            <w:tcW w:w="1440" w:type="dxa"/>
            <w:vAlign w:val="center"/>
          </w:tcPr>
          <w:p>
            <w:pPr>
              <w:jc w:val="center"/>
              <w:rPr>
                <w:rFonts w:ascii="宋体" w:hAnsi="宋体" w:cs="宋体"/>
                <w:szCs w:val="21"/>
              </w:rPr>
            </w:pPr>
            <w:r>
              <w:rPr>
                <w:rFonts w:hint="eastAsia" w:ascii="宋体" w:hAnsi="宋体" w:cs="宋体"/>
                <w:szCs w:val="21"/>
              </w:rPr>
              <w:t>姓名</w:t>
            </w:r>
          </w:p>
        </w:tc>
        <w:tc>
          <w:tcPr>
            <w:tcW w:w="900" w:type="dxa"/>
            <w:vAlign w:val="center"/>
          </w:tcPr>
          <w:p>
            <w:pPr>
              <w:jc w:val="center"/>
              <w:rPr>
                <w:rFonts w:ascii="宋体" w:hAnsi="宋体" w:cs="宋体"/>
                <w:szCs w:val="21"/>
              </w:rPr>
            </w:pPr>
            <w:r>
              <w:rPr>
                <w:rFonts w:hint="eastAsia" w:ascii="宋体" w:hAnsi="宋体" w:cs="宋体"/>
                <w:szCs w:val="21"/>
              </w:rPr>
              <w:t>性别</w:t>
            </w:r>
          </w:p>
        </w:tc>
        <w:tc>
          <w:tcPr>
            <w:tcW w:w="900" w:type="dxa"/>
            <w:vAlign w:val="center"/>
          </w:tcPr>
          <w:p>
            <w:pPr>
              <w:jc w:val="center"/>
              <w:rPr>
                <w:rFonts w:ascii="宋体" w:hAnsi="宋体" w:cs="宋体"/>
                <w:szCs w:val="21"/>
              </w:rPr>
            </w:pPr>
            <w:r>
              <w:rPr>
                <w:rFonts w:hint="eastAsia" w:ascii="宋体" w:hAnsi="宋体" w:cs="宋体"/>
                <w:szCs w:val="21"/>
              </w:rPr>
              <w:t>年龄</w:t>
            </w:r>
          </w:p>
        </w:tc>
        <w:tc>
          <w:tcPr>
            <w:tcW w:w="2127" w:type="dxa"/>
            <w:vAlign w:val="center"/>
          </w:tcPr>
          <w:p>
            <w:pPr>
              <w:jc w:val="center"/>
              <w:rPr>
                <w:rFonts w:ascii="宋体" w:hAnsi="宋体" w:cs="宋体"/>
                <w:szCs w:val="21"/>
              </w:rPr>
            </w:pPr>
            <w:r>
              <w:rPr>
                <w:rFonts w:hint="eastAsia" w:ascii="宋体" w:hAnsi="宋体" w:cs="宋体"/>
                <w:szCs w:val="21"/>
              </w:rPr>
              <w:t>证号</w:t>
            </w:r>
          </w:p>
        </w:tc>
        <w:tc>
          <w:tcPr>
            <w:tcW w:w="1593" w:type="dxa"/>
            <w:vAlign w:val="center"/>
          </w:tcPr>
          <w:p>
            <w:pPr>
              <w:jc w:val="center"/>
              <w:rPr>
                <w:rFonts w:ascii="宋体" w:hAnsi="宋体" w:cs="宋体"/>
                <w:szCs w:val="21"/>
              </w:rPr>
            </w:pPr>
            <w:r>
              <w:rPr>
                <w:rFonts w:hint="eastAsia" w:ascii="宋体" w:hAnsi="宋体" w:cs="宋体"/>
                <w:szCs w:val="21"/>
              </w:rPr>
              <w:t>手机号码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1800" w:type="dxa"/>
            <w:vAlign w:val="center"/>
          </w:tcPr>
          <w:p>
            <w:pPr>
              <w:jc w:val="center"/>
              <w:rPr>
                <w:rFonts w:ascii="宋体" w:hAnsi="宋体" w:cs="宋体"/>
                <w:szCs w:val="21"/>
              </w:rPr>
            </w:pPr>
            <w:r>
              <w:rPr>
                <w:rFonts w:hint="eastAsia" w:ascii="宋体" w:hAnsi="宋体" w:cs="宋体"/>
                <w:szCs w:val="21"/>
              </w:rPr>
              <w:t>法定代表人</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trPr>
        <w:tc>
          <w:tcPr>
            <w:tcW w:w="1800" w:type="dxa"/>
            <w:vAlign w:val="center"/>
          </w:tcPr>
          <w:p>
            <w:pPr>
              <w:jc w:val="center"/>
              <w:rPr>
                <w:rFonts w:ascii="宋体" w:hAnsi="宋体" w:cs="宋体"/>
                <w:szCs w:val="21"/>
              </w:rPr>
            </w:pPr>
            <w:r>
              <w:rPr>
                <w:rFonts w:hint="eastAsia" w:ascii="宋体" w:hAnsi="宋体" w:cs="宋体"/>
                <w:szCs w:val="21"/>
              </w:rPr>
              <w:t>企业技术负责人</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1800" w:type="dxa"/>
            <w:vAlign w:val="center"/>
          </w:tcPr>
          <w:p>
            <w:pPr>
              <w:jc w:val="center"/>
              <w:rPr>
                <w:rFonts w:ascii="宋体" w:hAnsi="宋体" w:cs="宋体"/>
                <w:szCs w:val="21"/>
              </w:rPr>
            </w:pPr>
            <w:r>
              <w:rPr>
                <w:rFonts w:hint="eastAsia" w:ascii="宋体" w:hAnsi="宋体" w:cs="宋体"/>
                <w:szCs w:val="21"/>
              </w:rPr>
              <w:t>建造师</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1800" w:type="dxa"/>
            <w:vAlign w:val="center"/>
          </w:tcPr>
          <w:p>
            <w:pPr>
              <w:jc w:val="center"/>
              <w:rPr>
                <w:rFonts w:ascii="宋体" w:hAnsi="宋体" w:cs="宋体"/>
                <w:szCs w:val="21"/>
              </w:rPr>
            </w:pPr>
            <w:r>
              <w:rPr>
                <w:rFonts w:hint="eastAsia" w:ascii="宋体" w:hAnsi="宋体" w:cs="宋体"/>
                <w:szCs w:val="21"/>
              </w:rPr>
              <w:t>项目技术负责人</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trPr>
        <w:tc>
          <w:tcPr>
            <w:tcW w:w="1800" w:type="dxa"/>
            <w:vAlign w:val="center"/>
          </w:tcPr>
          <w:p>
            <w:pPr>
              <w:jc w:val="center"/>
              <w:rPr>
                <w:rFonts w:ascii="宋体" w:hAnsi="宋体" w:cs="宋体"/>
                <w:szCs w:val="21"/>
              </w:rPr>
            </w:pPr>
            <w:r>
              <w:rPr>
                <w:rFonts w:hint="eastAsia" w:ascii="宋体" w:hAnsi="宋体" w:cs="宋体"/>
                <w:szCs w:val="21"/>
              </w:rPr>
              <w:t>施工员</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800" w:type="dxa"/>
            <w:vAlign w:val="center"/>
          </w:tcPr>
          <w:p>
            <w:pPr>
              <w:jc w:val="center"/>
              <w:rPr>
                <w:rFonts w:ascii="宋体" w:hAnsi="宋体" w:cs="宋体"/>
                <w:szCs w:val="21"/>
              </w:rPr>
            </w:pPr>
            <w:r>
              <w:rPr>
                <w:rFonts w:hint="eastAsia" w:ascii="宋体" w:hAnsi="宋体" w:cs="宋体"/>
                <w:szCs w:val="21"/>
              </w:rPr>
              <w:t>资料员</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trPr>
        <w:tc>
          <w:tcPr>
            <w:tcW w:w="1800" w:type="dxa"/>
            <w:vAlign w:val="center"/>
          </w:tcPr>
          <w:p>
            <w:pPr>
              <w:jc w:val="center"/>
              <w:rPr>
                <w:rFonts w:ascii="宋体" w:hAnsi="宋体" w:cs="宋体"/>
                <w:szCs w:val="21"/>
              </w:rPr>
            </w:pPr>
            <w:r>
              <w:rPr>
                <w:rFonts w:hint="eastAsia" w:ascii="宋体" w:hAnsi="宋体" w:cs="宋体"/>
                <w:szCs w:val="21"/>
              </w:rPr>
              <w:t>安全员</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800" w:type="dxa"/>
            <w:vAlign w:val="center"/>
          </w:tcPr>
          <w:p>
            <w:pPr>
              <w:jc w:val="center"/>
              <w:rPr>
                <w:rFonts w:ascii="宋体" w:hAnsi="宋体" w:cs="宋体"/>
                <w:szCs w:val="21"/>
              </w:rPr>
            </w:pPr>
            <w:r>
              <w:rPr>
                <w:rFonts w:hint="eastAsia" w:ascii="宋体" w:hAnsi="宋体" w:cs="宋体"/>
                <w:szCs w:val="21"/>
              </w:rPr>
              <w:t>质量员</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800" w:type="dxa"/>
            <w:vAlign w:val="center"/>
          </w:tcPr>
          <w:p>
            <w:pPr>
              <w:jc w:val="center"/>
              <w:rPr>
                <w:rFonts w:ascii="宋体" w:hAnsi="宋体" w:cs="宋体"/>
                <w:szCs w:val="21"/>
              </w:rPr>
            </w:pPr>
            <w:r>
              <w:rPr>
                <w:rFonts w:hint="eastAsia" w:ascii="宋体" w:hAnsi="宋体" w:cs="宋体"/>
                <w:szCs w:val="21"/>
              </w:rPr>
              <w:t>材料员</w:t>
            </w: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1800" w:type="dxa"/>
            <w:vAlign w:val="center"/>
          </w:tcPr>
          <w:p>
            <w:pPr>
              <w:jc w:val="center"/>
              <w:rPr>
                <w:rFonts w:ascii="宋体" w:hAnsi="宋体" w:cs="宋体"/>
                <w:szCs w:val="21"/>
              </w:rPr>
            </w:pP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1800" w:type="dxa"/>
            <w:vAlign w:val="center"/>
          </w:tcPr>
          <w:p>
            <w:pPr>
              <w:jc w:val="center"/>
              <w:rPr>
                <w:bCs/>
              </w:rPr>
            </w:pPr>
          </w:p>
        </w:tc>
        <w:tc>
          <w:tcPr>
            <w:tcW w:w="144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900" w:type="dxa"/>
            <w:vAlign w:val="center"/>
          </w:tcPr>
          <w:p>
            <w:pPr>
              <w:jc w:val="center"/>
              <w:rPr>
                <w:rFonts w:ascii="宋体" w:hAnsi="宋体" w:cs="宋体"/>
                <w:szCs w:val="21"/>
              </w:rPr>
            </w:pPr>
          </w:p>
        </w:tc>
        <w:tc>
          <w:tcPr>
            <w:tcW w:w="2127" w:type="dxa"/>
            <w:vAlign w:val="center"/>
          </w:tcPr>
          <w:p>
            <w:pPr>
              <w:jc w:val="center"/>
              <w:rPr>
                <w:rFonts w:ascii="宋体" w:hAnsi="宋体" w:cs="宋体"/>
                <w:szCs w:val="21"/>
              </w:rPr>
            </w:pPr>
          </w:p>
        </w:tc>
        <w:tc>
          <w:tcPr>
            <w:tcW w:w="1593" w:type="dxa"/>
            <w:vAlign w:val="center"/>
          </w:tcPr>
          <w:p>
            <w:pPr>
              <w:jc w:val="center"/>
              <w:rPr>
                <w:rFonts w:ascii="宋体" w:hAnsi="宋体" w:cs="宋体"/>
                <w:szCs w:val="21"/>
              </w:rPr>
            </w:pPr>
          </w:p>
        </w:tc>
      </w:tr>
    </w:tbl>
    <w:p>
      <w:pPr>
        <w:rPr>
          <w:rFonts w:ascii="宋体" w:hAnsi="宋体" w:cs="宋体"/>
          <w:szCs w:val="21"/>
        </w:rPr>
      </w:pPr>
    </w:p>
    <w:p>
      <w:pPr>
        <w:pStyle w:val="2"/>
      </w:pPr>
    </w:p>
    <w:p>
      <w:pPr>
        <w:pStyle w:val="2"/>
      </w:pPr>
    </w:p>
    <w:p>
      <w:pPr>
        <w:pStyle w:val="2"/>
      </w:pPr>
    </w:p>
    <w:p>
      <w:pPr>
        <w:pStyle w:val="2"/>
      </w:pPr>
    </w:p>
    <w:p>
      <w:pPr>
        <w:widowControl/>
        <w:jc w:val="left"/>
        <w:rPr>
          <w:rFonts w:ascii="Times New Roman" w:hAnsi="Times New Roman" w:cs="Times New Roman"/>
          <w:sz w:val="24"/>
          <w:szCs w:val="24"/>
        </w:rPr>
      </w:pPr>
    </w:p>
    <w:p>
      <w:pPr>
        <w:pStyle w:val="21"/>
        <w:rPr>
          <w:rFonts w:ascii="Times New Roman" w:hAnsi="Times New Roman" w:cs="Times New Roman"/>
          <w:szCs w:val="24"/>
        </w:rPr>
      </w:pPr>
    </w:p>
    <w:p>
      <w:pPr>
        <w:pStyle w:val="21"/>
        <w:rPr>
          <w:rFonts w:ascii="Times New Roman" w:hAnsi="Times New Roman" w:cs="Times New Roman"/>
          <w:szCs w:val="24"/>
        </w:rPr>
      </w:pPr>
    </w:p>
    <w:p>
      <w:pPr>
        <w:pStyle w:val="21"/>
        <w:rPr>
          <w:rFonts w:ascii="Times New Roman" w:hAnsi="Times New Roman" w:cs="Times New Roman"/>
          <w:szCs w:val="24"/>
        </w:rPr>
      </w:pPr>
    </w:p>
    <w:p>
      <w:pPr>
        <w:pStyle w:val="21"/>
        <w:rPr>
          <w:rFonts w:ascii="Times New Roman" w:hAnsi="Times New Roman" w:cs="Times New Roman"/>
          <w:szCs w:val="24"/>
        </w:rPr>
      </w:pPr>
    </w:p>
    <w:p>
      <w:pPr>
        <w:widowControl/>
        <w:jc w:val="left"/>
        <w:rPr>
          <w:rFonts w:ascii="Times New Roman" w:hAnsi="Times New Roman" w:cs="Times New Roman"/>
          <w:bCs/>
          <w:sz w:val="24"/>
          <w:szCs w:val="24"/>
        </w:rPr>
      </w:pPr>
    </w:p>
    <w:p>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t>附件7</w:t>
      </w:r>
    </w:p>
    <w:p>
      <w:pPr>
        <w:spacing w:before="120" w:beforeLines="50" w:after="240" w:afterLines="100" w:line="500" w:lineRule="exact"/>
        <w:jc w:val="center"/>
        <w:rPr>
          <w:rFonts w:ascii="宋体" w:hAnsi="宋体"/>
          <w:b/>
          <w:bCs/>
          <w:sz w:val="32"/>
          <w:szCs w:val="32"/>
        </w:rPr>
      </w:pPr>
      <w:r>
        <w:rPr>
          <w:rFonts w:hint="eastAsia" w:ascii="宋体" w:hAnsi="宋体"/>
          <w:b/>
          <w:bCs/>
          <w:sz w:val="32"/>
          <w:szCs w:val="32"/>
        </w:rPr>
        <w:t>无重大违法记录声明</w:t>
      </w:r>
    </w:p>
    <w:p>
      <w:pPr>
        <w:widowControl/>
        <w:spacing w:line="500" w:lineRule="atLeast"/>
        <w:ind w:right="31" w:rightChars="15"/>
        <w:rPr>
          <w:rFonts w:ascii="宋体" w:hAnsi="宋体"/>
          <w:sz w:val="24"/>
        </w:rPr>
      </w:pPr>
      <w:r>
        <w:rPr>
          <w:rFonts w:hint="eastAsia" w:ascii="宋体" w:hAnsi="宋体"/>
          <w:sz w:val="24"/>
          <w:u w:val="single"/>
        </w:rPr>
        <w:t>采购人</w:t>
      </w:r>
      <w:r>
        <w:rPr>
          <w:rFonts w:ascii="宋体" w:hAnsi="宋体"/>
          <w:sz w:val="24"/>
          <w:u w:val="single"/>
        </w:rPr>
        <w:t>和</w:t>
      </w:r>
      <w:r>
        <w:rPr>
          <w:rFonts w:hint="eastAsia" w:ascii="宋体" w:hAnsi="宋体"/>
          <w:sz w:val="24"/>
          <w:u w:val="single"/>
        </w:rPr>
        <w:t>采购机构</w:t>
      </w:r>
      <w:r>
        <w:rPr>
          <w:rFonts w:ascii="宋体" w:hAnsi="宋体"/>
          <w:sz w:val="24"/>
          <w:u w:val="single"/>
        </w:rPr>
        <w:t>：</w:t>
      </w:r>
      <w:r>
        <w:rPr>
          <w:rFonts w:ascii="宋体" w:hAnsi="宋体"/>
          <w:sz w:val="24"/>
        </w:rPr>
        <w:t xml:space="preserve"> </w:t>
      </w:r>
    </w:p>
    <w:p>
      <w:pPr>
        <w:widowControl/>
        <w:spacing w:line="500" w:lineRule="atLeast"/>
        <w:ind w:right="31" w:rightChars="15" w:firstLine="480"/>
        <w:rPr>
          <w:rFonts w:ascii="宋体" w:hAnsi="宋体"/>
          <w:sz w:val="24"/>
        </w:rPr>
      </w:pPr>
      <w:r>
        <w:rPr>
          <w:rFonts w:ascii="宋体" w:hAnsi="宋体"/>
          <w:sz w:val="24"/>
        </w:rPr>
        <w:t xml:space="preserve">我方在此声明，我方在参加本次政府采购活动前三年内，在经营活动中没有以下重大违法记录： </w:t>
      </w:r>
    </w:p>
    <w:p>
      <w:pPr>
        <w:widowControl/>
        <w:spacing w:line="500" w:lineRule="atLeast"/>
        <w:ind w:right="31" w:rightChars="15" w:firstLine="480"/>
        <w:rPr>
          <w:rFonts w:ascii="宋体" w:hAnsi="宋体"/>
          <w:sz w:val="24"/>
        </w:rPr>
      </w:pPr>
      <w:r>
        <w:rPr>
          <w:rFonts w:ascii="宋体" w:hAnsi="宋体"/>
          <w:sz w:val="24"/>
        </w:rPr>
        <w:t xml:space="preserve">1.  我方因违法经营被追究过刑事责任； </w:t>
      </w:r>
    </w:p>
    <w:p>
      <w:pPr>
        <w:widowControl/>
        <w:spacing w:line="500" w:lineRule="atLeast"/>
        <w:ind w:right="31" w:rightChars="15" w:firstLine="480"/>
        <w:rPr>
          <w:rFonts w:ascii="宋体" w:hAnsi="宋体"/>
          <w:sz w:val="24"/>
        </w:rPr>
      </w:pPr>
      <w:r>
        <w:rPr>
          <w:rFonts w:ascii="宋体" w:hAnsi="宋体"/>
          <w:sz w:val="24"/>
        </w:rPr>
        <w:t xml:space="preserve">2.  我方因违法经营被责令停产停业、吊销许可证或者执照； </w:t>
      </w:r>
    </w:p>
    <w:p>
      <w:pPr>
        <w:widowControl/>
        <w:spacing w:line="500" w:lineRule="atLeast"/>
        <w:ind w:right="31" w:rightChars="15" w:firstLine="480"/>
        <w:rPr>
          <w:rFonts w:ascii="宋体" w:hAnsi="宋体"/>
          <w:sz w:val="24"/>
        </w:rPr>
      </w:pPr>
      <w:r>
        <w:rPr>
          <w:rFonts w:ascii="宋体" w:hAnsi="宋体"/>
          <w:sz w:val="24"/>
        </w:rPr>
        <w:t xml:space="preserve">3.  我方因违法经营被处以较大数额罚款等行政处罚。 </w:t>
      </w:r>
    </w:p>
    <w:p>
      <w:pPr>
        <w:widowControl/>
        <w:spacing w:line="500" w:lineRule="atLeast"/>
        <w:ind w:right="31" w:rightChars="15" w:firstLine="480"/>
        <w:rPr>
          <w:rFonts w:ascii="宋体" w:hAnsi="宋体"/>
          <w:sz w:val="24"/>
        </w:rPr>
      </w:pPr>
      <w:r>
        <w:rPr>
          <w:rFonts w:ascii="宋体" w:hAnsi="宋体"/>
          <w:sz w:val="24"/>
        </w:rPr>
        <w:t xml:space="preserve">4.  我方在近三年承接的项目中，无违法、违规的不良记录，未因违规或违约介入诉讼或仲裁，不存在拖欠工资情况及重大质量问题、重大安全事故，未因违规或违约解除合同。我方在投标期间没有处于被责令停业、或财产被接管或冻结、或被暂停参加投标活动的处罚阶段。 </w:t>
      </w:r>
    </w:p>
    <w:p>
      <w:pPr>
        <w:widowControl/>
        <w:spacing w:line="500" w:lineRule="atLeast"/>
        <w:ind w:right="31" w:rightChars="15" w:firstLine="480"/>
        <w:rPr>
          <w:rFonts w:ascii="宋体" w:hAnsi="宋体"/>
          <w:sz w:val="24"/>
        </w:rPr>
      </w:pPr>
      <w:r>
        <w:rPr>
          <w:rFonts w:ascii="宋体" w:hAnsi="宋体"/>
          <w:sz w:val="24"/>
        </w:rPr>
        <w:t>5.  我方保证上述信息的完整、客观、真实、准确，若在本项目的招标投标的全过程中，被查实我方提供的资料及上述承诺不属实，或提供的相关资料不属实或不满足</w:t>
      </w:r>
      <w:r>
        <w:rPr>
          <w:rFonts w:hint="eastAsia" w:ascii="宋体" w:hAnsi="宋体"/>
          <w:sz w:val="24"/>
        </w:rPr>
        <w:t>磋商</w:t>
      </w:r>
      <w:r>
        <w:rPr>
          <w:rFonts w:ascii="宋体" w:hAnsi="宋体"/>
          <w:sz w:val="24"/>
        </w:rPr>
        <w:t>文件的要求，则</w:t>
      </w:r>
      <w:r>
        <w:rPr>
          <w:rFonts w:hint="eastAsia" w:ascii="宋体" w:hAnsi="宋体"/>
          <w:sz w:val="24"/>
        </w:rPr>
        <w:t>采购人</w:t>
      </w:r>
      <w:r>
        <w:rPr>
          <w:rFonts w:ascii="宋体" w:hAnsi="宋体"/>
          <w:sz w:val="24"/>
        </w:rPr>
        <w:t xml:space="preserve">有权取消我方的投标及中标资格，且我方将无条件并愿意承担我方因提供虚假材料谋骗取中标、成交所引起的一切法律后果(包括经济损失)。     </w:t>
      </w:r>
    </w:p>
    <w:p>
      <w:pPr>
        <w:widowControl/>
        <w:spacing w:line="500" w:lineRule="atLeast"/>
        <w:ind w:right="31" w:rightChars="15" w:firstLine="480"/>
        <w:rPr>
          <w:rFonts w:ascii="宋体" w:hAnsi="宋体"/>
          <w:sz w:val="24"/>
        </w:rPr>
      </w:pPr>
    </w:p>
    <w:p>
      <w:pPr>
        <w:widowControl/>
        <w:spacing w:line="500" w:lineRule="atLeast"/>
        <w:ind w:right="31" w:rightChars="15" w:firstLine="480"/>
        <w:rPr>
          <w:rFonts w:ascii="宋体" w:hAnsi="宋体"/>
          <w:sz w:val="24"/>
        </w:rPr>
      </w:pPr>
      <w:r>
        <w:rPr>
          <w:rFonts w:ascii="宋体" w:hAnsi="宋体"/>
          <w:sz w:val="24"/>
        </w:rPr>
        <w:t xml:space="preserve">特此声明！ </w:t>
      </w:r>
    </w:p>
    <w:p>
      <w:pPr>
        <w:widowControl/>
        <w:jc w:val="left"/>
      </w:pPr>
      <w:r>
        <w:t xml:space="preserve"> </w:t>
      </w:r>
    </w:p>
    <w:p>
      <w:pPr>
        <w:widowControl/>
        <w:jc w:val="left"/>
      </w:pPr>
    </w:p>
    <w:p>
      <w:pPr>
        <w:widowControl/>
        <w:jc w:val="left"/>
      </w:pPr>
    </w:p>
    <w:p>
      <w:pPr>
        <w:widowControl/>
        <w:jc w:val="left"/>
      </w:pPr>
      <w:r>
        <w:t xml:space="preserve">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r>
        <w:rPr>
          <w:rFonts w:ascii="宋体" w:hAnsi="宋体"/>
          <w:sz w:val="24"/>
        </w:rPr>
        <w:t xml:space="preserve">投标单位名称（签章）：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r>
        <w:rPr>
          <w:rFonts w:ascii="宋体" w:hAnsi="宋体"/>
          <w:sz w:val="24"/>
        </w:rPr>
        <w:t xml:space="preserve">法定代表人或法定代表人授权代表签字：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p>
    <w:p>
      <w:pPr>
        <w:rPr>
          <w:rFonts w:ascii="Times New Roman" w:hAnsi="Times New Roman" w:cs="Times New Roman"/>
          <w:bCs/>
          <w:sz w:val="24"/>
          <w:szCs w:val="24"/>
        </w:rPr>
      </w:pPr>
      <w:r>
        <w:rPr>
          <w:rFonts w:hint="eastAsia" w:ascii="宋体" w:hAnsi="宋体"/>
          <w:sz w:val="24"/>
        </w:rPr>
        <w:t xml:space="preserve">                  </w:t>
      </w:r>
      <w:r>
        <w:rPr>
          <w:rFonts w:ascii="宋体" w:hAnsi="宋体"/>
          <w:sz w:val="24"/>
        </w:rPr>
        <w:t xml:space="preserve">                日    期：    年   月    日</w:t>
      </w:r>
    </w:p>
    <w:p>
      <w:pPr>
        <w:widowControl/>
        <w:jc w:val="left"/>
        <w:rPr>
          <w:rFonts w:ascii="Times New Roman" w:hAnsi="Times New Roman" w:cs="Times New Roman"/>
          <w:bCs/>
          <w:sz w:val="24"/>
          <w:szCs w:val="24"/>
        </w:rPr>
      </w:pPr>
      <w:r>
        <w:rPr>
          <w:rFonts w:ascii="Times New Roman" w:hAnsi="Times New Roman" w:cs="Times New Roman"/>
          <w:bCs/>
          <w:sz w:val="24"/>
          <w:szCs w:val="24"/>
        </w:rPr>
        <w:br w:type="page"/>
      </w:r>
    </w:p>
    <w:p>
      <w:pPr>
        <w:spacing w:before="120" w:beforeLines="50" w:after="240" w:afterLines="100"/>
        <w:rPr>
          <w:rFonts w:ascii="Times New Roman" w:hAnsi="Times New Roman" w:cs="Times New Roman"/>
          <w:bCs/>
          <w:color w:val="000000" w:themeColor="text1"/>
          <w:sz w:val="24"/>
          <w14:textFill>
            <w14:solidFill>
              <w14:schemeClr w14:val="tx1"/>
            </w14:solidFill>
          </w14:textFill>
        </w:rPr>
      </w:pPr>
      <w:r>
        <w:rPr>
          <w:rFonts w:ascii="Times New Roman" w:hAnsi="Times New Roman" w:cs="Times New Roman"/>
          <w:bCs/>
          <w:color w:val="000000" w:themeColor="text1"/>
          <w:sz w:val="24"/>
          <w14:textFill>
            <w14:solidFill>
              <w14:schemeClr w14:val="tx1"/>
            </w14:solidFill>
          </w14:textFill>
        </w:rPr>
        <w:t>附件8</w:t>
      </w:r>
    </w:p>
    <w:p>
      <w:pPr>
        <w:widowControl/>
        <w:spacing w:line="500" w:lineRule="atLeast"/>
        <w:ind w:right="31" w:rightChars="15"/>
        <w:jc w:val="center"/>
        <w:rPr>
          <w:rFonts w:ascii="宋体" w:hAnsi="宋体"/>
          <w:b/>
          <w:bCs/>
          <w:sz w:val="32"/>
          <w:szCs w:val="32"/>
        </w:rPr>
      </w:pPr>
      <w:r>
        <w:rPr>
          <w:rFonts w:hint="eastAsia" w:ascii="宋体" w:hAnsi="宋体"/>
          <w:b/>
          <w:bCs/>
          <w:sz w:val="32"/>
          <w:szCs w:val="32"/>
        </w:rPr>
        <w:t>未在被禁止参加政府采购活动期限内的书面声明</w:t>
      </w:r>
    </w:p>
    <w:p>
      <w:pPr>
        <w:widowControl/>
        <w:spacing w:line="500" w:lineRule="atLeast"/>
        <w:ind w:right="31" w:rightChars="15"/>
        <w:rPr>
          <w:rFonts w:ascii="宋体" w:hAnsi="宋体"/>
          <w:sz w:val="24"/>
          <w:u w:val="single"/>
        </w:rPr>
      </w:pPr>
      <w:r>
        <w:rPr>
          <w:rFonts w:hint="eastAsia" w:ascii="宋体" w:hAnsi="宋体"/>
          <w:sz w:val="24"/>
          <w:u w:val="single"/>
        </w:rPr>
        <w:t>采购人和采购机构：</w:t>
      </w:r>
    </w:p>
    <w:p>
      <w:pPr>
        <w:widowControl/>
        <w:spacing w:line="500" w:lineRule="atLeast"/>
        <w:ind w:right="31" w:rightChars="15" w:firstLine="480"/>
        <w:rPr>
          <w:rFonts w:ascii="宋体" w:hAnsi="宋体"/>
          <w:sz w:val="24"/>
        </w:rPr>
      </w:pPr>
      <w:r>
        <w:rPr>
          <w:rFonts w:hint="eastAsia" w:ascii="宋体" w:hAnsi="宋体"/>
          <w:sz w:val="24"/>
        </w:rPr>
        <w:t xml:space="preserve"> 我公司承诺：  </w:t>
      </w:r>
    </w:p>
    <w:p>
      <w:pPr>
        <w:widowControl/>
        <w:spacing w:line="500" w:lineRule="atLeast"/>
        <w:ind w:right="31" w:rightChars="15" w:firstLine="480" w:firstLineChars="200"/>
        <w:rPr>
          <w:rFonts w:ascii="宋体" w:hAnsi="宋体"/>
          <w:sz w:val="24"/>
        </w:rPr>
      </w:pPr>
      <w:r>
        <w:rPr>
          <w:rFonts w:hint="eastAsia" w:ascii="宋体" w:hAnsi="宋体"/>
          <w:sz w:val="24"/>
        </w:rPr>
        <w:t>经本供应商认真核查，本供应商参与本次采购活动期间未在被禁止参加政府采购活动期限内，如不实，构成虚假，本公司自愿承担由此引起的法律责任。</w:t>
      </w: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widowControl/>
        <w:spacing w:line="500" w:lineRule="atLeast"/>
        <w:ind w:left="1260" w:leftChars="600" w:right="31" w:rightChars="15" w:firstLine="590"/>
        <w:rPr>
          <w:rFonts w:ascii="宋体" w:hAnsi="宋体"/>
          <w:sz w:val="24"/>
        </w:rPr>
      </w:pPr>
      <w:r>
        <w:rPr>
          <w:rFonts w:hint="eastAsia" w:ascii="宋体" w:hAnsi="宋体" w:cs="宋体"/>
          <w:sz w:val="24"/>
        </w:rPr>
        <w:t xml:space="preserve">    </w:t>
      </w:r>
      <w:r>
        <w:rPr>
          <w:rFonts w:hint="eastAsia" w:ascii="宋体" w:hAnsi="宋体"/>
          <w:sz w:val="24"/>
        </w:rPr>
        <w:t xml:space="preserve">              </w:t>
      </w:r>
      <w:r>
        <w:rPr>
          <w:rFonts w:ascii="宋体" w:hAnsi="宋体"/>
          <w:sz w:val="24"/>
        </w:rPr>
        <w:t xml:space="preserve">投标单位名称（签章）：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r>
        <w:rPr>
          <w:rFonts w:ascii="宋体" w:hAnsi="宋体"/>
          <w:sz w:val="24"/>
        </w:rPr>
        <w:t xml:space="preserve">法定代表人或法定代表人授权代表签字：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p>
    <w:p>
      <w:pPr>
        <w:widowControl/>
        <w:jc w:val="left"/>
        <w:rPr>
          <w:rFonts w:ascii="Times New Roman" w:hAnsi="Times New Roman" w:cs="Times New Roman"/>
          <w:bCs/>
          <w:color w:val="000000"/>
          <w:sz w:val="24"/>
        </w:rPr>
      </w:pPr>
      <w:r>
        <w:rPr>
          <w:rFonts w:hint="eastAsia" w:ascii="宋体" w:hAnsi="宋体"/>
          <w:sz w:val="24"/>
        </w:rPr>
        <w:t xml:space="preserve">                  </w:t>
      </w:r>
      <w:r>
        <w:rPr>
          <w:rFonts w:ascii="宋体" w:hAnsi="宋体"/>
          <w:sz w:val="24"/>
        </w:rPr>
        <w:t xml:space="preserve">                日    期：    年   月    日</w:t>
      </w:r>
      <w:r>
        <w:rPr>
          <w:rFonts w:ascii="Times New Roman" w:hAnsi="Times New Roman" w:cs="Times New Roman"/>
          <w:bCs/>
          <w:color w:val="000000"/>
          <w:sz w:val="24"/>
        </w:rPr>
        <w:br w:type="page"/>
      </w:r>
    </w:p>
    <w:p>
      <w:pPr>
        <w:spacing w:line="440" w:lineRule="exact"/>
        <w:ind w:left="360" w:hanging="360" w:hangingChars="150"/>
        <w:rPr>
          <w:rFonts w:ascii="Times New Roman" w:hAnsi="Times New Roman" w:cs="Times New Roman"/>
          <w:bCs/>
          <w:color w:val="000000" w:themeColor="text1"/>
          <w:sz w:val="24"/>
          <w14:textFill>
            <w14:solidFill>
              <w14:schemeClr w14:val="tx1"/>
            </w14:solidFill>
          </w14:textFill>
        </w:rPr>
      </w:pPr>
      <w:r>
        <w:rPr>
          <w:rFonts w:ascii="Times New Roman" w:hAnsi="Times New Roman" w:cs="Times New Roman"/>
          <w:bCs/>
          <w:color w:val="000000" w:themeColor="text1"/>
          <w:sz w:val="24"/>
          <w14:textFill>
            <w14:solidFill>
              <w14:schemeClr w14:val="tx1"/>
            </w14:solidFill>
          </w14:textFill>
        </w:rPr>
        <w:t>附件9</w:t>
      </w:r>
    </w:p>
    <w:p>
      <w:pPr>
        <w:spacing w:line="440" w:lineRule="exact"/>
        <w:ind w:left="360" w:hanging="360" w:hangingChars="150"/>
        <w:rPr>
          <w:rFonts w:ascii="Times New Roman" w:hAnsi="Times New Roman" w:cs="Times New Roman"/>
          <w:bCs/>
          <w:color w:val="000000" w:themeColor="text1"/>
          <w:sz w:val="24"/>
          <w14:textFill>
            <w14:solidFill>
              <w14:schemeClr w14:val="tx1"/>
            </w14:solidFill>
          </w14:textFill>
        </w:rPr>
      </w:pPr>
    </w:p>
    <w:p>
      <w:pPr>
        <w:widowControl/>
        <w:spacing w:line="500" w:lineRule="atLeast"/>
        <w:ind w:right="31" w:rightChars="15"/>
        <w:jc w:val="center"/>
        <w:rPr>
          <w:rFonts w:ascii="宋体" w:hAnsi="宋体"/>
          <w:b/>
          <w:bCs/>
          <w:sz w:val="32"/>
          <w:szCs w:val="32"/>
        </w:rPr>
      </w:pPr>
      <w:r>
        <w:rPr>
          <w:rFonts w:hint="eastAsia" w:ascii="宋体" w:hAnsi="宋体"/>
          <w:b/>
          <w:bCs/>
          <w:sz w:val="32"/>
          <w:szCs w:val="32"/>
        </w:rPr>
        <w:t>具有履行合同所必需的设备的专业技术能力承诺</w:t>
      </w:r>
    </w:p>
    <w:p>
      <w:pPr>
        <w:widowControl/>
        <w:spacing w:line="500" w:lineRule="atLeast"/>
        <w:ind w:right="31" w:rightChars="15"/>
        <w:rPr>
          <w:rFonts w:ascii="宋体" w:hAnsi="宋体"/>
          <w:sz w:val="24"/>
          <w:u w:val="single"/>
        </w:rPr>
      </w:pPr>
      <w:r>
        <w:rPr>
          <w:rFonts w:ascii="宋体" w:hAnsi="宋体"/>
          <w:sz w:val="24"/>
          <w:u w:val="single"/>
        </w:rPr>
        <w:t>采购人和</w:t>
      </w:r>
      <w:r>
        <w:rPr>
          <w:rFonts w:hint="eastAsia" w:ascii="宋体" w:hAnsi="宋体"/>
          <w:sz w:val="24"/>
          <w:u w:val="single"/>
        </w:rPr>
        <w:t>采购机构</w:t>
      </w:r>
      <w:r>
        <w:rPr>
          <w:rFonts w:ascii="宋体" w:hAnsi="宋体"/>
          <w:sz w:val="24"/>
          <w:u w:val="single"/>
        </w:rPr>
        <w:t xml:space="preserve">： </w:t>
      </w:r>
    </w:p>
    <w:p>
      <w:pPr>
        <w:widowControl/>
        <w:spacing w:line="500" w:lineRule="atLeast"/>
        <w:ind w:right="31" w:rightChars="15" w:firstLine="480"/>
        <w:rPr>
          <w:rFonts w:ascii="宋体" w:hAnsi="宋体"/>
          <w:sz w:val="24"/>
        </w:rPr>
      </w:pPr>
      <w:r>
        <w:rPr>
          <w:rFonts w:ascii="宋体" w:hAnsi="宋体"/>
          <w:sz w:val="24"/>
        </w:rPr>
        <w:t>我方在此声明，我方在参加本次采购活动</w:t>
      </w:r>
      <w:r>
        <w:rPr>
          <w:rFonts w:hint="eastAsia" w:ascii="宋体" w:hAnsi="宋体"/>
          <w:sz w:val="24"/>
        </w:rPr>
        <w:t>中</w:t>
      </w:r>
      <w:r>
        <w:rPr>
          <w:rFonts w:ascii="宋体" w:hAnsi="宋体"/>
          <w:sz w:val="24"/>
        </w:rPr>
        <w:t>，</w:t>
      </w:r>
      <w:r>
        <w:rPr>
          <w:rFonts w:hint="eastAsia" w:ascii="宋体" w:hAnsi="宋体"/>
          <w:sz w:val="24"/>
        </w:rPr>
        <w:t>我方具有履行合同所必需的设备的专业技术能力。若不实，</w:t>
      </w:r>
      <w:r>
        <w:rPr>
          <w:rFonts w:ascii="宋体" w:hAnsi="宋体"/>
          <w:sz w:val="24"/>
        </w:rPr>
        <w:t>我方将无条件并愿意承担我方因提供虚假材料谋骗取中标、成交所引起的一切法律后果(包括经济损失)。</w:t>
      </w:r>
    </w:p>
    <w:p>
      <w:pPr>
        <w:widowControl/>
        <w:spacing w:line="500" w:lineRule="atLeast"/>
        <w:ind w:right="31" w:rightChars="15" w:firstLine="480"/>
        <w:rPr>
          <w:rFonts w:ascii="宋体" w:hAnsi="宋体"/>
          <w:b/>
          <w:bCs/>
          <w:sz w:val="32"/>
          <w:szCs w:val="32"/>
        </w:rPr>
      </w:pPr>
      <w:r>
        <w:rPr>
          <w:rFonts w:hint="eastAsia" w:ascii="宋体" w:hAnsi="宋体"/>
          <w:sz w:val="24"/>
        </w:rPr>
        <w:t>特此承诺。</w:t>
      </w:r>
    </w:p>
    <w:p>
      <w:pPr>
        <w:pStyle w:val="4"/>
        <w:rPr>
          <w:rFonts w:ascii="宋体" w:hAnsi="宋体" w:eastAsia="宋体"/>
          <w:bCs w:val="0"/>
          <w:color w:val="000000"/>
          <w:szCs w:val="28"/>
        </w:rPr>
      </w:pPr>
    </w:p>
    <w:p>
      <w:pPr>
        <w:pStyle w:val="4"/>
        <w:rPr>
          <w:rFonts w:ascii="宋体" w:hAnsi="宋体" w:eastAsia="宋体"/>
          <w:bCs w:val="0"/>
          <w:color w:val="000000"/>
          <w:szCs w:val="28"/>
        </w:rPr>
      </w:pPr>
    </w:p>
    <w:p>
      <w:pPr>
        <w:widowControl/>
        <w:spacing w:line="500" w:lineRule="atLeast"/>
        <w:ind w:left="1260" w:leftChars="600" w:right="31" w:rightChars="15" w:firstLine="590"/>
        <w:rPr>
          <w:rFonts w:ascii="宋体" w:hAnsi="宋体"/>
          <w:sz w:val="24"/>
        </w:rPr>
      </w:pPr>
      <w:r>
        <w:rPr>
          <w:rFonts w:hint="eastAsia" w:ascii="宋体" w:hAnsi="宋体" w:cs="宋体"/>
          <w:sz w:val="24"/>
        </w:rPr>
        <w:t xml:space="preserve">    </w:t>
      </w:r>
      <w:r>
        <w:rPr>
          <w:rFonts w:hint="eastAsia" w:ascii="宋体" w:hAnsi="宋体"/>
          <w:sz w:val="24"/>
        </w:rPr>
        <w:t xml:space="preserve">              </w:t>
      </w:r>
      <w:r>
        <w:rPr>
          <w:rFonts w:ascii="宋体" w:hAnsi="宋体"/>
          <w:sz w:val="24"/>
        </w:rPr>
        <w:t xml:space="preserve">投标单位名称（签章）：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r>
        <w:rPr>
          <w:rFonts w:ascii="宋体" w:hAnsi="宋体"/>
          <w:sz w:val="24"/>
        </w:rPr>
        <w:t xml:space="preserve">法定代表人或法定代表人授权代表签字：                </w:t>
      </w:r>
    </w:p>
    <w:p>
      <w:pPr>
        <w:widowControl/>
        <w:spacing w:line="500" w:lineRule="atLeast"/>
        <w:ind w:left="1260" w:leftChars="600" w:right="31" w:rightChars="15" w:firstLine="590"/>
        <w:rPr>
          <w:rFonts w:ascii="宋体" w:hAnsi="宋体"/>
          <w:sz w:val="24"/>
        </w:rPr>
      </w:pPr>
      <w:r>
        <w:rPr>
          <w:rFonts w:hint="eastAsia" w:ascii="宋体" w:hAnsi="宋体"/>
          <w:sz w:val="24"/>
        </w:rPr>
        <w:t xml:space="preserve">              </w:t>
      </w:r>
    </w:p>
    <w:p>
      <w:pPr>
        <w:widowControl/>
        <w:spacing w:line="500" w:lineRule="atLeast"/>
        <w:ind w:left="1260" w:leftChars="600" w:right="31" w:rightChars="15" w:firstLine="590"/>
      </w:pPr>
      <w:r>
        <w:rPr>
          <w:rFonts w:hint="eastAsia" w:ascii="宋体" w:hAnsi="宋体"/>
          <w:sz w:val="24"/>
        </w:rPr>
        <w:t xml:space="preserve">                  </w:t>
      </w:r>
      <w:r>
        <w:rPr>
          <w:rFonts w:ascii="宋体" w:hAnsi="宋体"/>
          <w:sz w:val="24"/>
        </w:rPr>
        <w:t>日    期：    年   月    日</w:t>
      </w:r>
    </w:p>
    <w:p>
      <w:pPr>
        <w:spacing w:line="440" w:lineRule="exact"/>
        <w:ind w:left="2" w:leftChars="1" w:firstLine="420" w:firstLineChars="200"/>
        <w:rPr>
          <w:rFonts w:ascii="Times New Roman" w:hAnsi="Times New Roman" w:cs="Times New Roman"/>
          <w:bCs/>
          <w:color w:val="000000" w:themeColor="text1"/>
          <w:sz w:val="24"/>
          <w14:textFill>
            <w14:solidFill>
              <w14:schemeClr w14:val="tx1"/>
            </w14:solidFill>
          </w14:textFill>
        </w:rPr>
      </w:pPr>
      <w:r>
        <w:rPr>
          <w:rFonts w:ascii="Times New Roman" w:hAnsi="Times New Roman" w:cs="Times New Roman"/>
          <w:color w:val="000000" w:themeColor="text1"/>
          <w:szCs w:val="28"/>
          <w14:textFill>
            <w14:solidFill>
              <w14:schemeClr w14:val="tx1"/>
            </w14:solidFill>
          </w14:textFill>
        </w:rPr>
        <w:br w:type="page"/>
      </w:r>
      <w:r>
        <w:rPr>
          <w:rFonts w:ascii="Times New Roman" w:hAnsi="Times New Roman" w:cs="Times New Roman"/>
          <w:bCs/>
          <w:color w:val="000000" w:themeColor="text1"/>
          <w:sz w:val="24"/>
          <w14:textFill>
            <w14:solidFill>
              <w14:schemeClr w14:val="tx1"/>
            </w14:solidFill>
          </w14:textFill>
        </w:rPr>
        <w:t>附件10</w:t>
      </w:r>
    </w:p>
    <w:p>
      <w:pPr>
        <w:widowControl/>
        <w:jc w:val="left"/>
        <w:rPr>
          <w:rFonts w:ascii="Times New Roman" w:hAnsi="Times New Roman" w:cs="Times New Roman"/>
          <w:bCs/>
          <w:color w:val="000000" w:themeColor="text1"/>
          <w:sz w:val="24"/>
          <w14:textFill>
            <w14:solidFill>
              <w14:schemeClr w14:val="tx1"/>
            </w14:solidFill>
          </w14:textFill>
        </w:rPr>
      </w:pPr>
    </w:p>
    <w:p>
      <w:pPr>
        <w:jc w:val="center"/>
        <w:rPr>
          <w:b/>
          <w:bCs/>
          <w:sz w:val="30"/>
          <w:szCs w:val="30"/>
        </w:rPr>
      </w:pPr>
      <w:r>
        <w:rPr>
          <w:rFonts w:hint="eastAsia"/>
          <w:b/>
          <w:bCs/>
          <w:sz w:val="30"/>
          <w:szCs w:val="30"/>
        </w:rPr>
        <w:t>不拖欠劳动者工资承诺书</w:t>
      </w:r>
    </w:p>
    <w:p>
      <w:pPr>
        <w:pStyle w:val="21"/>
        <w:ind w:firstLine="602"/>
        <w:rPr>
          <w:b/>
          <w:bCs/>
          <w:sz w:val="30"/>
          <w:szCs w:val="30"/>
        </w:rPr>
      </w:pPr>
    </w:p>
    <w:p>
      <w:pPr>
        <w:spacing w:line="500" w:lineRule="exact"/>
        <w:jc w:val="center"/>
        <w:rPr>
          <w:rFonts w:ascii="Times New Roman" w:hAnsi="Times New Roman" w:cs="Times New Roman" w:eastAsiaTheme="majorEastAsia"/>
          <w:bCs/>
          <w:color w:val="000000" w:themeColor="text1"/>
          <w:sz w:val="32"/>
          <w:szCs w:val="32"/>
          <w14:textFill>
            <w14:solidFill>
              <w14:schemeClr w14:val="tx1"/>
            </w14:solidFill>
          </w14:textFill>
        </w:rPr>
      </w:pPr>
      <w:r>
        <w:rPr>
          <w:rFonts w:ascii="Times New Roman" w:hAnsi="Times New Roman" w:cs="Times New Roman"/>
          <w:sz w:val="24"/>
        </w:rPr>
        <w:t>（供应商自行编写）</w:t>
      </w:r>
    </w:p>
    <w:p>
      <w:pPr>
        <w:pStyle w:val="21"/>
        <w:ind w:firstLine="602"/>
        <w:rPr>
          <w:b/>
          <w:bCs/>
          <w:sz w:val="30"/>
          <w:szCs w:val="30"/>
        </w:rPr>
      </w:pPr>
    </w:p>
    <w:p>
      <w:pPr>
        <w:widowControl/>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pPr>
        <w:spacing w:before="120" w:beforeLines="50" w:after="240" w:afterLines="100"/>
        <w:rPr>
          <w:rFonts w:ascii="Times New Roman" w:hAnsi="Times New Roman" w:cs="Times New Roman"/>
          <w:bCs/>
          <w:color w:val="000000" w:themeColor="text1"/>
          <w:sz w:val="24"/>
          <w14:textFill>
            <w14:solidFill>
              <w14:schemeClr w14:val="tx1"/>
            </w14:solidFill>
          </w14:textFill>
        </w:rPr>
      </w:pPr>
      <w:r>
        <w:rPr>
          <w:rFonts w:ascii="Times New Roman" w:hAnsi="Times New Roman" w:cs="Times New Roman"/>
          <w:bCs/>
          <w:color w:val="000000" w:themeColor="text1"/>
          <w:sz w:val="24"/>
          <w14:textFill>
            <w14:solidFill>
              <w14:schemeClr w14:val="tx1"/>
            </w14:solidFill>
          </w14:textFill>
        </w:rPr>
        <w:t>附件11</w:t>
      </w:r>
    </w:p>
    <w:p>
      <w:pPr>
        <w:jc w:val="center"/>
        <w:rPr>
          <w:sz w:val="32"/>
          <w:szCs w:val="32"/>
        </w:rPr>
      </w:pPr>
      <w:r>
        <w:rPr>
          <w:rFonts w:hint="eastAsia"/>
          <w:sz w:val="32"/>
          <w:szCs w:val="32"/>
        </w:rPr>
        <w:t>中小企业声明函</w:t>
      </w:r>
    </w:p>
    <w:p>
      <w:pPr>
        <w:rPr>
          <w:sz w:val="32"/>
          <w:szCs w:val="32"/>
        </w:rPr>
      </w:pPr>
      <w:r>
        <w:rPr>
          <w:rFonts w:hint="eastAsia"/>
          <w:sz w:val="32"/>
          <w:szCs w:val="32"/>
        </w:rPr>
        <w:t>　　</w:t>
      </w:r>
    </w:p>
    <w:p>
      <w:pPr>
        <w:spacing w:line="440" w:lineRule="exact"/>
        <w:jc w:val="center"/>
        <w:rPr>
          <w:b/>
          <w:sz w:val="32"/>
          <w:szCs w:val="32"/>
        </w:rPr>
      </w:pPr>
      <w:r>
        <w:rPr>
          <w:b/>
          <w:sz w:val="32"/>
          <w:szCs w:val="32"/>
        </w:rPr>
        <w:t>中小企业声明函（工程、服务）</w:t>
      </w:r>
    </w:p>
    <w:p>
      <w:pPr>
        <w:spacing w:line="440" w:lineRule="exact"/>
        <w:rPr>
          <w:sz w:val="24"/>
        </w:rPr>
      </w:pPr>
    </w:p>
    <w:p>
      <w:pPr>
        <w:spacing w:line="440" w:lineRule="exact"/>
        <w:ind w:firstLine="720" w:firstLineChars="300"/>
        <w:rPr>
          <w:sz w:val="24"/>
        </w:rPr>
      </w:pPr>
      <w:r>
        <w:rPr>
          <w:sz w:val="24"/>
        </w:rPr>
        <w:t>本公司（联合体）郑重声明，根据《政府采购促进中小企业发展管理办法》（财库﹝2020﹞46 号）的规定，本公司（联合体）参加</w:t>
      </w:r>
      <w:r>
        <w:rPr>
          <w:i/>
          <w:iCs/>
          <w:sz w:val="24"/>
          <w:u w:val="single"/>
        </w:rPr>
        <w:t xml:space="preserve"> （单位名称） </w:t>
      </w:r>
      <w:r>
        <w:rPr>
          <w:sz w:val="24"/>
        </w:rPr>
        <w:t xml:space="preserve">的 </w:t>
      </w:r>
      <w:r>
        <w:rPr>
          <w:i/>
          <w:iCs/>
          <w:sz w:val="24"/>
          <w:u w:val="single"/>
        </w:rPr>
        <w:t xml:space="preserve">（项目名称） </w:t>
      </w:r>
      <w:r>
        <w:rPr>
          <w:sz w:val="24"/>
        </w:rPr>
        <w:t>采购活动，工程的施工单位全部为符合政策要求的中小企业（或者：服务全部由符合政策要求的中小企业承接）。相关企业（含联合体中的中小企业、签订分包意向协议的中小企业）的具体情况如下：</w:t>
      </w:r>
    </w:p>
    <w:p>
      <w:pPr>
        <w:spacing w:line="440" w:lineRule="exact"/>
        <w:ind w:firstLine="480" w:firstLineChars="200"/>
        <w:rPr>
          <w:sz w:val="24"/>
        </w:rPr>
      </w:pPr>
      <w:r>
        <w:rPr>
          <w:sz w:val="24"/>
        </w:rPr>
        <w:t xml:space="preserve">1. </w:t>
      </w:r>
      <w:r>
        <w:rPr>
          <w:i/>
          <w:iCs/>
          <w:sz w:val="24"/>
          <w:u w:val="single"/>
        </w:rPr>
        <w:t>（标的名称）</w:t>
      </w:r>
      <w:r>
        <w:rPr>
          <w:sz w:val="24"/>
        </w:rPr>
        <w:t xml:space="preserve"> ，属于</w:t>
      </w:r>
      <w:r>
        <w:rPr>
          <w:i/>
          <w:iCs/>
          <w:sz w:val="24"/>
          <w:u w:val="single"/>
        </w:rPr>
        <w:t xml:space="preserve"> （采购文件中明确的所属行业）</w:t>
      </w:r>
      <w:r>
        <w:rPr>
          <w:sz w:val="24"/>
        </w:rPr>
        <w:t xml:space="preserve"> ；承建（承接）企业为</w:t>
      </w:r>
      <w:r>
        <w:rPr>
          <w:i/>
          <w:iCs/>
          <w:sz w:val="24"/>
          <w:u w:val="single"/>
        </w:rPr>
        <w:t xml:space="preserve"> （企业名称）</w:t>
      </w:r>
      <w:r>
        <w:rPr>
          <w:sz w:val="24"/>
        </w:rPr>
        <w:t xml:space="preserve"> ，从业人员</w:t>
      </w:r>
      <w:r>
        <w:rPr>
          <w:sz w:val="24"/>
          <w:u w:val="single"/>
        </w:rPr>
        <w:t xml:space="preserve">         </w:t>
      </w:r>
      <w:r>
        <w:rPr>
          <w:sz w:val="24"/>
        </w:rPr>
        <w:t>人，营业收入为</w:t>
      </w:r>
      <w:r>
        <w:rPr>
          <w:sz w:val="24"/>
          <w:u w:val="single"/>
        </w:rPr>
        <w:t xml:space="preserve">        </w:t>
      </w:r>
      <w:r>
        <w:rPr>
          <w:sz w:val="24"/>
        </w:rPr>
        <w:t>万元，资产总额为</w:t>
      </w:r>
      <w:r>
        <w:rPr>
          <w:sz w:val="24"/>
          <w:u w:val="single"/>
        </w:rPr>
        <w:t xml:space="preserve">        </w:t>
      </w:r>
      <w:r>
        <w:rPr>
          <w:sz w:val="24"/>
        </w:rPr>
        <w:t>万元（</w:t>
      </w:r>
      <w:r>
        <w:rPr>
          <w:rFonts w:eastAsia="华文楷体"/>
          <w:sz w:val="24"/>
        </w:rPr>
        <w:t>从业人员、营业收入、资产总额填报上一年度数据，无上一年度数据的新成立企业可不填报</w:t>
      </w:r>
      <w:r>
        <w:rPr>
          <w:sz w:val="24"/>
        </w:rPr>
        <w:t>），属于</w:t>
      </w:r>
      <w:r>
        <w:rPr>
          <w:i/>
          <w:iCs/>
          <w:sz w:val="24"/>
          <w:u w:val="single"/>
        </w:rPr>
        <w:t xml:space="preserve"> （中型企业、小型企业、微型企业）</w:t>
      </w:r>
      <w:r>
        <w:rPr>
          <w:sz w:val="24"/>
        </w:rPr>
        <w:t xml:space="preserve"> ；</w:t>
      </w:r>
    </w:p>
    <w:p>
      <w:pPr>
        <w:spacing w:line="440" w:lineRule="exact"/>
        <w:ind w:firstLine="480" w:firstLineChars="200"/>
        <w:rPr>
          <w:sz w:val="24"/>
        </w:rPr>
      </w:pPr>
      <w:r>
        <w:rPr>
          <w:sz w:val="24"/>
        </w:rPr>
        <w:t xml:space="preserve">2. </w:t>
      </w:r>
      <w:r>
        <w:rPr>
          <w:i/>
          <w:iCs/>
          <w:sz w:val="24"/>
          <w:u w:val="single"/>
        </w:rPr>
        <w:t xml:space="preserve">（标的名称） </w:t>
      </w:r>
      <w:r>
        <w:rPr>
          <w:sz w:val="24"/>
        </w:rPr>
        <w:t>，属于</w:t>
      </w:r>
      <w:r>
        <w:rPr>
          <w:i/>
          <w:iCs/>
          <w:sz w:val="24"/>
          <w:u w:val="single"/>
        </w:rPr>
        <w:t xml:space="preserve"> （采购文件中明确的所属行业）</w:t>
      </w:r>
      <w:r>
        <w:rPr>
          <w:sz w:val="24"/>
        </w:rPr>
        <w:t xml:space="preserve"> ；承建（承接）企业为 </w:t>
      </w:r>
      <w:r>
        <w:rPr>
          <w:i/>
          <w:iCs/>
          <w:sz w:val="24"/>
          <w:u w:val="single"/>
        </w:rPr>
        <w:t>（企业名称）</w:t>
      </w:r>
      <w:r>
        <w:rPr>
          <w:sz w:val="24"/>
        </w:rPr>
        <w:t xml:space="preserve"> ，从业人员</w:t>
      </w:r>
      <w:r>
        <w:rPr>
          <w:sz w:val="24"/>
          <w:u w:val="single"/>
        </w:rPr>
        <w:t xml:space="preserve">      </w:t>
      </w:r>
      <w:r>
        <w:rPr>
          <w:sz w:val="24"/>
        </w:rPr>
        <w:t>人，营业收入为</w:t>
      </w:r>
      <w:r>
        <w:rPr>
          <w:sz w:val="24"/>
          <w:u w:val="single"/>
        </w:rPr>
        <w:t xml:space="preserve">      </w:t>
      </w:r>
      <w:r>
        <w:rPr>
          <w:sz w:val="24"/>
        </w:rPr>
        <w:t>万元，资产总额为</w:t>
      </w:r>
      <w:r>
        <w:rPr>
          <w:sz w:val="24"/>
          <w:u w:val="single"/>
        </w:rPr>
        <w:t xml:space="preserve">        </w:t>
      </w:r>
      <w:r>
        <w:rPr>
          <w:sz w:val="24"/>
        </w:rPr>
        <w:t xml:space="preserve">万元，属于 </w:t>
      </w:r>
      <w:r>
        <w:rPr>
          <w:i/>
          <w:iCs/>
          <w:sz w:val="24"/>
          <w:u w:val="single"/>
        </w:rPr>
        <w:t>（中型企业、小型企业、微型企业）</w:t>
      </w:r>
      <w:r>
        <w:rPr>
          <w:sz w:val="24"/>
        </w:rPr>
        <w:t xml:space="preserve"> ；</w:t>
      </w:r>
    </w:p>
    <w:p>
      <w:pPr>
        <w:spacing w:line="440" w:lineRule="exact"/>
        <w:ind w:firstLine="480" w:firstLineChars="200"/>
        <w:rPr>
          <w:sz w:val="24"/>
        </w:rPr>
      </w:pPr>
      <w:r>
        <w:rPr>
          <w:sz w:val="24"/>
        </w:rPr>
        <w:t>……</w:t>
      </w:r>
    </w:p>
    <w:p>
      <w:pPr>
        <w:spacing w:line="440" w:lineRule="exact"/>
        <w:ind w:firstLine="480" w:firstLineChars="200"/>
        <w:rPr>
          <w:sz w:val="24"/>
        </w:rPr>
      </w:pPr>
      <w:r>
        <w:rPr>
          <w:sz w:val="24"/>
        </w:rPr>
        <w:t>以上企业，不属于大企业的分支机构，不存在控股股东为大企业的情形，也不存在与大企业的负责人为同一人的情形。</w:t>
      </w:r>
    </w:p>
    <w:p>
      <w:pPr>
        <w:spacing w:line="440" w:lineRule="exact"/>
        <w:ind w:firstLine="480" w:firstLineChars="200"/>
        <w:rPr>
          <w:sz w:val="24"/>
        </w:rPr>
      </w:pPr>
      <w:r>
        <w:rPr>
          <w:sz w:val="24"/>
        </w:rPr>
        <w:t>本企业对上述声明内容的真实性负责。如有虚假，将依法承担相应责任。</w:t>
      </w:r>
    </w:p>
    <w:p>
      <w:pPr>
        <w:spacing w:line="440" w:lineRule="exact"/>
        <w:ind w:firstLine="4080" w:firstLineChars="1700"/>
        <w:rPr>
          <w:sz w:val="24"/>
        </w:rPr>
      </w:pPr>
    </w:p>
    <w:p>
      <w:pPr>
        <w:spacing w:line="440" w:lineRule="exact"/>
        <w:ind w:firstLine="4080" w:firstLineChars="1700"/>
        <w:jc w:val="right"/>
        <w:rPr>
          <w:sz w:val="24"/>
        </w:rPr>
      </w:pPr>
      <w:r>
        <w:rPr>
          <w:sz w:val="24"/>
        </w:rPr>
        <w:t>企业名称（盖章）：</w:t>
      </w:r>
    </w:p>
    <w:p>
      <w:pPr>
        <w:pStyle w:val="6"/>
        <w:ind w:firstLine="3570" w:firstLineChars="1700"/>
        <w:jc w:val="right"/>
      </w:pPr>
      <w:r>
        <w:t>日 期：</w:t>
      </w:r>
    </w:p>
    <w:p>
      <w:pPr>
        <w:spacing w:line="440" w:lineRule="exact"/>
        <w:ind w:firstLine="420" w:firstLineChars="200"/>
        <w:sectPr>
          <w:pgSz w:w="11906" w:h="16838"/>
          <w:pgMar w:top="1440" w:right="1797" w:bottom="1440" w:left="1797" w:header="851" w:footer="992" w:gutter="0"/>
          <w:cols w:space="425" w:num="1"/>
          <w:docGrid w:linePitch="312" w:charSpace="0"/>
        </w:sectPr>
      </w:pPr>
    </w:p>
    <w:p>
      <w:pPr>
        <w:rPr>
          <w:sz w:val="24"/>
        </w:rPr>
      </w:pPr>
      <w:r>
        <w:rPr>
          <w:rFonts w:hint="eastAsia"/>
          <w:sz w:val="24"/>
        </w:rPr>
        <w:t>附件</w:t>
      </w:r>
      <w:r>
        <w:rPr>
          <w:sz w:val="24"/>
        </w:rPr>
        <w:t>12</w:t>
      </w:r>
    </w:p>
    <w:p>
      <w:pPr>
        <w:spacing w:line="588" w:lineRule="exact"/>
        <w:ind w:firstLine="667"/>
        <w:jc w:val="center"/>
        <w:rPr>
          <w:rFonts w:asciiTheme="majorEastAsia" w:hAnsiTheme="majorEastAsia" w:eastAsiaTheme="majorEastAsia"/>
          <w:b/>
          <w:spacing w:val="6"/>
          <w:sz w:val="32"/>
          <w:szCs w:val="32"/>
        </w:rPr>
      </w:pPr>
      <w:bookmarkStart w:id="13" w:name="OLE_LINK13"/>
      <w:bookmarkStart w:id="14" w:name="OLE_LINK14"/>
      <w:r>
        <w:rPr>
          <w:rFonts w:asciiTheme="majorEastAsia" w:hAnsiTheme="majorEastAsia" w:eastAsiaTheme="majorEastAsia"/>
          <w:b/>
          <w:spacing w:val="6"/>
          <w:sz w:val="32"/>
          <w:szCs w:val="32"/>
        </w:rPr>
        <w:t>残疾人福利性单位声明函</w:t>
      </w:r>
    </w:p>
    <w:bookmarkEnd w:id="13"/>
    <w:bookmarkEnd w:id="14"/>
    <w:p>
      <w:pPr>
        <w:spacing w:line="588" w:lineRule="exact"/>
        <w:ind w:firstLine="626"/>
        <w:rPr>
          <w:rFonts w:eastAsia="仿宋_GB2312"/>
          <w:b/>
          <w:spacing w:val="6"/>
          <w:sz w:val="30"/>
          <w:szCs w:val="30"/>
        </w:rPr>
      </w:pPr>
    </w:p>
    <w:p>
      <w:pPr>
        <w:spacing w:line="588" w:lineRule="exact"/>
        <w:ind w:firstLine="624"/>
        <w:rPr>
          <w:rFonts w:eastAsia="仿宋_GB2312"/>
          <w:spacing w:val="6"/>
          <w:sz w:val="30"/>
          <w:szCs w:val="30"/>
        </w:rPr>
      </w:pPr>
      <w:r>
        <w:rPr>
          <w:rFonts w:eastAsia="仿宋_GB2312"/>
          <w:spacing w:val="6"/>
          <w:sz w:val="30"/>
          <w:szCs w:val="30"/>
        </w:rPr>
        <w:t>本单位郑重声明，根据《财政部 民政部 中国残疾人联合会关于促进残疾人就业政府采购政策的通知》（财库</w:t>
      </w:r>
      <w:r>
        <w:rPr>
          <w:rFonts w:eastAsia="仿宋_GB2312"/>
          <w:sz w:val="32"/>
          <w:szCs w:val="32"/>
        </w:rPr>
        <w:t>〔2017〕 141</w:t>
      </w:r>
      <w:r>
        <w:rPr>
          <w:rFonts w:eastAsia="仿宋_GB2312"/>
          <w:spacing w:val="6"/>
          <w:sz w:val="30"/>
          <w:szCs w:val="30"/>
        </w:rPr>
        <w:t>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spacing w:line="588" w:lineRule="exact"/>
        <w:ind w:firstLine="624"/>
        <w:rPr>
          <w:rFonts w:eastAsia="仿宋_GB2312"/>
          <w:spacing w:val="6"/>
          <w:sz w:val="30"/>
          <w:szCs w:val="30"/>
        </w:rPr>
      </w:pPr>
      <w:r>
        <w:rPr>
          <w:rFonts w:eastAsia="仿宋_GB2312"/>
          <w:spacing w:val="6"/>
          <w:sz w:val="30"/>
          <w:szCs w:val="30"/>
        </w:rPr>
        <w:t>本单位对上述声明的真实性负责。如有虚假，将依法承担相应责任。</w:t>
      </w:r>
    </w:p>
    <w:p>
      <w:pPr>
        <w:spacing w:line="588" w:lineRule="exact"/>
        <w:ind w:firstLine="624"/>
        <w:rPr>
          <w:rFonts w:eastAsia="仿宋_GB2312"/>
          <w:spacing w:val="6"/>
          <w:sz w:val="30"/>
          <w:szCs w:val="30"/>
        </w:rPr>
      </w:pPr>
    </w:p>
    <w:p>
      <w:pPr>
        <w:spacing w:line="588" w:lineRule="exact"/>
        <w:ind w:firstLine="624"/>
        <w:rPr>
          <w:rFonts w:eastAsia="仿宋_GB2312"/>
          <w:spacing w:val="6"/>
          <w:sz w:val="30"/>
          <w:szCs w:val="30"/>
        </w:rPr>
      </w:pPr>
    </w:p>
    <w:p>
      <w:pPr>
        <w:tabs>
          <w:tab w:val="left" w:pos="4860"/>
        </w:tabs>
        <w:spacing w:line="588" w:lineRule="exact"/>
        <w:ind w:right="1560" w:firstLine="624"/>
        <w:jc w:val="center"/>
        <w:rPr>
          <w:rFonts w:eastAsia="仿宋_GB2312"/>
          <w:spacing w:val="6"/>
          <w:sz w:val="30"/>
          <w:szCs w:val="30"/>
        </w:rPr>
      </w:pPr>
      <w:r>
        <w:rPr>
          <w:rFonts w:eastAsia="仿宋_GB2312"/>
          <w:spacing w:val="6"/>
          <w:sz w:val="30"/>
          <w:szCs w:val="30"/>
        </w:rPr>
        <w:t xml:space="preserve">               单位名称（盖章）：</w:t>
      </w:r>
    </w:p>
    <w:p>
      <w:pPr>
        <w:rPr>
          <w:sz w:val="24"/>
        </w:rPr>
      </w:pPr>
      <w:r>
        <w:rPr>
          <w:rFonts w:eastAsia="仿宋_GB2312"/>
          <w:spacing w:val="6"/>
          <w:sz w:val="30"/>
          <w:szCs w:val="30"/>
        </w:rPr>
        <w:t xml:space="preserve">                      日  期：</w:t>
      </w: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spacing w:line="360" w:lineRule="auto"/>
        <w:rPr>
          <w:rFonts w:asciiTheme="majorEastAsia" w:hAnsiTheme="majorEastAsia" w:eastAsiaTheme="majorEastAsia"/>
          <w:sz w:val="24"/>
        </w:rPr>
        <w:sectPr>
          <w:pgSz w:w="11906" w:h="16838"/>
          <w:pgMar w:top="1440" w:right="1797" w:bottom="1440" w:left="1797" w:header="851" w:footer="992" w:gutter="0"/>
          <w:cols w:space="425" w:num="1"/>
          <w:docGrid w:linePitch="312" w:charSpace="0"/>
        </w:sectPr>
      </w:pPr>
    </w:p>
    <w:p>
      <w:pPr>
        <w:jc w:val="center"/>
        <w:rPr>
          <w:rFonts w:ascii="宋体" w:hAnsi="宋体" w:cs="宋体"/>
          <w:kern w:val="0"/>
          <w:sz w:val="36"/>
          <w:szCs w:val="36"/>
        </w:rPr>
      </w:pPr>
      <w:r>
        <w:rPr>
          <w:rFonts w:hint="eastAsia" w:ascii="宋体" w:hAnsi="宋体" w:cs="宋体"/>
          <w:kern w:val="0"/>
          <w:sz w:val="36"/>
          <w:szCs w:val="36"/>
        </w:rPr>
        <w:t>中小企业划型标准</w:t>
      </w:r>
    </w:p>
    <w:tbl>
      <w:tblPr>
        <w:tblStyle w:val="15"/>
        <w:tblW w:w="14174" w:type="dxa"/>
        <w:tblInd w:w="0" w:type="dxa"/>
        <w:tblLayout w:type="fixed"/>
        <w:tblCellMar>
          <w:top w:w="0" w:type="dxa"/>
          <w:left w:w="108" w:type="dxa"/>
          <w:bottom w:w="0" w:type="dxa"/>
          <w:right w:w="108" w:type="dxa"/>
        </w:tblCellMar>
      </w:tblPr>
      <w:tblGrid>
        <w:gridCol w:w="426"/>
        <w:gridCol w:w="1387"/>
        <w:gridCol w:w="924"/>
        <w:gridCol w:w="916"/>
        <w:gridCol w:w="1083"/>
        <w:gridCol w:w="989"/>
        <w:gridCol w:w="904"/>
        <w:gridCol w:w="1100"/>
        <w:gridCol w:w="1057"/>
        <w:gridCol w:w="955"/>
        <w:gridCol w:w="1162"/>
        <w:gridCol w:w="1057"/>
        <w:gridCol w:w="1193"/>
        <w:gridCol w:w="1021"/>
      </w:tblGrid>
      <w:tr>
        <w:tblPrEx>
          <w:tblCellMar>
            <w:top w:w="0" w:type="dxa"/>
            <w:left w:w="108" w:type="dxa"/>
            <w:bottom w:w="0" w:type="dxa"/>
            <w:right w:w="108" w:type="dxa"/>
          </w:tblCellMar>
        </w:tblPrEx>
        <w:trPr>
          <w:trHeight w:val="416" w:hRule="atLeast"/>
          <w:tblHeader/>
        </w:trPr>
        <w:tc>
          <w:tcPr>
            <w:tcW w:w="426" w:type="dxa"/>
            <w:vMerge w:val="restart"/>
            <w:tcBorders>
              <w:top w:val="single" w:color="auto" w:sz="4" w:space="0"/>
              <w:left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序号</w:t>
            </w:r>
          </w:p>
        </w:tc>
        <w:tc>
          <w:tcPr>
            <w:tcW w:w="1387" w:type="dxa"/>
            <w:vMerge w:val="restart"/>
            <w:tcBorders>
              <w:top w:val="single" w:color="auto" w:sz="4" w:space="0"/>
              <w:left w:val="nil"/>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行业</w:t>
            </w:r>
          </w:p>
        </w:tc>
        <w:tc>
          <w:tcPr>
            <w:tcW w:w="2923" w:type="dxa"/>
            <w:gridSpan w:val="3"/>
            <w:tcBorders>
              <w:top w:val="single" w:color="auto" w:sz="4" w:space="0"/>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大型企业</w:t>
            </w:r>
          </w:p>
        </w:tc>
        <w:tc>
          <w:tcPr>
            <w:tcW w:w="2993" w:type="dxa"/>
            <w:gridSpan w:val="3"/>
            <w:tcBorders>
              <w:top w:val="single" w:color="auto" w:sz="4" w:space="0"/>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中型企业</w:t>
            </w:r>
          </w:p>
        </w:tc>
        <w:tc>
          <w:tcPr>
            <w:tcW w:w="3174" w:type="dxa"/>
            <w:gridSpan w:val="3"/>
            <w:tcBorders>
              <w:top w:val="single" w:color="auto" w:sz="4" w:space="0"/>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小型企业</w:t>
            </w:r>
          </w:p>
        </w:tc>
        <w:tc>
          <w:tcPr>
            <w:tcW w:w="3271" w:type="dxa"/>
            <w:gridSpan w:val="3"/>
            <w:tcBorders>
              <w:top w:val="single" w:color="auto" w:sz="4" w:space="0"/>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微型企业</w:t>
            </w:r>
          </w:p>
        </w:tc>
      </w:tr>
      <w:tr>
        <w:tblPrEx>
          <w:tblCellMar>
            <w:top w:w="0" w:type="dxa"/>
            <w:left w:w="108" w:type="dxa"/>
            <w:bottom w:w="0" w:type="dxa"/>
            <w:right w:w="108" w:type="dxa"/>
          </w:tblCellMar>
        </w:tblPrEx>
        <w:trPr>
          <w:trHeight w:val="226" w:hRule="atLeast"/>
          <w:tblHeader/>
        </w:trPr>
        <w:tc>
          <w:tcPr>
            <w:tcW w:w="426" w:type="dxa"/>
            <w:vMerge w:val="continue"/>
            <w:tcBorders>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p>
        </w:tc>
        <w:tc>
          <w:tcPr>
            <w:tcW w:w="1387" w:type="dxa"/>
            <w:vMerge w:val="continue"/>
            <w:tcBorders>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营业收入</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(万元)</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从业人员</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(人)</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总资产</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(万元)</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营业收入</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(万元)</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从业人员</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(人)</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总资产</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(万元)</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营业收入</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(万元)</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1" w:leftChars="-40" w:right="-57" w:rightChars="-27" w:hanging="165" w:hangingChars="79"/>
              <w:jc w:val="center"/>
              <w:rPr>
                <w:rFonts w:ascii="宋体" w:hAnsi="宋体" w:cs="宋体"/>
                <w:kern w:val="0"/>
                <w:szCs w:val="21"/>
              </w:rPr>
            </w:pPr>
            <w:r>
              <w:rPr>
                <w:rFonts w:hint="eastAsia" w:ascii="宋体" w:hAnsi="宋体" w:cs="宋体"/>
                <w:kern w:val="0"/>
                <w:szCs w:val="21"/>
              </w:rPr>
              <w:t>从业人员</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(人)</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总资产</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(万元)</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营业收入</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(万元)</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从业人员</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(人)</w:t>
            </w:r>
          </w:p>
        </w:tc>
        <w:tc>
          <w:tcPr>
            <w:tcW w:w="1021"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总资产</w:t>
            </w:r>
          </w:p>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(万元)</w:t>
            </w:r>
          </w:p>
        </w:tc>
      </w:tr>
      <w:tr>
        <w:tblPrEx>
          <w:tblCellMar>
            <w:top w:w="0" w:type="dxa"/>
            <w:left w:w="108" w:type="dxa"/>
            <w:bottom w:w="0" w:type="dxa"/>
            <w:right w:w="108" w:type="dxa"/>
          </w:tblCellMar>
        </w:tblPrEx>
        <w:trPr>
          <w:trHeight w:val="64" w:hRule="atLeast"/>
        </w:trPr>
        <w:tc>
          <w:tcPr>
            <w:tcW w:w="42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w:t>
            </w:r>
          </w:p>
        </w:tc>
        <w:tc>
          <w:tcPr>
            <w:tcW w:w="1387"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农、林、牧、渔业</w:t>
            </w:r>
          </w:p>
        </w:tc>
        <w:tc>
          <w:tcPr>
            <w:tcW w:w="924"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w:t>
            </w:r>
          </w:p>
        </w:tc>
        <w:tc>
          <w:tcPr>
            <w:tcW w:w="1193"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工业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≥40000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建筑业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≥80000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≥80000</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≥5000</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21"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4</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批发业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≥40000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零售业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6</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交通运输业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7</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仓储业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8</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邮政业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9</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住宿业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餐饮业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11</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信息传输业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00"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12</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软件和信息技术服务业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13</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183" w:rightChars="-87"/>
              <w:jc w:val="left"/>
              <w:rPr>
                <w:rFonts w:ascii="宋体" w:hAnsi="宋体" w:cs="宋体"/>
                <w:kern w:val="0"/>
                <w:szCs w:val="21"/>
              </w:rPr>
            </w:pPr>
            <w:r>
              <w:rPr>
                <w:rFonts w:hint="eastAsia" w:ascii="宋体" w:hAnsi="宋体" w:cs="宋体"/>
                <w:kern w:val="0"/>
                <w:szCs w:val="21"/>
              </w:rPr>
              <w:t>房地产开发经验</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≥200000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或,≥10000</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且,≥5000</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且,≥2000</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21" w:type="dxa"/>
            <w:tcBorders>
              <w:top w:val="nil"/>
              <w:left w:val="nil"/>
              <w:bottom w:val="single" w:color="auto" w:sz="4" w:space="0"/>
              <w:right w:val="single" w:color="auto" w:sz="4" w:space="0"/>
            </w:tcBorders>
            <w:shd w:val="clear" w:color="auto" w:fill="auto"/>
            <w:vAlign w:val="center"/>
          </w:tcPr>
          <w:p>
            <w:pPr>
              <w:widowControl/>
              <w:spacing w:line="240" w:lineRule="atLeast"/>
              <w:ind w:left="27" w:leftChars="-40" w:right="-57" w:rightChars="-27" w:hanging="111" w:hangingChars="53"/>
              <w:jc w:val="center"/>
              <w:rPr>
                <w:rFonts w:ascii="宋体" w:hAnsi="宋体" w:cs="宋体"/>
                <w:kern w:val="0"/>
                <w:szCs w:val="21"/>
              </w:rPr>
            </w:pPr>
            <w:r>
              <w:rPr>
                <w:rFonts w:hint="eastAsia" w:ascii="宋体" w:hAnsi="宋体" w:cs="宋体"/>
                <w:kern w:val="0"/>
                <w:szCs w:val="21"/>
              </w:rPr>
              <w:t>或,＜2000</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14</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物业管理</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≥5000</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≥1000</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≥500</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＜500</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r>
        <w:tblPrEx>
          <w:tblCellMar>
            <w:top w:w="0" w:type="dxa"/>
            <w:left w:w="108" w:type="dxa"/>
            <w:bottom w:w="0" w:type="dxa"/>
            <w:right w:w="108" w:type="dxa"/>
          </w:tblCellMar>
        </w:tblPrEx>
        <w:trPr>
          <w:trHeight w:val="600"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15</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left"/>
              <w:rPr>
                <w:rFonts w:ascii="宋体" w:hAnsi="宋体" w:cs="宋体"/>
                <w:kern w:val="0"/>
                <w:szCs w:val="21"/>
              </w:rPr>
            </w:pPr>
            <w:r>
              <w:rPr>
                <w:rFonts w:hint="eastAsia" w:ascii="宋体" w:hAnsi="宋体" w:cs="宋体"/>
                <w:kern w:val="0"/>
                <w:szCs w:val="21"/>
              </w:rPr>
              <w:t>租赁和商务服务业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或,≥120000</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且,≥8000</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且,≥100</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021"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或,＜100</w:t>
            </w:r>
          </w:p>
        </w:tc>
      </w:tr>
      <w:tr>
        <w:tblPrEx>
          <w:tblCellMar>
            <w:top w:w="0" w:type="dxa"/>
            <w:left w:w="108" w:type="dxa"/>
            <w:bottom w:w="0" w:type="dxa"/>
            <w:right w:w="108" w:type="dxa"/>
          </w:tblCellMar>
        </w:tblPrEx>
        <w:trPr>
          <w:trHeight w:val="64" w:hRule="atLeast"/>
        </w:trPr>
        <w:tc>
          <w:tcPr>
            <w:tcW w:w="426"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16</w:t>
            </w:r>
          </w:p>
        </w:tc>
        <w:tc>
          <w:tcPr>
            <w:tcW w:w="138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183" w:rightChars="-87"/>
              <w:jc w:val="left"/>
              <w:rPr>
                <w:rFonts w:ascii="宋体" w:hAnsi="宋体" w:cs="宋体"/>
                <w:kern w:val="0"/>
                <w:szCs w:val="21"/>
              </w:rPr>
            </w:pPr>
            <w:r>
              <w:rPr>
                <w:rFonts w:hint="eastAsia" w:ascii="宋体" w:hAnsi="宋体" w:cs="宋体"/>
                <w:kern w:val="0"/>
                <w:szCs w:val="21"/>
              </w:rPr>
              <w:t>其他未列明行业</w:t>
            </w:r>
          </w:p>
        </w:tc>
        <w:tc>
          <w:tcPr>
            <w:tcW w:w="92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16"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≥300</w:t>
            </w:r>
          </w:p>
        </w:tc>
        <w:tc>
          <w:tcPr>
            <w:tcW w:w="108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89"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04"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≥100</w:t>
            </w:r>
          </w:p>
        </w:tc>
        <w:tc>
          <w:tcPr>
            <w:tcW w:w="1100"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955"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162"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057"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c>
          <w:tcPr>
            <w:tcW w:w="1193" w:type="dxa"/>
            <w:tcBorders>
              <w:top w:val="nil"/>
              <w:left w:val="nil"/>
              <w:bottom w:val="single" w:color="auto" w:sz="4" w:space="0"/>
              <w:right w:val="single" w:color="auto" w:sz="4" w:space="0"/>
            </w:tcBorders>
            <w:shd w:val="clear" w:color="auto" w:fill="auto"/>
            <w:vAlign w:val="center"/>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＜10</w:t>
            </w:r>
          </w:p>
        </w:tc>
        <w:tc>
          <w:tcPr>
            <w:tcW w:w="1021" w:type="dxa"/>
            <w:tcBorders>
              <w:top w:val="nil"/>
              <w:left w:val="nil"/>
              <w:bottom w:val="single" w:color="auto" w:sz="4" w:space="0"/>
              <w:right w:val="single" w:color="auto" w:sz="4" w:space="0"/>
            </w:tcBorders>
            <w:shd w:val="clear" w:color="auto" w:fill="auto"/>
            <w:vAlign w:val="bottom"/>
          </w:tcPr>
          <w:p>
            <w:pPr>
              <w:widowControl/>
              <w:spacing w:line="240" w:lineRule="atLeast"/>
              <w:ind w:left="-84" w:leftChars="-40" w:right="-57" w:rightChars="-27"/>
              <w:jc w:val="center"/>
              <w:rPr>
                <w:rFonts w:ascii="宋体" w:hAnsi="宋体" w:cs="宋体"/>
                <w:kern w:val="0"/>
                <w:szCs w:val="21"/>
              </w:rPr>
            </w:pPr>
            <w:r>
              <w:rPr>
                <w:rFonts w:hint="eastAsia" w:ascii="宋体" w:hAnsi="宋体" w:cs="宋体"/>
                <w:kern w:val="0"/>
                <w:szCs w:val="21"/>
              </w:rPr>
              <w:t>　</w:t>
            </w:r>
          </w:p>
        </w:tc>
      </w:tr>
    </w:tbl>
    <w:p>
      <w:pPr>
        <w:spacing w:line="360" w:lineRule="auto"/>
        <w:rPr>
          <w:rFonts w:asciiTheme="majorEastAsia" w:hAnsiTheme="majorEastAsia" w:eastAsiaTheme="majorEastAsia"/>
          <w:sz w:val="24"/>
        </w:rPr>
        <w:sectPr>
          <w:pgSz w:w="16838" w:h="11906" w:orient="landscape"/>
          <w:pgMar w:top="1797" w:right="1440" w:bottom="1797" w:left="1440" w:header="851" w:footer="992" w:gutter="0"/>
          <w:cols w:space="425" w:num="1"/>
          <w:docGrid w:linePitch="312" w:charSpace="0"/>
        </w:sectPr>
      </w:pPr>
    </w:p>
    <w:p>
      <w:pPr>
        <w:tabs>
          <w:tab w:val="left" w:pos="7665"/>
        </w:tabs>
        <w:outlineLvl w:val="1"/>
      </w:pPr>
    </w:p>
    <w:p>
      <w:pPr>
        <w:tabs>
          <w:tab w:val="left" w:pos="7665"/>
        </w:tabs>
        <w:jc w:val="center"/>
        <w:outlineLvl w:val="1"/>
        <w:rPr>
          <w:b/>
          <w:bCs/>
          <w:color w:val="000000" w:themeColor="text1"/>
          <w:sz w:val="30"/>
          <w:szCs w:val="30"/>
          <w14:textFill>
            <w14:solidFill>
              <w14:schemeClr w14:val="tx1"/>
            </w14:solidFill>
          </w14:textFill>
        </w:rPr>
      </w:pPr>
      <w:r>
        <w:rPr>
          <w:rFonts w:hint="eastAsia"/>
          <w:b/>
          <w:bCs/>
          <w:color w:val="000000" w:themeColor="text1"/>
          <w:sz w:val="30"/>
          <w:szCs w:val="30"/>
          <w14:textFill>
            <w14:solidFill>
              <w14:schemeClr w14:val="tx1"/>
            </w14:solidFill>
          </w14:textFill>
        </w:rPr>
        <w:t>供应商认为需提供的其它资料</w:t>
      </w:r>
    </w:p>
    <w:p>
      <w:pPr>
        <w:spacing w:line="360" w:lineRule="auto"/>
        <w:rPr>
          <w:rFonts w:asciiTheme="majorEastAsia" w:hAnsiTheme="majorEastAsia" w:eastAsiaTheme="majorEastAsia"/>
          <w:sz w:val="24"/>
        </w:rPr>
      </w:pPr>
    </w:p>
    <w:p>
      <w:pPr>
        <w:widowControl/>
        <w:jc w:val="left"/>
        <w:rPr>
          <w:rFonts w:ascii="Times New Roman" w:hAnsi="Times New Roman" w:cs="Times New Roman"/>
          <w:bCs/>
          <w:color w:val="000000"/>
          <w:sz w:val="24"/>
        </w:rPr>
      </w:pPr>
    </w:p>
    <w:sectPr>
      <w:pgSz w:w="11906" w:h="16838"/>
      <w:pgMar w:top="1440" w:right="1797" w:bottom="1440" w:left="1797" w:header="851" w:footer="992"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EFF" w:usb1="C0007843" w:usb2="00000009" w:usb3="00000000" w:csb0="400001FF" w:csb1="FFFF0000"/>
  </w:font>
  <w:font w:name="Helvetica">
    <w:altName w:val="Arial"/>
    <w:panose1 w:val="020B0604020202020204"/>
    <w:charset w:val="00"/>
    <w:family w:val="swiss"/>
    <w:pitch w:val="default"/>
    <w:sig w:usb0="00000000" w:usb1="00000000" w:usb2="00000000" w:usb3="00000000" w:csb0="00000001" w:csb1="00000000"/>
  </w:font>
  <w:font w:name="微软雅黑">
    <w:panose1 w:val="020B0503020204020204"/>
    <w:charset w:val="86"/>
    <w:family w:val="swiss"/>
    <w:pitch w:val="default"/>
    <w:sig w:usb0="80000287" w:usb1="2ACF3C50" w:usb2="00000016" w:usb3="00000000" w:csb0="0004001F" w:csb1="00000000"/>
  </w:font>
  <w:font w:name="华文楷体">
    <w:altName w:val="宋体"/>
    <w:panose1 w:val="02010600040101010101"/>
    <w:charset w:val="86"/>
    <w:family w:val="auto"/>
    <w:pitch w:val="default"/>
    <w:sig w:usb0="00000000" w:usb1="00000000" w:usb2="00000010" w:usb3="00000000" w:csb0="0004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pPr>
    <w:r>
      <w:fldChar w:fldCharType="begin"/>
    </w:r>
    <w:r>
      <w:instrText xml:space="preserve">PAGE   \* MERGEFORMAT</w:instrText>
    </w:r>
    <w:r>
      <w:fldChar w:fldCharType="separate"/>
    </w:r>
    <w:r>
      <w:rPr>
        <w:lang w:val="zh-CN"/>
      </w:rPr>
      <w:t>27</w:t>
    </w:r>
    <w:r>
      <w:rPr>
        <w:lang w:val="zh-CN"/>
      </w:rPr>
      <w:fldChar w:fldCharType="end"/>
    </w:r>
  </w:p>
  <w:p>
    <w:pPr>
      <w:ind w:right="360"/>
      <w:jc w:val="right"/>
      <w:rPr>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right" w:y="1"/>
    </w:pPr>
    <w:r>
      <w:fldChar w:fldCharType="begin"/>
    </w:r>
    <w:r>
      <w:instrText xml:space="preserve">PAGE  </w:instrText>
    </w:r>
    <w:r>
      <w:fldChar w:fldCharType="separate"/>
    </w:r>
    <w:r>
      <w:t>22</w:t>
    </w:r>
    <w:r>
      <w:fldChar w:fldCharType="end"/>
    </w:r>
  </w:p>
  <w:p>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80028021"/>
    </w:sdtPr>
    <w:sdtContent>
      <w:p>
        <w:pPr>
          <w:pStyle w:val="10"/>
          <w:jc w:val="center"/>
        </w:pPr>
        <w:r>
          <w:fldChar w:fldCharType="begin"/>
        </w:r>
        <w:r>
          <w:instrText xml:space="preserve">PAGE   \* MERGEFORMAT</w:instrText>
        </w:r>
        <w:r>
          <w:fldChar w:fldCharType="separate"/>
        </w:r>
        <w:r>
          <w:rPr>
            <w:lang w:val="zh-CN"/>
          </w:rPr>
          <w:t>32</w:t>
        </w:r>
        <w:r>
          <w:rPr>
            <w:lang w:val="zh-CN"/>
          </w:rPr>
          <w:fldChar w:fldCharType="end"/>
        </w:r>
      </w:p>
    </w:sdtContent>
  </w:sdt>
  <w:p>
    <w:pPr>
      <w:pStyle w:val="1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仿宋_GB2312" w:eastAsia="仿宋_GB231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仿宋_GB2312" w:eastAsia="仿宋_GB231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12CFF48"/>
    <w:multiLevelType w:val="singleLevel"/>
    <w:tmpl w:val="B12CFF48"/>
    <w:lvl w:ilvl="0" w:tentative="0">
      <w:start w:val="3"/>
      <w:numFmt w:val="chineseCounting"/>
      <w:suff w:val="space"/>
      <w:lvlText w:val="第%1章"/>
      <w:lvlJc w:val="left"/>
      <w:rPr>
        <w:rFonts w:hint="eastAsia"/>
      </w:rPr>
    </w:lvl>
  </w:abstractNum>
  <w:abstractNum w:abstractNumId="1">
    <w:nsid w:val="BE4A3365"/>
    <w:multiLevelType w:val="singleLevel"/>
    <w:tmpl w:val="BE4A3365"/>
    <w:lvl w:ilvl="0" w:tentative="0">
      <w:start w:val="2"/>
      <w:numFmt w:val="decimal"/>
      <w:suff w:val="nothing"/>
      <w:lvlText w:val="%1、"/>
      <w:lvlJc w:val="left"/>
    </w:lvl>
  </w:abstractNum>
  <w:abstractNum w:abstractNumId="2">
    <w:nsid w:val="D511FC4D"/>
    <w:multiLevelType w:val="singleLevel"/>
    <w:tmpl w:val="D511FC4D"/>
    <w:lvl w:ilvl="0" w:tentative="0">
      <w:start w:val="1"/>
      <w:numFmt w:val="chineseCounting"/>
      <w:suff w:val="nothing"/>
      <w:lvlText w:val="%1、"/>
      <w:lvlJc w:val="left"/>
      <w:rPr>
        <w:rFonts w:hint="eastAsia"/>
      </w:rPr>
    </w:lvl>
  </w:abstractNum>
  <w:abstractNum w:abstractNumId="3">
    <w:nsid w:val="E411D4F4"/>
    <w:multiLevelType w:val="singleLevel"/>
    <w:tmpl w:val="E411D4F4"/>
    <w:lvl w:ilvl="0" w:tentative="0">
      <w:start w:val="1"/>
      <w:numFmt w:val="decimal"/>
      <w:lvlText w:val="%1."/>
      <w:lvlJc w:val="left"/>
      <w:pPr>
        <w:tabs>
          <w:tab w:val="left" w:pos="312"/>
        </w:tabs>
      </w:pPr>
    </w:lvl>
  </w:abstractNum>
  <w:abstractNum w:abstractNumId="4">
    <w:nsid w:val="F673431F"/>
    <w:multiLevelType w:val="singleLevel"/>
    <w:tmpl w:val="F673431F"/>
    <w:lvl w:ilvl="0" w:tentative="0">
      <w:start w:val="4"/>
      <w:numFmt w:val="chineseCounting"/>
      <w:suff w:val="nothing"/>
      <w:lvlText w:val="%1、"/>
      <w:lvlJc w:val="left"/>
      <w:rPr>
        <w:rFonts w:hint="eastAsia"/>
      </w:rPr>
    </w:lvl>
  </w:abstractNum>
  <w:num w:numId="1">
    <w:abstractNumId w:val="2"/>
  </w:num>
  <w:num w:numId="2">
    <w:abstractNumId w:val="4"/>
  </w:num>
  <w:num w:numId="3">
    <w:abstractNumId w:val="3"/>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hideSpellingError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14AB"/>
    <w:rsid w:val="00000FBD"/>
    <w:rsid w:val="0000326D"/>
    <w:rsid w:val="00003D5F"/>
    <w:rsid w:val="00004E16"/>
    <w:rsid w:val="000058B4"/>
    <w:rsid w:val="00006AB3"/>
    <w:rsid w:val="000120DB"/>
    <w:rsid w:val="000200C7"/>
    <w:rsid w:val="00020A54"/>
    <w:rsid w:val="00021DA0"/>
    <w:rsid w:val="00022D49"/>
    <w:rsid w:val="0002505B"/>
    <w:rsid w:val="00025685"/>
    <w:rsid w:val="00025EE6"/>
    <w:rsid w:val="00030A99"/>
    <w:rsid w:val="00030E97"/>
    <w:rsid w:val="00032974"/>
    <w:rsid w:val="0003370F"/>
    <w:rsid w:val="00035860"/>
    <w:rsid w:val="00035EC7"/>
    <w:rsid w:val="00037C8C"/>
    <w:rsid w:val="00040017"/>
    <w:rsid w:val="00060E9C"/>
    <w:rsid w:val="00066596"/>
    <w:rsid w:val="000713E4"/>
    <w:rsid w:val="00071DF7"/>
    <w:rsid w:val="0007705F"/>
    <w:rsid w:val="00083226"/>
    <w:rsid w:val="00083499"/>
    <w:rsid w:val="00083EDD"/>
    <w:rsid w:val="00084658"/>
    <w:rsid w:val="00084DDF"/>
    <w:rsid w:val="00085E3A"/>
    <w:rsid w:val="000918E7"/>
    <w:rsid w:val="00091BFE"/>
    <w:rsid w:val="00095FF7"/>
    <w:rsid w:val="00096A27"/>
    <w:rsid w:val="000A074D"/>
    <w:rsid w:val="000A25FC"/>
    <w:rsid w:val="000A2EE4"/>
    <w:rsid w:val="000A65E4"/>
    <w:rsid w:val="000A7CC2"/>
    <w:rsid w:val="000B3C37"/>
    <w:rsid w:val="000B5D92"/>
    <w:rsid w:val="000B6D1E"/>
    <w:rsid w:val="000B72E7"/>
    <w:rsid w:val="000B7F00"/>
    <w:rsid w:val="000C1C7B"/>
    <w:rsid w:val="000C53B1"/>
    <w:rsid w:val="000D05D5"/>
    <w:rsid w:val="000D4073"/>
    <w:rsid w:val="000D65F4"/>
    <w:rsid w:val="000D7AB8"/>
    <w:rsid w:val="000E0852"/>
    <w:rsid w:val="000E30C0"/>
    <w:rsid w:val="000F0F2A"/>
    <w:rsid w:val="000F29EE"/>
    <w:rsid w:val="000F2A73"/>
    <w:rsid w:val="000F2F39"/>
    <w:rsid w:val="000F5621"/>
    <w:rsid w:val="00100E9F"/>
    <w:rsid w:val="00105430"/>
    <w:rsid w:val="001054D4"/>
    <w:rsid w:val="00110244"/>
    <w:rsid w:val="0011278C"/>
    <w:rsid w:val="00116D6B"/>
    <w:rsid w:val="00117F71"/>
    <w:rsid w:val="00122150"/>
    <w:rsid w:val="00130F62"/>
    <w:rsid w:val="0013566F"/>
    <w:rsid w:val="00145EE0"/>
    <w:rsid w:val="00146B0C"/>
    <w:rsid w:val="00151B01"/>
    <w:rsid w:val="00152A4B"/>
    <w:rsid w:val="00153820"/>
    <w:rsid w:val="00161CC7"/>
    <w:rsid w:val="001626FE"/>
    <w:rsid w:val="00163032"/>
    <w:rsid w:val="00164D7F"/>
    <w:rsid w:val="00170C05"/>
    <w:rsid w:val="00170C2F"/>
    <w:rsid w:val="001733D0"/>
    <w:rsid w:val="001801A2"/>
    <w:rsid w:val="00181555"/>
    <w:rsid w:val="0018203A"/>
    <w:rsid w:val="001828AF"/>
    <w:rsid w:val="001870DE"/>
    <w:rsid w:val="00187BDA"/>
    <w:rsid w:val="00190A87"/>
    <w:rsid w:val="00191CEF"/>
    <w:rsid w:val="00192EAC"/>
    <w:rsid w:val="001A6184"/>
    <w:rsid w:val="001A7C11"/>
    <w:rsid w:val="001B5C9E"/>
    <w:rsid w:val="001B6EA3"/>
    <w:rsid w:val="001C03B0"/>
    <w:rsid w:val="001C5B8D"/>
    <w:rsid w:val="001C78C9"/>
    <w:rsid w:val="001D05BB"/>
    <w:rsid w:val="001D18D5"/>
    <w:rsid w:val="001D1983"/>
    <w:rsid w:val="001E1558"/>
    <w:rsid w:val="001E1F2F"/>
    <w:rsid w:val="001E530C"/>
    <w:rsid w:val="001E778F"/>
    <w:rsid w:val="001F3B6E"/>
    <w:rsid w:val="001F42EE"/>
    <w:rsid w:val="00201F8D"/>
    <w:rsid w:val="00202F63"/>
    <w:rsid w:val="0021394C"/>
    <w:rsid w:val="002208F6"/>
    <w:rsid w:val="00220BB9"/>
    <w:rsid w:val="002228A8"/>
    <w:rsid w:val="0022499F"/>
    <w:rsid w:val="00231898"/>
    <w:rsid w:val="00241D53"/>
    <w:rsid w:val="00244C3F"/>
    <w:rsid w:val="002474A3"/>
    <w:rsid w:val="00247DAB"/>
    <w:rsid w:val="00254D6A"/>
    <w:rsid w:val="002551D3"/>
    <w:rsid w:val="002563E6"/>
    <w:rsid w:val="0025720C"/>
    <w:rsid w:val="00264CF5"/>
    <w:rsid w:val="00266F1D"/>
    <w:rsid w:val="00267A38"/>
    <w:rsid w:val="00270674"/>
    <w:rsid w:val="00273E5A"/>
    <w:rsid w:val="00274B51"/>
    <w:rsid w:val="00280DD9"/>
    <w:rsid w:val="00283219"/>
    <w:rsid w:val="00291AF0"/>
    <w:rsid w:val="002A0CA1"/>
    <w:rsid w:val="002A5502"/>
    <w:rsid w:val="002A7C10"/>
    <w:rsid w:val="002B3BBA"/>
    <w:rsid w:val="002B5A87"/>
    <w:rsid w:val="002B5B7A"/>
    <w:rsid w:val="002B61E7"/>
    <w:rsid w:val="002B6681"/>
    <w:rsid w:val="002B730F"/>
    <w:rsid w:val="002C04F0"/>
    <w:rsid w:val="002C17D9"/>
    <w:rsid w:val="002C2CA2"/>
    <w:rsid w:val="002C3FCB"/>
    <w:rsid w:val="002C41DD"/>
    <w:rsid w:val="002D0A5D"/>
    <w:rsid w:val="002D0CF7"/>
    <w:rsid w:val="002D100E"/>
    <w:rsid w:val="002D13CF"/>
    <w:rsid w:val="002D20AD"/>
    <w:rsid w:val="002D2F1B"/>
    <w:rsid w:val="002D47A8"/>
    <w:rsid w:val="002D4A75"/>
    <w:rsid w:val="002D57C2"/>
    <w:rsid w:val="002D63B0"/>
    <w:rsid w:val="002E7B8E"/>
    <w:rsid w:val="002F0FE6"/>
    <w:rsid w:val="002F11F5"/>
    <w:rsid w:val="002F2463"/>
    <w:rsid w:val="002F297A"/>
    <w:rsid w:val="002F3D7A"/>
    <w:rsid w:val="002F3F09"/>
    <w:rsid w:val="002F4D10"/>
    <w:rsid w:val="002F5036"/>
    <w:rsid w:val="0030177B"/>
    <w:rsid w:val="00302C78"/>
    <w:rsid w:val="00306113"/>
    <w:rsid w:val="00312609"/>
    <w:rsid w:val="003134CE"/>
    <w:rsid w:val="00314A50"/>
    <w:rsid w:val="00316887"/>
    <w:rsid w:val="00317E8D"/>
    <w:rsid w:val="00321B6E"/>
    <w:rsid w:val="00344AFD"/>
    <w:rsid w:val="00346CBC"/>
    <w:rsid w:val="00353F12"/>
    <w:rsid w:val="00354F0C"/>
    <w:rsid w:val="003559C8"/>
    <w:rsid w:val="00355D60"/>
    <w:rsid w:val="00360C1D"/>
    <w:rsid w:val="00361C22"/>
    <w:rsid w:val="00363482"/>
    <w:rsid w:val="00365F09"/>
    <w:rsid w:val="00373431"/>
    <w:rsid w:val="0037368B"/>
    <w:rsid w:val="00375118"/>
    <w:rsid w:val="0037753D"/>
    <w:rsid w:val="003800B9"/>
    <w:rsid w:val="003818AE"/>
    <w:rsid w:val="00383D3B"/>
    <w:rsid w:val="00386B27"/>
    <w:rsid w:val="003874D4"/>
    <w:rsid w:val="00390F12"/>
    <w:rsid w:val="00395B49"/>
    <w:rsid w:val="003A080B"/>
    <w:rsid w:val="003A1051"/>
    <w:rsid w:val="003A2041"/>
    <w:rsid w:val="003A2601"/>
    <w:rsid w:val="003A326A"/>
    <w:rsid w:val="003A3391"/>
    <w:rsid w:val="003A4A03"/>
    <w:rsid w:val="003A5280"/>
    <w:rsid w:val="003A76D7"/>
    <w:rsid w:val="003B221E"/>
    <w:rsid w:val="003B2797"/>
    <w:rsid w:val="003C1B6B"/>
    <w:rsid w:val="003C590E"/>
    <w:rsid w:val="003C754C"/>
    <w:rsid w:val="003C76B0"/>
    <w:rsid w:val="003D1BFB"/>
    <w:rsid w:val="003E00B1"/>
    <w:rsid w:val="003E25AF"/>
    <w:rsid w:val="003E396E"/>
    <w:rsid w:val="003E4AF6"/>
    <w:rsid w:val="003E4F78"/>
    <w:rsid w:val="003E7AB4"/>
    <w:rsid w:val="003F14C4"/>
    <w:rsid w:val="003F1CA4"/>
    <w:rsid w:val="003F3C98"/>
    <w:rsid w:val="00400F70"/>
    <w:rsid w:val="00407048"/>
    <w:rsid w:val="00407B3A"/>
    <w:rsid w:val="00413489"/>
    <w:rsid w:val="00414509"/>
    <w:rsid w:val="00416B19"/>
    <w:rsid w:val="004230D6"/>
    <w:rsid w:val="00423555"/>
    <w:rsid w:val="00423B1D"/>
    <w:rsid w:val="00424575"/>
    <w:rsid w:val="00425114"/>
    <w:rsid w:val="004264EE"/>
    <w:rsid w:val="00430F44"/>
    <w:rsid w:val="00443700"/>
    <w:rsid w:val="004440E2"/>
    <w:rsid w:val="004446B7"/>
    <w:rsid w:val="0044654C"/>
    <w:rsid w:val="00455E46"/>
    <w:rsid w:val="004609BE"/>
    <w:rsid w:val="00461558"/>
    <w:rsid w:val="00463C84"/>
    <w:rsid w:val="0046639F"/>
    <w:rsid w:val="004671A8"/>
    <w:rsid w:val="00472ABA"/>
    <w:rsid w:val="0047489E"/>
    <w:rsid w:val="004830BD"/>
    <w:rsid w:val="00487CE1"/>
    <w:rsid w:val="00490C8D"/>
    <w:rsid w:val="0049119D"/>
    <w:rsid w:val="00492DF3"/>
    <w:rsid w:val="0049407E"/>
    <w:rsid w:val="0049516C"/>
    <w:rsid w:val="004B162F"/>
    <w:rsid w:val="004B5068"/>
    <w:rsid w:val="004B6ECC"/>
    <w:rsid w:val="004B7297"/>
    <w:rsid w:val="004C1E56"/>
    <w:rsid w:val="004C1E63"/>
    <w:rsid w:val="004C2B15"/>
    <w:rsid w:val="004D3D06"/>
    <w:rsid w:val="004D7317"/>
    <w:rsid w:val="004E06EF"/>
    <w:rsid w:val="004E4AD7"/>
    <w:rsid w:val="004F3852"/>
    <w:rsid w:val="004F3DD5"/>
    <w:rsid w:val="004F7C48"/>
    <w:rsid w:val="005014EE"/>
    <w:rsid w:val="005014FF"/>
    <w:rsid w:val="00505134"/>
    <w:rsid w:val="00510620"/>
    <w:rsid w:val="0051079E"/>
    <w:rsid w:val="00516E7F"/>
    <w:rsid w:val="00516FB5"/>
    <w:rsid w:val="005175E1"/>
    <w:rsid w:val="00517B9A"/>
    <w:rsid w:val="00521D58"/>
    <w:rsid w:val="00522B52"/>
    <w:rsid w:val="005237F8"/>
    <w:rsid w:val="005257DF"/>
    <w:rsid w:val="00527CC7"/>
    <w:rsid w:val="0053047A"/>
    <w:rsid w:val="005308E2"/>
    <w:rsid w:val="00530CB1"/>
    <w:rsid w:val="005324BD"/>
    <w:rsid w:val="00532ADB"/>
    <w:rsid w:val="0053568E"/>
    <w:rsid w:val="00536182"/>
    <w:rsid w:val="00540E4C"/>
    <w:rsid w:val="00541271"/>
    <w:rsid w:val="00541968"/>
    <w:rsid w:val="00545EBA"/>
    <w:rsid w:val="00547300"/>
    <w:rsid w:val="0055008D"/>
    <w:rsid w:val="00553EB1"/>
    <w:rsid w:val="00557B39"/>
    <w:rsid w:val="0056064E"/>
    <w:rsid w:val="00564F07"/>
    <w:rsid w:val="00567487"/>
    <w:rsid w:val="00570587"/>
    <w:rsid w:val="005712B0"/>
    <w:rsid w:val="00574760"/>
    <w:rsid w:val="00582D82"/>
    <w:rsid w:val="0059476F"/>
    <w:rsid w:val="00594D10"/>
    <w:rsid w:val="00595B5A"/>
    <w:rsid w:val="005965C3"/>
    <w:rsid w:val="005966BE"/>
    <w:rsid w:val="005A0DF7"/>
    <w:rsid w:val="005A1B29"/>
    <w:rsid w:val="005A263F"/>
    <w:rsid w:val="005A312F"/>
    <w:rsid w:val="005A48D5"/>
    <w:rsid w:val="005A564F"/>
    <w:rsid w:val="005A7E41"/>
    <w:rsid w:val="005B0A06"/>
    <w:rsid w:val="005B52C5"/>
    <w:rsid w:val="005C1393"/>
    <w:rsid w:val="005C1EC3"/>
    <w:rsid w:val="005C23E9"/>
    <w:rsid w:val="005C688D"/>
    <w:rsid w:val="005C74DC"/>
    <w:rsid w:val="005D004D"/>
    <w:rsid w:val="005D0DE6"/>
    <w:rsid w:val="005D234D"/>
    <w:rsid w:val="005D7AC4"/>
    <w:rsid w:val="005D7F18"/>
    <w:rsid w:val="005E37F5"/>
    <w:rsid w:val="005E5181"/>
    <w:rsid w:val="005E6A23"/>
    <w:rsid w:val="005F1B9D"/>
    <w:rsid w:val="005F1E13"/>
    <w:rsid w:val="005F549A"/>
    <w:rsid w:val="006040C1"/>
    <w:rsid w:val="00604611"/>
    <w:rsid w:val="006075F3"/>
    <w:rsid w:val="006100DE"/>
    <w:rsid w:val="006108C4"/>
    <w:rsid w:val="00611728"/>
    <w:rsid w:val="00612616"/>
    <w:rsid w:val="006136C1"/>
    <w:rsid w:val="00616FCF"/>
    <w:rsid w:val="00621A3C"/>
    <w:rsid w:val="00622D73"/>
    <w:rsid w:val="006320D2"/>
    <w:rsid w:val="00632920"/>
    <w:rsid w:val="00634543"/>
    <w:rsid w:val="00636E28"/>
    <w:rsid w:val="00637129"/>
    <w:rsid w:val="00641BC0"/>
    <w:rsid w:val="00642FD5"/>
    <w:rsid w:val="00646607"/>
    <w:rsid w:val="00647336"/>
    <w:rsid w:val="00653BC1"/>
    <w:rsid w:val="006608EB"/>
    <w:rsid w:val="00660939"/>
    <w:rsid w:val="00666CB0"/>
    <w:rsid w:val="006717F3"/>
    <w:rsid w:val="0067461F"/>
    <w:rsid w:val="0067632E"/>
    <w:rsid w:val="00677F08"/>
    <w:rsid w:val="00680B03"/>
    <w:rsid w:val="0068666D"/>
    <w:rsid w:val="00694243"/>
    <w:rsid w:val="0069769C"/>
    <w:rsid w:val="006A0C87"/>
    <w:rsid w:val="006A3CAD"/>
    <w:rsid w:val="006A6259"/>
    <w:rsid w:val="006B00D3"/>
    <w:rsid w:val="006B1C08"/>
    <w:rsid w:val="006B3D9C"/>
    <w:rsid w:val="006B4913"/>
    <w:rsid w:val="006C18C8"/>
    <w:rsid w:val="006D18B2"/>
    <w:rsid w:val="006D40A6"/>
    <w:rsid w:val="006E1004"/>
    <w:rsid w:val="006E1A25"/>
    <w:rsid w:val="006E1D63"/>
    <w:rsid w:val="006E30B2"/>
    <w:rsid w:val="006E5474"/>
    <w:rsid w:val="006F0658"/>
    <w:rsid w:val="006F1197"/>
    <w:rsid w:val="006F16B4"/>
    <w:rsid w:val="006F6EA1"/>
    <w:rsid w:val="00701B57"/>
    <w:rsid w:val="00705D12"/>
    <w:rsid w:val="007061D7"/>
    <w:rsid w:val="0070645F"/>
    <w:rsid w:val="00706BA9"/>
    <w:rsid w:val="0070731E"/>
    <w:rsid w:val="00712E7D"/>
    <w:rsid w:val="00716FA2"/>
    <w:rsid w:val="00725053"/>
    <w:rsid w:val="00726173"/>
    <w:rsid w:val="00727639"/>
    <w:rsid w:val="00731C0F"/>
    <w:rsid w:val="00733A4E"/>
    <w:rsid w:val="0073728E"/>
    <w:rsid w:val="00745333"/>
    <w:rsid w:val="00745FCF"/>
    <w:rsid w:val="00747FF3"/>
    <w:rsid w:val="007507EE"/>
    <w:rsid w:val="0075562F"/>
    <w:rsid w:val="0076129D"/>
    <w:rsid w:val="007625ED"/>
    <w:rsid w:val="00763910"/>
    <w:rsid w:val="00763CC9"/>
    <w:rsid w:val="0076544A"/>
    <w:rsid w:val="00766354"/>
    <w:rsid w:val="00767D2B"/>
    <w:rsid w:val="00767F5C"/>
    <w:rsid w:val="00772D83"/>
    <w:rsid w:val="00780E47"/>
    <w:rsid w:val="00790CE5"/>
    <w:rsid w:val="00791121"/>
    <w:rsid w:val="007929B6"/>
    <w:rsid w:val="007971C9"/>
    <w:rsid w:val="00797D03"/>
    <w:rsid w:val="007A12DE"/>
    <w:rsid w:val="007A589E"/>
    <w:rsid w:val="007A68BC"/>
    <w:rsid w:val="007A748C"/>
    <w:rsid w:val="007B343F"/>
    <w:rsid w:val="007B46AB"/>
    <w:rsid w:val="007B5FC9"/>
    <w:rsid w:val="007C5475"/>
    <w:rsid w:val="007C570B"/>
    <w:rsid w:val="007C6758"/>
    <w:rsid w:val="007D6494"/>
    <w:rsid w:val="007E2A8F"/>
    <w:rsid w:val="007F2A61"/>
    <w:rsid w:val="007F43E4"/>
    <w:rsid w:val="007F5F8D"/>
    <w:rsid w:val="007F6659"/>
    <w:rsid w:val="00800418"/>
    <w:rsid w:val="008012B5"/>
    <w:rsid w:val="00801713"/>
    <w:rsid w:val="00804A78"/>
    <w:rsid w:val="008060DF"/>
    <w:rsid w:val="00810937"/>
    <w:rsid w:val="00811A5C"/>
    <w:rsid w:val="00813BDF"/>
    <w:rsid w:val="00816F84"/>
    <w:rsid w:val="0082052A"/>
    <w:rsid w:val="00822A1A"/>
    <w:rsid w:val="00822F1B"/>
    <w:rsid w:val="0082736E"/>
    <w:rsid w:val="00827B28"/>
    <w:rsid w:val="0083140F"/>
    <w:rsid w:val="00831A77"/>
    <w:rsid w:val="00832D54"/>
    <w:rsid w:val="00833C88"/>
    <w:rsid w:val="008345B5"/>
    <w:rsid w:val="00834EA2"/>
    <w:rsid w:val="00837ED8"/>
    <w:rsid w:val="00840EBA"/>
    <w:rsid w:val="0084176B"/>
    <w:rsid w:val="00843658"/>
    <w:rsid w:val="00845213"/>
    <w:rsid w:val="008550A1"/>
    <w:rsid w:val="0086326C"/>
    <w:rsid w:val="0086616B"/>
    <w:rsid w:val="00867DD3"/>
    <w:rsid w:val="0087223A"/>
    <w:rsid w:val="00872321"/>
    <w:rsid w:val="00873755"/>
    <w:rsid w:val="00874E75"/>
    <w:rsid w:val="00882D51"/>
    <w:rsid w:val="008851DF"/>
    <w:rsid w:val="008869EE"/>
    <w:rsid w:val="00887862"/>
    <w:rsid w:val="008A0F00"/>
    <w:rsid w:val="008A1BB8"/>
    <w:rsid w:val="008A25D2"/>
    <w:rsid w:val="008A2612"/>
    <w:rsid w:val="008A47D4"/>
    <w:rsid w:val="008A635D"/>
    <w:rsid w:val="008A6612"/>
    <w:rsid w:val="008B3750"/>
    <w:rsid w:val="008B4304"/>
    <w:rsid w:val="008B79A5"/>
    <w:rsid w:val="008C2D07"/>
    <w:rsid w:val="008C7874"/>
    <w:rsid w:val="008D1AF0"/>
    <w:rsid w:val="008D3BC6"/>
    <w:rsid w:val="008D4A31"/>
    <w:rsid w:val="008D5EE1"/>
    <w:rsid w:val="008D689E"/>
    <w:rsid w:val="008D7586"/>
    <w:rsid w:val="008E0A08"/>
    <w:rsid w:val="008E0F39"/>
    <w:rsid w:val="008E2E6B"/>
    <w:rsid w:val="008E364D"/>
    <w:rsid w:val="008E56EA"/>
    <w:rsid w:val="008E5F84"/>
    <w:rsid w:val="008E68D7"/>
    <w:rsid w:val="008E79A0"/>
    <w:rsid w:val="008E7B09"/>
    <w:rsid w:val="008F22F0"/>
    <w:rsid w:val="008F619D"/>
    <w:rsid w:val="00900F38"/>
    <w:rsid w:val="0090325F"/>
    <w:rsid w:val="00906DFD"/>
    <w:rsid w:val="00913CDC"/>
    <w:rsid w:val="00924836"/>
    <w:rsid w:val="00927B80"/>
    <w:rsid w:val="00930A3E"/>
    <w:rsid w:val="00932E89"/>
    <w:rsid w:val="00940D1A"/>
    <w:rsid w:val="00942EC5"/>
    <w:rsid w:val="009450F7"/>
    <w:rsid w:val="0094645F"/>
    <w:rsid w:val="009464E6"/>
    <w:rsid w:val="0095132A"/>
    <w:rsid w:val="00951477"/>
    <w:rsid w:val="00952D2B"/>
    <w:rsid w:val="00953A93"/>
    <w:rsid w:val="009550B3"/>
    <w:rsid w:val="00964D13"/>
    <w:rsid w:val="00966858"/>
    <w:rsid w:val="00971B53"/>
    <w:rsid w:val="00972398"/>
    <w:rsid w:val="00976B8B"/>
    <w:rsid w:val="009771BC"/>
    <w:rsid w:val="00982AF2"/>
    <w:rsid w:val="00983452"/>
    <w:rsid w:val="00986BF2"/>
    <w:rsid w:val="00993391"/>
    <w:rsid w:val="00995751"/>
    <w:rsid w:val="00996829"/>
    <w:rsid w:val="009A07CF"/>
    <w:rsid w:val="009A0F58"/>
    <w:rsid w:val="009A3218"/>
    <w:rsid w:val="009A561D"/>
    <w:rsid w:val="009A6F0B"/>
    <w:rsid w:val="009B0337"/>
    <w:rsid w:val="009B166C"/>
    <w:rsid w:val="009B18F8"/>
    <w:rsid w:val="009B1BB1"/>
    <w:rsid w:val="009B4A0C"/>
    <w:rsid w:val="009B5316"/>
    <w:rsid w:val="009B7886"/>
    <w:rsid w:val="009B7E10"/>
    <w:rsid w:val="009C0077"/>
    <w:rsid w:val="009C051E"/>
    <w:rsid w:val="009C20A2"/>
    <w:rsid w:val="009C46AD"/>
    <w:rsid w:val="009C6656"/>
    <w:rsid w:val="009D35B0"/>
    <w:rsid w:val="009D4795"/>
    <w:rsid w:val="009D49E4"/>
    <w:rsid w:val="009D78D5"/>
    <w:rsid w:val="009E12F3"/>
    <w:rsid w:val="009E24A9"/>
    <w:rsid w:val="009E5F22"/>
    <w:rsid w:val="009F24A7"/>
    <w:rsid w:val="009F2ED0"/>
    <w:rsid w:val="009F36F4"/>
    <w:rsid w:val="009F77EF"/>
    <w:rsid w:val="00A0050C"/>
    <w:rsid w:val="00A00948"/>
    <w:rsid w:val="00A02A71"/>
    <w:rsid w:val="00A04633"/>
    <w:rsid w:val="00A079F4"/>
    <w:rsid w:val="00A111A7"/>
    <w:rsid w:val="00A13386"/>
    <w:rsid w:val="00A158E8"/>
    <w:rsid w:val="00A164EA"/>
    <w:rsid w:val="00A178B4"/>
    <w:rsid w:val="00A17ABD"/>
    <w:rsid w:val="00A222E4"/>
    <w:rsid w:val="00A25E9D"/>
    <w:rsid w:val="00A3039B"/>
    <w:rsid w:val="00A32BDB"/>
    <w:rsid w:val="00A378D9"/>
    <w:rsid w:val="00A443B8"/>
    <w:rsid w:val="00A467C6"/>
    <w:rsid w:val="00A473A2"/>
    <w:rsid w:val="00A47478"/>
    <w:rsid w:val="00A51137"/>
    <w:rsid w:val="00A51B7E"/>
    <w:rsid w:val="00A53797"/>
    <w:rsid w:val="00A553D0"/>
    <w:rsid w:val="00A55710"/>
    <w:rsid w:val="00A55863"/>
    <w:rsid w:val="00A579E8"/>
    <w:rsid w:val="00A57E26"/>
    <w:rsid w:val="00A654D0"/>
    <w:rsid w:val="00A66264"/>
    <w:rsid w:val="00A708B9"/>
    <w:rsid w:val="00A722CA"/>
    <w:rsid w:val="00A7361F"/>
    <w:rsid w:val="00A802C9"/>
    <w:rsid w:val="00A81A93"/>
    <w:rsid w:val="00A828E8"/>
    <w:rsid w:val="00A96D10"/>
    <w:rsid w:val="00AA0687"/>
    <w:rsid w:val="00AA0AAC"/>
    <w:rsid w:val="00AA2D6E"/>
    <w:rsid w:val="00AA339F"/>
    <w:rsid w:val="00AA6220"/>
    <w:rsid w:val="00AA6234"/>
    <w:rsid w:val="00AA7031"/>
    <w:rsid w:val="00AB0F72"/>
    <w:rsid w:val="00AB5800"/>
    <w:rsid w:val="00AB732A"/>
    <w:rsid w:val="00AC039E"/>
    <w:rsid w:val="00AC50A0"/>
    <w:rsid w:val="00AD12F1"/>
    <w:rsid w:val="00AD213B"/>
    <w:rsid w:val="00AD74B5"/>
    <w:rsid w:val="00AD7807"/>
    <w:rsid w:val="00AE1246"/>
    <w:rsid w:val="00AE2B04"/>
    <w:rsid w:val="00AF0FA7"/>
    <w:rsid w:val="00AF2783"/>
    <w:rsid w:val="00AF66FA"/>
    <w:rsid w:val="00AF7C83"/>
    <w:rsid w:val="00B012F7"/>
    <w:rsid w:val="00B02B39"/>
    <w:rsid w:val="00B040BA"/>
    <w:rsid w:val="00B04E7B"/>
    <w:rsid w:val="00B06A86"/>
    <w:rsid w:val="00B10EAB"/>
    <w:rsid w:val="00B119E2"/>
    <w:rsid w:val="00B16CA3"/>
    <w:rsid w:val="00B1794F"/>
    <w:rsid w:val="00B17DA0"/>
    <w:rsid w:val="00B207D1"/>
    <w:rsid w:val="00B314B3"/>
    <w:rsid w:val="00B31C93"/>
    <w:rsid w:val="00B32063"/>
    <w:rsid w:val="00B44B2E"/>
    <w:rsid w:val="00B615A0"/>
    <w:rsid w:val="00B61792"/>
    <w:rsid w:val="00B6747D"/>
    <w:rsid w:val="00B71ED9"/>
    <w:rsid w:val="00B734B4"/>
    <w:rsid w:val="00B8498C"/>
    <w:rsid w:val="00B8766F"/>
    <w:rsid w:val="00B91D14"/>
    <w:rsid w:val="00B939CB"/>
    <w:rsid w:val="00B94C24"/>
    <w:rsid w:val="00B95809"/>
    <w:rsid w:val="00B95945"/>
    <w:rsid w:val="00B97DDD"/>
    <w:rsid w:val="00BA248B"/>
    <w:rsid w:val="00BA2681"/>
    <w:rsid w:val="00BA28F7"/>
    <w:rsid w:val="00BA2938"/>
    <w:rsid w:val="00BA39C3"/>
    <w:rsid w:val="00BA3DFA"/>
    <w:rsid w:val="00BA4261"/>
    <w:rsid w:val="00BA503B"/>
    <w:rsid w:val="00BA73C0"/>
    <w:rsid w:val="00BB28B7"/>
    <w:rsid w:val="00BB68D2"/>
    <w:rsid w:val="00BB7B05"/>
    <w:rsid w:val="00BC1FCE"/>
    <w:rsid w:val="00BC245F"/>
    <w:rsid w:val="00BD249D"/>
    <w:rsid w:val="00BD39D8"/>
    <w:rsid w:val="00BD6B25"/>
    <w:rsid w:val="00BD735B"/>
    <w:rsid w:val="00BE25AE"/>
    <w:rsid w:val="00BE5DBA"/>
    <w:rsid w:val="00BF038D"/>
    <w:rsid w:val="00C020AB"/>
    <w:rsid w:val="00C04E2F"/>
    <w:rsid w:val="00C167DC"/>
    <w:rsid w:val="00C17183"/>
    <w:rsid w:val="00C17556"/>
    <w:rsid w:val="00C25808"/>
    <w:rsid w:val="00C41E2B"/>
    <w:rsid w:val="00C462BD"/>
    <w:rsid w:val="00C466D8"/>
    <w:rsid w:val="00C5295B"/>
    <w:rsid w:val="00C53E24"/>
    <w:rsid w:val="00C54A4A"/>
    <w:rsid w:val="00C54A88"/>
    <w:rsid w:val="00C54A8F"/>
    <w:rsid w:val="00C55D11"/>
    <w:rsid w:val="00C56EF6"/>
    <w:rsid w:val="00C63C0B"/>
    <w:rsid w:val="00C63D06"/>
    <w:rsid w:val="00C65DE8"/>
    <w:rsid w:val="00C70CFA"/>
    <w:rsid w:val="00C717DB"/>
    <w:rsid w:val="00C72223"/>
    <w:rsid w:val="00C74F73"/>
    <w:rsid w:val="00C7552A"/>
    <w:rsid w:val="00C77309"/>
    <w:rsid w:val="00C836FB"/>
    <w:rsid w:val="00C83D73"/>
    <w:rsid w:val="00C90535"/>
    <w:rsid w:val="00C914AB"/>
    <w:rsid w:val="00C938EA"/>
    <w:rsid w:val="00CA39F0"/>
    <w:rsid w:val="00CA5B6E"/>
    <w:rsid w:val="00CA735F"/>
    <w:rsid w:val="00CB02C5"/>
    <w:rsid w:val="00CB0AED"/>
    <w:rsid w:val="00CC037C"/>
    <w:rsid w:val="00CC1812"/>
    <w:rsid w:val="00CC2D7B"/>
    <w:rsid w:val="00CC38AE"/>
    <w:rsid w:val="00CC4FAB"/>
    <w:rsid w:val="00CC563C"/>
    <w:rsid w:val="00CD1DD5"/>
    <w:rsid w:val="00CD2859"/>
    <w:rsid w:val="00CD3D99"/>
    <w:rsid w:val="00CD4DD0"/>
    <w:rsid w:val="00CE14E0"/>
    <w:rsid w:val="00CE160E"/>
    <w:rsid w:val="00CE19B2"/>
    <w:rsid w:val="00CE42C6"/>
    <w:rsid w:val="00CE4E97"/>
    <w:rsid w:val="00CE6772"/>
    <w:rsid w:val="00CE74B1"/>
    <w:rsid w:val="00CE7CE2"/>
    <w:rsid w:val="00CF092D"/>
    <w:rsid w:val="00CF0D59"/>
    <w:rsid w:val="00CF35F2"/>
    <w:rsid w:val="00CF4563"/>
    <w:rsid w:val="00CF4E82"/>
    <w:rsid w:val="00CF6A6C"/>
    <w:rsid w:val="00D03497"/>
    <w:rsid w:val="00D04D93"/>
    <w:rsid w:val="00D05443"/>
    <w:rsid w:val="00D066AF"/>
    <w:rsid w:val="00D11681"/>
    <w:rsid w:val="00D15486"/>
    <w:rsid w:val="00D17983"/>
    <w:rsid w:val="00D305A0"/>
    <w:rsid w:val="00D3118F"/>
    <w:rsid w:val="00D327D1"/>
    <w:rsid w:val="00D3490A"/>
    <w:rsid w:val="00D37928"/>
    <w:rsid w:val="00D5304C"/>
    <w:rsid w:val="00D53532"/>
    <w:rsid w:val="00D63810"/>
    <w:rsid w:val="00D64B57"/>
    <w:rsid w:val="00D67912"/>
    <w:rsid w:val="00D72BFA"/>
    <w:rsid w:val="00D73CF3"/>
    <w:rsid w:val="00D74326"/>
    <w:rsid w:val="00D75740"/>
    <w:rsid w:val="00D770C9"/>
    <w:rsid w:val="00D8199D"/>
    <w:rsid w:val="00D92E22"/>
    <w:rsid w:val="00D94B6C"/>
    <w:rsid w:val="00D954E8"/>
    <w:rsid w:val="00D95745"/>
    <w:rsid w:val="00DA4965"/>
    <w:rsid w:val="00DA6EED"/>
    <w:rsid w:val="00DA76C7"/>
    <w:rsid w:val="00DB084F"/>
    <w:rsid w:val="00DB5B6D"/>
    <w:rsid w:val="00DB7CDC"/>
    <w:rsid w:val="00DC20BA"/>
    <w:rsid w:val="00DC25B8"/>
    <w:rsid w:val="00DC2F26"/>
    <w:rsid w:val="00DC3683"/>
    <w:rsid w:val="00DC559A"/>
    <w:rsid w:val="00DC5E63"/>
    <w:rsid w:val="00DC7364"/>
    <w:rsid w:val="00DD2AAC"/>
    <w:rsid w:val="00DD3291"/>
    <w:rsid w:val="00DD711E"/>
    <w:rsid w:val="00DE2948"/>
    <w:rsid w:val="00DE6523"/>
    <w:rsid w:val="00DF1846"/>
    <w:rsid w:val="00DF3C9A"/>
    <w:rsid w:val="00DF3CF6"/>
    <w:rsid w:val="00DF4205"/>
    <w:rsid w:val="00DF65F8"/>
    <w:rsid w:val="00DF749D"/>
    <w:rsid w:val="00DF77CD"/>
    <w:rsid w:val="00DF7F33"/>
    <w:rsid w:val="00E0341A"/>
    <w:rsid w:val="00E04198"/>
    <w:rsid w:val="00E04C93"/>
    <w:rsid w:val="00E0584C"/>
    <w:rsid w:val="00E079A5"/>
    <w:rsid w:val="00E11181"/>
    <w:rsid w:val="00E11885"/>
    <w:rsid w:val="00E11DA3"/>
    <w:rsid w:val="00E13824"/>
    <w:rsid w:val="00E13864"/>
    <w:rsid w:val="00E153F4"/>
    <w:rsid w:val="00E202B7"/>
    <w:rsid w:val="00E208EF"/>
    <w:rsid w:val="00E2194B"/>
    <w:rsid w:val="00E27DB8"/>
    <w:rsid w:val="00E3238A"/>
    <w:rsid w:val="00E327EE"/>
    <w:rsid w:val="00E40501"/>
    <w:rsid w:val="00E44424"/>
    <w:rsid w:val="00E56A75"/>
    <w:rsid w:val="00E62601"/>
    <w:rsid w:val="00E64FA4"/>
    <w:rsid w:val="00E72804"/>
    <w:rsid w:val="00E75B29"/>
    <w:rsid w:val="00E77FFD"/>
    <w:rsid w:val="00E80FB6"/>
    <w:rsid w:val="00E850A3"/>
    <w:rsid w:val="00E854E3"/>
    <w:rsid w:val="00E875A0"/>
    <w:rsid w:val="00E90D0E"/>
    <w:rsid w:val="00E9298B"/>
    <w:rsid w:val="00E9351F"/>
    <w:rsid w:val="00E97962"/>
    <w:rsid w:val="00EA0B5A"/>
    <w:rsid w:val="00EA105E"/>
    <w:rsid w:val="00EA2717"/>
    <w:rsid w:val="00EA30DF"/>
    <w:rsid w:val="00EB4448"/>
    <w:rsid w:val="00EC3152"/>
    <w:rsid w:val="00EC66DD"/>
    <w:rsid w:val="00EE4113"/>
    <w:rsid w:val="00EE5181"/>
    <w:rsid w:val="00EE63CA"/>
    <w:rsid w:val="00EE6E5A"/>
    <w:rsid w:val="00EE7F3D"/>
    <w:rsid w:val="00EF1402"/>
    <w:rsid w:val="00EF4566"/>
    <w:rsid w:val="00EF5B76"/>
    <w:rsid w:val="00F07814"/>
    <w:rsid w:val="00F1043B"/>
    <w:rsid w:val="00F11F71"/>
    <w:rsid w:val="00F1495F"/>
    <w:rsid w:val="00F2245E"/>
    <w:rsid w:val="00F255ED"/>
    <w:rsid w:val="00F3095C"/>
    <w:rsid w:val="00F35284"/>
    <w:rsid w:val="00F3656A"/>
    <w:rsid w:val="00F41656"/>
    <w:rsid w:val="00F44183"/>
    <w:rsid w:val="00F54DB5"/>
    <w:rsid w:val="00F60C3B"/>
    <w:rsid w:val="00F61D20"/>
    <w:rsid w:val="00F62497"/>
    <w:rsid w:val="00F7284C"/>
    <w:rsid w:val="00F74637"/>
    <w:rsid w:val="00F74C61"/>
    <w:rsid w:val="00F80F79"/>
    <w:rsid w:val="00F83A27"/>
    <w:rsid w:val="00F93964"/>
    <w:rsid w:val="00F93BD5"/>
    <w:rsid w:val="00F95149"/>
    <w:rsid w:val="00F9618B"/>
    <w:rsid w:val="00FA0133"/>
    <w:rsid w:val="00FA151E"/>
    <w:rsid w:val="00FA18C7"/>
    <w:rsid w:val="00FA3735"/>
    <w:rsid w:val="00FA7D4C"/>
    <w:rsid w:val="00FB495A"/>
    <w:rsid w:val="00FB5640"/>
    <w:rsid w:val="00FC208C"/>
    <w:rsid w:val="00FC304E"/>
    <w:rsid w:val="00FC3F62"/>
    <w:rsid w:val="00FC774E"/>
    <w:rsid w:val="00FD219C"/>
    <w:rsid w:val="00FD2C3B"/>
    <w:rsid w:val="00FD7C0E"/>
    <w:rsid w:val="00FE2891"/>
    <w:rsid w:val="00FE4B38"/>
    <w:rsid w:val="00FE4CF3"/>
    <w:rsid w:val="00FE5381"/>
    <w:rsid w:val="00FE6E97"/>
    <w:rsid w:val="00FE7D1E"/>
    <w:rsid w:val="00FF0428"/>
    <w:rsid w:val="00FF1D43"/>
    <w:rsid w:val="00FF2D7C"/>
    <w:rsid w:val="00FF60D2"/>
    <w:rsid w:val="00FF6C4F"/>
    <w:rsid w:val="02463DB4"/>
    <w:rsid w:val="026C7337"/>
    <w:rsid w:val="02B828FB"/>
    <w:rsid w:val="02C15A0B"/>
    <w:rsid w:val="03FA6ECD"/>
    <w:rsid w:val="04100178"/>
    <w:rsid w:val="065404EC"/>
    <w:rsid w:val="081943C7"/>
    <w:rsid w:val="0A21680E"/>
    <w:rsid w:val="0AC431A9"/>
    <w:rsid w:val="0CA45F00"/>
    <w:rsid w:val="0F867FC9"/>
    <w:rsid w:val="101A23EB"/>
    <w:rsid w:val="10DD46B8"/>
    <w:rsid w:val="11616119"/>
    <w:rsid w:val="1279795D"/>
    <w:rsid w:val="15981831"/>
    <w:rsid w:val="16C849EF"/>
    <w:rsid w:val="16DC54B3"/>
    <w:rsid w:val="17917018"/>
    <w:rsid w:val="17AD397B"/>
    <w:rsid w:val="180D1882"/>
    <w:rsid w:val="18A707BD"/>
    <w:rsid w:val="1B732E99"/>
    <w:rsid w:val="1C1628B4"/>
    <w:rsid w:val="1C6D3F93"/>
    <w:rsid w:val="1EE0228F"/>
    <w:rsid w:val="1FA53C11"/>
    <w:rsid w:val="1FBF3A25"/>
    <w:rsid w:val="20607AAD"/>
    <w:rsid w:val="2181389B"/>
    <w:rsid w:val="21D217DA"/>
    <w:rsid w:val="21E73A51"/>
    <w:rsid w:val="22574032"/>
    <w:rsid w:val="24282086"/>
    <w:rsid w:val="246E1DA9"/>
    <w:rsid w:val="24E70801"/>
    <w:rsid w:val="25BB2704"/>
    <w:rsid w:val="25E61416"/>
    <w:rsid w:val="265F40BE"/>
    <w:rsid w:val="27246168"/>
    <w:rsid w:val="27541198"/>
    <w:rsid w:val="27934473"/>
    <w:rsid w:val="284B7C78"/>
    <w:rsid w:val="29896F04"/>
    <w:rsid w:val="2B870FC9"/>
    <w:rsid w:val="2CC04292"/>
    <w:rsid w:val="2E770135"/>
    <w:rsid w:val="2F0C444A"/>
    <w:rsid w:val="2F1803D1"/>
    <w:rsid w:val="300A351D"/>
    <w:rsid w:val="30474C3C"/>
    <w:rsid w:val="31A20710"/>
    <w:rsid w:val="3237499E"/>
    <w:rsid w:val="32487896"/>
    <w:rsid w:val="335602C3"/>
    <w:rsid w:val="33AE36BF"/>
    <w:rsid w:val="33E5735E"/>
    <w:rsid w:val="3437464D"/>
    <w:rsid w:val="348F333A"/>
    <w:rsid w:val="34DC7CE8"/>
    <w:rsid w:val="36177F1D"/>
    <w:rsid w:val="36A16E72"/>
    <w:rsid w:val="36AB74EC"/>
    <w:rsid w:val="373C7A4F"/>
    <w:rsid w:val="3CCD5CB8"/>
    <w:rsid w:val="3D205459"/>
    <w:rsid w:val="3D41222D"/>
    <w:rsid w:val="3E0F72E7"/>
    <w:rsid w:val="3F67232C"/>
    <w:rsid w:val="401F0CA5"/>
    <w:rsid w:val="405F786F"/>
    <w:rsid w:val="4062290B"/>
    <w:rsid w:val="43E10E72"/>
    <w:rsid w:val="44E0512E"/>
    <w:rsid w:val="45682053"/>
    <w:rsid w:val="46471F97"/>
    <w:rsid w:val="484D617B"/>
    <w:rsid w:val="48D9671A"/>
    <w:rsid w:val="4B0805DB"/>
    <w:rsid w:val="4BAC0DC1"/>
    <w:rsid w:val="4BE2478D"/>
    <w:rsid w:val="4C0D2254"/>
    <w:rsid w:val="4C156F6E"/>
    <w:rsid w:val="4C975461"/>
    <w:rsid w:val="4E286B25"/>
    <w:rsid w:val="4EA41ECD"/>
    <w:rsid w:val="4EF600F9"/>
    <w:rsid w:val="4F2F7295"/>
    <w:rsid w:val="4F771EA9"/>
    <w:rsid w:val="4FA11D54"/>
    <w:rsid w:val="50105E33"/>
    <w:rsid w:val="50617644"/>
    <w:rsid w:val="516D3763"/>
    <w:rsid w:val="52042A8A"/>
    <w:rsid w:val="527106CB"/>
    <w:rsid w:val="544A22D2"/>
    <w:rsid w:val="559B6B22"/>
    <w:rsid w:val="55E47727"/>
    <w:rsid w:val="55F369F5"/>
    <w:rsid w:val="56067C8E"/>
    <w:rsid w:val="564748A2"/>
    <w:rsid w:val="5A53700B"/>
    <w:rsid w:val="5B5824DD"/>
    <w:rsid w:val="5BBE533D"/>
    <w:rsid w:val="5C8C31B4"/>
    <w:rsid w:val="5CF460FA"/>
    <w:rsid w:val="5D6B3E61"/>
    <w:rsid w:val="5F370F9A"/>
    <w:rsid w:val="5F6375FE"/>
    <w:rsid w:val="5FEE7C01"/>
    <w:rsid w:val="62C73C5C"/>
    <w:rsid w:val="636A648C"/>
    <w:rsid w:val="63F941F5"/>
    <w:rsid w:val="68344B76"/>
    <w:rsid w:val="6A475748"/>
    <w:rsid w:val="6CBA6B4B"/>
    <w:rsid w:val="6D777178"/>
    <w:rsid w:val="6DB10900"/>
    <w:rsid w:val="6EAB3495"/>
    <w:rsid w:val="700A1977"/>
    <w:rsid w:val="70EB1F5A"/>
    <w:rsid w:val="711B5D69"/>
    <w:rsid w:val="71C50140"/>
    <w:rsid w:val="72DB26FC"/>
    <w:rsid w:val="7523411B"/>
    <w:rsid w:val="762E4B77"/>
    <w:rsid w:val="79CD384C"/>
    <w:rsid w:val="7E7823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42"/>
    <w:qFormat/>
    <w:uiPriority w:val="9"/>
    <w:pPr>
      <w:keepNext/>
      <w:keepLines/>
      <w:spacing w:before="340" w:after="330" w:line="578" w:lineRule="auto"/>
      <w:outlineLvl w:val="0"/>
    </w:pPr>
    <w:rPr>
      <w:b/>
      <w:bCs/>
      <w:kern w:val="44"/>
      <w:sz w:val="44"/>
      <w:szCs w:val="44"/>
    </w:rPr>
  </w:style>
  <w:style w:type="paragraph" w:styleId="4">
    <w:name w:val="heading 2"/>
    <w:basedOn w:val="1"/>
    <w:next w:val="1"/>
    <w:qFormat/>
    <w:uiPriority w:val="0"/>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qFormat/>
    <w:uiPriority w:val="0"/>
    <w:pPr>
      <w:keepNext/>
      <w:keepLines/>
      <w:spacing w:before="260" w:after="260" w:line="416" w:lineRule="auto"/>
      <w:outlineLvl w:val="2"/>
    </w:pPr>
    <w:rPr>
      <w:b/>
      <w:bCs/>
      <w:sz w:val="32"/>
      <w:szCs w:val="32"/>
    </w:rPr>
  </w:style>
  <w:style w:type="character" w:default="1" w:styleId="17">
    <w:name w:val="Default Paragraph Font"/>
    <w:semiHidden/>
    <w:unhideWhenUsed/>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customStyle="1" w:styleId="2">
    <w:name w:val="表格文字"/>
    <w:basedOn w:val="1"/>
    <w:qFormat/>
    <w:uiPriority w:val="0"/>
    <w:pPr>
      <w:spacing w:before="25" w:after="25"/>
      <w:jc w:val="left"/>
    </w:pPr>
    <w:rPr>
      <w:bCs/>
      <w:spacing w:val="10"/>
      <w:kern w:val="0"/>
      <w:sz w:val="24"/>
    </w:rPr>
  </w:style>
  <w:style w:type="paragraph" w:styleId="6">
    <w:name w:val="Body Text"/>
    <w:basedOn w:val="1"/>
    <w:link w:val="44"/>
    <w:semiHidden/>
    <w:unhideWhenUsed/>
    <w:qFormat/>
    <w:uiPriority w:val="99"/>
    <w:pPr>
      <w:spacing w:after="120"/>
    </w:pPr>
  </w:style>
  <w:style w:type="paragraph" w:styleId="7">
    <w:name w:val="Body Text Indent"/>
    <w:basedOn w:val="1"/>
    <w:qFormat/>
    <w:uiPriority w:val="0"/>
    <w:pPr>
      <w:ind w:firstLine="830" w:firstLineChars="352"/>
    </w:pPr>
    <w:rPr>
      <w:rFonts w:ascii="仿宋_GB2312" w:eastAsia="仿宋_GB2312"/>
      <w:sz w:val="32"/>
      <w:szCs w:val="20"/>
    </w:rPr>
  </w:style>
  <w:style w:type="paragraph" w:styleId="8">
    <w:name w:val="Plain Text"/>
    <w:basedOn w:val="1"/>
    <w:link w:val="36"/>
    <w:qFormat/>
    <w:uiPriority w:val="0"/>
    <w:rPr>
      <w:rFonts w:ascii="宋体" w:hAnsi="Courier New" w:eastAsia="宋体" w:cs="Courier New"/>
      <w:szCs w:val="21"/>
    </w:rPr>
  </w:style>
  <w:style w:type="paragraph" w:styleId="9">
    <w:name w:val="Balloon Text"/>
    <w:basedOn w:val="1"/>
    <w:link w:val="24"/>
    <w:unhideWhenUsed/>
    <w:qFormat/>
    <w:uiPriority w:val="99"/>
    <w:rPr>
      <w:sz w:val="18"/>
      <w:szCs w:val="18"/>
    </w:rPr>
  </w:style>
  <w:style w:type="paragraph" w:styleId="10">
    <w:name w:val="footer"/>
    <w:basedOn w:val="1"/>
    <w:link w:val="22"/>
    <w:unhideWhenUsed/>
    <w:qFormat/>
    <w:uiPriority w:val="99"/>
    <w:pPr>
      <w:tabs>
        <w:tab w:val="center" w:pos="4153"/>
        <w:tab w:val="right" w:pos="8306"/>
      </w:tabs>
      <w:snapToGrid w:val="0"/>
      <w:jc w:val="left"/>
    </w:pPr>
    <w:rPr>
      <w:sz w:val="18"/>
      <w:szCs w:val="18"/>
    </w:rPr>
  </w:style>
  <w:style w:type="paragraph" w:styleId="11">
    <w:name w:val="header"/>
    <w:basedOn w:val="1"/>
    <w:link w:val="25"/>
    <w:unhideWhenUsed/>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unhideWhenUsed/>
    <w:qFormat/>
    <w:uiPriority w:val="39"/>
    <w:pPr>
      <w:widowControl/>
      <w:spacing w:after="100" w:line="276" w:lineRule="auto"/>
      <w:jc w:val="left"/>
    </w:pPr>
    <w:rPr>
      <w:rFonts w:ascii="Calibri" w:hAnsi="Calibri" w:eastAsia="宋体" w:cs="Times New Roman"/>
      <w:kern w:val="0"/>
      <w:sz w:val="22"/>
    </w:rPr>
  </w:style>
  <w:style w:type="paragraph" w:styleId="13">
    <w:name w:val="Body Text 2"/>
    <w:basedOn w:val="1"/>
    <w:link w:val="43"/>
    <w:semiHidden/>
    <w:unhideWhenUsed/>
    <w:qFormat/>
    <w:uiPriority w:val="99"/>
    <w:pPr>
      <w:spacing w:after="120" w:line="480" w:lineRule="auto"/>
    </w:pPr>
  </w:style>
  <w:style w:type="paragraph" w:styleId="14">
    <w:name w:val="Normal (Web)"/>
    <w:basedOn w:val="1"/>
    <w:qFormat/>
    <w:uiPriority w:val="99"/>
    <w:pPr>
      <w:widowControl/>
      <w:jc w:val="left"/>
    </w:pPr>
    <w:rPr>
      <w:rFonts w:ascii="宋体" w:hAnsi="宋体" w:cs="宋体"/>
      <w:kern w:val="0"/>
      <w:sz w:val="18"/>
      <w:szCs w:val="18"/>
    </w:rPr>
  </w:style>
  <w:style w:type="table" w:styleId="16">
    <w:name w:val="Table Grid"/>
    <w:basedOn w:val="15"/>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Strong"/>
    <w:qFormat/>
    <w:uiPriority w:val="0"/>
    <w:rPr>
      <w:b/>
      <w:bCs/>
    </w:rPr>
  </w:style>
  <w:style w:type="character" w:styleId="19">
    <w:name w:val="Hyperlink"/>
    <w:basedOn w:val="17"/>
    <w:unhideWhenUsed/>
    <w:qFormat/>
    <w:uiPriority w:val="99"/>
    <w:rPr>
      <w:color w:val="0000FF" w:themeColor="hyperlink"/>
      <w:u w:val="single"/>
      <w14:textFill>
        <w14:solidFill>
          <w14:schemeClr w14:val="hlink"/>
        </w14:solidFill>
      </w14:textFill>
    </w:rPr>
  </w:style>
  <w:style w:type="paragraph" w:customStyle="1" w:styleId="20">
    <w:name w:val="段"/>
    <w:next w:val="1"/>
    <w:qFormat/>
    <w:uiPriority w:val="0"/>
    <w:pPr>
      <w:autoSpaceDE w:val="0"/>
      <w:autoSpaceDN w:val="0"/>
      <w:adjustRightInd w:val="0"/>
      <w:snapToGrid w:val="0"/>
      <w:spacing w:line="360" w:lineRule="auto"/>
      <w:ind w:firstLine="200" w:firstLineChars="200"/>
      <w:jc w:val="both"/>
    </w:pPr>
    <w:rPr>
      <w:rFonts w:ascii="宋体" w:hAnsi="Times New Roman" w:eastAsia="宋体" w:cs="Times New Roman"/>
      <w:sz w:val="24"/>
      <w:szCs w:val="22"/>
      <w:lang w:val="en-US" w:eastAsia="zh-CN" w:bidi="ar-SA"/>
    </w:rPr>
  </w:style>
  <w:style w:type="paragraph" w:customStyle="1" w:styleId="21">
    <w:name w:val="样式 首行缩进:  2 字符"/>
    <w:basedOn w:val="1"/>
    <w:qFormat/>
    <w:uiPriority w:val="0"/>
    <w:pPr>
      <w:spacing w:line="360" w:lineRule="auto"/>
      <w:ind w:firstLine="480" w:firstLineChars="200"/>
      <w:jc w:val="left"/>
    </w:pPr>
    <w:rPr>
      <w:rFonts w:ascii="宋体" w:hAnsi="宋体" w:cs="宋体"/>
      <w:color w:val="000000"/>
      <w:sz w:val="24"/>
      <w:szCs w:val="20"/>
    </w:rPr>
  </w:style>
  <w:style w:type="character" w:customStyle="1" w:styleId="22">
    <w:name w:val="页脚 Char"/>
    <w:basedOn w:val="17"/>
    <w:link w:val="10"/>
    <w:qFormat/>
    <w:uiPriority w:val="99"/>
    <w:rPr>
      <w:sz w:val="18"/>
      <w:szCs w:val="18"/>
    </w:rPr>
  </w:style>
  <w:style w:type="paragraph" w:customStyle="1" w:styleId="23">
    <w:name w:val="列出段落1"/>
    <w:basedOn w:val="1"/>
    <w:qFormat/>
    <w:uiPriority w:val="34"/>
    <w:pPr>
      <w:ind w:firstLine="420" w:firstLineChars="200"/>
    </w:pPr>
  </w:style>
  <w:style w:type="character" w:customStyle="1" w:styleId="24">
    <w:name w:val="批注框文本 Char"/>
    <w:basedOn w:val="17"/>
    <w:link w:val="9"/>
    <w:semiHidden/>
    <w:qFormat/>
    <w:uiPriority w:val="99"/>
    <w:rPr>
      <w:sz w:val="18"/>
      <w:szCs w:val="18"/>
    </w:rPr>
  </w:style>
  <w:style w:type="character" w:customStyle="1" w:styleId="25">
    <w:name w:val="页眉 Char"/>
    <w:basedOn w:val="17"/>
    <w:link w:val="11"/>
    <w:qFormat/>
    <w:uiPriority w:val="99"/>
    <w:rPr>
      <w:sz w:val="18"/>
      <w:szCs w:val="18"/>
    </w:rPr>
  </w:style>
  <w:style w:type="character" w:customStyle="1" w:styleId="26">
    <w:name w:val="font01"/>
    <w:basedOn w:val="17"/>
    <w:qFormat/>
    <w:uiPriority w:val="0"/>
    <w:rPr>
      <w:rFonts w:ascii="Helvetica" w:hAnsi="Helvetica" w:eastAsia="Helvetica" w:cs="Helvetica"/>
      <w:color w:val="000000"/>
      <w:sz w:val="16"/>
      <w:szCs w:val="16"/>
      <w:u w:val="none"/>
    </w:rPr>
  </w:style>
  <w:style w:type="character" w:customStyle="1" w:styleId="27">
    <w:name w:val="font41"/>
    <w:basedOn w:val="17"/>
    <w:qFormat/>
    <w:uiPriority w:val="0"/>
    <w:rPr>
      <w:rFonts w:hint="eastAsia" w:ascii="宋体" w:hAnsi="宋体" w:eastAsia="宋体" w:cs="宋体"/>
      <w:color w:val="000000"/>
      <w:sz w:val="16"/>
      <w:szCs w:val="16"/>
      <w:u w:val="none"/>
    </w:rPr>
  </w:style>
  <w:style w:type="character" w:customStyle="1" w:styleId="28">
    <w:name w:val="font11"/>
    <w:basedOn w:val="17"/>
    <w:qFormat/>
    <w:uiPriority w:val="0"/>
    <w:rPr>
      <w:rFonts w:hint="default" w:ascii="Times New Roman" w:hAnsi="Times New Roman" w:cs="Times New Roman"/>
      <w:color w:val="000000"/>
      <w:sz w:val="16"/>
      <w:szCs w:val="16"/>
      <w:u w:val="none"/>
    </w:rPr>
  </w:style>
  <w:style w:type="character" w:customStyle="1" w:styleId="29">
    <w:name w:val="font21"/>
    <w:basedOn w:val="17"/>
    <w:qFormat/>
    <w:uiPriority w:val="0"/>
    <w:rPr>
      <w:rFonts w:ascii="Helvetica" w:hAnsi="Helvetica" w:eastAsia="Helvetica" w:cs="Helvetica"/>
      <w:color w:val="000000"/>
      <w:sz w:val="16"/>
      <w:szCs w:val="16"/>
      <w:u w:val="none"/>
    </w:rPr>
  </w:style>
  <w:style w:type="character" w:customStyle="1" w:styleId="30">
    <w:name w:val="font51"/>
    <w:basedOn w:val="17"/>
    <w:qFormat/>
    <w:uiPriority w:val="0"/>
    <w:rPr>
      <w:rFonts w:hint="eastAsia" w:ascii="宋体" w:hAnsi="宋体" w:eastAsia="宋体" w:cs="宋体"/>
      <w:color w:val="000000"/>
      <w:sz w:val="16"/>
      <w:szCs w:val="16"/>
      <w:u w:val="none"/>
    </w:rPr>
  </w:style>
  <w:style w:type="character" w:customStyle="1" w:styleId="31">
    <w:name w:val="font31"/>
    <w:basedOn w:val="17"/>
    <w:qFormat/>
    <w:uiPriority w:val="0"/>
    <w:rPr>
      <w:rFonts w:hint="eastAsia" w:ascii="宋体" w:hAnsi="宋体" w:eastAsia="宋体" w:cs="宋体"/>
      <w:color w:val="000000"/>
      <w:sz w:val="16"/>
      <w:szCs w:val="16"/>
      <w:u w:val="none"/>
    </w:rPr>
  </w:style>
  <w:style w:type="character" w:customStyle="1" w:styleId="32">
    <w:name w:val="font61"/>
    <w:basedOn w:val="17"/>
    <w:qFormat/>
    <w:uiPriority w:val="0"/>
    <w:rPr>
      <w:rFonts w:hint="eastAsia" w:ascii="宋体" w:hAnsi="宋体" w:eastAsia="宋体" w:cs="宋体"/>
      <w:color w:val="000000"/>
      <w:sz w:val="16"/>
      <w:szCs w:val="16"/>
      <w:u w:val="none"/>
    </w:rPr>
  </w:style>
  <w:style w:type="character" w:customStyle="1" w:styleId="33">
    <w:name w:val="font71"/>
    <w:basedOn w:val="17"/>
    <w:qFormat/>
    <w:uiPriority w:val="0"/>
    <w:rPr>
      <w:rFonts w:ascii="Helvetica" w:hAnsi="Helvetica" w:eastAsia="Helvetica" w:cs="Helvetica"/>
      <w:color w:val="000000"/>
      <w:sz w:val="16"/>
      <w:szCs w:val="16"/>
      <w:u w:val="none"/>
    </w:rPr>
  </w:style>
  <w:style w:type="character" w:customStyle="1" w:styleId="34">
    <w:name w:val="font91"/>
    <w:basedOn w:val="17"/>
    <w:qFormat/>
    <w:uiPriority w:val="0"/>
    <w:rPr>
      <w:rFonts w:hint="default" w:ascii="Times New Roman" w:hAnsi="Times New Roman" w:cs="Times New Roman"/>
      <w:color w:val="000000"/>
      <w:sz w:val="16"/>
      <w:szCs w:val="16"/>
      <w:u w:val="none"/>
    </w:rPr>
  </w:style>
  <w:style w:type="character" w:customStyle="1" w:styleId="35">
    <w:name w:val="font81"/>
    <w:basedOn w:val="17"/>
    <w:qFormat/>
    <w:uiPriority w:val="0"/>
    <w:rPr>
      <w:rFonts w:hint="eastAsia" w:ascii="宋体" w:hAnsi="宋体" w:eastAsia="宋体" w:cs="宋体"/>
      <w:color w:val="000000"/>
      <w:sz w:val="16"/>
      <w:szCs w:val="16"/>
      <w:u w:val="none"/>
    </w:rPr>
  </w:style>
  <w:style w:type="character" w:customStyle="1" w:styleId="36">
    <w:name w:val="纯文本 Char"/>
    <w:basedOn w:val="17"/>
    <w:link w:val="8"/>
    <w:qFormat/>
    <w:uiPriority w:val="0"/>
    <w:rPr>
      <w:rFonts w:ascii="宋体" w:hAnsi="Courier New" w:cs="Courier New"/>
      <w:kern w:val="2"/>
      <w:sz w:val="21"/>
      <w:szCs w:val="21"/>
    </w:rPr>
  </w:style>
  <w:style w:type="paragraph" w:styleId="37">
    <w:name w:val="List Paragraph"/>
    <w:basedOn w:val="1"/>
    <w:qFormat/>
    <w:uiPriority w:val="34"/>
    <w:pPr>
      <w:ind w:firstLine="420" w:firstLineChars="200"/>
    </w:pPr>
    <w:rPr>
      <w:rFonts w:ascii="Calibri" w:hAnsi="Calibri" w:eastAsia="宋体" w:cs="Times New Roman"/>
      <w:szCs w:val="21"/>
    </w:rPr>
  </w:style>
  <w:style w:type="paragraph" w:customStyle="1" w:styleId="38">
    <w:name w:val="正文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9">
    <w:name w:val="Table Paragraph"/>
    <w:basedOn w:val="1"/>
    <w:qFormat/>
    <w:uiPriority w:val="1"/>
    <w:rPr>
      <w:rFonts w:ascii="宋体" w:hAnsi="宋体" w:eastAsia="宋体" w:cs="宋体"/>
      <w:lang w:val="zh-CN" w:bidi="zh-CN"/>
    </w:rPr>
  </w:style>
  <w:style w:type="paragraph" w:customStyle="1" w:styleId="40">
    <w:name w:val="样式"/>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41">
    <w:name w:val="6'"/>
    <w:basedOn w:val="1"/>
    <w:qFormat/>
    <w:uiPriority w:val="0"/>
    <w:pPr>
      <w:autoSpaceDE w:val="0"/>
      <w:autoSpaceDN w:val="0"/>
      <w:adjustRightInd w:val="0"/>
      <w:snapToGrid w:val="0"/>
      <w:spacing w:line="320" w:lineRule="exact"/>
      <w:jc w:val="center"/>
      <w:textAlignment w:val="baseline"/>
    </w:pPr>
    <w:rPr>
      <w:spacing w:val="20"/>
      <w:kern w:val="28"/>
      <w:szCs w:val="20"/>
    </w:rPr>
  </w:style>
  <w:style w:type="character" w:customStyle="1" w:styleId="42">
    <w:name w:val="标题 1 Char"/>
    <w:basedOn w:val="17"/>
    <w:link w:val="3"/>
    <w:qFormat/>
    <w:uiPriority w:val="0"/>
    <w:rPr>
      <w:rFonts w:asciiTheme="minorHAnsi" w:hAnsiTheme="minorHAnsi" w:eastAsiaTheme="minorEastAsia" w:cstheme="minorBidi"/>
      <w:b/>
      <w:bCs/>
      <w:kern w:val="44"/>
      <w:sz w:val="44"/>
      <w:szCs w:val="44"/>
    </w:rPr>
  </w:style>
  <w:style w:type="character" w:customStyle="1" w:styleId="43">
    <w:name w:val="正文文本 2 Char"/>
    <w:basedOn w:val="17"/>
    <w:link w:val="13"/>
    <w:semiHidden/>
    <w:qFormat/>
    <w:uiPriority w:val="99"/>
    <w:rPr>
      <w:rFonts w:asciiTheme="minorHAnsi" w:hAnsiTheme="minorHAnsi" w:eastAsiaTheme="minorEastAsia" w:cstheme="minorBidi"/>
      <w:kern w:val="2"/>
      <w:sz w:val="21"/>
      <w:szCs w:val="22"/>
    </w:rPr>
  </w:style>
  <w:style w:type="character" w:customStyle="1" w:styleId="44">
    <w:name w:val="正文文本 Char"/>
    <w:basedOn w:val="17"/>
    <w:link w:val="6"/>
    <w:semiHidden/>
    <w:qFormat/>
    <w:uiPriority w:val="99"/>
    <w:rPr>
      <w:rFonts w:asciiTheme="minorHAnsi" w:hAnsiTheme="minorHAnsi" w:eastAsiaTheme="minorEastAsia" w:cstheme="minorBidi"/>
      <w:kern w:val="2"/>
      <w:sz w:val="21"/>
      <w:szCs w:val="22"/>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2.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image" Target="media/image3.emf"/><Relationship Id="rId13" Type="http://schemas.openxmlformats.org/officeDocument/2006/relationships/oleObject" Target="embeddings/oleObject2.bin"/><Relationship Id="rId12" Type="http://schemas.openxmlformats.org/officeDocument/2006/relationships/image" Target="media/image2.emf"/><Relationship Id="rId11" Type="http://schemas.openxmlformats.org/officeDocument/2006/relationships/oleObject" Target="embeddings/oleObject1.bin"/><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1986775-D0F6-4625-9266-D93011C7D963}">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41</Pages>
  <Words>3081</Words>
  <Characters>17563</Characters>
  <Lines>146</Lines>
  <Paragraphs>41</Paragraphs>
  <TotalTime>360</TotalTime>
  <ScaleCrop>false</ScaleCrop>
  <LinksUpToDate>false</LinksUpToDate>
  <CharactersWithSpaces>20603</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2020-11-25T01:38:00Z</dcterms:created>
  <dc:creator>lenovo</dc:creator>
  <cp:lastModifiedBy>lenovo</cp:lastModifiedBy>
  <cp:lastPrinted>2021-11-17T05:26:00Z</cp:lastPrinted>
  <dcterms:modified xsi:type="dcterms:W3CDTF">2021-12-14T08:25:53Z</dcterms:modified>
  <cp:revision>392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157BC15CFAC34F6CB98DCAAA39507B0E</vt:lpwstr>
  </property>
</Properties>
</file>