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bookmarkStart w:id="28" w:name="_GoBack"/>
      <w:bookmarkEnd w:id="28"/>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w w:val="66"/>
          <w:sz w:val="144"/>
          <w:szCs w:val="144"/>
        </w:rPr>
      </w:pPr>
      <w:r>
        <w:rPr>
          <w:rFonts w:ascii="Times New Roman" w:hAnsi="Times New Roman" w:eastAsia="宋体" w:cs="Times New Roman"/>
          <w:bCs/>
          <w:color w:val="000000"/>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7"/>
      </w:pPr>
    </w:p>
    <w:p>
      <w:pPr>
        <w:spacing w:line="360" w:lineRule="auto"/>
        <w:rPr>
          <w:rFonts w:ascii="Times New Roman" w:hAnsi="Times New Roman" w:cs="Times New Roman"/>
          <w:sz w:val="72"/>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s="Times New Roman"/>
          <w:sz w:val="24"/>
          <w:szCs w:val="24"/>
        </w:rPr>
      </w:pPr>
      <w:r>
        <w:rPr>
          <w:rFonts w:ascii="Times New Roman" w:hAnsi="Times New Roman" w:cs="Times New Roman"/>
          <w:sz w:val="24"/>
          <w:szCs w:val="24"/>
        </w:rPr>
        <w:t>项目编号：</w:t>
      </w:r>
      <w:r>
        <w:rPr>
          <w:rFonts w:hint="eastAsia" w:ascii="宋体" w:eastAsia="宋体" w:cs="宋体"/>
          <w:color w:val="333333"/>
          <w:sz w:val="24"/>
          <w:szCs w:val="24"/>
          <w:shd w:val="clear" w:color="auto" w:fill="FFFFFF"/>
        </w:rPr>
        <w:t>131-202</w:t>
      </w:r>
      <w:r>
        <w:rPr>
          <w:rFonts w:hint="eastAsia" w:ascii="宋体" w:eastAsia="宋体" w:cs="宋体"/>
          <w:color w:val="333333"/>
          <w:sz w:val="24"/>
          <w:szCs w:val="24"/>
          <w:shd w:val="clear" w:color="auto" w:fill="FFFFFF"/>
          <w:lang w:val="en-US" w:eastAsia="zh-CN"/>
        </w:rPr>
        <w:t>1</w:t>
      </w:r>
      <w:r>
        <w:rPr>
          <w:rFonts w:hint="eastAsia" w:ascii="宋体" w:eastAsia="宋体" w:cs="宋体"/>
          <w:color w:val="333333"/>
          <w:sz w:val="24"/>
          <w:szCs w:val="24"/>
          <w:shd w:val="clear" w:color="auto" w:fill="FFFFFF"/>
        </w:rPr>
        <w:t>CG-</w:t>
      </w:r>
      <w:r>
        <w:rPr>
          <w:rFonts w:hint="eastAsia" w:ascii="Times New Roman" w:hAnsi="Times New Roman" w:cs="Times New Roman"/>
          <w:sz w:val="24"/>
          <w:szCs w:val="24"/>
        </w:rPr>
        <w:t xml:space="preserve"> </w:t>
      </w:r>
      <w:r>
        <w:rPr>
          <w:rFonts w:ascii="Times New Roman" w:hAnsi="Times New Roman" w:cs="Times New Roman"/>
          <w:sz w:val="24"/>
          <w:szCs w:val="24"/>
        </w:rPr>
        <w:t>262</w:t>
      </w:r>
      <w:r>
        <w:rPr>
          <w:rFonts w:hint="eastAsia" w:ascii="Times New Roman" w:hAnsi="Times New Roman" w:cs="Times New Roman"/>
          <w:sz w:val="24"/>
          <w:szCs w:val="24"/>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eastAsia="宋体"/>
          <w:color w:val="000000"/>
          <w:sz w:val="24"/>
          <w:szCs w:val="24"/>
          <w:lang w:eastAsia="zh-CN"/>
        </w:rPr>
      </w:pPr>
      <w:r>
        <w:rPr>
          <w:rFonts w:hint="eastAsia" w:ascii="Times New Roman" w:hAnsi="Times New Roman" w:cs="Times New Roman"/>
          <w:sz w:val="24"/>
          <w:szCs w:val="24"/>
        </w:rPr>
        <w:t>采 购 人：</w:t>
      </w:r>
      <w:r>
        <w:rPr>
          <w:rFonts w:hint="eastAsia" w:ascii="宋体" w:cs="宋体"/>
          <w:color w:val="333333"/>
          <w:shd w:val="clear" w:color="auto" w:fill="FFFFFF"/>
        </w:rPr>
        <w:t>阳新县自然资源和规划局</w:t>
      </w:r>
    </w:p>
    <w:p>
      <w:pPr>
        <w:pStyle w:val="14"/>
        <w:widowControl/>
        <w:spacing w:beforeAutospacing="0" w:afterAutospacing="0" w:line="360" w:lineRule="auto"/>
        <w:ind w:left="0"/>
        <w:rPr>
          <w:rFonts w:hint="eastAsia" w:ascii="Times New Roman" w:hAnsi="Times New Roman"/>
        </w:rPr>
      </w:pPr>
      <w:r>
        <w:rPr>
          <w:rFonts w:ascii="Times New Roman" w:hAnsi="Times New Roman" w:eastAsia="宋体" w:cs="Times New Roman"/>
          <w:bCs w:val="0"/>
          <w:spacing w:val="0"/>
          <w:kern w:val="2"/>
          <w:sz w:val="24"/>
          <w:szCs w:val="24"/>
          <w:lang w:val="en-US" w:eastAsia="zh-CN" w:bidi="ar-SA"/>
        </w:rPr>
        <w:t>项目名称：</w:t>
      </w:r>
      <w:r>
        <w:rPr>
          <w:rFonts w:ascii="Times New Roman" w:hAnsi="Times New Roman"/>
        </w:rPr>
        <w:t>阳新县碧山—谭家山矿区地质勘查项目</w:t>
      </w:r>
    </w:p>
    <w:p>
      <w:pPr>
        <w:pStyle w:val="2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cs="宋体"/>
          <w:bCs/>
          <w:color w:val="000000"/>
          <w:shd w:val="clear" w:color="auto" w:fill="FFFFFF"/>
        </w:rPr>
      </w:pPr>
    </w:p>
    <w:p>
      <w:pPr>
        <w:spacing w:line="360" w:lineRule="auto"/>
        <w:jc w:val="center"/>
        <w:rPr>
          <w:b/>
          <w:bCs/>
          <w:sz w:val="32"/>
          <w:szCs w:val="32"/>
        </w:rPr>
      </w:pPr>
      <w:r>
        <w:rPr>
          <w:rFonts w:hint="eastAsia"/>
          <w:b/>
          <w:bCs/>
          <w:sz w:val="32"/>
          <w:szCs w:val="32"/>
        </w:rPr>
        <w:t>湖北中恒建设工程项目管理有限公司</w:t>
      </w:r>
    </w:p>
    <w:p>
      <w:pPr>
        <w:spacing w:line="360" w:lineRule="auto"/>
        <w:jc w:val="center"/>
        <w:rPr>
          <w:rFonts w:ascii="Times New Roman" w:hAnsi="Times New Roman" w:cs="Times New Roman"/>
          <w:b/>
          <w:sz w:val="32"/>
          <w:szCs w:val="32"/>
          <w:u w:val="none"/>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r>
        <w:rPr>
          <w:rFonts w:hint="eastAsia" w:ascii="Times New Roman" w:hAnsi="Times New Roman" w:cs="Times New Roman"/>
          <w:sz w:val="32"/>
          <w:szCs w:val="32"/>
          <w:u w:val="none"/>
        </w:rPr>
        <w:t>20</w:t>
      </w:r>
      <w:r>
        <w:rPr>
          <w:rFonts w:hint="eastAsia" w:ascii="Times New Roman" w:hAnsi="Times New Roman" w:cs="Times New Roman"/>
          <w:sz w:val="32"/>
          <w:szCs w:val="32"/>
          <w:u w:val="none"/>
          <w:lang w:val="en-US" w:eastAsia="zh-CN"/>
        </w:rPr>
        <w:t>21</w:t>
      </w:r>
      <w:r>
        <w:rPr>
          <w:rFonts w:hint="eastAsia" w:ascii="Times New Roman" w:hAnsi="Times New Roman" w:cs="Times New Roman"/>
          <w:sz w:val="32"/>
          <w:szCs w:val="32"/>
          <w:u w:val="none"/>
        </w:rPr>
        <w:t xml:space="preserve"> </w:t>
      </w:r>
      <w:r>
        <w:rPr>
          <w:rFonts w:ascii="Times New Roman" w:hAnsi="Times New Roman" w:cs="Times New Roman"/>
          <w:sz w:val="32"/>
          <w:szCs w:val="32"/>
          <w:u w:val="none"/>
        </w:rPr>
        <w:t>年</w:t>
      </w:r>
      <w:r>
        <w:rPr>
          <w:rFonts w:hint="eastAsia" w:ascii="Times New Roman" w:hAnsi="Times New Roman" w:cs="Times New Roman"/>
          <w:sz w:val="32"/>
          <w:szCs w:val="32"/>
          <w:u w:val="none"/>
        </w:rPr>
        <w:t xml:space="preserve"> </w:t>
      </w:r>
      <w:r>
        <w:rPr>
          <w:rFonts w:ascii="Times New Roman" w:hAnsi="Times New Roman" w:cs="Times New Roman"/>
          <w:sz w:val="32"/>
          <w:szCs w:val="32"/>
          <w:u w:val="none"/>
          <w:lang w:val="en-US" w:eastAsia="zh-CN"/>
        </w:rPr>
        <w:t>12</w:t>
      </w:r>
      <w:r>
        <w:rPr>
          <w:rFonts w:ascii="Times New Roman" w:hAnsi="Times New Roman" w:cs="Times New Roman"/>
          <w:sz w:val="32"/>
          <w:szCs w:val="32"/>
          <w:u w:val="none"/>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6</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17</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26</w:t>
      </w:r>
      <w:r>
        <w:rPr>
          <w:rFonts w:ascii="Times New Roman" w:hAnsi="Times New Roman" w:cs="Times New Roman"/>
          <w:sz w:val="24"/>
          <w:szCs w:val="24"/>
        </w:rPr>
        <w:t>第五章  合同书（格式）···································································</w:t>
      </w:r>
      <w:r>
        <w:rPr>
          <w:rFonts w:hint="eastAsia" w:ascii="Times New Roman" w:hAnsi="Times New Roman" w:cs="Times New Roman"/>
          <w:sz w:val="24"/>
          <w:szCs w:val="24"/>
        </w:rPr>
        <w:t>29</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w:t>
      </w:r>
      <w:r>
        <w:rPr>
          <w:rFonts w:hint="eastAsia" w:ascii="Times New Roman" w:hAnsi="Times New Roman" w:cs="Times New Roman"/>
          <w:sz w:val="24"/>
          <w:szCs w:val="24"/>
        </w:rPr>
        <w:t>31</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spacing w:line="360" w:lineRule="auto"/>
        <w:jc w:val="center"/>
        <w:rPr>
          <w:rFonts w:ascii="Times New Roman" w:hAnsi="Times New Roman" w:cs="Times New Roman"/>
          <w:bCs/>
          <w:sz w:val="24"/>
          <w:szCs w:val="24"/>
          <w:lang w:bidi="ar-EG"/>
        </w:rPr>
      </w:pPr>
      <w:r>
        <w:rPr>
          <w:rFonts w:ascii="Times New Roman" w:hAnsi="Times New Roman" w:cs="Times New Roman"/>
          <w:b/>
          <w:bCs/>
          <w:sz w:val="36"/>
          <w:szCs w:val="36"/>
        </w:rPr>
        <w:t>第一章 邀请函</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Cs/>
          <w:sz w:val="24"/>
          <w:szCs w:val="24"/>
          <w:u w:val="single"/>
          <w:lang w:bidi="ar-EG"/>
        </w:rPr>
      </w:pPr>
      <w:r>
        <w:rPr>
          <w:rFonts w:ascii="Times New Roman" w:hAnsi="Times New Roman" w:cs="Times New Roman"/>
          <w:bCs/>
          <w:sz w:val="24"/>
          <w:szCs w:val="24"/>
          <w:u w:val="single"/>
          <w:lang w:bidi="ar-EG"/>
        </w:rPr>
        <w:t>（受邀请供应商名称）：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ascii="Times New Roman" w:hAnsi="Times New Roman" w:cs="Times New Roman"/>
          <w:sz w:val="24"/>
          <w:szCs w:val="24"/>
        </w:rPr>
        <w:t>磋商小组确定你公司为</w:t>
      </w:r>
      <w:r>
        <w:rPr>
          <w:rFonts w:ascii="Times New Roman" w:hAnsi="Times New Roman"/>
        </w:rPr>
        <w:t>阳新县碧山—谭家山矿区地质勘查项目</w:t>
      </w:r>
      <w:r>
        <w:rPr>
          <w:rFonts w:ascii="Times New Roman" w:hAnsi="Times New Roman" w:cs="Times New Roman"/>
          <w:sz w:val="24"/>
          <w:szCs w:val="24"/>
        </w:rPr>
        <w:t>磋商供应商，现邀请你公司参加竞争性磋商。</w:t>
      </w:r>
    </w:p>
    <w:p>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rStyle w:val="17"/>
          <w:rFonts w:hint="eastAsia" w:ascii="宋体" w:eastAsia="宋体" w:cs="宋体"/>
          <w:b/>
          <w:color w:val="333333"/>
          <w:sz w:val="24"/>
          <w:szCs w:val="24"/>
          <w:shd w:val="clear" w:color="auto" w:fill="FFFFFF"/>
        </w:rPr>
      </w:pPr>
      <w:r>
        <w:rPr>
          <w:rStyle w:val="17"/>
          <w:rFonts w:hint="eastAsia" w:ascii="宋体" w:eastAsia="宋体" w:cs="宋体"/>
          <w:b/>
          <w:color w:val="333333"/>
          <w:sz w:val="24"/>
          <w:szCs w:val="24"/>
          <w:shd w:val="clear" w:color="auto" w:fill="FFFFFF"/>
        </w:rPr>
        <w:t>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项目编号：131-202</w:t>
      </w:r>
      <w:r>
        <w:rPr>
          <w:rFonts w:hint="eastAsia" w:ascii="宋体" w:eastAsia="宋体" w:cs="宋体"/>
          <w:color w:val="333333"/>
          <w:sz w:val="24"/>
          <w:szCs w:val="24"/>
          <w:shd w:val="clear" w:color="auto" w:fill="FFFFFF"/>
          <w:lang w:val="en-US" w:eastAsia="zh-CN"/>
        </w:rPr>
        <w:t>1</w:t>
      </w:r>
      <w:r>
        <w:rPr>
          <w:rFonts w:hint="eastAsia" w:ascii="宋体" w:eastAsia="宋体" w:cs="宋体"/>
          <w:color w:val="333333"/>
          <w:sz w:val="24"/>
          <w:szCs w:val="24"/>
          <w:shd w:val="clear" w:color="auto" w:fill="FFFFFF"/>
        </w:rPr>
        <w:t>CG-</w:t>
      </w:r>
      <w:r>
        <w:rPr>
          <w:rFonts w:ascii="宋体" w:eastAsia="宋体" w:cs="宋体"/>
          <w:color w:val="333333"/>
          <w:sz w:val="24"/>
          <w:szCs w:val="24"/>
          <w:shd w:val="clear" w:color="auto" w:fill="FFFFFF"/>
        </w:rPr>
        <w:t>262</w:t>
      </w:r>
      <w:r>
        <w:rPr>
          <w:rFonts w:hint="eastAsia" w:ascii="宋体" w:eastAsia="宋体" w:cs="宋体"/>
          <w:color w:val="333333"/>
          <w:sz w:val="24"/>
          <w:szCs w:val="24"/>
          <w:shd w:val="clear" w:color="auto" w:fill="FFFFFF"/>
          <w:lang w:val="en-US" w:eastAsia="zh-CN"/>
        </w:rPr>
        <w:t xml:space="preserve">  </w:t>
      </w:r>
      <w:r>
        <w:rPr>
          <w:rFonts w:hint="eastAsia" w:ascii="宋体" w:eastAsia="宋体" w:cs="宋体"/>
          <w:color w:val="333333"/>
          <w:sz w:val="24"/>
          <w:szCs w:val="24"/>
          <w:shd w:val="clear" w:color="auto" w:fill="FFFFFF"/>
        </w:rPr>
        <w:t>（政府采购备案号：阳财采计备</w:t>
      </w:r>
      <w:r>
        <w:rPr>
          <w:rFonts w:hint="eastAsia" w:ascii="宋体" w:cs="宋体"/>
          <w:color w:val="333333"/>
          <w:shd w:val="clear" w:color="auto" w:fill="FFFFFF"/>
        </w:rPr>
        <w:t>【2021】A</w:t>
      </w:r>
      <w:r>
        <w:rPr>
          <w:rFonts w:ascii="宋体" w:cs="宋体"/>
          <w:color w:val="333333"/>
          <w:shd w:val="clear" w:color="auto" w:fill="FFFFFF"/>
        </w:rPr>
        <w:t>203</w:t>
      </w:r>
      <w:r>
        <w:rPr>
          <w:rFonts w:hint="eastAsia" w:ascii="宋体" w:eastAsia="宋体" w:cs="宋体"/>
          <w:color w:val="333333"/>
          <w:sz w:val="24"/>
          <w:szCs w:val="24"/>
          <w:shd w:val="clear" w:color="auto" w:fill="FFFFFF"/>
        </w:rPr>
        <w:t>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rFonts w:ascii="Times New Roman" w:hAnsi="Times New Roman"/>
        </w:rPr>
      </w:pPr>
      <w:r>
        <w:rPr>
          <w:rFonts w:hint="eastAsia" w:ascii="宋体" w:eastAsia="宋体" w:cs="宋体"/>
          <w:color w:val="333333"/>
          <w:sz w:val="24"/>
          <w:szCs w:val="24"/>
          <w:shd w:val="clear" w:color="auto" w:fill="FFFFFF"/>
        </w:rPr>
        <w:t>项目名称：</w:t>
      </w:r>
      <w:r>
        <w:rPr>
          <w:rFonts w:ascii="Times New Roman" w:hAnsi="Times New Roman"/>
        </w:rPr>
        <w:t>阳新县碧山—谭家山矿区地质勘查项目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预算金额：</w:t>
      </w:r>
      <w:r>
        <w:rPr>
          <w:rFonts w:hint="eastAsia" w:ascii="仿宋" w:eastAsia="仿宋" w:cs="仿宋"/>
          <w:b/>
          <w:color w:val="333333"/>
        </w:rPr>
        <w:t>1</w:t>
      </w:r>
      <w:r>
        <w:rPr>
          <w:rFonts w:ascii="仿宋" w:eastAsia="仿宋" w:cs="仿宋"/>
          <w:b/>
          <w:color w:val="333333"/>
        </w:rPr>
        <w:t>2</w:t>
      </w:r>
      <w:r>
        <w:rPr>
          <w:rFonts w:hint="eastAsia" w:ascii="仿宋" w:eastAsia="仿宋" w:cs="仿宋"/>
          <w:b/>
          <w:color w:val="333333"/>
        </w:rPr>
        <w:t>0</w:t>
      </w:r>
      <w:r>
        <w:rPr>
          <w:rFonts w:hint="eastAsia" w:ascii="宋体" w:eastAsia="宋体" w:cs="宋体"/>
          <w:color w:val="333333"/>
          <w:sz w:val="24"/>
          <w:szCs w:val="24"/>
          <w:shd w:val="clear" w:color="auto" w:fill="FFFFFF"/>
        </w:rPr>
        <w:t>万元</w:t>
      </w:r>
    </w:p>
    <w:p>
      <w:pPr>
        <w:spacing w:line="400" w:lineRule="exact"/>
        <w:ind w:left="0" w:firstLine="360" w:firstLineChars="150"/>
        <w:rPr>
          <w:rFonts w:ascii="Times New Roman" w:hAnsi="Times New Roman"/>
          <w:szCs w:val="21"/>
        </w:rPr>
      </w:pPr>
      <w:r>
        <w:rPr>
          <w:rFonts w:hint="eastAsia" w:ascii="宋体" w:eastAsia="宋体" w:cs="宋体"/>
          <w:color w:val="333333"/>
          <w:sz w:val="24"/>
          <w:szCs w:val="24"/>
          <w:shd w:val="clear" w:color="auto" w:fill="FFFFFF"/>
        </w:rPr>
        <w:t>采购需求：</w:t>
      </w:r>
      <w:r>
        <w:rPr>
          <w:rFonts w:hint="eastAsia" w:ascii="Times New Roman" w:hAnsi="Times New Roman"/>
          <w:szCs w:val="21"/>
        </w:rPr>
        <w:t>对</w:t>
      </w:r>
      <w:r>
        <w:rPr>
          <w:rFonts w:ascii="Times New Roman" w:hAnsi="Times New Roman"/>
        </w:rPr>
        <w:t>阳新县碧山—谭家山矿区地质勘查项目</w:t>
      </w:r>
      <w:r>
        <w:rPr>
          <w:rFonts w:hint="eastAsia" w:ascii="Times New Roman" w:hAnsi="Times New Roman"/>
          <w:szCs w:val="21"/>
        </w:rPr>
        <w:t>进行勘查，</w:t>
      </w:r>
      <w:r>
        <w:rPr>
          <w:rFonts w:ascii="Times New Roman" w:hAnsi="Times New Roman"/>
          <w:szCs w:val="21"/>
        </w:rPr>
        <w:t>详细查明该矿区水泥用灰岩矿地质特征、矿石加工选冶技术性能以及开采技术条件，为矿山建设设计确定矿山生产规模、产品方案、开采方式、开拓方案、矿石加工选冶工艺，以及矿山总体布置等提供必需的地质资料。</w:t>
      </w:r>
      <w:r>
        <w:rPr>
          <w:rFonts w:hint="eastAsia"/>
          <w:color w:val="000000"/>
          <w:sz w:val="24"/>
        </w:rPr>
        <w:t>（具体详见该项目</w:t>
      </w:r>
      <w:r>
        <w:rPr>
          <w:rFonts w:hint="eastAsia"/>
          <w:color w:val="000000"/>
          <w:sz w:val="24"/>
          <w:lang w:eastAsia="zh-CN"/>
        </w:rPr>
        <w:t>服务</w:t>
      </w:r>
      <w:r>
        <w:rPr>
          <w:rFonts w:hint="eastAsia"/>
          <w:color w:val="000000"/>
          <w:sz w:val="24"/>
        </w:rPr>
        <w:t>清单）</w:t>
      </w:r>
    </w:p>
    <w:p>
      <w:pPr>
        <w:spacing w:line="480" w:lineRule="exact"/>
        <w:ind w:firstLine="480" w:firstLineChars="200"/>
        <w:rPr>
          <w:rFonts w:hint="eastAsia" w:ascii="宋体" w:eastAsia="宋体" w:cs="宋体"/>
          <w:color w:val="333333"/>
          <w:shd w:val="clear" w:color="auto" w:fill="FFFFFF"/>
          <w:lang w:val="en-US" w:eastAsia="zh-CN"/>
        </w:rPr>
      </w:pPr>
      <w:r>
        <w:rPr>
          <w:rFonts w:hint="eastAsia" w:ascii="宋体" w:eastAsia="宋体" w:cs="宋体"/>
          <w:color w:val="333333"/>
          <w:sz w:val="24"/>
          <w:szCs w:val="24"/>
          <w:shd w:val="clear" w:color="auto" w:fill="FFFFFF"/>
        </w:rPr>
        <w:t>合同履行期限：</w:t>
      </w:r>
      <w:r>
        <w:rPr>
          <w:rFonts w:ascii="宋体" w:cs="宋体"/>
          <w:color w:val="333333"/>
          <w:shd w:val="clear" w:color="auto" w:fill="FFFFFF"/>
          <w:lang w:val="en-US" w:eastAsia="zh-CN"/>
        </w:rPr>
        <w:t>1年</w:t>
      </w:r>
      <w:r>
        <w:rPr>
          <w:rFonts w:hint="eastAsia" w:ascii="宋体" w:cs="宋体"/>
          <w:color w:val="333333"/>
          <w:shd w:val="clear" w:color="auto" w:fill="FFFFFF"/>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Style w:val="17"/>
          <w:rFonts w:hint="eastAsia" w:ascii="宋体" w:eastAsia="宋体" w:cs="宋体"/>
          <w:b/>
          <w:color w:val="333333"/>
          <w:sz w:val="24"/>
          <w:szCs w:val="24"/>
          <w:shd w:val="clear" w:color="auto" w:fill="FFFFFF"/>
        </w:rPr>
        <w:t>二、申请人的资格要求：</w:t>
      </w:r>
    </w:p>
    <w:p>
      <w:pPr>
        <w:pStyle w:val="14"/>
        <w:widowControl/>
        <w:spacing w:before="0" w:beforeAutospacing="0" w:after="0" w:afterAutospacing="0" w:line="360" w:lineRule="auto"/>
        <w:ind w:firstLine="384"/>
      </w:pPr>
      <w:r>
        <w:rPr>
          <w:rFonts w:hint="eastAsia" w:ascii="宋体" w:cs="宋体"/>
          <w:color w:val="333333"/>
          <w:shd w:val="clear" w:color="auto" w:fill="FFFFFF"/>
        </w:rPr>
        <w:t>（一）应具备《政府采购法》第二十二条第一款之规定的基本条件。</w:t>
      </w:r>
    </w:p>
    <w:p>
      <w:pPr>
        <w:pStyle w:val="14"/>
        <w:widowControl/>
        <w:spacing w:before="0" w:beforeAutospacing="0" w:after="0" w:afterAutospacing="0" w:line="360" w:lineRule="auto"/>
        <w:ind w:firstLine="384"/>
      </w:pPr>
      <w:r>
        <w:rPr>
          <w:rFonts w:hint="eastAsia" w:ascii="宋体" w:cs="宋体"/>
          <w:color w:val="333333"/>
          <w:shd w:val="clear" w:color="auto" w:fill="FFFFFF"/>
        </w:rPr>
        <w:t>（二）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中国政府采购网"（www.ccgp.gov.cn）政府采购严重违法失信行为记录名单。</w:t>
      </w:r>
    </w:p>
    <w:p>
      <w:pPr>
        <w:pStyle w:val="14"/>
        <w:widowControl/>
        <w:spacing w:before="0" w:beforeAutospacing="0" w:after="0" w:afterAutospacing="0" w:line="360" w:lineRule="auto"/>
        <w:ind w:firstLine="384"/>
      </w:pPr>
      <w:r>
        <w:rPr>
          <w:rFonts w:hint="eastAsia" w:ascii="宋体" w:cs="宋体"/>
          <w:color w:val="333333"/>
          <w:shd w:val="clear" w:color="auto" w:fill="FFFFFF"/>
        </w:rPr>
        <w:t>（三）特定条件:</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3.1、</w:t>
      </w:r>
      <w:r>
        <w:rPr>
          <w:rFonts w:hint="eastAsia" w:ascii="宋体" w:cs="宋体"/>
          <w:kern w:val="0"/>
          <w:sz w:val="24"/>
          <w:shd w:val="clear" w:color="auto" w:fill="FFFFFF"/>
          <w:lang w:bidi="ar-SA"/>
        </w:rPr>
        <w:t>申请人须具有地质类专业高级工程师不少于</w:t>
      </w:r>
      <w:r>
        <w:rPr>
          <w:rFonts w:hint="eastAsia" w:ascii="宋体" w:cs="宋体"/>
          <w:color w:val="000000"/>
          <w:kern w:val="0"/>
          <w:sz w:val="24"/>
          <w:shd w:val="clear" w:color="auto" w:fill="FFFFFF"/>
          <w:lang w:bidi="ar-SA"/>
        </w:rPr>
        <w:t>10人，投入项目并具中级</w:t>
      </w:r>
      <w:r>
        <w:rPr>
          <w:rFonts w:ascii="宋体" w:cs="宋体"/>
          <w:color w:val="000000"/>
          <w:kern w:val="0"/>
          <w:sz w:val="24"/>
          <w:shd w:val="clear" w:color="auto" w:fill="FFFFFF"/>
          <w:lang w:bidi="ar-SA"/>
        </w:rPr>
        <w:t>工程师</w:t>
      </w:r>
      <w:r>
        <w:rPr>
          <w:rFonts w:hint="eastAsia" w:ascii="宋体" w:cs="宋体"/>
          <w:color w:val="000000"/>
          <w:kern w:val="0"/>
          <w:sz w:val="24"/>
          <w:shd w:val="clear" w:color="auto" w:fill="FFFFFF"/>
          <w:lang w:bidi="ar-SA"/>
        </w:rPr>
        <w:t>及以上的总人数不少于20人，并提供相关人员近三个月在本单位交纳社保证明，项目人员不得兼职。</w:t>
      </w:r>
    </w:p>
    <w:p>
      <w:pPr>
        <w:spacing w:line="360" w:lineRule="auto"/>
        <w:ind w:firstLine="437"/>
        <w:rPr>
          <w:rFonts w:hint="eastAsia" w:ascii="宋体" w:cs="宋体"/>
          <w:color w:val="000000"/>
          <w:kern w:val="0"/>
          <w:sz w:val="24"/>
          <w:shd w:val="clear" w:color="auto" w:fill="FFFFFF"/>
          <w:lang w:bidi="ar-SA"/>
        </w:rPr>
      </w:pPr>
      <w:r>
        <w:rPr>
          <w:rFonts w:ascii="Times New Roman" w:hAnsi="Times New Roman"/>
          <w:color w:val="000000"/>
          <w:szCs w:val="21"/>
        </w:rPr>
        <w:t>3.2、</w:t>
      </w:r>
      <w:r>
        <w:rPr>
          <w:rFonts w:hint="eastAsia" w:ascii="宋体" w:cs="宋体"/>
          <w:color w:val="000000"/>
          <w:shd w:val="clear" w:color="auto" w:fill="FFFFFF"/>
          <w:lang w:bidi="ar-SA"/>
        </w:rPr>
        <w:t>本项目不接受联合体形式的投标。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Style w:val="17"/>
          <w:rFonts w:hint="eastAsia" w:ascii="宋体" w:eastAsia="宋体" w:cs="宋体"/>
          <w:b/>
          <w:color w:val="333333"/>
          <w:sz w:val="24"/>
          <w:szCs w:val="24"/>
          <w:shd w:val="clear" w:color="auto" w:fill="FFFFFF"/>
        </w:rPr>
        <w:t>三、获取采购文件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时间：</w:t>
      </w:r>
      <w:r>
        <w:rPr>
          <w:rFonts w:ascii="宋体" w:eastAsia="宋体" w:cs="宋体"/>
          <w:color w:val="333333"/>
          <w:sz w:val="24"/>
          <w:szCs w:val="24"/>
          <w:shd w:val="clear" w:color="auto" w:fill="FFFFFF"/>
        </w:rPr>
        <w:t xml:space="preserve"> 2022 </w:t>
      </w:r>
      <w:r>
        <w:rPr>
          <w:rFonts w:hint="eastAsia" w:ascii="宋体" w:eastAsia="宋体" w:cs="宋体"/>
          <w:color w:val="333333"/>
          <w:sz w:val="24"/>
          <w:szCs w:val="24"/>
          <w:shd w:val="clear" w:color="auto" w:fill="FFFFFF"/>
        </w:rPr>
        <w:t>年</w:t>
      </w:r>
      <w:r>
        <w:rPr>
          <w:rFonts w:ascii="宋体" w:eastAsia="宋体" w:cs="宋体"/>
          <w:color w:val="333333"/>
          <w:sz w:val="24"/>
          <w:szCs w:val="24"/>
          <w:shd w:val="clear" w:color="auto" w:fill="FFFFFF"/>
        </w:rPr>
        <w:t xml:space="preserve">1 </w:t>
      </w:r>
      <w:r>
        <w:rPr>
          <w:rFonts w:hint="eastAsia" w:ascii="宋体" w:eastAsia="宋体" w:cs="宋体"/>
          <w:color w:val="333333"/>
          <w:sz w:val="24"/>
          <w:szCs w:val="24"/>
          <w:shd w:val="clear" w:color="auto" w:fill="FFFFFF"/>
        </w:rPr>
        <w:t>月</w:t>
      </w:r>
      <w:r>
        <w:rPr>
          <w:rFonts w:hint="eastAsia" w:ascii="宋体" w:eastAsia="宋体" w:cs="宋体"/>
          <w:color w:val="333333"/>
          <w:sz w:val="24"/>
          <w:szCs w:val="24"/>
          <w:shd w:val="clear" w:color="auto" w:fill="FFFFFF"/>
          <w:lang w:val="en-US" w:eastAsia="zh-CN"/>
        </w:rPr>
        <w:t xml:space="preserve"> </w:t>
      </w:r>
      <w:r>
        <w:rPr>
          <w:rFonts w:ascii="宋体" w:eastAsia="宋体" w:cs="宋体"/>
          <w:color w:val="333333"/>
          <w:sz w:val="24"/>
          <w:szCs w:val="24"/>
          <w:shd w:val="clear" w:color="auto" w:fill="FFFFFF"/>
          <w:lang w:val="en-US" w:eastAsia="zh-CN"/>
        </w:rPr>
        <w:t xml:space="preserve">4 </w:t>
      </w:r>
      <w:r>
        <w:rPr>
          <w:rFonts w:hint="eastAsia" w:ascii="宋体" w:eastAsia="宋体" w:cs="宋体"/>
          <w:color w:val="333333"/>
          <w:sz w:val="24"/>
          <w:szCs w:val="24"/>
          <w:shd w:val="clear" w:color="auto" w:fill="FFFFFF"/>
        </w:rPr>
        <w:t>日至</w:t>
      </w:r>
      <w:r>
        <w:rPr>
          <w:rFonts w:ascii="宋体" w:eastAsia="宋体" w:cs="宋体"/>
          <w:color w:val="333333"/>
          <w:sz w:val="24"/>
          <w:szCs w:val="24"/>
          <w:shd w:val="clear" w:color="auto" w:fill="FFFFFF"/>
        </w:rPr>
        <w:t>2022</w:t>
      </w:r>
      <w:r>
        <w:rPr>
          <w:rFonts w:hint="eastAsia" w:ascii="宋体" w:eastAsia="宋体" w:cs="宋体"/>
          <w:color w:val="333333"/>
          <w:sz w:val="24"/>
          <w:szCs w:val="24"/>
          <w:shd w:val="clear" w:color="auto" w:fill="FFFFFF"/>
        </w:rPr>
        <w:t>年</w:t>
      </w:r>
      <w:r>
        <w:rPr>
          <w:rFonts w:ascii="宋体" w:eastAsia="宋体" w:cs="宋体"/>
          <w:color w:val="333333"/>
          <w:sz w:val="24"/>
          <w:szCs w:val="24"/>
          <w:shd w:val="clear" w:color="auto" w:fill="FFFFFF"/>
        </w:rPr>
        <w:t>1</w:t>
      </w:r>
      <w:r>
        <w:rPr>
          <w:rFonts w:hint="eastAsia" w:ascii="宋体" w:eastAsia="宋体" w:cs="宋体"/>
          <w:color w:val="333333"/>
          <w:sz w:val="24"/>
          <w:szCs w:val="24"/>
          <w:shd w:val="clear" w:color="auto" w:fill="FFFFFF"/>
        </w:rPr>
        <w:t>月</w:t>
      </w:r>
      <w:r>
        <w:rPr>
          <w:rFonts w:ascii="宋体" w:eastAsia="宋体" w:cs="宋体"/>
          <w:color w:val="333333"/>
          <w:sz w:val="24"/>
          <w:szCs w:val="24"/>
          <w:shd w:val="clear" w:color="auto" w:fill="FFFFFF"/>
        </w:rPr>
        <w:t>11</w:t>
      </w:r>
      <w:r>
        <w:rPr>
          <w:rFonts w:hint="eastAsia" w:ascii="宋体" w:eastAsia="宋体" w:cs="宋体"/>
          <w:color w:val="333333"/>
          <w:sz w:val="24"/>
          <w:szCs w:val="24"/>
          <w:shd w:val="clear" w:color="auto" w:fill="FFFFFF"/>
        </w:rPr>
        <w:t>日，每天上午8：30至12：00，下午14：30至17：00（北京时间，法定节假日除外）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地点：湖北中恒建设工程项目管理有限公司（阳新县兴国镇</w:t>
      </w:r>
      <w:r>
        <w:rPr>
          <w:rFonts w:hint="eastAsia" w:ascii="宋体" w:eastAsia="宋体" w:cs="宋体"/>
          <w:color w:val="333333"/>
          <w:sz w:val="24"/>
          <w:szCs w:val="24"/>
          <w:shd w:val="clear" w:color="auto" w:fill="FFFFFF"/>
          <w:lang w:eastAsia="zh-CN"/>
        </w:rPr>
        <w:t>仙岛湖路李家湾锦绣城</w:t>
      </w:r>
      <w:r>
        <w:rPr>
          <w:rFonts w:hint="eastAsia" w:ascii="宋体" w:eastAsia="宋体" w:cs="宋体"/>
          <w:color w:val="333333"/>
          <w:sz w:val="24"/>
          <w:szCs w:val="24"/>
          <w:shd w:val="clear" w:color="auto" w:fill="FFFFFF"/>
          <w:lang w:val="en-US" w:eastAsia="zh-CN"/>
        </w:rPr>
        <w:t>3号</w:t>
      </w:r>
      <w:r>
        <w:rPr>
          <w:rFonts w:hint="eastAsia" w:ascii="宋体" w:eastAsia="宋体" w:cs="宋体"/>
          <w:color w:val="333333"/>
          <w:sz w:val="24"/>
          <w:szCs w:val="24"/>
          <w:shd w:val="clear" w:color="auto" w:fill="FFFFFF"/>
        </w:rPr>
        <w:t>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方式：现场</w:t>
      </w:r>
      <w:r>
        <w:rPr>
          <w:rFonts w:ascii="宋体" w:eastAsia="宋体" w:cs="宋体"/>
          <w:color w:val="333333"/>
          <w:sz w:val="24"/>
          <w:szCs w:val="24"/>
          <w:shd w:val="clear" w:color="auto" w:fill="FFFFFF"/>
        </w:rPr>
        <w:t>领取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Style w:val="17"/>
          <w:rFonts w:hint="eastAsia" w:ascii="宋体" w:eastAsia="宋体" w:cs="宋体"/>
          <w:b/>
          <w:color w:val="333333"/>
          <w:sz w:val="24"/>
          <w:szCs w:val="24"/>
          <w:shd w:val="clear" w:color="auto" w:fill="FFFFFF"/>
        </w:rPr>
        <w:t>四、响应文件提交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截止时间：</w:t>
      </w:r>
      <w:r>
        <w:rPr>
          <w:rFonts w:ascii="宋体" w:eastAsia="宋体" w:cs="宋体"/>
          <w:color w:val="333333"/>
          <w:sz w:val="24"/>
          <w:szCs w:val="24"/>
          <w:shd w:val="clear" w:color="auto" w:fill="FFFFFF"/>
        </w:rPr>
        <w:t>2022</w:t>
      </w:r>
      <w:r>
        <w:rPr>
          <w:rFonts w:hint="eastAsia" w:ascii="宋体" w:eastAsia="宋体" w:cs="宋体"/>
          <w:color w:val="333333"/>
          <w:sz w:val="24"/>
          <w:szCs w:val="24"/>
          <w:shd w:val="clear" w:color="auto" w:fill="FFFFFF"/>
        </w:rPr>
        <w:t>年</w:t>
      </w:r>
      <w:r>
        <w:rPr>
          <w:rFonts w:ascii="宋体" w:eastAsia="宋体" w:cs="宋体"/>
          <w:color w:val="333333"/>
          <w:sz w:val="24"/>
          <w:szCs w:val="24"/>
          <w:shd w:val="clear" w:color="auto" w:fill="FFFFFF"/>
        </w:rPr>
        <w:t>1</w:t>
      </w:r>
      <w:r>
        <w:rPr>
          <w:rFonts w:hint="eastAsia" w:ascii="宋体" w:eastAsia="宋体" w:cs="宋体"/>
          <w:color w:val="333333"/>
          <w:sz w:val="24"/>
          <w:szCs w:val="24"/>
          <w:shd w:val="clear" w:color="auto" w:fill="FFFFFF"/>
        </w:rPr>
        <w:t>月</w:t>
      </w:r>
      <w:r>
        <w:rPr>
          <w:rFonts w:ascii="宋体" w:eastAsia="宋体" w:cs="宋体"/>
          <w:color w:val="333333"/>
          <w:sz w:val="24"/>
          <w:szCs w:val="24"/>
          <w:shd w:val="clear" w:color="auto" w:fill="FFFFFF"/>
        </w:rPr>
        <w:t>18</w:t>
      </w:r>
      <w:r>
        <w:rPr>
          <w:rFonts w:hint="eastAsia" w:ascii="宋体" w:eastAsia="宋体" w:cs="宋体"/>
          <w:color w:val="333333"/>
          <w:sz w:val="24"/>
          <w:szCs w:val="24"/>
          <w:shd w:val="clear" w:color="auto" w:fill="FFFFFF"/>
        </w:rPr>
        <w:t>日</w:t>
      </w:r>
      <w:r>
        <w:rPr>
          <w:rFonts w:ascii="宋体" w:eastAsia="宋体" w:cs="宋体"/>
          <w:color w:val="333333"/>
          <w:sz w:val="24"/>
          <w:szCs w:val="24"/>
          <w:shd w:val="clear" w:color="auto" w:fill="FFFFFF"/>
        </w:rPr>
        <w:t xml:space="preserve"> 15 </w:t>
      </w:r>
      <w:r>
        <w:rPr>
          <w:rFonts w:hint="eastAsia" w:ascii="宋体" w:eastAsia="宋体" w:cs="宋体"/>
          <w:color w:val="333333"/>
          <w:sz w:val="24"/>
          <w:szCs w:val="24"/>
          <w:shd w:val="clear" w:color="auto" w:fill="FFFFFF"/>
        </w:rPr>
        <w:t>点</w:t>
      </w:r>
      <w:r>
        <w:rPr>
          <w:rFonts w:ascii="宋体" w:eastAsia="宋体" w:cs="宋体"/>
          <w:color w:val="333333"/>
          <w:sz w:val="24"/>
          <w:szCs w:val="24"/>
          <w:shd w:val="clear" w:color="auto" w:fill="FFFFFF"/>
        </w:rPr>
        <w:t>0</w:t>
      </w:r>
      <w:r>
        <w:rPr>
          <w:rFonts w:hint="eastAsia" w:ascii="宋体" w:eastAsia="宋体" w:cs="宋体"/>
          <w:color w:val="333333"/>
          <w:sz w:val="24"/>
          <w:szCs w:val="24"/>
          <w:shd w:val="clear" w:color="auto" w:fill="FFFFFF"/>
        </w:rPr>
        <w:t>0分（北京时间）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地点：阳新县公共资源交易中心</w:t>
      </w:r>
      <w:r>
        <w:rPr>
          <w:rFonts w:hint="eastAsia" w:ascii="宋体" w:eastAsia="宋体" w:cs="宋体"/>
          <w:color w:val="333333"/>
          <w:sz w:val="24"/>
          <w:szCs w:val="24"/>
          <w:shd w:val="clear" w:color="auto" w:fill="FFFFFF"/>
          <w:lang w:eastAsia="zh-CN"/>
        </w:rPr>
        <w:t>二</w:t>
      </w:r>
      <w:r>
        <w:rPr>
          <w:rFonts w:hint="eastAsia" w:ascii="宋体" w:eastAsia="宋体" w:cs="宋体"/>
          <w:color w:val="333333"/>
          <w:sz w:val="24"/>
          <w:szCs w:val="24"/>
          <w:shd w:val="clear" w:color="auto" w:fill="FFFFFF"/>
        </w:rPr>
        <w:t>楼开标厅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Style w:val="17"/>
          <w:rFonts w:hint="eastAsia" w:ascii="宋体" w:eastAsia="宋体" w:cs="宋体"/>
          <w:b/>
          <w:color w:val="333333"/>
          <w:sz w:val="24"/>
          <w:szCs w:val="24"/>
          <w:shd w:val="clear" w:color="auto" w:fill="FFFFFF"/>
        </w:rPr>
        <w:t>五、开启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时间：</w:t>
      </w:r>
      <w:r>
        <w:rPr>
          <w:rFonts w:ascii="宋体" w:eastAsia="宋体" w:cs="宋体"/>
          <w:color w:val="333333"/>
          <w:sz w:val="24"/>
          <w:szCs w:val="24"/>
          <w:shd w:val="clear" w:color="auto" w:fill="FFFFFF"/>
        </w:rPr>
        <w:t xml:space="preserve"> 2022</w:t>
      </w:r>
      <w:r>
        <w:rPr>
          <w:rFonts w:hint="eastAsia" w:ascii="宋体" w:eastAsia="宋体" w:cs="宋体"/>
          <w:color w:val="333333"/>
          <w:sz w:val="24"/>
          <w:szCs w:val="24"/>
          <w:shd w:val="clear" w:color="auto" w:fill="FFFFFF"/>
        </w:rPr>
        <w:t>年</w:t>
      </w:r>
      <w:r>
        <w:rPr>
          <w:rFonts w:ascii="宋体" w:eastAsia="宋体" w:cs="宋体"/>
          <w:color w:val="333333"/>
          <w:sz w:val="24"/>
          <w:szCs w:val="24"/>
          <w:shd w:val="clear" w:color="auto" w:fill="FFFFFF"/>
        </w:rPr>
        <w:t>1</w:t>
      </w:r>
      <w:r>
        <w:rPr>
          <w:rFonts w:hint="eastAsia" w:ascii="宋体" w:eastAsia="宋体" w:cs="宋体"/>
          <w:color w:val="333333"/>
          <w:sz w:val="24"/>
          <w:szCs w:val="24"/>
          <w:shd w:val="clear" w:color="auto" w:fill="FFFFFF"/>
          <w:lang w:val="en-US" w:eastAsia="zh-CN"/>
        </w:rPr>
        <w:t xml:space="preserve"> </w:t>
      </w:r>
      <w:r>
        <w:rPr>
          <w:rFonts w:hint="eastAsia" w:ascii="宋体" w:eastAsia="宋体" w:cs="宋体"/>
          <w:color w:val="333333"/>
          <w:sz w:val="24"/>
          <w:szCs w:val="24"/>
          <w:shd w:val="clear" w:color="auto" w:fill="FFFFFF"/>
        </w:rPr>
        <w:t>月</w:t>
      </w:r>
      <w:r>
        <w:rPr>
          <w:rFonts w:ascii="宋体" w:eastAsia="宋体" w:cs="宋体"/>
          <w:color w:val="333333"/>
          <w:sz w:val="24"/>
          <w:szCs w:val="24"/>
          <w:shd w:val="clear" w:color="auto" w:fill="FFFFFF"/>
        </w:rPr>
        <w:t>18</w:t>
      </w:r>
      <w:r>
        <w:rPr>
          <w:rFonts w:hint="eastAsia" w:ascii="宋体" w:eastAsia="宋体" w:cs="宋体"/>
          <w:color w:val="333333"/>
          <w:sz w:val="24"/>
          <w:szCs w:val="24"/>
          <w:shd w:val="clear" w:color="auto" w:fill="FFFFFF"/>
        </w:rPr>
        <w:t>日</w:t>
      </w:r>
      <w:r>
        <w:rPr>
          <w:rFonts w:ascii="宋体" w:eastAsia="宋体" w:cs="宋体"/>
          <w:color w:val="333333"/>
          <w:sz w:val="24"/>
          <w:szCs w:val="24"/>
          <w:shd w:val="clear" w:color="auto" w:fill="FFFFFF"/>
        </w:rPr>
        <w:t>15</w:t>
      </w:r>
      <w:r>
        <w:rPr>
          <w:rFonts w:hint="eastAsia" w:ascii="宋体" w:eastAsia="宋体" w:cs="宋体"/>
          <w:color w:val="333333"/>
          <w:sz w:val="24"/>
          <w:szCs w:val="24"/>
          <w:shd w:val="clear" w:color="auto" w:fill="FFFFFF"/>
        </w:rPr>
        <w:t>点00分（北京时间）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rFonts w:hint="eastAsia" w:ascii="宋体" w:eastAsia="宋体" w:cs="宋体"/>
          <w:color w:val="333333"/>
          <w:sz w:val="24"/>
          <w:szCs w:val="24"/>
          <w:shd w:val="clear" w:color="auto" w:fill="FFFFFF"/>
          <w:lang w:eastAsia="zh-CN"/>
        </w:rPr>
      </w:pPr>
      <w:r>
        <w:rPr>
          <w:rFonts w:hint="eastAsia" w:ascii="宋体" w:eastAsia="宋体" w:cs="宋体"/>
          <w:color w:val="333333"/>
          <w:sz w:val="24"/>
          <w:szCs w:val="24"/>
          <w:shd w:val="clear" w:color="auto" w:fill="FFFFFF"/>
        </w:rPr>
        <w:t>地点：阳新县公共资源交易中心评标</w:t>
      </w:r>
      <w:r>
        <w:rPr>
          <w:rFonts w:hint="eastAsia" w:ascii="宋体" w:eastAsia="宋体" w:cs="宋体"/>
          <w:color w:val="333333"/>
          <w:sz w:val="24"/>
          <w:szCs w:val="24"/>
          <w:shd w:val="clear" w:color="auto" w:fill="FFFFFF"/>
          <w:lang w:eastAsia="zh-CN"/>
        </w:rPr>
        <w:t>二厅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Style w:val="17"/>
          <w:rFonts w:hint="eastAsia" w:ascii="宋体" w:eastAsia="宋体" w:cs="宋体"/>
          <w:b/>
          <w:color w:val="333333"/>
          <w:sz w:val="24"/>
          <w:szCs w:val="24"/>
          <w:shd w:val="clear" w:color="auto" w:fill="FFFFFF"/>
        </w:rPr>
        <w:t>六、公告期限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自本公告发布之日起5个工作日。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Style w:val="17"/>
          <w:rFonts w:hint="eastAsia" w:ascii="宋体" w:eastAsia="宋体" w:cs="宋体"/>
          <w:b/>
          <w:color w:val="333333"/>
          <w:sz w:val="24"/>
          <w:szCs w:val="24"/>
          <w:shd w:val="clear" w:color="auto" w:fill="FFFFFF"/>
        </w:rPr>
        <w:t>七、其他补充事宜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1.政府采购相关政策执行：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落实政府采购强制、优先采购节能产品政策；政府采购优先采购环保产品政策；政府采购促进中小企业发展（监狱企业、残疾人福利性单位视同小微企业）等政策。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2.是否专门面向中小企业、监狱企业、残疾人福利性单位：否。</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4.本公告发布的信息媒体“湖北省政府采购网”、“黄石公共资源交易信息网”及“阳新县人民政府网”。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Style w:val="17"/>
          <w:rFonts w:hint="eastAsia" w:ascii="宋体" w:eastAsia="宋体" w:cs="宋体"/>
          <w:b/>
          <w:color w:val="333333"/>
          <w:sz w:val="24"/>
          <w:szCs w:val="24"/>
          <w:shd w:val="clear" w:color="auto" w:fill="FFFFFF"/>
        </w:rPr>
        <w:t>八、凡对本次采购提出询问，请按以下方式联系。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rPr>
        <w:t>1</w:t>
      </w:r>
      <w:r>
        <w:rPr>
          <w:rFonts w:hint="eastAsia" w:ascii="宋体" w:eastAsia="宋体" w:cs="宋体"/>
          <w:color w:val="333333"/>
          <w:sz w:val="24"/>
          <w:szCs w:val="24"/>
          <w:shd w:val="clear" w:color="auto" w:fill="FFFFFF"/>
          <w:lang w:eastAsia="zh-CN"/>
        </w:rPr>
        <w:t>、</w:t>
      </w:r>
      <w:r>
        <w:rPr>
          <w:rFonts w:hint="eastAsia" w:ascii="宋体" w:eastAsia="宋体" w:cs="宋体"/>
          <w:color w:val="333333"/>
          <w:sz w:val="24"/>
          <w:szCs w:val="24"/>
          <w:shd w:val="clear" w:color="auto" w:fill="FFFFFF"/>
        </w:rPr>
        <w:t>采购人信息</w:t>
      </w:r>
    </w:p>
    <w:p>
      <w:pPr>
        <w:pStyle w:val="14"/>
        <w:widowControl/>
        <w:spacing w:before="0" w:beforeAutospacing="0" w:after="0" w:afterAutospacing="0" w:line="360" w:lineRule="auto"/>
        <w:ind w:firstLine="384"/>
      </w:pPr>
      <w:r>
        <w:rPr>
          <w:rFonts w:hint="eastAsia" w:ascii="宋体" w:cs="宋体"/>
          <w:color w:val="333333"/>
          <w:shd w:val="clear" w:color="auto" w:fill="FFFFFF"/>
        </w:rPr>
        <w:t>招 标 人：阳新县自然资源和规划局</w:t>
      </w:r>
    </w:p>
    <w:p>
      <w:pPr>
        <w:pStyle w:val="14"/>
        <w:widowControl/>
        <w:spacing w:before="0" w:beforeAutospacing="0" w:after="0" w:afterAutospacing="0" w:line="360" w:lineRule="auto"/>
        <w:ind w:firstLine="384"/>
        <w:rPr>
          <w:rFonts w:hint="eastAsia" w:ascii="楷体_GB2312" w:eastAsia="楷体_GB2312" w:cs="宋体"/>
        </w:rPr>
      </w:pPr>
      <w:r>
        <w:rPr>
          <w:rFonts w:hint="eastAsia" w:ascii="宋体" w:cs="宋体"/>
          <w:color w:val="333333"/>
          <w:shd w:val="clear" w:color="auto" w:fill="FFFFFF"/>
        </w:rPr>
        <w:t>联 系 人：</w:t>
      </w:r>
      <w:r>
        <w:rPr>
          <w:rFonts w:ascii="宋体" w:cs="宋体"/>
          <w:color w:val="000000"/>
          <w:szCs w:val="21"/>
          <w:lang w:bidi="ar-SA"/>
        </w:rPr>
        <w:t>柯于兴</w:t>
      </w:r>
      <w:r>
        <w:rPr>
          <w:rFonts w:hint="eastAsia" w:ascii="楷体_GB2312" w:eastAsia="楷体_GB2312" w:cs="宋体"/>
        </w:rPr>
        <w:t xml:space="preserve">  </w:t>
      </w:r>
    </w:p>
    <w:p>
      <w:pPr>
        <w:pStyle w:val="14"/>
        <w:widowControl/>
        <w:spacing w:before="0" w:beforeAutospacing="0" w:after="0" w:afterAutospacing="0" w:line="360" w:lineRule="auto"/>
        <w:ind w:firstLine="384"/>
        <w:rPr>
          <w:rFonts w:ascii="宋体" w:cs="宋体"/>
          <w:color w:val="000000"/>
          <w:szCs w:val="21"/>
          <w:lang w:bidi="ar-SA"/>
        </w:rPr>
      </w:pPr>
      <w:r>
        <w:rPr>
          <w:rFonts w:hint="eastAsia" w:ascii="宋体" w:cs="宋体"/>
          <w:color w:val="333333"/>
          <w:shd w:val="clear" w:color="auto" w:fill="FFFFFF"/>
        </w:rPr>
        <w:t>联系电话：</w:t>
      </w:r>
      <w:r>
        <w:rPr>
          <w:rFonts w:hint="eastAsia" w:ascii="宋体" w:cs="宋体"/>
          <w:color w:val="000000"/>
          <w:szCs w:val="21"/>
          <w:lang w:bidi="ar-SA"/>
        </w:rPr>
        <w:t>0714-7313185</w:t>
      </w:r>
    </w:p>
    <w:p>
      <w:pPr>
        <w:pStyle w:val="14"/>
        <w:widowControl/>
        <w:spacing w:before="0" w:beforeAutospacing="0" w:after="0" w:afterAutospacing="0" w:line="360" w:lineRule="auto"/>
        <w:ind w:firstLine="384"/>
      </w:pPr>
      <w:r>
        <w:rPr>
          <w:rFonts w:hint="eastAsia" w:ascii="宋体" w:cs="宋体"/>
          <w:color w:val="333333"/>
          <w:shd w:val="clear" w:color="auto" w:fill="FFFFFF"/>
          <w:lang w:val="en-US" w:eastAsia="zh-CN"/>
        </w:rPr>
        <w:t>2、</w:t>
      </w:r>
      <w:r>
        <w:rPr>
          <w:rFonts w:hint="eastAsia" w:ascii="宋体" w:cs="宋体"/>
          <w:color w:val="333333"/>
          <w:shd w:val="clear" w:color="auto" w:fill="FFFFFF"/>
        </w:rPr>
        <w:t>招标代理机构：湖北中恒建设工程项目管理有限公司</w:t>
      </w:r>
    </w:p>
    <w:p>
      <w:pPr>
        <w:pStyle w:val="14"/>
        <w:widowControl/>
        <w:spacing w:before="0" w:beforeAutospacing="0" w:after="0" w:afterAutospacing="0" w:line="360" w:lineRule="auto"/>
        <w:ind w:firstLine="384"/>
      </w:pPr>
      <w:r>
        <w:rPr>
          <w:rFonts w:hint="eastAsia" w:ascii="宋体" w:cs="宋体"/>
          <w:color w:val="333333"/>
          <w:shd w:val="clear" w:color="auto" w:fill="FFFFFF"/>
        </w:rPr>
        <w:t>联 系 人：陈秋珍</w:t>
      </w:r>
    </w:p>
    <w:p>
      <w:pPr>
        <w:pStyle w:val="14"/>
        <w:widowControl/>
        <w:spacing w:before="0" w:beforeAutospacing="0" w:after="0" w:afterAutospacing="0" w:line="360" w:lineRule="auto"/>
        <w:ind w:firstLine="384"/>
        <w:rPr>
          <w:rFonts w:hint="eastAsia" w:ascii="宋体" w:cs="宋体"/>
          <w:color w:val="333333"/>
          <w:shd w:val="clear" w:color="auto" w:fill="FFFFFF"/>
        </w:rPr>
      </w:pPr>
      <w:r>
        <w:rPr>
          <w:rFonts w:hint="eastAsia" w:ascii="宋体" w:cs="宋体"/>
          <w:color w:val="333333"/>
          <w:shd w:val="clear" w:color="auto" w:fill="FFFFFF"/>
        </w:rPr>
        <w:t>联系电话：15172018532</w:t>
      </w:r>
    </w:p>
    <w:p>
      <w:pPr>
        <w:pStyle w:val="14"/>
        <w:widowControl/>
        <w:spacing w:before="0" w:beforeAutospacing="0" w:after="0" w:afterAutospacing="0" w:line="360" w:lineRule="auto"/>
        <w:ind w:firstLine="384"/>
      </w:pPr>
      <w:r>
        <w:rPr>
          <w:rFonts w:hint="eastAsia" w:ascii="宋体" w:cs="宋体"/>
          <w:color w:val="333333"/>
          <w:shd w:val="clear" w:color="auto" w:fill="FFFFFF"/>
        </w:rPr>
        <w:t>电子邮箱：1477405479@qq.com</w:t>
      </w:r>
    </w:p>
    <w:p>
      <w:pPr>
        <w:pStyle w:val="14"/>
        <w:widowControl/>
        <w:spacing w:before="0" w:beforeAutospacing="0" w:after="0" w:afterAutospacing="0" w:line="360" w:lineRule="auto"/>
        <w:ind w:firstLine="384"/>
        <w:rPr>
          <w:sz w:val="21"/>
          <w:szCs w:val="21"/>
        </w:rPr>
      </w:pPr>
      <w:r>
        <w:rPr>
          <w:rFonts w:hint="eastAsia" w:ascii="宋体" w:cs="宋体"/>
          <w:color w:val="333333"/>
          <w:shd w:val="clear" w:color="auto" w:fill="FFFFFF"/>
        </w:rPr>
        <w:t>联系地址：</w:t>
      </w:r>
      <w:r>
        <w:rPr>
          <w:rFonts w:hint="eastAsia" w:ascii="宋体" w:cs="宋体"/>
          <w:color w:val="333333"/>
          <w:szCs w:val="21"/>
          <w:shd w:val="clear" w:color="auto" w:fill="FFFFFF"/>
        </w:rPr>
        <w:t>阳新县兴国镇仙岛湖路李家湾锦绣城3号楼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sz w:val="24"/>
          <w:szCs w:val="24"/>
        </w:rPr>
      </w:pPr>
      <w:r>
        <w:rPr>
          <w:rFonts w:hint="eastAsia" w:ascii="宋体" w:eastAsia="宋体" w:cs="宋体"/>
          <w:color w:val="333333"/>
          <w:sz w:val="24"/>
          <w:szCs w:val="24"/>
          <w:shd w:val="clear" w:color="auto" w:fill="FFFFFF"/>
          <w:lang w:val="en-US" w:eastAsia="zh-CN"/>
        </w:rPr>
        <w:t>3、</w:t>
      </w:r>
      <w:r>
        <w:rPr>
          <w:rFonts w:hint="eastAsia" w:ascii="宋体" w:eastAsia="宋体" w:cs="宋体"/>
          <w:color w:val="333333"/>
          <w:sz w:val="24"/>
          <w:szCs w:val="24"/>
          <w:shd w:val="clear" w:color="auto" w:fill="FFFFFF"/>
        </w:rPr>
        <w:t>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rFonts w:hint="eastAsia" w:ascii="宋体" w:eastAsia="宋体" w:cs="宋体"/>
          <w:color w:val="333333"/>
          <w:sz w:val="24"/>
          <w:szCs w:val="24"/>
          <w:shd w:val="clear" w:color="auto" w:fill="FFFFFF"/>
          <w:lang w:eastAsia="zh-CN"/>
        </w:rPr>
      </w:pPr>
      <w:r>
        <w:rPr>
          <w:rFonts w:hint="eastAsia" w:ascii="宋体" w:eastAsia="宋体" w:cs="宋体"/>
          <w:color w:val="333333"/>
          <w:sz w:val="24"/>
          <w:szCs w:val="24"/>
          <w:shd w:val="clear" w:color="auto" w:fill="FFFFFF"/>
        </w:rPr>
        <w:t>项目联系人：</w:t>
      </w:r>
      <w:r>
        <w:rPr>
          <w:rFonts w:hint="eastAsia" w:ascii="宋体" w:eastAsia="宋体" w:cs="宋体"/>
          <w:color w:val="333333"/>
          <w:sz w:val="24"/>
          <w:szCs w:val="24"/>
          <w:shd w:val="clear" w:color="auto" w:fill="FFFFFF"/>
          <w:lang w:eastAsia="zh-CN"/>
        </w:rPr>
        <w:t>陈秋珍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textAlignment w:val="auto"/>
        <w:rPr>
          <w:rFonts w:eastAsia="宋体"/>
          <w:sz w:val="24"/>
          <w:szCs w:val="24"/>
          <w:lang w:val="en-US" w:eastAsia="zh-CN"/>
        </w:rPr>
      </w:pPr>
      <w:r>
        <w:rPr>
          <w:rFonts w:hint="eastAsia" w:ascii="宋体" w:eastAsia="宋体" w:cs="宋体"/>
          <w:color w:val="333333"/>
          <w:sz w:val="24"/>
          <w:szCs w:val="24"/>
          <w:shd w:val="clear" w:color="auto" w:fill="FFFFFF"/>
        </w:rPr>
        <w:t>电  </w:t>
      </w:r>
      <w:r>
        <w:rPr>
          <w:rFonts w:hint="eastAsia" w:ascii="宋体" w:eastAsia="宋体" w:cs="宋体"/>
          <w:color w:val="333333"/>
          <w:sz w:val="24"/>
          <w:szCs w:val="24"/>
          <w:shd w:val="clear" w:color="auto" w:fill="FFFFFF"/>
          <w:lang w:val="en-US" w:eastAsia="zh-CN"/>
        </w:rPr>
        <w:t xml:space="preserve"> </w:t>
      </w:r>
      <w:r>
        <w:rPr>
          <w:rFonts w:hint="eastAsia" w:ascii="宋体" w:eastAsia="宋体" w:cs="宋体"/>
          <w:color w:val="333333"/>
          <w:sz w:val="24"/>
          <w:szCs w:val="24"/>
          <w:shd w:val="clear" w:color="auto" w:fill="FFFFFF"/>
        </w:rPr>
        <w:t>话</w:t>
      </w:r>
      <w:r>
        <w:rPr>
          <w:rFonts w:hint="eastAsia" w:ascii="宋体" w:eastAsia="宋体" w:cs="宋体"/>
          <w:color w:val="333333"/>
          <w:sz w:val="24"/>
          <w:szCs w:val="24"/>
          <w:shd w:val="clear" w:color="auto" w:fill="FFFFFF"/>
          <w:lang w:eastAsia="zh-CN"/>
        </w:rPr>
        <w:t>：</w:t>
      </w:r>
      <w:r>
        <w:rPr>
          <w:rFonts w:hint="eastAsia" w:ascii="宋体" w:eastAsia="宋体" w:cs="宋体"/>
          <w:color w:val="333333"/>
          <w:sz w:val="24"/>
          <w:szCs w:val="24"/>
          <w:shd w:val="clear" w:color="auto" w:fill="FFFFFF"/>
          <w:lang w:val="en-US" w:eastAsia="zh-CN"/>
        </w:rPr>
        <w:t>:15172018532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exact"/>
        <w:ind w:left="0" w:right="0" w:firstLine="420"/>
        <w:jc w:val="right"/>
        <w:textAlignment w:val="auto"/>
        <w:rPr>
          <w:rFonts w:hint="eastAsia" w:ascii="宋体" w:eastAsia="宋体" w:cs="宋体"/>
          <w:color w:val="333333"/>
          <w:sz w:val="24"/>
          <w:szCs w:val="24"/>
          <w:shd w:val="clear" w:color="auto" w:fill="FFFFFF"/>
        </w:rPr>
      </w:pPr>
      <w:r>
        <w:rPr>
          <w:rFonts w:ascii="宋体" w:eastAsia="宋体" w:cs="宋体"/>
          <w:color w:val="333333"/>
          <w:sz w:val="24"/>
          <w:szCs w:val="24"/>
          <w:shd w:val="clear" w:color="auto" w:fill="FFFFFF"/>
        </w:rPr>
        <w:t>2022</w:t>
      </w:r>
      <w:r>
        <w:rPr>
          <w:rFonts w:hint="eastAsia" w:ascii="宋体" w:eastAsia="宋体" w:cs="宋体"/>
          <w:color w:val="333333"/>
          <w:sz w:val="24"/>
          <w:szCs w:val="24"/>
          <w:shd w:val="clear" w:color="auto" w:fill="FFFFFF"/>
        </w:rPr>
        <w:t>年</w:t>
      </w:r>
      <w:r>
        <w:rPr>
          <w:rFonts w:ascii="宋体" w:eastAsia="宋体" w:cs="宋体"/>
          <w:color w:val="333333"/>
          <w:sz w:val="24"/>
          <w:szCs w:val="24"/>
          <w:shd w:val="clear" w:color="auto" w:fill="FFFFFF"/>
        </w:rPr>
        <w:t>1</w:t>
      </w:r>
      <w:r>
        <w:rPr>
          <w:rFonts w:hint="eastAsia" w:ascii="宋体" w:eastAsia="宋体" w:cs="宋体"/>
          <w:color w:val="333333"/>
          <w:sz w:val="24"/>
          <w:szCs w:val="24"/>
          <w:shd w:val="clear" w:color="auto" w:fill="FFFFFF"/>
        </w:rPr>
        <w:t>月</w:t>
      </w:r>
      <w:r>
        <w:rPr>
          <w:rFonts w:ascii="宋体" w:eastAsia="宋体" w:cs="宋体"/>
          <w:color w:val="333333"/>
          <w:sz w:val="24"/>
          <w:szCs w:val="24"/>
          <w:shd w:val="clear" w:color="auto" w:fill="FFFFFF"/>
        </w:rPr>
        <w:t>4</w:t>
      </w:r>
      <w:r>
        <w:rPr>
          <w:rFonts w:hint="eastAsia" w:ascii="宋体" w:eastAsia="宋体" w:cs="宋体"/>
          <w:color w:val="333333"/>
          <w:sz w:val="24"/>
          <w:szCs w:val="24"/>
          <w:shd w:val="clear" w:color="auto" w:fill="FFFFFF"/>
        </w:rPr>
        <w:t>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jc w:val="right"/>
        <w:textAlignment w:val="auto"/>
        <w:rPr>
          <w:rFonts w:hint="eastAsia" w:ascii="宋体" w:eastAsia="宋体" w:cs="宋体"/>
          <w:color w:val="333333"/>
          <w:sz w:val="24"/>
          <w:szCs w:val="24"/>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jc w:val="right"/>
        <w:textAlignment w:val="auto"/>
        <w:rPr>
          <w:rFonts w:hint="eastAsia" w:ascii="宋体" w:eastAsia="宋体" w:cs="宋体"/>
          <w:color w:val="333333"/>
          <w:sz w:val="24"/>
          <w:szCs w:val="24"/>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jc w:val="right"/>
        <w:textAlignment w:val="auto"/>
        <w:rPr>
          <w:rFonts w:hint="eastAsia" w:ascii="宋体" w:eastAsia="宋体" w:cs="宋体"/>
          <w:color w:val="333333"/>
          <w:sz w:val="24"/>
          <w:szCs w:val="24"/>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right="0"/>
        <w:jc w:val="both"/>
        <w:textAlignment w:val="auto"/>
        <w:rPr>
          <w:rFonts w:hint="eastAsia" w:ascii="宋体" w:eastAsia="宋体" w:cs="宋体"/>
          <w:color w:val="333333"/>
          <w:sz w:val="24"/>
          <w:szCs w:val="24"/>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left="0" w:right="0" w:firstLine="420"/>
        <w:jc w:val="right"/>
        <w:textAlignment w:val="auto"/>
        <w:rPr>
          <w:rFonts w:hint="eastAsia" w:ascii="宋体" w:eastAsia="宋体" w:cs="宋体"/>
          <w:color w:val="333333"/>
          <w:sz w:val="24"/>
          <w:szCs w:val="24"/>
          <w:shd w:val="clear" w:color="auto" w:fill="FFFFFF"/>
        </w:rPr>
      </w:pPr>
    </w:p>
    <w:p>
      <w:pPr>
        <w:widowControl/>
        <w:jc w:val="center"/>
        <w:rPr>
          <w:rFonts w:ascii="Times New Roman" w:hAnsi="Times New Roman" w:cs="Times New Roman"/>
          <w:szCs w:val="28"/>
        </w:rPr>
      </w:pP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5"/>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right w:val="single" w:color="auto" w:sz="4" w:space="0"/>
            </w:tcBorders>
            <w:noWrap/>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Autospacing="0" w:afterAutospacing="0" w:line="360" w:lineRule="exact"/>
              <w:rPr>
                <w:rFonts w:ascii="Times New Roman" w:hAnsi="Times New Roman"/>
              </w:rPr>
            </w:pPr>
            <w:r>
              <w:rPr>
                <w:rFonts w:ascii="Times New Roman" w:hAnsi="Times New Roman"/>
              </w:rPr>
              <w:t>阳新县碧山—谭家山矿区地质勘查项目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FF0000"/>
                <w:sz w:val="24"/>
                <w:szCs w:val="24"/>
              </w:rPr>
            </w:pPr>
            <w:r>
              <w:rPr>
                <w:rFonts w:hint="eastAsia" w:ascii="宋体" w:eastAsia="宋体" w:cs="宋体"/>
                <w:color w:val="333333"/>
                <w:sz w:val="24"/>
                <w:szCs w:val="24"/>
                <w:shd w:val="clear" w:color="auto" w:fill="FFFFFF"/>
              </w:rPr>
              <w:t>131-202</w:t>
            </w:r>
            <w:r>
              <w:rPr>
                <w:rFonts w:hint="eastAsia" w:ascii="宋体" w:eastAsia="宋体" w:cs="宋体"/>
                <w:color w:val="333333"/>
                <w:sz w:val="24"/>
                <w:szCs w:val="24"/>
                <w:shd w:val="clear" w:color="auto" w:fill="FFFFFF"/>
                <w:lang w:val="en-US" w:eastAsia="zh-CN"/>
              </w:rPr>
              <w:t>1</w:t>
            </w:r>
            <w:r>
              <w:rPr>
                <w:rFonts w:hint="eastAsia" w:ascii="宋体" w:eastAsia="宋体" w:cs="宋体"/>
                <w:color w:val="333333"/>
                <w:sz w:val="24"/>
                <w:szCs w:val="24"/>
                <w:shd w:val="clear" w:color="auto" w:fill="FFFFFF"/>
              </w:rPr>
              <w:t>CG-</w:t>
            </w:r>
            <w:r>
              <w:rPr>
                <w:rFonts w:ascii="宋体" w:eastAsia="宋体" w:cs="宋体"/>
                <w:color w:val="333333"/>
                <w:sz w:val="24"/>
                <w:szCs w:val="24"/>
                <w:shd w:val="clear" w:color="auto" w:fill="FFFFFF"/>
              </w:rPr>
              <w:t>262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4"/>
              <w:widowControl/>
              <w:spacing w:before="0" w:beforeAutospacing="0" w:after="0" w:afterAutospacing="0" w:line="360" w:lineRule="auto"/>
            </w:pPr>
            <w:r>
              <w:rPr>
                <w:rFonts w:hint="eastAsia" w:ascii="Times New Roman" w:hAnsi="Times New Roman" w:cs="Times New Roman"/>
                <w:sz w:val="24"/>
                <w:szCs w:val="24"/>
              </w:rPr>
              <w:t>采购人：</w:t>
            </w:r>
            <w:r>
              <w:rPr>
                <w:rFonts w:hint="eastAsia" w:ascii="宋体" w:cs="宋体"/>
                <w:color w:val="333333"/>
                <w:shd w:val="clear" w:color="auto" w:fill="FFFFFF"/>
              </w:rPr>
              <w:t>阳新县自然资源和规划局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right="0"/>
              <w:textAlignment w:val="auto"/>
              <w:rPr>
                <w:rFonts w:hint="eastAsia" w:eastAsia="宋体"/>
                <w:sz w:val="24"/>
                <w:szCs w:val="24"/>
                <w:lang w:eastAsia="zh-CN"/>
              </w:rPr>
            </w:pPr>
            <w:r>
              <w:rPr>
                <w:rFonts w:hint="eastAsia" w:ascii="宋体" w:eastAsia="宋体" w:cs="宋体"/>
                <w:color w:val="333333"/>
                <w:sz w:val="24"/>
                <w:szCs w:val="24"/>
                <w:shd w:val="clear" w:color="auto" w:fill="FFFFFF"/>
              </w:rPr>
              <w:t>地址：</w:t>
            </w:r>
            <w:r>
              <w:rPr>
                <w:rFonts w:hint="eastAsia" w:ascii="宋体" w:eastAsia="宋体" w:cs="宋体"/>
                <w:color w:val="333333"/>
                <w:sz w:val="24"/>
                <w:szCs w:val="24"/>
                <w:u w:val="none"/>
                <w:shd w:val="clear" w:color="auto" w:fill="FFFFFF"/>
              </w:rPr>
              <w:t>阳新县</w:t>
            </w:r>
            <w:r>
              <w:rPr>
                <w:rFonts w:hint="eastAsia" w:ascii="宋体" w:eastAsia="宋体" w:cs="宋体"/>
                <w:color w:val="333333"/>
                <w:sz w:val="24"/>
                <w:szCs w:val="24"/>
                <w:u w:val="none"/>
                <w:shd w:val="clear" w:color="auto" w:fill="FFFFFF"/>
                <w:lang w:eastAsia="zh-CN"/>
              </w:rPr>
              <w:t>城</w:t>
            </w:r>
          </w:p>
          <w:p>
            <w:pPr>
              <w:pStyle w:val="14"/>
              <w:widowControl/>
              <w:spacing w:beforeAutospacing="0" w:afterAutospacing="0" w:line="360" w:lineRule="auto"/>
              <w:ind w:left="0"/>
              <w:rPr>
                <w:rFonts w:ascii="宋体" w:cs="宋体"/>
                <w:color w:val="000000"/>
                <w:szCs w:val="21"/>
              </w:rPr>
            </w:pPr>
            <w:r>
              <w:rPr>
                <w:rFonts w:hint="eastAsia" w:ascii="宋体" w:eastAsia="宋体" w:cs="宋体"/>
                <w:color w:val="333333"/>
                <w:sz w:val="24"/>
                <w:szCs w:val="24"/>
                <w:shd w:val="clear" w:color="auto" w:fill="FFFFFF"/>
              </w:rPr>
              <w:t>联系方式：</w:t>
            </w:r>
            <w:r>
              <w:rPr>
                <w:rFonts w:ascii="宋体" w:cs="宋体"/>
                <w:color w:val="000000"/>
                <w:szCs w:val="21"/>
                <w:lang w:bidi="ar-SA"/>
              </w:rPr>
              <w:t>柯于兴</w:t>
            </w:r>
            <w:r>
              <w:rPr>
                <w:rFonts w:hint="eastAsia" w:ascii="楷体_GB2312" w:eastAsia="楷体_GB2312" w:cs="宋体"/>
              </w:rPr>
              <w:t xml:space="preserve"> </w:t>
            </w:r>
            <w:r>
              <w:rPr>
                <w:rFonts w:hint="eastAsia" w:ascii="楷体_GB2312" w:eastAsia="楷体_GB2312" w:cs="宋体"/>
                <w:kern w:val="0"/>
                <w:sz w:val="24"/>
                <w:szCs w:val="24"/>
                <w:u w:val="none"/>
              </w:rPr>
              <w:t xml:space="preserve"> </w:t>
            </w:r>
            <w:r>
              <w:rPr>
                <w:rFonts w:hint="eastAsia" w:ascii="宋体" w:eastAsia="宋体" w:cs="宋体"/>
                <w:color w:val="333333"/>
                <w:sz w:val="24"/>
                <w:szCs w:val="24"/>
                <w:shd w:val="clear" w:color="auto" w:fill="FFFFFF"/>
              </w:rPr>
              <w:t>  </w:t>
            </w:r>
            <w:r>
              <w:rPr>
                <w:rFonts w:hint="eastAsia" w:ascii="宋体" w:cs="宋体"/>
                <w:color w:val="000000"/>
                <w:szCs w:val="21"/>
                <w:lang w:bidi="ar-SA"/>
              </w:rPr>
              <w:t>0714-7313185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right="0"/>
              <w:textAlignment w:val="auto"/>
              <w:rPr>
                <w:sz w:val="24"/>
                <w:szCs w:val="24"/>
              </w:rPr>
            </w:pPr>
            <w:r>
              <w:rPr>
                <w:rFonts w:hint="eastAsia" w:ascii="宋体" w:eastAsia="宋体" w:cs="宋体"/>
                <w:color w:val="333333"/>
                <w:sz w:val="24"/>
                <w:szCs w:val="24"/>
                <w:shd w:val="clear" w:color="auto" w:fill="FFFFFF"/>
              </w:rPr>
              <w:t>湖北中恒建设工程项目管理有限公司</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right="0"/>
              <w:textAlignment w:val="auto"/>
              <w:rPr>
                <w:rFonts w:eastAsia="宋体"/>
                <w:sz w:val="21"/>
                <w:szCs w:val="21"/>
                <w:lang w:val="en-US" w:eastAsia="zh-CN"/>
              </w:rPr>
            </w:pPr>
            <w:r>
              <w:rPr>
                <w:rFonts w:hint="eastAsia" w:ascii="宋体" w:eastAsia="宋体" w:cs="宋体"/>
                <w:color w:val="333333"/>
                <w:sz w:val="24"/>
                <w:szCs w:val="24"/>
                <w:shd w:val="clear" w:color="auto" w:fill="FFFFFF"/>
              </w:rPr>
              <w:t>地址：</w:t>
            </w:r>
            <w:r>
              <w:rPr>
                <w:rFonts w:hint="eastAsia" w:ascii="宋体" w:eastAsia="宋体" w:cs="宋体"/>
                <w:color w:val="333333"/>
                <w:sz w:val="21"/>
                <w:szCs w:val="21"/>
                <w:shd w:val="clear" w:color="auto" w:fill="FFFFFF"/>
              </w:rPr>
              <w:t>阳新县兴国</w:t>
            </w:r>
            <w:r>
              <w:rPr>
                <w:rFonts w:hint="eastAsia" w:ascii="宋体" w:cs="宋体"/>
                <w:color w:val="333333"/>
                <w:sz w:val="21"/>
                <w:szCs w:val="21"/>
                <w:shd w:val="clear" w:color="auto" w:fill="FFFFFF"/>
                <w:lang w:eastAsia="zh-CN"/>
              </w:rPr>
              <w:t>镇仙岛湖路李家湾锦绣城</w:t>
            </w:r>
            <w:r>
              <w:rPr>
                <w:rFonts w:hint="eastAsia" w:ascii="宋体" w:cs="宋体"/>
                <w:color w:val="333333"/>
                <w:sz w:val="21"/>
                <w:szCs w:val="21"/>
                <w:shd w:val="clear" w:color="auto" w:fill="FFFFFF"/>
                <w:lang w:val="en-US" w:eastAsia="zh-CN"/>
              </w:rPr>
              <w:t>3号楼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exact"/>
              <w:ind w:right="0"/>
              <w:textAlignment w:val="auto"/>
              <w:rPr>
                <w:rFonts w:hint="eastAsia" w:ascii="宋体" w:eastAsia="宋体" w:cs="宋体"/>
                <w:color w:val="333333"/>
                <w:sz w:val="24"/>
                <w:szCs w:val="24"/>
                <w:shd w:val="clear" w:color="auto" w:fill="FFFFFF"/>
                <w:lang w:val="en-US" w:eastAsia="zh-CN"/>
              </w:rPr>
            </w:pPr>
            <w:r>
              <w:rPr>
                <w:rFonts w:hint="eastAsia" w:ascii="宋体" w:eastAsia="宋体" w:cs="宋体"/>
                <w:color w:val="333333"/>
                <w:sz w:val="24"/>
                <w:szCs w:val="24"/>
                <w:shd w:val="clear" w:color="auto" w:fill="FFFFFF"/>
              </w:rPr>
              <w:t>联系方式：</w:t>
            </w:r>
            <w:r>
              <w:rPr>
                <w:rFonts w:hint="eastAsia" w:ascii="宋体" w:eastAsia="宋体" w:cs="宋体"/>
                <w:color w:val="333333"/>
                <w:sz w:val="24"/>
                <w:szCs w:val="24"/>
                <w:shd w:val="clear" w:color="auto" w:fill="FFFFFF"/>
                <w:lang w:eastAsia="zh-CN"/>
              </w:rPr>
              <w:t>陈秋珍</w:t>
            </w:r>
            <w:r>
              <w:rPr>
                <w:rFonts w:hint="eastAsia" w:ascii="宋体" w:eastAsia="宋体" w:cs="宋体"/>
                <w:color w:val="333333"/>
                <w:sz w:val="24"/>
                <w:szCs w:val="24"/>
                <w:shd w:val="clear" w:color="auto" w:fill="FFFFFF"/>
              </w:rPr>
              <w:t>   </w:t>
            </w:r>
            <w:r>
              <w:rPr>
                <w:rFonts w:hint="eastAsia" w:ascii="宋体" w:eastAsia="宋体" w:cs="宋体"/>
                <w:color w:val="333333"/>
                <w:sz w:val="24"/>
                <w:szCs w:val="24"/>
                <w:shd w:val="clear" w:color="auto" w:fill="FFFFFF"/>
                <w:lang w:val="en-US" w:eastAsia="zh-CN"/>
              </w:rPr>
              <w:t>15172018532</w:t>
            </w:r>
          </w:p>
          <w:p>
            <w:pPr>
              <w:pStyle w:val="14"/>
              <w:keepNext w:val="0"/>
              <w:keepLines w:val="0"/>
              <w:widowControl/>
              <w:suppressLineNumbers w:val="0"/>
              <w:spacing w:before="0" w:beforeAutospacing="0" w:after="0" w:afterAutospacing="0" w:line="360" w:lineRule="auto"/>
              <w:ind w:right="0"/>
              <w:rPr>
                <w:rFonts w:ascii="Times New Roman" w:hAnsi="Times New Roman" w:cs="Times New Roman"/>
                <w:sz w:val="24"/>
                <w:szCs w:val="24"/>
              </w:rPr>
            </w:pPr>
            <w:r>
              <w:rPr>
                <w:rFonts w:hint="eastAsia"/>
                <w:color w:val="000000"/>
                <w:sz w:val="24"/>
                <w:szCs w:val="24"/>
              </w:rPr>
              <w:t>电子邮箱：</w:t>
            </w:r>
            <w:r>
              <w:rPr>
                <w:rFonts w:hint="eastAsia" w:ascii="宋体" w:cs="宋体"/>
                <w:color w:val="333333"/>
                <w:sz w:val="24"/>
                <w:szCs w:val="24"/>
                <w:shd w:val="clear" w:color="auto" w:fill="FFFFFF"/>
                <w:lang w:val="en-US" w:eastAsia="zh-CN"/>
              </w:rPr>
              <w:t>1477405479</w:t>
            </w:r>
            <w:r>
              <w:rPr>
                <w:rFonts w:hint="eastAsia" w:ascii="宋体" w:eastAsia="宋体" w:cs="宋体"/>
                <w:color w:val="333333"/>
                <w:sz w:val="24"/>
                <w:szCs w:val="24"/>
                <w:shd w:val="clear" w:color="auto" w:fill="FFFFFF"/>
              </w:rPr>
              <w:t>@qq.com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投标人的资格要求</w:t>
            </w:r>
          </w:p>
        </w:tc>
        <w:tc>
          <w:tcPr>
            <w:tcW w:w="501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Times New Roman" w:hAnsi="Times New Roman" w:cs="Times New Roman"/>
                <w:color w:val="000000"/>
                <w:sz w:val="24"/>
              </w:rPr>
            </w:pPr>
            <w:r>
              <w:rPr>
                <w:rFonts w:hint="eastAsia"/>
                <w:color w:val="000000"/>
                <w:sz w:val="24"/>
              </w:rPr>
              <w:t>详见第一章邀请函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付款方式</w:t>
            </w:r>
          </w:p>
        </w:tc>
        <w:tc>
          <w:tcPr>
            <w:tcW w:w="501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 xml:space="preserve"> </w:t>
            </w:r>
            <w:r>
              <w:rPr>
                <w:rFonts w:hint="eastAsia"/>
                <w:b w:val="0"/>
                <w:bCs w:val="0"/>
                <w:color w:val="000000"/>
                <w:sz w:val="24"/>
                <w:szCs w:val="24"/>
                <w:lang w:val="en-US" w:eastAsia="zh-CN"/>
              </w:rPr>
              <w:t>服务工作完成并验收合格以后付款100%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olor w:val="000000"/>
                <w:sz w:val="24"/>
              </w:rPr>
              <w:t>磋商文件的答疑</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olor w:val="000000"/>
                <w:sz w:val="24"/>
              </w:rPr>
              <w:t>供应商若有任何疑</w:t>
            </w:r>
            <w:r>
              <w:rPr>
                <w:rFonts w:hint="eastAsia" w:ascii="宋体"/>
                <w:color w:val="C00000"/>
                <w:sz w:val="24"/>
              </w:rPr>
              <w:t>问，应于</w:t>
            </w:r>
            <w:r>
              <w:rPr>
                <w:rFonts w:ascii="宋体"/>
                <w:color w:val="C00000"/>
                <w:sz w:val="24"/>
              </w:rPr>
              <w:t>2022</w:t>
            </w:r>
            <w:r>
              <w:rPr>
                <w:rFonts w:hint="eastAsia" w:ascii="宋体"/>
                <w:color w:val="C00000"/>
                <w:sz w:val="24"/>
              </w:rPr>
              <w:t>年</w:t>
            </w:r>
            <w:r>
              <w:rPr>
                <w:rFonts w:ascii="宋体"/>
                <w:color w:val="C00000"/>
                <w:sz w:val="24"/>
              </w:rPr>
              <w:t>1</w:t>
            </w:r>
            <w:r>
              <w:rPr>
                <w:rFonts w:hint="eastAsia" w:ascii="宋体"/>
                <w:color w:val="C00000"/>
                <w:sz w:val="24"/>
              </w:rPr>
              <w:t>月</w:t>
            </w:r>
            <w:r>
              <w:rPr>
                <w:rFonts w:ascii="宋体"/>
                <w:color w:val="C00000"/>
                <w:sz w:val="24"/>
              </w:rPr>
              <w:t>11</w:t>
            </w:r>
            <w:r>
              <w:rPr>
                <w:rFonts w:hint="eastAsia" w:ascii="宋体"/>
                <w:color w:val="C00000"/>
                <w:sz w:val="24"/>
              </w:rPr>
              <w:t>日下午17:00时前，形成书面文字，</w:t>
            </w:r>
            <w:r>
              <w:rPr>
                <w:rFonts w:hint="eastAsia" w:ascii="宋体"/>
                <w:color w:val="C00000"/>
                <w:sz w:val="24"/>
              </w:rPr>
              <w:fldChar w:fldCharType="begin"/>
            </w:r>
            <w:r>
              <w:instrText xml:space="preserve">HYPERLINK "mailto:发电子邮件至ydtc2009@163.com或传真至0531"</w:instrText>
            </w:r>
            <w:r>
              <w:rPr>
                <w:rFonts w:hint="eastAsia" w:ascii="宋体"/>
                <w:color w:val="C00000"/>
                <w:sz w:val="24"/>
              </w:rPr>
              <w:fldChar w:fldCharType="separate"/>
            </w:r>
            <w:r>
              <w:rPr>
                <w:rFonts w:hint="eastAsia" w:ascii="宋体"/>
                <w:color w:val="C00000"/>
                <w:sz w:val="24"/>
              </w:rPr>
              <w:t>发电子邮件至</w:t>
            </w:r>
            <w:r>
              <w:rPr>
                <w:rFonts w:hint="eastAsia" w:ascii="宋体"/>
                <w:color w:val="C00000"/>
                <w:sz w:val="24"/>
              </w:rPr>
              <w:fldChar w:fldCharType="end"/>
            </w:r>
            <w:r>
              <w:rPr>
                <w:rFonts w:hint="eastAsia" w:ascii="宋体" w:cs="宋体"/>
                <w:color w:val="333333"/>
                <w:sz w:val="24"/>
                <w:szCs w:val="24"/>
                <w:shd w:val="clear" w:color="auto" w:fill="FFFFFF"/>
                <w:lang w:val="en-US" w:eastAsia="zh-CN"/>
              </w:rPr>
              <w:t>1477405479</w:t>
            </w:r>
            <w:r>
              <w:rPr>
                <w:rFonts w:hint="eastAsia" w:ascii="宋体"/>
                <w:color w:val="C00000"/>
                <w:sz w:val="24"/>
                <w:u w:val="none"/>
              </w:rPr>
              <w:t>@qq.com</w:t>
            </w:r>
            <w:r>
              <w:rPr>
                <w:rFonts w:hint="eastAsia" w:ascii="宋体"/>
                <w:color w:val="C00000"/>
                <w:sz w:val="24"/>
                <w:u w:val="single"/>
              </w:rPr>
              <w:t xml:space="preserve"> </w:t>
            </w:r>
            <w:r>
              <w:rPr>
                <w:rFonts w:hint="eastAsia" w:ascii="宋体"/>
                <w:color w:val="C00000"/>
                <w:sz w:val="24"/>
              </w:rPr>
              <w:t>（邮件主题注明项目答疑文件）。代理机构于202</w:t>
            </w:r>
            <w:r>
              <w:rPr>
                <w:rFonts w:ascii="宋体"/>
                <w:color w:val="C00000"/>
                <w:sz w:val="24"/>
              </w:rPr>
              <w:t>2</w:t>
            </w:r>
            <w:r>
              <w:rPr>
                <w:rFonts w:hint="eastAsia" w:ascii="宋体"/>
                <w:color w:val="C00000"/>
                <w:sz w:val="24"/>
              </w:rPr>
              <w:t xml:space="preserve">年 </w:t>
            </w:r>
            <w:r>
              <w:rPr>
                <w:rFonts w:ascii="宋体"/>
                <w:color w:val="C00000"/>
                <w:sz w:val="24"/>
              </w:rPr>
              <w:t>1</w:t>
            </w:r>
            <w:r>
              <w:rPr>
                <w:rFonts w:hint="eastAsia" w:ascii="宋体"/>
                <w:color w:val="C00000"/>
                <w:sz w:val="24"/>
              </w:rPr>
              <w:t xml:space="preserve"> 月 </w:t>
            </w:r>
            <w:r>
              <w:rPr>
                <w:rFonts w:ascii="宋体"/>
                <w:color w:val="C00000"/>
                <w:sz w:val="24"/>
              </w:rPr>
              <w:t>12</w:t>
            </w:r>
            <w:r>
              <w:rPr>
                <w:rFonts w:hint="eastAsia" w:ascii="宋体"/>
                <w:color w:val="C00000"/>
                <w:sz w:val="24"/>
              </w:rPr>
              <w:t>日下午17:00时将澄清文件以书面形式发至所有供应商，供应商收到该澄清文件后应于24小时内以书面形式（或发送电子邮件至</w:t>
            </w:r>
            <w:r>
              <w:rPr>
                <w:rFonts w:hint="eastAsia" w:ascii="宋体" w:cs="宋体"/>
                <w:color w:val="333333"/>
                <w:sz w:val="24"/>
                <w:szCs w:val="24"/>
                <w:shd w:val="clear" w:color="auto" w:fill="FFFFFF"/>
                <w:lang w:val="en-US" w:eastAsia="zh-CN"/>
              </w:rPr>
              <w:t>1477405479</w:t>
            </w:r>
            <w:r>
              <w:rPr>
                <w:rFonts w:hint="eastAsia" w:ascii="宋体"/>
                <w:color w:val="C00000"/>
                <w:sz w:val="24"/>
                <w:u w:val="none"/>
              </w:rPr>
              <w:t>@qq.com</w:t>
            </w:r>
            <w:r>
              <w:rPr>
                <w:rFonts w:hint="eastAsia" w:ascii="宋体"/>
                <w:color w:val="C00000"/>
                <w:sz w:val="24"/>
              </w:rPr>
              <w:t>）给予确</w:t>
            </w:r>
            <w:r>
              <w:rPr>
                <w:rFonts w:hint="eastAsia" w:ascii="宋体"/>
                <w:color w:val="000000"/>
                <w:sz w:val="24"/>
              </w:rPr>
              <w:t>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69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磋商保证金</w:t>
            </w:r>
          </w:p>
        </w:tc>
        <w:tc>
          <w:tcPr>
            <w:tcW w:w="501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5" w:rightChars="-50"/>
              <w:jc w:val="left"/>
              <w:rPr>
                <w:rFonts w:ascii="Times New Roman" w:hAnsi="Times New Roman" w:cs="Times New Roman"/>
                <w:color w:val="000000"/>
                <w:sz w:val="24"/>
              </w:rPr>
            </w:pPr>
            <w:r>
              <w:rPr>
                <w:rFonts w:hint="eastAsia" w:ascii="Times New Roman" w:hAnsi="Times New Roman" w:cs="Times New Roman"/>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69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color w:val="000000"/>
                <w:sz w:val="24"/>
              </w:rPr>
            </w:pPr>
            <w:r>
              <w:rPr>
                <w:rFonts w:hint="eastAsia"/>
                <w:color w:val="000000"/>
                <w:sz w:val="24"/>
              </w:rPr>
              <w:t>报价文件副本份数</w:t>
            </w:r>
          </w:p>
        </w:tc>
        <w:tc>
          <w:tcPr>
            <w:tcW w:w="501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color w:val="000000"/>
                <w:sz w:val="24"/>
              </w:rPr>
            </w:pPr>
            <w:r>
              <w:rPr>
                <w:rFonts w:hint="eastAsia"/>
                <w:color w:val="000000"/>
                <w:sz w:val="24"/>
              </w:rPr>
              <w:t>一份正本，二份副本。电子文档1本（Word/Excel版本，电子版采用的存储介质应为U盘）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olor w:val="000000"/>
                <w:sz w:val="24"/>
              </w:rPr>
              <w:t>装订要求</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sz w:val="24"/>
              </w:rPr>
              <w:t>正本与副本应使用A4纸幅按谈判文件规定的内容和格式填写；要求采用打印、复印或不能擦去的墨水书写，文字要清晰，语意要明确，并按本谈判文件的要求加盖公章和法定代表人或委托代理人签字；</w:t>
            </w:r>
            <w:r>
              <w:rPr>
                <w:rFonts w:hint="eastAsia" w:ascii="宋体"/>
                <w:b/>
                <w:bCs/>
                <w:color w:val="000000"/>
                <w:sz w:val="24"/>
              </w:rPr>
              <w:t>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olor w:val="000000"/>
                <w:sz w:val="24"/>
              </w:rPr>
              <w:t>封套上应载明的信息</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u w:val="single"/>
              </w:rPr>
            </w:pPr>
            <w:r>
              <w:rPr>
                <w:rFonts w:hint="eastAsia" w:ascii="宋体"/>
                <w:color w:val="000000"/>
                <w:sz w:val="24"/>
              </w:rPr>
              <w:t>采购人名称：</w:t>
            </w:r>
            <w:r>
              <w:rPr>
                <w:rFonts w:hint="eastAsia" w:ascii="宋体"/>
                <w:color w:val="000000"/>
                <w:sz w:val="24"/>
                <w:u w:val="single"/>
              </w:rPr>
              <w:t xml:space="preserve">                       </w:t>
            </w:r>
          </w:p>
          <w:p>
            <w:pPr>
              <w:pStyle w:val="19"/>
              <w:adjustRightInd w:val="0"/>
              <w:snapToGrid w:val="0"/>
              <w:rPr>
                <w:rFonts w:ascii="宋体"/>
                <w:color w:val="000000"/>
                <w:sz w:val="24"/>
              </w:rPr>
            </w:pPr>
            <w:r>
              <w:rPr>
                <w:rFonts w:hint="eastAsia" w:ascii="宋体"/>
                <w:color w:val="000000"/>
                <w:sz w:val="24"/>
                <w:u w:val="single"/>
              </w:rPr>
              <w:t xml:space="preserve">                    </w:t>
            </w:r>
            <w:r>
              <w:rPr>
                <w:rFonts w:hint="eastAsia" w:ascii="宋体"/>
                <w:color w:val="000000"/>
                <w:sz w:val="24"/>
              </w:rPr>
              <w:t>（项目名称）报价文件</w:t>
            </w:r>
          </w:p>
          <w:p>
            <w:pPr>
              <w:pStyle w:val="19"/>
              <w:adjustRightInd w:val="0"/>
              <w:snapToGrid w:val="0"/>
              <w:rPr>
                <w:rFonts w:ascii="宋体"/>
                <w:color w:val="000000"/>
                <w:sz w:val="24"/>
              </w:rPr>
            </w:pPr>
            <w:r>
              <w:rPr>
                <w:rFonts w:hint="eastAsia" w:ascii="宋体"/>
                <w:color w:val="000000"/>
                <w:sz w:val="24"/>
              </w:rPr>
              <w:t>在</w:t>
            </w:r>
            <w:r>
              <w:rPr>
                <w:rFonts w:hint="eastAsia" w:ascii="宋体"/>
                <w:color w:val="000000"/>
                <w:sz w:val="24"/>
                <w:u w:val="single"/>
              </w:rPr>
              <w:t xml:space="preserve"> 202</w:t>
            </w:r>
            <w:r>
              <w:rPr>
                <w:rFonts w:ascii="宋体"/>
                <w:color w:val="000000"/>
                <w:sz w:val="24"/>
                <w:u w:val="single"/>
              </w:rPr>
              <w:t xml:space="preserve"> </w:t>
            </w:r>
            <w:r>
              <w:rPr>
                <w:rFonts w:hint="eastAsia" w:ascii="宋体"/>
                <w:color w:val="000000"/>
                <w:sz w:val="24"/>
                <w:u w:val="single"/>
              </w:rPr>
              <w:t xml:space="preserve"> </w:t>
            </w:r>
            <w:r>
              <w:rPr>
                <w:rFonts w:hint="eastAsia" w:ascii="宋体"/>
                <w:color w:val="000000"/>
                <w:sz w:val="24"/>
              </w:rPr>
              <w:t>年</w:t>
            </w:r>
            <w:r>
              <w:rPr>
                <w:rFonts w:hint="eastAsia" w:ascii="宋体"/>
                <w:color w:val="000000"/>
                <w:sz w:val="24"/>
                <w:lang w:val="en-US" w:eastAsia="zh-CN"/>
              </w:rPr>
              <w:t xml:space="preserve">  </w:t>
            </w:r>
            <w:r>
              <w:rPr>
                <w:rFonts w:hint="eastAsia" w:ascii="宋体"/>
                <w:color w:val="000000"/>
                <w:sz w:val="24"/>
              </w:rPr>
              <w:t>月</w:t>
            </w:r>
            <w:r>
              <w:rPr>
                <w:rFonts w:hint="eastAsia" w:ascii="宋体"/>
                <w:color w:val="000000"/>
                <w:sz w:val="24"/>
                <w:u w:val="single"/>
              </w:rPr>
              <w:t xml:space="preserve"> </w:t>
            </w:r>
            <w:r>
              <w:rPr>
                <w:rFonts w:hint="eastAsia" w:ascii="宋体"/>
                <w:color w:val="000000"/>
                <w:sz w:val="24"/>
                <w:u w:val="single"/>
                <w:lang w:val="en-US" w:eastAsia="zh-CN"/>
              </w:rPr>
              <w:t xml:space="preserve"> </w:t>
            </w:r>
            <w:r>
              <w:rPr>
                <w:rFonts w:hint="eastAsia" w:ascii="宋体"/>
                <w:color w:val="000000"/>
                <w:sz w:val="24"/>
              </w:rPr>
              <w:t>日</w:t>
            </w:r>
            <w:r>
              <w:rPr>
                <w:rFonts w:hint="eastAsia" w:ascii="宋体"/>
                <w:color w:val="000000"/>
                <w:sz w:val="24"/>
                <w:lang w:val="en-US" w:eastAsia="zh-CN"/>
              </w:rPr>
              <w:t xml:space="preserve">  </w:t>
            </w:r>
            <w:r>
              <w:rPr>
                <w:rFonts w:hint="eastAsia" w:ascii="宋体"/>
                <w:color w:val="000000"/>
                <w:sz w:val="24"/>
              </w:rPr>
              <w:t>时</w:t>
            </w:r>
            <w:r>
              <w:rPr>
                <w:rFonts w:hint="eastAsia" w:ascii="宋体"/>
                <w:color w:val="000000"/>
                <w:sz w:val="24"/>
                <w:u w:val="single"/>
                <w:lang w:val="en-US" w:eastAsia="zh-CN"/>
              </w:rPr>
              <w:t>00</w:t>
            </w:r>
            <w:r>
              <w:rPr>
                <w:rFonts w:hint="eastAsia" w:ascii="宋体"/>
                <w:color w:val="000000"/>
                <w:sz w:val="24"/>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olor w:val="000000"/>
                <w:sz w:val="24"/>
              </w:rPr>
              <w:t>递交报价文件地点</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s="宋体"/>
                <w:color w:val="000000"/>
                <w:sz w:val="24"/>
                <w:lang w:bidi="ar-EG"/>
              </w:rPr>
              <w:t>阳新县公共资源交易中心</w:t>
            </w:r>
            <w:r>
              <w:rPr>
                <w:rFonts w:hint="eastAsia" w:ascii="宋体" w:cs="宋体"/>
                <w:color w:val="000000"/>
                <w:sz w:val="24"/>
                <w:lang w:eastAsia="zh-CN" w:bidi="ar-EG"/>
              </w:rPr>
              <w:t>二</w:t>
            </w:r>
            <w:r>
              <w:rPr>
                <w:rFonts w:hint="eastAsia" w:ascii="宋体" w:cs="宋体"/>
                <w:color w:val="0000FF"/>
                <w:sz w:val="24"/>
                <w:lang w:bidi="ar-EG"/>
              </w:rPr>
              <w:t>楼</w:t>
            </w:r>
            <w:r>
              <w:rPr>
                <w:rFonts w:hint="eastAsia" w:ascii="宋体" w:cs="宋体"/>
                <w:color w:val="000000"/>
                <w:sz w:val="24"/>
                <w:lang w:bidi="ar-EG"/>
              </w:rPr>
              <w:t>开标大厅（阳新大道熊家垴安置小区东侧）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color w:val="000000"/>
                <w:sz w:val="24"/>
              </w:rPr>
            </w:pPr>
            <w:r>
              <w:rPr>
                <w:rFonts w:hint="eastAsia" w:ascii="宋体"/>
                <w:color w:val="000000"/>
                <w:sz w:val="24"/>
              </w:rPr>
              <w:t>是否退还报价文件</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color w:val="000000"/>
                <w:sz w:val="24"/>
              </w:rPr>
            </w:pPr>
            <w:r>
              <w:rPr>
                <w:rFonts w:hint="eastAsia" w:asci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color w:val="000000"/>
                <w:sz w:val="24"/>
              </w:rPr>
            </w:pPr>
            <w:r>
              <w:rPr>
                <w:rFonts w:hint="eastAsia" w:ascii="宋体"/>
                <w:color w:val="000000"/>
                <w:sz w:val="24"/>
              </w:rPr>
              <w:t>开标时间和地点</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s="宋体"/>
                <w:color w:val="000000"/>
                <w:sz w:val="24"/>
              </w:rPr>
            </w:pPr>
            <w:r>
              <w:rPr>
                <w:rFonts w:hint="eastAsia" w:ascii="宋体" w:cs="宋体"/>
                <w:color w:val="000000"/>
                <w:sz w:val="24"/>
              </w:rPr>
              <w:t>开标时间：202</w:t>
            </w:r>
            <w:r>
              <w:rPr>
                <w:rFonts w:ascii="宋体" w:cs="宋体"/>
                <w:color w:val="000000"/>
                <w:sz w:val="24"/>
              </w:rPr>
              <w:t>2</w:t>
            </w:r>
            <w:r>
              <w:rPr>
                <w:rFonts w:hint="eastAsia" w:ascii="宋体" w:cs="宋体"/>
                <w:color w:val="000000"/>
                <w:sz w:val="24"/>
              </w:rPr>
              <w:t>年</w:t>
            </w:r>
            <w:r>
              <w:rPr>
                <w:rFonts w:ascii="宋体" w:cs="宋体"/>
                <w:color w:val="000000"/>
                <w:sz w:val="24"/>
              </w:rPr>
              <w:t>1</w:t>
            </w:r>
            <w:r>
              <w:rPr>
                <w:rFonts w:hint="eastAsia" w:ascii="宋体" w:cs="宋体"/>
                <w:color w:val="000000"/>
                <w:sz w:val="24"/>
              </w:rPr>
              <w:t>月</w:t>
            </w:r>
            <w:r>
              <w:rPr>
                <w:rFonts w:ascii="宋体" w:cs="宋体"/>
                <w:color w:val="000000"/>
                <w:sz w:val="24"/>
              </w:rPr>
              <w:t>18</w:t>
            </w:r>
            <w:r>
              <w:rPr>
                <w:rFonts w:hint="eastAsia" w:ascii="宋体" w:cs="宋体"/>
                <w:color w:val="000000"/>
                <w:sz w:val="24"/>
                <w:lang w:val="en-US" w:eastAsia="zh-CN"/>
              </w:rPr>
              <w:t xml:space="preserve"> </w:t>
            </w:r>
            <w:r>
              <w:rPr>
                <w:rFonts w:hint="eastAsia" w:ascii="宋体" w:cs="宋体"/>
                <w:color w:val="000000"/>
                <w:sz w:val="24"/>
              </w:rPr>
              <w:t>日</w:t>
            </w:r>
            <w:r>
              <w:rPr>
                <w:rFonts w:ascii="宋体" w:cs="宋体"/>
                <w:color w:val="000000"/>
                <w:sz w:val="24"/>
              </w:rPr>
              <w:t>15</w:t>
            </w:r>
            <w:r>
              <w:rPr>
                <w:rFonts w:hint="eastAsia" w:ascii="宋体" w:cs="宋体"/>
                <w:color w:val="000000"/>
                <w:sz w:val="24"/>
                <w:lang w:val="en-US" w:eastAsia="zh-CN"/>
              </w:rPr>
              <w:t xml:space="preserve">  </w:t>
            </w:r>
            <w:r>
              <w:rPr>
                <w:rFonts w:hint="eastAsia" w:ascii="宋体" w:cs="宋体"/>
                <w:color w:val="000000"/>
                <w:sz w:val="24"/>
              </w:rPr>
              <w:t>时</w:t>
            </w:r>
            <w:r>
              <w:rPr>
                <w:rFonts w:hint="eastAsia" w:ascii="宋体" w:cs="宋体"/>
                <w:color w:val="000000"/>
                <w:sz w:val="24"/>
                <w:lang w:val="en-US" w:eastAsia="zh-CN"/>
              </w:rPr>
              <w:t>00</w:t>
            </w:r>
            <w:r>
              <w:rPr>
                <w:rFonts w:hint="eastAsia" w:ascii="宋体" w:cs="宋体"/>
                <w:color w:val="000000"/>
                <w:sz w:val="24"/>
              </w:rPr>
              <w:t>分</w:t>
            </w:r>
          </w:p>
          <w:p>
            <w:pPr>
              <w:pStyle w:val="19"/>
              <w:adjustRightInd w:val="0"/>
              <w:snapToGrid w:val="0"/>
              <w:rPr>
                <w:color w:val="000000"/>
                <w:sz w:val="24"/>
              </w:rPr>
            </w:pPr>
            <w:r>
              <w:rPr>
                <w:rFonts w:hint="eastAsia" w:ascii="宋体" w:cs="宋体"/>
                <w:color w:val="000000"/>
                <w:sz w:val="24"/>
              </w:rPr>
              <w:t>开标地点：</w:t>
            </w:r>
            <w:r>
              <w:rPr>
                <w:rFonts w:hint="eastAsia" w:ascii="宋体" w:cs="宋体"/>
                <w:color w:val="000000"/>
                <w:sz w:val="24"/>
                <w:lang w:bidi="ar-EG"/>
              </w:rPr>
              <w:t>阳新县公共资源交易中心</w:t>
            </w:r>
            <w:r>
              <w:rPr>
                <w:rFonts w:hint="eastAsia" w:ascii="宋体" w:cs="宋体"/>
                <w:color w:val="0000FF"/>
                <w:sz w:val="24"/>
                <w:lang w:eastAsia="zh-CN" w:bidi="ar-EG"/>
              </w:rPr>
              <w:t>二</w:t>
            </w:r>
            <w:r>
              <w:rPr>
                <w:rFonts w:hint="eastAsia" w:ascii="宋体" w:cs="宋体"/>
                <w:color w:val="0000FF"/>
                <w:sz w:val="24"/>
                <w:lang w:bidi="ar-EG"/>
              </w:rPr>
              <w:t>楼</w:t>
            </w:r>
            <w:r>
              <w:rPr>
                <w:rFonts w:hint="eastAsia" w:ascii="宋体" w:cs="宋体"/>
                <w:color w:val="000000"/>
                <w:sz w:val="24"/>
                <w:lang w:bidi="ar-EG"/>
              </w:rPr>
              <w:t>开标大厅（阳新大道熊家垴安置小区东侧）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15</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color w:val="000000"/>
                <w:sz w:val="24"/>
              </w:rPr>
            </w:pPr>
            <w:r>
              <w:rPr>
                <w:rFonts w:hint="eastAsia" w:ascii="宋体"/>
                <w:color w:val="000000"/>
                <w:sz w:val="24"/>
              </w:rPr>
              <w:t>磋商小组的组建</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color w:val="000000"/>
                <w:sz w:val="24"/>
              </w:rPr>
            </w:pPr>
            <w:r>
              <w:rPr>
                <w:rFonts w:hint="eastAsia" w:ascii="宋体"/>
                <w:color w:val="000000"/>
                <w:sz w:val="24"/>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16</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olor w:val="000000"/>
                <w:sz w:val="24"/>
              </w:rPr>
              <w:t>是否授权磋商小组确定中标人</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hint="eastAsia" w:ascii="宋体"/>
                <w:color w:val="000000"/>
                <w:sz w:val="24"/>
                <w:bdr w:val="single" w:color="auto" w:sz="4" w:space="0"/>
              </w:rPr>
              <w:t>√</w:t>
            </w:r>
            <w:r>
              <w:rPr>
                <w:rFonts w:hint="eastAsia" w:ascii="宋体"/>
                <w:color w:val="000000"/>
                <w:sz w:val="24"/>
              </w:rPr>
              <w:t>否，推荐的中标候选人数：3名。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22</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ascii="宋体"/>
                <w:color w:val="000000"/>
                <w:sz w:val="24"/>
              </w:rPr>
              <w:t>招标代理服务费及其他相关费用</w:t>
            </w:r>
          </w:p>
        </w:tc>
        <w:tc>
          <w:tcPr>
            <w:tcW w:w="5013" w:type="dxa"/>
            <w:tcBorders>
              <w:top w:val="single" w:color="auto" w:sz="4" w:space="0"/>
              <w:left w:val="single" w:color="auto" w:sz="4" w:space="0"/>
              <w:bottom w:val="single" w:color="auto" w:sz="4" w:space="0"/>
              <w:right w:val="single" w:color="auto" w:sz="4" w:space="0"/>
            </w:tcBorders>
            <w:noWrap/>
            <w:vAlign w:val="center"/>
          </w:tcPr>
          <w:p>
            <w:pPr>
              <w:ind w:left="210"/>
              <w:rPr>
                <w:rFonts w:eastAsia="宋体" w:cs="宋体"/>
                <w:kern w:val="2"/>
                <w:sz w:val="24"/>
                <w:szCs w:val="24"/>
              </w:rPr>
            </w:pPr>
            <w:r>
              <w:rPr>
                <w:rFonts w:hint="eastAsia" w:eastAsia="宋体" w:cs="宋体"/>
                <w:kern w:val="2"/>
                <w:sz w:val="24"/>
                <w:szCs w:val="24"/>
              </w:rPr>
              <w:t>招标代理服务费：本项目招标代理服务费、场地服务费由中标人支付。中标人在领取中标通知书时向代理公司、阳新县公共资源交易中心缴纳招标代理服务费及场地服务费。招标代理服务费收费标准参照：</w:t>
            </w:r>
          </w:p>
          <w:tbl>
            <w:tblPr>
              <w:tblStyle w:val="15"/>
              <w:tblW w:w="0" w:type="auto"/>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8"/>
              <w:gridCol w:w="968"/>
              <w:gridCol w:w="118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882"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eastAsia="宋体" w:cs="宋体"/>
                      <w:kern w:val="2"/>
                      <w:sz w:val="24"/>
                      <w:szCs w:val="24"/>
                    </w:rPr>
                    <w:t>金额（万元）</w:t>
                  </w:r>
                </w:p>
                <w:p>
                  <w:pPr>
                    <w:jc w:val="center"/>
                    <w:rPr>
                      <w:rFonts w:cs="宋体"/>
                      <w:kern w:val="2"/>
                      <w:sz w:val="24"/>
                      <w:szCs w:val="24"/>
                    </w:rPr>
                  </w:pPr>
                  <w:r>
                    <w:rPr>
                      <w:rFonts w:hint="eastAsia" w:eastAsia="宋体" w:cs="宋体"/>
                      <w:kern w:val="2"/>
                      <w:sz w:val="24"/>
                      <w:szCs w:val="24"/>
                    </w:rPr>
                    <w:t>标费率</w:t>
                  </w:r>
                </w:p>
                <w:p>
                  <w:pPr>
                    <w:jc w:val="center"/>
                    <w:rPr>
                      <w:rFonts w:cs="宋体"/>
                      <w:kern w:val="2"/>
                      <w:sz w:val="24"/>
                      <w:szCs w:val="24"/>
                    </w:rPr>
                  </w:pPr>
                  <w:r>
                    <w:rPr>
                      <w:rFonts w:hint="eastAsia" w:eastAsia="宋体" w:cs="宋体"/>
                      <w:kern w:val="2"/>
                      <w:sz w:val="24"/>
                      <w:szCs w:val="24"/>
                    </w:rPr>
                    <w:t>招标类型</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eastAsia="宋体" w:cs="宋体"/>
                      <w:kern w:val="2"/>
                      <w:sz w:val="24"/>
                      <w:szCs w:val="24"/>
                    </w:rPr>
                    <w:t>货物招标</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eastAsia="宋体" w:cs="宋体"/>
                      <w:kern w:val="2"/>
                      <w:sz w:val="24"/>
                      <w:szCs w:val="24"/>
                    </w:rPr>
                    <w:t>服务招标</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eastAsia="宋体" w:cs="宋体"/>
                      <w:kern w:val="2"/>
                      <w:sz w:val="24"/>
                      <w:szCs w:val="24"/>
                    </w:rPr>
                    <w:t>工程招标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82"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100</w:t>
                  </w:r>
                  <w:r>
                    <w:rPr>
                      <w:rFonts w:hint="eastAsia" w:eastAsia="宋体" w:cs="宋体"/>
                      <w:kern w:val="2"/>
                      <w:sz w:val="24"/>
                      <w:szCs w:val="24"/>
                    </w:rPr>
                    <w:t>以下</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1.5</w:t>
                  </w:r>
                  <w:r>
                    <w:rPr>
                      <w:rFonts w:hint="eastAsia" w:eastAsia="宋体" w:cs="宋体"/>
                      <w:kern w:val="2"/>
                      <w:sz w:val="24"/>
                      <w:szCs w:val="24"/>
                    </w:rPr>
                    <w:t>％</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1.5</w:t>
                  </w:r>
                  <w:r>
                    <w:rPr>
                      <w:rFonts w:hint="eastAsia" w:eastAsia="宋体" w:cs="宋体"/>
                      <w:kern w:val="2"/>
                      <w:sz w:val="24"/>
                      <w:szCs w:val="24"/>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1.0</w:t>
                  </w:r>
                  <w:r>
                    <w:rPr>
                      <w:rFonts w:hint="eastAsia" w:eastAsia="宋体" w:cs="宋体"/>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82"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100-500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1.1</w:t>
                  </w:r>
                  <w:r>
                    <w:rPr>
                      <w:rFonts w:hint="eastAsia" w:eastAsia="宋体" w:cs="宋体"/>
                      <w:kern w:val="2"/>
                      <w:sz w:val="24"/>
                      <w:szCs w:val="24"/>
                    </w:rPr>
                    <w:t>％</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0.8</w:t>
                  </w:r>
                  <w:r>
                    <w:rPr>
                      <w:rFonts w:hint="eastAsia" w:eastAsia="宋体" w:cs="宋体"/>
                      <w:kern w:val="2"/>
                      <w:sz w:val="24"/>
                      <w:szCs w:val="24"/>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0.7</w:t>
                  </w:r>
                  <w:r>
                    <w:rPr>
                      <w:rFonts w:hint="eastAsia" w:eastAsia="宋体" w:cs="宋体"/>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82"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500-1000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0.8</w:t>
                  </w:r>
                  <w:r>
                    <w:rPr>
                      <w:rFonts w:hint="eastAsia" w:eastAsia="宋体" w:cs="宋体"/>
                      <w:kern w:val="2"/>
                      <w:sz w:val="24"/>
                      <w:szCs w:val="24"/>
                    </w:rPr>
                    <w:t>％</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0.45</w:t>
                  </w:r>
                  <w:r>
                    <w:rPr>
                      <w:rFonts w:hint="eastAsia" w:eastAsia="宋体" w:cs="宋体"/>
                      <w:kern w:val="2"/>
                      <w:sz w:val="24"/>
                      <w:szCs w:val="24"/>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cs="宋体"/>
                      <w:kern w:val="2"/>
                      <w:sz w:val="24"/>
                      <w:szCs w:val="24"/>
                    </w:rPr>
                  </w:pPr>
                  <w:r>
                    <w:rPr>
                      <w:rFonts w:hint="eastAsia" w:cs="宋体"/>
                      <w:kern w:val="2"/>
                      <w:sz w:val="24"/>
                      <w:szCs w:val="24"/>
                    </w:rPr>
                    <w:t>0.55</w:t>
                  </w:r>
                  <w:r>
                    <w:rPr>
                      <w:rFonts w:hint="eastAsia" w:eastAsia="宋体" w:cs="宋体"/>
                      <w:kern w:val="2"/>
                      <w:sz w:val="24"/>
                      <w:szCs w:val="24"/>
                    </w:rPr>
                    <w:t>％</w:t>
                  </w:r>
                </w:p>
              </w:tc>
            </w:tr>
          </w:tbl>
          <w:p>
            <w:pPr>
              <w:pStyle w:val="19"/>
              <w:adjustRightInd w:val="0"/>
              <w:snapToGrid w:val="0"/>
              <w:rPr>
                <w:rFonts w:ascii="宋体"/>
                <w:color w:val="000000"/>
                <w:sz w:val="24"/>
                <w:bdr w:val="single" w:color="auto" w:sz="4" w:space="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23</w:t>
            </w:r>
          </w:p>
        </w:tc>
        <w:tc>
          <w:tcPr>
            <w:tcW w:w="269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rPr>
            </w:pPr>
            <w:r>
              <w:rPr>
                <w:rFonts w:ascii="宋体"/>
                <w:color w:val="000000"/>
                <w:sz w:val="24"/>
              </w:rPr>
              <w:t>最高限价</w:t>
            </w:r>
          </w:p>
        </w:tc>
        <w:tc>
          <w:tcPr>
            <w:tcW w:w="5013"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rPr>
                <w:rFonts w:ascii="宋体"/>
                <w:color w:val="000000"/>
                <w:sz w:val="24"/>
                <w:bdr w:val="single" w:color="auto" w:sz="4" w:space="0"/>
              </w:rPr>
            </w:pPr>
            <w:r>
              <w:rPr>
                <w:b/>
                <w:sz w:val="24"/>
              </w:rPr>
              <w:t>本工程</w:t>
            </w:r>
            <w:r>
              <w:rPr>
                <w:rFonts w:cs="宋体"/>
                <w:b/>
                <w:kern w:val="2"/>
                <w:sz w:val="24"/>
              </w:rPr>
              <w:t>最高限价为</w:t>
            </w:r>
            <w:r>
              <w:rPr>
                <w:rFonts w:hint="eastAsia" w:ascii="仿宋" w:eastAsia="仿宋" w:cs="仿宋"/>
                <w:b/>
                <w:color w:val="333333"/>
                <w:kern w:val="0"/>
                <w:sz w:val="24"/>
                <w:u w:val="none"/>
                <w:lang w:val="en-US" w:eastAsia="zh-CN"/>
              </w:rPr>
              <w:t>1</w:t>
            </w:r>
            <w:r>
              <w:rPr>
                <w:rFonts w:ascii="仿宋" w:eastAsia="仿宋" w:cs="仿宋"/>
                <w:b/>
                <w:color w:val="333333"/>
                <w:kern w:val="0"/>
                <w:sz w:val="24"/>
                <w:u w:val="none"/>
                <w:lang w:val="en-US" w:eastAsia="zh-CN"/>
              </w:rPr>
              <w:t>2</w:t>
            </w:r>
            <w:r>
              <w:rPr>
                <w:rFonts w:hint="eastAsia" w:ascii="仿宋" w:eastAsia="仿宋" w:cs="仿宋"/>
                <w:b/>
                <w:color w:val="333333"/>
                <w:kern w:val="0"/>
                <w:sz w:val="24"/>
                <w:u w:val="none"/>
                <w:lang w:val="en-US" w:eastAsia="zh-CN"/>
              </w:rPr>
              <w:t>0</w:t>
            </w:r>
            <w:r>
              <w:rPr>
                <w:rFonts w:hint="eastAsia" w:cs="宋体"/>
                <w:b/>
                <w:kern w:val="2"/>
                <w:sz w:val="24"/>
              </w:rPr>
              <w:t>万元，</w:t>
            </w:r>
            <w:r>
              <w:rPr>
                <w:b/>
                <w:sz w:val="24"/>
              </w:rPr>
              <w:t>超过最高限价为废标。</w:t>
            </w:r>
          </w:p>
        </w:tc>
      </w:tr>
    </w:tbl>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sz w:val="24"/>
        </w:rPr>
      </w:pPr>
      <w:r>
        <w:rPr>
          <w:rFonts w:hint="eastAsia"/>
          <w:bCs/>
          <w:color w:val="000000"/>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sz w:val="24"/>
        </w:rPr>
        <w:t>4.2</w:t>
      </w:r>
      <w:r>
        <w:rPr>
          <w:rFonts w:hint="eastAsia" w:ascii="宋体"/>
          <w:sz w:val="24"/>
        </w:rPr>
        <w:t>采购代理服务费</w:t>
      </w:r>
    </w:p>
    <w:p>
      <w:pPr>
        <w:pStyle w:val="32"/>
        <w:spacing w:line="360" w:lineRule="auto"/>
        <w:ind w:left="420" w:firstLine="0" w:firstLineChars="0"/>
        <w:rPr>
          <w:rFonts w:ascii="宋体"/>
          <w:b/>
          <w:sz w:val="24"/>
          <w:szCs w:val="24"/>
        </w:rPr>
      </w:pPr>
      <w:r>
        <w:rPr>
          <w:rFonts w:hint="eastAsia" w:ascii="宋体"/>
          <w:b/>
          <w:sz w:val="24"/>
          <w:szCs w:val="24"/>
        </w:rPr>
        <w:t>经过采购代理机构与采购人协议，规定由中标单位支付。采购代理服务费收费标准如下：</w:t>
      </w:r>
    </w:p>
    <w:tbl>
      <w:tblPr>
        <w:tblStyle w:val="1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Borders>
              <w:top w:val="single" w:color="auto" w:sz="4" w:space="0"/>
              <w:left w:val="single" w:color="auto" w:sz="4" w:space="0"/>
              <w:bottom w:val="single" w:color="auto" w:sz="4" w:space="0"/>
              <w:right w:val="single" w:color="auto" w:sz="4" w:space="0"/>
            </w:tcBorders>
            <w:noWrap/>
          </w:tcPr>
          <w:p>
            <w:pPr>
              <w:spacing w:line="360" w:lineRule="auto"/>
              <w:ind w:firstLine="998" w:firstLineChars="416"/>
              <w:rPr>
                <w:rFonts w:ascii="宋体" w:cs="宋体"/>
                <w:sz w:val="24"/>
              </w:rPr>
            </w:pPr>
            <w:r>
              <w:rPr>
                <w:rFonts w:ascii="宋体" w:cs="宋体"/>
                <w:sz w:val="24"/>
              </w:rPr>
              <mc:AlternateContent>
                <mc:Choice Requires="wps">
                  <w:drawing>
                    <wp:anchor distT="0" distB="0" distL="90805" distR="90805" simplePos="0" relativeHeight="251659264" behindDoc="0" locked="0" layoutInCell="1" allowOverlap="1">
                      <wp:simplePos x="0" y="0"/>
                      <wp:positionH relativeFrom="column">
                        <wp:posOffset>-51435</wp:posOffset>
                      </wp:positionH>
                      <wp:positionV relativeFrom="paragraph">
                        <wp:posOffset>234315</wp:posOffset>
                      </wp:positionV>
                      <wp:extent cx="1410970" cy="869950"/>
                      <wp:effectExtent l="0" t="0" r="0" b="0"/>
                      <wp:wrapNone/>
                      <wp:docPr id="1" name="Line 16"/>
                      <wp:cNvGraphicFramePr/>
                      <a:graphic xmlns:a="http://schemas.openxmlformats.org/drawingml/2006/main">
                        <a:graphicData uri="http://schemas.microsoft.com/office/word/2010/wordprocessingShape">
                          <wps:wsp>
                            <wps:cNvCnPr/>
                            <wps:spPr>
                              <a:xfrm flipH="1" flipV="1">
                                <a:off x="0" y="0"/>
                                <a:ext cx="1410969" cy="86995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Line 16" o:spid="_x0000_s1026" o:spt="20" style="position:absolute;left:0pt;flip:x y;margin-left:-4.05pt;margin-top:18.45pt;height:68.5pt;width:111.1pt;z-index:251659264;mso-width-relative:page;mso-height-relative:page;" filled="f" stroked="t" coordsize="21600,21600" o:gfxdata="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dZ5SrWAAAACQEAAA8AAAAA&#10;AAAAAQAgAAAAIgAAAGRycy9kb3ducmV2LnhtbFBLAQIUABQAAAAIAIdO4kAg7IGxFgIAADUEAAAO&#10;AAAAAAAAAAEAIAAAACUBAABkcnMvZTJvRG9jLnhtbFBLBQYAAAAABgAGAFkBAACtBQAAAAA=&#10;">
                      <v:fill on="f" focussize="0,0"/>
                      <v:stroke color="#000000" joinstyle="miter"/>
                      <v:imagedata o:title=""/>
                      <o:lock v:ext="edit" aspectratio="f"/>
                    </v:line>
                  </w:pict>
                </mc:Fallback>
              </mc:AlternateContent>
            </w:r>
            <w:r>
              <w:rPr>
                <w:rFonts w:ascii="宋体" w:cs="宋体"/>
                <w:sz w:val="24"/>
              </w:rPr>
              <mc:AlternateContent>
                <mc:Choice Requires="wps">
                  <w:drawing>
                    <wp:anchor distT="0" distB="0" distL="90805" distR="90805" simplePos="0" relativeHeight="251659264" behindDoc="0" locked="0" layoutInCell="1" allowOverlap="1">
                      <wp:simplePos x="0" y="0"/>
                      <wp:positionH relativeFrom="column">
                        <wp:posOffset>-65405</wp:posOffset>
                      </wp:positionH>
                      <wp:positionV relativeFrom="paragraph">
                        <wp:posOffset>54610</wp:posOffset>
                      </wp:positionV>
                      <wp:extent cx="1597025" cy="421005"/>
                      <wp:effectExtent l="0" t="0" r="0" b="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Line 17" o:spid="_x0000_s1026" o:spt="20" style="position:absolute;left:0pt;flip:x y;margin-left:-5.15pt;margin-top:4.3pt;height:33.15pt;width:125.75pt;z-index:251659264;mso-width-relative:page;mso-height-relative:page;" filled="f" stroked="t" coordsize="21600,21600" o:gfxdata="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0PW99YAAAAIAQAADwAAAAAA&#10;AAABACAAAAAiAAAAZHJzL2Rvd25yZXYueG1sUEsBAhQAFAAAAAgAh07iQJ0PVHQVAgAANQQAAA4A&#10;AAAAAAAAAQAgAAAAJQEAAGRycy9lMm9Eb2MueG1sUEsFBgAAAAAGAAYAWQEAAKwFAAAAAA==&#10;">
                      <v:fill on="f" focussize="0,0"/>
                      <v:stroke color="#000000" joinstyle="miter"/>
                      <v:imagedata o:title=""/>
                      <o:lock v:ext="edit" aspectratio="f"/>
                    </v:line>
                  </w:pict>
                </mc:Fallback>
              </mc:AlternateContent>
            </w:r>
            <w:r>
              <w:rPr>
                <w:rFonts w:ascii="宋体" w:cs="宋体"/>
                <w:sz w:val="24"/>
              </w:rPr>
              <mc:AlternateContent>
                <mc:Choice Requires="wps">
                  <w:drawing>
                    <wp:anchor distT="0" distB="0" distL="90805" distR="90805"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Line 15"/>
                      <wp:cNvGraphicFramePr/>
                      <a:graphic xmlns:a="http://schemas.openxmlformats.org/drawingml/2006/main">
                        <a:graphicData uri="http://schemas.microsoft.com/office/word/2010/wordprocessingShape">
                          <wps:wsp>
                            <wps:cNvCnPr/>
                            <wps:spPr>
                              <a:xfrm>
                                <a:off x="0" y="0"/>
                                <a:ext cx="761" cy="761"/>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Line 15"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AIET1wAAAAgBAAAPAAAAAAAAAAEAIAAAACIAAABkcnMv&#10;ZG93bnJldi54bWxQSwECFAAUAAAACACHTuJAjLPgvAQCAAAaBAAADgAAAAAAAAABACAAAAAmAQAA&#10;ZHJzL2Uyb0RvYy54bWxQSwUGAAAAAAYABgBZAQAAnAUAAAAA&#10;">
                      <v:fill on="f" focussize="0,0"/>
                      <v:stroke color="#000000" joinstyle="miter"/>
                      <v:imagedata o:title=""/>
                      <o:lock v:ext="edit" aspectratio="f"/>
                    </v:line>
                  </w:pict>
                </mc:Fallback>
              </mc:AlternateContent>
            </w:r>
            <w:r>
              <w:rPr>
                <w:rFonts w:hint="eastAsia" w:ascii="宋体" w:cs="宋体"/>
                <w:sz w:val="24"/>
              </w:rPr>
              <w:t>招标类型　　　</w:t>
            </w:r>
          </w:p>
          <w:p>
            <w:pPr>
              <w:spacing w:line="360" w:lineRule="auto"/>
              <w:ind w:firstLine="998" w:firstLineChars="416"/>
              <w:rPr>
                <w:rFonts w:ascii="宋体" w:cs="宋体"/>
                <w:sz w:val="24"/>
              </w:rPr>
            </w:pPr>
            <w:r>
              <w:rPr>
                <w:rFonts w:hint="eastAsia" w:ascii="宋体" w:cs="宋体"/>
                <w:bCs/>
                <w:sz w:val="24"/>
              </w:rPr>
              <w:t>中标</w:t>
            </w:r>
            <w:r>
              <w:rPr>
                <w:rFonts w:hint="eastAsia" w:ascii="宋体" w:cs="宋体"/>
                <w:sz w:val="24"/>
              </w:rPr>
              <w:t xml:space="preserve">　　　 </w:t>
            </w:r>
          </w:p>
          <w:p>
            <w:pPr>
              <w:spacing w:line="360" w:lineRule="auto"/>
              <w:ind w:firstLine="1504" w:firstLineChars="627"/>
              <w:rPr>
                <w:rFonts w:ascii="宋体" w:cs="宋体"/>
                <w:bCs/>
                <w:sz w:val="24"/>
              </w:rPr>
            </w:pPr>
            <w:r>
              <w:rPr>
                <w:rFonts w:hint="eastAsia" w:ascii="宋体" w:cs="宋体"/>
                <w:bCs/>
                <w:sz w:val="24"/>
              </w:rPr>
              <w:t>费率</w:t>
            </w:r>
          </w:p>
          <w:p>
            <w:pPr>
              <w:spacing w:line="360" w:lineRule="auto"/>
              <w:rPr>
                <w:rFonts w:ascii="宋体" w:cs="宋体"/>
                <w:sz w:val="24"/>
              </w:rPr>
            </w:pPr>
            <w:r>
              <w:rPr>
                <w:rFonts w:hint="eastAsia" w:ascii="宋体" w:cs="宋体"/>
                <w:sz w:val="24"/>
              </w:rPr>
              <w:t>金额（万元）</w:t>
            </w:r>
          </w:p>
        </w:tc>
        <w:tc>
          <w:tcPr>
            <w:tcW w:w="202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sz w:val="24"/>
              </w:rPr>
            </w:pPr>
            <w:r>
              <w:rPr>
                <w:rFonts w:hint="eastAsia" w:ascii="宋体" w:cs="宋体"/>
                <w:sz w:val="24"/>
              </w:rPr>
              <w:t>货物招标</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sz w:val="24"/>
              </w:rPr>
            </w:pPr>
            <w:r>
              <w:rPr>
                <w:rFonts w:hint="eastAsia" w:ascii="宋体" w:cs="宋体"/>
                <w:sz w:val="24"/>
              </w:rPr>
              <w:t>服务招标</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sz w:val="24"/>
              </w:rPr>
            </w:pPr>
            <w:r>
              <w:rPr>
                <w:rFonts w:hint="eastAsia" w:asci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100以下</w:t>
            </w:r>
          </w:p>
        </w:tc>
        <w:tc>
          <w:tcPr>
            <w:tcW w:w="2028"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1.5%</w:t>
            </w:r>
          </w:p>
        </w:tc>
        <w:tc>
          <w:tcPr>
            <w:tcW w:w="1842"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1.5%</w:t>
            </w:r>
          </w:p>
        </w:tc>
        <w:tc>
          <w:tcPr>
            <w:tcW w:w="1985"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100-500</w:t>
            </w:r>
          </w:p>
        </w:tc>
        <w:tc>
          <w:tcPr>
            <w:tcW w:w="2028"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1.1%</w:t>
            </w:r>
          </w:p>
        </w:tc>
        <w:tc>
          <w:tcPr>
            <w:tcW w:w="1842"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0.8%</w:t>
            </w:r>
          </w:p>
        </w:tc>
        <w:tc>
          <w:tcPr>
            <w:tcW w:w="1985"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500-1000</w:t>
            </w:r>
          </w:p>
        </w:tc>
        <w:tc>
          <w:tcPr>
            <w:tcW w:w="2028"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0.8%</w:t>
            </w:r>
          </w:p>
        </w:tc>
        <w:tc>
          <w:tcPr>
            <w:tcW w:w="1842"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0.45%</w:t>
            </w:r>
          </w:p>
        </w:tc>
        <w:tc>
          <w:tcPr>
            <w:tcW w:w="1985"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 w:val="24"/>
              </w:rPr>
            </w:pPr>
            <w:r>
              <w:rPr>
                <w:rFonts w:hint="eastAsia" w:ascii="宋体" w:cs="宋体"/>
                <w:sz w:val="24"/>
              </w:rPr>
              <w:t>0.55％</w:t>
            </w:r>
          </w:p>
        </w:tc>
      </w:tr>
    </w:tbl>
    <w:p>
      <w:pPr>
        <w:pStyle w:val="13"/>
        <w:adjustRightInd w:val="0"/>
        <w:snapToGrid/>
        <w:spacing w:line="500" w:lineRule="exact"/>
        <w:outlineLvl w:val="0"/>
        <w:rPr>
          <w:rFonts w:ascii="Calibri" w:hAnsi="Calibri"/>
          <w:bCs/>
          <w:color w:val="000000"/>
          <w:sz w:val="24"/>
          <w:szCs w:val="22"/>
        </w:rPr>
      </w:pPr>
      <w:r>
        <w:rPr>
          <w:rFonts w:hint="eastAsia" w:ascii="Calibri" w:hAnsi="Calibri"/>
          <w:bCs/>
          <w:color w:val="000000"/>
          <w:sz w:val="24"/>
          <w:szCs w:val="22"/>
        </w:rPr>
        <w:t>5踏勘现场</w:t>
      </w:r>
    </w:p>
    <w:p>
      <w:pPr>
        <w:pStyle w:val="13"/>
        <w:adjustRightInd w:val="0"/>
        <w:snapToGrid/>
        <w:spacing w:line="500" w:lineRule="exact"/>
        <w:rPr>
          <w:rFonts w:ascii="Calibri" w:hAnsi="Calibri"/>
          <w:bCs/>
          <w:color w:val="000000"/>
          <w:sz w:val="24"/>
          <w:szCs w:val="22"/>
        </w:rPr>
      </w:pPr>
      <w:r>
        <w:rPr>
          <w:rFonts w:hint="eastAsia" w:ascii="Calibri" w:hAnsi="Calibri"/>
          <w:bCs/>
          <w:color w:val="000000"/>
          <w:sz w:val="24"/>
          <w:szCs w:val="22"/>
        </w:rPr>
        <w:t>5.1 供应商自行踏勘现场。</w:t>
      </w:r>
    </w:p>
    <w:p>
      <w:pPr>
        <w:pStyle w:val="13"/>
        <w:adjustRightInd w:val="0"/>
        <w:snapToGrid/>
        <w:spacing w:line="500" w:lineRule="exact"/>
        <w:rPr>
          <w:rFonts w:ascii="Calibri" w:hAnsi="Calibri"/>
          <w:bCs/>
          <w:color w:val="000000"/>
          <w:sz w:val="24"/>
          <w:szCs w:val="22"/>
        </w:rPr>
      </w:pPr>
      <w:r>
        <w:rPr>
          <w:rFonts w:hint="eastAsia" w:ascii="Calibri" w:hAnsi="Calibri"/>
          <w:bCs/>
          <w:color w:val="000000"/>
          <w:sz w:val="24"/>
          <w:szCs w:val="22"/>
        </w:rPr>
        <w:t>5.2 供应商踏勘现场发生的费用自理。</w:t>
      </w:r>
    </w:p>
    <w:p>
      <w:pPr>
        <w:pStyle w:val="13"/>
        <w:adjustRightInd w:val="0"/>
        <w:snapToGrid/>
        <w:spacing w:line="500" w:lineRule="exact"/>
        <w:rPr>
          <w:rFonts w:ascii="Calibri" w:hAnsi="Calibri"/>
          <w:bCs/>
          <w:color w:val="000000"/>
          <w:sz w:val="24"/>
          <w:szCs w:val="22"/>
        </w:rPr>
      </w:pPr>
      <w:r>
        <w:rPr>
          <w:rFonts w:hint="eastAsia" w:ascii="Calibri" w:hAnsi="Calibri"/>
          <w:bCs/>
          <w:color w:val="000000"/>
          <w:sz w:val="24"/>
          <w:szCs w:val="22"/>
        </w:rPr>
        <w:t>5.3供应商在踏勘现场中所发生的人员伤亡和财产损失由供应商负责。</w:t>
      </w:r>
    </w:p>
    <w:p>
      <w:pPr>
        <w:pStyle w:val="13"/>
        <w:adjustRightInd w:val="0"/>
        <w:snapToGrid/>
        <w:spacing w:line="500" w:lineRule="exact"/>
        <w:rPr>
          <w:rFonts w:ascii="Calibri" w:hAnsi="Calibri"/>
          <w:bCs/>
          <w:color w:val="000000"/>
          <w:sz w:val="24"/>
          <w:szCs w:val="22"/>
        </w:rPr>
      </w:pPr>
      <w:r>
        <w:rPr>
          <w:rFonts w:hint="eastAsia" w:ascii="Calibri" w:hAnsi="Calibri"/>
          <w:bCs/>
          <w:color w:val="000000"/>
          <w:sz w:val="24"/>
          <w:szCs w:val="22"/>
        </w:rPr>
        <w:t>5.4采购人在踏勘现场中介绍的工程场地和相关的周边环境情况，供应商在编制响应文件时参考，采购人不对供应商据此作出的判断和决策负责。</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62" w:leftChars="1" w:hanging="360" w:hangingChars="150"/>
        <w:rPr>
          <w:rFonts w:ascii="Times New Roman" w:hAnsi="Times New Roman" w:cs="Times New Roman"/>
          <w:bCs/>
          <w:sz w:val="24"/>
          <w:szCs w:val="24"/>
        </w:rPr>
      </w:pPr>
      <w:r>
        <w:rPr>
          <w:rFonts w:ascii="Times New Roman" w:hAnsi="Times New Roman" w:cs="Times New Roman"/>
          <w:bCs/>
          <w:sz w:val="24"/>
          <w:szCs w:val="24"/>
        </w:rPr>
        <w:t>不限于</w:t>
      </w:r>
      <w:r>
        <w:rPr>
          <w:rFonts w:hint="eastAsia" w:ascii="Times New Roman" w:hAnsi="Times New Roman" w:cs="Times New Roman"/>
          <w:bCs/>
          <w:sz w:val="24"/>
          <w:szCs w:val="24"/>
        </w:rPr>
        <w:t>以下内容，应该有的必须提供，如未提供，磋商小组有权拒绝其响应文件：</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1）磋商书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2）报价组成情况表(附件2)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3）货物（服务）清单(附件3)；</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4）资格性符合性检查对照表(附件4)；</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5）技术响应、偏离情况说明表(附件5)；</w:t>
      </w:r>
    </w:p>
    <w:p>
      <w:pPr>
        <w:spacing w:line="360" w:lineRule="auto"/>
        <w:rPr>
          <w:rFonts w:ascii="Times New Roman" w:hAnsi="Times New Roman" w:cs="Times New Roman"/>
          <w:bCs/>
          <w:sz w:val="24"/>
          <w:szCs w:val="24"/>
        </w:rPr>
      </w:pPr>
      <w:r>
        <w:rPr>
          <w:rFonts w:ascii="Times New Roman" w:hAnsi="Times New Roman" w:cs="Times New Roman"/>
          <w:bCs/>
          <w:sz w:val="24"/>
          <w:szCs w:val="24"/>
        </w:rPr>
        <w:t>6）合同草案条款响应、偏离情况说明表（附件6）；</w:t>
      </w:r>
    </w:p>
    <w:p>
      <w:pPr>
        <w:spacing w:line="360" w:lineRule="auto"/>
        <w:rPr>
          <w:rFonts w:ascii="Times New Roman" w:hAnsi="Times New Roman" w:cs="Times New Roman"/>
          <w:bCs/>
          <w:sz w:val="24"/>
          <w:szCs w:val="24"/>
        </w:rPr>
      </w:pPr>
      <w:r>
        <w:rPr>
          <w:rFonts w:ascii="Times New Roman" w:hAnsi="Times New Roman" w:cs="Times New Roman"/>
          <w:bCs/>
          <w:sz w:val="24"/>
          <w:szCs w:val="24"/>
        </w:rPr>
        <w:t>7）法人（负责人）代表授权书（附件7）；</w:t>
      </w:r>
    </w:p>
    <w:p>
      <w:pPr>
        <w:spacing w:line="360" w:lineRule="auto"/>
        <w:rPr>
          <w:rFonts w:ascii="Times New Roman" w:hAnsi="Times New Roman" w:cs="Times New Roman"/>
          <w:bCs/>
          <w:sz w:val="24"/>
          <w:szCs w:val="24"/>
        </w:rPr>
      </w:pPr>
      <w:r>
        <w:rPr>
          <w:rFonts w:ascii="Times New Roman" w:hAnsi="Times New Roman" w:cs="Times New Roman"/>
          <w:bCs/>
          <w:sz w:val="24"/>
          <w:szCs w:val="24"/>
        </w:rPr>
        <w:t>8）法人或者其他组织的营业执照等证明文件，自然人的身份证明(附件8)；</w:t>
      </w:r>
    </w:p>
    <w:p>
      <w:pPr>
        <w:spacing w:line="360" w:lineRule="auto"/>
        <w:rPr>
          <w:rFonts w:ascii="Times New Roman" w:hAnsi="Times New Roman" w:cs="Times New Roman"/>
          <w:bCs/>
          <w:sz w:val="24"/>
          <w:szCs w:val="24"/>
        </w:rPr>
      </w:pPr>
      <w:r>
        <w:rPr>
          <w:rFonts w:ascii="Times New Roman" w:hAnsi="Times New Roman" w:cs="Times New Roman"/>
          <w:bCs/>
          <w:sz w:val="24"/>
          <w:szCs w:val="24"/>
        </w:rPr>
        <w:t>9）财务状况报告，依法缴纳税收和社会保障资金的相关材料(附件9)；</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10）具备履行合同所必需的设备和专业技术能力的证明材料(附件10)；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11）参加政府采购活动前3年内在经营活动中没有重大违法记录的书面声明(附件11)；</w:t>
      </w:r>
    </w:p>
    <w:p>
      <w:pPr>
        <w:spacing w:line="360" w:lineRule="auto"/>
        <w:ind w:left="362" w:leftChars="1" w:hanging="360" w:hangingChars="150"/>
        <w:rPr>
          <w:bCs/>
          <w:color w:val="000000"/>
          <w:sz w:val="24"/>
        </w:rPr>
      </w:pPr>
      <w:r>
        <w:rPr>
          <w:rFonts w:hint="eastAsia"/>
          <w:bCs/>
          <w:color w:val="000000"/>
          <w:sz w:val="24"/>
        </w:rPr>
        <w:t>12）未被列入“信用中国”网站(www.creditchina. gov.cn)失信被执行人、重大税收违法案件当事人名单、政府采购严重违法失信行为记录名单的网页打印件(附件12)。</w:t>
      </w:r>
    </w:p>
    <w:p>
      <w:pPr>
        <w:spacing w:line="360" w:lineRule="auto"/>
        <w:ind w:left="362" w:leftChars="1" w:hanging="360" w:hangingChars="150"/>
        <w:rPr>
          <w:bCs/>
          <w:color w:val="000000"/>
          <w:sz w:val="24"/>
        </w:rPr>
      </w:pPr>
      <w:r>
        <w:rPr>
          <w:rFonts w:hint="eastAsia"/>
          <w:bCs/>
          <w:color w:val="000000"/>
          <w:sz w:val="24"/>
        </w:rPr>
        <w:t>13）《中小企业声明函》、《残疾人福利性单位声明函》、属于监狱企业的证明文件等（如果有的话）(附件13)。</w:t>
      </w:r>
    </w:p>
    <w:p>
      <w:pPr>
        <w:spacing w:line="360" w:lineRule="auto"/>
        <w:ind w:left="273" w:leftChars="130"/>
        <w:rPr>
          <w:b/>
          <w:bCs/>
          <w:color w:val="000000"/>
          <w:sz w:val="24"/>
        </w:rPr>
      </w:pPr>
      <w:r>
        <w:rPr>
          <w:rFonts w:hint="eastAsia"/>
          <w:b/>
          <w:bCs/>
          <w:color w:val="000000"/>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sz w:val="24"/>
        </w:rPr>
        <w:t>起</w:t>
      </w:r>
      <w:r>
        <w:rPr>
          <w:rFonts w:hint="eastAsia"/>
          <w:bCs/>
          <w:color w:val="000000"/>
          <w:sz w:val="24"/>
        </w:rPr>
        <w:t>60</w:t>
      </w:r>
      <w:r>
        <w:rPr>
          <w:bCs/>
          <w:color w:val="000000"/>
          <w:sz w:val="24"/>
        </w:rPr>
        <w:t>日历日</w:t>
      </w:r>
      <w:r>
        <w:rPr>
          <w:rFonts w:hint="eastAsia"/>
          <w:bCs/>
          <w:color w:val="000000"/>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59" w:leftChars="114" w:hanging="120" w:hangingChars="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59" w:leftChars="114" w:hanging="120" w:hangingChars="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59" w:leftChars="114" w:hanging="120" w:hangingChars="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pStyle w:val="13"/>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12. 供应商要按报价表</w:t>
      </w:r>
      <w:r>
        <w:rPr>
          <w:rFonts w:ascii="Times New Roman" w:hAnsi="Times New Roman" w:cs="Times New Roman"/>
          <w:bCs/>
          <w:sz w:val="24"/>
          <w:szCs w:val="24"/>
        </w:rPr>
        <w:t>(</w:t>
      </w:r>
      <w:r>
        <w:rPr>
          <w:rFonts w:hint="eastAsia" w:ascii="Times New Roman" w:hAnsi="Times New Roman" w:cs="Times New Roman"/>
          <w:bCs/>
          <w:sz w:val="24"/>
          <w:szCs w:val="24"/>
        </w:rPr>
        <w:t>统一格式</w:t>
      </w:r>
      <w:r>
        <w:rPr>
          <w:rFonts w:ascii="Times New Roman" w:hAnsi="Times New Roman" w:cs="Times New Roman"/>
          <w:bCs/>
          <w:sz w:val="24"/>
          <w:szCs w:val="24"/>
        </w:rPr>
        <w:t>)</w:t>
      </w:r>
      <w:r>
        <w:rPr>
          <w:rFonts w:hint="eastAsia" w:ascii="Times New Roman" w:hAnsi="Times New Roman" w:cs="Times New Roman"/>
          <w:bCs/>
          <w:sz w:val="24"/>
          <w:szCs w:val="24"/>
        </w:rPr>
        <w:t>的内容填写报价及其他事项，并加盖供应商公章和全权代表签章。</w:t>
      </w:r>
    </w:p>
    <w:p>
      <w:pPr>
        <w:pStyle w:val="13"/>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13. 各供应商按照磋商文件的要求及磋商文件提供的报价表进行报价，价格应包含满足磋商文件要求的所有服务内容；</w:t>
      </w:r>
    </w:p>
    <w:p>
      <w:pPr>
        <w:pStyle w:val="13"/>
        <w:spacing w:line="500" w:lineRule="exact"/>
        <w:rPr>
          <w:rFonts w:ascii="Times New Roman" w:hAnsi="Times New Roman" w:cs="Times New Roman"/>
          <w:bCs/>
          <w:sz w:val="24"/>
          <w:szCs w:val="24"/>
        </w:rPr>
      </w:pPr>
      <w:r>
        <w:rPr>
          <w:rFonts w:hint="eastAsia" w:cs="宋体"/>
          <w:b/>
          <w:bCs/>
          <w:kern w:val="0"/>
          <w:sz w:val="24"/>
        </w:rPr>
        <w:t>注：在磋商过程中，报价人将进行第二轮报价，第二轮报价为最终报价。二轮报价只能下浮，不得上浮，否则商务标得0分 。</w:t>
      </w:r>
    </w:p>
    <w:p>
      <w:pPr>
        <w:pStyle w:val="13"/>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 xml:space="preserve">15. 不接受任何选择报价，只允许有一个报价和一个方案，任何有选择性的报价和方案将不予接受。 </w:t>
      </w:r>
    </w:p>
    <w:p>
      <w:pPr>
        <w:pStyle w:val="13"/>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16. 磋商报价有算术错误的，磋商小组按以下原则对磋商报价进行修正，修正的价格经供应商书面确认后具有约束力。供应商不接受修正价格的，其磋商无效。</w:t>
      </w:r>
    </w:p>
    <w:p>
      <w:pPr>
        <w:pStyle w:val="13"/>
        <w:spacing w:line="500" w:lineRule="exact"/>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fldChar w:fldCharType="begin"/>
      </w:r>
      <w:r>
        <w:rPr>
          <w:rFonts w:hint="eastAsia" w:ascii="Times New Roman" w:hAnsi="Times New Roman" w:cs="Times New Roman"/>
          <w:bCs/>
          <w:sz w:val="24"/>
          <w:szCs w:val="24"/>
        </w:rPr>
        <w:instrText xml:space="preserve"> = 1 \* GB3 \* MERGEFORMAT </w:instrText>
      </w:r>
      <w:r>
        <w:rPr>
          <w:rFonts w:hint="eastAsia" w:ascii="Times New Roman" w:hAnsi="Times New Roman" w:cs="Times New Roman"/>
          <w:bCs/>
          <w:sz w:val="24"/>
          <w:szCs w:val="24"/>
        </w:rPr>
        <w:fldChar w:fldCharType="separate"/>
      </w:r>
      <w:r>
        <w:rPr>
          <w:rFonts w:ascii="Times New Roman" w:hAnsi="Times New Roman" w:cs="Times New Roman"/>
          <w:bCs/>
          <w:sz w:val="24"/>
          <w:szCs w:val="24"/>
        </w:rPr>
        <w:t>①</w:t>
      </w:r>
      <w:r>
        <w:rPr>
          <w:rFonts w:hint="eastAsia" w:ascii="Times New Roman" w:hAnsi="Times New Roman" w:cs="Times New Roman"/>
          <w:bCs/>
          <w:sz w:val="24"/>
          <w:szCs w:val="24"/>
        </w:rPr>
        <w:fldChar w:fldCharType="end"/>
      </w:r>
      <w:r>
        <w:rPr>
          <w:rFonts w:hint="eastAsia" w:ascii="Times New Roman" w:hAnsi="Times New Roman" w:cs="Times New Roman"/>
          <w:bCs/>
          <w:sz w:val="24"/>
          <w:szCs w:val="24"/>
        </w:rPr>
        <w:t>磋商文件中的大写金额与小写金额不一致的，以大写金额为准；</w:t>
      </w:r>
    </w:p>
    <w:p>
      <w:pPr>
        <w:pStyle w:val="13"/>
        <w:spacing w:line="500" w:lineRule="exact"/>
        <w:ind w:firstLine="480" w:firstLineChars="200"/>
        <w:rPr>
          <w:rFonts w:ascii="Times New Roman" w:hAnsi="Times New Roman" w:cs="Times New Roman"/>
          <w:bCs/>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 2 \* GB3 \* MERGEFORMAT </w:instrText>
      </w:r>
      <w:r>
        <w:rPr>
          <w:rFonts w:ascii="Times New Roman" w:hAnsi="Times New Roman" w:cs="Times New Roman"/>
          <w:bCs/>
          <w:sz w:val="24"/>
          <w:szCs w:val="24"/>
        </w:rPr>
        <w:fldChar w:fldCharType="separate"/>
      </w:r>
      <w:r>
        <w:rPr>
          <w:rFonts w:ascii="Times New Roman" w:hAnsi="Times New Roman" w:cs="Times New Roman"/>
          <w:bCs/>
          <w:sz w:val="24"/>
          <w:szCs w:val="24"/>
        </w:rPr>
        <w:t>②</w:t>
      </w:r>
      <w:r>
        <w:rPr>
          <w:rFonts w:ascii="Times New Roman" w:hAnsi="Times New Roman" w:cs="Times New Roman"/>
          <w:bCs/>
          <w:sz w:val="24"/>
          <w:szCs w:val="24"/>
        </w:rPr>
        <w:fldChar w:fldCharType="end"/>
      </w:r>
      <w:r>
        <w:rPr>
          <w:rFonts w:hint="eastAsia" w:ascii="Times New Roman" w:hAnsi="Times New Roman" w:cs="Times New Roman"/>
          <w:bCs/>
          <w:sz w:val="24"/>
          <w:szCs w:val="24"/>
        </w:rPr>
        <w:t>总价金额与依据单价计算出的结果不一致的，以单价金额为准修正总价，但单价金额小数点有明显错误的除外。</w:t>
      </w:r>
    </w:p>
    <w:p>
      <w:pPr>
        <w:pStyle w:val="13"/>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17. 超过采购预算价的视为无效报价，最低报价不能作为成交的保证。</w:t>
      </w:r>
    </w:p>
    <w:p>
      <w:pPr>
        <w:spacing w:line="360" w:lineRule="auto"/>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18</w:t>
      </w:r>
      <w:r>
        <w:rPr>
          <w:rFonts w:ascii="Times New Roman" w:hAnsi="Times New Roman" w:cs="Times New Roman"/>
          <w:bCs/>
          <w:sz w:val="24"/>
          <w:szCs w:val="24"/>
        </w:rPr>
        <w:t>.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8</w:t>
      </w:r>
      <w:r>
        <w:rPr>
          <w:rFonts w:ascii="Times New Roman" w:hAnsi="Times New Roman" w:cs="Times New Roman"/>
          <w:b/>
          <w:bCs/>
          <w:sz w:val="24"/>
          <w:szCs w:val="24"/>
        </w:rPr>
        <w:t>.1响应文</w:t>
      </w:r>
      <w:r>
        <w:rPr>
          <w:rFonts w:ascii="Times New Roman" w:hAnsi="Times New Roman" w:cs="Times New Roman"/>
          <w:b/>
          <w:sz w:val="24"/>
          <w:szCs w:val="24"/>
        </w:rPr>
        <w:t>件一式</w:t>
      </w:r>
      <w:r>
        <w:rPr>
          <w:rFonts w:hint="eastAsia" w:ascii="Times New Roman" w:hAnsi="Times New Roman" w:cs="Times New Roman"/>
          <w:b/>
          <w:sz w:val="24"/>
          <w:szCs w:val="24"/>
        </w:rPr>
        <w:t>叁</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贰</w:t>
      </w:r>
      <w:r>
        <w:rPr>
          <w:rFonts w:ascii="Times New Roman" w:hAnsi="Times New Roman" w:cs="Times New Roman"/>
          <w:b/>
          <w:bCs/>
          <w:sz w:val="24"/>
          <w:szCs w:val="24"/>
        </w:rPr>
        <w:t>份</w:t>
      </w:r>
      <w:r>
        <w:rPr>
          <w:rFonts w:hint="eastAsia" w:ascii="Times New Roman" w:hAnsi="Times New Roman" w:cs="Times New Roman"/>
          <w:b/>
          <w:bCs/>
          <w:sz w:val="24"/>
          <w:szCs w:val="24"/>
        </w:rPr>
        <w:t>,电子文件一份。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8</w:t>
      </w:r>
      <w:r>
        <w:rPr>
          <w:rFonts w:ascii="Times New Roman" w:hAnsi="Times New Roman" w:cs="Times New Roman"/>
          <w:bCs/>
          <w:sz w:val="24"/>
          <w:szCs w:val="24"/>
        </w:rPr>
        <w:t>.2响应文件的信封上应写明:项目编号、项目名称、磋商内容、供应商名称。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 迟交的响应文件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22</w:t>
      </w:r>
      <w:r>
        <w:rPr>
          <w:rFonts w:ascii="Times New Roman" w:hAnsi="Times New Roman" w:cs="Times New Roman"/>
          <w:bCs/>
          <w:sz w:val="24"/>
          <w:szCs w:val="24"/>
        </w:rPr>
        <w:t xml:space="preserve">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 xml:space="preserve"> 资格性审查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 第一轮磋商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.磋商文件修正</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 第二轮磋商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 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 综合评议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33</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36</w:t>
      </w:r>
      <w:r>
        <w:rPr>
          <w:rFonts w:ascii="Times New Roman" w:hAnsi="Times New Roman" w:cs="Times New Roman"/>
          <w:bCs/>
          <w:sz w:val="24"/>
          <w:szCs w:val="24"/>
        </w:rPr>
        <w:t>.</w:t>
      </w:r>
      <w:r>
        <w:rPr>
          <w:rFonts w:hint="eastAsia" w:ascii="宋体" w:cs="宋体"/>
          <w:color w:val="000000"/>
          <w:sz w:val="24"/>
          <w:szCs w:val="24"/>
        </w:rPr>
        <w:t>该项目付款方式为：经第三方审计验收合格后支付合同价款的60%，剩余合同价款三年内付清。</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37</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7" w:type="default"/>
          <w:pgSz w:w="11906" w:h="16838"/>
          <w:pgMar w:top="1440" w:right="1800" w:bottom="1440" w:left="1800" w:header="851" w:footer="992" w:gutter="0"/>
          <w:cols w:space="720" w:num="1"/>
          <w:docGrid w:type="lines" w:linePitch="312" w:charSpace="0"/>
        </w:sectPr>
      </w:pPr>
    </w:p>
    <w:p>
      <w:pPr>
        <w:numPr>
          <w:ilvl w:val="0"/>
          <w:numId w:val="2"/>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t xml:space="preserve">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keepNext/>
        <w:keepLines/>
        <w:widowControl w:val="0"/>
        <w:spacing w:line="520" w:lineRule="exact"/>
        <w:jc w:val="center"/>
        <w:outlineLvl w:val="1"/>
        <w:rPr>
          <w:rFonts w:hint="eastAsia"/>
          <w:b/>
          <w:color w:val="000000"/>
          <w:sz w:val="28"/>
          <w:szCs w:val="28"/>
        </w:rPr>
      </w:pPr>
      <w:r>
        <w:rPr>
          <w:rFonts w:hint="eastAsia"/>
          <w:b/>
          <w:color w:val="000000"/>
          <w:sz w:val="28"/>
          <w:szCs w:val="28"/>
        </w:rPr>
        <w:t>采购需求技术和服务要求</w:t>
      </w:r>
    </w:p>
    <w:p>
      <w:pPr>
        <w:numPr>
          <w:ilvl w:val="0"/>
          <w:numId w:val="3"/>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勘查范围</w:t>
      </w:r>
    </w:p>
    <w:p>
      <w:pPr>
        <w:spacing w:line="520" w:lineRule="exact"/>
        <w:ind w:left="420"/>
        <w:rPr>
          <w:rFonts w:ascii="宋体" w:cs="宋体"/>
          <w:szCs w:val="21"/>
          <w:shd w:val="solid" w:color="FFFFFF" w:fill="FFFFFF"/>
        </w:rPr>
      </w:pPr>
      <w:r>
        <w:rPr>
          <w:rFonts w:ascii="Times New Roman" w:hAnsi="Times New Roman"/>
          <w:shd w:val="solid" w:color="FFFFFF" w:fill="FFFFFF"/>
        </w:rPr>
        <w:t>阳新县碧山—谭家山矿区地质勘查项目</w:t>
      </w:r>
      <w:r>
        <w:rPr>
          <w:rFonts w:hint="eastAsia" w:ascii="宋体" w:cs="宋体"/>
          <w:szCs w:val="21"/>
          <w:shd w:val="solid" w:color="FFFFFF" w:fill="FFFFFF"/>
        </w:rPr>
        <w:t>，勘查服务费用预算</w:t>
      </w:r>
      <w:r>
        <w:rPr>
          <w:rFonts w:ascii="宋体" w:cs="宋体"/>
          <w:szCs w:val="21"/>
          <w:shd w:val="solid" w:color="FFFFFF" w:fill="FFFFFF"/>
        </w:rPr>
        <w:t>120</w:t>
      </w:r>
      <w:r>
        <w:rPr>
          <w:rFonts w:hint="eastAsia" w:ascii="宋体" w:cs="宋体"/>
          <w:szCs w:val="21"/>
          <w:shd w:val="solid" w:color="FFFFFF" w:fill="FFFFFF"/>
        </w:rPr>
        <w:t>万元。</w:t>
      </w:r>
    </w:p>
    <w:p>
      <w:pPr>
        <w:spacing w:line="520" w:lineRule="exact"/>
        <w:ind w:left="420"/>
        <w:rPr>
          <w:rFonts w:ascii="宋体" w:cs="宋体"/>
          <w:szCs w:val="21"/>
          <w:shd w:val="solid" w:color="FFFFFF" w:fill="FFFFFF"/>
        </w:rPr>
      </w:pPr>
      <w:r>
        <w:rPr>
          <w:rFonts w:hint="eastAsia" w:ascii="宋体" w:cs="宋体"/>
          <w:szCs w:val="21"/>
          <w:shd w:val="solid" w:color="FFFFFF" w:fill="FFFFFF"/>
        </w:rPr>
        <w:t>项目实施地点：阳新县境内。</w:t>
      </w:r>
    </w:p>
    <w:p>
      <w:pPr>
        <w:numPr>
          <w:ilvl w:val="0"/>
          <w:numId w:val="3"/>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勘查任务</w:t>
      </w:r>
    </w:p>
    <w:p>
      <w:pPr>
        <w:spacing w:line="520" w:lineRule="exact"/>
        <w:ind w:left="420"/>
        <w:rPr>
          <w:rFonts w:ascii="宋体" w:cs="宋体"/>
          <w:szCs w:val="21"/>
          <w:shd w:val="solid" w:color="FFFFFF" w:fill="FFFFFF"/>
        </w:rPr>
      </w:pPr>
      <w:r>
        <w:rPr>
          <w:rFonts w:hint="eastAsia" w:ascii="宋体" w:cs="宋体"/>
          <w:szCs w:val="21"/>
          <w:shd w:val="solid" w:color="FFFFFF" w:fill="FFFFFF"/>
        </w:rPr>
        <w:t>1、勘查报告须包括：前言、勘查区地质环境条件、矿山地质结论等内容以及勘查图件。</w:t>
      </w:r>
    </w:p>
    <w:p>
      <w:pPr>
        <w:spacing w:line="520" w:lineRule="exact"/>
        <w:ind w:left="420"/>
        <w:rPr>
          <w:rFonts w:ascii="宋体" w:cs="宋体"/>
          <w:szCs w:val="21"/>
          <w:shd w:val="solid" w:color="FFFFFF" w:fill="FFFFFF"/>
        </w:rPr>
      </w:pPr>
      <w:r>
        <w:rPr>
          <w:rFonts w:hint="eastAsia" w:ascii="宋体" w:cs="宋体"/>
          <w:szCs w:val="21"/>
          <w:shd w:val="solid" w:color="FFFFFF" w:fill="FFFFFF"/>
        </w:rPr>
        <w:t>2、勘查报告文本及图表装订顺序：</w:t>
      </w:r>
    </w:p>
    <w:p>
      <w:pPr>
        <w:spacing w:line="520" w:lineRule="exact"/>
        <w:ind w:left="420"/>
        <w:rPr>
          <w:rFonts w:ascii="宋体" w:cs="宋体"/>
          <w:szCs w:val="21"/>
          <w:shd w:val="solid" w:color="FFFFFF" w:fill="FFFFFF"/>
        </w:rPr>
      </w:pPr>
      <w:r>
        <w:rPr>
          <w:rFonts w:hint="eastAsia" w:ascii="宋体" w:cs="宋体"/>
          <w:szCs w:val="21"/>
          <w:shd w:val="solid" w:color="FFFFFF" w:fill="FFFFFF"/>
        </w:rPr>
        <w:t>（1）、封面（包括项目名称、设计单位、编制日期）；</w:t>
      </w:r>
    </w:p>
    <w:p>
      <w:pPr>
        <w:spacing w:line="520" w:lineRule="exact"/>
        <w:ind w:left="420"/>
        <w:rPr>
          <w:rFonts w:ascii="宋体" w:cs="宋体"/>
          <w:szCs w:val="21"/>
          <w:shd w:val="solid" w:color="FFFFFF" w:fill="FFFFFF"/>
        </w:rPr>
      </w:pPr>
      <w:r>
        <w:rPr>
          <w:rFonts w:hint="eastAsia" w:ascii="宋体" w:cs="宋体"/>
          <w:szCs w:val="21"/>
          <w:shd w:val="solid" w:color="FFFFFF" w:fill="FFFFFF"/>
        </w:rPr>
        <w:t>（2）、扉页（包括项目名称、项目承担单位负责人、项目承担单位及项目负责人，报告编写人、编制日期等）；</w:t>
      </w:r>
    </w:p>
    <w:p>
      <w:pPr>
        <w:spacing w:line="520" w:lineRule="exact"/>
        <w:ind w:left="420"/>
        <w:rPr>
          <w:rFonts w:ascii="宋体" w:cs="宋体"/>
          <w:szCs w:val="21"/>
          <w:shd w:val="solid" w:color="FFFFFF" w:fill="FFFFFF"/>
        </w:rPr>
      </w:pPr>
      <w:r>
        <w:rPr>
          <w:rFonts w:hint="eastAsia" w:ascii="宋体" w:cs="宋体"/>
          <w:szCs w:val="21"/>
          <w:shd w:val="solid" w:color="FFFFFF" w:fill="FFFFFF"/>
        </w:rPr>
        <w:t>3、勘查单位资质复印件；</w:t>
      </w:r>
    </w:p>
    <w:p>
      <w:pPr>
        <w:spacing w:line="520" w:lineRule="exact"/>
        <w:ind w:left="420"/>
        <w:rPr>
          <w:rFonts w:ascii="宋体" w:cs="宋体"/>
          <w:szCs w:val="21"/>
          <w:shd w:val="solid" w:color="FFFFFF" w:fill="FFFFFF"/>
        </w:rPr>
      </w:pPr>
      <w:r>
        <w:rPr>
          <w:rFonts w:hint="eastAsia" w:ascii="宋体" w:cs="宋体"/>
          <w:szCs w:val="21"/>
          <w:shd w:val="solid" w:color="FFFFFF" w:fill="FFFFFF"/>
        </w:rPr>
        <w:t>4、目录；</w:t>
      </w:r>
    </w:p>
    <w:p>
      <w:pPr>
        <w:spacing w:line="520" w:lineRule="exact"/>
        <w:ind w:left="420"/>
        <w:rPr>
          <w:rFonts w:ascii="宋体" w:cs="宋体"/>
          <w:szCs w:val="21"/>
          <w:shd w:val="solid" w:color="FFFFFF" w:fill="FFFFFF"/>
        </w:rPr>
      </w:pPr>
      <w:r>
        <w:rPr>
          <w:rFonts w:hint="eastAsia" w:ascii="宋体" w:cs="宋体"/>
          <w:szCs w:val="21"/>
          <w:shd w:val="solid" w:color="FFFFFF" w:fill="FFFFFF"/>
        </w:rPr>
        <w:t>5、正文；</w:t>
      </w:r>
    </w:p>
    <w:p>
      <w:pPr>
        <w:spacing w:line="520" w:lineRule="exact"/>
        <w:ind w:left="420"/>
        <w:rPr>
          <w:rFonts w:ascii="宋体" w:cs="宋体"/>
          <w:szCs w:val="21"/>
          <w:shd w:val="solid" w:color="FFFFFF" w:fill="FFFFFF"/>
        </w:rPr>
      </w:pPr>
      <w:r>
        <w:rPr>
          <w:rFonts w:hint="eastAsia" w:ascii="宋体" w:cs="宋体"/>
          <w:szCs w:val="21"/>
          <w:shd w:val="solid" w:color="FFFFFF" w:fill="FFFFFF"/>
        </w:rPr>
        <w:t>6、相关附件；</w:t>
      </w:r>
    </w:p>
    <w:p>
      <w:pPr>
        <w:spacing w:line="520" w:lineRule="exact"/>
        <w:ind w:left="420"/>
        <w:rPr>
          <w:rFonts w:ascii="宋体" w:cs="宋体"/>
          <w:szCs w:val="21"/>
          <w:shd w:val="solid" w:color="FFFFFF" w:fill="FFFFFF"/>
        </w:rPr>
      </w:pPr>
      <w:r>
        <w:rPr>
          <w:rFonts w:hint="eastAsia" w:ascii="宋体" w:cs="宋体"/>
          <w:szCs w:val="21"/>
          <w:shd w:val="solid" w:color="FFFFFF" w:fill="FFFFFF"/>
        </w:rPr>
        <w:t>7、相关附表；</w:t>
      </w:r>
    </w:p>
    <w:p>
      <w:pPr>
        <w:spacing w:line="520" w:lineRule="exact"/>
        <w:ind w:left="420"/>
        <w:rPr>
          <w:rFonts w:ascii="宋体" w:cs="宋体"/>
          <w:szCs w:val="21"/>
          <w:shd w:val="solid" w:color="FFFFFF" w:fill="FFFFFF"/>
        </w:rPr>
      </w:pPr>
      <w:r>
        <w:rPr>
          <w:rFonts w:hint="eastAsia" w:ascii="宋体" w:cs="宋体"/>
          <w:szCs w:val="21"/>
          <w:shd w:val="solid" w:color="FFFFFF" w:fill="FFFFFF"/>
        </w:rPr>
        <w:t>8、附图：勘查工作布置图、工程地质平面图；</w:t>
      </w:r>
    </w:p>
    <w:p>
      <w:pPr>
        <w:spacing w:line="520" w:lineRule="exact"/>
        <w:ind w:left="420"/>
        <w:rPr>
          <w:rFonts w:ascii="宋体" w:cs="宋体"/>
          <w:szCs w:val="21"/>
          <w:shd w:val="solid" w:color="FFFFFF" w:fill="FFFFFF"/>
        </w:rPr>
      </w:pPr>
      <w:r>
        <w:rPr>
          <w:rFonts w:hint="eastAsia" w:ascii="宋体" w:cs="宋体"/>
          <w:szCs w:val="21"/>
          <w:shd w:val="solid" w:color="FFFFFF" w:fill="FFFFFF"/>
        </w:rPr>
        <w:t>勘查报告均按A4规格（双面打印）装订，图纸单独装订的可采用A3规格，图件要按1:1000出图，按A4规格折叠装订。</w:t>
      </w:r>
    </w:p>
    <w:p>
      <w:pPr>
        <w:numPr>
          <w:ilvl w:val="0"/>
          <w:numId w:val="3"/>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勘查周期</w:t>
      </w:r>
    </w:p>
    <w:p>
      <w:pPr>
        <w:spacing w:line="520" w:lineRule="exact"/>
        <w:ind w:left="420"/>
        <w:rPr>
          <w:rFonts w:ascii="宋体" w:cs="宋体"/>
          <w:szCs w:val="21"/>
          <w:shd w:val="solid" w:color="FFFFFF" w:fill="FFFFFF"/>
        </w:rPr>
      </w:pPr>
      <w:r>
        <w:rPr>
          <w:rFonts w:hint="eastAsia" w:ascii="宋体" w:cs="宋体"/>
          <w:szCs w:val="21"/>
          <w:shd w:val="solid" w:color="FFFFFF" w:fill="FFFFFF"/>
        </w:rPr>
        <w:t>合同签订程序结束后，</w:t>
      </w:r>
      <w:r>
        <w:rPr>
          <w:rFonts w:ascii="宋体" w:cs="宋体"/>
          <w:szCs w:val="21"/>
          <w:shd w:val="solid" w:color="FFFFFF" w:fill="FFFFFF"/>
        </w:rPr>
        <w:t xml:space="preserve"> 1年 </w:t>
      </w:r>
      <w:r>
        <w:rPr>
          <w:rFonts w:hint="eastAsia" w:ascii="宋体" w:cs="宋体"/>
          <w:szCs w:val="21"/>
          <w:shd w:val="solid" w:color="FFFFFF" w:fill="FFFFFF"/>
        </w:rPr>
        <w:t>内完成并提供勘查成果报告、图件。</w:t>
      </w:r>
    </w:p>
    <w:p>
      <w:pPr>
        <w:numPr>
          <w:ilvl w:val="0"/>
          <w:numId w:val="3"/>
        </w:numPr>
        <w:spacing w:line="520" w:lineRule="exact"/>
        <w:rPr>
          <w:rFonts w:ascii="宋体" w:cs="宋体"/>
          <w:b/>
          <w:bCs/>
          <w:sz w:val="24"/>
          <w:szCs w:val="24"/>
          <w:shd w:val="solid" w:color="FFFFFF" w:fill="FFFFFF"/>
        </w:rPr>
      </w:pPr>
      <w:r>
        <w:rPr>
          <w:rFonts w:hint="eastAsia" w:ascii="宋体" w:cs="宋体"/>
          <w:b/>
          <w:bCs/>
          <w:sz w:val="24"/>
          <w:szCs w:val="24"/>
          <w:shd w:val="solid" w:color="FFFFFF" w:fill="FFFFFF"/>
        </w:rPr>
        <w:t>售后服务要求</w:t>
      </w:r>
    </w:p>
    <w:p>
      <w:pPr>
        <w:spacing w:line="520" w:lineRule="exact"/>
        <w:ind w:left="420"/>
        <w:rPr>
          <w:rFonts w:ascii="宋体" w:cs="宋体"/>
          <w:szCs w:val="21"/>
          <w:shd w:val="solid" w:color="FFFFFF" w:fill="FFFFFF"/>
        </w:rPr>
      </w:pPr>
      <w:r>
        <w:rPr>
          <w:rFonts w:hint="eastAsia" w:ascii="宋体" w:cs="宋体"/>
          <w:szCs w:val="21"/>
          <w:shd w:val="solid" w:color="FFFFFF" w:fill="FFFFFF"/>
        </w:rPr>
        <w:t>1、勘查报告符合国家、地方相关标准及行业标准，达到国家相关检验评定合格标准及通过专家评审。</w:t>
      </w:r>
    </w:p>
    <w:p>
      <w:pPr>
        <w:spacing w:line="520" w:lineRule="exact"/>
        <w:ind w:left="420"/>
        <w:rPr>
          <w:rFonts w:ascii="宋体" w:cs="宋体"/>
          <w:szCs w:val="21"/>
          <w:shd w:val="solid" w:color="FFFFFF" w:fill="FFFFFF"/>
        </w:rPr>
      </w:pPr>
      <w:r>
        <w:rPr>
          <w:rFonts w:hint="eastAsia" w:ascii="宋体" w:cs="宋体"/>
          <w:szCs w:val="21"/>
          <w:shd w:val="solid" w:color="FFFFFF" w:fill="FFFFFF"/>
        </w:rPr>
        <w:t>2、勘查报告文本和图册除提供纸质版材料外，还要提供 PDF 格式电子版资料，图纸必须用CAD软件绘制。</w:t>
      </w:r>
    </w:p>
    <w:p>
      <w:pPr>
        <w:numPr>
          <w:ilvl w:val="0"/>
          <w:numId w:val="3"/>
        </w:numPr>
        <w:spacing w:line="520" w:lineRule="exact"/>
        <w:rPr>
          <w:rFonts w:ascii="宋体" w:cs="宋体"/>
          <w:b/>
          <w:bCs/>
          <w:sz w:val="24"/>
          <w:szCs w:val="24"/>
          <w:shd w:val="solid" w:color="FFFFFF" w:fill="FFFFFF"/>
          <w:lang w:val="zh-CN"/>
        </w:rPr>
      </w:pPr>
      <w:bookmarkStart w:id="0" w:name="_Toc3528"/>
      <w:bookmarkStart w:id="1" w:name="_Toc24571"/>
      <w:bookmarkStart w:id="2" w:name="_Toc494561954"/>
      <w:bookmarkStart w:id="3" w:name="_Toc2537605"/>
      <w:bookmarkStart w:id="4" w:name="_Toc7498"/>
      <w:bookmarkStart w:id="5" w:name="_Toc2013"/>
      <w:bookmarkStart w:id="6" w:name="_Toc11331"/>
      <w:bookmarkStart w:id="7" w:name="_Toc339378680"/>
      <w:bookmarkStart w:id="8" w:name="_Toc338065594"/>
      <w:r>
        <w:rPr>
          <w:rFonts w:hint="eastAsia" w:ascii="宋体" w:cs="宋体"/>
          <w:b/>
          <w:bCs/>
          <w:sz w:val="24"/>
          <w:szCs w:val="24"/>
          <w:shd w:val="solid" w:color="FFFFFF" w:fill="FFFFFF"/>
          <w:lang w:val="zh-CN"/>
        </w:rPr>
        <w:t>国家相关行政主管部门颁布的强制标准、规范</w:t>
      </w:r>
      <w:bookmarkEnd w:id="0"/>
      <w:bookmarkEnd w:id="1"/>
      <w:bookmarkEnd w:id="2"/>
      <w:bookmarkEnd w:id="3"/>
      <w:bookmarkEnd w:id="4"/>
      <w:bookmarkEnd w:id="5"/>
      <w:bookmarkEnd w:id="6"/>
    </w:p>
    <w:p>
      <w:pPr>
        <w:spacing w:line="520" w:lineRule="exact"/>
        <w:ind w:left="420"/>
        <w:rPr>
          <w:rFonts w:ascii="宋体" w:cs="宋体"/>
          <w:szCs w:val="21"/>
          <w:shd w:val="solid" w:color="FFFFFF" w:fill="FFFFFF"/>
        </w:rPr>
      </w:pPr>
      <w:r>
        <w:rPr>
          <w:rFonts w:hint="eastAsia" w:ascii="宋体" w:cs="宋体"/>
          <w:szCs w:val="21"/>
          <w:shd w:val="solid" w:color="FFFFFF" w:fill="FFFFFF"/>
        </w:rPr>
        <w:t>采购内容需执行的国家相关标准、行业标准、地方标准或者其他标准、规范。</w:t>
      </w:r>
    </w:p>
    <w:bookmarkEnd w:id="7"/>
    <w:bookmarkEnd w:id="8"/>
    <w:p>
      <w:pPr>
        <w:numPr>
          <w:ilvl w:val="0"/>
          <w:numId w:val="3"/>
        </w:numPr>
        <w:spacing w:line="520" w:lineRule="exact"/>
        <w:rPr>
          <w:rFonts w:ascii="宋体" w:cs="宋体"/>
          <w:b/>
          <w:bCs/>
          <w:sz w:val="24"/>
          <w:szCs w:val="24"/>
          <w:shd w:val="solid" w:color="FFFFFF" w:fill="FFFFFF"/>
          <w:lang w:val="zh-CN"/>
        </w:rPr>
      </w:pPr>
      <w:bookmarkStart w:id="9" w:name="_Toc2537606"/>
      <w:bookmarkStart w:id="10" w:name="_Toc494561955"/>
      <w:bookmarkStart w:id="11" w:name="_Toc6335"/>
      <w:bookmarkStart w:id="12" w:name="_Toc12015"/>
      <w:bookmarkStart w:id="13" w:name="_Toc3032"/>
      <w:bookmarkStart w:id="14" w:name="_Toc6400"/>
      <w:bookmarkStart w:id="15" w:name="_Toc22933"/>
      <w:r>
        <w:rPr>
          <w:rFonts w:hint="eastAsia" w:ascii="宋体" w:cs="宋体"/>
          <w:b/>
          <w:bCs/>
          <w:sz w:val="24"/>
          <w:szCs w:val="24"/>
          <w:shd w:val="solid" w:color="FFFFFF" w:fill="FFFFFF"/>
          <w:lang w:val="zh-CN"/>
        </w:rPr>
        <w:t>技术、服务要求</w:t>
      </w:r>
      <w:bookmarkEnd w:id="9"/>
      <w:bookmarkEnd w:id="10"/>
      <w:bookmarkEnd w:id="11"/>
      <w:bookmarkEnd w:id="12"/>
      <w:bookmarkEnd w:id="13"/>
      <w:bookmarkEnd w:id="14"/>
      <w:bookmarkEnd w:id="15"/>
    </w:p>
    <w:p>
      <w:pPr>
        <w:spacing w:line="520" w:lineRule="exact"/>
        <w:ind w:left="420"/>
        <w:rPr>
          <w:rFonts w:ascii="宋体" w:cs="宋体"/>
          <w:szCs w:val="21"/>
          <w:shd w:val="solid" w:color="FFFFFF" w:fill="FFFFFF"/>
        </w:rPr>
      </w:pPr>
      <w:r>
        <w:rPr>
          <w:rFonts w:hint="eastAsia" w:ascii="宋体" w:cs="宋体"/>
          <w:szCs w:val="21"/>
          <w:shd w:val="solid" w:color="FFFFFF" w:fill="FFFFFF"/>
        </w:rPr>
        <w:t>说明：投标人在投标文件《技术、服务要求响应、偏离说明表》中应对以下技术、服务要求逐条进行响应描述或偏离说明。不满足以上要求的，其投标按照无效投标处理。</w:t>
      </w:r>
    </w:p>
    <w:p>
      <w:pPr>
        <w:numPr>
          <w:ilvl w:val="0"/>
          <w:numId w:val="3"/>
        </w:numPr>
        <w:spacing w:line="520" w:lineRule="exact"/>
        <w:rPr>
          <w:rFonts w:ascii="宋体" w:cs="宋体"/>
          <w:b/>
          <w:bCs/>
          <w:sz w:val="24"/>
          <w:szCs w:val="24"/>
          <w:shd w:val="solid" w:color="FFFFFF" w:fill="FFFFFF"/>
          <w:lang w:val="zh-CN"/>
        </w:rPr>
      </w:pPr>
      <w:bookmarkStart w:id="16" w:name="_Toc494561956"/>
      <w:bookmarkStart w:id="17" w:name="_Toc13505"/>
      <w:bookmarkStart w:id="18" w:name="_Toc5152"/>
      <w:bookmarkStart w:id="19" w:name="_Toc25184"/>
      <w:bookmarkStart w:id="20" w:name="_Toc2537607"/>
      <w:bookmarkStart w:id="21" w:name="_Toc3564"/>
      <w:bookmarkStart w:id="22" w:name="_Toc26930"/>
      <w:r>
        <w:rPr>
          <w:rFonts w:hint="eastAsia" w:ascii="宋体" w:cs="宋体"/>
          <w:b/>
          <w:bCs/>
          <w:sz w:val="24"/>
          <w:szCs w:val="24"/>
          <w:shd w:val="solid" w:color="FFFFFF" w:fill="FFFFFF"/>
          <w:lang w:val="zh-CN"/>
        </w:rPr>
        <w:t>商务要求</w:t>
      </w:r>
      <w:bookmarkEnd w:id="16"/>
      <w:bookmarkEnd w:id="17"/>
      <w:bookmarkEnd w:id="18"/>
      <w:bookmarkEnd w:id="19"/>
      <w:bookmarkEnd w:id="20"/>
      <w:bookmarkEnd w:id="21"/>
      <w:bookmarkEnd w:id="22"/>
    </w:p>
    <w:p>
      <w:pPr>
        <w:spacing w:line="520" w:lineRule="exact"/>
        <w:ind w:left="420"/>
        <w:rPr>
          <w:rFonts w:ascii="宋体" w:cs="宋体"/>
          <w:szCs w:val="21"/>
          <w:shd w:val="solid" w:color="FFFFFF" w:fill="FFFFFF"/>
        </w:rPr>
      </w:pPr>
      <w:r>
        <w:rPr>
          <w:rFonts w:hint="eastAsia" w:ascii="宋体" w:cs="宋体"/>
          <w:szCs w:val="21"/>
          <w:shd w:val="solid" w:color="FFFFFF" w:fill="FFFFFF"/>
        </w:rPr>
        <w:t>说明：投标人在投标文件《商务要求响应、偏离说明表》中应对以下逐条商务要求进行响应描述或偏离说明。不满足以上要求的，其投标按照无效投标处理。</w:t>
      </w:r>
    </w:p>
    <w:p>
      <w:pPr>
        <w:spacing w:line="520" w:lineRule="exact"/>
        <w:ind w:left="420"/>
        <w:rPr>
          <w:rFonts w:ascii="宋体" w:cs="宋体"/>
          <w:szCs w:val="21"/>
          <w:shd w:val="solid" w:color="FFFFFF" w:fill="FFFFFF"/>
        </w:rPr>
      </w:pPr>
      <w:r>
        <w:rPr>
          <w:rFonts w:hint="eastAsia" w:ascii="宋体" w:cs="宋体"/>
          <w:szCs w:val="21"/>
          <w:shd w:val="solid" w:color="FFFFFF" w:fill="FFFFFF"/>
        </w:rPr>
        <w:t>1、付款方式：服务完成验收合格付90%，余额待该项目完成验收合格后付清。</w:t>
      </w:r>
    </w:p>
    <w:p>
      <w:pPr>
        <w:spacing w:line="520" w:lineRule="exact"/>
        <w:ind w:left="420"/>
        <w:rPr>
          <w:rFonts w:ascii="宋体" w:cs="宋体"/>
          <w:szCs w:val="21"/>
          <w:shd w:val="solid" w:color="FFFFFF" w:fill="FFFFFF"/>
        </w:rPr>
      </w:pPr>
      <w:r>
        <w:rPr>
          <w:rFonts w:hint="eastAsia" w:ascii="宋体" w:cs="宋体"/>
          <w:szCs w:val="21"/>
          <w:shd w:val="solid" w:color="FFFFFF" w:fill="FFFFFF"/>
        </w:rPr>
        <w:t>2、项目预算：</w:t>
      </w:r>
      <w:r>
        <w:rPr>
          <w:rFonts w:ascii="宋体" w:cs="宋体"/>
          <w:szCs w:val="21"/>
          <w:shd w:val="solid" w:color="FFFFFF" w:fill="FFFFFF"/>
        </w:rPr>
        <w:t>120</w:t>
      </w:r>
      <w:r>
        <w:rPr>
          <w:rFonts w:hint="eastAsia" w:ascii="宋体" w:cs="宋体"/>
          <w:szCs w:val="21"/>
          <w:shd w:val="solid" w:color="FFFFFF" w:fill="FFFFFF"/>
        </w:rPr>
        <w:t>万元。超过预算金额作废标处理。</w:t>
      </w:r>
    </w:p>
    <w:p>
      <w:pPr>
        <w:spacing w:line="520" w:lineRule="exact"/>
        <w:ind w:left="420"/>
        <w:rPr>
          <w:rFonts w:ascii="宋体" w:cs="宋体"/>
          <w:szCs w:val="21"/>
          <w:shd w:val="solid" w:color="FFFFFF" w:fill="FFFFFF"/>
        </w:rPr>
      </w:pPr>
      <w:r>
        <w:rPr>
          <w:rFonts w:hint="eastAsia" w:ascii="宋体" w:cs="宋体"/>
          <w:szCs w:val="21"/>
          <w:shd w:val="solid" w:color="FFFFFF" w:fill="FFFFFF"/>
        </w:rPr>
        <w:t>3、本项目实际支付金额以</w:t>
      </w:r>
      <w:r>
        <w:rPr>
          <w:rFonts w:hint="eastAsia"/>
          <w:shd w:val="solid" w:color="FFFFFF" w:fill="FFFFFF"/>
        </w:rPr>
        <w:t>签约合同价</w:t>
      </w:r>
      <w:r>
        <w:rPr>
          <w:rFonts w:hint="eastAsia" w:ascii="宋体" w:cs="宋体"/>
          <w:szCs w:val="21"/>
          <w:shd w:val="solid" w:color="FFFFFF" w:fill="FFFFFF"/>
        </w:rPr>
        <w:t>为准。</w:t>
      </w:r>
    </w:p>
    <w:p>
      <w:pPr>
        <w:spacing w:line="520" w:lineRule="exact"/>
        <w:ind w:left="420"/>
        <w:rPr>
          <w:rFonts w:ascii="宋体" w:cs="宋体"/>
          <w:szCs w:val="21"/>
          <w:shd w:val="solid" w:color="FFFFFF" w:fill="FFFFFF"/>
        </w:rPr>
      </w:pPr>
      <w:r>
        <w:rPr>
          <w:rFonts w:hint="eastAsia" w:ascii="宋体" w:cs="宋体"/>
          <w:szCs w:val="21"/>
          <w:shd w:val="solid" w:color="FFFFFF" w:fill="FFFFFF"/>
        </w:rPr>
        <w:t>4、服务期限：</w:t>
      </w:r>
      <w:r>
        <w:rPr>
          <w:rFonts w:ascii="宋体" w:cs="宋体"/>
          <w:szCs w:val="21"/>
          <w:shd w:val="solid" w:color="FFFFFF" w:fill="FFFFFF"/>
        </w:rPr>
        <w:t>一年</w:t>
      </w:r>
      <w:r>
        <w:rPr>
          <w:rFonts w:hint="eastAsia" w:ascii="宋体" w:cs="宋体"/>
          <w:szCs w:val="21"/>
          <w:shd w:val="solid" w:color="FFFFFF" w:fill="FFFFFF"/>
        </w:rPr>
        <w:t>。</w:t>
      </w:r>
    </w:p>
    <w:p>
      <w:pPr>
        <w:spacing w:line="520" w:lineRule="exact"/>
        <w:rPr>
          <w:sz w:val="24"/>
          <w:szCs w:val="24"/>
          <w:shd w:val="solid" w:color="FFFFFF" w:fill="FFFFFF"/>
        </w:rPr>
      </w:pPr>
    </w:p>
    <w:p>
      <w:pPr>
        <w:spacing w:line="520" w:lineRule="exact"/>
        <w:rPr>
          <w:color w:val="000000"/>
          <w:sz w:val="24"/>
          <w:szCs w:val="24"/>
        </w:rPr>
      </w:pPr>
    </w:p>
    <w:p>
      <w:pPr>
        <w:rPr>
          <w:rFonts w:ascii="Times New Roman" w:hAnsi="Times New Roman" w:cs="Times New Roman"/>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2"/>
      </w:pP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第四章  评审办法及评分标准</w:t>
      </w:r>
    </w:p>
    <w:p>
      <w:pPr>
        <w:pStyle w:val="13"/>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13"/>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lang w:val="zh-CN"/>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bCs/>
          <w:sz w:val="24"/>
          <w:lang w:val="en-US" w:eastAsia="zh-CN"/>
        </w:rPr>
        <w:t>30</w:t>
      </w:r>
      <w:r>
        <w:rPr>
          <w:rFonts w:hint="eastAsia"/>
          <w:bCs/>
          <w:sz w:val="24"/>
          <w:lang w:val="zh-CN"/>
        </w:rPr>
        <w:t>％，技术评议占</w:t>
      </w:r>
      <w:r>
        <w:rPr>
          <w:bCs/>
          <w:sz w:val="24"/>
          <w:lang w:val="en-US" w:eastAsia="zh-CN"/>
        </w:rPr>
        <w:t>50</w:t>
      </w:r>
      <w:r>
        <w:rPr>
          <w:rFonts w:hint="eastAsia"/>
          <w:bCs/>
          <w:sz w:val="24"/>
          <w:lang w:val="zh-CN"/>
        </w:rPr>
        <w:t>％，报价占</w:t>
      </w:r>
      <w:r>
        <w:rPr>
          <w:rFonts w:hint="eastAsia"/>
          <w:bCs/>
          <w:sz w:val="24"/>
          <w:lang w:val="en-US" w:eastAsia="zh-CN"/>
        </w:rPr>
        <w:t>2</w:t>
      </w:r>
      <w:r>
        <w:rPr>
          <w:rFonts w:hint="eastAsia"/>
          <w:bCs/>
          <w:sz w:val="24"/>
          <w:lang w:val="zh-CN"/>
        </w:rPr>
        <w:t>0</w:t>
      </w:r>
      <w:r>
        <w:rPr>
          <w:bCs/>
          <w:sz w:val="24"/>
          <w:lang w:val="zh-CN"/>
        </w:rPr>
        <w:t>%</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lang w:val="zh-CN"/>
        </w:rPr>
      </w:pPr>
      <w:r>
        <w:rPr>
          <w:bCs/>
          <w:sz w:val="24"/>
          <w:lang w:val="zh-CN"/>
        </w:rPr>
        <w:t>2.</w:t>
      </w:r>
      <w:r>
        <w:rPr>
          <w:rFonts w:hint="eastAsia"/>
          <w:bCs/>
          <w:sz w:val="24"/>
          <w:lang w:val="zh-CN"/>
        </w:rPr>
        <w:t>商务服务评议（占</w:t>
      </w:r>
      <w:r>
        <w:rPr>
          <w:bCs/>
          <w:sz w:val="24"/>
          <w:lang w:val="en-US" w:eastAsia="zh-CN"/>
        </w:rPr>
        <w:t>30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lang w:val="zh-CN"/>
        </w:rPr>
      </w:pPr>
      <w:r>
        <w:rPr>
          <w:bCs/>
          <w:sz w:val="24"/>
          <w:lang w:val="zh-CN"/>
        </w:rPr>
        <w:t>3.</w:t>
      </w:r>
      <w:r>
        <w:rPr>
          <w:rFonts w:hint="eastAsia"/>
          <w:bCs/>
          <w:sz w:val="24"/>
          <w:lang w:val="zh-CN"/>
        </w:rPr>
        <w:t>技术评议（占</w:t>
      </w:r>
      <w:r>
        <w:rPr>
          <w:bCs/>
          <w:sz w:val="24"/>
          <w:lang w:val="en-US" w:eastAsia="zh-CN"/>
        </w:rPr>
        <w:t>50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lang w:val="en-US" w:eastAsia="zh-CN"/>
        </w:rPr>
        <w:t>2</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bCs/>
          <w:sz w:val="24"/>
          <w:lang w:val="en-US" w:eastAsia="zh-CN"/>
        </w:rPr>
        <w:t>2</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adjustRightInd w:val="0"/>
        <w:snapToGrid w:val="0"/>
        <w:spacing w:line="440" w:lineRule="exact"/>
        <w:jc w:val="center"/>
        <w:outlineLvl w:val="0"/>
        <w:rPr>
          <w:rFonts w:ascii="宋体" w:eastAsia="宋体" w:cs="宋体"/>
          <w:b/>
          <w:sz w:val="28"/>
          <w:szCs w:val="28"/>
        </w:rPr>
      </w:pPr>
    </w:p>
    <w:p>
      <w:pPr>
        <w:adjustRightInd w:val="0"/>
        <w:snapToGrid w:val="0"/>
        <w:spacing w:line="440" w:lineRule="exact"/>
        <w:jc w:val="center"/>
        <w:outlineLvl w:val="0"/>
        <w:rPr>
          <w:rFonts w:hint="eastAsia" w:ascii="宋体" w:eastAsia="宋体" w:cs="宋体"/>
          <w:b/>
          <w:sz w:val="28"/>
          <w:szCs w:val="28"/>
        </w:rPr>
      </w:pPr>
      <w:r>
        <w:rPr>
          <w:rFonts w:hint="eastAsia" w:ascii="宋体" w:eastAsia="宋体" w:cs="宋体"/>
          <w:b/>
          <w:sz w:val="28"/>
          <w:szCs w:val="28"/>
        </w:rPr>
        <w:t>评审办法及评分标准</w:t>
      </w:r>
    </w:p>
    <w:p>
      <w:pPr>
        <w:adjustRightInd w:val="0"/>
        <w:snapToGrid w:val="0"/>
        <w:spacing w:line="440" w:lineRule="exact"/>
        <w:jc w:val="left"/>
        <w:outlineLvl w:val="0"/>
        <w:rPr>
          <w:rFonts w:hint="eastAsia" w:ascii="宋体" w:eastAsia="宋体" w:cs="宋体"/>
          <w:b/>
          <w:sz w:val="21"/>
          <w:szCs w:val="21"/>
        </w:rPr>
      </w:pPr>
      <w:r>
        <w:rPr>
          <w:rFonts w:hint="eastAsia"/>
          <w:color w:val="000000"/>
          <w:sz w:val="24"/>
          <w:szCs w:val="24"/>
          <w:lang w:val="en-US" w:eastAsia="zh-CN"/>
        </w:rPr>
        <w:t>附件2：</w:t>
      </w:r>
      <w:r>
        <w:rPr>
          <w:rFonts w:hint="eastAsia" w:ascii="宋体" w:eastAsia="宋体" w:cs="宋体"/>
          <w:b/>
          <w:sz w:val="21"/>
          <w:szCs w:val="21"/>
        </w:rPr>
        <w:t>评审办法及评分标准</w:t>
      </w:r>
    </w:p>
    <w:tbl>
      <w:tblPr>
        <w:tblStyle w:val="15"/>
        <w:tblW w:w="99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95"/>
        <w:gridCol w:w="967"/>
        <w:gridCol w:w="658"/>
        <w:gridCol w:w="250"/>
        <w:gridCol w:w="67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1" w:type="dxa"/>
            <w:gridSpan w:val="2"/>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spacing w:line="320" w:lineRule="exact"/>
              <w:jc w:val="center"/>
              <w:rPr>
                <w:rFonts w:hint="eastAsia" w:ascii="宋体" w:eastAsia="宋体" w:cs="宋体"/>
                <w:b/>
                <w:color w:val="000000"/>
                <w:sz w:val="21"/>
                <w:szCs w:val="21"/>
              </w:rPr>
            </w:pPr>
            <w:r>
              <w:rPr>
                <w:rFonts w:hint="eastAsia" w:ascii="宋体" w:eastAsia="宋体" w:cs="宋体"/>
                <w:b/>
                <w:color w:val="000000"/>
                <w:sz w:val="21"/>
                <w:szCs w:val="21"/>
              </w:rPr>
              <w:t>序号</w:t>
            </w:r>
          </w:p>
        </w:tc>
        <w:tc>
          <w:tcPr>
            <w:tcW w:w="1875" w:type="dxa"/>
            <w:gridSpan w:val="3"/>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条款内容</w:t>
            </w:r>
          </w:p>
        </w:tc>
        <w:tc>
          <w:tcPr>
            <w:tcW w:w="6735"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spacing w:line="320" w:lineRule="exact"/>
              <w:jc w:val="center"/>
              <w:rPr>
                <w:rFonts w:hint="eastAsia" w:ascii="宋体" w:eastAsia="宋体" w:cs="宋体"/>
                <w:b/>
                <w:color w:val="000000"/>
                <w:sz w:val="21"/>
                <w:szCs w:val="21"/>
              </w:rPr>
            </w:pPr>
            <w:r>
              <w:rPr>
                <w:rFonts w:hint="eastAsia" w:ascii="宋体" w:eastAsia="宋体" w:cs="宋体"/>
                <w:b/>
                <w:color w:val="000000"/>
                <w:sz w:val="21"/>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1" w:type="dxa"/>
            <w:gridSpan w:val="2"/>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1</w:t>
            </w:r>
          </w:p>
        </w:tc>
        <w:tc>
          <w:tcPr>
            <w:tcW w:w="1875" w:type="dxa"/>
            <w:gridSpan w:val="3"/>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分值构成</w:t>
            </w:r>
          </w:p>
          <w:p>
            <w:pPr>
              <w:pStyle w:val="19"/>
              <w:adjustRightInd w:val="0"/>
              <w:snapToGrid w:val="0"/>
              <w:spacing w:line="320" w:lineRule="exact"/>
              <w:jc w:val="center"/>
              <w:rPr>
                <w:rFonts w:hint="eastAsia" w:ascii="宋体" w:eastAsia="宋体" w:cs="宋体"/>
                <w:color w:val="000000"/>
                <w:sz w:val="21"/>
                <w:szCs w:val="21"/>
              </w:rPr>
            </w:pPr>
            <w:r>
              <w:rPr>
                <w:rFonts w:hint="eastAsia" w:ascii="宋体" w:eastAsia="宋体" w:cs="宋体"/>
                <w:color w:val="000000"/>
                <w:sz w:val="21"/>
                <w:szCs w:val="21"/>
              </w:rPr>
              <w:t>(总分100分)</w:t>
            </w:r>
          </w:p>
        </w:tc>
        <w:tc>
          <w:tcPr>
            <w:tcW w:w="6735" w:type="dxa"/>
            <w:tcBorders>
              <w:top w:val="single" w:color="auto" w:sz="4" w:space="0"/>
              <w:left w:val="single" w:color="auto" w:sz="4" w:space="0"/>
              <w:bottom w:val="single" w:color="auto" w:sz="4" w:space="0"/>
              <w:right w:val="single" w:color="auto" w:sz="4" w:space="0"/>
            </w:tcBorders>
            <w:noWrap/>
            <w:vAlign w:val="center"/>
          </w:tcPr>
          <w:p>
            <w:pPr>
              <w:pStyle w:val="19"/>
              <w:adjustRightInd w:val="0"/>
              <w:snapToGrid w:val="0"/>
              <w:spacing w:line="320" w:lineRule="exact"/>
              <w:rPr>
                <w:rFonts w:hint="eastAsia" w:ascii="宋体" w:eastAsia="宋体" w:cs="宋体"/>
                <w:color w:val="000000"/>
                <w:sz w:val="21"/>
                <w:szCs w:val="21"/>
                <w:u w:val="single"/>
              </w:rPr>
            </w:pPr>
            <w:r>
              <w:rPr>
                <w:rFonts w:hint="eastAsia" w:ascii="宋体" w:eastAsia="宋体" w:cs="宋体"/>
                <w:color w:val="000000"/>
                <w:sz w:val="21"/>
                <w:szCs w:val="21"/>
              </w:rPr>
              <w:t>技术部分：</w:t>
            </w:r>
            <w:r>
              <w:rPr>
                <w:rFonts w:ascii="宋体" w:cs="宋体"/>
                <w:color w:val="000000"/>
                <w:sz w:val="21"/>
                <w:szCs w:val="21"/>
                <w:u w:val="single"/>
                <w:lang w:val="en-US" w:eastAsia="zh-CN"/>
              </w:rPr>
              <w:t>50</w:t>
            </w:r>
            <w:r>
              <w:rPr>
                <w:rFonts w:hint="eastAsia" w:ascii="宋体" w:eastAsia="宋体" w:cs="宋体"/>
                <w:color w:val="000000"/>
                <w:sz w:val="21"/>
                <w:szCs w:val="21"/>
                <w:u w:val="single"/>
              </w:rPr>
              <w:t xml:space="preserve"> </w:t>
            </w:r>
            <w:r>
              <w:rPr>
                <w:rFonts w:hint="eastAsia" w:ascii="宋体" w:eastAsia="宋体" w:cs="宋体"/>
                <w:color w:val="000000"/>
                <w:sz w:val="21"/>
                <w:szCs w:val="21"/>
              </w:rPr>
              <w:t>分   商务综合部分</w:t>
            </w:r>
            <w:r>
              <w:rPr>
                <w:rFonts w:ascii="宋体" w:cs="宋体"/>
                <w:color w:val="000000"/>
                <w:sz w:val="21"/>
                <w:szCs w:val="21"/>
                <w:u w:val="single"/>
                <w:lang w:val="en-US" w:eastAsia="zh-CN"/>
              </w:rPr>
              <w:t>30</w:t>
            </w:r>
            <w:r>
              <w:rPr>
                <w:rFonts w:hint="eastAsia" w:ascii="宋体" w:eastAsia="宋体" w:cs="宋体"/>
                <w:color w:val="000000"/>
                <w:sz w:val="21"/>
                <w:szCs w:val="21"/>
                <w:u w:val="single"/>
              </w:rPr>
              <w:t>分</w:t>
            </w:r>
          </w:p>
          <w:p>
            <w:pPr>
              <w:pStyle w:val="19"/>
              <w:adjustRightInd w:val="0"/>
              <w:snapToGrid w:val="0"/>
              <w:spacing w:line="320" w:lineRule="exact"/>
              <w:rPr>
                <w:rFonts w:hint="eastAsia" w:ascii="宋体" w:eastAsia="宋体" w:cs="宋体"/>
                <w:color w:val="000000"/>
                <w:sz w:val="21"/>
                <w:szCs w:val="21"/>
              </w:rPr>
            </w:pPr>
            <w:r>
              <w:rPr>
                <w:rFonts w:hint="eastAsia" w:ascii="宋体" w:eastAsia="宋体" w:cs="宋体"/>
                <w:color w:val="000000"/>
                <w:sz w:val="21"/>
                <w:szCs w:val="21"/>
              </w:rPr>
              <w:t>商务报价部分：</w:t>
            </w:r>
            <w:r>
              <w:rPr>
                <w:rFonts w:ascii="宋体" w:cs="宋体"/>
                <w:color w:val="000000"/>
                <w:sz w:val="21"/>
                <w:szCs w:val="21"/>
                <w:u w:val="single"/>
                <w:lang w:val="en-US" w:eastAsia="zh-CN"/>
              </w:rPr>
              <w:t>2</w:t>
            </w:r>
            <w:r>
              <w:rPr>
                <w:rFonts w:hint="eastAsia" w:ascii="宋体" w:eastAsia="宋体" w:cs="宋体"/>
                <w:color w:val="000000"/>
                <w:sz w:val="21"/>
                <w:szCs w:val="21"/>
                <w:u w:val="single"/>
              </w:rPr>
              <w:t xml:space="preserve">0 </w:t>
            </w:r>
            <w:r>
              <w:rPr>
                <w:rFonts w:hint="eastAsia" w:ascii="宋体" w:eastAsia="宋体" w:cs="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106" w:type="dxa"/>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ind w:left="-78" w:leftChars="-37" w:right="-86" w:rightChars="-41"/>
              <w:jc w:val="center"/>
              <w:rPr>
                <w:rFonts w:hint="eastAsia" w:ascii="宋体" w:cs="宋体"/>
                <w:b/>
                <w:szCs w:val="21"/>
              </w:rPr>
            </w:pPr>
            <w:r>
              <w:rPr>
                <w:rFonts w:hint="eastAsia" w:ascii="宋体" w:cs="宋体"/>
                <w:b/>
                <w:szCs w:val="21"/>
              </w:rPr>
              <w:t>评标项目</w:t>
            </w:r>
          </w:p>
        </w:tc>
        <w:tc>
          <w:tcPr>
            <w:tcW w:w="1162" w:type="dxa"/>
            <w:gridSpan w:val="2"/>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jc w:val="center"/>
              <w:rPr>
                <w:rFonts w:hint="eastAsia" w:ascii="宋体" w:cs="宋体"/>
                <w:b/>
                <w:szCs w:val="21"/>
              </w:rPr>
            </w:pPr>
            <w:r>
              <w:rPr>
                <w:rFonts w:hint="eastAsia" w:ascii="宋体" w:cs="宋体"/>
                <w:b/>
                <w:szCs w:val="21"/>
              </w:rPr>
              <w:t>评审内容</w:t>
            </w:r>
          </w:p>
        </w:tc>
        <w:tc>
          <w:tcPr>
            <w:tcW w:w="658" w:type="dxa"/>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ind w:left="-73" w:leftChars="-35" w:right="-80" w:rightChars="-38"/>
              <w:jc w:val="center"/>
              <w:rPr>
                <w:rFonts w:hint="eastAsia" w:ascii="宋体" w:cs="宋体"/>
                <w:b/>
                <w:szCs w:val="21"/>
              </w:rPr>
            </w:pPr>
            <w:r>
              <w:rPr>
                <w:rFonts w:hint="eastAsia" w:ascii="宋体" w:cs="宋体"/>
                <w:b/>
                <w:szCs w:val="21"/>
              </w:rPr>
              <w:t>分值</w:t>
            </w:r>
          </w:p>
        </w:tc>
        <w:tc>
          <w:tcPr>
            <w:tcW w:w="6985" w:type="dxa"/>
            <w:gridSpan w:val="2"/>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spacing w:line="400" w:lineRule="exact"/>
              <w:jc w:val="center"/>
              <w:rPr>
                <w:rFonts w:hint="eastAsia" w:ascii="宋体" w:cs="宋体"/>
                <w:b/>
                <w:szCs w:val="21"/>
              </w:rPr>
            </w:pPr>
            <w:r>
              <w:rPr>
                <w:rFonts w:hint="eastAsia" w:asci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11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autoSpaceDE w:val="0"/>
              <w:autoSpaceDN w:val="0"/>
              <w:adjustRightInd w:val="0"/>
              <w:jc w:val="center"/>
              <w:rPr>
                <w:rFonts w:hint="eastAsia" w:ascii="宋体" w:cs="宋体"/>
                <w:kern w:val="0"/>
                <w:szCs w:val="21"/>
              </w:rPr>
            </w:pPr>
            <w:r>
              <w:rPr>
                <w:rFonts w:hint="eastAsia" w:ascii="宋体" w:cs="宋体"/>
                <w:kern w:val="0"/>
                <w:szCs w:val="21"/>
              </w:rPr>
              <w:t>价格</w:t>
            </w:r>
          </w:p>
          <w:p>
            <w:pPr>
              <w:autoSpaceDE w:val="0"/>
              <w:autoSpaceDN w:val="0"/>
              <w:adjustRightInd w:val="0"/>
              <w:jc w:val="center"/>
              <w:rPr>
                <w:rFonts w:hint="eastAsia" w:ascii="宋体" w:cs="宋体"/>
                <w:kern w:val="0"/>
                <w:szCs w:val="21"/>
              </w:rPr>
            </w:pPr>
            <w:r>
              <w:rPr>
                <w:rFonts w:hint="eastAsia" w:ascii="宋体" w:cs="宋体"/>
                <w:kern w:val="0"/>
                <w:szCs w:val="21"/>
              </w:rPr>
              <w:t>（20分）</w:t>
            </w:r>
          </w:p>
        </w:tc>
        <w:tc>
          <w:tcPr>
            <w:tcW w:w="116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autoSpaceDN w:val="0"/>
              <w:snapToGrid w:val="0"/>
              <w:jc w:val="center"/>
              <w:rPr>
                <w:rFonts w:hint="eastAsia" w:ascii="宋体" w:cs="宋体"/>
                <w:szCs w:val="21"/>
              </w:rPr>
            </w:pPr>
            <w:r>
              <w:rPr>
                <w:rFonts w:hint="eastAsia" w:ascii="宋体" w:cs="宋体"/>
                <w:szCs w:val="21"/>
              </w:rPr>
              <w:t>投标价格</w:t>
            </w:r>
          </w:p>
        </w:tc>
        <w:tc>
          <w:tcPr>
            <w:tcW w:w="6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autoSpaceDN w:val="0"/>
              <w:snapToGrid w:val="0"/>
              <w:jc w:val="center"/>
              <w:rPr>
                <w:rFonts w:hint="eastAsia" w:ascii="宋体" w:cs="宋体"/>
                <w:szCs w:val="21"/>
              </w:rPr>
            </w:pPr>
            <w:r>
              <w:rPr>
                <w:rFonts w:hint="eastAsia" w:ascii="宋体" w:cs="宋体"/>
                <w:szCs w:val="21"/>
              </w:rPr>
              <w:t>20</w:t>
            </w:r>
          </w:p>
        </w:tc>
        <w:tc>
          <w:tcPr>
            <w:tcW w:w="6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adjustRightInd w:val="0"/>
              <w:snapToGrid w:val="0"/>
              <w:rPr>
                <w:rFonts w:hint="eastAsia" w:ascii="宋体" w:cs="宋体"/>
                <w:szCs w:val="21"/>
              </w:rPr>
            </w:pPr>
            <w:r>
              <w:rPr>
                <w:rFonts w:hint="eastAsia" w:ascii="宋体" w:cs="宋体"/>
                <w:szCs w:val="21"/>
              </w:rPr>
              <w:t>满足招标文件要求且投标价格最低的投标报价为评标基准价，其价格分为满分。其他投标人的价格分统一按照下列公式计算：投标报价得分=（评标基准价／投标报价）×20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1106" w:type="dxa"/>
            <w:vMerge w:val="restart"/>
            <w:tcBorders>
              <w:top w:val="single" w:color="auto" w:sz="4" w:space="0"/>
              <w:left w:val="single" w:color="auto" w:sz="4" w:space="0"/>
              <w:right w:val="single" w:color="auto" w:sz="4" w:space="0"/>
              <w:tl2br w:val="nil"/>
              <w:tr2bl w:val="nil"/>
            </w:tcBorders>
            <w:vAlign w:val="center"/>
          </w:tcPr>
          <w:p>
            <w:pPr>
              <w:tabs>
                <w:tab w:val="left" w:pos="322"/>
              </w:tabs>
              <w:ind w:left="-42" w:right="-42" w:rightChars="-20"/>
              <w:rPr>
                <w:rFonts w:hint="eastAsia" w:ascii="宋体" w:cs="宋体"/>
                <w:b/>
                <w:szCs w:val="21"/>
              </w:rPr>
            </w:pPr>
            <w:r>
              <w:rPr>
                <w:rFonts w:hint="eastAsia" w:ascii="宋体" w:cs="宋体"/>
                <w:kern w:val="0"/>
                <w:szCs w:val="21"/>
              </w:rPr>
              <w:t>商务部分（30分）</w:t>
            </w: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widowControl/>
              <w:autoSpaceDN w:val="0"/>
              <w:snapToGrid w:val="0"/>
              <w:jc w:val="center"/>
              <w:rPr>
                <w:rFonts w:ascii="宋体" w:cs="宋体"/>
                <w:b/>
                <w:szCs w:val="21"/>
              </w:rPr>
            </w:pPr>
            <w:r>
              <w:rPr>
                <w:rFonts w:hint="eastAsia" w:ascii="宋体" w:cs="宋体"/>
                <w:szCs w:val="21"/>
              </w:rPr>
              <w:t>履约能力(1</w:t>
            </w:r>
            <w:r>
              <w:rPr>
                <w:rFonts w:ascii="宋体" w:cs="宋体"/>
                <w:szCs w:val="21"/>
              </w:rPr>
              <w:t>7</w:t>
            </w:r>
            <w:r>
              <w:rPr>
                <w:rFonts w:hint="eastAsia" w:ascii="宋体" w:cs="宋体"/>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shd w:val="solid" w:color="FFFFFF" w:fill="FFFFFF"/>
              </w:rPr>
            </w:pPr>
            <w:r>
              <w:rPr>
                <w:rFonts w:ascii="宋体" w:cs="宋体"/>
                <w:color w:val="000000"/>
                <w:szCs w:val="21"/>
                <w:shd w:val="solid" w:color="FFFFFF" w:fill="FFFFFF"/>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shd w:val="solid" w:color="FFFFFF" w:fill="FFFFFF"/>
              </w:rPr>
            </w:pPr>
            <w:r>
              <w:rPr>
                <w:rFonts w:hint="eastAsia" w:ascii="宋体" w:cs="宋体"/>
                <w:color w:val="000000"/>
                <w:szCs w:val="21"/>
                <w:shd w:val="solid" w:color="FFFFFF" w:fill="FFFFFF"/>
              </w:rPr>
              <w:t>投标人拟派项目负责人具备正高职（教授级）高级工程师职称，并任职8年以上得3分，</w:t>
            </w:r>
            <w:r>
              <w:rPr>
                <w:rFonts w:ascii="宋体" w:cs="宋体"/>
                <w:color w:val="000000"/>
                <w:szCs w:val="21"/>
                <w:shd w:val="solid" w:color="FFFFFF" w:fill="FFFFFF"/>
              </w:rPr>
              <w:t>中</w:t>
            </w:r>
            <w:r>
              <w:rPr>
                <w:rFonts w:hint="eastAsia" w:ascii="宋体" w:cs="宋体"/>
                <w:color w:val="000000"/>
                <w:szCs w:val="21"/>
                <w:shd w:val="solid" w:color="FFFFFF" w:fill="FFFFFF"/>
              </w:rPr>
              <w:t>级工程师职称或任职年限不足8年</w:t>
            </w:r>
            <w:r>
              <w:rPr>
                <w:rFonts w:ascii="宋体" w:cs="宋体"/>
                <w:color w:val="000000"/>
                <w:szCs w:val="21"/>
                <w:shd w:val="solid" w:color="FFFFFF" w:fill="FFFFFF"/>
              </w:rPr>
              <w:t>的</w:t>
            </w:r>
            <w:r>
              <w:rPr>
                <w:rFonts w:hint="eastAsia" w:ascii="宋体" w:cs="宋体"/>
                <w:color w:val="000000"/>
                <w:szCs w:val="21"/>
                <w:shd w:val="solid" w:color="FFFFFF" w:fill="FFFFFF"/>
              </w:rPr>
              <w:t>得1分，否则不得分（需提供项目负责人相关证明材料</w:t>
            </w:r>
            <w:r>
              <w:rPr>
                <w:rFonts w:ascii="宋体" w:cs="宋体"/>
                <w:color w:val="000000"/>
                <w:szCs w:val="21"/>
                <w:shd w:val="solid" w:color="FFFFFF" w:fill="FFFFFF"/>
              </w:rPr>
              <w:t>，证书</w:t>
            </w:r>
            <w:r>
              <w:rPr>
                <w:rFonts w:hint="eastAsia" w:ascii="宋体" w:cs="宋体"/>
                <w:color w:val="000000"/>
                <w:sz w:val="22"/>
                <w:szCs w:val="20"/>
                <w:shd w:val="solid" w:color="FFFFFF" w:fill="FFFFFF"/>
                <w:lang w:val="en-US" w:eastAsia="zh-CN"/>
              </w:rPr>
              <w:t>原件彩色复印件</w:t>
            </w:r>
            <w:r>
              <w:rPr>
                <w:rFonts w:hint="eastAsia" w:ascii="宋体" w:cs="宋体"/>
                <w:color w:val="000000"/>
                <w:sz w:val="22"/>
                <w:szCs w:val="20"/>
                <w:shd w:val="solid" w:color="FFFFFF" w:fill="FFFFFF"/>
                <w:lang w:eastAsia="zh-CN"/>
              </w:rPr>
              <w:t>并加盖公章</w:t>
            </w:r>
            <w:r>
              <w:rPr>
                <w:rFonts w:hint="eastAsia" w:ascii="宋体" w:cs="宋体"/>
                <w:color w:val="000000"/>
                <w:szCs w:val="21"/>
                <w:shd w:val="solid" w:color="FFFFFF" w:fill="FFFFFF"/>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shd w:val="solid" w:color="FFFFFF" w:fill="FFFFFF"/>
              </w:rPr>
            </w:pPr>
            <w:r>
              <w:rPr>
                <w:rFonts w:hint="eastAsia" w:ascii="宋体" w:cs="宋体"/>
                <w:color w:val="000000"/>
                <w:szCs w:val="21"/>
                <w:shd w:val="solid" w:color="FFFFFF" w:fill="FFFFFF"/>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shd w:val="solid" w:color="FFFFFF" w:fill="FFFFFF"/>
              </w:rPr>
            </w:pPr>
            <w:r>
              <w:rPr>
                <w:rFonts w:hint="eastAsia" w:ascii="宋体" w:cs="宋体"/>
                <w:color w:val="000000"/>
                <w:szCs w:val="21"/>
                <w:shd w:val="solid" w:color="FFFFFF" w:fill="FFFFFF"/>
              </w:rPr>
              <w:t>投标人拟派项目技术负责人从事矿产调查、矿产勘查工作不少于</w:t>
            </w:r>
            <w:r>
              <w:rPr>
                <w:rFonts w:ascii="宋体" w:cs="宋体"/>
                <w:color w:val="000000"/>
                <w:szCs w:val="21"/>
                <w:shd w:val="solid" w:color="FFFFFF" w:fill="FFFFFF"/>
              </w:rPr>
              <w:t>10</w:t>
            </w:r>
            <w:r>
              <w:rPr>
                <w:rFonts w:hint="eastAsia" w:ascii="宋体" w:cs="宋体"/>
                <w:color w:val="000000"/>
                <w:szCs w:val="21"/>
                <w:shd w:val="solid" w:color="FFFFFF" w:fill="FFFFFF"/>
              </w:rPr>
              <w:t>年，并具备高级工程师职称，具有较强的综合研究能力的得3分，</w:t>
            </w:r>
            <w:r>
              <w:rPr>
                <w:rFonts w:ascii="宋体" w:cs="宋体"/>
                <w:color w:val="000000"/>
                <w:szCs w:val="21"/>
                <w:shd w:val="solid" w:color="FFFFFF" w:fill="FFFFFF"/>
              </w:rPr>
              <w:t>不足</w:t>
            </w:r>
            <w:r>
              <w:rPr>
                <w:rFonts w:hint="eastAsia" w:ascii="宋体" w:cs="宋体"/>
                <w:color w:val="000000"/>
                <w:szCs w:val="21"/>
                <w:shd w:val="solid" w:color="FFFFFF" w:fill="FFFFFF"/>
              </w:rPr>
              <w:t>得1分（需提供技术负责人相关证明材料</w:t>
            </w:r>
            <w:r>
              <w:rPr>
                <w:rFonts w:ascii="宋体" w:cs="宋体"/>
                <w:color w:val="000000"/>
                <w:szCs w:val="21"/>
                <w:shd w:val="solid" w:color="FFFFFF" w:fill="FFFFFF"/>
              </w:rPr>
              <w:t>，证书</w:t>
            </w:r>
            <w:r>
              <w:rPr>
                <w:rFonts w:hint="eastAsia" w:ascii="宋体" w:cs="宋体"/>
                <w:color w:val="000000"/>
                <w:sz w:val="22"/>
                <w:szCs w:val="20"/>
                <w:shd w:val="solid" w:color="FFFFFF" w:fill="FFFFFF"/>
                <w:lang w:val="en-US" w:eastAsia="zh-CN"/>
              </w:rPr>
              <w:t>原件彩色复印件</w:t>
            </w:r>
            <w:r>
              <w:rPr>
                <w:rFonts w:hint="eastAsia" w:ascii="宋体" w:cs="宋体"/>
                <w:color w:val="000000"/>
                <w:sz w:val="22"/>
                <w:szCs w:val="20"/>
                <w:shd w:val="solid" w:color="FFFFFF" w:fill="FFFFFF"/>
                <w:lang w:eastAsia="zh-CN"/>
              </w:rPr>
              <w:t>并加盖公章</w:t>
            </w:r>
            <w:r>
              <w:rPr>
                <w:rFonts w:hint="eastAsia" w:ascii="宋体" w:cs="宋体"/>
                <w:color w:val="000000"/>
                <w:szCs w:val="21"/>
                <w:shd w:val="solid" w:color="FFFFFF" w:fill="FFFFFF"/>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color w:val="000000"/>
                <w:szCs w:val="21"/>
                <w:shd w:val="solid" w:color="FFFFFF" w:fill="FFFFFF"/>
              </w:rPr>
            </w:pPr>
            <w:r>
              <w:rPr>
                <w:rFonts w:ascii="宋体" w:cs="宋体"/>
                <w:color w:val="000000"/>
                <w:szCs w:val="21"/>
                <w:shd w:val="solid" w:color="FFFFFF" w:fill="FFFFFF"/>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shd w:val="solid" w:color="FFFFFF" w:fill="FFFFFF"/>
              </w:rPr>
            </w:pPr>
            <w:r>
              <w:rPr>
                <w:rFonts w:hint="eastAsia" w:ascii="宋体" w:cs="宋体"/>
                <w:color w:val="000000"/>
                <w:szCs w:val="21"/>
                <w:shd w:val="solid" w:color="FFFFFF" w:fill="FFFFFF"/>
              </w:rPr>
              <w:t>投标人拟派的项目组人员配备情况、职称、学历、工作经验、专业结构合理、针对性强，满足项目需求得</w:t>
            </w:r>
            <w:r>
              <w:rPr>
                <w:rFonts w:ascii="宋体" w:cs="宋体"/>
                <w:color w:val="000000"/>
                <w:szCs w:val="21"/>
                <w:shd w:val="solid" w:color="FFFFFF" w:fill="FFFFFF"/>
              </w:rPr>
              <w:t>6</w:t>
            </w:r>
            <w:r>
              <w:rPr>
                <w:rFonts w:hint="eastAsia" w:ascii="宋体" w:cs="宋体"/>
                <w:color w:val="000000"/>
                <w:szCs w:val="21"/>
                <w:shd w:val="solid" w:color="FFFFFF" w:fill="FFFFFF"/>
              </w:rPr>
              <w:t>分；</w:t>
            </w:r>
            <w:r>
              <w:rPr>
                <w:rFonts w:hint="eastAsia" w:ascii="宋体" w:cs="宋体"/>
                <w:color w:val="000000"/>
                <w:sz w:val="22"/>
                <w:szCs w:val="20"/>
                <w:shd w:val="solid" w:color="FFFFFF" w:fill="FFFFFF"/>
                <w:lang w:val="en-US" w:eastAsia="zh-CN"/>
              </w:rPr>
              <w:t xml:space="preserve">不合理的或者不能满足项目实际需求的或者缺项的每一处扣 </w:t>
            </w:r>
            <w:r>
              <w:rPr>
                <w:rFonts w:ascii="宋体" w:cs="宋体"/>
                <w:color w:val="000000"/>
                <w:sz w:val="22"/>
                <w:szCs w:val="20"/>
                <w:shd w:val="solid" w:color="FFFFFF" w:fill="FFFFFF"/>
                <w:lang w:val="en-US" w:eastAsia="zh-CN"/>
              </w:rPr>
              <w:t xml:space="preserve">2 </w:t>
            </w:r>
            <w:r>
              <w:rPr>
                <w:rFonts w:hint="eastAsia" w:ascii="宋体" w:cs="宋体"/>
                <w:color w:val="000000"/>
                <w:sz w:val="22"/>
                <w:szCs w:val="20"/>
                <w:shd w:val="solid" w:color="FFFFFF" w:fill="FFFFFF"/>
                <w:lang w:val="en-US" w:eastAsia="zh-CN"/>
              </w:rPr>
              <w:t>分；本项分值扣完为止。</w:t>
            </w:r>
            <w:r>
              <w:rPr>
                <w:rFonts w:hint="eastAsia" w:ascii="宋体" w:cs="宋体"/>
                <w:color w:val="000000"/>
                <w:szCs w:val="21"/>
                <w:shd w:val="solid" w:color="FFFFFF" w:fill="FFFFFF"/>
              </w:rPr>
              <w:t>（需提供人员情况说明、职称证、学历证等资料，</w:t>
            </w:r>
            <w:r>
              <w:rPr>
                <w:rFonts w:ascii="宋体" w:cs="宋体"/>
                <w:color w:val="000000"/>
                <w:szCs w:val="21"/>
                <w:shd w:val="solid" w:color="FFFFFF" w:fill="FFFFFF"/>
              </w:rPr>
              <w:t>证书</w:t>
            </w:r>
            <w:r>
              <w:rPr>
                <w:rFonts w:hint="eastAsia" w:ascii="宋体" w:cs="宋体"/>
                <w:color w:val="000000"/>
                <w:sz w:val="22"/>
                <w:szCs w:val="20"/>
                <w:shd w:val="solid" w:color="FFFFFF" w:fill="FFFFFF"/>
                <w:lang w:val="en-US" w:eastAsia="zh-CN"/>
              </w:rPr>
              <w:t>原件彩色复印件</w:t>
            </w:r>
            <w:r>
              <w:rPr>
                <w:rFonts w:hint="eastAsia" w:ascii="宋体" w:cs="宋体"/>
                <w:color w:val="000000"/>
                <w:sz w:val="22"/>
                <w:szCs w:val="20"/>
                <w:shd w:val="solid" w:color="FFFFFF" w:fill="FFFFFF"/>
                <w:lang w:eastAsia="zh-CN"/>
              </w:rPr>
              <w:t>并加盖公章</w:t>
            </w:r>
            <w:r>
              <w:rPr>
                <w:rFonts w:ascii="宋体" w:cs="宋体"/>
                <w:color w:val="000000"/>
                <w:sz w:val="22"/>
                <w:szCs w:val="20"/>
                <w:shd w:val="solid" w:color="FFFFFF" w:fill="FFFFFF"/>
                <w:lang w:eastAsia="zh-CN"/>
              </w:rPr>
              <w:t>，</w:t>
            </w:r>
            <w:r>
              <w:rPr>
                <w:rFonts w:hint="eastAsia" w:ascii="宋体" w:cs="宋体"/>
                <w:color w:val="000000"/>
                <w:szCs w:val="21"/>
                <w:shd w:val="solid" w:color="FFFFFF" w:fill="FFFFFF"/>
              </w:rPr>
              <w:t>并不得兼职）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shd w:val="solid" w:color="FFFFFF" w:fill="FFFFFF"/>
              </w:rPr>
            </w:pPr>
            <w:r>
              <w:rPr>
                <w:rFonts w:ascii="宋体" w:cs="宋体"/>
                <w:b/>
                <w:color w:val="000000"/>
                <w:szCs w:val="21"/>
                <w:shd w:val="solid" w:color="FFFFFF" w:fill="FFFFFF"/>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shd w:val="solid" w:color="FFFFFF" w:fill="FFFFFF"/>
              </w:rPr>
            </w:pPr>
            <w:r>
              <w:rPr>
                <w:rFonts w:hint="eastAsia" w:ascii="宋体" w:cs="宋体"/>
                <w:color w:val="000000"/>
                <w:szCs w:val="21"/>
                <w:shd w:val="solid" w:color="FFFFFF" w:fill="FFFFFF"/>
              </w:rPr>
              <w:t>具有质量体系认证、环境管理体系认证、职业健康安全管理体系认证得</w:t>
            </w:r>
            <w:r>
              <w:rPr>
                <w:rFonts w:ascii="宋体" w:cs="宋体"/>
                <w:color w:val="000000"/>
                <w:szCs w:val="21"/>
                <w:shd w:val="solid" w:color="FFFFFF" w:fill="FFFFFF"/>
              </w:rPr>
              <w:t>3</w:t>
            </w:r>
            <w:r>
              <w:rPr>
                <w:rFonts w:hint="eastAsia" w:ascii="宋体" w:cs="宋体"/>
                <w:color w:val="000000"/>
                <w:szCs w:val="21"/>
                <w:shd w:val="solid" w:color="FFFFFF" w:fill="FFFFFF"/>
              </w:rPr>
              <w:t>分，每缺少一项扣1分（</w:t>
            </w:r>
            <w:r>
              <w:rPr>
                <w:rFonts w:ascii="宋体" w:cs="宋体"/>
                <w:color w:val="000000"/>
                <w:szCs w:val="21"/>
                <w:shd w:val="solid" w:color="FFFFFF" w:fill="FFFFFF"/>
              </w:rPr>
              <w:t>证书</w:t>
            </w:r>
            <w:r>
              <w:rPr>
                <w:rFonts w:hint="eastAsia" w:ascii="宋体" w:cs="宋体"/>
                <w:color w:val="000000"/>
                <w:sz w:val="22"/>
                <w:szCs w:val="20"/>
                <w:shd w:val="solid" w:color="FFFFFF" w:fill="FFFFFF"/>
                <w:lang w:val="en-US" w:eastAsia="zh-CN"/>
              </w:rPr>
              <w:t>原件彩色复印件</w:t>
            </w:r>
            <w:r>
              <w:rPr>
                <w:rFonts w:hint="eastAsia" w:ascii="宋体" w:cs="宋体"/>
                <w:color w:val="000000"/>
                <w:sz w:val="22"/>
                <w:szCs w:val="20"/>
                <w:shd w:val="solid" w:color="FFFFFF" w:fill="FFFFFF"/>
                <w:lang w:eastAsia="zh-CN"/>
              </w:rPr>
              <w:t>并加盖公章</w:t>
            </w:r>
            <w:r>
              <w:rPr>
                <w:rFonts w:hint="eastAsia" w:ascii="宋体" w:cs="宋体"/>
                <w:color w:val="000000"/>
                <w:szCs w:val="21"/>
                <w:shd w:val="solid" w:color="FFFFFF" w:fill="FFFFFF"/>
              </w:rPr>
              <w:t>）</w:t>
            </w:r>
            <w:r>
              <w:rPr>
                <w:rFonts w:ascii="宋体" w:cs="宋体"/>
                <w:color w:val="000000"/>
                <w:szCs w:val="21"/>
                <w:shd w:val="solid" w:color="FFFFFF" w:fill="FFFFFF"/>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color w:val="000000"/>
                <w:szCs w:val="21"/>
                <w:shd w:val="solid" w:color="FFFFFF" w:fill="FFFFFF"/>
              </w:rPr>
            </w:pPr>
            <w:r>
              <w:rPr>
                <w:rFonts w:ascii="宋体" w:cs="宋体"/>
                <w:b/>
                <w:color w:val="000000"/>
                <w:szCs w:val="21"/>
                <w:shd w:val="solid" w:color="FFFFFF" w:fill="FFFFFF"/>
              </w:rPr>
              <w:t>2</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color w:val="000000"/>
                <w:szCs w:val="21"/>
                <w:shd w:val="solid" w:color="FFFFFF" w:fill="FFFFFF"/>
              </w:rPr>
            </w:pPr>
            <w:r>
              <w:rPr>
                <w:rFonts w:hint="eastAsia" w:ascii="宋体" w:cs="宋体"/>
                <w:color w:val="000000"/>
                <w:szCs w:val="21"/>
                <w:shd w:val="solid" w:color="FFFFFF" w:fill="FFFFFF"/>
              </w:rPr>
              <w:t>投标人能提供保密证书或涉密地质资料借阅复制证书得</w:t>
            </w:r>
            <w:r>
              <w:rPr>
                <w:rFonts w:ascii="宋体" w:cs="宋体"/>
                <w:color w:val="000000"/>
                <w:szCs w:val="21"/>
                <w:shd w:val="solid" w:color="FFFFFF" w:fill="FFFFFF"/>
              </w:rPr>
              <w:t>2</w:t>
            </w:r>
            <w:r>
              <w:rPr>
                <w:rFonts w:hint="eastAsia" w:ascii="宋体" w:cs="宋体"/>
                <w:color w:val="000000"/>
                <w:szCs w:val="21"/>
                <w:shd w:val="solid" w:color="FFFFFF" w:fill="FFFFFF"/>
              </w:rPr>
              <w:t>分</w:t>
            </w:r>
            <w:r>
              <w:rPr>
                <w:rFonts w:ascii="宋体" w:cs="宋体"/>
                <w:color w:val="000000"/>
                <w:szCs w:val="21"/>
                <w:shd w:val="solid" w:color="FFFFFF" w:fill="FFFFFF"/>
              </w:rPr>
              <w:t>，否则不得分，</w:t>
            </w:r>
            <w:r>
              <w:rPr>
                <w:rFonts w:hint="eastAsia" w:ascii="宋体" w:cs="宋体"/>
                <w:color w:val="000000"/>
                <w:szCs w:val="21"/>
                <w:shd w:val="solid" w:color="FFFFFF" w:fill="FFFFFF"/>
              </w:rPr>
              <w:t>（</w:t>
            </w:r>
            <w:r>
              <w:rPr>
                <w:rFonts w:ascii="宋体" w:cs="宋体"/>
                <w:color w:val="000000"/>
                <w:szCs w:val="21"/>
                <w:shd w:val="solid" w:color="FFFFFF" w:fill="FFFFFF"/>
              </w:rPr>
              <w:t>证书</w:t>
            </w:r>
            <w:r>
              <w:rPr>
                <w:rFonts w:hint="eastAsia" w:ascii="宋体" w:cs="宋体"/>
                <w:color w:val="000000"/>
                <w:sz w:val="22"/>
                <w:szCs w:val="20"/>
                <w:shd w:val="solid" w:color="FFFFFF" w:fill="FFFFFF"/>
                <w:lang w:val="en-US" w:eastAsia="zh-CN"/>
              </w:rPr>
              <w:t>原件彩色复印件</w:t>
            </w:r>
            <w:r>
              <w:rPr>
                <w:rFonts w:hint="eastAsia" w:ascii="宋体" w:cs="宋体"/>
                <w:color w:val="000000"/>
                <w:sz w:val="22"/>
                <w:szCs w:val="20"/>
                <w:shd w:val="solid" w:color="FFFFFF" w:fill="FFFFFF"/>
                <w:lang w:eastAsia="zh-CN"/>
              </w:rPr>
              <w:t>并加盖公章</w:t>
            </w:r>
            <w:r>
              <w:rPr>
                <w:rFonts w:hint="eastAsia" w:ascii="宋体" w:cs="宋体"/>
                <w:color w:val="000000"/>
                <w:szCs w:val="21"/>
                <w:shd w:val="solid" w:color="FFFFFF" w:fill="FFFFFF"/>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0"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autoSpaceDN w:val="0"/>
              <w:snapToGrid w:val="0"/>
              <w:jc w:val="center"/>
              <w:rPr>
                <w:rFonts w:ascii="宋体" w:cs="宋体"/>
                <w:b/>
                <w:szCs w:val="21"/>
              </w:rPr>
            </w:pPr>
            <w:r>
              <w:rPr>
                <w:rFonts w:hint="eastAsia" w:ascii="宋体" w:cs="宋体"/>
                <w:kern w:val="0"/>
                <w:szCs w:val="21"/>
              </w:rPr>
              <w:t>类似业绩（</w:t>
            </w:r>
            <w:r>
              <w:rPr>
                <w:rFonts w:ascii="宋体" w:cs="宋体"/>
                <w:kern w:val="0"/>
                <w:szCs w:val="21"/>
              </w:rPr>
              <w:t>10</w:t>
            </w:r>
            <w:r>
              <w:rPr>
                <w:rFonts w:hint="eastAsia" w:ascii="宋体" w:cs="宋体"/>
                <w:kern w:val="0"/>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宋体" w:cs="宋体"/>
                <w:b/>
                <w:color w:val="000000"/>
                <w:szCs w:val="21"/>
                <w:shd w:val="solid" w:color="FFFFFF" w:fill="FFFFFF"/>
              </w:rPr>
            </w:pPr>
            <w:r>
              <w:rPr>
                <w:rFonts w:hint="eastAsia" w:ascii="宋体" w:cs="宋体"/>
                <w:color w:val="000000"/>
                <w:szCs w:val="21"/>
                <w:shd w:val="solid" w:color="FFFFFF" w:fill="FFFFFF"/>
              </w:rPr>
              <w:t>10</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hint="eastAsia" w:ascii="宋体" w:cs="宋体"/>
                <w:color w:val="000000"/>
                <w:szCs w:val="21"/>
                <w:shd w:val="solid" w:color="FFFFFF" w:fill="FFFFFF"/>
              </w:rPr>
            </w:pPr>
            <w:r>
              <w:rPr>
                <w:rFonts w:hint="eastAsia" w:ascii="宋体" w:cs="宋体"/>
                <w:color w:val="000000"/>
                <w:szCs w:val="21"/>
                <w:shd w:val="solid" w:color="FFFFFF" w:fill="FFFFFF"/>
              </w:rPr>
              <w:t>2018年1月1日以来，承担过类似项目业绩（指与矿山地质相关勘查、设计、储量检测、矿山资源国情调查、矿山环境监测、矿产资源规划、开发利用方案和矿产资源压覆评估等相关技术服务业绩，以提供合同签订时间</w:t>
            </w:r>
            <w:r>
              <w:rPr>
                <w:rFonts w:ascii="宋体" w:cs="宋体"/>
                <w:color w:val="000000"/>
                <w:szCs w:val="21"/>
                <w:shd w:val="solid" w:color="FFFFFF" w:fill="FFFFFF"/>
              </w:rPr>
              <w:t>为</w:t>
            </w:r>
            <w:r>
              <w:rPr>
                <w:rFonts w:hint="eastAsia" w:ascii="宋体" w:cs="宋体"/>
                <w:color w:val="000000"/>
                <w:szCs w:val="21"/>
                <w:shd w:val="solid" w:color="FFFFFF" w:fill="FFFFFF"/>
              </w:rPr>
              <w:t>准），每个</w:t>
            </w:r>
            <w:r>
              <w:rPr>
                <w:rFonts w:ascii="宋体" w:cs="宋体"/>
                <w:color w:val="000000"/>
                <w:szCs w:val="21"/>
                <w:shd w:val="solid" w:color="FFFFFF" w:fill="FFFFFF"/>
              </w:rPr>
              <w:t>2</w:t>
            </w:r>
            <w:r>
              <w:rPr>
                <w:rFonts w:hint="eastAsia" w:ascii="宋体" w:cs="宋体"/>
                <w:color w:val="000000"/>
                <w:szCs w:val="21"/>
                <w:shd w:val="solid" w:color="FFFFFF" w:fill="FFFFFF"/>
              </w:rPr>
              <w:t>分；最高得10分（含在建项目，对招标项目业绩需提供合同）。（需提供相关合同</w:t>
            </w:r>
            <w:r>
              <w:rPr>
                <w:rFonts w:hint="eastAsia" w:ascii="宋体" w:cs="宋体"/>
                <w:color w:val="000000"/>
                <w:sz w:val="22"/>
                <w:szCs w:val="20"/>
                <w:shd w:val="solid" w:color="FFFFFF" w:fill="FFFFFF"/>
                <w:lang w:val="en-US" w:eastAsia="zh-CN"/>
              </w:rPr>
              <w:t>原件彩色复印件</w:t>
            </w:r>
            <w:r>
              <w:rPr>
                <w:rFonts w:hint="eastAsia" w:ascii="宋体" w:cs="宋体"/>
                <w:color w:val="000000"/>
                <w:sz w:val="22"/>
                <w:szCs w:val="20"/>
                <w:shd w:val="solid" w:color="FFFFFF" w:fill="FFFFFF"/>
                <w:lang w:eastAsia="zh-CN"/>
              </w:rPr>
              <w:t>并加盖公章</w:t>
            </w:r>
            <w:r>
              <w:rPr>
                <w:rFonts w:hint="eastAsia" w:ascii="宋体" w:cs="宋体"/>
                <w:color w:val="000000"/>
                <w:szCs w:val="21"/>
                <w:shd w:val="solid" w:color="FFFFFF" w:fill="FFFFFF"/>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hint="eastAsia" w:ascii="宋体" w:cs="宋体"/>
                <w:kern w:val="0"/>
                <w:szCs w:val="21"/>
              </w:rPr>
            </w:pPr>
            <w:r>
              <w:rPr>
                <w:rFonts w:hint="eastAsia" w:ascii="宋体" w:cs="宋体"/>
                <w:kern w:val="0"/>
                <w:szCs w:val="21"/>
              </w:rPr>
              <w:t>文件编制（</w:t>
            </w:r>
            <w:r>
              <w:rPr>
                <w:rFonts w:ascii="宋体" w:cs="宋体"/>
                <w:kern w:val="0"/>
                <w:szCs w:val="21"/>
              </w:rPr>
              <w:t>3</w:t>
            </w:r>
            <w:r>
              <w:rPr>
                <w:rFonts w:hint="eastAsia" w:ascii="宋体" w:cs="宋体"/>
                <w:kern w:val="0"/>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hint="eastAsia" w:ascii="宋体" w:cs="宋体"/>
                <w:color w:val="000000"/>
                <w:kern w:val="0"/>
                <w:szCs w:val="21"/>
                <w:shd w:val="solid" w:color="FFFFFF" w:fill="FFFFFF"/>
              </w:rPr>
            </w:pPr>
            <w:r>
              <w:rPr>
                <w:rFonts w:ascii="宋体" w:cs="宋体"/>
                <w:color w:val="000000"/>
                <w:kern w:val="0"/>
                <w:szCs w:val="21"/>
                <w:shd w:val="solid" w:color="FFFFFF" w:fill="FFFFFF"/>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color w:val="000000"/>
                <w:spacing w:val="-3"/>
                <w:szCs w:val="21"/>
                <w:shd w:val="solid" w:color="FFFFFF" w:fill="FFFFFF"/>
              </w:rPr>
            </w:pPr>
            <w:r>
              <w:rPr>
                <w:rFonts w:hint="eastAsia" w:ascii="宋体" w:cs="宋体"/>
                <w:color w:val="000000"/>
                <w:spacing w:val="-3"/>
                <w:szCs w:val="21"/>
                <w:shd w:val="solid" w:color="FFFFFF" w:fill="FFFFFF"/>
              </w:rPr>
              <w:t>投标文件逐页有连续页码，并有详细目录、评分索引页，目录与有关材料装订顺序对应清晰，查阅方便，规范完整得</w:t>
            </w:r>
            <w:r>
              <w:rPr>
                <w:rFonts w:ascii="宋体" w:cs="宋体"/>
                <w:color w:val="000000"/>
                <w:spacing w:val="-3"/>
                <w:szCs w:val="21"/>
                <w:shd w:val="solid" w:color="FFFFFF" w:fill="FFFFFF"/>
                <w:lang w:val="zh-CN"/>
              </w:rPr>
              <w:t>3</w:t>
            </w:r>
            <w:r>
              <w:rPr>
                <w:rFonts w:hint="eastAsia" w:ascii="宋体" w:cs="宋体"/>
                <w:color w:val="000000"/>
                <w:spacing w:val="-3"/>
                <w:szCs w:val="21"/>
                <w:shd w:val="solid" w:color="FFFFFF" w:fill="FFFFFF"/>
                <w:lang w:val="zh-CN"/>
              </w:rPr>
              <w:t>分，否则得1</w:t>
            </w:r>
            <w:r>
              <w:rPr>
                <w:rFonts w:ascii="宋体" w:cs="宋体"/>
                <w:color w:val="000000"/>
                <w:spacing w:val="-3"/>
                <w:szCs w:val="21"/>
                <w:shd w:val="solid" w:color="FFFFFF" w:fill="FFFFFF"/>
                <w:lang w:val="zh-CN"/>
              </w:rPr>
              <w:t xml:space="preserve"> </w:t>
            </w:r>
            <w:r>
              <w:rPr>
                <w:rFonts w:hint="eastAsia" w:ascii="宋体" w:cs="宋体"/>
                <w:color w:val="000000"/>
                <w:spacing w:val="-3"/>
                <w:szCs w:val="21"/>
                <w:shd w:val="solid" w:color="FFFFFF" w:fill="FFFFFF"/>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6" w:type="dxa"/>
            <w:vMerge w:val="restart"/>
            <w:tcBorders>
              <w:top w:val="single" w:color="auto" w:sz="4" w:space="0"/>
              <w:left w:val="single" w:color="auto" w:sz="4" w:space="0"/>
              <w:right w:val="single" w:color="auto" w:sz="4" w:space="0"/>
              <w:tl2br w:val="nil"/>
              <w:tr2bl w:val="nil"/>
            </w:tcBorders>
            <w:vAlign w:val="center"/>
          </w:tcPr>
          <w:p>
            <w:pPr>
              <w:autoSpaceDE w:val="0"/>
              <w:autoSpaceDN w:val="0"/>
              <w:adjustRightInd w:val="0"/>
              <w:ind w:firstLine="420" w:firstLineChars="200"/>
              <w:jc w:val="center"/>
              <w:rPr>
                <w:rFonts w:hint="eastAsia" w:ascii="宋体" w:cs="宋体"/>
                <w:kern w:val="0"/>
                <w:szCs w:val="21"/>
              </w:rPr>
            </w:pPr>
          </w:p>
          <w:p>
            <w:pPr>
              <w:autoSpaceDE w:val="0"/>
              <w:autoSpaceDN w:val="0"/>
              <w:adjustRightInd w:val="0"/>
              <w:jc w:val="center"/>
              <w:rPr>
                <w:rFonts w:hint="eastAsia" w:ascii="宋体" w:cs="宋体"/>
                <w:kern w:val="0"/>
                <w:szCs w:val="21"/>
              </w:rPr>
            </w:pPr>
          </w:p>
          <w:p>
            <w:pPr>
              <w:autoSpaceDE w:val="0"/>
              <w:autoSpaceDN w:val="0"/>
              <w:adjustRightInd w:val="0"/>
              <w:jc w:val="center"/>
              <w:rPr>
                <w:rFonts w:ascii="宋体" w:cs="宋体"/>
                <w:kern w:val="0"/>
                <w:szCs w:val="21"/>
              </w:rPr>
            </w:pPr>
            <w:r>
              <w:rPr>
                <w:rFonts w:hint="eastAsia" w:ascii="宋体" w:cs="宋体"/>
                <w:kern w:val="0"/>
                <w:szCs w:val="21"/>
              </w:rPr>
              <w:t>技术部分（50分）</w:t>
            </w: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目标任务</w:t>
            </w:r>
          </w:p>
          <w:p>
            <w:pPr>
              <w:ind w:right="-2"/>
              <w:rPr>
                <w:rFonts w:hint="eastAsia" w:ascii="宋体" w:cs="宋体"/>
                <w:spacing w:val="-3"/>
                <w:szCs w:val="21"/>
              </w:rPr>
            </w:pPr>
            <w:r>
              <w:rPr>
                <w:rFonts w:hint="eastAsia" w:ascii="宋体" w:cs="宋体"/>
                <w:spacing w:val="-3"/>
                <w:szCs w:val="21"/>
              </w:rPr>
              <w:t>（</w:t>
            </w:r>
            <w:r>
              <w:rPr>
                <w:rFonts w:ascii="宋体" w:cs="宋体"/>
                <w:spacing w:val="-3"/>
                <w:szCs w:val="21"/>
              </w:rPr>
              <w:t>3</w:t>
            </w:r>
            <w:r>
              <w:rPr>
                <w:rFonts w:hint="eastAsia" w:ascii="宋体" w:cs="宋体"/>
                <w:spacing w:val="-3"/>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投标人投标文件中提出的总体工作目标应与磋商文件要求一致，分解落实到各阶段情况，得</w:t>
            </w:r>
            <w:r>
              <w:rPr>
                <w:rFonts w:ascii="宋体" w:cs="宋体"/>
                <w:spacing w:val="-3"/>
                <w:szCs w:val="21"/>
              </w:rPr>
              <w:t>3</w:t>
            </w:r>
            <w:r>
              <w:rPr>
                <w:rFonts w:hint="eastAsia" w:ascii="宋体" w:cs="宋体"/>
                <w:spacing w:val="-3"/>
                <w:szCs w:val="21"/>
                <w:lang w:val="zh-CN"/>
              </w:rPr>
              <w:t>分</w:t>
            </w:r>
            <w:r>
              <w:rPr>
                <w:rFonts w:ascii="宋体" w:cs="宋体"/>
                <w:spacing w:val="-3"/>
                <w:szCs w:val="21"/>
                <w:lang w:val="zh-CN"/>
              </w:rPr>
              <w:t>，</w:t>
            </w:r>
            <w:r>
              <w:rPr>
                <w:rFonts w:hint="eastAsia" w:ascii="宋体" w:cs="宋体"/>
                <w:sz w:val="22"/>
                <w:szCs w:val="20"/>
                <w:lang w:val="en-US" w:eastAsia="zh-CN"/>
              </w:rPr>
              <w:t>内容不合理的或者不能满足项目实际需求的或者缺项的每一处扣</w:t>
            </w:r>
            <w:r>
              <w:rPr>
                <w:rFonts w:ascii="宋体" w:cs="宋体"/>
                <w:sz w:val="22"/>
                <w:szCs w:val="20"/>
                <w:lang w:val="en-US" w:eastAsia="zh-CN"/>
              </w:rPr>
              <w:t>1</w:t>
            </w:r>
            <w:r>
              <w:rPr>
                <w:rFonts w:hint="eastAsia" w:ascii="宋体" w:cs="宋体"/>
                <w:sz w:val="22"/>
                <w:szCs w:val="20"/>
                <w:lang w:val="en-US" w:eastAsia="zh-CN"/>
              </w:rPr>
              <w:t xml:space="preserve">分；本项分值扣完为止。 </w:t>
            </w:r>
            <w:r>
              <w:rPr>
                <w:rFonts w:hint="eastAsia" w:ascii="宋体" w:cs="宋体"/>
                <w:spacing w:val="-3"/>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pStyle w:val="12"/>
              <w:rPr>
                <w:rFonts w:hint="eastAsia" w:ascii="宋体" w:cs="宋体"/>
                <w:b w:val="0"/>
                <w:bCs w:val="0"/>
                <w:caps w:val="0"/>
                <w:smallCaps w:val="0"/>
                <w:spacing w:val="-3"/>
                <w:sz w:val="21"/>
                <w:szCs w:val="21"/>
              </w:rPr>
            </w:pPr>
            <w:r>
              <w:rPr>
                <w:rFonts w:hint="eastAsia" w:ascii="宋体" w:cs="宋体"/>
                <w:b w:val="0"/>
                <w:bCs w:val="0"/>
                <w:caps w:val="0"/>
                <w:smallCaps w:val="0"/>
                <w:spacing w:val="-3"/>
                <w:sz w:val="21"/>
                <w:szCs w:val="21"/>
              </w:rPr>
              <w:t>工作方案（2</w:t>
            </w:r>
            <w:r>
              <w:rPr>
                <w:rFonts w:ascii="宋体" w:cs="宋体"/>
                <w:b w:val="0"/>
                <w:bCs w:val="0"/>
                <w:caps w:val="0"/>
                <w:smallCaps w:val="0"/>
                <w:spacing w:val="-3"/>
                <w:sz w:val="21"/>
                <w:szCs w:val="21"/>
              </w:rPr>
              <w:t>1</w:t>
            </w:r>
            <w:r>
              <w:rPr>
                <w:rFonts w:hint="eastAsia" w:ascii="宋体" w:cs="宋体"/>
                <w:b w:val="0"/>
                <w:bCs w:val="0"/>
                <w:caps w:val="0"/>
                <w:smallCaps w:val="0"/>
                <w:spacing w:val="-3"/>
                <w:sz w:val="21"/>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szCs w:val="21"/>
              </w:rPr>
            </w:pPr>
            <w:r>
              <w:rPr>
                <w:rFonts w:ascii="宋体" w:cs="宋体"/>
                <w:szCs w:val="21"/>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投标人针对预期目标，提出本次工作需要解决的主要问题准确，并</w:t>
            </w:r>
            <w:r>
              <w:rPr>
                <w:rFonts w:ascii="宋体" w:cs="宋体"/>
                <w:spacing w:val="-3"/>
                <w:szCs w:val="21"/>
              </w:rPr>
              <w:t>结</w:t>
            </w:r>
            <w:r>
              <w:rPr>
                <w:rFonts w:hint="eastAsia" w:ascii="宋体" w:cs="宋体"/>
                <w:spacing w:val="-3"/>
                <w:szCs w:val="21"/>
              </w:rPr>
              <w:t>合项目需求和存在问题分析清晰透彻，科学合理针对性强得</w:t>
            </w:r>
            <w:r>
              <w:rPr>
                <w:rFonts w:ascii="宋体" w:cs="宋体"/>
                <w:spacing w:val="-3"/>
                <w:szCs w:val="21"/>
              </w:rPr>
              <w:t>6</w:t>
            </w:r>
            <w:r>
              <w:rPr>
                <w:rFonts w:hint="eastAsia" w:ascii="宋体" w:cs="宋体"/>
                <w:spacing w:val="-3"/>
                <w:szCs w:val="21"/>
              </w:rPr>
              <w:t>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2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ascii="宋体" w:cs="宋体"/>
                <w:b/>
                <w:szCs w:val="21"/>
              </w:rPr>
            </w:pPr>
            <w:r>
              <w:rPr>
                <w:rFonts w:hint="eastAsia" w:ascii="宋体" w:cs="宋体"/>
                <w:szCs w:val="21"/>
              </w:rPr>
              <w:t>15</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right="-2"/>
              <w:rPr>
                <w:rFonts w:hint="eastAsia" w:ascii="宋体" w:cs="宋体"/>
                <w:spacing w:val="-3"/>
                <w:szCs w:val="21"/>
              </w:rPr>
            </w:pPr>
            <w:r>
              <w:rPr>
                <w:rFonts w:hint="eastAsia" w:ascii="宋体" w:cs="宋体"/>
                <w:spacing w:val="-3"/>
                <w:szCs w:val="21"/>
              </w:rPr>
              <w:t>投标人的工作方案的合理、可行，是否严格执行国家、行业有关规范规程，且符合工作区实际，满足目标任务要求情况，科学合理针对性强得15分，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3 </w:t>
            </w:r>
            <w:r>
              <w:rPr>
                <w:rFonts w:hint="eastAsia" w:ascii="宋体" w:cs="宋体"/>
                <w:sz w:val="22"/>
                <w:szCs w:val="20"/>
                <w:lang w:val="en-US" w:eastAsia="zh-CN"/>
              </w:rPr>
              <w:t>分；本项分值扣完为止。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ascii="宋体" w:cs="宋体"/>
                <w:bCs/>
                <w:szCs w:val="21"/>
              </w:rPr>
            </w:pPr>
            <w:r>
              <w:rPr>
                <w:rFonts w:hint="eastAsia" w:ascii="宋体" w:cs="宋体"/>
                <w:bCs/>
                <w:szCs w:val="21"/>
              </w:rPr>
              <w:t>技术路线</w:t>
            </w:r>
            <w:r>
              <w:rPr>
                <w:rFonts w:hint="eastAsia" w:ascii="宋体" w:cs="宋体"/>
                <w:kern w:val="0"/>
                <w:szCs w:val="21"/>
              </w:rPr>
              <w:t>（</w:t>
            </w:r>
            <w:r>
              <w:rPr>
                <w:rFonts w:ascii="宋体" w:cs="宋体"/>
                <w:kern w:val="0"/>
                <w:szCs w:val="21"/>
              </w:rPr>
              <w:t>6</w:t>
            </w:r>
            <w:r>
              <w:rPr>
                <w:rFonts w:hint="eastAsia" w:ascii="宋体" w:cs="宋体"/>
                <w:kern w:val="0"/>
                <w:szCs w:val="21"/>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Cs/>
                <w:szCs w:val="21"/>
              </w:rPr>
            </w:pPr>
            <w:r>
              <w:rPr>
                <w:rFonts w:ascii="宋体" w:cs="宋体"/>
                <w:szCs w:val="21"/>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kern w:val="0"/>
                <w:szCs w:val="21"/>
              </w:rPr>
            </w:pPr>
            <w:r>
              <w:rPr>
                <w:rFonts w:hint="eastAsia" w:ascii="宋体" w:cs="宋体"/>
                <w:szCs w:val="21"/>
              </w:rPr>
              <w:t>投标人的技术路线应科学、合理、可行，</w:t>
            </w:r>
            <w:r>
              <w:rPr>
                <w:rFonts w:hint="eastAsia" w:ascii="宋体" w:cs="宋体"/>
                <w:spacing w:val="-3"/>
                <w:szCs w:val="21"/>
              </w:rPr>
              <w:t>是否严格执行国家、行业有关规范规程</w:t>
            </w:r>
            <w:r>
              <w:rPr>
                <w:rFonts w:ascii="宋体" w:cs="宋体"/>
                <w:spacing w:val="-3"/>
                <w:szCs w:val="21"/>
              </w:rPr>
              <w:t>，</w:t>
            </w:r>
            <w:r>
              <w:rPr>
                <w:rFonts w:hint="eastAsia" w:ascii="宋体" w:cs="宋体"/>
                <w:szCs w:val="21"/>
              </w:rPr>
              <w:t>符合工作区实际，</w:t>
            </w:r>
            <w:r>
              <w:rPr>
                <w:rFonts w:hint="eastAsia" w:ascii="宋体" w:cs="宋体"/>
                <w:spacing w:val="-3"/>
                <w:szCs w:val="21"/>
              </w:rPr>
              <w:t>科学合理针对性强得</w:t>
            </w:r>
            <w:r>
              <w:rPr>
                <w:rFonts w:ascii="宋体" w:cs="宋体"/>
                <w:spacing w:val="-3"/>
                <w:szCs w:val="21"/>
              </w:rPr>
              <w:t>6</w:t>
            </w:r>
            <w:r>
              <w:rPr>
                <w:rFonts w:hint="eastAsia" w:ascii="宋体" w:cs="宋体"/>
                <w:spacing w:val="-3"/>
                <w:szCs w:val="21"/>
              </w:rPr>
              <w:t>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2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rPr>
            </w:pPr>
            <w:r>
              <w:rPr>
                <w:rFonts w:hint="eastAsia"/>
              </w:rPr>
              <w:t>总体工作部署和年度工作部署情况</w:t>
            </w:r>
          </w:p>
          <w:p>
            <w:pPr>
              <w:pStyle w:val="12"/>
              <w:rPr>
                <w:rFonts w:hint="eastAsia"/>
              </w:rPr>
            </w:pPr>
            <w:r>
              <w:rPr>
                <w:rFonts w:hint="eastAsia"/>
                <w:b w:val="0"/>
                <w:bCs w:val="0"/>
                <w:caps w:val="0"/>
                <w:smallCaps w:val="0"/>
                <w:sz w:val="21"/>
                <w:szCs w:val="24"/>
              </w:rPr>
              <w:t>（</w:t>
            </w:r>
            <w:r>
              <w:rPr>
                <w:b w:val="0"/>
                <w:bCs w:val="0"/>
                <w:caps w:val="0"/>
                <w:smallCaps w:val="0"/>
                <w:sz w:val="21"/>
                <w:szCs w:val="24"/>
              </w:rPr>
              <w:t>9</w:t>
            </w:r>
            <w:r>
              <w:rPr>
                <w:rFonts w:hint="eastAsia"/>
                <w:b w:val="0"/>
                <w:bCs w:val="0"/>
                <w:caps w:val="0"/>
                <w:smallCaps w:val="0"/>
                <w:sz w:val="21"/>
                <w:szCs w:val="24"/>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szCs w:val="21"/>
              </w:rPr>
            </w:pPr>
            <w:r>
              <w:rPr>
                <w:rFonts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根据投标人总体工作部署和年度工作部署的合理性，</w:t>
            </w:r>
            <w:r>
              <w:rPr>
                <w:rFonts w:hint="eastAsia" w:ascii="宋体" w:cs="宋体"/>
                <w:spacing w:val="-3"/>
                <w:szCs w:val="21"/>
              </w:rPr>
              <w:t>科学合理针对性强得</w:t>
            </w:r>
            <w:r>
              <w:rPr>
                <w:rFonts w:ascii="宋体" w:cs="宋体"/>
                <w:spacing w:val="-3"/>
                <w:szCs w:val="21"/>
              </w:rPr>
              <w:t>3</w:t>
            </w:r>
            <w:r>
              <w:rPr>
                <w:rFonts w:hint="eastAsia" w:ascii="宋体" w:cs="宋体"/>
                <w:spacing w:val="-3"/>
                <w:szCs w:val="21"/>
              </w:rPr>
              <w:t>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szCs w:val="21"/>
              </w:rPr>
            </w:pPr>
            <w:r>
              <w:rPr>
                <w:rFonts w:hint="eastAsia"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根据投标人总体工作部署和年度工作部署的连贯性，</w:t>
            </w:r>
            <w:r>
              <w:rPr>
                <w:rFonts w:hint="eastAsia" w:ascii="宋体" w:cs="宋体"/>
                <w:spacing w:val="-3"/>
                <w:szCs w:val="21"/>
              </w:rPr>
              <w:t>科学合理针对性强得3分，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hint="eastAsia"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根据投标人总体工作部署和年度工作部署能是否可达到预期目标，根据其可操作性，</w:t>
            </w:r>
            <w:r>
              <w:rPr>
                <w:rFonts w:hint="eastAsia" w:ascii="宋体" w:cs="宋体"/>
                <w:spacing w:val="-3"/>
                <w:szCs w:val="21"/>
              </w:rPr>
              <w:t>科学合理针对性强得3分，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restart"/>
            <w:tcBorders>
              <w:top w:val="single" w:color="auto" w:sz="4" w:space="0"/>
              <w:left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rPr>
            </w:pPr>
            <w:r>
              <w:rPr>
                <w:rFonts w:hint="eastAsia"/>
              </w:rPr>
              <w:t>技术要求</w:t>
            </w:r>
          </w:p>
          <w:p>
            <w:pPr>
              <w:pStyle w:val="12"/>
              <w:rPr>
                <w:rFonts w:hint="eastAsia"/>
              </w:rPr>
            </w:pPr>
            <w:r>
              <w:rPr>
                <w:rFonts w:hint="eastAsia"/>
                <w:b w:val="0"/>
                <w:bCs w:val="0"/>
                <w:caps w:val="0"/>
                <w:smallCaps w:val="0"/>
                <w:sz w:val="21"/>
                <w:szCs w:val="24"/>
              </w:rPr>
              <w:t>（</w:t>
            </w:r>
            <w:r>
              <w:rPr>
                <w:b w:val="0"/>
                <w:bCs w:val="0"/>
                <w:caps w:val="0"/>
                <w:smallCaps w:val="0"/>
                <w:sz w:val="21"/>
                <w:szCs w:val="24"/>
              </w:rPr>
              <w:t>5</w:t>
            </w:r>
            <w:r>
              <w:rPr>
                <w:rFonts w:hint="eastAsia"/>
                <w:b w:val="0"/>
                <w:bCs w:val="0"/>
                <w:caps w:val="0"/>
                <w:smallCaps w:val="0"/>
                <w:sz w:val="21"/>
                <w:szCs w:val="24"/>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hint="eastAsia" w:ascii="宋体" w:cs="宋体"/>
                <w:szCs w:val="21"/>
              </w:rPr>
              <w:t>3</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根据投标人各工作方法选择依据合理程度，</w:t>
            </w:r>
            <w:r>
              <w:rPr>
                <w:rFonts w:hint="eastAsia" w:ascii="宋体" w:cs="宋体"/>
                <w:spacing w:val="-3"/>
                <w:szCs w:val="21"/>
              </w:rPr>
              <w:t>科学合理针对性强得3分，</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1 </w:t>
            </w:r>
            <w:r>
              <w:rPr>
                <w:rFonts w:hint="eastAsia" w:ascii="宋体" w:cs="宋体"/>
                <w:sz w:val="22"/>
                <w:szCs w:val="20"/>
                <w:lang w:val="en-US" w:eastAsia="zh-CN"/>
              </w:rPr>
              <w:t xml:space="preserve">分；本项分值扣完为止。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ascii="宋体" w:cs="宋体"/>
                <w:szCs w:val="21"/>
              </w:rPr>
              <w:t>2</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rPr>
                <w:rFonts w:hint="eastAsia" w:ascii="宋体" w:cs="宋体"/>
                <w:szCs w:val="21"/>
              </w:rPr>
            </w:pPr>
            <w:r>
              <w:rPr>
                <w:rFonts w:hint="eastAsia" w:ascii="宋体" w:cs="宋体"/>
                <w:szCs w:val="21"/>
              </w:rPr>
              <w:t>根据投标人各工作方法手段配合合理、有效、有序</w:t>
            </w:r>
            <w:r>
              <w:rPr>
                <w:rFonts w:ascii="宋体" w:cs="宋体"/>
                <w:szCs w:val="21"/>
              </w:rPr>
              <w:t>的</w:t>
            </w:r>
            <w:r>
              <w:rPr>
                <w:rFonts w:hint="eastAsia" w:ascii="宋体" w:cs="宋体"/>
                <w:szCs w:val="21"/>
              </w:rPr>
              <w:t>得2分</w:t>
            </w:r>
            <w:r>
              <w:rPr>
                <w:rFonts w:ascii="宋体" w:cs="宋体"/>
                <w:szCs w:val="21"/>
              </w:rPr>
              <w:t>，否则不得分。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1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autoSpaceDN w:val="0"/>
              <w:adjustRightInd w:val="0"/>
              <w:snapToGrid w:val="0"/>
              <w:jc w:val="center"/>
              <w:textAlignment w:val="center"/>
              <w:rPr>
                <w:rFonts w:hint="eastAsia"/>
              </w:rPr>
            </w:pPr>
            <w:r>
              <w:t>现场</w:t>
            </w:r>
            <w:r>
              <w:rPr>
                <w:rFonts w:hint="eastAsia"/>
              </w:rPr>
              <w:t>管理</w:t>
            </w:r>
          </w:p>
          <w:p>
            <w:pPr>
              <w:pStyle w:val="12"/>
              <w:rPr>
                <w:rFonts w:hint="eastAsia"/>
              </w:rPr>
            </w:pPr>
            <w:r>
              <w:rPr>
                <w:rFonts w:hint="eastAsia"/>
                <w:b w:val="0"/>
                <w:bCs w:val="0"/>
                <w:caps w:val="0"/>
                <w:smallCaps w:val="0"/>
                <w:sz w:val="21"/>
                <w:szCs w:val="24"/>
              </w:rPr>
              <w:t>（</w:t>
            </w:r>
            <w:r>
              <w:rPr>
                <w:b w:val="0"/>
                <w:bCs w:val="0"/>
                <w:caps w:val="0"/>
                <w:smallCaps w:val="0"/>
                <w:sz w:val="21"/>
                <w:szCs w:val="24"/>
              </w:rPr>
              <w:t>6</w:t>
            </w:r>
            <w:r>
              <w:rPr>
                <w:rFonts w:hint="eastAsia"/>
                <w:b w:val="0"/>
                <w:bCs w:val="0"/>
                <w:caps w:val="0"/>
                <w:smallCaps w:val="0"/>
                <w:sz w:val="21"/>
                <w:szCs w:val="24"/>
              </w:rPr>
              <w:t>分）</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center"/>
              <w:rPr>
                <w:rFonts w:hint="eastAsia" w:ascii="宋体" w:cs="宋体"/>
                <w:b/>
                <w:szCs w:val="21"/>
              </w:rPr>
            </w:pPr>
            <w:r>
              <w:rPr>
                <w:rFonts w:ascii="宋体" w:cs="宋体"/>
                <w:szCs w:val="21"/>
              </w:rPr>
              <w:t>6</w:t>
            </w:r>
          </w:p>
        </w:tc>
        <w:tc>
          <w:tcPr>
            <w:tcW w:w="6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jc w:val="left"/>
              <w:rPr>
                <w:rFonts w:hint="eastAsia" w:ascii="宋体" w:cs="宋体"/>
                <w:szCs w:val="21"/>
              </w:rPr>
            </w:pPr>
            <w:r>
              <w:rPr>
                <w:rFonts w:hint="eastAsia" w:ascii="宋体" w:cs="宋体"/>
                <w:szCs w:val="21"/>
              </w:rPr>
              <w:t>投标人应制定完善的组织、质量、安全、环保管理和保障、应急措施，</w:t>
            </w:r>
            <w:r>
              <w:rPr>
                <w:rFonts w:ascii="宋体" w:cs="宋体"/>
                <w:szCs w:val="21"/>
              </w:rPr>
              <w:t>完善合理切实的</w:t>
            </w:r>
            <w:r>
              <w:rPr>
                <w:rFonts w:hint="eastAsia" w:ascii="宋体" w:cs="宋体"/>
                <w:szCs w:val="21"/>
              </w:rPr>
              <w:t>最高得</w:t>
            </w:r>
            <w:r>
              <w:rPr>
                <w:rFonts w:ascii="宋体" w:cs="宋体"/>
                <w:szCs w:val="21"/>
              </w:rPr>
              <w:t>6</w:t>
            </w:r>
            <w:r>
              <w:rPr>
                <w:rFonts w:hint="eastAsia" w:ascii="宋体" w:cs="宋体"/>
                <w:szCs w:val="21"/>
              </w:rPr>
              <w:t>分</w:t>
            </w:r>
            <w:r>
              <w:rPr>
                <w:rFonts w:ascii="宋体" w:cs="宋体"/>
                <w:szCs w:val="21"/>
              </w:rPr>
              <w:t>，</w:t>
            </w:r>
            <w:r>
              <w:rPr>
                <w:rFonts w:hint="eastAsia" w:ascii="宋体" w:cs="宋体"/>
                <w:sz w:val="22"/>
                <w:szCs w:val="20"/>
                <w:lang w:val="en-US" w:eastAsia="zh-CN"/>
              </w:rPr>
              <w:t xml:space="preserve">内容不合理的或者不能满足项目实际需求的或者缺项的每一处扣 </w:t>
            </w:r>
            <w:r>
              <w:rPr>
                <w:rFonts w:ascii="宋体" w:cs="宋体"/>
                <w:sz w:val="22"/>
                <w:szCs w:val="20"/>
                <w:lang w:val="en-US" w:eastAsia="zh-CN"/>
              </w:rPr>
              <w:t xml:space="preserve">2 </w:t>
            </w:r>
            <w:r>
              <w:rPr>
                <w:rFonts w:hint="eastAsia" w:ascii="宋体" w:cs="宋体"/>
                <w:sz w:val="22"/>
                <w:szCs w:val="20"/>
                <w:lang w:val="en-US" w:eastAsia="zh-CN"/>
              </w:rPr>
              <w:t xml:space="preserve">分；本项分值扣完为止。 </w:t>
            </w:r>
          </w:p>
        </w:tc>
      </w:tr>
    </w:tbl>
    <w:p>
      <w:pPr>
        <w:rPr>
          <w:b/>
          <w:color w:val="000000"/>
        </w:rPr>
      </w:pPr>
      <w:r>
        <w:rPr>
          <w:rFonts w:hint="eastAsia"/>
          <w:b/>
          <w:color w:val="000000"/>
        </w:rPr>
        <w:t>备注：</w:t>
      </w:r>
    </w:p>
    <w:p>
      <w:pPr>
        <w:pStyle w:val="2"/>
      </w:pPr>
    </w:p>
    <w:p>
      <w:pPr>
        <w:rPr>
          <w:rFonts w:ascii="宋体" w:cs="宋体"/>
          <w:bCs/>
          <w:color w:val="000000"/>
        </w:rPr>
      </w:pPr>
      <w:r>
        <w:rPr>
          <w:rFonts w:hint="eastAsia" w:ascii="宋体" w:cs="宋体"/>
          <w:bCs/>
          <w:color w:val="000000"/>
        </w:rPr>
        <w:t>1、以上所有须提供的证件、证书、有关资料等投标人都须提供原始资料的真彩扫描打印件</w:t>
      </w:r>
      <w:r>
        <w:rPr>
          <w:rFonts w:hint="eastAsia" w:ascii="宋体" w:cs="宋体"/>
          <w:bCs/>
          <w:color w:val="000000"/>
          <w:lang w:eastAsia="zh-CN"/>
        </w:rPr>
        <w:t>加盖公章</w:t>
      </w:r>
      <w:r>
        <w:rPr>
          <w:rFonts w:hint="eastAsia" w:ascii="宋体" w:cs="宋体"/>
          <w:bCs/>
          <w:color w:val="000000"/>
        </w:rPr>
        <w:t>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ascii="宋体" w:cs="宋体"/>
          <w:bCs/>
          <w:color w:val="000000"/>
        </w:rPr>
      </w:pPr>
      <w:r>
        <w:rPr>
          <w:rFonts w:hint="eastAsia" w:ascii="宋体" w:cs="宋体"/>
          <w:bCs/>
          <w:color w:val="000000"/>
        </w:rPr>
        <w:t>2、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评审得分相同的，按照最后报价由低到高的顺序推荐。评审得分且最后报价相同的，按照技术指标优劣顺序推荐。</w:t>
      </w:r>
    </w:p>
    <w:p>
      <w:pPr>
        <w:rPr>
          <w:rFonts w:ascii="宋体" w:cs="宋体"/>
          <w:bCs/>
          <w:color w:val="000000"/>
        </w:rPr>
      </w:pPr>
      <w:r>
        <w:rPr>
          <w:rFonts w:hint="eastAsia" w:ascii="宋体" w:cs="宋体"/>
          <w:bCs/>
          <w:color w:val="000000"/>
        </w:rPr>
        <w:t>3、如供应商的最终报价低于采购预算的80%，磋商小组可启动磋商报价低于成本问询程序：要求供应商作出书面说明并提供相关证明材料，如供应商在 30 分钟内无法提供不低于成本的相关证明材料， 由磋商小组认定该供应商以低于成本价恶意竞标将并否决其投标。</w:t>
      </w:r>
    </w:p>
    <w:p>
      <w:pPr>
        <w:pStyle w:val="20"/>
        <w:rPr>
          <w:b/>
          <w:szCs w:val="20"/>
        </w:rPr>
      </w:pPr>
    </w:p>
    <w:p>
      <w:pPr>
        <w:rPr>
          <w:rFonts w:ascii="宋体" w:cs="宋体"/>
          <w:bCs/>
          <w:color w:val="000000"/>
        </w:rPr>
      </w:pPr>
    </w:p>
    <w:p>
      <w:pPr>
        <w:pStyle w:val="20"/>
        <w:rPr>
          <w:b/>
          <w:szCs w:val="20"/>
        </w:rPr>
      </w:pPr>
    </w:p>
    <w:p>
      <w:pPr>
        <w:adjustRightInd w:val="0"/>
        <w:snapToGrid w:val="0"/>
        <w:spacing w:line="360" w:lineRule="auto"/>
        <w:jc w:val="center"/>
        <w:outlineLvl w:val="0"/>
        <w:rPr>
          <w:rFonts w:hint="eastAsia" w:ascii="宋体" w:eastAsia="宋体" w:cs="宋体"/>
          <w:b/>
          <w:bCs/>
          <w:color w:val="C00000"/>
          <w:sz w:val="21"/>
          <w:szCs w:val="21"/>
          <w:lang w:val="en-US" w:eastAsia="zh-CN"/>
        </w:rPr>
      </w:pPr>
    </w:p>
    <w:p>
      <w:pPr>
        <w:adjustRightInd w:val="0"/>
        <w:snapToGrid w:val="0"/>
        <w:spacing w:line="360" w:lineRule="auto"/>
        <w:jc w:val="center"/>
        <w:outlineLvl w:val="0"/>
        <w:rPr>
          <w:rFonts w:hint="eastAsia" w:ascii="宋体" w:eastAsia="宋体" w:cs="宋体"/>
          <w:b/>
          <w:bCs/>
          <w:color w:val="C00000"/>
          <w:sz w:val="21"/>
          <w:szCs w:val="21"/>
          <w:lang w:val="en-US" w:eastAsia="zh-CN"/>
        </w:rPr>
      </w:pPr>
    </w:p>
    <w:p>
      <w:pPr>
        <w:adjustRightInd w:val="0"/>
        <w:snapToGrid w:val="0"/>
        <w:spacing w:line="360" w:lineRule="auto"/>
        <w:jc w:val="center"/>
        <w:outlineLvl w:val="0"/>
        <w:rPr>
          <w:rFonts w:hint="eastAsia" w:ascii="宋体" w:eastAsia="宋体" w:cs="宋体"/>
          <w:b/>
          <w:bCs/>
          <w:color w:val="C00000"/>
          <w:sz w:val="21"/>
          <w:szCs w:val="21"/>
          <w:lang w:val="en-US" w:eastAsia="zh-CN"/>
        </w:rPr>
      </w:pPr>
    </w:p>
    <w:p>
      <w:pPr>
        <w:adjustRightInd w:val="0"/>
        <w:snapToGrid w:val="0"/>
        <w:spacing w:line="360" w:lineRule="auto"/>
        <w:jc w:val="center"/>
        <w:outlineLvl w:val="0"/>
        <w:rPr>
          <w:rFonts w:hint="eastAsia" w:ascii="宋体" w:eastAsia="宋体" w:cs="宋体"/>
          <w:b/>
          <w:bCs/>
          <w:color w:val="C00000"/>
          <w:sz w:val="21"/>
          <w:szCs w:val="21"/>
          <w:lang w:val="en-US" w:eastAsia="zh-CN"/>
        </w:rPr>
      </w:pPr>
    </w:p>
    <w:p>
      <w:pPr>
        <w:adjustRightInd w:val="0"/>
        <w:snapToGrid w:val="0"/>
        <w:spacing w:line="360" w:lineRule="auto"/>
        <w:jc w:val="center"/>
        <w:outlineLvl w:val="0"/>
        <w:rPr>
          <w:rFonts w:hint="eastAsia" w:ascii="宋体" w:eastAsia="宋体" w:cs="宋体"/>
          <w:b/>
          <w:bCs/>
          <w:color w:val="C00000"/>
          <w:sz w:val="21"/>
          <w:szCs w:val="21"/>
          <w:lang w:val="en-US" w:eastAsia="zh-CN"/>
        </w:rPr>
      </w:pPr>
    </w:p>
    <w:p>
      <w:pPr>
        <w:adjustRightInd w:val="0"/>
        <w:snapToGrid w:val="0"/>
        <w:spacing w:line="360" w:lineRule="auto"/>
        <w:jc w:val="center"/>
        <w:outlineLvl w:val="0"/>
        <w:rPr>
          <w:rFonts w:hint="eastAsia" w:ascii="宋体" w:eastAsia="宋体" w:cs="宋体"/>
          <w:b/>
          <w:bCs/>
          <w:color w:val="C00000"/>
          <w:sz w:val="21"/>
          <w:szCs w:val="21"/>
          <w:lang w:val="en-US" w:eastAsia="zh-CN"/>
        </w:rPr>
      </w:pPr>
    </w:p>
    <w:p>
      <w:pPr>
        <w:jc w:val="center"/>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pStyle w:val="19"/>
        <w:jc w:val="center"/>
        <w:rPr>
          <w:rFonts w:ascii="宋体"/>
        </w:rPr>
      </w:pPr>
    </w:p>
    <w:p>
      <w:pPr>
        <w:pStyle w:val="19"/>
        <w:spacing w:line="353" w:lineRule="auto"/>
        <w:jc w:val="center"/>
        <w:rPr>
          <w:rFonts w:hint="eastAsia" w:ascii="宋体"/>
          <w:b/>
          <w:spacing w:val="6"/>
          <w:kern w:val="0"/>
          <w:sz w:val="32"/>
          <w:szCs w:val="32"/>
        </w:rPr>
      </w:pPr>
      <w:bookmarkStart w:id="23" w:name="_Toc191647573"/>
      <w:bookmarkStart w:id="24" w:name="_Toc2729"/>
      <w:bookmarkStart w:id="25" w:name="_Toc206210774"/>
    </w:p>
    <w:p>
      <w:pPr>
        <w:pStyle w:val="19"/>
        <w:spacing w:line="353" w:lineRule="auto"/>
        <w:jc w:val="center"/>
        <w:rPr>
          <w:rFonts w:hint="eastAsia" w:ascii="宋体"/>
          <w:b/>
          <w:spacing w:val="6"/>
          <w:kern w:val="0"/>
          <w:sz w:val="32"/>
          <w:szCs w:val="32"/>
        </w:rPr>
      </w:pPr>
    </w:p>
    <w:p>
      <w:pPr>
        <w:pStyle w:val="19"/>
        <w:spacing w:line="353" w:lineRule="auto"/>
        <w:jc w:val="center"/>
        <w:rPr>
          <w:rFonts w:hint="eastAsia" w:ascii="宋体"/>
          <w:b/>
          <w:spacing w:val="6"/>
          <w:kern w:val="0"/>
          <w:sz w:val="32"/>
          <w:szCs w:val="32"/>
        </w:rPr>
      </w:pPr>
    </w:p>
    <w:bookmarkEnd w:id="23"/>
    <w:bookmarkEnd w:id="24"/>
    <w:bookmarkEnd w:id="25"/>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pPr>
        <w:spacing w:line="360" w:lineRule="auto"/>
        <w:rPr>
          <w:rFonts w:ascii="Times New Roman" w:hAnsi="Times New Roman" w:eastAsia="宋体" w:cs="Times New Roman"/>
          <w:sz w:val="24"/>
          <w:szCs w:val="24"/>
        </w:rPr>
      </w:pPr>
      <w:r>
        <w:rPr>
          <w:rFonts w:hint="eastAsia" w:ascii="Times New Roman" w:hAnsi="Times New Roman" w:cs="Times New Roman"/>
          <w:b/>
          <w:bCs/>
          <w:sz w:val="32"/>
          <w:szCs w:val="32"/>
        </w:rPr>
        <w:t>价格部分</w:t>
      </w:r>
      <w:r>
        <w:rPr>
          <w:rFonts w:hint="eastAsia" w:ascii="Times New Roman" w:hAnsi="Times New Roman" w:cs="Times New Roman"/>
          <w:sz w:val="32"/>
          <w:szCs w:val="32"/>
        </w:rPr>
        <w:t xml:space="preserve"> ：        </w:t>
      </w:r>
    </w:p>
    <w:p>
      <w:pPr>
        <w:numPr>
          <w:ilvl w:val="0"/>
          <w:numId w:val="4"/>
        </w:numPr>
        <w:spacing w:before="156" w:after="156" w:line="360" w:lineRule="auto"/>
        <w:jc w:val="center"/>
        <w:rPr>
          <w:rFonts w:eastAsia="宋体"/>
          <w:sz w:val="32"/>
          <w:szCs w:val="24"/>
        </w:rPr>
      </w:pPr>
      <w:r>
        <w:rPr>
          <w:rFonts w:hint="eastAsia" w:eastAsia="宋体"/>
          <w:sz w:val="32"/>
          <w:szCs w:val="24"/>
        </w:rPr>
        <w:t>一、磋商</w:t>
      </w:r>
      <w:r>
        <w:rPr>
          <w:rFonts w:eastAsia="宋体"/>
          <w:sz w:val="32"/>
          <w:szCs w:val="24"/>
        </w:rPr>
        <w:t>报价表</w:t>
      </w:r>
    </w:p>
    <w:p>
      <w:pPr>
        <w:jc w:val="left"/>
        <w:rPr>
          <w:rFonts w:eastAsia="宋体"/>
          <w:sz w:val="20"/>
        </w:rPr>
      </w:pPr>
    </w:p>
    <w:tbl>
      <w:tblPr>
        <w:tblStyle w:val="15"/>
        <w:tblW w:w="928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3065"/>
        <w:gridCol w:w="1106"/>
        <w:gridCol w:w="4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trPr>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序号</w:t>
            </w:r>
          </w:p>
        </w:tc>
        <w:tc>
          <w:tcPr>
            <w:tcW w:w="30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项目内容</w:t>
            </w:r>
          </w:p>
        </w:tc>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单位</w:t>
            </w:r>
          </w:p>
        </w:tc>
        <w:tc>
          <w:tcPr>
            <w:tcW w:w="420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约定内容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1</w:t>
            </w:r>
          </w:p>
        </w:tc>
        <w:tc>
          <w:tcPr>
            <w:tcW w:w="3065" w:type="dxa"/>
            <w:tcBorders>
              <w:top w:val="single" w:color="000000" w:sz="4" w:space="0"/>
              <w:left w:val="single" w:color="000000" w:sz="4" w:space="0"/>
              <w:bottom w:val="single" w:color="000000" w:sz="4" w:space="0"/>
              <w:right w:val="single" w:color="000000" w:sz="4" w:space="0"/>
            </w:tcBorders>
            <w:vAlign w:val="center"/>
          </w:tcPr>
          <w:p>
            <w:pPr>
              <w:jc w:val="left"/>
              <w:rPr>
                <w:rFonts w:eastAsia="宋体"/>
                <w:sz w:val="24"/>
              </w:rPr>
            </w:pPr>
            <w:r>
              <w:rPr>
                <w:rFonts w:hint="eastAsia" w:eastAsia="宋体"/>
                <w:sz w:val="24"/>
                <w:lang w:eastAsia="zh-CN"/>
              </w:rPr>
              <w:t>服务</w:t>
            </w:r>
            <w:r>
              <w:rPr>
                <w:rFonts w:hint="eastAsia" w:eastAsia="宋体"/>
                <w:sz w:val="24"/>
              </w:rPr>
              <w:t>期</w:t>
            </w:r>
          </w:p>
        </w:tc>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lang w:eastAsia="zh-CN"/>
              </w:rPr>
            </w:pPr>
            <w:r>
              <w:rPr>
                <w:rFonts w:hint="eastAsia" w:eastAsia="宋体"/>
                <w:sz w:val="24"/>
                <w:lang w:eastAsia="zh-CN"/>
              </w:rPr>
              <w:t>月</w:t>
            </w:r>
          </w:p>
        </w:tc>
        <w:tc>
          <w:tcPr>
            <w:tcW w:w="420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2</w:t>
            </w:r>
          </w:p>
        </w:tc>
        <w:tc>
          <w:tcPr>
            <w:tcW w:w="3065" w:type="dxa"/>
            <w:tcBorders>
              <w:top w:val="single" w:color="000000" w:sz="4" w:space="0"/>
              <w:left w:val="single" w:color="000000" w:sz="4" w:space="0"/>
              <w:bottom w:val="single" w:color="000000" w:sz="4" w:space="0"/>
              <w:right w:val="single" w:color="000000" w:sz="4" w:space="0"/>
            </w:tcBorders>
            <w:vAlign w:val="center"/>
          </w:tcPr>
          <w:p>
            <w:pPr>
              <w:jc w:val="left"/>
              <w:rPr>
                <w:rFonts w:eastAsia="宋体"/>
                <w:sz w:val="24"/>
              </w:rPr>
            </w:pPr>
            <w:r>
              <w:rPr>
                <w:rFonts w:hint="eastAsia" w:eastAsia="宋体"/>
                <w:sz w:val="24"/>
              </w:rPr>
              <w:t>磋商报</w:t>
            </w:r>
            <w:r>
              <w:rPr>
                <w:rFonts w:eastAsia="宋体"/>
                <w:sz w:val="24"/>
              </w:rPr>
              <w:t>价</w:t>
            </w:r>
          </w:p>
        </w:tc>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元</w:t>
            </w:r>
          </w:p>
        </w:tc>
        <w:tc>
          <w:tcPr>
            <w:tcW w:w="420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hint="eastAsia" w:eastAsia="宋体"/>
                <w:sz w:val="24"/>
              </w:rPr>
              <w:t>3</w:t>
            </w:r>
          </w:p>
        </w:tc>
        <w:tc>
          <w:tcPr>
            <w:tcW w:w="3065" w:type="dxa"/>
            <w:tcBorders>
              <w:top w:val="single" w:color="000000" w:sz="4" w:space="0"/>
              <w:left w:val="single" w:color="000000" w:sz="4" w:space="0"/>
              <w:bottom w:val="single" w:color="000000" w:sz="4" w:space="0"/>
              <w:right w:val="single" w:color="000000" w:sz="4" w:space="0"/>
            </w:tcBorders>
            <w:vAlign w:val="center"/>
          </w:tcPr>
          <w:p>
            <w:pPr>
              <w:jc w:val="left"/>
              <w:rPr>
                <w:rFonts w:eastAsia="宋体"/>
                <w:sz w:val="24"/>
              </w:rPr>
            </w:pPr>
            <w:r>
              <w:rPr>
                <w:rFonts w:hint="eastAsia" w:eastAsia="宋体"/>
                <w:sz w:val="24"/>
              </w:rPr>
              <w:t>其它优惠条件</w:t>
            </w:r>
          </w:p>
        </w:tc>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sz w:val="24"/>
              </w:rPr>
            </w:pPr>
            <w:r>
              <w:rPr>
                <w:rFonts w:hint="eastAsia" w:eastAsia="宋体"/>
                <w:sz w:val="24"/>
              </w:rPr>
              <w:t>4</w:t>
            </w:r>
          </w:p>
        </w:tc>
        <w:tc>
          <w:tcPr>
            <w:tcW w:w="3065" w:type="dxa"/>
            <w:tcBorders>
              <w:top w:val="single" w:color="000000" w:sz="4" w:space="0"/>
              <w:left w:val="single" w:color="000000" w:sz="4" w:space="0"/>
              <w:bottom w:val="single" w:color="000000" w:sz="4" w:space="0"/>
              <w:right w:val="single" w:color="000000" w:sz="4" w:space="0"/>
            </w:tcBorders>
            <w:noWrap/>
            <w:vAlign w:val="center"/>
          </w:tcPr>
          <w:p>
            <w:pPr>
              <w:jc w:val="left"/>
              <w:rPr>
                <w:rFonts w:eastAsia="宋体"/>
                <w:sz w:val="24"/>
              </w:rPr>
            </w:pPr>
            <w:r>
              <w:rPr>
                <w:rFonts w:eastAsia="宋体"/>
                <w:sz w:val="24"/>
              </w:rPr>
              <w:t>项目</w:t>
            </w:r>
            <w:r>
              <w:rPr>
                <w:rFonts w:hint="eastAsia" w:eastAsia="宋体"/>
                <w:sz w:val="24"/>
                <w:lang w:eastAsia="zh-CN"/>
              </w:rPr>
              <w:t>负责人</w:t>
            </w:r>
            <w:r>
              <w:rPr>
                <w:rFonts w:eastAsia="宋体"/>
                <w:sz w:val="24"/>
              </w:rPr>
              <w:t>专业、级别</w:t>
            </w:r>
          </w:p>
        </w:tc>
        <w:tc>
          <w:tcPr>
            <w:tcW w:w="1106" w:type="dxa"/>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sz w:val="24"/>
              </w:rPr>
            </w:pPr>
            <w:r>
              <w:rPr>
                <w:rFonts w:eastAsia="宋体"/>
                <w:sz w:val="24"/>
              </w:rPr>
              <w:t>/</w:t>
            </w:r>
          </w:p>
        </w:tc>
        <w:tc>
          <w:tcPr>
            <w:tcW w:w="4205" w:type="dxa"/>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sz w:val="24"/>
              </w:rPr>
            </w:pPr>
            <w:r>
              <w:rPr>
                <w:rFonts w:eastAsia="宋体"/>
                <w:sz w:val="24"/>
              </w:rPr>
              <w:t>姓名、等级</w:t>
            </w:r>
          </w:p>
        </w:tc>
      </w:tr>
    </w:tbl>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p>
    <w:p>
      <w:pPr>
        <w:spacing w:line="300" w:lineRule="auto"/>
        <w:jc w:val="left"/>
        <w:rPr>
          <w:rFonts w:eastAsia="宋体"/>
          <w:sz w:val="24"/>
        </w:rPr>
      </w:pPr>
      <w:r>
        <w:rPr>
          <w:rFonts w:hint="eastAsia" w:eastAsia="宋体"/>
          <w:sz w:val="24"/>
        </w:rPr>
        <w:t>磋商</w:t>
      </w:r>
      <w:r>
        <w:rPr>
          <w:rFonts w:eastAsia="宋体"/>
          <w:sz w:val="24"/>
        </w:rPr>
        <w:t>供应商（盖章）：</w:t>
      </w:r>
      <w:r>
        <w:rPr>
          <w:rFonts w:eastAsia="宋体"/>
          <w:sz w:val="24"/>
          <w:u w:val="single"/>
        </w:rPr>
        <w:t xml:space="preserve">                          </w:t>
      </w:r>
    </w:p>
    <w:p>
      <w:pPr>
        <w:spacing w:line="300" w:lineRule="auto"/>
        <w:jc w:val="left"/>
        <w:rPr>
          <w:rFonts w:eastAsia="宋体"/>
          <w:sz w:val="24"/>
        </w:rPr>
      </w:pPr>
    </w:p>
    <w:p>
      <w:pPr>
        <w:spacing w:line="300" w:lineRule="auto"/>
        <w:jc w:val="left"/>
        <w:rPr>
          <w:rFonts w:eastAsia="宋体"/>
          <w:sz w:val="24"/>
        </w:rPr>
      </w:pPr>
      <w:r>
        <w:rPr>
          <w:rFonts w:eastAsia="宋体"/>
          <w:sz w:val="24"/>
        </w:rPr>
        <w:t>法定代表人或其委托代理人（签字）：</w:t>
      </w:r>
      <w:r>
        <w:rPr>
          <w:rFonts w:eastAsia="宋体"/>
          <w:sz w:val="24"/>
          <w:u w:val="single"/>
        </w:rPr>
        <w:t xml:space="preserve">            </w:t>
      </w:r>
    </w:p>
    <w:p>
      <w:pPr>
        <w:spacing w:line="300" w:lineRule="auto"/>
        <w:jc w:val="left"/>
        <w:rPr>
          <w:rFonts w:eastAsia="宋体"/>
          <w:sz w:val="24"/>
        </w:rPr>
      </w:pPr>
    </w:p>
    <w:p>
      <w:pPr>
        <w:spacing w:line="300" w:lineRule="auto"/>
        <w:jc w:val="left"/>
        <w:rPr>
          <w:rFonts w:eastAsia="宋体"/>
          <w:sz w:val="24"/>
        </w:rPr>
      </w:pPr>
      <w:r>
        <w:rPr>
          <w:rFonts w:eastAsia="宋体"/>
          <w:sz w:val="24"/>
        </w:rPr>
        <w:t>日      期：</w:t>
      </w:r>
      <w:r>
        <w:rPr>
          <w:rFonts w:eastAsia="宋体"/>
          <w:sz w:val="24"/>
          <w:u w:val="single"/>
        </w:rPr>
        <w:t xml:space="preserve">                                 </w:t>
      </w:r>
    </w:p>
    <w:p>
      <w:pPr>
        <w:widowControl/>
        <w:spacing w:line="360" w:lineRule="auto"/>
        <w:jc w:val="center"/>
        <w:rPr>
          <w:rFonts w:eastAsia="宋体"/>
          <w:sz w:val="32"/>
          <w:szCs w:val="24"/>
        </w:rPr>
      </w:pPr>
      <w:r>
        <w:br w:type="page"/>
      </w:r>
      <w:r>
        <w:rPr>
          <w:rFonts w:hint="eastAsia" w:eastAsia="宋体"/>
          <w:sz w:val="32"/>
          <w:szCs w:val="24"/>
        </w:rPr>
        <w:t>二、已标价</w:t>
      </w:r>
      <w:r>
        <w:rPr>
          <w:rFonts w:hint="eastAsia" w:eastAsia="宋体"/>
          <w:sz w:val="32"/>
          <w:szCs w:val="24"/>
          <w:lang w:eastAsia="zh-CN"/>
        </w:rPr>
        <w:t>服务</w:t>
      </w:r>
      <w:r>
        <w:rPr>
          <w:rFonts w:eastAsia="宋体"/>
          <w:sz w:val="32"/>
          <w:szCs w:val="24"/>
        </w:rPr>
        <w:t>清单</w:t>
      </w:r>
    </w:p>
    <w:p>
      <w:pPr>
        <w:spacing w:line="360" w:lineRule="auto"/>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4"/>
          <w:lang w:eastAsia="zh-CN"/>
        </w:rPr>
        <w:t>（如有）</w:t>
      </w:r>
    </w:p>
    <w:p>
      <w:pPr>
        <w:spacing w:line="360" w:lineRule="auto"/>
        <w:jc w:val="center"/>
        <w:rPr>
          <w:rFonts w:ascii="Times New Roman" w:hAnsi="Times New Roman" w:cs="Times New Roman"/>
          <w:sz w:val="24"/>
          <w:szCs w:val="24"/>
        </w:rPr>
      </w:pPr>
    </w:p>
    <w:p>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pPr>
        <w:spacing w:line="360" w:lineRule="auto"/>
        <w:rPr>
          <w:rFonts w:ascii="Times New Roman" w:hAnsi="Times New Roman" w:cs="Times New Roman"/>
          <w:sz w:val="32"/>
          <w:szCs w:val="32"/>
        </w:rPr>
      </w:pPr>
      <w:r>
        <w:rPr>
          <w:rFonts w:hint="eastAsia" w:ascii="Times New Roman" w:hAnsi="Times New Roman" w:cs="Times New Roman"/>
          <w:b/>
          <w:bCs/>
          <w:sz w:val="32"/>
          <w:szCs w:val="32"/>
        </w:rPr>
        <w:t>商务技术部分</w:t>
      </w:r>
      <w:r>
        <w:rPr>
          <w:rFonts w:hint="eastAsia" w:ascii="Times New Roman" w:hAnsi="Times New Roman" w:cs="Times New Roman"/>
          <w:sz w:val="32"/>
          <w:szCs w:val="32"/>
        </w:rPr>
        <w:t xml:space="preserve"> ：</w:t>
      </w:r>
    </w:p>
    <w:p>
      <w:pPr>
        <w:widowControl/>
        <w:jc w:val="center"/>
        <w:rPr>
          <w:rFonts w:ascii="Times New Roman" w:hAnsi="Times New Roman" w:cs="Times New Roman"/>
          <w:sz w:val="32"/>
          <w:szCs w:val="32"/>
        </w:rPr>
      </w:pPr>
      <w:r>
        <w:rPr>
          <w:rFonts w:hint="eastAsia" w:ascii="Times New Roman" w:hAnsi="Times New Roman" w:cs="Times New Roman"/>
          <w:sz w:val="32"/>
          <w:szCs w:val="32"/>
        </w:rPr>
        <w:t>三、</w:t>
      </w: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88" w:leftChars="-42"/>
        <w:rPr>
          <w:rFonts w:ascii="Times New Roman" w:hAnsi="Times New Roman" w:eastAsia="仿宋_GB2312" w:cs="Times New Roman"/>
          <w:sz w:val="24"/>
          <w:szCs w:val="24"/>
        </w:rPr>
      </w:pPr>
    </w:p>
    <w:p>
      <w:pPr>
        <w:pStyle w:val="19"/>
        <w:spacing w:line="440" w:lineRule="exact"/>
        <w:rPr>
          <w:rFonts w:ascii="宋体"/>
          <w:color w:val="000000"/>
          <w:sz w:val="24"/>
        </w:rPr>
      </w:pPr>
      <w:r>
        <w:rPr>
          <w:color w:val="FF0000"/>
          <w:sz w:val="24"/>
          <w:u w:val="single"/>
        </w:rPr>
        <w:t xml:space="preserve"> (</w:t>
      </w:r>
      <w:r>
        <w:rPr>
          <w:rFonts w:hint="eastAsia"/>
          <w:color w:val="FF0000"/>
          <w:sz w:val="24"/>
          <w:u w:val="single"/>
        </w:rPr>
        <w:t>采购人、采购代理机构</w:t>
      </w:r>
      <w:r>
        <w:rPr>
          <w:color w:val="FF0000"/>
          <w:sz w:val="24"/>
          <w:u w:val="single"/>
        </w:rPr>
        <w:t>)</w:t>
      </w:r>
      <w:r>
        <w:rPr>
          <w:rFonts w:hint="eastAsia" w:ascii="宋体"/>
          <w:color w:val="000000"/>
          <w:sz w:val="24"/>
        </w:rPr>
        <w:t>：</w:t>
      </w:r>
    </w:p>
    <w:p>
      <w:pPr>
        <w:pStyle w:val="19"/>
        <w:spacing w:line="440" w:lineRule="exact"/>
        <w:ind w:firstLine="480" w:firstLineChars="200"/>
        <w:rPr>
          <w:rFonts w:ascii="宋体" w:cs="Arial"/>
          <w:color w:val="FFFFFF"/>
          <w:sz w:val="24"/>
        </w:rPr>
      </w:pPr>
      <w:r>
        <w:rPr>
          <w:rFonts w:hint="eastAsia" w:ascii="宋体"/>
          <w:color w:val="000000"/>
          <w:sz w:val="24"/>
        </w:rPr>
        <w:t>1．我方已仔细研究了</w:t>
      </w:r>
      <w:r>
        <w:rPr>
          <w:rFonts w:hint="eastAsia" w:ascii="宋体"/>
          <w:color w:val="000000"/>
          <w:sz w:val="24"/>
          <w:u w:val="single"/>
        </w:rPr>
        <w:t xml:space="preserve">          </w:t>
      </w:r>
      <w:r>
        <w:rPr>
          <w:rFonts w:hint="eastAsia" w:ascii="宋体"/>
          <w:color w:val="000000"/>
          <w:sz w:val="24"/>
        </w:rPr>
        <w:t>（项目名称）竞争性磋商文件的全部内容，愿意以人民币（大写）</w:t>
      </w:r>
      <w:r>
        <w:rPr>
          <w:rFonts w:hint="eastAsia" w:ascii="宋体"/>
          <w:color w:val="000000"/>
          <w:sz w:val="24"/>
          <w:u w:val="single"/>
        </w:rPr>
        <w:t xml:space="preserve">         </w:t>
      </w:r>
      <w:r>
        <w:rPr>
          <w:rFonts w:hint="eastAsia" w:ascii="宋体"/>
          <w:color w:val="000000"/>
          <w:sz w:val="24"/>
        </w:rPr>
        <w:t>（¥</w:t>
      </w:r>
      <w:r>
        <w:rPr>
          <w:rFonts w:hint="eastAsia" w:ascii="宋体"/>
          <w:color w:val="000000"/>
          <w:sz w:val="24"/>
          <w:u w:val="single"/>
        </w:rPr>
        <w:t xml:space="preserve">           </w:t>
      </w:r>
      <w:r>
        <w:rPr>
          <w:rFonts w:hint="eastAsia" w:ascii="宋体"/>
          <w:color w:val="000000"/>
          <w:sz w:val="24"/>
        </w:rPr>
        <w:t>）的总报价，工期</w:t>
      </w:r>
      <w:r>
        <w:rPr>
          <w:rFonts w:hint="eastAsia" w:ascii="宋体"/>
          <w:color w:val="000000"/>
          <w:sz w:val="24"/>
          <w:u w:val="single"/>
        </w:rPr>
        <w:t xml:space="preserve">          </w:t>
      </w:r>
      <w:r>
        <w:rPr>
          <w:rFonts w:hint="eastAsia" w:ascii="宋体"/>
          <w:color w:val="000000"/>
          <w:sz w:val="24"/>
        </w:rPr>
        <w:t>日历天，按合同约定实施和完成承包工程，修补工程中的任何缺陷，工程质量达到</w:t>
      </w:r>
      <w:r>
        <w:rPr>
          <w:rFonts w:hint="eastAsia" w:ascii="宋体"/>
          <w:color w:val="000000"/>
          <w:sz w:val="24"/>
          <w:u w:val="single"/>
        </w:rPr>
        <w:t xml:space="preserve">           </w:t>
      </w:r>
      <w:r>
        <w:rPr>
          <w:rFonts w:hint="eastAsia" w:ascii="宋体"/>
          <w:color w:val="000000"/>
          <w:sz w:val="24"/>
        </w:rPr>
        <w:t>。</w:t>
      </w:r>
    </w:p>
    <w:p>
      <w:pPr>
        <w:pStyle w:val="19"/>
        <w:spacing w:line="440" w:lineRule="exact"/>
        <w:ind w:firstLine="480" w:firstLineChars="200"/>
        <w:rPr>
          <w:rFonts w:ascii="宋体"/>
          <w:color w:val="000000"/>
          <w:sz w:val="24"/>
        </w:rPr>
      </w:pPr>
      <w:r>
        <w:rPr>
          <w:rFonts w:hint="eastAsia" w:ascii="宋体"/>
          <w:color w:val="000000"/>
          <w:sz w:val="24"/>
        </w:rPr>
        <w:t>2．我方承诺在竞争性磋商文件规定的有效期内不修改、撤销磋商文件。</w:t>
      </w:r>
    </w:p>
    <w:p>
      <w:pPr>
        <w:pStyle w:val="19"/>
        <w:spacing w:line="440" w:lineRule="exact"/>
        <w:ind w:firstLine="480" w:firstLineChars="200"/>
        <w:rPr>
          <w:rFonts w:ascii="宋体"/>
          <w:color w:val="000000"/>
          <w:sz w:val="24"/>
        </w:rPr>
      </w:pPr>
      <w:r>
        <w:rPr>
          <w:rFonts w:hint="eastAsia" w:ascii="宋体"/>
          <w:color w:val="000000"/>
          <w:sz w:val="24"/>
        </w:rPr>
        <w:t>3．如我方成交：</w:t>
      </w:r>
    </w:p>
    <w:p>
      <w:pPr>
        <w:pStyle w:val="19"/>
        <w:spacing w:line="440" w:lineRule="exact"/>
        <w:ind w:left="210" w:leftChars="100"/>
        <w:rPr>
          <w:rFonts w:ascii="宋体"/>
          <w:color w:val="000000"/>
          <w:sz w:val="24"/>
        </w:rPr>
      </w:pPr>
      <w:r>
        <w:rPr>
          <w:rFonts w:hint="eastAsia" w:ascii="宋体"/>
          <w:color w:val="000000"/>
          <w:sz w:val="24"/>
        </w:rPr>
        <w:t>（1）我方承诺在收到成交通知书后，在成交通知书规定的期限内与你方签订合同。</w:t>
      </w:r>
    </w:p>
    <w:p>
      <w:pPr>
        <w:pStyle w:val="19"/>
        <w:spacing w:line="440" w:lineRule="exact"/>
        <w:ind w:left="210" w:leftChars="100"/>
        <w:rPr>
          <w:rFonts w:ascii="宋体"/>
          <w:color w:val="000000"/>
          <w:sz w:val="24"/>
        </w:rPr>
      </w:pPr>
      <w:r>
        <w:rPr>
          <w:rFonts w:hint="eastAsia" w:ascii="宋体"/>
          <w:color w:val="000000"/>
          <w:sz w:val="24"/>
        </w:rPr>
        <w:t>（2）本报价函属于合同文件的组成部分。</w:t>
      </w:r>
    </w:p>
    <w:p>
      <w:pPr>
        <w:pStyle w:val="19"/>
        <w:spacing w:line="440" w:lineRule="exact"/>
        <w:ind w:left="210" w:leftChars="100"/>
        <w:rPr>
          <w:rFonts w:ascii="宋体"/>
          <w:color w:val="000000"/>
          <w:sz w:val="24"/>
        </w:rPr>
      </w:pPr>
      <w:r>
        <w:rPr>
          <w:rFonts w:hint="eastAsia" w:ascii="宋体"/>
          <w:color w:val="000000"/>
          <w:sz w:val="24"/>
        </w:rPr>
        <w:t>（3）我方承诺在合同约定的期限内完成并移交全部合同工程。</w:t>
      </w:r>
    </w:p>
    <w:p>
      <w:pPr>
        <w:pStyle w:val="19"/>
        <w:spacing w:line="440" w:lineRule="exact"/>
        <w:ind w:firstLine="480" w:firstLineChars="200"/>
        <w:rPr>
          <w:rFonts w:ascii="宋体"/>
          <w:color w:val="000000"/>
          <w:sz w:val="24"/>
        </w:rPr>
      </w:pPr>
      <w:r>
        <w:rPr>
          <w:rFonts w:hint="eastAsia" w:ascii="宋体"/>
          <w:color w:val="000000"/>
          <w:sz w:val="24"/>
        </w:rPr>
        <w:t>4．我方在此声明，所递交的报价文件及有关资料内容完整、真实和准确。</w:t>
      </w:r>
    </w:p>
    <w:p>
      <w:pPr>
        <w:pStyle w:val="19"/>
        <w:spacing w:line="440" w:lineRule="exact"/>
        <w:ind w:firstLine="4200" w:firstLineChars="1750"/>
        <w:rPr>
          <w:rFonts w:ascii="宋体"/>
          <w:color w:val="000000"/>
          <w:sz w:val="24"/>
        </w:rPr>
      </w:pPr>
      <w:r>
        <w:rPr>
          <w:rFonts w:hint="eastAsia" w:ascii="宋体"/>
          <w:color w:val="000000"/>
          <w:sz w:val="24"/>
        </w:rPr>
        <w:t>供应商：</w:t>
      </w:r>
      <w:r>
        <w:rPr>
          <w:rFonts w:hint="eastAsia" w:ascii="宋体"/>
          <w:color w:val="000000"/>
          <w:sz w:val="24"/>
          <w:u w:val="single"/>
        </w:rPr>
        <w:t xml:space="preserve">           </w:t>
      </w:r>
      <w:r>
        <w:rPr>
          <w:rFonts w:hint="eastAsia" w:ascii="宋体"/>
          <w:color w:val="000000"/>
          <w:sz w:val="24"/>
        </w:rPr>
        <w:t>（盖单位章）</w:t>
      </w:r>
    </w:p>
    <w:p>
      <w:pPr>
        <w:pStyle w:val="19"/>
        <w:spacing w:line="440" w:lineRule="exact"/>
        <w:jc w:val="right"/>
        <w:rPr>
          <w:rFonts w:ascii="宋体"/>
          <w:color w:val="000000"/>
          <w:sz w:val="24"/>
        </w:rPr>
      </w:pPr>
      <w:r>
        <w:rPr>
          <w:rFonts w:hint="eastAsia" w:ascii="宋体"/>
          <w:color w:val="000000"/>
          <w:sz w:val="24"/>
        </w:rPr>
        <w:t>法定代表人或其委托代理人：</w:t>
      </w:r>
      <w:r>
        <w:rPr>
          <w:rFonts w:hint="eastAsia" w:ascii="宋体"/>
          <w:color w:val="000000"/>
          <w:sz w:val="24"/>
          <w:u w:val="single"/>
        </w:rPr>
        <w:t xml:space="preserve">        </w:t>
      </w:r>
      <w:r>
        <w:rPr>
          <w:rFonts w:hint="eastAsia" w:ascii="宋体"/>
          <w:color w:val="000000"/>
          <w:sz w:val="24"/>
        </w:rPr>
        <w:t>（签字）</w:t>
      </w:r>
    </w:p>
    <w:p>
      <w:pPr>
        <w:pStyle w:val="19"/>
        <w:spacing w:line="440" w:lineRule="exact"/>
        <w:ind w:firstLine="4200" w:firstLineChars="1750"/>
        <w:rPr>
          <w:rFonts w:ascii="宋体"/>
          <w:color w:val="000000"/>
          <w:sz w:val="24"/>
        </w:rPr>
      </w:pPr>
      <w:r>
        <w:rPr>
          <w:rFonts w:hint="eastAsia" w:ascii="宋体"/>
          <w:color w:val="000000"/>
          <w:sz w:val="24"/>
        </w:rPr>
        <w:t>地址：</w:t>
      </w:r>
      <w:r>
        <w:rPr>
          <w:rFonts w:hint="eastAsia" w:ascii="宋体"/>
          <w:color w:val="000000"/>
          <w:sz w:val="24"/>
          <w:u w:val="single"/>
        </w:rPr>
        <w:t xml:space="preserve">                                     </w:t>
      </w:r>
    </w:p>
    <w:p>
      <w:pPr>
        <w:pStyle w:val="19"/>
        <w:spacing w:line="440" w:lineRule="exact"/>
        <w:ind w:firstLine="4200" w:firstLineChars="1750"/>
        <w:rPr>
          <w:rFonts w:ascii="宋体"/>
          <w:color w:val="000000"/>
          <w:sz w:val="24"/>
        </w:rPr>
      </w:pPr>
      <w:r>
        <w:rPr>
          <w:rFonts w:hint="eastAsia" w:ascii="宋体"/>
          <w:color w:val="000000"/>
          <w:sz w:val="24"/>
        </w:rPr>
        <w:t>网址：</w:t>
      </w:r>
      <w:r>
        <w:rPr>
          <w:rFonts w:hint="eastAsia" w:ascii="宋体"/>
          <w:color w:val="000000"/>
          <w:sz w:val="24"/>
          <w:u w:val="single"/>
        </w:rPr>
        <w:t xml:space="preserve">                                     </w:t>
      </w:r>
    </w:p>
    <w:p>
      <w:pPr>
        <w:pStyle w:val="19"/>
        <w:spacing w:line="440" w:lineRule="exact"/>
        <w:ind w:firstLine="4200" w:firstLineChars="1750"/>
        <w:rPr>
          <w:rFonts w:ascii="宋体"/>
          <w:color w:val="000000"/>
          <w:sz w:val="24"/>
        </w:rPr>
      </w:pPr>
      <w:r>
        <w:rPr>
          <w:rFonts w:hint="eastAsia" w:ascii="宋体"/>
          <w:color w:val="000000"/>
          <w:sz w:val="24"/>
        </w:rPr>
        <w:t>电话：</w:t>
      </w:r>
      <w:r>
        <w:rPr>
          <w:rFonts w:hint="eastAsia" w:ascii="宋体"/>
          <w:color w:val="000000"/>
          <w:sz w:val="24"/>
          <w:u w:val="single"/>
        </w:rPr>
        <w:t xml:space="preserve">                                     </w:t>
      </w:r>
    </w:p>
    <w:p>
      <w:pPr>
        <w:pStyle w:val="19"/>
        <w:spacing w:line="440" w:lineRule="exact"/>
        <w:ind w:firstLine="4200" w:firstLineChars="1750"/>
        <w:rPr>
          <w:rFonts w:ascii="宋体"/>
          <w:color w:val="000000"/>
          <w:sz w:val="24"/>
        </w:rPr>
      </w:pPr>
      <w:r>
        <w:rPr>
          <w:rFonts w:hint="eastAsia" w:ascii="宋体"/>
          <w:color w:val="000000"/>
          <w:sz w:val="24"/>
        </w:rPr>
        <w:t>传真：</w:t>
      </w:r>
      <w:r>
        <w:rPr>
          <w:rFonts w:hint="eastAsia" w:ascii="宋体"/>
          <w:color w:val="000000"/>
          <w:sz w:val="24"/>
          <w:u w:val="single"/>
        </w:rPr>
        <w:t xml:space="preserve">                                     </w:t>
      </w:r>
    </w:p>
    <w:p>
      <w:pPr>
        <w:pStyle w:val="19"/>
        <w:spacing w:line="440" w:lineRule="exact"/>
        <w:ind w:firstLine="4200" w:firstLineChars="1750"/>
        <w:rPr>
          <w:rFonts w:ascii="宋体"/>
          <w:color w:val="000000"/>
          <w:sz w:val="24"/>
        </w:rPr>
      </w:pPr>
      <w:r>
        <w:rPr>
          <w:rFonts w:hint="eastAsia" w:ascii="宋体"/>
          <w:color w:val="000000"/>
          <w:sz w:val="24"/>
        </w:rPr>
        <w:t>邮政编码：</w:t>
      </w:r>
      <w:r>
        <w:rPr>
          <w:rFonts w:hint="eastAsia" w:ascii="宋体"/>
          <w:color w:val="000000"/>
          <w:sz w:val="24"/>
          <w:u w:val="single"/>
        </w:rPr>
        <w:t xml:space="preserve">                                 </w:t>
      </w:r>
    </w:p>
    <w:p>
      <w:pPr>
        <w:pStyle w:val="19"/>
        <w:spacing w:line="440" w:lineRule="exact"/>
        <w:ind w:firstLine="5760" w:firstLineChars="2400"/>
        <w:rPr>
          <w:rFonts w:ascii="宋体"/>
          <w:color w:val="000000"/>
          <w:sz w:val="24"/>
        </w:rPr>
      </w:pPr>
      <w:r>
        <w:rPr>
          <w:rFonts w:hint="eastAsia" w:ascii="宋体"/>
          <w:color w:val="000000"/>
          <w:sz w:val="24"/>
          <w:u w:val="single"/>
        </w:rPr>
        <w:t xml:space="preserve">       年   </w:t>
      </w:r>
      <w:r>
        <w:rPr>
          <w:rFonts w:hint="eastAsia" w:ascii="宋体"/>
          <w:color w:val="000000"/>
          <w:sz w:val="24"/>
        </w:rPr>
        <w:t>月</w:t>
      </w:r>
      <w:r>
        <w:rPr>
          <w:rFonts w:hint="eastAsia" w:ascii="宋体"/>
          <w:color w:val="000000"/>
          <w:sz w:val="24"/>
          <w:u w:val="single"/>
        </w:rPr>
        <w:t xml:space="preserve">    </w:t>
      </w:r>
      <w:r>
        <w:rPr>
          <w:rFonts w:hint="eastAsia" w:ascii="宋体"/>
          <w:color w:val="000000"/>
          <w:sz w:val="24"/>
        </w:rPr>
        <w:t>日</w:t>
      </w:r>
    </w:p>
    <w:p>
      <w:pPr>
        <w:widowControl/>
        <w:spacing w:line="360" w:lineRule="auto"/>
        <w:jc w:val="center"/>
        <w:rPr>
          <w:rFonts w:ascii="Times New Roman" w:hAnsi="Times New Roman" w:cs="Times New Roman"/>
          <w:sz w:val="24"/>
          <w:szCs w:val="24"/>
        </w:rPr>
      </w:pPr>
      <w:r>
        <w:br w:type="page"/>
      </w:r>
      <w:r>
        <w:rPr>
          <w:rFonts w:hint="eastAsia" w:ascii="Times New Roman" w:hAnsi="Times New Roman" w:cs="Times New Roman"/>
          <w:sz w:val="32"/>
          <w:szCs w:val="32"/>
        </w:rPr>
        <w:t>四、</w:t>
      </w:r>
      <w:r>
        <w:rPr>
          <w:rFonts w:ascii="Times New Roman" w:hAnsi="Times New Roman" w:cs="Times New Roman"/>
          <w:sz w:val="32"/>
          <w:szCs w:val="32"/>
        </w:rPr>
        <w:t>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tcBorders>
              <w:top w:val="single" w:color="auto" w:sz="4" w:space="0"/>
              <w:left w:val="single" w:color="auto" w:sz="4" w:space="0"/>
              <w:bottom w:val="single" w:color="auto" w:sz="4" w:space="0"/>
              <w:right w:val="single" w:color="auto" w:sz="4" w:space="0"/>
            </w:tcBorders>
            <w:noWrap/>
            <w:vAlign w:val="center"/>
          </w:tcPr>
          <w:p>
            <w:pPr>
              <w:spacing w:line="360" w:lineRule="auto"/>
              <w:ind w:left="0"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tcBorders>
              <w:top w:val="single" w:color="auto" w:sz="4" w:space="0"/>
              <w:left w:val="single" w:color="auto" w:sz="4" w:space="0"/>
              <w:bottom w:val="single" w:color="auto" w:sz="4" w:space="0"/>
              <w:right w:val="single" w:color="auto" w:sz="4" w:space="0"/>
            </w:tcBorders>
            <w:noWrap/>
            <w:vAlign w:val="center"/>
          </w:tcPr>
          <w:p>
            <w:pPr>
              <w:spacing w:line="360" w:lineRule="auto"/>
              <w:ind w:left="0"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ind w:left="0"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ind w:left="0"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rPr>
            </w:pP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104"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Cs w:val="21"/>
              </w:rPr>
            </w:pPr>
          </w:p>
        </w:tc>
        <w:tc>
          <w:tcPr>
            <w:tcW w:w="15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五、</w:t>
      </w: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tcBorders>
              <w:top w:val="single" w:color="auto" w:sz="4" w:space="0"/>
              <w:left w:val="single" w:color="auto" w:sz="4" w:space="0"/>
              <w:bottom w:val="single" w:color="auto" w:sz="4" w:space="0"/>
              <w:right w:val="single" w:color="auto" w:sz="4" w:space="0"/>
            </w:tcBorders>
            <w:noWrap/>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c>
          <w:tcPr>
            <w:tcW w:w="1637"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spacing w:line="360" w:lineRule="auto"/>
        <w:rPr>
          <w:rFonts w:ascii="Times New Roman" w:hAnsi="Times New Roman" w:eastAsia="宋体" w:cs="Times New Roman"/>
          <w:sz w:val="24"/>
          <w:szCs w:val="24"/>
        </w:rPr>
      </w:pP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hint="eastAsia" w:ascii="Times New Roman" w:hAnsi="Times New Roman" w:cs="Times New Roman"/>
          <w:bCs/>
          <w:color w:val="000000"/>
          <w:sz w:val="32"/>
          <w:szCs w:val="32"/>
        </w:rPr>
        <w:t>六、</w:t>
      </w:r>
      <w:r>
        <w:rPr>
          <w:rFonts w:ascii="Times New Roman" w:hAnsi="Times New Roman" w:cs="Times New Roman"/>
          <w:bCs/>
          <w:color w:val="000000"/>
          <w:sz w:val="32"/>
          <w:szCs w:val="32"/>
        </w:rPr>
        <w:t>合同草案条款响应、偏离情况说明表</w:t>
      </w:r>
    </w:p>
    <w:p>
      <w:pPr>
        <w:adjustRightInd w:val="0"/>
        <w:snapToGrid w:val="0"/>
        <w:spacing w:line="360" w:lineRule="auto"/>
        <w:jc w:val="center"/>
        <w:outlineLvl w:val="0"/>
        <w:rPr>
          <w:rFonts w:ascii="Times New Roman" w:hAnsi="Times New Roman" w:cs="Times New Roman"/>
          <w:sz w:val="32"/>
          <w:szCs w:val="32"/>
        </w:rPr>
      </w:pP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序号</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80" w:rightChars="-38"/>
              <w:jc w:val="center"/>
              <w:rPr>
                <w:rFonts w:ascii="Times New Roman" w:hAnsi="Times New Roman" w:cs="Times New Roman"/>
                <w:bCs/>
                <w:color w:val="000000"/>
                <w:sz w:val="24"/>
              </w:rPr>
            </w:pPr>
            <w:r>
              <w:rPr>
                <w:rFonts w:ascii="Times New Roman" w:hAnsi="Times New Roman" w:cs="Times New Roman"/>
                <w:bCs/>
                <w:color w:val="000000"/>
                <w:sz w:val="24"/>
              </w:rPr>
              <w:t>磋商文件要求部分</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ind w:left="28" w:leftChars="-38" w:right="-80" w:rightChars="-38" w:hanging="108" w:hangingChars="45"/>
              <w:jc w:val="center"/>
              <w:rPr>
                <w:rFonts w:ascii="Times New Roman" w:hAnsi="Times New Roman" w:cs="Times New Roman"/>
                <w:bCs/>
                <w:color w:val="000000"/>
                <w:sz w:val="24"/>
              </w:rPr>
            </w:pPr>
            <w:r>
              <w:rPr>
                <w:rFonts w:ascii="Times New Roman" w:hAnsi="Times New Roman" w:cs="Times New Roman"/>
                <w:bCs/>
                <w:color w:val="000000"/>
                <w:sz w:val="24"/>
              </w:rPr>
              <w:t>响应文件的响应部分</w:t>
            </w: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r>
              <w:rPr>
                <w:rFonts w:ascii="Times New Roman" w:hAnsi="Times New Roman" w:cs="Times New Roman"/>
                <w:bCs/>
                <w:color w:val="000000"/>
                <w:sz w:val="24"/>
              </w:rPr>
              <w:t>偏离说明</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r>
              <w:rPr>
                <w:rFonts w:ascii="Times New Roman" w:hAnsi="Times New Roman" w:cs="Times New Roman"/>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1</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2</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3</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4</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5</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6</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7</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r>
              <w:rPr>
                <w:rFonts w:ascii="Times New Roman" w:hAnsi="Times New Roman" w:cs="Times New Roman"/>
                <w:bCs/>
                <w:color w:val="000000"/>
                <w:sz w:val="24"/>
              </w:rPr>
              <w:t>…</w:t>
            </w:r>
          </w:p>
        </w:tc>
        <w:tc>
          <w:tcPr>
            <w:tcW w:w="20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bCs/>
                <w:color w:val="000000"/>
                <w:sz w:val="24"/>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Cs/>
                <w:color w:val="000000"/>
                <w:sz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jc w:val="right"/>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right"/>
        <w:rPr>
          <w:rFonts w:ascii="Times New Roman" w:hAnsi="Times New Roman" w:eastAsia="宋体" w:cs="Times New Roman"/>
          <w:sz w:val="24"/>
          <w:szCs w:val="24"/>
        </w:rPr>
      </w:pPr>
      <w:r>
        <w:rPr>
          <w:rFonts w:ascii="Times New Roman" w:hAnsi="Times New Roman" w:cs="Times New Roman"/>
          <w:sz w:val="24"/>
          <w:szCs w:val="24"/>
        </w:rPr>
        <w:t>时间：</w:t>
      </w:r>
    </w:p>
    <w:p>
      <w:pPr>
        <w:widowControl/>
        <w:spacing w:line="360" w:lineRule="auto"/>
        <w:jc w:val="center"/>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br w:type="page"/>
      </w:r>
      <w:r>
        <w:rPr>
          <w:rFonts w:hint="eastAsia" w:ascii="Times New Roman" w:hAnsi="Times New Roman" w:cs="Times New Roman"/>
          <w:bCs/>
          <w:color w:val="000000"/>
          <w:sz w:val="32"/>
          <w:szCs w:val="32"/>
        </w:rPr>
        <w:t>七、法人（负责人）代表授权书</w:t>
      </w:r>
    </w:p>
    <w:p>
      <w:pPr>
        <w:spacing w:before="120" w:beforeLines="50" w:after="24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240"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120" w:beforeLines="50" w:after="240" w:afterLines="100" w:line="360" w:lineRule="auto"/>
        <w:rPr>
          <w:rFonts w:ascii="Times New Roman" w:hAnsi="Times New Roman" w:cs="Times New Roman"/>
          <w:bCs/>
          <w:sz w:val="24"/>
          <w:szCs w:val="24"/>
          <w:u w:val="single"/>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Borders>
              <w:top w:val="single" w:color="auto" w:sz="4" w:space="0"/>
              <w:left w:val="single" w:color="auto" w:sz="4" w:space="0"/>
              <w:bottom w:val="single" w:color="auto" w:sz="4" w:space="0"/>
              <w:right w:val="single" w:color="auto" w:sz="4" w:space="0"/>
            </w:tcBorders>
            <w:noWrap/>
          </w:tcPr>
          <w:p>
            <w:pPr>
              <w:spacing w:before="120" w:beforeLines="50" w:after="24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八、法人或者其他组织的营业执照等证明文件，自然人的身份证明</w:t>
      </w:r>
    </w:p>
    <w:p>
      <w:pPr>
        <w:rPr>
          <w:rFonts w:ascii="Times New Roman" w:hAnsi="Times New Roman" w:cs="Times New Roman"/>
          <w:bCs/>
          <w:color w:val="000000"/>
          <w:sz w:val="32"/>
          <w:szCs w:val="32"/>
        </w:rPr>
      </w:pPr>
    </w:p>
    <w:p>
      <w:pPr>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br w:type="page"/>
      </w: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九、拟派项目负责人简历表</w:t>
      </w:r>
    </w:p>
    <w:tbl>
      <w:tblPr>
        <w:tblStyle w:val="15"/>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姓名</w:t>
            </w:r>
          </w:p>
        </w:tc>
        <w:tc>
          <w:tcPr>
            <w:tcW w:w="1606" w:type="dxa"/>
            <w:tcBorders>
              <w:top w:val="single" w:color="auto" w:sz="4" w:space="0"/>
              <w:left w:val="nil"/>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　</w:t>
            </w:r>
          </w:p>
        </w:tc>
        <w:tc>
          <w:tcPr>
            <w:tcW w:w="833" w:type="dxa"/>
            <w:tcBorders>
              <w:top w:val="single" w:color="auto" w:sz="4" w:space="0"/>
              <w:left w:val="nil"/>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性别　</w:t>
            </w:r>
          </w:p>
        </w:tc>
        <w:tc>
          <w:tcPr>
            <w:tcW w:w="894" w:type="dxa"/>
            <w:gridSpan w:val="2"/>
            <w:tcBorders>
              <w:top w:val="single" w:color="auto" w:sz="4" w:space="0"/>
              <w:left w:val="nil"/>
              <w:bottom w:val="single" w:color="auto" w:sz="4" w:space="0"/>
              <w:right w:val="single" w:color="auto" w:sz="4" w:space="0"/>
            </w:tcBorders>
            <w:noWrap/>
            <w:tcMar>
              <w:top w:w="16" w:type="dxa"/>
              <w:left w:w="16" w:type="dxa"/>
              <w:right w:w="16" w:type="dxa"/>
            </w:tcMar>
            <w:vAlign w:val="center"/>
          </w:tcPr>
          <w:p>
            <w:pPr>
              <w:jc w:val="center"/>
              <w:rPr>
                <w:rFonts w:ascii="宋体"/>
                <w:szCs w:val="21"/>
              </w:rPr>
            </w:pPr>
          </w:p>
        </w:tc>
        <w:tc>
          <w:tcPr>
            <w:tcW w:w="893" w:type="dxa"/>
            <w:tcBorders>
              <w:top w:val="single" w:color="auto" w:sz="4" w:space="0"/>
              <w:left w:val="single" w:color="auto" w:sz="4" w:space="0"/>
              <w:bottom w:val="single" w:color="auto" w:sz="4" w:space="0"/>
              <w:right w:val="single" w:color="000000" w:sz="4" w:space="0"/>
            </w:tcBorders>
            <w:noWrap/>
            <w:vAlign w:val="center"/>
          </w:tcPr>
          <w:p>
            <w:pPr>
              <w:jc w:val="center"/>
              <w:rPr>
                <w:rFonts w:ascii="宋体"/>
                <w:szCs w:val="21"/>
              </w:rPr>
            </w:pPr>
            <w:r>
              <w:rPr>
                <w:rFonts w:ascii="宋体"/>
                <w:szCs w:val="21"/>
              </w:rPr>
              <w:t>年龄</w:t>
            </w:r>
          </w:p>
        </w:tc>
        <w:tc>
          <w:tcPr>
            <w:tcW w:w="2841" w:type="dxa"/>
            <w:gridSpan w:val="3"/>
            <w:tcBorders>
              <w:top w:val="single" w:color="auto" w:sz="4" w:space="0"/>
              <w:left w:val="single" w:color="auto" w:sz="4" w:space="0"/>
              <w:bottom w:val="single" w:color="auto" w:sz="4" w:space="0"/>
              <w:right w:val="single" w:color="000000" w:sz="4" w:space="0"/>
            </w:tcBorders>
            <w:noWrap/>
            <w:vAlign w:val="center"/>
          </w:tcPr>
          <w:p>
            <w:pPr>
              <w:jc w:val="center"/>
              <w:rPr>
                <w:rFonts w:ascii="宋体"/>
                <w:szCs w:val="21"/>
              </w:rPr>
            </w:pPr>
            <w:r>
              <w:rPr>
                <w:rFonts w:ascii="宋体"/>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所学专业</w:t>
            </w:r>
          </w:p>
        </w:tc>
        <w:tc>
          <w:tcPr>
            <w:tcW w:w="1606" w:type="dxa"/>
            <w:tcBorders>
              <w:top w:val="single" w:color="auto" w:sz="4" w:space="0"/>
              <w:left w:val="nil"/>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 xml:space="preserve">  </w:t>
            </w:r>
          </w:p>
        </w:tc>
        <w:tc>
          <w:tcPr>
            <w:tcW w:w="833" w:type="dxa"/>
            <w:tcBorders>
              <w:top w:val="single" w:color="auto" w:sz="4" w:space="0"/>
              <w:left w:val="nil"/>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身份证</w:t>
            </w:r>
          </w:p>
          <w:p>
            <w:pPr>
              <w:jc w:val="center"/>
              <w:rPr>
                <w:rFonts w:ascii="宋体"/>
                <w:szCs w:val="21"/>
              </w:rPr>
            </w:pPr>
            <w:r>
              <w:rPr>
                <w:rFonts w:ascii="宋体"/>
                <w:szCs w:val="21"/>
              </w:rPr>
              <w:t>号码</w:t>
            </w:r>
          </w:p>
        </w:tc>
        <w:tc>
          <w:tcPr>
            <w:tcW w:w="4628" w:type="dxa"/>
            <w:gridSpan w:val="6"/>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毕业时间                及院校</w:t>
            </w:r>
          </w:p>
        </w:tc>
        <w:tc>
          <w:tcPr>
            <w:tcW w:w="3333" w:type="dxa"/>
            <w:gridSpan w:val="4"/>
            <w:tcBorders>
              <w:top w:val="single" w:color="auto" w:sz="4" w:space="0"/>
              <w:left w:val="nil"/>
              <w:bottom w:val="single" w:color="auto" w:sz="4" w:space="0"/>
              <w:right w:val="single" w:color="auto" w:sz="4" w:space="0"/>
            </w:tcBorders>
            <w:noWrap/>
            <w:tcMar>
              <w:top w:w="16" w:type="dxa"/>
              <w:left w:w="16" w:type="dxa"/>
              <w:right w:w="16" w:type="dxa"/>
            </w:tcMar>
            <w:vAlign w:val="center"/>
          </w:tcPr>
          <w:p>
            <w:pPr>
              <w:jc w:val="center"/>
              <w:rPr>
                <w:rFonts w:ascii="宋体"/>
                <w:szCs w:val="21"/>
              </w:rPr>
            </w:pPr>
          </w:p>
        </w:tc>
        <w:tc>
          <w:tcPr>
            <w:tcW w:w="1053"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学历      学位</w:t>
            </w:r>
          </w:p>
        </w:tc>
        <w:tc>
          <w:tcPr>
            <w:tcW w:w="2681"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rPr>
                <w:rFonts w:ascii="宋体"/>
                <w:szCs w:val="21"/>
              </w:rPr>
            </w:pPr>
            <w:r>
              <w:rPr>
                <w:rFonts w:hint="eastAsia" w:ascii="宋体"/>
                <w:szCs w:val="21"/>
              </w:rPr>
              <w:t xml:space="preserve">  执业资格证书</w:t>
            </w:r>
          </w:p>
        </w:tc>
        <w:tc>
          <w:tcPr>
            <w:tcW w:w="2439"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　</w:t>
            </w:r>
          </w:p>
        </w:tc>
        <w:tc>
          <w:tcPr>
            <w:tcW w:w="1947" w:type="dxa"/>
            <w:gridSpan w:val="4"/>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从事</w:t>
            </w:r>
            <w:r>
              <w:rPr>
                <w:rFonts w:hint="eastAsia" w:ascii="宋体"/>
                <w:szCs w:val="21"/>
              </w:rPr>
              <w:t>项目</w:t>
            </w:r>
            <w:r>
              <w:rPr>
                <w:rFonts w:ascii="宋体"/>
                <w:szCs w:val="21"/>
              </w:rPr>
              <w:t>工作年限</w:t>
            </w:r>
          </w:p>
        </w:tc>
        <w:tc>
          <w:tcPr>
            <w:tcW w:w="2681"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hint="eastAsia" w:ascii="宋体"/>
                <w:szCs w:val="21"/>
              </w:rPr>
              <w:t>专业</w:t>
            </w:r>
          </w:p>
        </w:tc>
        <w:tc>
          <w:tcPr>
            <w:tcW w:w="2439"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947" w:type="dxa"/>
            <w:gridSpan w:val="4"/>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hint="eastAsia" w:ascii="宋体"/>
                <w:szCs w:val="21"/>
              </w:rPr>
              <w:t>养老保险</w:t>
            </w:r>
          </w:p>
        </w:tc>
        <w:tc>
          <w:tcPr>
            <w:tcW w:w="2681"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hint="eastAsia" w:ascii="宋体"/>
                <w:szCs w:val="21"/>
              </w:rPr>
              <w:t>联系电话</w:t>
            </w:r>
          </w:p>
        </w:tc>
        <w:tc>
          <w:tcPr>
            <w:tcW w:w="2439"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947" w:type="dxa"/>
            <w:gridSpan w:val="4"/>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2681" w:type="dxa"/>
            <w:gridSpan w:val="2"/>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工作主要经历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时间</w:t>
            </w:r>
          </w:p>
        </w:tc>
        <w:tc>
          <w:tcPr>
            <w:tcW w:w="321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工作单位</w:t>
            </w:r>
          </w:p>
        </w:tc>
        <w:tc>
          <w:tcPr>
            <w:tcW w:w="2440" w:type="dxa"/>
            <w:gridSpan w:val="4"/>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从事何种工作</w:t>
            </w:r>
          </w:p>
        </w:tc>
        <w:tc>
          <w:tcPr>
            <w:tcW w:w="1414"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职务职称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　</w:t>
            </w:r>
          </w:p>
        </w:tc>
        <w:tc>
          <w:tcPr>
            <w:tcW w:w="321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　</w:t>
            </w:r>
          </w:p>
        </w:tc>
        <w:tc>
          <w:tcPr>
            <w:tcW w:w="2440" w:type="dxa"/>
            <w:gridSpan w:val="4"/>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　</w:t>
            </w:r>
          </w:p>
        </w:tc>
        <w:tc>
          <w:tcPr>
            <w:tcW w:w="1414"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p>
        </w:tc>
        <w:tc>
          <w:tcPr>
            <w:tcW w:w="321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2440" w:type="dxa"/>
            <w:gridSpan w:val="4"/>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414"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hint="eastAsia" w:ascii="宋体" w:cs="宋体"/>
                <w:kern w:val="0"/>
                <w:sz w:val="24"/>
              </w:rPr>
              <w:t>……</w:t>
            </w:r>
          </w:p>
        </w:tc>
        <w:tc>
          <w:tcPr>
            <w:tcW w:w="321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2440" w:type="dxa"/>
            <w:gridSpan w:val="4"/>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414"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近年来业绩情况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ascii="宋体"/>
                <w:szCs w:val="21"/>
              </w:rPr>
              <w:t>委托人</w:t>
            </w:r>
          </w:p>
        </w:tc>
        <w:tc>
          <w:tcPr>
            <w:tcW w:w="321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项目名称</w:t>
            </w:r>
          </w:p>
        </w:tc>
        <w:tc>
          <w:tcPr>
            <w:tcW w:w="117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投资</w:t>
            </w:r>
          </w:p>
          <w:p>
            <w:pPr>
              <w:jc w:val="center"/>
              <w:rPr>
                <w:rFonts w:ascii="宋体"/>
                <w:szCs w:val="21"/>
              </w:rPr>
            </w:pPr>
            <w:r>
              <w:rPr>
                <w:rFonts w:ascii="宋体"/>
                <w:szCs w:val="21"/>
              </w:rPr>
              <w:t xml:space="preserve">（万元）                   </w:t>
            </w:r>
          </w:p>
        </w:tc>
        <w:tc>
          <w:tcPr>
            <w:tcW w:w="1267"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ascii="宋体"/>
                <w:szCs w:val="21"/>
              </w:rPr>
              <w:t>时间</w:t>
            </w:r>
          </w:p>
        </w:tc>
        <w:tc>
          <w:tcPr>
            <w:tcW w:w="1414"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r>
              <w:rPr>
                <w:rFonts w:hint="eastAsia" w:ascii="宋体"/>
                <w:szCs w:val="21"/>
              </w:rPr>
              <w:t>证明人</w:t>
            </w:r>
          </w:p>
          <w:p>
            <w:pPr>
              <w:jc w:val="center"/>
              <w:rPr>
                <w:rFonts w:ascii="宋体"/>
                <w:szCs w:val="21"/>
              </w:rPr>
            </w:pPr>
            <w:r>
              <w:rPr>
                <w:rFonts w:hint="eastAsia" w:ascii="宋体"/>
                <w:szCs w:val="21"/>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p>
        </w:tc>
        <w:tc>
          <w:tcPr>
            <w:tcW w:w="321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17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267"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414"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noWrap/>
            <w:tcMar>
              <w:top w:w="16" w:type="dxa"/>
              <w:left w:w="16" w:type="dxa"/>
              <w:right w:w="16" w:type="dxa"/>
            </w:tcMar>
            <w:vAlign w:val="center"/>
          </w:tcPr>
          <w:p>
            <w:pPr>
              <w:jc w:val="center"/>
              <w:rPr>
                <w:rFonts w:ascii="宋体"/>
                <w:szCs w:val="21"/>
              </w:rPr>
            </w:pPr>
            <w:r>
              <w:rPr>
                <w:rFonts w:hint="eastAsia" w:ascii="宋体" w:cs="宋体"/>
                <w:kern w:val="0"/>
                <w:sz w:val="24"/>
              </w:rPr>
              <w:t>……</w:t>
            </w:r>
          </w:p>
        </w:tc>
        <w:tc>
          <w:tcPr>
            <w:tcW w:w="321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173" w:type="dxa"/>
            <w:gridSpan w:val="3"/>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267"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c>
          <w:tcPr>
            <w:tcW w:w="1414" w:type="dxa"/>
            <w:tcBorders>
              <w:top w:val="single" w:color="auto" w:sz="4" w:space="0"/>
              <w:left w:val="nil"/>
              <w:bottom w:val="single" w:color="auto" w:sz="4" w:space="0"/>
              <w:right w:val="single" w:color="000000" w:sz="4" w:space="0"/>
            </w:tcBorders>
            <w:noWrap/>
            <w:tcMar>
              <w:top w:w="16" w:type="dxa"/>
              <w:left w:w="16" w:type="dxa"/>
              <w:right w:w="16" w:type="dxa"/>
            </w:tcMar>
            <w:vAlign w:val="center"/>
          </w:tcPr>
          <w:p>
            <w:pPr>
              <w:jc w:val="center"/>
              <w:rPr>
                <w:rFonts w:ascii="宋体"/>
                <w:szCs w:val="21"/>
              </w:rPr>
            </w:pPr>
          </w:p>
        </w:tc>
      </w:tr>
    </w:tbl>
    <w:p>
      <w:pPr>
        <w:spacing w:line="360" w:lineRule="auto"/>
        <w:rPr>
          <w:rFonts w:ascii="宋体"/>
          <w:color w:val="000000"/>
          <w:szCs w:val="21"/>
        </w:rPr>
      </w:pPr>
      <w:r>
        <w:rPr>
          <w:rFonts w:hint="eastAsia" w:ascii="宋体"/>
          <w:color w:val="000000"/>
          <w:szCs w:val="21"/>
        </w:rPr>
        <w:t>附：1、身份证、资格证书以及其他相关证书的复印件；</w:t>
      </w:r>
    </w:p>
    <w:p>
      <w:pPr>
        <w:spacing w:line="360" w:lineRule="auto"/>
        <w:rPr>
          <w:rFonts w:ascii="宋体"/>
          <w:color w:val="000000"/>
          <w:szCs w:val="21"/>
        </w:rPr>
      </w:pPr>
      <w:r>
        <w:rPr>
          <w:rFonts w:hint="eastAsia" w:ascii="宋体"/>
          <w:color w:val="000000"/>
          <w:szCs w:val="21"/>
        </w:rPr>
        <w:t xml:space="preserve">    2、社保部门出具的参加政府采购前六个月缴纳的社会保险证明资料复印件；</w:t>
      </w:r>
    </w:p>
    <w:p>
      <w:pPr>
        <w:spacing w:line="360" w:lineRule="auto"/>
        <w:ind w:firstLine="420" w:firstLineChars="200"/>
        <w:rPr>
          <w:rFonts w:ascii="宋体"/>
          <w:color w:val="000000"/>
          <w:szCs w:val="21"/>
        </w:rPr>
      </w:pPr>
      <w:r>
        <w:rPr>
          <w:rFonts w:hint="eastAsia" w:ascii="宋体"/>
          <w:color w:val="000000"/>
          <w:szCs w:val="21"/>
        </w:rPr>
        <w:t>3、近年来工作业绩证明材料复印件。</w:t>
      </w:r>
    </w:p>
    <w:p>
      <w:pPr>
        <w:spacing w:line="480" w:lineRule="exact"/>
        <w:ind w:firstLine="405"/>
        <w:rPr>
          <w:rFonts w:ascii="宋体"/>
          <w:color w:val="000000"/>
          <w:szCs w:val="21"/>
        </w:rPr>
      </w:pPr>
    </w:p>
    <w:p>
      <w:pPr>
        <w:pStyle w:val="13"/>
        <w:rPr>
          <w:color w:val="000000"/>
          <w:sz w:val="21"/>
          <w:szCs w:val="21"/>
        </w:rPr>
      </w:pPr>
      <w:r>
        <w:rPr>
          <w:rFonts w:hint="eastAsia"/>
          <w:color w:val="000000"/>
          <w:sz w:val="21"/>
          <w:szCs w:val="21"/>
        </w:rPr>
        <w:t>供应商（公章）：</w:t>
      </w:r>
    </w:p>
    <w:p>
      <w:pPr>
        <w:pStyle w:val="13"/>
        <w:rPr>
          <w:color w:val="000000"/>
          <w:sz w:val="21"/>
          <w:szCs w:val="21"/>
        </w:rPr>
      </w:pPr>
      <w:r>
        <w:rPr>
          <w:rFonts w:hint="eastAsia"/>
          <w:sz w:val="21"/>
          <w:szCs w:val="21"/>
        </w:rPr>
        <w:t>全权代表</w:t>
      </w:r>
      <w:r>
        <w:rPr>
          <w:rFonts w:hint="eastAsia"/>
          <w:color w:val="000000"/>
          <w:sz w:val="21"/>
          <w:szCs w:val="21"/>
        </w:rPr>
        <w:t xml:space="preserve">（签字或盖章）：                    </w:t>
      </w:r>
    </w:p>
    <w:p>
      <w:pPr>
        <w:pStyle w:val="13"/>
        <w:rPr>
          <w:color w:val="000000"/>
          <w:sz w:val="21"/>
          <w:szCs w:val="21"/>
        </w:rPr>
      </w:pPr>
      <w:r>
        <w:rPr>
          <w:rFonts w:hint="eastAsia"/>
          <w:color w:val="000000"/>
          <w:sz w:val="21"/>
          <w:szCs w:val="21"/>
        </w:rPr>
        <w:t>日     期：    年   月   日</w:t>
      </w:r>
    </w:p>
    <w:p>
      <w:pPr>
        <w:pStyle w:val="13"/>
        <w:rPr>
          <w:color w:val="000000"/>
          <w:sz w:val="21"/>
          <w:szCs w:val="21"/>
        </w:rPr>
      </w:pPr>
    </w:p>
    <w:p>
      <w:pPr>
        <w:pStyle w:val="13"/>
        <w:rPr>
          <w:color w:val="000000"/>
          <w:sz w:val="21"/>
          <w:szCs w:val="21"/>
        </w:rPr>
      </w:pPr>
    </w:p>
    <w:p>
      <w:pPr>
        <w:pStyle w:val="13"/>
        <w:rPr>
          <w:color w:val="000000"/>
          <w:sz w:val="21"/>
          <w:szCs w:val="21"/>
        </w:rPr>
      </w:pPr>
    </w:p>
    <w:p>
      <w:pPr>
        <w:widowControl/>
        <w:jc w:val="left"/>
        <w:rPr>
          <w:rFonts w:ascii="宋体"/>
          <w:b/>
          <w:bCs/>
          <w:szCs w:val="21"/>
        </w:rPr>
      </w:pPr>
      <w:r>
        <w:rPr>
          <w:b/>
          <w:bCs/>
          <w:szCs w:val="21"/>
        </w:rPr>
        <w:br w:type="page"/>
      </w: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十、项目管理机构人员配备情况</w:t>
      </w:r>
    </w:p>
    <w:p>
      <w:pPr>
        <w:pStyle w:val="13"/>
        <w:adjustRightInd/>
        <w:snapToGrid/>
        <w:spacing w:line="360" w:lineRule="auto"/>
        <w:jc w:val="center"/>
        <w:rPr>
          <w:b/>
          <w:bCs/>
          <w:sz w:val="21"/>
          <w:szCs w:val="21"/>
        </w:rPr>
      </w:pPr>
      <w:r>
        <w:rPr>
          <w:rFonts w:hint="eastAsia"/>
          <w:b/>
          <w:sz w:val="21"/>
          <w:szCs w:val="21"/>
        </w:rPr>
        <w:t>（一）项目管理机构组成表</w:t>
      </w:r>
    </w:p>
    <w:tbl>
      <w:tblPr>
        <w:tblStyle w:val="15"/>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1"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职务</w:t>
            </w:r>
          </w:p>
        </w:tc>
        <w:tc>
          <w:tcPr>
            <w:tcW w:w="1101"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姓名</w:t>
            </w:r>
          </w:p>
        </w:tc>
        <w:tc>
          <w:tcPr>
            <w:tcW w:w="1285"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职称</w:t>
            </w:r>
          </w:p>
        </w:tc>
        <w:tc>
          <w:tcPr>
            <w:tcW w:w="5507"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执业或职业资格证明</w:t>
            </w:r>
          </w:p>
        </w:tc>
        <w:tc>
          <w:tcPr>
            <w:tcW w:w="109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01" w:type="dxa"/>
            <w:vMerge w:val="continue"/>
            <w:tcBorders>
              <w:top w:val="single" w:color="auto" w:sz="4" w:space="0"/>
              <w:left w:val="single" w:color="auto" w:sz="4" w:space="0"/>
              <w:bottom w:val="single" w:color="auto" w:sz="4" w:space="0"/>
              <w:right w:val="single" w:color="auto" w:sz="4" w:space="0"/>
            </w:tcBorders>
            <w:noWrap/>
          </w:tcPr>
          <w:p/>
        </w:tc>
        <w:tc>
          <w:tcPr>
            <w:tcW w:w="1101" w:type="dxa"/>
            <w:vMerge w:val="continue"/>
            <w:tcBorders>
              <w:top w:val="single" w:color="auto" w:sz="4" w:space="0"/>
              <w:left w:val="single" w:color="auto" w:sz="4" w:space="0"/>
              <w:bottom w:val="single" w:color="auto" w:sz="4" w:space="0"/>
              <w:right w:val="single" w:color="auto" w:sz="4" w:space="0"/>
            </w:tcBorders>
            <w:noWrap/>
          </w:tcPr>
          <w:p/>
        </w:tc>
        <w:tc>
          <w:tcPr>
            <w:tcW w:w="1285" w:type="dxa"/>
            <w:vMerge w:val="continue"/>
            <w:tcBorders>
              <w:top w:val="single" w:color="auto" w:sz="4" w:space="0"/>
              <w:left w:val="single" w:color="auto" w:sz="4" w:space="0"/>
              <w:bottom w:val="single" w:color="auto" w:sz="4" w:space="0"/>
              <w:right w:val="single" w:color="auto" w:sz="4" w:space="0"/>
            </w:tcBorders>
            <w:noWrap/>
          </w:tcPr>
          <w:p/>
        </w:tc>
        <w:tc>
          <w:tcPr>
            <w:tcW w:w="12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证书名称</w:t>
            </w:r>
          </w:p>
        </w:tc>
        <w:tc>
          <w:tcPr>
            <w:tcW w:w="1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级别</w:t>
            </w:r>
          </w:p>
        </w:tc>
        <w:tc>
          <w:tcPr>
            <w:tcW w:w="18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证号</w:t>
            </w:r>
          </w:p>
        </w:tc>
        <w:tc>
          <w:tcPr>
            <w:tcW w:w="12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专业</w:t>
            </w:r>
          </w:p>
        </w:tc>
        <w:tc>
          <w:tcPr>
            <w:tcW w:w="1090" w:type="dxa"/>
            <w:vMerge w:val="continue"/>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ind w:firstLine="420" w:firstLineChars="200"/>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10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836"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28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09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r>
    </w:tbl>
    <w:p>
      <w:pPr>
        <w:pStyle w:val="13"/>
        <w:adjustRightInd/>
        <w:snapToGrid/>
        <w:spacing w:line="360" w:lineRule="auto"/>
        <w:ind w:firstLine="413" w:firstLineChars="196"/>
        <w:jc w:val="center"/>
        <w:rPr>
          <w:b/>
          <w:bCs/>
          <w:sz w:val="21"/>
          <w:szCs w:val="21"/>
        </w:rPr>
      </w:pPr>
    </w:p>
    <w:p>
      <w:pPr>
        <w:pStyle w:val="13"/>
        <w:adjustRightInd/>
        <w:snapToGrid/>
        <w:spacing w:line="360" w:lineRule="auto"/>
        <w:ind w:firstLine="413" w:firstLineChars="196"/>
        <w:jc w:val="center"/>
        <w:rPr>
          <w:b/>
          <w:bCs/>
          <w:sz w:val="21"/>
          <w:szCs w:val="21"/>
        </w:rPr>
      </w:pPr>
    </w:p>
    <w:p>
      <w:pPr>
        <w:pStyle w:val="13"/>
        <w:adjustRightInd/>
        <w:snapToGrid/>
        <w:spacing w:line="360" w:lineRule="auto"/>
        <w:ind w:firstLine="413" w:firstLineChars="196"/>
        <w:jc w:val="center"/>
        <w:rPr>
          <w:b/>
          <w:bCs/>
          <w:sz w:val="21"/>
          <w:szCs w:val="21"/>
        </w:rPr>
      </w:pPr>
    </w:p>
    <w:p>
      <w:pPr>
        <w:pStyle w:val="13"/>
        <w:adjustRightInd/>
        <w:snapToGrid/>
        <w:spacing w:line="360" w:lineRule="auto"/>
        <w:ind w:firstLine="413" w:firstLineChars="196"/>
        <w:jc w:val="center"/>
        <w:rPr>
          <w:b/>
          <w:bCs/>
          <w:sz w:val="21"/>
          <w:szCs w:val="21"/>
        </w:rPr>
      </w:pPr>
    </w:p>
    <w:p>
      <w:pPr>
        <w:pStyle w:val="13"/>
        <w:adjustRightInd/>
        <w:snapToGrid/>
        <w:spacing w:line="360" w:lineRule="auto"/>
        <w:ind w:firstLine="413" w:firstLineChars="196"/>
        <w:jc w:val="center"/>
        <w:rPr>
          <w:b/>
          <w:bCs/>
          <w:sz w:val="21"/>
          <w:szCs w:val="21"/>
        </w:rPr>
      </w:pPr>
    </w:p>
    <w:p>
      <w:pPr>
        <w:pStyle w:val="13"/>
        <w:adjustRightInd/>
        <w:snapToGrid/>
        <w:spacing w:line="360" w:lineRule="auto"/>
        <w:ind w:firstLine="413" w:firstLineChars="196"/>
        <w:jc w:val="center"/>
        <w:rPr>
          <w:b/>
          <w:bCs/>
          <w:sz w:val="21"/>
          <w:szCs w:val="21"/>
        </w:rPr>
      </w:pPr>
    </w:p>
    <w:p>
      <w:pPr>
        <w:widowControl/>
        <w:jc w:val="left"/>
        <w:rPr>
          <w:rFonts w:ascii="宋体"/>
          <w:b/>
          <w:bCs/>
          <w:szCs w:val="21"/>
        </w:rPr>
      </w:pPr>
      <w:r>
        <w:rPr>
          <w:b/>
          <w:bCs/>
          <w:szCs w:val="21"/>
        </w:rPr>
        <w:br w:type="page"/>
      </w:r>
    </w:p>
    <w:p>
      <w:pPr>
        <w:pStyle w:val="13"/>
        <w:adjustRightInd/>
        <w:snapToGrid/>
        <w:spacing w:line="360" w:lineRule="auto"/>
        <w:ind w:firstLine="413" w:firstLineChars="196"/>
        <w:jc w:val="center"/>
        <w:rPr>
          <w:b/>
          <w:bCs/>
          <w:sz w:val="21"/>
          <w:szCs w:val="21"/>
        </w:rPr>
      </w:pPr>
    </w:p>
    <w:p>
      <w:pPr>
        <w:pStyle w:val="13"/>
        <w:adjustRightInd/>
        <w:snapToGrid/>
        <w:spacing w:line="360" w:lineRule="auto"/>
        <w:ind w:firstLine="413" w:firstLineChars="196"/>
        <w:jc w:val="center"/>
        <w:rPr>
          <w:b/>
          <w:bCs/>
          <w:sz w:val="21"/>
          <w:szCs w:val="21"/>
        </w:rPr>
      </w:pPr>
    </w:p>
    <w:p>
      <w:pPr>
        <w:pStyle w:val="13"/>
        <w:adjustRightInd/>
        <w:snapToGrid/>
        <w:spacing w:line="360" w:lineRule="auto"/>
        <w:jc w:val="center"/>
        <w:rPr>
          <w:b/>
          <w:sz w:val="21"/>
          <w:szCs w:val="21"/>
        </w:rPr>
      </w:pPr>
      <w:r>
        <w:rPr>
          <w:rFonts w:hint="eastAsia"/>
          <w:b/>
          <w:sz w:val="21"/>
          <w:szCs w:val="21"/>
        </w:rPr>
        <w:t>（二）主要人员简历表</w:t>
      </w:r>
    </w:p>
    <w:p>
      <w:pPr>
        <w:spacing w:line="360" w:lineRule="auto"/>
        <w:ind w:firstLine="420" w:firstLineChars="200"/>
        <w:rPr>
          <w:rFonts w:ascii="宋体"/>
          <w:szCs w:val="21"/>
        </w:rPr>
      </w:pPr>
      <w:r>
        <w:rPr>
          <w:rFonts w:hint="eastAsia" w:ascii="宋体"/>
          <w:szCs w:val="21"/>
        </w:rPr>
        <w:t>“主要人员简历表”中的项目负责人应附资格证书、身份证、职称证、学历证、养老保险复印件，管理过的项目业绩须附合同协议书复印件。</w:t>
      </w:r>
    </w:p>
    <w:tbl>
      <w:tblPr>
        <w:tblStyle w:val="15"/>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1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姓名</w:t>
            </w:r>
          </w:p>
        </w:tc>
        <w:tc>
          <w:tcPr>
            <w:tcW w:w="16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年龄</w:t>
            </w: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学          历</w:t>
            </w:r>
          </w:p>
        </w:tc>
        <w:tc>
          <w:tcPr>
            <w:tcW w:w="17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职称</w:t>
            </w:r>
          </w:p>
        </w:tc>
        <w:tc>
          <w:tcPr>
            <w:tcW w:w="16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职务</w:t>
            </w: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拟在本合同任职</w:t>
            </w:r>
          </w:p>
        </w:tc>
        <w:tc>
          <w:tcPr>
            <w:tcW w:w="17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毕业学校</w:t>
            </w:r>
          </w:p>
        </w:tc>
        <w:tc>
          <w:tcPr>
            <w:tcW w:w="7914"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auto"/>
              <w:ind w:firstLine="525" w:firstLineChars="250"/>
              <w:jc w:val="center"/>
              <w:rPr>
                <w:rFonts w:ascii="宋体"/>
                <w:szCs w:val="21"/>
              </w:rPr>
            </w:pPr>
            <w:r>
              <w:rPr>
                <w:rFonts w:hint="eastAsia" w:asci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29" w:type="dxa"/>
            <w:gridSpan w:val="9"/>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时间</w:t>
            </w: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参加过的类似项目</w:t>
            </w: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r>
              <w:rPr>
                <w:rFonts w:hint="eastAsia" w:ascii="宋体"/>
                <w:szCs w:val="21"/>
              </w:rPr>
              <w:t>担任职务</w:t>
            </w: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396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c>
          <w:tcPr>
            <w:tcW w:w="251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szCs w:val="21"/>
              </w:rPr>
            </w:pPr>
          </w:p>
        </w:tc>
      </w:tr>
    </w:tbl>
    <w:p>
      <w:pPr>
        <w:pStyle w:val="13"/>
        <w:adjustRightInd/>
        <w:snapToGrid/>
        <w:spacing w:before="100" w:beforeAutospacing="1" w:after="100" w:afterAutospacing="1" w:line="240" w:lineRule="auto"/>
        <w:jc w:val="center"/>
        <w:outlineLvl w:val="2"/>
        <w:rPr>
          <w:rFonts w:hint="eastAsia" w:ascii="Times New Roman" w:hAnsi="Times New Roman" w:eastAsia="宋体" w:cs="Times New Roman"/>
          <w:bCs/>
          <w:color w:val="000000"/>
          <w:sz w:val="32"/>
          <w:szCs w:val="32"/>
          <w:lang w:eastAsia="zh-CN"/>
        </w:rPr>
      </w:pPr>
      <w:r>
        <w:rPr>
          <w:b/>
          <w:bCs/>
          <w:szCs w:val="21"/>
        </w:rPr>
        <w:br w:type="page"/>
      </w:r>
      <w:r>
        <w:rPr>
          <w:rFonts w:hint="eastAsia"/>
          <w:b/>
          <w:bCs/>
          <w:szCs w:val="21"/>
        </w:rPr>
        <w:t>十一、</w:t>
      </w:r>
      <w:r>
        <w:rPr>
          <w:rFonts w:hint="eastAsia"/>
          <w:sz w:val="32"/>
          <w:szCs w:val="32"/>
          <w:lang w:eastAsia="zh-CN"/>
        </w:rPr>
        <w:t>服务方案</w:t>
      </w:r>
    </w:p>
    <w:p>
      <w:pPr>
        <w:pStyle w:val="19"/>
        <w:spacing w:line="440" w:lineRule="exact"/>
        <w:rPr>
          <w:rFonts w:ascii="宋体"/>
          <w:color w:val="000000"/>
          <w:sz w:val="20"/>
          <w:szCs w:val="20"/>
        </w:rPr>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p>
    <w:p>
      <w:pPr>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br w:type="page"/>
      </w: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十二、供应商近三年以来承接的类似项目业绩</w:t>
      </w:r>
    </w:p>
    <w:tbl>
      <w:tblPr>
        <w:tblStyle w:val="1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34"/>
        <w:gridCol w:w="1437"/>
        <w:gridCol w:w="1437"/>
        <w:gridCol w:w="1437"/>
        <w:gridCol w:w="126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b/>
                <w:bCs/>
                <w:szCs w:val="21"/>
              </w:rPr>
            </w:pPr>
            <w:r>
              <w:rPr>
                <w:rFonts w:hint="eastAsia" w:ascii="宋体"/>
                <w:b/>
                <w:bCs/>
                <w:szCs w:val="21"/>
              </w:rPr>
              <w:t>序号</w:t>
            </w:r>
          </w:p>
        </w:tc>
        <w:tc>
          <w:tcPr>
            <w:tcW w:w="193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b/>
                <w:bCs/>
                <w:szCs w:val="21"/>
              </w:rPr>
            </w:pPr>
            <w:r>
              <w:rPr>
                <w:rFonts w:hint="eastAsia" w:ascii="宋体"/>
                <w:b/>
                <w:bCs/>
                <w:szCs w:val="21"/>
              </w:rPr>
              <w:t>项目名称</w:t>
            </w:r>
          </w:p>
        </w:tc>
        <w:tc>
          <w:tcPr>
            <w:tcW w:w="143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b/>
                <w:bCs/>
                <w:szCs w:val="21"/>
              </w:rPr>
            </w:pPr>
            <w:r>
              <w:rPr>
                <w:rFonts w:hint="eastAsia" w:ascii="宋体"/>
                <w:b/>
                <w:bCs/>
                <w:szCs w:val="21"/>
              </w:rPr>
              <w:t>合同金额</w:t>
            </w:r>
          </w:p>
        </w:tc>
        <w:tc>
          <w:tcPr>
            <w:tcW w:w="143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b/>
                <w:bCs/>
                <w:szCs w:val="21"/>
              </w:rPr>
            </w:pPr>
            <w:r>
              <w:rPr>
                <w:rFonts w:hint="eastAsia" w:ascii="宋体"/>
                <w:b/>
                <w:bCs/>
                <w:szCs w:val="21"/>
              </w:rPr>
              <w:t>签约单位</w:t>
            </w:r>
          </w:p>
        </w:tc>
        <w:tc>
          <w:tcPr>
            <w:tcW w:w="143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b/>
                <w:bCs/>
                <w:szCs w:val="21"/>
              </w:rPr>
            </w:pPr>
            <w:r>
              <w:rPr>
                <w:rFonts w:hint="eastAsia" w:ascii="宋体"/>
                <w:b/>
                <w:bCs/>
                <w:szCs w:val="21"/>
              </w:rPr>
              <w:t>时间（合同签订起止）</w:t>
            </w:r>
          </w:p>
        </w:tc>
        <w:tc>
          <w:tcPr>
            <w:tcW w:w="12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b/>
                <w:bCs/>
                <w:szCs w:val="21"/>
              </w:rPr>
            </w:pPr>
            <w:r>
              <w:rPr>
                <w:rFonts w:hint="eastAsia" w:ascii="宋体"/>
                <w:b/>
                <w:bCs/>
                <w:szCs w:val="21"/>
              </w:rPr>
              <w:t>签约单位联系人</w:t>
            </w:r>
          </w:p>
        </w:tc>
        <w:tc>
          <w:tcPr>
            <w:tcW w:w="147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b/>
                <w:bCs/>
                <w:szCs w:val="21"/>
              </w:rPr>
            </w:pPr>
            <w:r>
              <w:rPr>
                <w:rFonts w:hint="eastAsia" w:asci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934"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37"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265"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c>
          <w:tcPr>
            <w:tcW w:w="1479" w:type="dxa"/>
            <w:tcBorders>
              <w:top w:val="single" w:color="auto" w:sz="4" w:space="0"/>
              <w:left w:val="single" w:color="auto" w:sz="4" w:space="0"/>
              <w:bottom w:val="single" w:color="auto" w:sz="4" w:space="0"/>
              <w:right w:val="single" w:color="auto" w:sz="4" w:space="0"/>
            </w:tcBorders>
            <w:noWrap/>
          </w:tcPr>
          <w:p>
            <w:pPr>
              <w:spacing w:line="360" w:lineRule="auto"/>
              <w:rPr>
                <w:rFonts w:ascii="宋体"/>
                <w:b/>
                <w:bCs/>
                <w:szCs w:val="21"/>
              </w:rPr>
            </w:pPr>
          </w:p>
        </w:tc>
      </w:tr>
    </w:tbl>
    <w:p>
      <w:pPr>
        <w:pStyle w:val="13"/>
        <w:spacing w:line="360" w:lineRule="auto"/>
        <w:ind w:firstLine="480"/>
        <w:jc w:val="left"/>
        <w:rPr>
          <w:b/>
          <w:bCs/>
          <w:sz w:val="21"/>
          <w:szCs w:val="21"/>
        </w:rPr>
      </w:pPr>
      <w:r>
        <w:rPr>
          <w:rFonts w:hint="eastAsia"/>
          <w:b/>
          <w:sz w:val="21"/>
          <w:szCs w:val="21"/>
        </w:rPr>
        <w:t>注：仅限于近三年以来的</w:t>
      </w:r>
      <w:r>
        <w:rPr>
          <w:rFonts w:hint="eastAsia"/>
          <w:b/>
          <w:bCs/>
          <w:sz w:val="21"/>
          <w:szCs w:val="21"/>
        </w:rPr>
        <w:t>类似项目业绩</w:t>
      </w:r>
      <w:r>
        <w:rPr>
          <w:rFonts w:hint="eastAsia"/>
          <w:b/>
          <w:sz w:val="21"/>
          <w:szCs w:val="21"/>
        </w:rPr>
        <w:t>，后附证明其真实性的中标通知书及合同复印件。</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pStyle w:val="20"/>
      </w:pPr>
    </w:p>
    <w:p>
      <w:pPr>
        <w:rPr>
          <w:b/>
          <w:bCs/>
          <w:sz w:val="24"/>
          <w:szCs w:val="21"/>
        </w:rPr>
      </w:pPr>
      <w:r>
        <w:rPr>
          <w:rFonts w:hint="eastAsia"/>
          <w:b/>
          <w:bCs/>
          <w:sz w:val="24"/>
          <w:szCs w:val="21"/>
        </w:rPr>
        <w:br w:type="page"/>
      </w: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十三、 财务状况报告，依法缴纳税收和社会保障资金的相关材料；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1</w:t>
      </w:r>
      <w:r>
        <w:rPr>
          <w:rFonts w:ascii="Times New Roman" w:hAnsi="Times New Roman" w:cs="Times New Roman"/>
          <w:bCs/>
          <w:color w:val="000000"/>
          <w:sz w:val="24"/>
        </w:rPr>
        <w:t>、参加本采购项目前</w:t>
      </w:r>
      <w:r>
        <w:rPr>
          <w:rFonts w:hint="eastAsia" w:ascii="Times New Roman" w:hAnsi="Times New Roman" w:cs="Times New Roman"/>
          <w:bCs/>
          <w:color w:val="000000"/>
          <w:sz w:val="24"/>
          <w:lang w:eastAsia="zh-CN"/>
        </w:rPr>
        <w:t>三</w:t>
      </w:r>
      <w:r>
        <w:rPr>
          <w:rFonts w:ascii="Times New Roman" w:hAnsi="Times New Roman" w:cs="Times New Roman"/>
          <w:bCs/>
          <w:color w:val="000000"/>
          <w:sz w:val="24"/>
        </w:rPr>
        <w:t>年</w:t>
      </w:r>
      <w:r>
        <w:rPr>
          <w:rFonts w:hint="eastAsia" w:ascii="Times New Roman" w:hAnsi="Times New Roman" w:cs="Times New Roman"/>
          <w:bCs/>
          <w:color w:val="000000"/>
          <w:sz w:val="24"/>
        </w:rPr>
        <w:t>年</w:t>
      </w:r>
      <w:r>
        <w:rPr>
          <w:rFonts w:ascii="Times New Roman" w:hAnsi="Times New Roman" w:cs="Times New Roman"/>
          <w:bCs/>
          <w:color w:val="000000"/>
          <w:sz w:val="24"/>
        </w:rPr>
        <w:t>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2</w:t>
      </w:r>
      <w:r>
        <w:rPr>
          <w:rFonts w:ascii="Times New Roman" w:hAnsi="Times New Roman" w:cs="Times New Roman"/>
          <w:bCs/>
          <w:color w:val="000000"/>
          <w:sz w:val="24"/>
        </w:rPr>
        <w:t>、参加本采购项目前，近期的纳税证明；</w:t>
      </w:r>
    </w:p>
    <w:p>
      <w:pPr>
        <w:pStyle w:val="7"/>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3</w:t>
      </w:r>
      <w:r>
        <w:rPr>
          <w:rFonts w:ascii="Times New Roman" w:hAnsi="Times New Roman" w:cs="Times New Roman"/>
          <w:bCs/>
          <w:color w:val="000000"/>
          <w:sz w:val="24"/>
        </w:rPr>
        <w:t>、参加本采购项目前，近期缴纳社会保障资金证明等。</w:t>
      </w:r>
    </w:p>
    <w:p>
      <w:pPr>
        <w:pStyle w:val="7"/>
        <w:rPr>
          <w:rFonts w:ascii="Times New Roman" w:hAnsi="Times New Roman" w:cs="Times New Roman"/>
          <w:bCs/>
          <w:color w:val="000000"/>
          <w:sz w:val="24"/>
        </w:rPr>
      </w:pPr>
    </w:p>
    <w:p>
      <w:pPr>
        <w:pStyle w:val="7"/>
        <w:ind w:firstLine="420" w:firstLineChars="200"/>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十四、 具备履行合同所必需的设备和专业技术能力的证明材料；</w:t>
      </w:r>
    </w:p>
    <w:p>
      <w:pPr>
        <w:spacing w:line="360" w:lineRule="auto"/>
        <w:jc w:val="center"/>
      </w:pPr>
      <w:r>
        <w:rPr>
          <w:rFonts w:ascii="Times New Roman" w:hAnsi="Times New Roman" w:cs="Times New Roman"/>
          <w:bCs/>
          <w:color w:val="000000"/>
          <w:sz w:val="24"/>
        </w:rPr>
        <w:t>（提供履行合同所必需的设备和专业技术能力的相关文件）</w:t>
      </w:r>
    </w:p>
    <w:p>
      <w:pPr>
        <w:pStyle w:val="7"/>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十五、 参加政府采购活动前3年内在经营活动中没有重大违法记录的书面声明；</w:t>
      </w:r>
    </w:p>
    <w:p>
      <w:pPr>
        <w:spacing w:line="360" w:lineRule="auto"/>
        <w:jc w:val="center"/>
        <w:rPr>
          <w:rFonts w:ascii="Times New Roman" w:hAnsi="Times New Roman" w:eastAsia="宋体" w:cs="Times New Roman"/>
          <w:bCs/>
          <w:color w:val="000000"/>
          <w:sz w:val="32"/>
          <w:szCs w:val="32"/>
        </w:rPr>
      </w:pPr>
      <w:r>
        <w:rPr>
          <w:rFonts w:ascii="Times New Roman" w:hAnsi="Times New Roman" w:cs="Times New Roman"/>
          <w:sz w:val="24"/>
        </w:rPr>
        <w:t>（供应商自行编写）</w:t>
      </w:r>
    </w:p>
    <w:p>
      <w:pPr>
        <w:pStyle w:val="7"/>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十六、 未被列入“信用中国”网站(www.creditchina. gov.cn)失信被执行人、重大税收违法案件当事人名单、政府采购严重违法失信行为记录名单的网页打印件。</w:t>
      </w:r>
    </w:p>
    <w:p>
      <w:pPr>
        <w:spacing w:line="360" w:lineRule="auto"/>
        <w:jc w:val="center"/>
        <w:rPr>
          <w:rFonts w:ascii="Times New Roman" w:hAnsi="Times New Roman" w:cs="Times New Roman"/>
          <w:color w:val="000000"/>
        </w:rPr>
      </w:pPr>
      <w:r>
        <w:rPr>
          <w:rFonts w:ascii="Times New Roman" w:hAnsi="Times New Roman" w:cs="Times New Roman"/>
          <w:sz w:val="24"/>
        </w:rPr>
        <w:t>（供应商自行打印）</w:t>
      </w:r>
    </w:p>
    <w:p>
      <w:r>
        <w:br w:type="page"/>
      </w:r>
    </w:p>
    <w:p>
      <w:pPr>
        <w:pStyle w:val="7"/>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32"/>
          <w:szCs w:val="32"/>
        </w:rPr>
      </w:pPr>
      <w:r>
        <w:rPr>
          <w:rFonts w:hint="eastAsia" w:ascii="Times New Roman" w:hAnsi="Times New Roman" w:cs="Times New Roman"/>
          <w:bCs/>
          <w:color w:val="000000"/>
          <w:sz w:val="32"/>
          <w:szCs w:val="32"/>
        </w:rPr>
        <w:t>十七、 《中小企业声明函》、《残疾人福利性单位声明函》、属于监狱企业的证明文件等（如果有的话）；</w:t>
      </w: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宋体" w:eastAsia="宋体"/>
          <w:sz w:val="24"/>
        </w:rPr>
      </w:pPr>
      <w:r>
        <w:rPr>
          <w:rFonts w:hint="eastAsia" w:ascii="宋体" w:eastAsia="宋体"/>
          <w:sz w:val="24"/>
        </w:rPr>
        <w:t>本公司郑重声明，根据《政府采购促进中小企业发展暂行办法》（财库〔2011〕181号）的规定，本公司为______（请填写：中型、小型、微型）企业。即，本公司同时满足以下条件：</w:t>
      </w:r>
      <w:r>
        <w:rPr>
          <w:rFonts w:hint="eastAsia" w:ascii="宋体" w:eastAsia="宋体"/>
          <w:sz w:val="24"/>
        </w:rPr>
        <w:br w:type="textWrapping"/>
      </w:r>
      <w:r>
        <w:rPr>
          <w:rFonts w:hint="eastAsia" w:ascii="宋体" w:eastAsia="宋体"/>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eastAsia="宋体"/>
          <w:sz w:val="24"/>
        </w:rPr>
        <w:br w:type="textWrapping"/>
      </w:r>
      <w:r>
        <w:rPr>
          <w:rFonts w:hint="eastAsia" w:ascii="宋体" w:eastAsia="宋体"/>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宋体" w:eastAsia="宋体"/>
          <w:sz w:val="24"/>
        </w:rPr>
        <w:br w:type="textWrapping"/>
      </w:r>
      <w:r>
        <w:rPr>
          <w:rFonts w:hint="eastAsia" w:ascii="宋体" w:eastAsia="宋体"/>
          <w:sz w:val="24"/>
        </w:rPr>
        <w:t>　　本公司对上述声明的真实性负责。如有虚假，将依法承担相应责任。</w:t>
      </w:r>
      <w:r>
        <w:rPr>
          <w:rFonts w:hint="eastAsia" w:ascii="宋体" w:eastAsia="宋体"/>
          <w:sz w:val="24"/>
        </w:rPr>
        <w:br w:type="textWrapping"/>
      </w:r>
      <w:r>
        <w:rPr>
          <w:rFonts w:hint="eastAsia" w:ascii="宋体" w:eastAsia="宋体"/>
          <w:sz w:val="24"/>
        </w:rPr>
        <w:t>　　</w:t>
      </w:r>
    </w:p>
    <w:p>
      <w:pPr>
        <w:spacing w:line="360" w:lineRule="auto"/>
        <w:ind w:firstLine="480" w:firstLineChars="200"/>
        <w:rPr>
          <w:rFonts w:ascii="宋体" w:eastAsia="宋体"/>
          <w:sz w:val="24"/>
        </w:rPr>
      </w:pPr>
      <w:r>
        <w:rPr>
          <w:rFonts w:hint="eastAsia" w:ascii="宋体" w:eastAsia="宋体"/>
          <w:sz w:val="24"/>
        </w:rPr>
        <w:t>企业名称（盖章）：</w:t>
      </w:r>
    </w:p>
    <w:p>
      <w:pPr>
        <w:spacing w:line="360" w:lineRule="auto"/>
        <w:ind w:firstLine="480" w:firstLineChars="200"/>
        <w:rPr>
          <w:rFonts w:ascii="宋体" w:eastAsia="宋体"/>
          <w:sz w:val="24"/>
        </w:rPr>
        <w:sectPr>
          <w:footerReference r:id="rId8" w:type="default"/>
          <w:pgSz w:w="11906" w:h="16838"/>
          <w:pgMar w:top="1440" w:right="1797" w:bottom="1440" w:left="1797" w:header="851" w:footer="992" w:gutter="0"/>
          <w:cols w:space="720" w:num="1"/>
          <w:docGrid w:linePitch="312" w:charSpace="0"/>
        </w:sectPr>
      </w:pPr>
      <w:r>
        <w:rPr>
          <w:rFonts w:hint="eastAsia" w:ascii="宋体" w:eastAsia="宋体"/>
          <w:sz w:val="24"/>
        </w:rPr>
        <w:t>企业法人（负责人）签字（签章）：</w:t>
      </w:r>
      <w:r>
        <w:rPr>
          <w:rFonts w:hint="eastAsia" w:ascii="宋体" w:eastAsia="宋体"/>
          <w:sz w:val="24"/>
        </w:rPr>
        <w:br w:type="textWrapping"/>
      </w:r>
      <w:r>
        <w:rPr>
          <w:rFonts w:hint="eastAsia" w:ascii="宋体" w:eastAsia="宋体"/>
          <w:sz w:val="24"/>
        </w:rPr>
        <w:t>　　日</w:t>
      </w:r>
      <w:r>
        <w:rPr>
          <w:rFonts w:hint="eastAsia" w:ascii="宋体" w:eastAsia="宋体" w:cs="宋体"/>
          <w:sz w:val="24"/>
        </w:rPr>
        <w:t>  </w:t>
      </w:r>
      <w:r>
        <w:rPr>
          <w:rFonts w:hint="eastAsia" w:ascii="宋体" w:eastAsia="宋体"/>
          <w:sz w:val="24"/>
        </w:rPr>
        <w:t>期：</w:t>
      </w:r>
    </w:p>
    <w:p>
      <w:pPr>
        <w:spacing w:line="360" w:lineRule="auto"/>
        <w:jc w:val="center"/>
        <w:rPr>
          <w:rFonts w:ascii="宋体" w:cs="宋体"/>
          <w:kern w:val="0"/>
          <w:sz w:val="36"/>
          <w:szCs w:val="36"/>
        </w:rPr>
      </w:pPr>
      <w:r>
        <w:rPr>
          <w:rFonts w:hint="eastAsia" w:ascii="宋体" w:cs="宋体"/>
          <w:kern w:val="0"/>
          <w:sz w:val="36"/>
          <w:szCs w:val="36"/>
        </w:rPr>
        <w:t>中小企业划型标准</w:t>
      </w:r>
    </w:p>
    <w:tbl>
      <w:tblPr>
        <w:tblStyle w:val="1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序号</w:t>
            </w:r>
          </w:p>
        </w:tc>
        <w:tc>
          <w:tcPr>
            <w:tcW w:w="1387" w:type="dxa"/>
            <w:vMerge w:val="restart"/>
            <w:tcBorders>
              <w:top w:val="single" w:color="auto" w:sz="4" w:space="0"/>
              <w:left w:val="nil"/>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微型企业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noWrap/>
            <w:vAlign w:val="center"/>
          </w:tcPr>
          <w:p/>
        </w:tc>
        <w:tc>
          <w:tcPr>
            <w:tcW w:w="1387" w:type="dxa"/>
            <w:vMerge w:val="continue"/>
            <w:tcBorders>
              <w:left w:val="nil"/>
              <w:bottom w:val="single" w:color="auto" w:sz="4" w:space="0"/>
              <w:right w:val="single" w:color="auto" w:sz="4" w:space="0"/>
            </w:tcBorders>
            <w:shd w:val="clear" w:color="auto" w:fill="auto"/>
            <w:noWrap/>
            <w:vAlign w:val="center"/>
          </w:tcP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营业收入</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从业人员</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(人)</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总资产</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营业收入</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从业人员</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(人)</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总资产</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营业收入</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1" w:leftChars="-40" w:right="-57" w:rightChars="-27" w:hanging="165" w:hangingChars="79"/>
              <w:jc w:val="center"/>
              <w:rPr>
                <w:rFonts w:ascii="宋体" w:cs="宋体"/>
                <w:kern w:val="0"/>
                <w:szCs w:val="21"/>
              </w:rPr>
            </w:pPr>
            <w:r>
              <w:rPr>
                <w:rFonts w:hint="eastAsia" w:ascii="宋体" w:cs="宋体"/>
                <w:kern w:val="0"/>
                <w:szCs w:val="21"/>
              </w:rPr>
              <w:t>从业人员</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(人)</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总资产</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营业收入</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从业人员</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(人)</w:t>
            </w:r>
          </w:p>
        </w:tc>
        <w:tc>
          <w:tcPr>
            <w:tcW w:w="1021"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总资产</w:t>
            </w:r>
          </w:p>
          <w:p>
            <w:pPr>
              <w:widowControl/>
              <w:spacing w:line="360" w:lineRule="auto"/>
              <w:ind w:left="-84" w:leftChars="-40" w:right="-57" w:rightChars="-27"/>
              <w:jc w:val="center"/>
              <w:rPr>
                <w:rFonts w:ascii="宋体" w:cs="宋体"/>
                <w:kern w:val="0"/>
                <w:szCs w:val="21"/>
              </w:rPr>
            </w:pPr>
            <w:r>
              <w:rPr>
                <w:rFonts w:hint="eastAsia" w:ascii="宋体" w:cs="宋体"/>
                <w:kern w:val="0"/>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w:t>
            </w:r>
          </w:p>
        </w:tc>
        <w:tc>
          <w:tcPr>
            <w:tcW w:w="1193"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工业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≥40000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建筑业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≥80000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≥80000</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≥5000</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21"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4</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批发业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≥40000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零售业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6</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交通运输业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7</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仓储业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8</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邮政业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9</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住宿业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餐饮业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11</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信息传输业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12</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13</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183" w:rightChars="-87"/>
              <w:jc w:val="left"/>
              <w:rPr>
                <w:rFonts w:ascii="宋体" w:cs="宋体"/>
                <w:kern w:val="0"/>
                <w:szCs w:val="21"/>
              </w:rPr>
            </w:pPr>
            <w:r>
              <w:rPr>
                <w:rFonts w:hint="eastAsia" w:ascii="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≥200000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或,≥10000</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且,≥5000</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且,≥2000</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21" w:type="dxa"/>
            <w:tcBorders>
              <w:top w:val="nil"/>
              <w:left w:val="nil"/>
              <w:bottom w:val="single" w:color="auto" w:sz="4" w:space="0"/>
              <w:right w:val="single" w:color="auto" w:sz="4" w:space="0"/>
            </w:tcBorders>
            <w:shd w:val="clear" w:color="auto" w:fill="auto"/>
            <w:noWrap/>
            <w:vAlign w:val="center"/>
          </w:tcPr>
          <w:p>
            <w:pPr>
              <w:widowControl/>
              <w:spacing w:line="360" w:lineRule="auto"/>
              <w:ind w:left="25" w:leftChars="-40" w:right="-57" w:rightChars="-27" w:hanging="109" w:hangingChars="52"/>
              <w:jc w:val="center"/>
              <w:rPr>
                <w:rFonts w:ascii="宋体" w:cs="宋体"/>
                <w:kern w:val="0"/>
                <w:szCs w:val="21"/>
              </w:rPr>
            </w:pPr>
            <w:r>
              <w:rPr>
                <w:rFonts w:hint="eastAsia" w:ascii="宋体" w:cs="宋体"/>
                <w:kern w:val="0"/>
                <w:szCs w:val="21"/>
              </w:rPr>
              <w:t>或,＜2000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14</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物业管理</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≥5000</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≥1000</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＜500</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15</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left"/>
              <w:rPr>
                <w:rFonts w:ascii="宋体" w:cs="宋体"/>
                <w:kern w:val="0"/>
                <w:szCs w:val="21"/>
              </w:rPr>
            </w:pPr>
            <w:r>
              <w:rPr>
                <w:rFonts w:hint="eastAsia" w:ascii="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或,≥120000</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且,≥8000</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且,≥100</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021"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或,＜100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16</w:t>
            </w:r>
          </w:p>
        </w:tc>
        <w:tc>
          <w:tcPr>
            <w:tcW w:w="138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183" w:rightChars="-87"/>
              <w:jc w:val="left"/>
              <w:rPr>
                <w:rFonts w:ascii="宋体" w:cs="宋体"/>
                <w:kern w:val="0"/>
                <w:szCs w:val="21"/>
              </w:rPr>
            </w:pPr>
            <w:r>
              <w:rPr>
                <w:rFonts w:hint="eastAsia" w:ascii="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16"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≥300</w:t>
            </w:r>
          </w:p>
        </w:tc>
        <w:tc>
          <w:tcPr>
            <w:tcW w:w="108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04"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≥100</w:t>
            </w:r>
          </w:p>
        </w:tc>
        <w:tc>
          <w:tcPr>
            <w:tcW w:w="1100"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955"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162"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057"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c>
          <w:tcPr>
            <w:tcW w:w="1193" w:type="dxa"/>
            <w:tcBorders>
              <w:top w:val="nil"/>
              <w:left w:val="nil"/>
              <w:bottom w:val="single" w:color="auto" w:sz="4" w:space="0"/>
              <w:right w:val="single" w:color="auto" w:sz="4" w:space="0"/>
            </w:tcBorders>
            <w:shd w:val="clear" w:color="auto" w:fill="auto"/>
            <w:noWrap/>
            <w:vAlign w:val="center"/>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＜10</w:t>
            </w:r>
          </w:p>
        </w:tc>
        <w:tc>
          <w:tcPr>
            <w:tcW w:w="1021" w:type="dxa"/>
            <w:tcBorders>
              <w:top w:val="nil"/>
              <w:left w:val="nil"/>
              <w:bottom w:val="single" w:color="auto" w:sz="4" w:space="0"/>
              <w:right w:val="single" w:color="auto" w:sz="4" w:space="0"/>
            </w:tcBorders>
            <w:shd w:val="clear" w:color="auto" w:fill="auto"/>
            <w:noWrap/>
            <w:vAlign w:val="bottom"/>
          </w:tcPr>
          <w:p>
            <w:pPr>
              <w:widowControl/>
              <w:spacing w:line="360" w:lineRule="auto"/>
              <w:ind w:left="-84" w:leftChars="-40" w:right="-57" w:rightChars="-27"/>
              <w:jc w:val="center"/>
              <w:rPr>
                <w:rFonts w:ascii="宋体" w:cs="宋体"/>
                <w:kern w:val="0"/>
                <w:szCs w:val="21"/>
              </w:rPr>
            </w:pPr>
            <w:r>
              <w:rPr>
                <w:rFonts w:hint="eastAsia" w:ascii="宋体" w:cs="宋体"/>
                <w:kern w:val="0"/>
                <w:szCs w:val="21"/>
              </w:rPr>
              <w:t>　</w:t>
            </w:r>
          </w:p>
        </w:tc>
      </w:tr>
    </w:tbl>
    <w:p>
      <w:pPr>
        <w:spacing w:line="360" w:lineRule="auto"/>
        <w:rPr>
          <w:rFonts w:ascii="宋体" w:eastAsia="宋体"/>
          <w:sz w:val="24"/>
        </w:rPr>
        <w:sectPr>
          <w:pgSz w:w="16838" w:h="11906" w:orient="landscape"/>
          <w:pgMar w:top="1797" w:right="1440" w:bottom="1797" w:left="1440" w:header="851" w:footer="992" w:gutter="0"/>
          <w:cols w:space="720" w:num="1"/>
          <w:docGrid w:linePitch="312" w:charSpace="0"/>
        </w:sectPr>
      </w:pPr>
    </w:p>
    <w:p>
      <w:pPr>
        <w:spacing w:line="360" w:lineRule="auto"/>
        <w:ind w:firstLine="667"/>
        <w:jc w:val="center"/>
        <w:rPr>
          <w:rFonts w:ascii="宋体" w:eastAsia="宋体"/>
          <w:b/>
          <w:spacing w:val="6"/>
          <w:sz w:val="32"/>
          <w:szCs w:val="32"/>
        </w:rPr>
      </w:pPr>
      <w:bookmarkStart w:id="26" w:name="OLE_LINK13"/>
      <w:bookmarkStart w:id="27" w:name="OLE_LINK14"/>
      <w:r>
        <w:rPr>
          <w:rFonts w:hint="eastAsia" w:ascii="宋体" w:eastAsia="宋体"/>
          <w:b/>
          <w:spacing w:val="6"/>
          <w:sz w:val="32"/>
          <w:szCs w:val="32"/>
        </w:rPr>
        <w:t>16-2</w:t>
      </w:r>
      <w:r>
        <w:rPr>
          <w:rFonts w:ascii="宋体" w:eastAsia="宋体"/>
          <w:b/>
          <w:spacing w:val="6"/>
          <w:sz w:val="32"/>
          <w:szCs w:val="32"/>
        </w:rPr>
        <w:t>残疾人福利性单位声明函</w:t>
      </w:r>
    </w:p>
    <w:bookmarkEnd w:id="26"/>
    <w:bookmarkEnd w:id="27"/>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pStyle w:val="7"/>
      </w:pPr>
    </w:p>
    <w:p>
      <w:pPr>
        <w:pStyle w:val="7"/>
      </w:pPr>
    </w:p>
    <w:p>
      <w:pPr>
        <w:pStyle w:val="7"/>
      </w:pPr>
    </w:p>
    <w:p>
      <w:pPr>
        <w:pStyle w:val="7"/>
      </w:pPr>
    </w:p>
    <w:p>
      <w:pPr>
        <w:widowControl/>
        <w:spacing w:line="360" w:lineRule="auto"/>
        <w:jc w:val="left"/>
        <w:rPr>
          <w:rFonts w:ascii="宋体"/>
          <w:bCs/>
          <w:color w:val="000000"/>
          <w:sz w:val="32"/>
          <w:szCs w:val="32"/>
        </w:rPr>
      </w:pPr>
      <w:r>
        <w:rPr>
          <w:rFonts w:hint="eastAsia" w:ascii="宋体" w:eastAsia="宋体"/>
          <w:b/>
          <w:spacing w:val="6"/>
          <w:sz w:val="28"/>
          <w:szCs w:val="32"/>
        </w:rPr>
        <w:t>16-3省级以上监狱管理局、戒毒管理局（含新疆生产建设兵团）出具的属于监狱企业的证明文件</w:t>
      </w:r>
      <w:r>
        <w:rPr>
          <w:rFonts w:hint="eastAsia" w:ascii="宋体" w:eastAsia="宋体"/>
          <w:b/>
          <w:spacing w:val="6"/>
          <w:sz w:val="28"/>
          <w:szCs w:val="32"/>
        </w:rPr>
        <w:br w:type="textWrapping"/>
      </w:r>
      <w:r>
        <w:rPr>
          <w:rFonts w:ascii="宋体" w:eastAsia="宋体"/>
          <w:b/>
          <w:spacing w:val="6"/>
          <w:sz w:val="28"/>
          <w:szCs w:val="32"/>
        </w:rPr>
        <w:br w:type="textWrapping"/>
      </w:r>
    </w:p>
    <w:p>
      <w:pPr>
        <w:tabs>
          <w:tab w:val="left" w:pos="7665"/>
        </w:tabs>
        <w:spacing w:line="360" w:lineRule="auto"/>
        <w:jc w:val="center"/>
        <w:outlineLvl w:val="1"/>
        <w:rPr>
          <w:color w:val="000000"/>
        </w:rPr>
      </w:pPr>
      <w:r>
        <w:rPr>
          <w:rFonts w:hint="eastAsia" w:ascii="宋体"/>
          <w:bCs/>
          <w:color w:val="000000"/>
          <w:sz w:val="32"/>
          <w:szCs w:val="32"/>
        </w:rPr>
        <w:t>二十、</w:t>
      </w:r>
      <w:r>
        <w:rPr>
          <w:rFonts w:ascii="宋体"/>
          <w:bCs/>
          <w:color w:val="000000"/>
          <w:sz w:val="32"/>
          <w:szCs w:val="32"/>
        </w:rPr>
        <w:t>其他</w:t>
      </w:r>
      <w:r>
        <w:rPr>
          <w:rFonts w:hint="eastAsia" w:ascii="宋体"/>
          <w:bCs/>
          <w:color w:val="000000"/>
          <w:sz w:val="32"/>
          <w:szCs w:val="32"/>
        </w:rPr>
        <w:t>资格证明文件及</w:t>
      </w:r>
      <w:r>
        <w:rPr>
          <w:rFonts w:ascii="宋体"/>
          <w:bCs/>
          <w:color w:val="000000"/>
          <w:sz w:val="32"/>
          <w:szCs w:val="32"/>
        </w:rPr>
        <w:t>资料</w:t>
      </w:r>
    </w:p>
    <w:p>
      <w:pPr>
        <w:spacing w:line="360" w:lineRule="auto"/>
        <w:rPr>
          <w:rFonts w:ascii="宋体" w:eastAsia="宋体"/>
          <w:sz w:val="24"/>
        </w:rPr>
      </w:pPr>
    </w:p>
    <w:p>
      <w:pPr>
        <w:pStyle w:val="13"/>
        <w:adjustRightInd/>
        <w:snapToGrid/>
        <w:spacing w:before="100" w:beforeAutospacing="1" w:after="100" w:afterAutospacing="1" w:line="240" w:lineRule="auto"/>
        <w:jc w:val="center"/>
        <w:outlineLvl w:val="2"/>
        <w:rPr>
          <w:rFonts w:ascii="Times New Roman" w:hAnsi="Times New Roman" w:cs="Times New Roman"/>
          <w:bCs/>
          <w:color w:val="000000"/>
          <w:sz w:val="24"/>
        </w:rPr>
      </w:pPr>
    </w:p>
    <w:p>
      <w:pPr>
        <w:spacing w:line="360" w:lineRule="auto"/>
        <w:jc w:val="center"/>
        <w:rPr>
          <w:rFonts w:ascii="Times New Roman" w:hAnsi="Times New Roman" w:cs="Times New Roman"/>
          <w:bCs/>
          <w:color w:val="000000"/>
          <w:sz w:val="24"/>
        </w:rPr>
      </w:pPr>
    </w:p>
    <w:sectPr>
      <w:footerReference r:id="rId9"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大标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13</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15</w:t>
    </w:r>
    <w:r>
      <w:rPr>
        <w:lang w:val="zh-CN"/>
      </w:rPr>
      <w:fldChar w:fldCharType="end"/>
    </w:r>
  </w:p>
  <w:p>
    <w:pPr>
      <w:ind w:right="360"/>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985610"/>
    </w:sdtPr>
    <w:sdtContent>
      <w:p>
        <w:pPr>
          <w:pStyle w:val="10"/>
          <w:jc w:val="center"/>
        </w:pPr>
        <w:r>
          <w:fldChar w:fldCharType="begin"/>
        </w:r>
        <w:r>
          <w:instrText xml:space="preserve">PAGE   \* MERGEFORMAT</w:instrText>
        </w:r>
        <w:r>
          <w:fldChar w:fldCharType="separate"/>
        </w:r>
        <w:r>
          <w:rPr>
            <w:lang w:val="zh-CN"/>
          </w:rPr>
          <w:t>47</w:t>
        </w:r>
        <w:r>
          <w:rPr>
            <w:lang w:val="zh-CN"/>
          </w:rPr>
          <w:fldChar w:fldCharType="end"/>
        </w:r>
      </w:p>
    </w:sdtContent>
  </w:sdt>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383931"/>
    </w:sdtPr>
    <w:sdtContent>
      <w:p>
        <w:pPr>
          <w:pStyle w:val="10"/>
          <w:jc w:val="center"/>
        </w:pPr>
        <w:r>
          <w:fldChar w:fldCharType="begin"/>
        </w:r>
        <w:r>
          <w:instrText xml:space="preserve">PAGE   \* MERGEFORMAT</w:instrText>
        </w:r>
        <w:r>
          <w:fldChar w:fldCharType="separate"/>
        </w:r>
        <w:r>
          <w:rPr>
            <w:lang w:val="zh-CN"/>
          </w:rPr>
          <w:t>49</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230BC"/>
    <w:multiLevelType w:val="singleLevel"/>
    <w:tmpl w:val="F46230BC"/>
    <w:lvl w:ilvl="0" w:tentative="0">
      <w:start w:val="1"/>
      <w:numFmt w:val="chineseCounting"/>
      <w:suff w:val="nothing"/>
      <w:lvlText w:val="%1、"/>
      <w:lvlJc w:val="left"/>
      <w:pPr>
        <w:ind w:left="0" w:firstLine="0"/>
      </w:pPr>
      <w:rPr>
        <w:rFonts w:hint="eastAsia"/>
      </w:rPr>
    </w:lvl>
  </w:abstractNum>
  <w:abstractNum w:abstractNumId="1">
    <w:nsid w:val="23DCDF1A"/>
    <w:multiLevelType w:val="singleLevel"/>
    <w:tmpl w:val="23DCDF1A"/>
    <w:lvl w:ilvl="0" w:tentative="0">
      <w:start w:val="3"/>
      <w:numFmt w:val="chineseCounting"/>
      <w:suff w:val="space"/>
      <w:lvlText w:val="第%1章"/>
      <w:lvlJc w:val="left"/>
      <w:pPr>
        <w:ind w:left="0" w:firstLine="0"/>
      </w:pPr>
      <w:rPr>
        <w:rFonts w:hint="eastAsia"/>
      </w:rPr>
    </w:lvl>
  </w:abstractNum>
  <w:abstractNum w:abstractNumId="2">
    <w:nsid w:val="2C2C1FDF"/>
    <w:multiLevelType w:val="singleLevel"/>
    <w:tmpl w:val="2C2C1FDF"/>
    <w:lvl w:ilvl="0" w:tentative="0">
      <w:start w:val="1"/>
      <w:numFmt w:val="chineseCounting"/>
      <w:suff w:val="nothing"/>
      <w:lvlText w:val="%1、"/>
      <w:lvlJc w:val="left"/>
      <w:pPr>
        <w:ind w:left="0" w:firstLine="420"/>
      </w:pPr>
      <w:rPr>
        <w:rFonts w:hint="eastAsia"/>
      </w:rPr>
    </w:lvl>
  </w:abstractNum>
  <w:abstractNum w:abstractNumId="3">
    <w:nsid w:val="5C9462A4"/>
    <w:multiLevelType w:val="singleLevel"/>
    <w:tmpl w:val="5C9462A4"/>
    <w:lvl w:ilvl="0" w:tentative="0">
      <w:start w:val="0"/>
      <w:numFmt w:val="decimal"/>
      <w:lvlText w:val=""/>
      <w:lvlJc w:val="left"/>
      <w:pPr>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61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keepNext/>
      <w:keepLines/>
      <w:widowControl w:val="0"/>
      <w:spacing w:before="340" w:after="330" w:line="576"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200" w:firstLineChars="200"/>
      <w:jc w:val="left"/>
    </w:pPr>
    <w:rPr>
      <w:rFonts w:ascii="宋体" w:eastAsia="宋体" w:cs="宋体"/>
      <w:color w:val="000000"/>
      <w:sz w:val="24"/>
      <w:szCs w:val="20"/>
    </w:rPr>
  </w:style>
  <w:style w:type="paragraph" w:styleId="6">
    <w:name w:val="Normal Indent"/>
    <w:basedOn w:val="1"/>
    <w:qFormat/>
    <w:uiPriority w:val="0"/>
    <w:pPr>
      <w:ind w:firstLine="420"/>
    </w:pPr>
    <w:rPr>
      <w:color w:val="000000"/>
      <w:kern w:val="2"/>
      <w:szCs w:val="20"/>
      <w:lang w:bidi="he-IL"/>
    </w:rPr>
  </w:style>
  <w:style w:type="paragraph" w:styleId="7">
    <w:name w:val="Body Text"/>
    <w:basedOn w:val="1"/>
    <w:qFormat/>
    <w:uiPriority w:val="0"/>
    <w:pPr>
      <w:spacing w:after="120"/>
    </w:pPr>
  </w:style>
  <w:style w:type="paragraph" w:styleId="8">
    <w:name w:val="Plain Text"/>
    <w:basedOn w:val="1"/>
    <w:qFormat/>
    <w:uiPriority w:val="0"/>
    <w:rPr>
      <w:rFonts w:ascii="宋体" w:eastAsia="宋体" w:cs="Courier New"/>
      <w:szCs w:val="21"/>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Times New Roman" w:hAnsi="Times New Roman" w:eastAsia="宋体" w:cs="Times New Roman"/>
      <w:szCs w:val="21"/>
    </w:rPr>
  </w:style>
  <w:style w:type="paragraph" w:styleId="13">
    <w:name w:val="Body Text 2"/>
    <w:basedOn w:val="1"/>
    <w:qFormat/>
    <w:uiPriority w:val="0"/>
    <w:pPr>
      <w:adjustRightInd w:val="0"/>
      <w:snapToGrid w:val="0"/>
      <w:spacing w:line="480" w:lineRule="atLeast"/>
    </w:pPr>
    <w:rPr>
      <w:rFonts w:ascii="宋体"/>
      <w:sz w:val="28"/>
      <w:szCs w:val="20"/>
    </w:rPr>
  </w:style>
  <w:style w:type="paragraph" w:styleId="14">
    <w:name w:val="Normal (Web)"/>
    <w:basedOn w:val="1"/>
    <w:qFormat/>
    <w:uiPriority w:val="0"/>
    <w:pPr>
      <w:spacing w:beforeAutospacing="1" w:afterAutospacing="1"/>
      <w:jc w:val="left"/>
    </w:pPr>
    <w:rPr>
      <w:rFonts w:ascii="Calibri" w:hAnsi="Calibri"/>
      <w:kern w:val="0"/>
      <w:sz w:val="24"/>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列出段落1"/>
    <w:basedOn w:val="1"/>
    <w:qFormat/>
    <w:uiPriority w:val="0"/>
    <w:pPr>
      <w:ind w:firstLine="200" w:firstLineChars="200"/>
    </w:pPr>
  </w:style>
  <w:style w:type="character" w:customStyle="1" w:styleId="22">
    <w:name w:val="font01"/>
    <w:basedOn w:val="16"/>
    <w:qFormat/>
    <w:uiPriority w:val="0"/>
    <w:rPr>
      <w:rFonts w:ascii="Helvetica" w:hAnsi="Helvetica" w:eastAsia="Helvetica" w:cs="Helvetica"/>
      <w:color w:val="000000"/>
      <w:sz w:val="16"/>
      <w:szCs w:val="16"/>
      <w:u w:val="none"/>
    </w:rPr>
  </w:style>
  <w:style w:type="character" w:customStyle="1" w:styleId="23">
    <w:name w:val="font41"/>
    <w:basedOn w:val="16"/>
    <w:qFormat/>
    <w:uiPriority w:val="0"/>
    <w:rPr>
      <w:rFonts w:ascii="宋体" w:eastAsia="宋体" w:cs="宋体"/>
      <w:color w:val="000000"/>
      <w:sz w:val="16"/>
      <w:szCs w:val="16"/>
      <w:u w:val="none"/>
    </w:rPr>
  </w:style>
  <w:style w:type="character" w:customStyle="1" w:styleId="24">
    <w:name w:val="font11"/>
    <w:basedOn w:val="16"/>
    <w:qFormat/>
    <w:uiPriority w:val="0"/>
    <w:rPr>
      <w:rFonts w:ascii="Times New Roman" w:hAnsi="Times New Roman" w:cs="Times New Roman"/>
      <w:color w:val="000000"/>
      <w:sz w:val="16"/>
      <w:szCs w:val="16"/>
      <w:u w:val="none"/>
    </w:rPr>
  </w:style>
  <w:style w:type="character" w:customStyle="1" w:styleId="25">
    <w:name w:val="font21"/>
    <w:basedOn w:val="16"/>
    <w:qFormat/>
    <w:uiPriority w:val="0"/>
    <w:rPr>
      <w:rFonts w:ascii="Helvetica" w:hAnsi="Helvetica" w:eastAsia="Helvetica" w:cs="Helvetica"/>
      <w:color w:val="000000"/>
      <w:sz w:val="16"/>
      <w:szCs w:val="16"/>
      <w:u w:val="none"/>
    </w:rPr>
  </w:style>
  <w:style w:type="character" w:customStyle="1" w:styleId="26">
    <w:name w:val="font51"/>
    <w:basedOn w:val="16"/>
    <w:qFormat/>
    <w:uiPriority w:val="0"/>
    <w:rPr>
      <w:rFonts w:ascii="宋体" w:eastAsia="宋体" w:cs="宋体"/>
      <w:color w:val="000000"/>
      <w:sz w:val="16"/>
      <w:szCs w:val="16"/>
      <w:u w:val="none"/>
    </w:rPr>
  </w:style>
  <w:style w:type="character" w:customStyle="1" w:styleId="27">
    <w:name w:val="font31"/>
    <w:basedOn w:val="16"/>
    <w:qFormat/>
    <w:uiPriority w:val="0"/>
    <w:rPr>
      <w:rFonts w:ascii="宋体" w:eastAsia="宋体" w:cs="宋体"/>
      <w:color w:val="000000"/>
      <w:sz w:val="16"/>
      <w:szCs w:val="16"/>
      <w:u w:val="none"/>
    </w:rPr>
  </w:style>
  <w:style w:type="character" w:customStyle="1" w:styleId="28">
    <w:name w:val="font61"/>
    <w:basedOn w:val="16"/>
    <w:qFormat/>
    <w:uiPriority w:val="0"/>
    <w:rPr>
      <w:rFonts w:ascii="宋体" w:eastAsia="宋体" w:cs="宋体"/>
      <w:color w:val="000000"/>
      <w:sz w:val="16"/>
      <w:szCs w:val="16"/>
      <w:u w:val="none"/>
    </w:rPr>
  </w:style>
  <w:style w:type="character" w:customStyle="1" w:styleId="29">
    <w:name w:val="font71"/>
    <w:basedOn w:val="16"/>
    <w:qFormat/>
    <w:uiPriority w:val="0"/>
    <w:rPr>
      <w:rFonts w:ascii="Helvetica" w:hAnsi="Helvetica" w:eastAsia="Helvetica" w:cs="Helvetica"/>
      <w:color w:val="000000"/>
      <w:sz w:val="16"/>
      <w:szCs w:val="16"/>
      <w:u w:val="none"/>
    </w:rPr>
  </w:style>
  <w:style w:type="character" w:customStyle="1" w:styleId="30">
    <w:name w:val="font91"/>
    <w:basedOn w:val="16"/>
    <w:qFormat/>
    <w:uiPriority w:val="0"/>
    <w:rPr>
      <w:rFonts w:ascii="Times New Roman" w:hAnsi="Times New Roman" w:cs="Times New Roman"/>
      <w:color w:val="000000"/>
      <w:sz w:val="16"/>
      <w:szCs w:val="16"/>
      <w:u w:val="none"/>
    </w:rPr>
  </w:style>
  <w:style w:type="character" w:customStyle="1" w:styleId="31">
    <w:name w:val="font81"/>
    <w:basedOn w:val="16"/>
    <w:qFormat/>
    <w:uiPriority w:val="0"/>
    <w:rPr>
      <w:rFonts w:ascii="宋体" w:eastAsia="宋体" w:cs="宋体"/>
      <w:color w:val="000000"/>
      <w:sz w:val="16"/>
      <w:szCs w:val="16"/>
      <w:u w:val="none"/>
    </w:rPr>
  </w:style>
  <w:style w:type="paragraph" w:styleId="32">
    <w:name w:val="List Paragraph"/>
    <w:basedOn w:val="1"/>
    <w:qFormat/>
    <w:uiPriority w:val="0"/>
    <w:pPr>
      <w:ind w:firstLine="200" w:firstLineChars="200"/>
    </w:pPr>
    <w:rPr>
      <w:rFonts w:ascii="Calibri" w:hAnsi="Calibri" w:eastAsia="宋体" w:cs="Times New Roman"/>
      <w:szCs w:val="21"/>
    </w:rPr>
  </w:style>
  <w:style w:type="paragraph" w:customStyle="1" w:styleId="33">
    <w:name w:val="正文 首行缩进:  0.74 厘米"/>
    <w:basedOn w:val="1"/>
    <w:qFormat/>
    <w:uiPriority w:val="0"/>
    <w:pPr>
      <w:ind w:firstLine="420"/>
    </w:pPr>
    <w:rPr>
      <w:rFonts w:ascii="Calibri" w:hAnsi="Calibri"/>
    </w:rPr>
  </w:style>
  <w:style w:type="paragraph" w:customStyle="1" w:styleId="34">
    <w:name w:val="样式7"/>
    <w:basedOn w:val="19"/>
    <w:qFormat/>
    <w:uiPriority w:val="0"/>
    <w:pPr>
      <w:widowControl/>
      <w:spacing w:line="480" w:lineRule="exact"/>
      <w:jc w:val="center"/>
    </w:pPr>
    <w:rPr>
      <w:rFonts w:eastAsia="方正大标宋简体"/>
      <w:spacing w:val="6"/>
      <w:kern w:val="0"/>
      <w:sz w:val="44"/>
      <w:szCs w:val="20"/>
    </w:rPr>
  </w:style>
  <w:style w:type="paragraph" w:customStyle="1" w:styleId="35">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44</Pages>
  <Words>0</Words>
  <Characters>14997</Characters>
  <Lines>0</Lines>
  <Paragraphs>553</Paragraphs>
  <TotalTime>80</TotalTime>
  <ScaleCrop>false</ScaleCrop>
  <LinksUpToDate>false</LinksUpToDate>
  <CharactersWithSpaces>19997</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lenovo</cp:lastModifiedBy>
  <cp:lastPrinted>2020-09-27T12:22:00Z</cp:lastPrinted>
  <dcterms:modified xsi:type="dcterms:W3CDTF">2022-01-19T07:13:22Z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BE2EB30251764C75BA37E48D68ABD890</vt:lpwstr>
  </property>
</Properties>
</file>