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imes New Roman" w:hAnsi="Times New Roman" w:cs="Times New Roman"/>
          <w:sz w:val="52"/>
          <w:szCs w:val="52"/>
        </w:rPr>
      </w:pPr>
      <w:r>
        <w:rPr>
          <w:rFonts w:hint="eastAsia" w:ascii="Times New Roman" w:hAnsi="Times New Roman" w:cs="Times New Roman"/>
          <w:sz w:val="52"/>
          <w:szCs w:val="52"/>
        </w:rPr>
        <w:t>阳新县县</w:t>
      </w:r>
      <w:r>
        <w:rPr>
          <w:rFonts w:ascii="Times New Roman" w:hAnsi="Times New Roman" w:cs="Times New Roman"/>
          <w:sz w:val="52"/>
          <w:szCs w:val="52"/>
        </w:rPr>
        <w:t>级政府采购</w:t>
      </w:r>
    </w:p>
    <w:p>
      <w:pPr>
        <w:spacing w:line="360" w:lineRule="auto"/>
        <w:jc w:val="center"/>
        <w:rPr>
          <w:rFonts w:ascii="Times New Roman" w:hAnsi="Times New Roman" w:eastAsia="宋体" w:cs="Times New Roman"/>
          <w:bCs/>
          <w:color w:val="000000" w:themeColor="text1"/>
          <w:w w:val="66"/>
          <w:sz w:val="144"/>
          <w:szCs w:val="144"/>
          <w14:textFill>
            <w14:solidFill>
              <w14:schemeClr w14:val="tx1"/>
            </w14:solidFill>
          </w14:textFill>
        </w:rPr>
      </w:pPr>
      <w:r>
        <w:rPr>
          <w:rFonts w:ascii="Times New Roman" w:hAnsi="Times New Roman" w:eastAsia="宋体" w:cs="Times New Roman"/>
          <w:bCs/>
          <w:color w:val="000000" w:themeColor="text1"/>
          <w:w w:val="66"/>
          <w:sz w:val="144"/>
          <w:szCs w:val="144"/>
          <w14:textFill>
            <w14:solidFill>
              <w14:schemeClr w14:val="tx1"/>
            </w14:solidFill>
          </w14:textFill>
        </w:rPr>
        <w:t>竞争性磋商文件</w:t>
      </w:r>
      <w:bookmarkStart w:id="62" w:name="_GoBack"/>
      <w:bookmarkEnd w:id="62"/>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rPr>
          <w:rFonts w:ascii="Times New Roman" w:hAnsi="Times New Roman" w:cs="Times New Roman"/>
          <w:sz w:val="72"/>
          <w:szCs w:val="20"/>
        </w:rPr>
      </w:pPr>
    </w:p>
    <w:p>
      <w:pPr>
        <w:spacing w:line="360" w:lineRule="auto"/>
        <w:ind w:left="0" w:leftChars="0" w:firstLine="1059" w:firstLineChars="353"/>
        <w:rPr>
          <w:rFonts w:hint="default" w:ascii="Times New Roman" w:hAnsi="Times New Roman" w:cs="Times New Roman" w:eastAsiaTheme="minorEastAsia"/>
          <w:sz w:val="30"/>
          <w:szCs w:val="30"/>
          <w:highlight w:val="yellow"/>
          <w:lang w:val="en-US" w:eastAsia="zh-CN"/>
        </w:rPr>
      </w:pPr>
      <w:r>
        <w:rPr>
          <w:rFonts w:hint="eastAsia" w:ascii="Times New Roman" w:hAnsi="Times New Roman" w:cs="Times New Roman"/>
          <w:sz w:val="30"/>
          <w:szCs w:val="30"/>
          <w:highlight w:val="none"/>
        </w:rPr>
        <w:t>项目编号：</w:t>
      </w:r>
      <w:r>
        <w:rPr>
          <w:rFonts w:hint="eastAsia" w:ascii="Times New Roman" w:hAnsi="Times New Roman" w:cs="Times New Roman"/>
          <w:sz w:val="30"/>
          <w:szCs w:val="30"/>
          <w:highlight w:val="none"/>
          <w:lang w:val="en-US" w:eastAsia="zh-CN"/>
        </w:rPr>
        <w:t xml:space="preserve">131-2022CG-021   </w:t>
      </w:r>
    </w:p>
    <w:p>
      <w:pPr>
        <w:spacing w:line="360" w:lineRule="auto"/>
        <w:ind w:left="0" w:leftChars="0" w:firstLine="1059" w:firstLineChars="353"/>
        <w:rPr>
          <w:rFonts w:hint="eastAsia" w:ascii="Times New Roman" w:hAnsi="Times New Roman" w:cs="Times New Roman" w:eastAsiaTheme="minorEastAsia"/>
          <w:sz w:val="30"/>
          <w:szCs w:val="30"/>
          <w:lang w:eastAsia="zh-CN"/>
        </w:rPr>
      </w:pPr>
      <w:r>
        <w:rPr>
          <w:rFonts w:hint="eastAsia" w:ascii="Times New Roman" w:hAnsi="Times New Roman" w:cs="Times New Roman"/>
          <w:sz w:val="30"/>
          <w:szCs w:val="30"/>
        </w:rPr>
        <w:t>采购人：</w:t>
      </w:r>
      <w:r>
        <w:rPr>
          <w:rFonts w:hint="eastAsia" w:ascii="Times New Roman" w:hAnsi="Times New Roman" w:cs="Times New Roman"/>
          <w:sz w:val="30"/>
          <w:szCs w:val="30"/>
          <w:highlight w:val="none"/>
          <w:lang w:eastAsia="zh-CN"/>
        </w:rPr>
        <w:t>阳新县韦源口镇人民政府</w:t>
      </w:r>
    </w:p>
    <w:p>
      <w:pPr>
        <w:spacing w:line="360" w:lineRule="auto"/>
        <w:ind w:left="1058" w:leftChars="504" w:firstLine="0" w:firstLineChars="0"/>
        <w:rPr>
          <w:rFonts w:hint="eastAsia" w:ascii="Times New Roman" w:hAnsi="Times New Roman" w:cs="Times New Roman" w:eastAsiaTheme="minorEastAsia"/>
          <w:sz w:val="30"/>
          <w:szCs w:val="30"/>
          <w:lang w:val="en-US" w:eastAsia="zh-CN"/>
        </w:rPr>
      </w:pPr>
      <w:r>
        <w:rPr>
          <w:rFonts w:hint="eastAsia" w:ascii="Times New Roman" w:hAnsi="Times New Roman" w:cs="Times New Roman"/>
          <w:sz w:val="30"/>
          <w:szCs w:val="30"/>
        </w:rPr>
        <w:t>项目名称：</w:t>
      </w:r>
      <w:r>
        <w:rPr>
          <w:rFonts w:hint="eastAsia" w:ascii="Times New Roman" w:hAnsi="Times New Roman" w:cs="Times New Roman"/>
          <w:sz w:val="30"/>
          <w:szCs w:val="30"/>
          <w:highlight w:val="none"/>
          <w:lang w:eastAsia="zh-CN"/>
        </w:rPr>
        <w:t>韦源口镇竹溪洲村湖堤路水毁修复工程项目</w:t>
      </w:r>
    </w:p>
    <w:p>
      <w:pPr>
        <w:spacing w:line="360" w:lineRule="auto"/>
        <w:ind w:left="0" w:leftChars="0" w:firstLine="1059" w:firstLineChars="353"/>
        <w:rPr>
          <w:rFonts w:hint="default" w:ascii="Times New Roman" w:hAnsi="Times New Roman" w:cs="Times New Roman"/>
          <w:sz w:val="30"/>
          <w:szCs w:val="30"/>
          <w:highlight w:val="none"/>
          <w:lang w:val="en-US" w:eastAsia="zh-CN"/>
        </w:rPr>
      </w:pPr>
      <w:r>
        <w:rPr>
          <w:rFonts w:hint="eastAsia" w:ascii="Times New Roman" w:hAnsi="Times New Roman" w:cs="Times New Roman"/>
          <w:sz w:val="30"/>
          <w:szCs w:val="30"/>
        </w:rPr>
        <w:t>磋商内容：</w:t>
      </w:r>
      <w:r>
        <w:rPr>
          <w:rFonts w:hint="eastAsia" w:ascii="Times New Roman" w:hAnsi="Times New Roman" w:cs="Times New Roman"/>
          <w:sz w:val="30"/>
          <w:szCs w:val="30"/>
          <w:highlight w:val="none"/>
          <w:lang w:eastAsia="zh-CN"/>
        </w:rPr>
        <w:t>湖堤路水毁修复（护坡整治、防浪墙等）</w:t>
      </w:r>
    </w:p>
    <w:p>
      <w:pPr>
        <w:spacing w:line="360" w:lineRule="auto"/>
        <w:rPr>
          <w:rFonts w:ascii="Times New Roman" w:hAnsi="Times New Roman" w:cs="Times New Roman"/>
          <w:sz w:val="30"/>
          <w:szCs w:val="30"/>
        </w:rPr>
      </w:pPr>
    </w:p>
    <w:p>
      <w:pPr>
        <w:spacing w:line="360" w:lineRule="auto"/>
        <w:rPr>
          <w:rFonts w:ascii="Times New Roman" w:hAnsi="Times New Roman" w:cs="Times New Roman"/>
          <w:sz w:val="30"/>
          <w:szCs w:val="30"/>
        </w:rPr>
      </w:pPr>
    </w:p>
    <w:p>
      <w:pPr>
        <w:spacing w:line="360" w:lineRule="auto"/>
        <w:rPr>
          <w:rFonts w:ascii="Times New Roman" w:hAnsi="Times New Roman" w:cs="Times New Roman"/>
          <w:sz w:val="30"/>
          <w:szCs w:val="30"/>
        </w:rPr>
      </w:pPr>
    </w:p>
    <w:p>
      <w:pPr>
        <w:adjustRightInd w:val="0"/>
        <w:snapToGrid w:val="0"/>
        <w:spacing w:line="360" w:lineRule="auto"/>
        <w:jc w:val="center"/>
        <w:rPr>
          <w:rFonts w:ascii="Times New Roman" w:hAnsi="Times New Roman" w:cs="Times New Roman"/>
          <w:bCs/>
          <w:sz w:val="52"/>
          <w:szCs w:val="52"/>
        </w:rPr>
      </w:pPr>
      <w:r>
        <w:rPr>
          <w:rFonts w:hint="eastAsia" w:ascii="Times New Roman" w:hAnsi="Times New Roman" w:cs="Times New Roman"/>
          <w:bCs/>
          <w:sz w:val="52"/>
          <w:szCs w:val="52"/>
        </w:rPr>
        <w:t>武汉富纳工程咨询有限公司</w:t>
      </w:r>
    </w:p>
    <w:p>
      <w:pPr>
        <w:spacing w:line="360" w:lineRule="auto"/>
        <w:jc w:val="center"/>
        <w:rPr>
          <w:rFonts w:hint="eastAsia" w:ascii="Times New Roman" w:hAnsi="Times New Roman" w:cs="Times New Roman" w:eastAsiaTheme="minorEastAsia"/>
          <w:b/>
          <w:sz w:val="32"/>
          <w:szCs w:val="32"/>
          <w:highlight w:val="none"/>
          <w:lang w:eastAsia="zh-CN"/>
        </w:rPr>
        <w:sectPr>
          <w:footerReference r:id="rId4" w:type="default"/>
          <w:headerReference r:id="rId3" w:type="even"/>
          <w:footerReference r:id="rId5" w:type="even"/>
          <w:pgSz w:w="11906" w:h="16838"/>
          <w:pgMar w:top="1440" w:right="1800" w:bottom="1440" w:left="1800" w:header="851" w:footer="992" w:gutter="0"/>
          <w:pgNumType w:fmt="numberInDash"/>
          <w:cols w:space="425" w:num="1"/>
          <w:titlePg/>
          <w:docGrid w:type="lines" w:linePitch="312" w:charSpace="0"/>
        </w:sectPr>
      </w:pPr>
      <w:r>
        <w:rPr>
          <w:rFonts w:hint="eastAsia" w:ascii="Times New Roman" w:hAnsi="Times New Roman" w:cs="Times New Roman"/>
          <w:sz w:val="32"/>
          <w:szCs w:val="32"/>
          <w:highlight w:val="none"/>
          <w:u w:val="none"/>
          <w:lang w:eastAsia="zh-CN"/>
        </w:rPr>
        <w:t>2022年2月</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目  录</w:t>
      </w:r>
    </w:p>
    <w:p>
      <w:pPr>
        <w:spacing w:line="360" w:lineRule="auto"/>
        <w:rPr>
          <w:rFonts w:ascii="Times New Roman" w:hAnsi="Times New Roman" w:eastAsia="黑体" w:cs="Times New Roman"/>
          <w:sz w:val="24"/>
          <w:szCs w:val="24"/>
          <w:highlight w:val="none"/>
        </w:rPr>
      </w:pPr>
    </w:p>
    <w:p>
      <w:pPr>
        <w:spacing w:line="360" w:lineRule="auto"/>
        <w:jc w:val="left"/>
        <w:rPr>
          <w:rFonts w:hint="eastAsia" w:ascii="Times New Roman" w:hAnsi="Times New Roman" w:cs="Times New Roman" w:eastAsiaTheme="minorEastAsia"/>
          <w:sz w:val="24"/>
          <w:szCs w:val="24"/>
          <w:highlight w:val="none"/>
          <w:lang w:eastAsia="zh-CN"/>
        </w:rPr>
      </w:pPr>
      <w:r>
        <w:rPr>
          <w:rFonts w:ascii="Times New Roman" w:hAnsi="Times New Roman" w:cs="Times New Roman"/>
          <w:sz w:val="24"/>
          <w:szCs w:val="24"/>
          <w:highlight w:val="none"/>
        </w:rPr>
        <w:t>第一章  磋商邀请函·········································································</w:t>
      </w:r>
      <w:r>
        <w:rPr>
          <w:rFonts w:hint="eastAsia" w:ascii="Times New Roman" w:hAnsi="Times New Roman" w:cs="Times New Roman"/>
          <w:sz w:val="24"/>
          <w:szCs w:val="24"/>
          <w:highlight w:val="none"/>
          <w:lang w:val="en-US" w:eastAsia="zh-CN"/>
        </w:rPr>
        <w:t>1</w:t>
      </w:r>
    </w:p>
    <w:p>
      <w:pPr>
        <w:spacing w:line="360" w:lineRule="auto"/>
        <w:jc w:val="left"/>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第二章  磋商须知············································································</w:t>
      </w:r>
      <w:r>
        <w:rPr>
          <w:rFonts w:hint="eastAsia" w:ascii="Times New Roman" w:hAnsi="Times New Roman" w:cs="Times New Roman"/>
          <w:sz w:val="24"/>
          <w:szCs w:val="24"/>
          <w:lang w:val="en-US" w:eastAsia="zh-CN"/>
        </w:rPr>
        <w:t>4</w:t>
      </w:r>
    </w:p>
    <w:p>
      <w:pPr>
        <w:spacing w:line="360" w:lineRule="auto"/>
        <w:jc w:val="left"/>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 xml:space="preserve">第三章  </w:t>
      </w:r>
      <w:r>
        <w:rPr>
          <w:rFonts w:hint="eastAsia" w:ascii="Times New Roman" w:hAnsi="Times New Roman" w:cs="Times New Roman"/>
          <w:sz w:val="24"/>
          <w:szCs w:val="24"/>
        </w:rPr>
        <w:t>工程技术要求、工程量清单及图纸</w:t>
      </w:r>
      <w:r>
        <w:rPr>
          <w:rFonts w:ascii="Times New Roman" w:hAnsi="Times New Roman" w:cs="Times New Roman"/>
          <w:sz w:val="24"/>
          <w:szCs w:val="24"/>
        </w:rPr>
        <w:t>···········································</w:t>
      </w:r>
      <w:r>
        <w:rPr>
          <w:rFonts w:hint="eastAsia" w:ascii="Times New Roman" w:hAnsi="Times New Roman" w:cs="Times New Roman"/>
          <w:sz w:val="24"/>
          <w:szCs w:val="24"/>
        </w:rPr>
        <w:t>1</w:t>
      </w:r>
      <w:r>
        <w:rPr>
          <w:rFonts w:hint="eastAsia" w:ascii="Times New Roman" w:hAnsi="Times New Roman" w:cs="Times New Roman"/>
          <w:sz w:val="24"/>
          <w:szCs w:val="24"/>
          <w:lang w:val="en-US" w:eastAsia="zh-CN"/>
        </w:rPr>
        <w:t>4</w:t>
      </w:r>
    </w:p>
    <w:p>
      <w:pPr>
        <w:spacing w:line="360" w:lineRule="auto"/>
        <w:jc w:val="left"/>
        <w:rPr>
          <w:rFonts w:hint="eastAsia" w:ascii="Times New Roman" w:hAnsi="Times New Roman" w:cs="Times New Roman" w:eastAsiaTheme="minorEastAsia"/>
          <w:sz w:val="24"/>
          <w:szCs w:val="24"/>
          <w:lang w:val="en-US" w:eastAsia="zh-CN"/>
        </w:rPr>
      </w:pPr>
      <w:r>
        <w:rPr>
          <w:rFonts w:ascii="Times New Roman" w:hAnsi="Times New Roman" w:cs="Times New Roman"/>
          <w:sz w:val="24"/>
          <w:szCs w:val="24"/>
        </w:rPr>
        <w:t>第四章  评审办法及评审标准·····························································</w:t>
      </w:r>
      <w:r>
        <w:rPr>
          <w:rFonts w:hint="eastAsia" w:ascii="Times New Roman" w:hAnsi="Times New Roman" w:cs="Times New Roman"/>
          <w:sz w:val="24"/>
          <w:szCs w:val="24"/>
        </w:rPr>
        <w:t>1</w:t>
      </w:r>
      <w:r>
        <w:rPr>
          <w:rFonts w:hint="eastAsia" w:ascii="Times New Roman" w:hAnsi="Times New Roman" w:cs="Times New Roman"/>
          <w:sz w:val="24"/>
          <w:szCs w:val="24"/>
          <w:lang w:val="en-US" w:eastAsia="zh-CN"/>
        </w:rPr>
        <w:t>7</w:t>
      </w:r>
    </w:p>
    <w:p>
      <w:pPr>
        <w:spacing w:line="360" w:lineRule="auto"/>
        <w:jc w:val="left"/>
        <w:rPr>
          <w:rFonts w:hint="default" w:ascii="Times New Roman" w:hAnsi="Times New Roman" w:cs="Times New Roman" w:eastAsiaTheme="minorEastAsia"/>
          <w:sz w:val="24"/>
          <w:szCs w:val="24"/>
          <w:highlight w:val="none"/>
          <w:lang w:val="en-US" w:eastAsia="zh-CN"/>
        </w:rPr>
      </w:pPr>
      <w:r>
        <w:rPr>
          <w:rFonts w:ascii="Times New Roman" w:hAnsi="Times New Roman" w:cs="Times New Roman"/>
          <w:sz w:val="24"/>
          <w:szCs w:val="24"/>
        </w:rPr>
        <w:t>第五章  合同书（格式）···································································</w:t>
      </w:r>
      <w:r>
        <w:rPr>
          <w:rFonts w:hint="eastAsia" w:ascii="Times New Roman" w:hAnsi="Times New Roman" w:cs="Times New Roman"/>
          <w:sz w:val="24"/>
          <w:szCs w:val="24"/>
          <w:highlight w:val="none"/>
          <w:lang w:val="en-US" w:eastAsia="zh-CN"/>
        </w:rPr>
        <w:t>19</w:t>
      </w:r>
    </w:p>
    <w:p>
      <w:pPr>
        <w:spacing w:line="360" w:lineRule="auto"/>
        <w:jc w:val="left"/>
        <w:rPr>
          <w:rFonts w:hint="default" w:ascii="Times New Roman" w:hAnsi="Times New Roman" w:cs="Times New Roman" w:eastAsiaTheme="minorEastAsia"/>
          <w:sz w:val="24"/>
          <w:szCs w:val="24"/>
          <w:highlight w:val="none"/>
          <w:lang w:val="en-US" w:eastAsia="zh-CN"/>
        </w:rPr>
      </w:pPr>
      <w:r>
        <w:rPr>
          <w:rFonts w:ascii="Times New Roman" w:hAnsi="Times New Roman" w:cs="Times New Roman"/>
          <w:sz w:val="24"/>
          <w:szCs w:val="24"/>
          <w:highlight w:val="none"/>
        </w:rPr>
        <w:t>第六章  响应文件格式······································································</w:t>
      </w:r>
      <w:r>
        <w:rPr>
          <w:rFonts w:hint="eastAsia" w:ascii="Times New Roman" w:hAnsi="Times New Roman" w:cs="Times New Roman"/>
          <w:sz w:val="24"/>
          <w:szCs w:val="24"/>
          <w:highlight w:val="none"/>
          <w:lang w:val="en-US" w:eastAsia="zh-CN"/>
        </w:rPr>
        <w:t>21</w:t>
      </w:r>
    </w:p>
    <w:p>
      <w:pPr>
        <w:spacing w:line="360" w:lineRule="auto"/>
        <w:jc w:val="left"/>
        <w:rPr>
          <w:rFonts w:ascii="Times New Roman" w:hAnsi="Times New Roman" w:cs="Times New Roman"/>
          <w:sz w:val="24"/>
          <w:szCs w:val="24"/>
        </w:rPr>
      </w:pPr>
    </w:p>
    <w:p>
      <w:pPr>
        <w:widowControl/>
        <w:spacing w:line="360" w:lineRule="auto"/>
        <w:jc w:val="left"/>
        <w:rPr>
          <w:rFonts w:ascii="Times New Roman" w:hAnsi="Times New Roman" w:cs="Times New Roman"/>
          <w:sz w:val="24"/>
          <w:szCs w:val="24"/>
        </w:rPr>
        <w:sectPr>
          <w:headerReference r:id="rId6" w:type="default"/>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第一章 邀请函</w:t>
      </w:r>
    </w:p>
    <w:p>
      <w:pPr>
        <w:rPr>
          <w:color w:val="auto"/>
        </w:rPr>
      </w:pPr>
    </w:p>
    <w:tbl>
      <w:tblPr>
        <w:tblStyle w:val="15"/>
        <w:tblpPr w:leftFromText="180" w:rightFromText="180" w:vertAnchor="page" w:horzAnchor="page" w:tblpX="1995" w:tblpY="25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sz w:val="24"/>
                <w:szCs w:val="24"/>
                <w:highlight w:val="none"/>
              </w:rPr>
            </w:pPr>
            <w:r>
              <w:rPr>
                <w:rFonts w:hint="eastAsia"/>
                <w:sz w:val="24"/>
                <w:szCs w:val="24"/>
                <w:highlight w:val="none"/>
              </w:rPr>
              <w:t>【项目概况】</w:t>
            </w:r>
          </w:p>
          <w:p>
            <w:pPr>
              <w:spacing w:line="360" w:lineRule="auto"/>
              <w:ind w:firstLine="720" w:firstLineChars="300"/>
              <w:rPr>
                <w:rFonts w:ascii="微软雅黑" w:hAnsi="微软雅黑" w:eastAsia="微软雅黑" w:cs="微软雅黑"/>
                <w:b/>
                <w:color w:val="333333"/>
                <w:szCs w:val="27"/>
                <w:highlight w:val="none"/>
                <w:shd w:val="clear" w:color="auto" w:fill="FFFFFF"/>
              </w:rPr>
            </w:pPr>
            <w:r>
              <w:rPr>
                <w:rFonts w:hint="eastAsia"/>
                <w:sz w:val="24"/>
                <w:szCs w:val="24"/>
                <w:highlight w:val="none"/>
                <w:u w:val="single"/>
                <w:lang w:eastAsia="zh-CN"/>
              </w:rPr>
              <w:t>韦源口镇竹溪洲村湖堤路水毁修复工程</w:t>
            </w:r>
            <w:r>
              <w:rPr>
                <w:rFonts w:hint="eastAsia"/>
                <w:sz w:val="24"/>
                <w:szCs w:val="24"/>
                <w:highlight w:val="none"/>
              </w:rPr>
              <w:t>的潜在投标人应在“湖北省政府采购网”、“黄石市公共资源交易信息网”、“阳新县人民政府网”及“武汉富纳工程咨询有限公司网”获取招标文件，并于</w:t>
            </w:r>
            <w:r>
              <w:rPr>
                <w:sz w:val="24"/>
                <w:szCs w:val="24"/>
                <w:highlight w:val="none"/>
              </w:rPr>
              <w:t>202</w:t>
            </w:r>
            <w:r>
              <w:rPr>
                <w:rFonts w:hint="eastAsia"/>
                <w:sz w:val="24"/>
                <w:szCs w:val="24"/>
                <w:highlight w:val="none"/>
                <w:lang w:val="en-US" w:eastAsia="zh-CN"/>
              </w:rPr>
              <w:t>2</w:t>
            </w:r>
            <w:r>
              <w:rPr>
                <w:rFonts w:hint="eastAsia"/>
                <w:sz w:val="24"/>
                <w:szCs w:val="24"/>
                <w:highlight w:val="none"/>
              </w:rPr>
              <w:t>年</w:t>
            </w:r>
            <w:r>
              <w:rPr>
                <w:rFonts w:hint="eastAsia"/>
                <w:sz w:val="24"/>
                <w:szCs w:val="24"/>
                <w:highlight w:val="none"/>
                <w:lang w:val="en-US" w:eastAsia="zh-CN"/>
              </w:rPr>
              <w:t>3</w:t>
            </w:r>
            <w:r>
              <w:rPr>
                <w:rFonts w:hint="eastAsia"/>
                <w:sz w:val="24"/>
                <w:szCs w:val="24"/>
                <w:highlight w:val="none"/>
              </w:rPr>
              <w:t>月</w:t>
            </w:r>
            <w:r>
              <w:rPr>
                <w:rFonts w:hint="eastAsia"/>
                <w:sz w:val="24"/>
                <w:szCs w:val="24"/>
                <w:highlight w:val="none"/>
                <w:lang w:val="en-US" w:eastAsia="zh-CN"/>
              </w:rPr>
              <w:t>22</w:t>
            </w:r>
            <w:r>
              <w:rPr>
                <w:rFonts w:hint="eastAsia"/>
                <w:sz w:val="24"/>
                <w:szCs w:val="24"/>
                <w:highlight w:val="none"/>
              </w:rPr>
              <w:t>日</w:t>
            </w:r>
            <w:r>
              <w:rPr>
                <w:rFonts w:hint="eastAsia"/>
                <w:sz w:val="24"/>
                <w:szCs w:val="24"/>
                <w:highlight w:val="none"/>
                <w:lang w:val="en-US" w:eastAsia="zh-CN"/>
              </w:rPr>
              <w:t>15</w:t>
            </w:r>
            <w:r>
              <w:rPr>
                <w:rFonts w:hint="eastAsia"/>
                <w:sz w:val="24"/>
                <w:szCs w:val="24"/>
                <w:highlight w:val="none"/>
              </w:rPr>
              <w:t>点</w:t>
            </w:r>
            <w:r>
              <w:rPr>
                <w:rFonts w:hint="eastAsia"/>
                <w:sz w:val="24"/>
                <w:szCs w:val="24"/>
                <w:highlight w:val="none"/>
                <w:lang w:val="en-US" w:eastAsia="zh-CN"/>
              </w:rPr>
              <w:t>00</w:t>
            </w:r>
            <w:r>
              <w:rPr>
                <w:rFonts w:hint="eastAsia"/>
                <w:sz w:val="24"/>
                <w:szCs w:val="24"/>
                <w:highlight w:val="none"/>
              </w:rPr>
              <w:t>分（北京时间）前递交投标文件。</w:t>
            </w:r>
          </w:p>
        </w:tc>
      </w:tr>
    </w:tbl>
    <w:p>
      <w:pPr>
        <w:rPr>
          <w:highlight w:val="none"/>
        </w:rPr>
      </w:pP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1、项目编号：131-202</w:t>
      </w:r>
      <w:r>
        <w:rPr>
          <w:rFonts w:hint="eastAsia" w:ascii="宋体" w:hAnsi="宋体" w:eastAsia="宋体" w:cs="宋体"/>
          <w:sz w:val="24"/>
          <w:szCs w:val="24"/>
          <w:lang w:val="en-US" w:eastAsia="zh-CN"/>
        </w:rPr>
        <w:t>2</w:t>
      </w:r>
      <w:r>
        <w:rPr>
          <w:rFonts w:hint="eastAsia" w:ascii="宋体" w:hAnsi="宋体" w:eastAsia="宋体" w:cs="宋体"/>
          <w:sz w:val="24"/>
          <w:szCs w:val="24"/>
        </w:rPr>
        <w:t>CG-</w:t>
      </w:r>
      <w:r>
        <w:rPr>
          <w:rFonts w:hint="eastAsia" w:ascii="宋体" w:hAnsi="宋体" w:eastAsia="宋体" w:cs="宋体"/>
          <w:sz w:val="24"/>
          <w:szCs w:val="24"/>
          <w:lang w:val="en-US" w:eastAsia="zh-CN"/>
        </w:rPr>
        <w:t xml:space="preserve">021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2、采购计划备案号：新港园区财采计备[202</w:t>
      </w:r>
      <w:r>
        <w:rPr>
          <w:rFonts w:hint="eastAsia" w:ascii="宋体" w:hAnsi="宋体" w:eastAsia="宋体" w:cs="宋体"/>
          <w:sz w:val="24"/>
          <w:szCs w:val="24"/>
          <w:lang w:val="en-US" w:eastAsia="zh-CN"/>
        </w:rPr>
        <w:t>2</w:t>
      </w:r>
      <w:r>
        <w:rPr>
          <w:rFonts w:hint="eastAsia" w:ascii="宋体" w:hAnsi="宋体" w:eastAsia="宋体" w:cs="宋体"/>
          <w:sz w:val="24"/>
          <w:szCs w:val="24"/>
        </w:rPr>
        <w:t>]A类</w:t>
      </w:r>
      <w:r>
        <w:rPr>
          <w:rFonts w:hint="eastAsia" w:ascii="宋体" w:hAnsi="宋体" w:eastAsia="宋体" w:cs="宋体"/>
          <w:sz w:val="24"/>
          <w:szCs w:val="24"/>
          <w:lang w:val="en-US" w:eastAsia="zh-CN"/>
        </w:rPr>
        <w:t>02</w:t>
      </w:r>
      <w:r>
        <w:rPr>
          <w:rFonts w:hint="eastAsia" w:ascii="宋体" w:hAnsi="宋体" w:eastAsia="宋体" w:cs="宋体"/>
          <w:sz w:val="24"/>
          <w:szCs w:val="24"/>
        </w:rPr>
        <w:t>号</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3、项目名称：</w:t>
      </w:r>
      <w:r>
        <w:rPr>
          <w:rFonts w:hint="eastAsia" w:ascii="宋体" w:hAnsi="宋体" w:eastAsia="宋体" w:cs="宋体"/>
          <w:sz w:val="24"/>
          <w:szCs w:val="24"/>
          <w:lang w:eastAsia="zh-CN"/>
        </w:rPr>
        <w:t>韦源口镇竹溪洲村湖堤路水毁修复工程项目</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4、采购方式：</w:t>
      </w:r>
      <w:r>
        <w:rPr>
          <w:rFonts w:hint="eastAsia" w:ascii="宋体" w:hAnsi="宋体" w:eastAsia="宋体" w:cs="宋体"/>
          <w:sz w:val="24"/>
          <w:szCs w:val="24"/>
          <w:lang w:eastAsia="zh-CN"/>
        </w:rPr>
        <w:t>竞争性磋商</w:t>
      </w:r>
      <w:r>
        <w:rPr>
          <w:rFonts w:hint="eastAsia" w:ascii="宋体" w:hAnsi="宋体" w:eastAsia="宋体" w:cs="宋体"/>
          <w:sz w:val="24"/>
          <w:szCs w:val="24"/>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5、预算金额：</w:t>
      </w:r>
      <w:r>
        <w:rPr>
          <w:rFonts w:hint="eastAsia" w:ascii="宋体" w:hAnsi="宋体" w:eastAsia="宋体" w:cs="宋体"/>
          <w:sz w:val="24"/>
          <w:szCs w:val="24"/>
          <w:lang w:eastAsia="zh-CN"/>
        </w:rPr>
        <w:t>129.94368万元</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6、最高限价：</w:t>
      </w:r>
      <w:r>
        <w:rPr>
          <w:rFonts w:hint="eastAsia" w:ascii="宋体" w:hAnsi="宋体" w:eastAsia="宋体" w:cs="宋体"/>
          <w:sz w:val="24"/>
          <w:szCs w:val="24"/>
          <w:lang w:eastAsia="zh-CN"/>
        </w:rPr>
        <w:t>129.94368万元</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7、采购需求：</w:t>
      </w:r>
      <w:r>
        <w:rPr>
          <w:rFonts w:hint="eastAsia" w:ascii="宋体" w:hAnsi="宋体" w:eastAsia="宋体" w:cs="宋体"/>
          <w:sz w:val="24"/>
          <w:szCs w:val="24"/>
          <w:lang w:eastAsia="zh-CN"/>
        </w:rPr>
        <w:t>湖堤路水毁修复（护坡整治、防浪墙等）</w:t>
      </w:r>
      <w:r>
        <w:rPr>
          <w:rFonts w:hint="eastAsia" w:ascii="宋体" w:hAnsi="宋体" w:eastAsia="宋体" w:cs="宋体"/>
          <w:sz w:val="24"/>
          <w:szCs w:val="24"/>
        </w:rPr>
        <w:t xml:space="preserve"> </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8、合同履行期限：签</w:t>
      </w:r>
      <w:r>
        <w:rPr>
          <w:rFonts w:hint="eastAsia" w:ascii="宋体" w:hAnsi="宋体" w:eastAsia="宋体" w:cs="宋体"/>
          <w:sz w:val="24"/>
          <w:szCs w:val="24"/>
          <w:lang w:eastAsia="zh-CN"/>
        </w:rPr>
        <w:t>订</w:t>
      </w:r>
      <w:r>
        <w:rPr>
          <w:rFonts w:hint="eastAsia" w:ascii="宋体" w:hAnsi="宋体" w:eastAsia="宋体" w:cs="宋体"/>
          <w:sz w:val="24"/>
          <w:szCs w:val="24"/>
        </w:rPr>
        <w:t>合同后</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个月</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9、本项目（是/否）接受联合体投标：否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10、是否可采购进口产品：否</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11、本项目（是/否）专门面向中小微企业：是 </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1、满足《中华人民共和国政府采购法》第二十二条规定，即：</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、供应商须未被列入"信用中国"网站(www.creditchina.gov.cn)失信被执行人、重大税收违法案件当事人名单和“中国政府采购”网站（www.ccgp.gov.cn）政府采购严重违法失信行为记录名单。（须提供网站截图）</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、特定条件：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（1）供应商应具备建设行政主管部门颁发的水利水电工程施工总承包叁级及以上资质，并具备有效的安全生产许可证；</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（2）供应商拟派项目经理须具备水利水电工程专业贰级及以上注册建造师执业资格，具备有效的安全生产考核合格证书（B证），须为本单位职工（提供在本单位缴纳的社保证明材料、有效期内的劳动合同）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且承诺无在建项目</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（3）供应商拟派项目技术负责人必须具有水利水电工程相关专业中级工程师及以上职称，须为本单位职工（提供在本单位缴纳的社保证明材料、有效期内的劳动合同）；</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供应商拟派驻本项目管理班子齐全：施工员、质量员、安全员、资料员及材料员等，须提供以上人员（在本单位缴纳的社保证明材料、有效期内的劳动合同以及合格有效的培训证或上岗证），其中安全员必须持有有效的C类安全生产考核合格证书</w:t>
      </w:r>
      <w:r>
        <w:rPr>
          <w:rFonts w:hint="eastAsia" w:ascii="宋体" w:hAnsi="宋体" w:eastAsia="宋体" w:cs="宋体"/>
          <w:sz w:val="24"/>
          <w:szCs w:val="24"/>
          <w:lang w:eastAsia="zh-CN"/>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r>
        <w:rPr>
          <w:rFonts w:hint="eastAsia" w:ascii="宋体" w:hAnsi="宋体" w:eastAsia="宋体" w:cs="宋体"/>
          <w:sz w:val="24"/>
          <w:szCs w:val="24"/>
          <w:lang w:eastAsia="zh-CN"/>
        </w:rPr>
        <w:t>。</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三、获取招标文件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日至</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8</w:t>
      </w:r>
      <w:r>
        <w:rPr>
          <w:rFonts w:hint="eastAsia" w:ascii="宋体" w:hAnsi="宋体" w:eastAsia="宋体" w:cs="宋体"/>
          <w:sz w:val="24"/>
          <w:szCs w:val="24"/>
        </w:rPr>
        <w:t>日，每天上午</w:t>
      </w:r>
      <w:r>
        <w:rPr>
          <w:rFonts w:hint="eastAsia" w:ascii="宋体" w:hAnsi="宋体" w:eastAsia="宋体" w:cs="宋体"/>
          <w:sz w:val="24"/>
          <w:szCs w:val="24"/>
          <w:lang w:val="en-US" w:eastAsia="zh-CN"/>
        </w:rPr>
        <w:t>8:30</w:t>
      </w:r>
      <w:r>
        <w:rPr>
          <w:rFonts w:hint="eastAsia" w:ascii="宋体" w:hAnsi="宋体" w:eastAsia="宋体" w:cs="宋体"/>
          <w:sz w:val="24"/>
          <w:szCs w:val="24"/>
        </w:rPr>
        <w:t>至</w:t>
      </w:r>
      <w:r>
        <w:rPr>
          <w:rFonts w:hint="eastAsia" w:ascii="宋体" w:hAnsi="宋体" w:eastAsia="宋体" w:cs="宋体"/>
          <w:sz w:val="24"/>
          <w:szCs w:val="24"/>
          <w:lang w:val="en-US" w:eastAsia="zh-CN"/>
        </w:rPr>
        <w:t>12:00</w:t>
      </w:r>
      <w:r>
        <w:rPr>
          <w:rFonts w:hint="eastAsia" w:ascii="宋体" w:hAnsi="宋体" w:eastAsia="宋体" w:cs="宋体"/>
          <w:sz w:val="24"/>
          <w:szCs w:val="24"/>
        </w:rPr>
        <w:t>，下午</w:t>
      </w:r>
      <w:r>
        <w:rPr>
          <w:rFonts w:hint="eastAsia" w:ascii="宋体" w:hAnsi="宋体" w:eastAsia="宋体" w:cs="宋体"/>
          <w:sz w:val="24"/>
          <w:szCs w:val="24"/>
          <w:lang w:val="en-US" w:eastAsia="zh-CN"/>
        </w:rPr>
        <w:t>14:00</w:t>
      </w:r>
      <w:r>
        <w:rPr>
          <w:rFonts w:hint="eastAsia" w:ascii="宋体" w:hAnsi="宋体" w:eastAsia="宋体" w:cs="宋体"/>
          <w:sz w:val="24"/>
          <w:szCs w:val="24"/>
        </w:rPr>
        <w:t>至</w:t>
      </w:r>
      <w:r>
        <w:rPr>
          <w:rFonts w:hint="eastAsia" w:ascii="宋体" w:hAnsi="宋体" w:eastAsia="宋体" w:cs="宋体"/>
          <w:sz w:val="24"/>
          <w:szCs w:val="24"/>
          <w:lang w:val="en-US" w:eastAsia="zh-CN"/>
        </w:rPr>
        <w:t>17:30</w:t>
      </w:r>
      <w:r>
        <w:rPr>
          <w:rFonts w:hint="eastAsia" w:ascii="宋体" w:hAnsi="宋体" w:eastAsia="宋体" w:cs="宋体"/>
          <w:sz w:val="24"/>
          <w:szCs w:val="24"/>
        </w:rPr>
        <w:t xml:space="preserve">（北京时间，法定节假日除外）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2、地点：“湖北省政府采购网”、“黄石市公共资源交易信息网”、“阳新县人民政府网”及“武汉富纳工程咨询有限公司网”</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3、方式：在附件免费下载</w:t>
      </w:r>
      <w:r>
        <w:rPr>
          <w:rFonts w:hint="eastAsia" w:ascii="宋体" w:hAnsi="宋体" w:eastAsia="宋体" w:cs="宋体"/>
          <w:sz w:val="24"/>
          <w:szCs w:val="24"/>
          <w:lang w:eastAsia="zh-CN"/>
        </w:rPr>
        <w:t>磋商</w:t>
      </w:r>
      <w:r>
        <w:rPr>
          <w:rFonts w:hint="eastAsia" w:ascii="宋体" w:hAnsi="宋体" w:eastAsia="宋体" w:cs="宋体"/>
          <w:sz w:val="24"/>
          <w:szCs w:val="24"/>
        </w:rPr>
        <w:t xml:space="preserve">文件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4、售价：0(元)</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rPr>
        <w:t>1、开始时间：</w:t>
      </w:r>
      <w:r>
        <w:rPr>
          <w:rFonts w:hint="eastAsia" w:ascii="宋体" w:hAnsi="宋体" w:eastAsia="宋体" w:cs="宋体"/>
          <w:sz w:val="24"/>
          <w:szCs w:val="24"/>
          <w:highlight w:val="none"/>
          <w:lang w:val="en-US" w:eastAsia="zh-CN"/>
        </w:rPr>
        <w:t>2022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点</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 xml:space="preserve">分（北京时间）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highlight w:val="none"/>
        </w:rPr>
        <w:t>2、截止时间：</w:t>
      </w:r>
      <w:r>
        <w:rPr>
          <w:rFonts w:hint="eastAsia" w:ascii="宋体" w:hAnsi="宋体" w:eastAsia="宋体" w:cs="宋体"/>
          <w:sz w:val="24"/>
          <w:szCs w:val="24"/>
          <w:highlight w:val="none"/>
          <w:lang w:val="en-US" w:eastAsia="zh-CN"/>
        </w:rPr>
        <w:t>2022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点</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分（</w:t>
      </w:r>
      <w:r>
        <w:rPr>
          <w:rFonts w:hint="eastAsia" w:ascii="宋体" w:hAnsi="宋体" w:eastAsia="宋体" w:cs="宋体"/>
          <w:sz w:val="24"/>
          <w:szCs w:val="24"/>
        </w:rPr>
        <w:t xml:space="preserve">北京时间） </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rPr>
        <w:t>3、地点：</w:t>
      </w:r>
      <w:r>
        <w:rPr>
          <w:rFonts w:hint="eastAsia" w:ascii="宋体" w:hAnsi="宋体" w:eastAsia="宋体" w:cs="宋体"/>
          <w:sz w:val="24"/>
          <w:szCs w:val="24"/>
          <w:highlight w:val="none"/>
        </w:rPr>
        <w:t>阳新县公共资源交易中心</w:t>
      </w:r>
      <w:r>
        <w:rPr>
          <w:rFonts w:hint="eastAsia" w:ascii="宋体" w:hAnsi="宋体" w:eastAsia="宋体" w:cs="宋体"/>
          <w:sz w:val="24"/>
          <w:szCs w:val="24"/>
          <w:highlight w:val="none"/>
          <w:lang w:val="en-US" w:eastAsia="zh-CN"/>
        </w:rPr>
        <w:t>二楼</w:t>
      </w:r>
      <w:r>
        <w:rPr>
          <w:rFonts w:hint="eastAsia" w:ascii="宋体" w:hAnsi="宋体" w:eastAsia="宋体" w:cs="宋体"/>
          <w:sz w:val="24"/>
          <w:szCs w:val="24"/>
          <w:highlight w:val="none"/>
        </w:rPr>
        <w:t>开标</w:t>
      </w:r>
      <w:r>
        <w:rPr>
          <w:rFonts w:hint="eastAsia" w:ascii="宋体" w:hAnsi="宋体" w:eastAsia="宋体" w:cs="宋体"/>
          <w:sz w:val="24"/>
          <w:szCs w:val="24"/>
          <w:highlight w:val="none"/>
          <w:lang w:val="en-US" w:eastAsia="zh-CN"/>
        </w:rPr>
        <w:t>大</w:t>
      </w:r>
      <w:r>
        <w:rPr>
          <w:rFonts w:hint="eastAsia" w:ascii="宋体" w:hAnsi="宋体" w:eastAsia="宋体" w:cs="宋体"/>
          <w:sz w:val="24"/>
          <w:szCs w:val="24"/>
          <w:highlight w:val="none"/>
        </w:rPr>
        <w:t>厅</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五、公告期限</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1、投标人认为招标文件、招标过程和中标结果使自己的权益受到损害的，可以在知道或者应知其权益受到损害之日起7个工作日内，向采购人或采购代理机构提出书面质疑。质疑时请提交书面质疑函一份（法人代表签字、加盖单位公章。具体要求详见本招标文件“第二章 </w:t>
      </w:r>
      <w:r>
        <w:rPr>
          <w:rFonts w:hint="eastAsia" w:ascii="宋体" w:hAnsi="宋体" w:eastAsia="宋体" w:cs="宋体"/>
          <w:sz w:val="24"/>
          <w:szCs w:val="24"/>
          <w:lang w:eastAsia="zh-CN"/>
        </w:rPr>
        <w:t>磋商</w:t>
      </w:r>
      <w:r>
        <w:rPr>
          <w:rFonts w:hint="eastAsia" w:ascii="宋体" w:hAnsi="宋体" w:eastAsia="宋体" w:cs="宋体"/>
          <w:sz w:val="24"/>
          <w:szCs w:val="24"/>
        </w:rPr>
        <w:t>须知”中的第</w:t>
      </w:r>
      <w:r>
        <w:rPr>
          <w:rFonts w:hint="eastAsia" w:ascii="宋体" w:hAnsi="宋体" w:eastAsia="宋体" w:cs="宋体"/>
          <w:sz w:val="24"/>
          <w:szCs w:val="24"/>
          <w:lang w:eastAsia="zh-CN"/>
        </w:rPr>
        <w:t>九</w:t>
      </w:r>
      <w:r>
        <w:rPr>
          <w:rFonts w:hint="eastAsia" w:ascii="宋体" w:hAnsi="宋体" w:eastAsia="宋体" w:cs="宋体"/>
          <w:sz w:val="24"/>
          <w:szCs w:val="24"/>
        </w:rPr>
        <w:t>条之规定），并附相关证据材料。</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2、落实政府采购强制、优先采购节能产品政策；政府采购优先采购环保产品政策；政府采购促进中小企业发展（监狱企业、残疾人福利性单位视同小微企业）等政策。 </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七、对本次招标提出询问，请按以下方式联系</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阳新县韦源口镇人民政府</w:t>
      </w:r>
      <w:r>
        <w:rPr>
          <w:rFonts w:hint="eastAsia" w:ascii="宋体" w:hAnsi="宋体" w:eastAsia="宋体" w:cs="宋体"/>
          <w:sz w:val="24"/>
          <w:szCs w:val="24"/>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eastAsia="zh-CN"/>
        </w:rPr>
        <w:t>阳新县韦源口镇</w:t>
      </w:r>
      <w:r>
        <w:rPr>
          <w:rFonts w:hint="eastAsia" w:ascii="宋体" w:hAnsi="宋体" w:eastAsia="宋体" w:cs="宋体"/>
          <w:sz w:val="24"/>
          <w:szCs w:val="24"/>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联 系 方 式：</w:t>
      </w:r>
      <w:r>
        <w:rPr>
          <w:rFonts w:hint="eastAsia" w:ascii="宋体" w:hAnsi="宋体" w:eastAsia="宋体" w:cs="宋体"/>
          <w:sz w:val="24"/>
          <w:szCs w:val="24"/>
          <w:lang w:val="en-US" w:eastAsia="zh-CN"/>
        </w:rPr>
        <w:t>黄山</w:t>
      </w:r>
      <w:r>
        <w:rPr>
          <w:rFonts w:hint="eastAsia" w:ascii="宋体" w:hAnsi="宋体" w:eastAsia="宋体" w:cs="宋体"/>
          <w:sz w:val="24"/>
          <w:szCs w:val="24"/>
        </w:rPr>
        <w:t>；</w:t>
      </w:r>
      <w:r>
        <w:rPr>
          <w:rFonts w:hint="eastAsia" w:ascii="宋体" w:hAnsi="宋体" w:eastAsia="宋体" w:cs="宋体"/>
          <w:sz w:val="24"/>
          <w:szCs w:val="24"/>
          <w:lang w:val="en-US" w:eastAsia="zh-CN"/>
        </w:rPr>
        <w:t>13995995749</w:t>
      </w:r>
      <w:r>
        <w:rPr>
          <w:rFonts w:hint="eastAsia" w:ascii="宋体" w:hAnsi="宋体" w:eastAsia="宋体" w:cs="宋体"/>
          <w:sz w:val="24"/>
          <w:szCs w:val="24"/>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名    称：武汉富纳工程咨询有限公司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址：阳新县熊家垴小区1栋2903室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联 系 方 式：</w:t>
      </w:r>
      <w:r>
        <w:rPr>
          <w:rFonts w:hint="eastAsia" w:ascii="宋体" w:hAnsi="宋体" w:eastAsia="宋体" w:cs="宋体"/>
          <w:sz w:val="24"/>
          <w:szCs w:val="24"/>
          <w:lang w:eastAsia="zh-CN"/>
        </w:rPr>
        <w:t>乐志勇、刘文汇</w:t>
      </w:r>
      <w:r>
        <w:rPr>
          <w:rFonts w:hint="eastAsia" w:ascii="宋体" w:hAnsi="宋体" w:eastAsia="宋体" w:cs="宋体"/>
          <w:sz w:val="24"/>
          <w:szCs w:val="24"/>
        </w:rPr>
        <w:t>；0714-7313868</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eastAsia="zh-CN"/>
        </w:rPr>
        <w:t>乐志勇</w:t>
      </w:r>
      <w:r>
        <w:rPr>
          <w:rFonts w:hint="eastAsia" w:ascii="宋体" w:hAnsi="宋体" w:eastAsia="宋体" w:cs="宋体"/>
          <w:sz w:val="24"/>
          <w:szCs w:val="24"/>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电   话：0714-7313868 </w:t>
      </w:r>
    </w:p>
    <w:p>
      <w:pPr>
        <w:bidi w:val="0"/>
        <w:rPr>
          <w:rFonts w:hint="eastAsia" w:ascii="宋体" w:hAnsi="宋体" w:eastAsia="宋体" w:cs="宋体"/>
          <w:sz w:val="24"/>
          <w:szCs w:val="24"/>
        </w:rPr>
      </w:pPr>
      <w:r>
        <w:rPr>
          <w:rFonts w:hint="eastAsia" w:ascii="宋体" w:hAnsi="宋体" w:eastAsia="宋体" w:cs="宋体"/>
          <w:sz w:val="24"/>
          <w:szCs w:val="24"/>
        </w:rPr>
        <w:br w:type="page"/>
      </w:r>
    </w:p>
    <w:p>
      <w:pPr>
        <w:widowControl/>
        <w:adjustRightInd w:val="0"/>
        <w:snapToGrid w:val="0"/>
        <w:spacing w:line="360" w:lineRule="auto"/>
        <w:jc w:val="center"/>
        <w:rPr>
          <w:rFonts w:ascii="Times New Roman" w:hAnsi="Times New Roman" w:cs="Times New Roman"/>
          <w:b/>
          <w:bCs/>
          <w:sz w:val="36"/>
          <w:szCs w:val="36"/>
        </w:rPr>
      </w:pPr>
      <w:r>
        <w:rPr>
          <w:rFonts w:ascii="Times New Roman" w:hAnsi="Times New Roman" w:cs="Times New Roman"/>
          <w:b/>
          <w:sz w:val="36"/>
          <w:szCs w:val="36"/>
          <w:lang w:val="hr-HR" w:bidi="ar-EG"/>
        </w:rPr>
        <w:t xml:space="preserve">第二章 </w:t>
      </w:r>
      <w:r>
        <w:rPr>
          <w:rFonts w:ascii="Times New Roman" w:hAnsi="Times New Roman" w:cs="Times New Roman"/>
          <w:b/>
          <w:bCs/>
          <w:sz w:val="36"/>
          <w:szCs w:val="36"/>
        </w:rPr>
        <w:t>磋商须知</w:t>
      </w:r>
    </w:p>
    <w:p>
      <w:pPr>
        <w:spacing w:line="360" w:lineRule="auto"/>
        <w:jc w:val="center"/>
        <w:rPr>
          <w:rFonts w:ascii="Times New Roman" w:hAnsi="Times New Roman" w:cs="Times New Roman"/>
          <w:szCs w:val="28"/>
        </w:rPr>
      </w:pP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15"/>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项    目</w:t>
            </w:r>
          </w:p>
        </w:tc>
        <w:tc>
          <w:tcPr>
            <w:tcW w:w="5013" w:type="dxa"/>
            <w:tcBorders>
              <w:top w:val="single" w:color="auto" w:sz="4" w:space="0"/>
              <w:left w:val="single" w:color="auto" w:sz="4" w:space="0"/>
              <w:bottom w:val="single" w:color="auto" w:sz="4" w:space="0"/>
            </w:tcBorders>
            <w:vAlign w:val="center"/>
          </w:tcPr>
          <w:p>
            <w:pPr>
              <w:spacing w:line="360" w:lineRule="auto"/>
              <w:ind w:left="57" w:right="57" w:firstLine="482" w:firstLineChars="201"/>
              <w:jc w:val="center"/>
              <w:rPr>
                <w:rFonts w:ascii="Times New Roman" w:hAnsi="Times New Roman" w:cs="Times New Roman"/>
                <w:sz w:val="24"/>
              </w:rPr>
            </w:pPr>
            <w:r>
              <w:rPr>
                <w:rFonts w:ascii="Times New Roman" w:hAnsi="Times New Roman" w:cs="Times New Roman"/>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项目名称</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color w:val="FF0000"/>
                <w:sz w:val="24"/>
              </w:rPr>
            </w:pPr>
            <w:r>
              <w:rPr>
                <w:rFonts w:hint="eastAsia"/>
                <w:sz w:val="24"/>
                <w:szCs w:val="24"/>
                <w:lang w:eastAsia="zh-CN"/>
              </w:rPr>
              <w:t>韦源口镇竹溪洲村湖堤路水毁修复工程项目</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&lt;MK&gt;pro.projectname &lt;/MK&gt;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highlight w:val="yellow"/>
              </w:rPr>
            </w:pPr>
            <w:r>
              <w:rPr>
                <w:rFonts w:ascii="Times New Roman" w:hAnsi="Times New Roman" w:cs="Times New Roman"/>
                <w:sz w:val="24"/>
                <w:highlight w:val="none"/>
              </w:rPr>
              <w:t>项目编号</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131-2022CG-021</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&lt;MK&gt;pro.schemecode&lt;/MK&gt;</w:instrText>
            </w:r>
            <w:r>
              <w:rPr>
                <w:rFonts w:hint="eastAsia" w:asciiTheme="minorEastAsia" w:hAnsiTheme="minorEastAsia" w:eastAsiaTheme="minorEastAsia" w:cstheme="minorEastAsia"/>
                <w:sz w:val="24"/>
                <w:szCs w:val="24"/>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w:t>
            </w:r>
          </w:p>
        </w:tc>
        <w:tc>
          <w:tcPr>
            <w:tcW w:w="5013" w:type="dxa"/>
            <w:tcBorders>
              <w:top w:val="single" w:color="auto" w:sz="4" w:space="0"/>
              <w:left w:val="single" w:color="auto" w:sz="4" w:space="0"/>
              <w:bottom w:val="single" w:color="auto" w:sz="4" w:space="0"/>
            </w:tcBorders>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&lt;MK cmd="loop"&gt;&lt;def type="query" recs="buyers" site="1" line="1" istr="yes"&gt;"SELECT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!异常的公式结尾</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名称：</w:t>
            </w:r>
            <w:r>
              <w:rPr>
                <w:rFonts w:hint="eastAsia" w:asciiTheme="minorEastAsia" w:hAnsiTheme="minorEastAsia" w:cstheme="minorEastAsia"/>
                <w:sz w:val="24"/>
                <w:szCs w:val="24"/>
                <w:lang w:eastAsia="zh-CN"/>
              </w:rPr>
              <w:t>阳新县韦源口镇人民政府</w:t>
            </w:r>
          </w:p>
          <w:p>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highlight w:val="none"/>
              </w:rPr>
              <w:t>地址：</w:t>
            </w:r>
            <w:r>
              <w:rPr>
                <w:rFonts w:hint="eastAsia" w:asciiTheme="minorEastAsia" w:hAnsiTheme="minorEastAsia" w:cstheme="minorEastAsia"/>
                <w:sz w:val="24"/>
                <w:szCs w:val="24"/>
                <w:highlight w:val="none"/>
                <w:lang w:eastAsia="zh-CN"/>
              </w:rPr>
              <w:t>阳新县韦源口镇</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&lt;MK&gt;buyers.unitaddr &lt;/MK&gt;</w:instrTex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&lt;MK&gt;buyers.contactinfo&lt;/MK&gt;</w:instrTex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&lt;MK&gt;buyers.organname&lt;/MK&gt;</w:instrTex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联系人：</w:t>
            </w:r>
            <w:r>
              <w:rPr>
                <w:rFonts w:hint="eastAsia" w:asciiTheme="minorEastAsia" w:hAnsiTheme="minorEastAsia" w:cstheme="minorEastAsia"/>
                <w:sz w:val="24"/>
                <w:szCs w:val="24"/>
                <w:highlight w:val="none"/>
                <w:lang w:val="en-US" w:eastAsia="zh-CN"/>
              </w:rPr>
              <w:t>黄山</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&lt;MK&gt;buyers.ownerlinkman &lt;/MK&gt;</w:instrText>
            </w:r>
            <w:r>
              <w:rPr>
                <w:rFonts w:hint="eastAsia" w:asciiTheme="minorEastAsia" w:hAnsiTheme="minorEastAsia" w:eastAsiaTheme="minorEastAsia" w:cstheme="minorEastAsia"/>
                <w:sz w:val="24"/>
                <w:szCs w:val="24"/>
                <w:highlight w:val="none"/>
              </w:rPr>
              <w:fldChar w:fldCharType="end"/>
            </w:r>
          </w:p>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cstheme="minorEastAsia"/>
                <w:sz w:val="24"/>
                <w:szCs w:val="24"/>
                <w:highlight w:val="none"/>
                <w:lang w:eastAsia="zh-CN"/>
              </w:rPr>
              <w:t>13995995749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FF0000"/>
                <w:sz w:val="24"/>
              </w:rPr>
            </w:pPr>
            <w:r>
              <w:rPr>
                <w:rFonts w:ascii="Times New Roman" w:hAnsi="Times New Roman" w:cs="Times New Roman"/>
                <w:color w:val="auto"/>
                <w:sz w:val="24"/>
              </w:rPr>
              <w:t>采购</w:t>
            </w:r>
            <w:r>
              <w:rPr>
                <w:rFonts w:hint="eastAsia" w:ascii="Times New Roman" w:hAnsi="Times New Roman" w:cs="Times New Roman"/>
                <w:color w:val="auto"/>
                <w:sz w:val="24"/>
              </w:rPr>
              <w:t>代理机构</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kern w:val="0"/>
                <w:sz w:val="24"/>
              </w:rPr>
            </w:pPr>
            <w:r>
              <w:rPr>
                <w:rFonts w:ascii="Times New Roman" w:hAnsi="Times New Roman" w:cs="Times New Roman"/>
                <w:kern w:val="0"/>
                <w:sz w:val="24"/>
              </w:rPr>
              <w:t>名称：</w:t>
            </w:r>
            <w:r>
              <w:rPr>
                <w:rFonts w:hint="eastAsia"/>
                <w:sz w:val="24"/>
                <w:szCs w:val="24"/>
              </w:rPr>
              <w:t>武汉富纳工程咨询有限公司</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org.organname&lt;/MK&gt;</w:instrText>
            </w:r>
            <w:r>
              <w:rPr>
                <w:rFonts w:ascii="Times New Roman" w:hAnsi="Times New Roman" w:cs="Times New Roman"/>
                <w:kern w:val="0"/>
                <w:sz w:val="24"/>
              </w:rPr>
              <w:fldChar w:fldCharType="end"/>
            </w:r>
          </w:p>
          <w:p>
            <w:pPr>
              <w:spacing w:line="360" w:lineRule="auto"/>
              <w:jc w:val="left"/>
              <w:rPr>
                <w:rFonts w:ascii="Times New Roman" w:hAnsi="Times New Roman" w:cs="Times New Roman"/>
                <w:kern w:val="0"/>
                <w:sz w:val="24"/>
              </w:rPr>
            </w:pPr>
            <w:r>
              <w:rPr>
                <w:rFonts w:ascii="Times New Roman" w:hAnsi="Times New Roman" w:cs="Times New Roman"/>
                <w:kern w:val="0"/>
                <w:sz w:val="24"/>
              </w:rPr>
              <w:t>地址：</w:t>
            </w:r>
            <w:r>
              <w:rPr>
                <w:rFonts w:hint="eastAsia"/>
                <w:sz w:val="24"/>
                <w:szCs w:val="24"/>
                <w:lang w:eastAsia="zh-CN"/>
              </w:rPr>
              <w:t>阳新县熊家垴小区1栋2903室</w:t>
            </w:r>
          </w:p>
          <w:p>
            <w:pPr>
              <w:spacing w:line="360" w:lineRule="auto"/>
              <w:jc w:val="left"/>
              <w:rPr>
                <w:rFonts w:ascii="Times New Roman" w:hAnsi="Times New Roman" w:cs="Times New Roman"/>
                <w:kern w:val="0"/>
                <w:sz w:val="24"/>
              </w:rPr>
            </w:pP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org.unitaddr &lt;/MK&gt;</w:instrText>
            </w:r>
            <w:r>
              <w:rPr>
                <w:rFonts w:ascii="Times New Roman" w:hAnsi="Times New Roman" w:cs="Times New Roman"/>
                <w:kern w:val="0"/>
                <w:sz w:val="24"/>
              </w:rPr>
              <w:fldChar w:fldCharType="end"/>
            </w:r>
            <w:r>
              <w:rPr>
                <w:rFonts w:ascii="Times New Roman" w:hAnsi="Times New Roman" w:cs="Times New Roman"/>
                <w:kern w:val="0"/>
                <w:sz w:val="24"/>
              </w:rPr>
              <w:t>联系人：</w:t>
            </w:r>
            <w:r>
              <w:rPr>
                <w:rFonts w:hint="eastAsia"/>
                <w:sz w:val="24"/>
                <w:szCs w:val="24"/>
                <w:lang w:val="en-US" w:eastAsia="zh-CN"/>
              </w:rPr>
              <w:t>乐志勇</w:t>
            </w:r>
            <w:r>
              <w:rPr>
                <w:rFonts w:hint="eastAsia"/>
                <w:sz w:val="24"/>
                <w:szCs w:val="24"/>
              </w:rPr>
              <w:t xml:space="preserve"> </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&lt;MK&gt;pro.username&lt;/MK&gt;</w:instrText>
            </w:r>
            <w:r>
              <w:rPr>
                <w:rFonts w:ascii="Times New Roman" w:hAnsi="Times New Roman" w:cs="Times New Roman"/>
                <w:kern w:val="0"/>
                <w:sz w:val="24"/>
              </w:rPr>
              <w:fldChar w:fldCharType="end"/>
            </w:r>
          </w:p>
          <w:p>
            <w:pPr>
              <w:spacing w:line="360" w:lineRule="auto"/>
              <w:ind w:right="-105" w:rightChars="-50"/>
              <w:jc w:val="left"/>
              <w:rPr>
                <w:rFonts w:ascii="Times New Roman" w:hAnsi="Times New Roman" w:cs="Times New Roman"/>
                <w:sz w:val="24"/>
              </w:rPr>
            </w:pPr>
            <w:r>
              <w:rPr>
                <w:rFonts w:ascii="Times New Roman" w:hAnsi="Times New Roman" w:cs="Times New Roman"/>
                <w:kern w:val="0"/>
                <w:sz w:val="24"/>
              </w:rPr>
              <w:t>联系电话：</w:t>
            </w:r>
            <w:r>
              <w:rPr>
                <w:rFonts w:hint="eastAsia"/>
                <w:sz w:val="24"/>
                <w:szCs w:val="24"/>
                <w:lang w:eastAsia="zh-CN"/>
              </w:rPr>
              <w:t>0714-7313868</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&lt;MK&gt;pro.mobile&lt;/MK&gt;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ascii="Times New Roman" w:hAnsi="Times New Roman" w:cs="Times New Roman"/>
                <w:color w:val="000000"/>
                <w:sz w:val="24"/>
              </w:rPr>
            </w:pPr>
            <w:r>
              <w:rPr>
                <w:rFonts w:ascii="Times New Roman" w:hAnsi="Times New Roman" w:cs="Times New Roman"/>
                <w:color w:val="000000"/>
                <w:sz w:val="24"/>
              </w:rPr>
              <w:t>是否专门面向中小企业、</w:t>
            </w:r>
            <w:r>
              <w:rPr>
                <w:rFonts w:ascii="Times New Roman" w:hAnsi="Times New Roman" w:cs="Times New Roman"/>
                <w:color w:val="000000" w:themeColor="text1"/>
                <w:sz w:val="24"/>
                <w14:textFill>
                  <w14:solidFill>
                    <w14:schemeClr w14:val="tx1"/>
                  </w14:solidFill>
                </w14:textFill>
              </w:rPr>
              <w:t>监狱企业、残疾人福利性单位</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4"/>
              </w:rPr>
            </w:pPr>
            <w:r>
              <w:rPr>
                <w:rFonts w:ascii="Times New Roman" w:hAnsi="Times New Roman" w:cs="Times New Roman"/>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color w:val="000000"/>
                <w:sz w:val="24"/>
              </w:rPr>
            </w:pPr>
            <w:r>
              <w:rPr>
                <w:rFonts w:ascii="Times New Roman" w:hAnsi="Times New Roman" w:cs="Times New Roman"/>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ascii="Times New Roman" w:hAnsi="Times New Roman" w:cs="Times New Roman"/>
                <w:color w:val="000000"/>
                <w:sz w:val="24"/>
              </w:rPr>
            </w:pPr>
            <w:r>
              <w:rPr>
                <w:rFonts w:ascii="Times New Roman" w:hAnsi="Times New Roman" w:cs="Times New Roman"/>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2%</w:t>
            </w:r>
          </w:p>
        </w:tc>
      </w:tr>
    </w:tbl>
    <w:p>
      <w:pPr>
        <w:widowControl/>
        <w:spacing w:line="360" w:lineRule="auto"/>
        <w:jc w:val="left"/>
        <w:rPr>
          <w:rFonts w:ascii="Times New Roman" w:hAnsi="Times New Roman" w:eastAsia="仿宋_GB2312" w:cs="Times New Roman"/>
          <w:bCs/>
          <w:color w:val="000000" w:themeColor="text1"/>
          <w:sz w:val="24"/>
          <w14:textFill>
            <w14:solidFill>
              <w14:schemeClr w14:val="tx1"/>
            </w14:solidFill>
          </w14:textFill>
        </w:rPr>
      </w:pPr>
    </w:p>
    <w:p>
      <w:pPr>
        <w:widowControl/>
        <w:spacing w:line="360" w:lineRule="auto"/>
        <w:jc w:val="left"/>
        <w:rPr>
          <w:rFonts w:ascii="Times New Roman" w:hAnsi="Times New Roman" w:eastAsia="黑体" w:cs="Times New Roman"/>
          <w:bCs/>
          <w:sz w:val="24"/>
          <w:szCs w:val="24"/>
        </w:rPr>
      </w:pPr>
    </w:p>
    <w:p>
      <w:pPr>
        <w:spacing w:line="360" w:lineRule="auto"/>
        <w:rPr>
          <w:rFonts w:hint="eastAsia" w:ascii="Times New Roman" w:hAnsi="Times New Roman" w:eastAsia="黑体" w:cs="Times New Roman"/>
          <w:bCs/>
          <w:sz w:val="24"/>
          <w:szCs w:val="24"/>
          <w:lang w:eastAsia="zh-CN"/>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br w:type="page"/>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一、总　则</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 适用范围</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w:t>
      </w:r>
      <w:r>
        <w:rPr>
          <w:rFonts w:hint="eastAsia" w:ascii="Times New Roman" w:hAnsi="Times New Roman" w:cs="Times New Roman"/>
          <w:bCs/>
          <w:sz w:val="24"/>
          <w:szCs w:val="24"/>
        </w:rPr>
        <w:t>、工程</w:t>
      </w:r>
      <w:r>
        <w:rPr>
          <w:rFonts w:ascii="Times New Roman" w:hAnsi="Times New Roman" w:cs="Times New Roman"/>
          <w:bCs/>
          <w:sz w:val="24"/>
          <w:szCs w:val="24"/>
        </w:rPr>
        <w:t>类政府采购项目。</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 定义</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bCs/>
          <w:color w:val="000000" w:themeColor="text1"/>
          <w:sz w:val="24"/>
          <w14:textFill>
            <w14:solidFill>
              <w14:schemeClr w14:val="tx1"/>
            </w14:solidFill>
          </w14:textFill>
        </w:rPr>
        <w:t>详见《磋商须知前附表》</w:t>
      </w:r>
      <w:r>
        <w:rPr>
          <w:rFonts w:ascii="Times New Roman" w:hAnsi="Times New Roman" w:cs="Times New Roman"/>
          <w:bCs/>
          <w:color w:val="FF0000"/>
          <w:sz w:val="24"/>
          <w:szCs w:val="24"/>
        </w:rPr>
        <w:t>。</w:t>
      </w:r>
    </w:p>
    <w:p>
      <w:pPr>
        <w:adjustRightInd w:val="0"/>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2.2“监</w:t>
      </w:r>
      <w:r>
        <w:rPr>
          <w:rFonts w:ascii="Times New Roman" w:hAnsi="Times New Roman" w:cs="Times New Roman"/>
          <w:bCs/>
          <w:color w:val="auto"/>
          <w:sz w:val="24"/>
          <w:szCs w:val="24"/>
        </w:rPr>
        <w:t>管部门”是指：</w:t>
      </w:r>
      <w:r>
        <w:rPr>
          <w:rFonts w:hint="eastAsia" w:ascii="Times New Roman" w:hAnsi="Times New Roman" w:cs="Times New Roman"/>
          <w:bCs/>
          <w:color w:val="auto"/>
          <w:sz w:val="24"/>
          <w:szCs w:val="24"/>
        </w:rPr>
        <w:t>阳新县政府采购办公室、阳新县政务服务和大数据管理局公共资源交易监督管理股。</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bCs/>
          <w:color w:val="000000" w:themeColor="text1"/>
          <w:sz w:val="24"/>
          <w14:textFill>
            <w14:solidFill>
              <w14:schemeClr w14:val="tx1"/>
            </w14:solidFill>
          </w14:textFill>
        </w:rPr>
        <w:t>详见《磋商须知前附表》</w:t>
      </w:r>
      <w:r>
        <w:rPr>
          <w:rFonts w:ascii="Times New Roman" w:hAnsi="Times New Roman" w:cs="Times New Roman"/>
          <w:bCs/>
          <w:sz w:val="24"/>
          <w:szCs w:val="24"/>
        </w:rPr>
        <w:t>。</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360" w:lineRule="auto"/>
        <w:ind w:left="420" w:hanging="420"/>
        <w:rPr>
          <w:rFonts w:ascii="Times New Roman" w:hAnsi="Times New Roman" w:cs="Times New Roman"/>
          <w:bCs/>
          <w:sz w:val="24"/>
          <w:szCs w:val="24"/>
        </w:rPr>
      </w:pPr>
      <w:r>
        <w:rPr>
          <w:rFonts w:hint="eastAsia" w:ascii="Times New Roman" w:hAnsi="Times New Roman" w:cs="Times New Roman"/>
          <w:bCs/>
          <w:sz w:val="24"/>
          <w:szCs w:val="24"/>
        </w:rPr>
        <w:t>2.8“工程”是指：成交供应商按本文件规定承担采购人的工程项目建设。</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“响应文件”是指：供应商根据本文件要求编制包含价格、技术、服务和合同草案条款等所有内容的文件。</w:t>
      </w:r>
    </w:p>
    <w:p>
      <w:pPr>
        <w:spacing w:line="360" w:lineRule="auto"/>
        <w:ind w:left="218" w:leftChars="0" w:hanging="218" w:hangingChars="91"/>
        <w:rPr>
          <w:rFonts w:ascii="Times New Roman" w:hAnsi="Times New Roman" w:cs="Times New Roman"/>
          <w:bCs/>
          <w:sz w:val="24"/>
          <w:szCs w:val="24"/>
        </w:rPr>
      </w:pPr>
      <w:r>
        <w:rPr>
          <w:rFonts w:ascii="Times New Roman" w:hAnsi="Times New Roman" w:cs="Times New Roman"/>
          <w:bCs/>
          <w:sz w:val="24"/>
          <w:szCs w:val="24"/>
        </w:rPr>
        <w:t>3.供应商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pStyle w:val="14"/>
        <w:widowControl/>
        <w:shd w:val="clear" w:color="auto" w:fill="FFFFFF"/>
        <w:spacing w:before="75" w:beforeAutospacing="0" w:after="75" w:afterAutospacing="0" w:line="360" w:lineRule="atLeast"/>
        <w:rPr>
          <w:rFonts w:hint="eastAsia" w:ascii="Times New Roman" w:hAnsi="Times New Roman" w:cs="Times New Roman" w:eastAsiaTheme="minorEastAsia"/>
          <w:bCs/>
          <w:kern w:val="2"/>
          <w:sz w:val="24"/>
          <w:szCs w:val="24"/>
          <w:lang w:val="en-US" w:eastAsia="zh-CN" w:bidi="ar-SA"/>
        </w:rPr>
      </w:pPr>
      <w:r>
        <w:rPr>
          <w:rFonts w:ascii="Times New Roman" w:hAnsi="Times New Roman" w:cs="Times New Roman" w:eastAsiaTheme="minorEastAsia"/>
          <w:bCs/>
          <w:kern w:val="2"/>
          <w:sz w:val="24"/>
          <w:szCs w:val="24"/>
          <w:lang w:val="en-US" w:eastAsia="zh-CN" w:bidi="ar-SA"/>
        </w:rPr>
        <w:t>1）</w:t>
      </w:r>
      <w:r>
        <w:rPr>
          <w:rFonts w:hint="eastAsia" w:ascii="Times New Roman" w:hAnsi="Times New Roman" w:cs="Times New Roman" w:eastAsiaTheme="minorEastAsia"/>
          <w:bCs/>
          <w:kern w:val="2"/>
          <w:sz w:val="24"/>
          <w:szCs w:val="24"/>
          <w:lang w:val="en-US" w:eastAsia="zh-CN" w:bidi="ar-SA"/>
        </w:rPr>
        <w:t>法人或者其他组织的营业执照等证明文件，如供应商是自然人的提供身份证明材料；</w:t>
      </w:r>
    </w:p>
    <w:p>
      <w:pPr>
        <w:pStyle w:val="14"/>
        <w:widowControl/>
        <w:shd w:val="clear" w:color="auto" w:fill="FFFFFF"/>
        <w:spacing w:before="75" w:beforeAutospacing="0" w:after="75" w:afterAutospacing="0" w:line="360" w:lineRule="atLeast"/>
        <w:rPr>
          <w:rFonts w:hint="eastAsia" w:ascii="Times New Roman" w:hAnsi="Times New Roman" w:cs="Times New Roman" w:eastAsiaTheme="minorEastAsia"/>
          <w:bCs/>
          <w:kern w:val="2"/>
          <w:sz w:val="24"/>
          <w:szCs w:val="24"/>
          <w:lang w:val="en-US" w:eastAsia="zh-CN" w:bidi="ar-SA"/>
        </w:rPr>
      </w:pPr>
      <w:r>
        <w:rPr>
          <w:rFonts w:hint="eastAsia" w:ascii="Times New Roman" w:hAnsi="Times New Roman" w:cs="Times New Roman"/>
          <w:bCs/>
          <w:kern w:val="2"/>
          <w:sz w:val="24"/>
          <w:szCs w:val="24"/>
          <w:lang w:val="en-US" w:eastAsia="zh-CN" w:bidi="ar-SA"/>
        </w:rPr>
        <w:t>2</w:t>
      </w:r>
      <w:r>
        <w:rPr>
          <w:rFonts w:ascii="Times New Roman" w:hAnsi="Times New Roman" w:cs="Times New Roman" w:eastAsiaTheme="minorEastAsia"/>
          <w:bCs/>
          <w:kern w:val="2"/>
          <w:sz w:val="24"/>
          <w:szCs w:val="24"/>
          <w:lang w:val="en-US" w:eastAsia="zh-CN" w:bidi="ar-SA"/>
        </w:rPr>
        <w:t>）</w:t>
      </w:r>
      <w:r>
        <w:rPr>
          <w:rFonts w:hint="eastAsia" w:ascii="Times New Roman" w:hAnsi="Times New Roman" w:cs="Times New Roman" w:eastAsiaTheme="minorEastAsia"/>
          <w:bCs/>
          <w:kern w:val="2"/>
          <w:sz w:val="24"/>
          <w:szCs w:val="24"/>
          <w:lang w:val="en-US" w:eastAsia="zh-CN" w:bidi="ar-SA"/>
        </w:rPr>
        <w:t>财务状况报告，依法缴纳税收和社会保障资金的相关材料；</w:t>
      </w:r>
    </w:p>
    <w:p>
      <w:pPr>
        <w:pStyle w:val="14"/>
        <w:widowControl/>
        <w:shd w:val="clear" w:color="auto" w:fill="FFFFFF"/>
        <w:spacing w:before="75" w:beforeAutospacing="0" w:after="75" w:afterAutospacing="0" w:line="360" w:lineRule="atLeast"/>
        <w:rPr>
          <w:rFonts w:hint="eastAsia" w:ascii="Times New Roman" w:hAnsi="Times New Roman" w:cs="Times New Roman" w:eastAsiaTheme="minorEastAsia"/>
          <w:bCs/>
          <w:kern w:val="2"/>
          <w:sz w:val="24"/>
          <w:szCs w:val="24"/>
          <w:lang w:val="en-US" w:eastAsia="zh-CN" w:bidi="ar-SA"/>
        </w:rPr>
      </w:pPr>
      <w:r>
        <w:rPr>
          <w:rFonts w:hint="eastAsia" w:ascii="Times New Roman" w:hAnsi="Times New Roman" w:cs="Times New Roman"/>
          <w:bCs/>
          <w:kern w:val="2"/>
          <w:sz w:val="24"/>
          <w:szCs w:val="24"/>
          <w:lang w:val="en-US" w:eastAsia="zh-CN" w:bidi="ar-SA"/>
        </w:rPr>
        <w:t>3</w:t>
      </w:r>
      <w:r>
        <w:rPr>
          <w:rFonts w:ascii="Times New Roman" w:hAnsi="Times New Roman" w:cs="Times New Roman" w:eastAsiaTheme="minorEastAsia"/>
          <w:bCs/>
          <w:kern w:val="2"/>
          <w:sz w:val="24"/>
          <w:szCs w:val="24"/>
          <w:lang w:val="en-US" w:eastAsia="zh-CN" w:bidi="ar-SA"/>
        </w:rPr>
        <w:t>）</w:t>
      </w:r>
      <w:r>
        <w:rPr>
          <w:rFonts w:hint="eastAsia" w:ascii="Times New Roman" w:hAnsi="Times New Roman" w:cs="Times New Roman" w:eastAsiaTheme="minorEastAsia"/>
          <w:bCs/>
          <w:kern w:val="2"/>
          <w:sz w:val="24"/>
          <w:szCs w:val="24"/>
          <w:lang w:val="en-US" w:eastAsia="zh-CN" w:bidi="ar-SA"/>
        </w:rPr>
        <w:t>具备履行合同所必需的设备和专业技术能力的证明材料；</w:t>
      </w:r>
    </w:p>
    <w:p>
      <w:pPr>
        <w:pStyle w:val="14"/>
        <w:widowControl/>
        <w:shd w:val="clear" w:color="auto" w:fill="FFFFFF"/>
        <w:spacing w:before="75" w:beforeAutospacing="0" w:after="75" w:afterAutospacing="0" w:line="360" w:lineRule="atLeast"/>
        <w:rPr>
          <w:rFonts w:hint="eastAsia" w:ascii="Times New Roman" w:hAnsi="Times New Roman" w:cs="Times New Roman" w:eastAsiaTheme="minorEastAsia"/>
          <w:bCs/>
          <w:kern w:val="2"/>
          <w:sz w:val="24"/>
          <w:szCs w:val="24"/>
          <w:lang w:val="en-US" w:eastAsia="zh-CN" w:bidi="ar-SA"/>
        </w:rPr>
      </w:pPr>
      <w:r>
        <w:rPr>
          <w:rFonts w:hint="eastAsia" w:ascii="Times New Roman" w:hAnsi="Times New Roman" w:cs="Times New Roman"/>
          <w:bCs/>
          <w:kern w:val="2"/>
          <w:sz w:val="24"/>
          <w:szCs w:val="24"/>
          <w:lang w:val="en-US" w:eastAsia="zh-CN" w:bidi="ar-SA"/>
        </w:rPr>
        <w:t>4</w:t>
      </w:r>
      <w:r>
        <w:rPr>
          <w:rFonts w:ascii="Times New Roman" w:hAnsi="Times New Roman" w:cs="Times New Roman" w:eastAsiaTheme="minorEastAsia"/>
          <w:bCs/>
          <w:kern w:val="2"/>
          <w:sz w:val="24"/>
          <w:szCs w:val="24"/>
          <w:lang w:val="en-US" w:eastAsia="zh-CN" w:bidi="ar-SA"/>
        </w:rPr>
        <w:t>）</w:t>
      </w:r>
      <w:r>
        <w:rPr>
          <w:rFonts w:hint="eastAsia" w:ascii="Times New Roman" w:hAnsi="Times New Roman" w:cs="Times New Roman" w:eastAsiaTheme="minorEastAsia"/>
          <w:bCs/>
          <w:kern w:val="2"/>
          <w:sz w:val="24"/>
          <w:szCs w:val="24"/>
          <w:lang w:val="en-US" w:eastAsia="zh-CN" w:bidi="ar-SA"/>
        </w:rPr>
        <w:t>参加政府采购活动前3年内在经营活动中没有重大违法记录的书面声明；</w:t>
      </w:r>
    </w:p>
    <w:p>
      <w:pPr>
        <w:pStyle w:val="14"/>
        <w:widowControl/>
        <w:shd w:val="clear" w:color="auto" w:fill="FFFFFF"/>
        <w:spacing w:before="75" w:beforeAutospacing="0" w:after="75" w:afterAutospacing="0" w:line="360" w:lineRule="atLeast"/>
        <w:rPr>
          <w:rFonts w:ascii="Times New Roman" w:hAnsi="Times New Roman" w:cs="Times New Roman" w:eastAsiaTheme="minorEastAsia"/>
          <w:bCs/>
          <w:kern w:val="2"/>
          <w:sz w:val="24"/>
          <w:szCs w:val="24"/>
          <w:lang w:val="en-US" w:eastAsia="zh-CN" w:bidi="ar-SA"/>
        </w:rPr>
      </w:pPr>
      <w:r>
        <w:rPr>
          <w:rFonts w:hint="eastAsia" w:ascii="Times New Roman" w:hAnsi="Times New Roman" w:cs="Times New Roman"/>
          <w:bCs/>
          <w:kern w:val="2"/>
          <w:sz w:val="24"/>
          <w:szCs w:val="24"/>
          <w:lang w:val="en-US" w:eastAsia="zh-CN" w:bidi="ar-SA"/>
        </w:rPr>
        <w:t>5</w:t>
      </w:r>
      <w:r>
        <w:rPr>
          <w:rFonts w:ascii="Times New Roman" w:hAnsi="Times New Roman" w:cs="Times New Roman" w:eastAsiaTheme="minorEastAsia"/>
          <w:bCs/>
          <w:kern w:val="2"/>
          <w:sz w:val="24"/>
          <w:szCs w:val="24"/>
          <w:lang w:val="en-US" w:eastAsia="zh-CN" w:bidi="ar-SA"/>
        </w:rPr>
        <w:t>）</w:t>
      </w:r>
      <w:r>
        <w:rPr>
          <w:rFonts w:hint="eastAsia" w:ascii="Times New Roman" w:hAnsi="Times New Roman" w:cs="Times New Roman" w:eastAsiaTheme="minorEastAsia"/>
          <w:bCs/>
          <w:kern w:val="2"/>
          <w:sz w:val="24"/>
          <w:szCs w:val="24"/>
          <w:lang w:val="en-US" w:eastAsia="zh-CN" w:bidi="ar-SA"/>
        </w:rPr>
        <w:t>具备法律、行政法规规定的其他条件的证明材料。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w:t>
      </w:r>
      <w:r>
        <w:rPr>
          <w:rFonts w:hint="eastAsia" w:ascii="Times New Roman" w:hAnsi="Times New Roman" w:cs="Times New Roman"/>
          <w:bCs/>
          <w:sz w:val="24"/>
          <w:szCs w:val="24"/>
        </w:rPr>
        <w:t>、工程</w:t>
      </w:r>
      <w:r>
        <w:rPr>
          <w:rFonts w:ascii="Times New Roman" w:hAnsi="Times New Roman" w:cs="Times New Roman"/>
          <w:bCs/>
          <w:sz w:val="24"/>
          <w:szCs w:val="24"/>
        </w:rPr>
        <w:t>国家有相关资质要求、或强制性规范、或行业标准的，应已经取得并提供相应的资质证书；</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3.3</w:t>
      </w:r>
      <w:r>
        <w:rPr>
          <w:rFonts w:hint="eastAsia"/>
          <w:sz w:val="24"/>
          <w:szCs w:val="24"/>
        </w:rPr>
        <w:t>未被列入"信用中国"网站(www.creditchina.gov.cn)失信被执行人、重大税收违法案件当事人名单和“中国政府采购”网站（www.ccgp.gov.cn）政府采购严重违法失信行为记录名单（提供网页查询截图）。</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3.4本文件第一章第五条除上述以外的条款。</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360" w:lineRule="auto"/>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4.1供应商应自行承担所有与编写和提交响应文件有关的费用，不论磋商结果如何，采购人和采购代理机构在任何情况下无义务和责任承担此类费用。</w:t>
      </w:r>
    </w:p>
    <w:p>
      <w:pPr>
        <w:spacing w:line="360" w:lineRule="auto"/>
        <w:rPr>
          <w:sz w:val="24"/>
        </w:rPr>
      </w:pPr>
      <w:r>
        <w:rPr>
          <w:rFonts w:hint="eastAsia"/>
          <w:bCs/>
          <w:color w:val="000000" w:themeColor="text1"/>
          <w:sz w:val="24"/>
          <w14:textFill>
            <w14:solidFill>
              <w14:schemeClr w14:val="tx1"/>
            </w14:solidFill>
          </w14:textFill>
        </w:rPr>
        <w:t>4.2</w:t>
      </w:r>
      <w:r>
        <w:rPr>
          <w:rFonts w:hint="eastAsia" w:ascii="宋体" w:hAnsi="宋体"/>
          <w:sz w:val="24"/>
        </w:rPr>
        <w:t>采购代理服务费</w:t>
      </w:r>
    </w:p>
    <w:p>
      <w:pPr>
        <w:pStyle w:val="37"/>
        <w:spacing w:line="360" w:lineRule="auto"/>
        <w:ind w:left="420" w:firstLine="0" w:firstLineChars="0"/>
        <w:rPr>
          <w:rFonts w:ascii="宋体" w:hAnsi="宋体"/>
          <w:b/>
          <w:sz w:val="24"/>
          <w:szCs w:val="24"/>
        </w:rPr>
      </w:pPr>
      <w:r>
        <w:rPr>
          <w:rFonts w:hint="eastAsia" w:ascii="宋体" w:hAnsi="宋体"/>
          <w:b/>
          <w:sz w:val="24"/>
          <w:szCs w:val="24"/>
        </w:rPr>
        <w:t>经过采购代理机构与采购人协议，规定由成交供应商支付。采购代理服务费收费标准如下：</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60" w:lineRule="auto"/>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101600</wp:posOffset>
                      </wp:positionV>
                      <wp:extent cx="1162685" cy="1097915"/>
                      <wp:effectExtent l="3175" t="3175" r="15240" b="3810"/>
                      <wp:wrapNone/>
                      <wp:docPr id="1" name="Line 16"/>
                      <wp:cNvGraphicFramePr/>
                      <a:graphic xmlns:a="http://schemas.openxmlformats.org/drawingml/2006/main">
                        <a:graphicData uri="http://schemas.microsoft.com/office/word/2010/wordprocessingShape">
                          <wps:wsp>
                            <wps:cNvCnPr/>
                            <wps:spPr>
                              <a:xfrm flipH="1" flipV="1">
                                <a:off x="0" y="0"/>
                                <a:ext cx="1162685" cy="10979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86.45pt;width:91.55pt;z-index:251660288;mso-width-relative:page;mso-height-relative:page;" filled="f" stroked="t" coordsize="21600,21600" o:gfxdata="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Qu+2dEAAAAJ&#10;AQAADwAAAAAAAAABACAAAAAiAAAAZHJzL2Rvd25yZXYueG1sUEsBAhQAFAAAAAgAh07iQKlmK+Lq&#10;AQAA9AMAAA4AAAAAAAAAAQAgAAAAIAEAAGRycy9lMm9Eb2MueG1sUEsFBgAAAAAGAAYAWQEAAHwF&#10;A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54610</wp:posOffset>
                      </wp:positionV>
                      <wp:extent cx="1558925" cy="478155"/>
                      <wp:effectExtent l="1270" t="4445" r="1905" b="12700"/>
                      <wp:wrapNone/>
                      <wp:docPr id="2" name="Line 17"/>
                      <wp:cNvGraphicFramePr/>
                      <a:graphic xmlns:a="http://schemas.openxmlformats.org/drawingml/2006/main">
                        <a:graphicData uri="http://schemas.microsoft.com/office/word/2010/wordprocessingShape">
                          <wps:wsp>
                            <wps:cNvCnPr/>
                            <wps:spPr>
                              <a:xfrm flipH="1" flipV="1">
                                <a:off x="0" y="0"/>
                                <a:ext cx="1558925" cy="4781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7.65pt;width:122.75pt;z-index:251661312;mso-width-relative:page;mso-height-relative:page;" filled="f" stroked="t" coordsize="21600,21600" o:gfxdata="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ri39QA&#10;AAAIAQAADwAAAAAAAAABACAAAAAiAAAAZHJzL2Rvd25yZXYueG1sUEsBAhQAFAAAAAgAh07iQNPo&#10;p0XqAQAA8wMAAA4AAAAAAAAAAQAgAAAAIwEAAGRycy9lMm9Eb2MueG1sUEsFBgAAAAAGAAYAWQEA&#10;AH8FA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R037VAAAACQEAAA8AAAAAAAAAAQAg&#10;AAAAIgAAAGRycy9kb3ducmV2LnhtbFBLAQIUABQAAAAIAIdO4kC8CZZe2AEAAN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 w:val="24"/>
              </w:rPr>
              <w:t>采购类型　　　</w:t>
            </w:r>
          </w:p>
          <w:p>
            <w:pPr>
              <w:spacing w:line="360" w:lineRule="auto"/>
              <w:ind w:firstLine="998" w:firstLineChars="416"/>
              <w:rPr>
                <w:rFonts w:ascii="宋体" w:hAnsi="宋体" w:cs="宋体"/>
                <w:sz w:val="24"/>
              </w:rPr>
            </w:pPr>
            <w:r>
              <w:rPr>
                <w:rFonts w:hint="eastAsia" w:ascii="宋体" w:hAnsi="宋体" w:cs="宋体"/>
                <w:sz w:val="24"/>
              </w:rPr>
              <w:t xml:space="preserve">成交　　　 </w:t>
            </w:r>
          </w:p>
          <w:p>
            <w:pPr>
              <w:spacing w:line="360" w:lineRule="auto"/>
              <w:ind w:firstLine="1504" w:firstLineChars="627"/>
              <w:rPr>
                <w:rFonts w:ascii="宋体" w:hAnsi="宋体" w:cs="宋体"/>
                <w:bCs/>
                <w:sz w:val="24"/>
              </w:rPr>
            </w:pPr>
            <w:r>
              <w:rPr>
                <w:rFonts w:hint="eastAsia" w:ascii="宋体" w:hAnsi="宋体" w:cs="宋体"/>
                <w:bCs/>
                <w:sz w:val="24"/>
              </w:rPr>
              <w:t>费率</w:t>
            </w:r>
          </w:p>
          <w:p>
            <w:pPr>
              <w:spacing w:line="360" w:lineRule="auto"/>
              <w:rPr>
                <w:rFonts w:ascii="宋体" w:hAnsi="宋体" w:cs="宋体"/>
                <w:sz w:val="24"/>
              </w:rPr>
            </w:pPr>
            <w:r>
              <w:rPr>
                <w:rFonts w:hint="eastAsia" w:ascii="宋体" w:hAnsi="宋体" w:cs="宋体"/>
                <w:sz w:val="24"/>
              </w:rPr>
              <w:t>金额（万元）</w:t>
            </w:r>
          </w:p>
        </w:tc>
        <w:tc>
          <w:tcPr>
            <w:tcW w:w="2028" w:type="dxa"/>
            <w:vAlign w:val="center"/>
          </w:tcPr>
          <w:p>
            <w:pPr>
              <w:spacing w:line="360" w:lineRule="auto"/>
              <w:jc w:val="center"/>
              <w:rPr>
                <w:rFonts w:ascii="宋体" w:hAnsi="宋体" w:cs="宋体"/>
                <w:sz w:val="24"/>
              </w:rPr>
            </w:pPr>
            <w:r>
              <w:rPr>
                <w:rFonts w:hint="eastAsia" w:ascii="宋体" w:hAnsi="宋体" w:cs="宋体"/>
                <w:sz w:val="24"/>
              </w:rPr>
              <w:t>货物</w:t>
            </w:r>
          </w:p>
        </w:tc>
        <w:tc>
          <w:tcPr>
            <w:tcW w:w="1842" w:type="dxa"/>
            <w:vAlign w:val="center"/>
          </w:tcPr>
          <w:p>
            <w:pPr>
              <w:spacing w:line="360" w:lineRule="auto"/>
              <w:jc w:val="center"/>
              <w:rPr>
                <w:rFonts w:ascii="宋体" w:hAnsi="宋体" w:cs="宋体"/>
                <w:sz w:val="24"/>
              </w:rPr>
            </w:pPr>
            <w:r>
              <w:rPr>
                <w:rFonts w:hint="eastAsia" w:ascii="宋体" w:hAnsi="宋体" w:cs="宋体"/>
                <w:sz w:val="24"/>
              </w:rPr>
              <w:t>服务</w:t>
            </w:r>
          </w:p>
        </w:tc>
        <w:tc>
          <w:tcPr>
            <w:tcW w:w="1985" w:type="dxa"/>
            <w:vAlign w:val="center"/>
          </w:tcPr>
          <w:p>
            <w:pPr>
              <w:spacing w:line="360" w:lineRule="auto"/>
              <w:jc w:val="center"/>
              <w:rPr>
                <w:rFonts w:ascii="宋体" w:hAnsi="宋体" w:cs="宋体"/>
                <w:sz w:val="24"/>
              </w:rPr>
            </w:pPr>
            <w:r>
              <w:rPr>
                <w:rFonts w:hint="eastAsia" w:ascii="宋体" w:hAnsi="宋体" w:cs="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60" w:lineRule="auto"/>
              <w:jc w:val="center"/>
              <w:rPr>
                <w:rFonts w:ascii="宋体" w:hAnsi="宋体" w:cs="宋体"/>
                <w:sz w:val="24"/>
              </w:rPr>
            </w:pPr>
            <w:r>
              <w:rPr>
                <w:rFonts w:hint="eastAsia" w:ascii="宋体" w:hAnsi="宋体" w:cs="宋体"/>
                <w:sz w:val="24"/>
              </w:rPr>
              <w:t>100以下</w:t>
            </w:r>
          </w:p>
        </w:tc>
        <w:tc>
          <w:tcPr>
            <w:tcW w:w="2028" w:type="dxa"/>
          </w:tcPr>
          <w:p>
            <w:pPr>
              <w:spacing w:line="360" w:lineRule="auto"/>
              <w:jc w:val="center"/>
              <w:rPr>
                <w:rFonts w:ascii="宋体" w:hAnsi="宋体" w:cs="宋体"/>
                <w:sz w:val="24"/>
              </w:rPr>
            </w:pPr>
            <w:r>
              <w:rPr>
                <w:rFonts w:hint="eastAsia" w:ascii="宋体" w:hAnsi="宋体" w:cs="宋体"/>
                <w:sz w:val="24"/>
              </w:rPr>
              <w:t>1.5%</w:t>
            </w:r>
          </w:p>
        </w:tc>
        <w:tc>
          <w:tcPr>
            <w:tcW w:w="1842" w:type="dxa"/>
          </w:tcPr>
          <w:p>
            <w:pPr>
              <w:spacing w:line="360" w:lineRule="auto"/>
              <w:jc w:val="center"/>
              <w:rPr>
                <w:rFonts w:ascii="宋体" w:hAnsi="宋体" w:cs="宋体"/>
                <w:sz w:val="24"/>
              </w:rPr>
            </w:pPr>
            <w:r>
              <w:rPr>
                <w:rFonts w:hint="eastAsia" w:ascii="宋体" w:hAnsi="宋体" w:cs="宋体"/>
                <w:sz w:val="24"/>
              </w:rPr>
              <w:t>1.5%</w:t>
            </w:r>
          </w:p>
        </w:tc>
        <w:tc>
          <w:tcPr>
            <w:tcW w:w="1985" w:type="dxa"/>
          </w:tcPr>
          <w:p>
            <w:pPr>
              <w:spacing w:line="36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100-500</w:t>
            </w:r>
          </w:p>
        </w:tc>
        <w:tc>
          <w:tcPr>
            <w:tcW w:w="2028" w:type="dxa"/>
          </w:tcPr>
          <w:p>
            <w:pPr>
              <w:spacing w:line="360" w:lineRule="auto"/>
              <w:jc w:val="center"/>
              <w:rPr>
                <w:rFonts w:ascii="宋体" w:hAnsi="宋体" w:cs="宋体"/>
                <w:sz w:val="24"/>
              </w:rPr>
            </w:pPr>
            <w:r>
              <w:rPr>
                <w:rFonts w:hint="eastAsia" w:ascii="宋体" w:hAnsi="宋体" w:cs="宋体"/>
                <w:sz w:val="24"/>
              </w:rPr>
              <w:t>1.1%</w:t>
            </w:r>
          </w:p>
        </w:tc>
        <w:tc>
          <w:tcPr>
            <w:tcW w:w="1842" w:type="dxa"/>
          </w:tcPr>
          <w:p>
            <w:pPr>
              <w:spacing w:line="360" w:lineRule="auto"/>
              <w:jc w:val="center"/>
              <w:rPr>
                <w:rFonts w:ascii="宋体" w:hAnsi="宋体" w:cs="宋体"/>
                <w:sz w:val="24"/>
              </w:rPr>
            </w:pPr>
            <w:r>
              <w:rPr>
                <w:rFonts w:hint="eastAsia" w:ascii="宋体" w:hAnsi="宋体" w:cs="宋体"/>
                <w:sz w:val="24"/>
              </w:rPr>
              <w:t>0.8%</w:t>
            </w:r>
          </w:p>
        </w:tc>
        <w:tc>
          <w:tcPr>
            <w:tcW w:w="1985" w:type="dxa"/>
          </w:tcPr>
          <w:p>
            <w:pPr>
              <w:spacing w:line="36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500-1000</w:t>
            </w:r>
          </w:p>
        </w:tc>
        <w:tc>
          <w:tcPr>
            <w:tcW w:w="2028" w:type="dxa"/>
          </w:tcPr>
          <w:p>
            <w:pPr>
              <w:spacing w:line="360" w:lineRule="auto"/>
              <w:jc w:val="center"/>
              <w:rPr>
                <w:rFonts w:ascii="宋体" w:hAnsi="宋体" w:cs="宋体"/>
                <w:sz w:val="24"/>
              </w:rPr>
            </w:pPr>
            <w:r>
              <w:rPr>
                <w:rFonts w:hint="eastAsia" w:ascii="宋体" w:hAnsi="宋体" w:cs="宋体"/>
                <w:sz w:val="24"/>
              </w:rPr>
              <w:t>0.8%</w:t>
            </w:r>
          </w:p>
        </w:tc>
        <w:tc>
          <w:tcPr>
            <w:tcW w:w="1842" w:type="dxa"/>
          </w:tcPr>
          <w:p>
            <w:pPr>
              <w:spacing w:line="360" w:lineRule="auto"/>
              <w:jc w:val="center"/>
              <w:rPr>
                <w:rFonts w:ascii="宋体" w:hAnsi="宋体" w:cs="宋体"/>
                <w:sz w:val="24"/>
              </w:rPr>
            </w:pPr>
            <w:r>
              <w:rPr>
                <w:rFonts w:hint="eastAsia" w:ascii="宋体" w:hAnsi="宋体" w:cs="宋体"/>
                <w:sz w:val="24"/>
              </w:rPr>
              <w:t>0.45%</w:t>
            </w:r>
          </w:p>
        </w:tc>
        <w:tc>
          <w:tcPr>
            <w:tcW w:w="1985" w:type="dxa"/>
          </w:tcPr>
          <w:p>
            <w:pPr>
              <w:spacing w:line="360" w:lineRule="auto"/>
              <w:jc w:val="center"/>
              <w:rPr>
                <w:rFonts w:ascii="宋体" w:hAnsi="宋体" w:cs="宋体"/>
                <w:sz w:val="24"/>
              </w:rPr>
            </w:pPr>
            <w:r>
              <w:rPr>
                <w:rFonts w:hint="eastAsia" w:ascii="宋体" w:hAnsi="宋体" w:cs="宋体"/>
                <w:sz w:val="24"/>
              </w:rPr>
              <w:t>0.55％</w:t>
            </w:r>
          </w:p>
        </w:tc>
      </w:tr>
    </w:tbl>
    <w:p>
      <w:pPr>
        <w:spacing w:line="440" w:lineRule="exact"/>
        <w:ind w:left="420" w:hanging="42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4.3服务费缴纳账户</w:t>
      </w:r>
    </w:p>
    <w:p>
      <w:pPr>
        <w:spacing w:line="440" w:lineRule="exact"/>
        <w:ind w:left="420" w:leftChars="0" w:firstLine="0" w:firstLineChars="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公司户名：武汉富纳工程咨询有限公司</w:t>
      </w:r>
    </w:p>
    <w:p>
      <w:pPr>
        <w:spacing w:line="440" w:lineRule="exact"/>
        <w:ind w:left="420" w:leftChars="0" w:firstLine="0" w:firstLineChars="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开 户 行：中国工商银行股份有限公司武汉徐家棚支行</w:t>
      </w:r>
    </w:p>
    <w:p>
      <w:pPr>
        <w:spacing w:line="440" w:lineRule="exact"/>
        <w:ind w:left="420" w:leftChars="0" w:firstLine="0" w:firstLineChars="0"/>
        <w:rPr>
          <w:rFonts w:hint="default" w:eastAsiaTheme="minor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账    号：3202 0061 0920 0170 550</w:t>
      </w:r>
    </w:p>
    <w:p>
      <w:pPr>
        <w:spacing w:line="440" w:lineRule="exact"/>
        <w:ind w:left="420" w:hanging="420"/>
        <w:rPr>
          <w:sz w:val="24"/>
        </w:rPr>
      </w:pPr>
      <w:r>
        <w:rPr>
          <w:rFonts w:hint="eastAsia"/>
          <w:bCs/>
          <w:color w:val="000000" w:themeColor="text1"/>
          <w:sz w:val="24"/>
          <w14:textFill>
            <w14:solidFill>
              <w14:schemeClr w14:val="tx1"/>
            </w14:solidFill>
          </w14:textFill>
        </w:rPr>
        <w:t>4.</w:t>
      </w:r>
      <w:r>
        <w:rPr>
          <w:rFonts w:hint="eastAsia"/>
          <w:bCs/>
          <w:color w:val="000000" w:themeColor="text1"/>
          <w:sz w:val="24"/>
          <w:lang w:val="en-US" w:eastAsia="zh-CN"/>
          <w14:textFill>
            <w14:solidFill>
              <w14:schemeClr w14:val="tx1"/>
            </w14:solidFill>
          </w14:textFill>
        </w:rPr>
        <w:t>4</w:t>
      </w:r>
      <w:r>
        <w:rPr>
          <w:rFonts w:hint="eastAsia" w:ascii="宋体" w:hAnsi="宋体"/>
          <w:sz w:val="24"/>
        </w:rPr>
        <w:t>公共资源交易平台信息服务费</w:t>
      </w:r>
    </w:p>
    <w:p>
      <w:pPr>
        <w:spacing w:line="360" w:lineRule="auto"/>
        <w:ind w:left="420" w:leftChars="200" w:firstLine="0" w:firstLineChars="0"/>
        <w:rPr>
          <w:rFonts w:hint="eastAsia" w:ascii="宋体" w:hAnsi="宋体"/>
          <w:b/>
          <w:sz w:val="24"/>
          <w:szCs w:val="24"/>
        </w:rPr>
      </w:pPr>
      <w:r>
        <w:rPr>
          <w:rFonts w:hint="eastAsia" w:ascii="宋体" w:hAnsi="宋体"/>
          <w:b/>
          <w:sz w:val="24"/>
          <w:szCs w:val="24"/>
        </w:rPr>
        <w:t>公共资源交易平台信息服务费由公共资源交易经办机构向</w:t>
      </w:r>
      <w:r>
        <w:rPr>
          <w:rFonts w:hint="eastAsia" w:ascii="宋体" w:hAnsi="宋体"/>
          <w:b/>
          <w:sz w:val="24"/>
          <w:szCs w:val="24"/>
          <w:lang w:eastAsia="zh-CN"/>
        </w:rPr>
        <w:t>成交人</w:t>
      </w:r>
      <w:r>
        <w:rPr>
          <w:rFonts w:hint="eastAsia" w:ascii="宋体" w:hAnsi="宋体"/>
          <w:b/>
          <w:sz w:val="24"/>
          <w:szCs w:val="24"/>
        </w:rPr>
        <w:t>收取。公共资源交易平台信息费收费标准参照湖北省物价局和湖北省公共资源交易监督管理局联合下发的《关于降低公共资源交易平台信息服务收费标准的通知》（鄂价工服[2017]61号）文件执行。</w:t>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5.1响应文件以及与采购</w:t>
      </w:r>
      <w:r>
        <w:rPr>
          <w:rFonts w:hint="eastAsia" w:ascii="Times New Roman" w:hAnsi="Times New Roman" w:cs="Times New Roman"/>
          <w:bCs/>
          <w:sz w:val="24"/>
          <w:szCs w:val="24"/>
        </w:rPr>
        <w:t>代理</w:t>
      </w:r>
      <w:r>
        <w:rPr>
          <w:rFonts w:ascii="Times New Roman" w:hAnsi="Times New Roman" w:cs="Times New Roman"/>
          <w:bCs/>
          <w:sz w:val="24"/>
          <w:szCs w:val="24"/>
        </w:rPr>
        <w:t>机构和采购人就有关磋商的所有来往函电均应使用简体中文。</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5.5响应文件的组成</w:t>
      </w:r>
    </w:p>
    <w:p>
      <w:pPr>
        <w:spacing w:line="360" w:lineRule="auto"/>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1）磋商书 (附件1)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报价函</w:t>
      </w:r>
      <w:r>
        <w:rPr>
          <w:rFonts w:ascii="Times New Roman" w:hAnsi="Times New Roman" w:cs="Times New Roman"/>
          <w:bCs/>
          <w:sz w:val="24"/>
          <w:szCs w:val="24"/>
        </w:rPr>
        <w:t>(附件2)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已标价工程量清单</w:t>
      </w:r>
      <w:r>
        <w:rPr>
          <w:rFonts w:ascii="Times New Roman" w:hAnsi="Times New Roman" w:cs="Times New Roman"/>
          <w:bCs/>
          <w:sz w:val="24"/>
          <w:szCs w:val="24"/>
        </w:rPr>
        <w:t>(附件3)；</w:t>
      </w:r>
    </w:p>
    <w:p>
      <w:pPr>
        <w:spacing w:line="360" w:lineRule="auto"/>
        <w:rPr>
          <w:rFonts w:ascii="Times New Roman" w:hAnsi="Times New Roman" w:cs="Times New Roman"/>
          <w:bCs/>
          <w:sz w:val="24"/>
          <w:szCs w:val="24"/>
        </w:rPr>
      </w:pPr>
      <w:r>
        <w:rPr>
          <w:rFonts w:ascii="Times New Roman" w:hAnsi="Times New Roman" w:cs="Times New Roman"/>
          <w:bCs/>
          <w:sz w:val="24"/>
          <w:szCs w:val="24"/>
        </w:rPr>
        <w:t>4）资格性符合性检查对照表(附件4)；</w:t>
      </w:r>
    </w:p>
    <w:p>
      <w:pPr>
        <w:spacing w:line="360" w:lineRule="auto"/>
        <w:rPr>
          <w:rFonts w:ascii="Times New Roman" w:hAnsi="Times New Roman" w:cs="Times New Roman"/>
          <w:bCs/>
          <w:sz w:val="24"/>
          <w:szCs w:val="24"/>
        </w:rPr>
      </w:pPr>
      <w:r>
        <w:rPr>
          <w:rFonts w:ascii="Times New Roman" w:hAnsi="Times New Roman" w:cs="Times New Roman"/>
          <w:bCs/>
          <w:sz w:val="24"/>
          <w:szCs w:val="24"/>
        </w:rPr>
        <w:t>5）技术响应、偏离情况说明表(附件5)；</w:t>
      </w:r>
    </w:p>
    <w:p>
      <w:pPr>
        <w:spacing w:line="360" w:lineRule="auto"/>
        <w:rPr>
          <w:rFonts w:ascii="Times New Roman" w:hAnsi="Times New Roman" w:cs="Times New Roman"/>
          <w:bCs/>
          <w:sz w:val="24"/>
          <w:szCs w:val="24"/>
        </w:rPr>
      </w:pPr>
      <w:r>
        <w:rPr>
          <w:rFonts w:ascii="Times New Roman" w:hAnsi="Times New Roman" w:cs="Times New Roman"/>
          <w:bCs/>
          <w:sz w:val="24"/>
          <w:szCs w:val="24"/>
        </w:rPr>
        <w:t>6）合同草案条款响应、偏离情况说明表（附件6）；</w:t>
      </w:r>
    </w:p>
    <w:p>
      <w:pPr>
        <w:spacing w:line="360" w:lineRule="auto"/>
        <w:rPr>
          <w:rFonts w:ascii="Times New Roman" w:hAnsi="Times New Roman" w:cs="Times New Roman"/>
          <w:bCs/>
          <w:sz w:val="24"/>
          <w:szCs w:val="24"/>
        </w:rPr>
      </w:pPr>
      <w:r>
        <w:rPr>
          <w:rFonts w:ascii="Times New Roman" w:hAnsi="Times New Roman" w:cs="Times New Roman"/>
          <w:bCs/>
          <w:sz w:val="24"/>
          <w:szCs w:val="24"/>
        </w:rPr>
        <w:t>7）法人（负责人）代表授权书（附件7）；</w:t>
      </w:r>
    </w:p>
    <w:p>
      <w:pPr>
        <w:spacing w:line="360" w:lineRule="auto"/>
        <w:rPr>
          <w:rFonts w:ascii="Times New Roman" w:hAnsi="Times New Roman" w:cs="Times New Roman"/>
          <w:bCs/>
          <w:sz w:val="24"/>
          <w:szCs w:val="24"/>
        </w:rPr>
      </w:pPr>
      <w:r>
        <w:rPr>
          <w:rFonts w:ascii="Times New Roman" w:hAnsi="Times New Roman" w:cs="Times New Roman"/>
          <w:bCs/>
          <w:sz w:val="24"/>
          <w:szCs w:val="24"/>
        </w:rPr>
        <w:t>8）法人或者其他组织的营业执照等证明文件，自然人的身份证明(附件8)；</w:t>
      </w:r>
    </w:p>
    <w:p>
      <w:pPr>
        <w:spacing w:line="360" w:lineRule="auto"/>
        <w:rPr>
          <w:rFonts w:ascii="Times New Roman" w:hAnsi="Times New Roman" w:cs="Times New Roman"/>
          <w:bCs/>
          <w:sz w:val="24"/>
          <w:szCs w:val="24"/>
        </w:rPr>
      </w:pPr>
      <w:r>
        <w:rPr>
          <w:rFonts w:ascii="Times New Roman" w:hAnsi="Times New Roman" w:cs="Times New Roman"/>
          <w:bCs/>
          <w:sz w:val="24"/>
          <w:szCs w:val="24"/>
        </w:rPr>
        <w:t>9）财务状况报告，依法缴纳税收和社会保障资金的相关材料(附件9)；</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10）具备履行合同所必需的设备和专业技术能力的证明材料(附件10)；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11）参加政府采购活动前3年内在经营活动中没有重大违法记录的书面声明(附件11)；</w:t>
      </w:r>
    </w:p>
    <w:p>
      <w:pPr>
        <w:spacing w:line="360" w:lineRule="auto"/>
        <w:ind w:left="362"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w:t>
      </w:r>
      <w:r>
        <w:rPr>
          <w:rFonts w:hint="eastAsia"/>
          <w:sz w:val="24"/>
          <w:szCs w:val="24"/>
        </w:rPr>
        <w:t>未被列入"信用中国"网站(www.creditchina.gov.cn)失信被执行人、重大税收违法案件当事人名单和“中国政府采购”网站（www.ccgp.gov.cn）政府采购严重违法失信行为记录名单的网页打印件。</w:t>
      </w:r>
      <w:r>
        <w:rPr>
          <w:rFonts w:hint="eastAsia"/>
          <w:bCs/>
          <w:color w:val="000000" w:themeColor="text1"/>
          <w:sz w:val="24"/>
          <w14:textFill>
            <w14:solidFill>
              <w14:schemeClr w14:val="tx1"/>
            </w14:solidFill>
          </w14:textFill>
        </w:rPr>
        <w:t>(附件12)。</w:t>
      </w:r>
    </w:p>
    <w:p>
      <w:pPr>
        <w:spacing w:line="360" w:lineRule="auto"/>
        <w:ind w:left="362"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13）《中小企业声明函》、《残疾人福利性单位声明函》、属于监狱企业的证明文件等（如果有的话）</w:t>
      </w:r>
      <w:r>
        <w:rPr>
          <w:rFonts w:hint="eastAsia"/>
          <w:sz w:val="24"/>
          <w:szCs w:val="24"/>
        </w:rPr>
        <w:t>(附件13)</w:t>
      </w:r>
      <w:r>
        <w:rPr>
          <w:rFonts w:hint="eastAsia"/>
          <w:bCs/>
          <w:color w:val="000000" w:themeColor="text1"/>
          <w:sz w:val="24"/>
          <w14:textFill>
            <w14:solidFill>
              <w14:schemeClr w14:val="tx1"/>
            </w14:solidFill>
          </w14:textFill>
        </w:rPr>
        <w:t>。</w:t>
      </w:r>
    </w:p>
    <w:p>
      <w:pPr>
        <w:spacing w:line="360" w:lineRule="auto"/>
        <w:ind w:left="362" w:leftChars="1" w:hanging="360" w:hangingChars="150"/>
        <w:rPr>
          <w:rFonts w:hint="eastAsia"/>
          <w:sz w:val="24"/>
          <w:szCs w:val="24"/>
        </w:rPr>
      </w:pPr>
      <w:r>
        <w:rPr>
          <w:rFonts w:hint="eastAsia"/>
          <w:bCs/>
          <w:color w:val="000000" w:themeColor="text1"/>
          <w:sz w:val="24"/>
          <w14:textFill>
            <w14:solidFill>
              <w14:schemeClr w14:val="tx1"/>
            </w14:solidFill>
          </w14:textFill>
        </w:rPr>
        <w:t>14）施工组织设计。（附</w:t>
      </w:r>
      <w:r>
        <w:rPr>
          <w:rFonts w:hint="eastAsia"/>
          <w:sz w:val="24"/>
          <w:szCs w:val="24"/>
        </w:rPr>
        <w:t>件14）</w:t>
      </w:r>
    </w:p>
    <w:p>
      <w:pPr>
        <w:pStyle w:val="21"/>
        <w:ind w:firstLine="0" w:firstLineChars="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15）项目管理机构。（附件15）</w:t>
      </w:r>
    </w:p>
    <w:p>
      <w:pPr>
        <w:pStyle w:val="21"/>
        <w:ind w:firstLine="0" w:firstLineChars="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16）其他资格证明文件及资料。（附件16）</w:t>
      </w:r>
    </w:p>
    <w:p>
      <w:pPr>
        <w:spacing w:line="360" w:lineRule="auto"/>
        <w:ind w:left="273" w:leftChars="13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本文件要求提供的其他资格证明文件及资料。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color w:val="auto"/>
          <w:sz w:val="24"/>
          <w:szCs w:val="24"/>
        </w:rPr>
      </w:pPr>
      <w:r>
        <w:rPr>
          <w:rFonts w:ascii="Times New Roman" w:hAnsi="Times New Roman" w:eastAsia="黑体" w:cs="Times New Roman"/>
          <w:bCs/>
          <w:sz w:val="24"/>
          <w:szCs w:val="24"/>
        </w:rPr>
        <w:t>三、响应文件有效期</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color w:val="auto"/>
          <w:sz w:val="24"/>
          <w:szCs w:val="24"/>
        </w:rPr>
        <w:t>7. 本项目磋商内容自磋商之日算</w:t>
      </w:r>
      <w:r>
        <w:rPr>
          <w:bCs/>
          <w:color w:val="auto"/>
          <w:sz w:val="24"/>
        </w:rPr>
        <w:t>起</w:t>
      </w:r>
      <w:r>
        <w:rPr>
          <w:rFonts w:hint="eastAsia"/>
          <w:bCs/>
          <w:color w:val="auto"/>
          <w:sz w:val="24"/>
        </w:rPr>
        <w:t>（</w:t>
      </w:r>
      <w:r>
        <w:rPr>
          <w:rFonts w:hint="eastAsia"/>
          <w:bCs/>
          <w:color w:val="auto"/>
          <w:sz w:val="24"/>
          <w:u w:val="single"/>
        </w:rPr>
        <w:t>90</w:t>
      </w:r>
      <w:r>
        <w:rPr>
          <w:rFonts w:hint="eastAsia"/>
          <w:bCs/>
          <w:color w:val="auto"/>
          <w:sz w:val="24"/>
        </w:rPr>
        <w:t>）</w:t>
      </w:r>
      <w:r>
        <w:rPr>
          <w:bCs/>
          <w:color w:val="auto"/>
          <w:sz w:val="24"/>
        </w:rPr>
        <w:t>日历日</w:t>
      </w:r>
      <w:r>
        <w:rPr>
          <w:rFonts w:hint="eastAsia"/>
          <w:bCs/>
          <w:color w:val="auto"/>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spacing w:line="360" w:lineRule="auto"/>
        <w:outlineLvl w:val="0"/>
        <w:rPr>
          <w:rFonts w:ascii="Times New Roman" w:hAnsi="Times New Roman" w:cs="Times New Roman"/>
          <w:b/>
          <w:sz w:val="24"/>
          <w:szCs w:val="24"/>
        </w:rPr>
      </w:pPr>
    </w:p>
    <w:p>
      <w:pPr>
        <w:spacing w:line="360" w:lineRule="auto"/>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9. 报价以人民币报价。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spacing w:line="360" w:lineRule="auto"/>
        <w:ind w:left="420" w:hanging="420"/>
        <w:rPr>
          <w:rFonts w:ascii="Times New Roman" w:hAnsi="Times New Roman" w:cs="Times New Roman"/>
          <w:b/>
          <w:bCs/>
          <w:sz w:val="24"/>
          <w:szCs w:val="24"/>
        </w:rPr>
      </w:pPr>
    </w:p>
    <w:p>
      <w:pPr>
        <w:spacing w:line="360" w:lineRule="auto"/>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spacing w:line="360" w:lineRule="auto"/>
        <w:ind w:left="420" w:hanging="420"/>
        <w:rPr>
          <w:rFonts w:ascii="Times New Roman" w:hAnsi="Times New Roman" w:cs="Times New Roman"/>
          <w:b/>
          <w:bCs/>
          <w:sz w:val="24"/>
          <w:szCs w:val="24"/>
        </w:rPr>
      </w:pPr>
      <w:r>
        <w:rPr>
          <w:rFonts w:ascii="Times New Roman" w:hAnsi="Times New Roman" w:cs="Times New Roman"/>
          <w:b/>
          <w:bCs/>
          <w:sz w:val="24"/>
          <w:szCs w:val="24"/>
        </w:rPr>
        <w:t>12.1响应文</w:t>
      </w:r>
      <w:r>
        <w:rPr>
          <w:rFonts w:ascii="Times New Roman" w:hAnsi="Times New Roman" w:cs="Times New Roman"/>
          <w:b/>
          <w:sz w:val="24"/>
          <w:szCs w:val="24"/>
        </w:rPr>
        <w:t>件一式</w:t>
      </w:r>
      <w:r>
        <w:rPr>
          <w:rFonts w:hint="eastAsia" w:ascii="Times New Roman" w:hAnsi="Times New Roman" w:cs="Times New Roman"/>
          <w:b/>
          <w:sz w:val="24"/>
          <w:szCs w:val="24"/>
        </w:rPr>
        <w:t>三</w:t>
      </w:r>
      <w:r>
        <w:rPr>
          <w:rFonts w:ascii="Times New Roman" w:hAnsi="Times New Roman" w:cs="Times New Roman"/>
          <w:b/>
          <w:sz w:val="24"/>
          <w:szCs w:val="24"/>
        </w:rPr>
        <w:t>份，其中正本一份，副本二份</w:t>
      </w:r>
      <w:r>
        <w:rPr>
          <w:rFonts w:hint="eastAsia" w:ascii="Times New Roman" w:hAnsi="Times New Roman" w:cs="Times New Roman"/>
          <w:b/>
          <w:sz w:val="24"/>
          <w:szCs w:val="24"/>
          <w:lang w:eastAsia="zh-CN"/>
        </w:rPr>
        <w:t>。</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12.2响应文件的信封上应写明:项目编号、项目名称、磋商内容、供应商名称。</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 响应文件的递交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规定的地点</w:t>
      </w:r>
      <w:r>
        <w:rPr>
          <w:rFonts w:ascii="Times New Roman" w:hAnsi="Times New Roman" w:cs="Times New Roman"/>
          <w:bCs/>
          <w:sz w:val="24"/>
          <w:szCs w:val="24"/>
        </w:rPr>
        <w:t>。</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spacing w:line="360" w:lineRule="auto"/>
        <w:ind w:left="420" w:hanging="420"/>
        <w:rPr>
          <w:rFonts w:ascii="Times New Roman" w:hAnsi="Times New Roman" w:cs="Times New Roman"/>
          <w:bCs/>
          <w:color w:val="auto"/>
          <w:sz w:val="24"/>
          <w:szCs w:val="24"/>
        </w:rPr>
      </w:pPr>
      <w:r>
        <w:rPr>
          <w:rFonts w:ascii="Times New Roman" w:hAnsi="Times New Roman" w:cs="Times New Roman"/>
          <w:bCs/>
          <w:sz w:val="24"/>
          <w:szCs w:val="24"/>
        </w:rPr>
        <w:t>15.磋商</w:t>
      </w:r>
      <w:r>
        <w:rPr>
          <w:rFonts w:ascii="Times New Roman" w:hAnsi="Times New Roman" w:cs="Times New Roman"/>
          <w:bCs/>
          <w:color w:val="auto"/>
          <w:sz w:val="24"/>
          <w:szCs w:val="24"/>
        </w:rPr>
        <w:t>小组成员由采购人代表一名和外聘专家两名及以上（技术、经济、法律等方面）组成，外聘专家从</w:t>
      </w:r>
      <w:r>
        <w:rPr>
          <w:rFonts w:hint="eastAsia" w:ascii="Times New Roman" w:hAnsi="Times New Roman" w:cs="Times New Roman"/>
          <w:bCs/>
          <w:color w:val="auto"/>
          <w:sz w:val="24"/>
          <w:szCs w:val="24"/>
        </w:rPr>
        <w:t>阳新县</w:t>
      </w:r>
      <w:r>
        <w:rPr>
          <w:rFonts w:ascii="Times New Roman" w:hAnsi="Times New Roman" w:cs="Times New Roman"/>
          <w:bCs/>
          <w:color w:val="auto"/>
          <w:sz w:val="24"/>
          <w:szCs w:val="24"/>
        </w:rPr>
        <w:t>政府采购专家库中随机抽取。</w:t>
      </w:r>
    </w:p>
    <w:p>
      <w:pPr>
        <w:spacing w:line="360" w:lineRule="auto"/>
        <w:ind w:left="360" w:hanging="360" w:hangingChars="150"/>
        <w:rPr>
          <w:rFonts w:ascii="Times New Roman" w:hAnsi="Times New Roman" w:cs="Times New Roman"/>
          <w:bCs/>
          <w:color w:val="auto"/>
          <w:sz w:val="24"/>
          <w:szCs w:val="24"/>
        </w:rPr>
      </w:pPr>
      <w:r>
        <w:rPr>
          <w:rFonts w:ascii="Times New Roman" w:hAnsi="Times New Roman" w:cs="Times New Roman"/>
          <w:bCs/>
          <w:color w:val="auto"/>
          <w:sz w:val="24"/>
          <w:szCs w:val="24"/>
        </w:rPr>
        <w:t>15.1磋商小组负责制定磋商文件、确定磋商供应商名单、响应文件的评审、磋商谈判、商务服务评议并评分、根据综合评分情况编写评审报告，协助处理质疑等工作。</w:t>
      </w:r>
    </w:p>
    <w:p>
      <w:pPr>
        <w:spacing w:line="360" w:lineRule="auto"/>
        <w:rPr>
          <w:rFonts w:ascii="Times New Roman" w:hAnsi="Times New Roman" w:cs="Times New Roman"/>
          <w:bCs/>
          <w:color w:val="auto"/>
          <w:sz w:val="24"/>
          <w:szCs w:val="24"/>
        </w:rPr>
      </w:pPr>
    </w:p>
    <w:p>
      <w:pPr>
        <w:spacing w:line="360" w:lineRule="auto"/>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t>七、磋商的步骤</w:t>
      </w:r>
    </w:p>
    <w:p>
      <w:pPr>
        <w:spacing w:line="360" w:lineRule="auto"/>
        <w:ind w:left="360" w:hanging="360" w:hangingChars="150"/>
        <w:rPr>
          <w:rFonts w:ascii="Times New Roman" w:hAnsi="Times New Roman" w:cs="Times New Roman"/>
          <w:bCs/>
          <w:color w:val="auto"/>
          <w:sz w:val="24"/>
          <w:szCs w:val="24"/>
        </w:rPr>
      </w:pPr>
      <w:r>
        <w:rPr>
          <w:rFonts w:ascii="Times New Roman" w:hAnsi="Times New Roman" w:cs="Times New Roman"/>
          <w:bCs/>
          <w:color w:val="auto"/>
          <w:sz w:val="24"/>
          <w:szCs w:val="24"/>
        </w:rPr>
        <w:t>16. 供应商授权代表及其项目相关的商务技术人员按要求参加本项目磋商过程</w:t>
      </w:r>
      <w:r>
        <w:rPr>
          <w:rFonts w:hint="eastAsia" w:ascii="Times New Roman" w:hAnsi="Times New Roman" w:cs="Times New Roman"/>
          <w:bCs/>
          <w:color w:val="auto"/>
          <w:sz w:val="24"/>
          <w:szCs w:val="24"/>
        </w:rPr>
        <w:t>。</w:t>
      </w:r>
      <w:r>
        <w:rPr>
          <w:rFonts w:hint="eastAsia"/>
          <w:bCs/>
          <w:color w:val="auto"/>
          <w:sz w:val="24"/>
        </w:rPr>
        <w:t>磋商</w:t>
      </w:r>
      <w:r>
        <w:rPr>
          <w:bCs/>
          <w:color w:val="auto"/>
          <w:sz w:val="24"/>
        </w:rPr>
        <w:t>供应商授权代表及其商务技术人员按要求参加本项目</w:t>
      </w:r>
      <w:r>
        <w:rPr>
          <w:rFonts w:hint="eastAsia"/>
          <w:bCs/>
          <w:color w:val="auto"/>
          <w:sz w:val="24"/>
        </w:rPr>
        <w:t>磋商</w:t>
      </w:r>
      <w:r>
        <w:rPr>
          <w:bCs/>
          <w:color w:val="auto"/>
          <w:sz w:val="24"/>
        </w:rPr>
        <w:t>过程。</w:t>
      </w:r>
      <w:r>
        <w:rPr>
          <w:rFonts w:hint="eastAsia"/>
          <w:bCs/>
          <w:color w:val="auto"/>
          <w:sz w:val="24"/>
        </w:rPr>
        <w:t>参加磋商的供应商委托授权代表至少须有一名技术人员参加磋商。若磋商小组和授权代表磋商时，授权代表只能简单的回答"不知道"、"不清楚"等，该供应商的磋商将有可能被拒绝。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60" w:hanging="360" w:hangingChars="150"/>
        <w:rPr>
          <w:rFonts w:ascii="Times New Roman" w:hAnsi="Times New Roman" w:cs="Times New Roman"/>
          <w:bCs/>
          <w:color w:val="auto"/>
          <w:sz w:val="24"/>
          <w:szCs w:val="24"/>
        </w:rPr>
      </w:pPr>
      <w:r>
        <w:rPr>
          <w:rFonts w:ascii="Times New Roman" w:hAnsi="Times New Roman" w:cs="Times New Roman"/>
          <w:bCs/>
          <w:sz w:val="24"/>
          <w:szCs w:val="24"/>
        </w:rPr>
        <w:t>18. 第一轮</w:t>
      </w:r>
      <w:r>
        <w:rPr>
          <w:rFonts w:ascii="Times New Roman" w:hAnsi="Times New Roman" w:cs="Times New Roman"/>
          <w:bCs/>
          <w:color w:val="auto"/>
          <w:sz w:val="24"/>
          <w:szCs w:val="24"/>
        </w:rPr>
        <w:t>磋商</w:t>
      </w:r>
    </w:p>
    <w:p>
      <w:pPr>
        <w:spacing w:line="360" w:lineRule="auto"/>
        <w:ind w:left="360" w:hanging="360" w:hangingChars="150"/>
        <w:rPr>
          <w:rFonts w:ascii="Times New Roman" w:hAnsi="Times New Roman" w:cs="Times New Roman"/>
          <w:bCs/>
          <w:color w:val="auto"/>
          <w:sz w:val="24"/>
          <w:szCs w:val="24"/>
        </w:rPr>
      </w:pPr>
      <w:r>
        <w:rPr>
          <w:rFonts w:ascii="Times New Roman" w:hAnsi="Times New Roman" w:cs="Times New Roman"/>
          <w:bCs/>
          <w:color w:val="auto"/>
          <w:sz w:val="24"/>
          <w:szCs w:val="24"/>
        </w:rPr>
        <w:t>18.1磋商小组将按照随机抽签的顺序</w:t>
      </w:r>
      <w:r>
        <w:rPr>
          <w:rFonts w:hint="eastAsia" w:ascii="Times New Roman" w:hAnsi="Times New Roman" w:cs="Times New Roman"/>
          <w:bCs/>
          <w:color w:val="auto"/>
          <w:sz w:val="24"/>
          <w:szCs w:val="24"/>
        </w:rPr>
        <w:t>或按照签到的顺序</w:t>
      </w:r>
      <w:r>
        <w:rPr>
          <w:rFonts w:ascii="Times New Roman" w:hAnsi="Times New Roman" w:cs="Times New Roman"/>
          <w:bCs/>
          <w:color w:val="auto"/>
          <w:sz w:val="24"/>
          <w:szCs w:val="24"/>
        </w:rPr>
        <w:t>决定供应商的磋商顺序，并与单一供应商分别进行磋商。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21.4最后报价文件应密封，并在规定的同一时间内提交。最后报价是供应商响应文件的有效组成部分。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p>
    <w:p>
      <w:pPr>
        <w:spacing w:line="360" w:lineRule="auto"/>
        <w:ind w:left="360" w:hanging="360" w:hangingChars="150"/>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w:t>
      </w:r>
      <w:r>
        <w:rPr>
          <w:rFonts w:ascii="Times New Roman" w:hAnsi="Times New Roman" w:cs="Times New Roman"/>
          <w:bCs/>
          <w:color w:val="auto"/>
          <w:sz w:val="24"/>
          <w:szCs w:val="24"/>
        </w:rPr>
        <w:t>质疑的，可在公告期届满之日起七个工作日内，依据政府采购相关规定，向</w:t>
      </w:r>
      <w:r>
        <w:rPr>
          <w:rFonts w:hint="eastAsia" w:ascii="Times New Roman" w:hAnsi="Times New Roman" w:cs="Times New Roman"/>
          <w:bCs/>
          <w:color w:val="auto"/>
          <w:sz w:val="24"/>
          <w:szCs w:val="24"/>
        </w:rPr>
        <w:t>采购人或采购代理机构</w:t>
      </w:r>
      <w:r>
        <w:rPr>
          <w:rFonts w:ascii="Times New Roman" w:hAnsi="Times New Roman" w:cs="Times New Roman"/>
          <w:bCs/>
          <w:color w:val="auto"/>
          <w:sz w:val="24"/>
          <w:szCs w:val="24"/>
        </w:rPr>
        <w:t>提出询问或质疑，</w:t>
      </w:r>
      <w:r>
        <w:rPr>
          <w:rFonts w:hint="eastAsia" w:ascii="Times New Roman" w:hAnsi="Times New Roman" w:cs="Times New Roman"/>
          <w:bCs/>
          <w:color w:val="auto"/>
          <w:sz w:val="24"/>
          <w:szCs w:val="24"/>
        </w:rPr>
        <w:t>采购人或采购代理机构</w:t>
      </w:r>
      <w:r>
        <w:rPr>
          <w:rFonts w:ascii="Times New Roman" w:hAnsi="Times New Roman" w:cs="Times New Roman"/>
          <w:bCs/>
          <w:color w:val="auto"/>
          <w:sz w:val="24"/>
          <w:szCs w:val="24"/>
        </w:rPr>
        <w:t>将按政府采购询问或质疑</w:t>
      </w:r>
      <w:r>
        <w:rPr>
          <w:rFonts w:ascii="Times New Roman" w:hAnsi="Times New Roman" w:cs="Times New Roman"/>
          <w:bCs/>
          <w:sz w:val="24"/>
          <w:szCs w:val="24"/>
        </w:rPr>
        <w:t>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.成交供应商在收到成交通知书后，三十日内与采购人签订供货（服务</w:t>
      </w:r>
      <w:r>
        <w:rPr>
          <w:rFonts w:hint="eastAsia" w:ascii="Times New Roman" w:hAnsi="Times New Roman" w:cs="Times New Roman"/>
          <w:bCs/>
          <w:sz w:val="24"/>
          <w:szCs w:val="24"/>
        </w:rPr>
        <w:t>、工程</w:t>
      </w:r>
      <w:r>
        <w:rPr>
          <w:rFonts w:ascii="Times New Roman" w:hAnsi="Times New Roman" w:cs="Times New Roman"/>
          <w:bCs/>
          <w:sz w:val="24"/>
          <w:szCs w:val="24"/>
        </w:rPr>
        <w:t>）合同。</w:t>
      </w:r>
    </w:p>
    <w:p>
      <w:pPr>
        <w:spacing w:line="360" w:lineRule="auto"/>
        <w:rPr>
          <w:rFonts w:ascii="Times New Roman" w:hAnsi="Times New Roman" w:cs="Times New Roman"/>
          <w:sz w:val="24"/>
          <w:szCs w:val="24"/>
        </w:rPr>
      </w:pPr>
    </w:p>
    <w:p>
      <w:pPr>
        <w:spacing w:line="360" w:lineRule="auto"/>
        <w:rPr>
          <w:rFonts w:ascii="Times New Roman" w:hAnsi="Times New Roman" w:eastAsia="黑体" w:cs="Times New Roman"/>
          <w:color w:val="auto"/>
          <w:sz w:val="24"/>
          <w:szCs w:val="24"/>
        </w:rPr>
      </w:pPr>
      <w:r>
        <w:rPr>
          <w:rFonts w:ascii="Times New Roman" w:hAnsi="Times New Roman" w:eastAsia="黑体" w:cs="Times New Roman"/>
          <w:sz w:val="24"/>
          <w:szCs w:val="24"/>
        </w:rPr>
        <w:t>十一、付款方式</w:t>
      </w:r>
    </w:p>
    <w:p>
      <w:pPr>
        <w:adjustRightInd w:val="0"/>
        <w:snapToGrid w:val="0"/>
        <w:spacing w:line="360" w:lineRule="auto"/>
        <w:ind w:left="360" w:hanging="360" w:hangingChars="150"/>
        <w:rPr>
          <w:rFonts w:ascii="Times New Roman" w:hAnsi="Times New Roman" w:cs="Times New Roman"/>
          <w:bCs/>
          <w:color w:val="auto"/>
          <w:sz w:val="24"/>
          <w:szCs w:val="24"/>
        </w:rPr>
      </w:pPr>
      <w:r>
        <w:rPr>
          <w:rFonts w:hint="eastAsia" w:ascii="Times New Roman" w:hAnsi="Times New Roman" w:cs="Times New Roman"/>
          <w:bCs/>
          <w:color w:val="auto"/>
          <w:sz w:val="24"/>
          <w:szCs w:val="24"/>
        </w:rPr>
        <w:t>31</w:t>
      </w:r>
      <w:r>
        <w:rPr>
          <w:rFonts w:ascii="Times New Roman" w:hAnsi="Times New Roman" w:cs="Times New Roman"/>
          <w:bCs/>
          <w:color w:val="auto"/>
          <w:sz w:val="24"/>
          <w:szCs w:val="24"/>
        </w:rPr>
        <w:t>.货物（服务</w:t>
      </w:r>
      <w:r>
        <w:rPr>
          <w:rFonts w:hint="eastAsia" w:ascii="Times New Roman" w:hAnsi="Times New Roman" w:cs="Times New Roman"/>
          <w:bCs/>
          <w:color w:val="auto"/>
          <w:sz w:val="24"/>
          <w:szCs w:val="24"/>
        </w:rPr>
        <w:t>、工程</w:t>
      </w:r>
      <w:r>
        <w:rPr>
          <w:rFonts w:ascii="Times New Roman" w:hAnsi="Times New Roman" w:cs="Times New Roman"/>
          <w:bCs/>
          <w:color w:val="auto"/>
          <w:sz w:val="24"/>
          <w:szCs w:val="24"/>
        </w:rPr>
        <w:t>）交付验收合格后，采购人办理相应金额的支付手续。</w:t>
      </w:r>
    </w:p>
    <w:p>
      <w:pPr>
        <w:spacing w:line="360" w:lineRule="auto"/>
        <w:rPr>
          <w:rFonts w:ascii="Times New Roman" w:hAnsi="Times New Roman" w:cs="Times New Roman"/>
          <w:bCs/>
          <w:color w:val="auto"/>
          <w:sz w:val="24"/>
          <w:szCs w:val="24"/>
        </w:rPr>
      </w:pPr>
    </w:p>
    <w:p>
      <w:pPr>
        <w:spacing w:line="360" w:lineRule="auto"/>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t>十二、适用法律</w:t>
      </w:r>
    </w:p>
    <w:p>
      <w:pPr>
        <w:adjustRightInd w:val="0"/>
        <w:snapToGrid w:val="0"/>
        <w:spacing w:line="360" w:lineRule="auto"/>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spacing w:line="360" w:lineRule="auto"/>
        <w:jc w:val="center"/>
        <w:rPr>
          <w:rFonts w:ascii="Times New Roman" w:hAnsi="Times New Roman" w:cs="Times New Roman"/>
          <w:b/>
          <w:sz w:val="24"/>
          <w:szCs w:val="24"/>
          <w:lang w:bidi="ar-EG"/>
        </w:rPr>
        <w:sectPr>
          <w:headerReference r:id="rId8" w:type="default"/>
          <w:footerReference r:id="rId9" w:type="default"/>
          <w:pgSz w:w="11906" w:h="16838"/>
          <w:pgMar w:top="1440" w:right="1800" w:bottom="1440" w:left="1800" w:header="851" w:footer="992" w:gutter="0"/>
          <w:pgNumType w:fmt="numberInDash" w:start="1"/>
          <w:cols w:space="425" w:num="1"/>
          <w:docGrid w:type="lines" w:linePitch="312" w:charSpace="0"/>
        </w:sectPr>
      </w:pPr>
    </w:p>
    <w:p>
      <w:pPr>
        <w:numPr>
          <w:ilvl w:val="0"/>
          <w:numId w:val="2"/>
        </w:numPr>
        <w:adjustRightInd w:val="0"/>
        <w:snapToGrid w:val="0"/>
        <w:ind w:left="-109" w:leftChars="-52" w:right="-147" w:rightChars="-70" w:firstLine="1"/>
        <w:jc w:val="center"/>
        <w:outlineLvl w:val="0"/>
        <w:rPr>
          <w:rFonts w:hint="eastAsia"/>
          <w:b/>
          <w:color w:val="000000" w:themeColor="text1"/>
          <w:sz w:val="36"/>
          <w:szCs w:val="36"/>
          <w:lang w:bidi="ar-EG"/>
          <w14:textFill>
            <w14:solidFill>
              <w14:schemeClr w14:val="tx1"/>
            </w14:solidFill>
          </w14:textFill>
        </w:rPr>
      </w:pPr>
      <w:r>
        <w:rPr>
          <w:rFonts w:hint="eastAsia"/>
          <w:b/>
          <w:color w:val="000000" w:themeColor="text1"/>
          <w:sz w:val="36"/>
          <w:szCs w:val="36"/>
          <w:lang w:bidi="ar-EG"/>
          <w14:textFill>
            <w14:solidFill>
              <w14:schemeClr w14:val="tx1"/>
            </w14:solidFill>
          </w14:textFill>
        </w:rPr>
        <w:t>工程技术要求、工程量清单及图纸</w:t>
      </w:r>
    </w:p>
    <w:p>
      <w:pPr>
        <w:pStyle w:val="21"/>
        <w:widowControl w:val="0"/>
        <w:numPr>
          <w:ilvl w:val="0"/>
          <w:numId w:val="0"/>
        </w:numPr>
        <w:spacing w:line="360" w:lineRule="auto"/>
        <w:jc w:val="left"/>
      </w:pPr>
    </w:p>
    <w:p>
      <w:pPr>
        <w:pStyle w:val="2"/>
        <w:numPr>
          <w:ilvl w:val="0"/>
          <w:numId w:val="3"/>
        </w:numPr>
        <w:spacing w:before="0" w:after="0" w:line="360" w:lineRule="auto"/>
        <w:ind w:firstLine="0"/>
        <w:jc w:val="left"/>
      </w:pPr>
      <w:bookmarkStart w:id="0" w:name="_Toc494561953"/>
      <w:bookmarkStart w:id="1" w:name="_Toc495861534"/>
      <w:bookmarkStart w:id="2" w:name="_Toc339378680"/>
      <w:bookmarkStart w:id="3" w:name="_Toc338065594"/>
      <w:r>
        <w:rPr>
          <w:rFonts w:hint="eastAsia" w:ascii="宋体" w:hAnsi="宋体"/>
          <w:bCs w:val="0"/>
          <w:sz w:val="30"/>
          <w:szCs w:val="30"/>
        </w:rPr>
        <w:t>工程技术要求</w:t>
      </w:r>
    </w:p>
    <w:p/>
    <w:p>
      <w:pPr>
        <w:pStyle w:val="40"/>
        <w:numPr>
          <w:ilvl w:val="0"/>
          <w:numId w:val="4"/>
        </w:numPr>
        <w:ind w:firstLine="0" w:firstLineChars="0"/>
        <w:rPr>
          <w:rStyle w:val="41"/>
          <w:b/>
          <w:bCs/>
        </w:rPr>
      </w:pPr>
      <w:r>
        <w:rPr>
          <w:rFonts w:hint="eastAsia" w:ascii="宋体" w:hAnsi="宋体"/>
          <w:b/>
          <w:bCs/>
          <w:sz w:val="28"/>
          <w:szCs w:val="28"/>
        </w:rPr>
        <w:t>项目</w:t>
      </w:r>
      <w:bookmarkEnd w:id="0"/>
      <w:bookmarkEnd w:id="1"/>
      <w:bookmarkStart w:id="4" w:name="_Toc494561954"/>
      <w:bookmarkStart w:id="5" w:name="_Toc495861535"/>
      <w:r>
        <w:rPr>
          <w:rFonts w:hint="eastAsia" w:ascii="宋体" w:hAnsi="宋体"/>
          <w:b/>
          <w:bCs/>
          <w:sz w:val="28"/>
          <w:szCs w:val="28"/>
        </w:rPr>
        <w:t>概况</w:t>
      </w:r>
    </w:p>
    <w:p>
      <w:pPr>
        <w:numPr>
          <w:ilvl w:val="0"/>
          <w:numId w:val="0"/>
        </w:numPr>
        <w:spacing w:line="360" w:lineRule="auto"/>
        <w:ind w:firstLine="480" w:firstLineChars="200"/>
        <w:rPr>
          <w:rFonts w:hint="eastAsia" w:ascii="Helvetica" w:hAnsi="Helvetica" w:cs="Helvetica"/>
          <w:kern w:val="0"/>
          <w:sz w:val="24"/>
          <w:lang w:eastAsia="zh-CN"/>
        </w:rPr>
      </w:pPr>
      <w:r>
        <w:rPr>
          <w:rFonts w:hint="eastAsia" w:ascii="Helvetica" w:hAnsi="Helvetica" w:cs="Helvetica"/>
          <w:kern w:val="0"/>
          <w:sz w:val="24"/>
        </w:rPr>
        <w:t>本项目</w:t>
      </w:r>
      <w:r>
        <w:rPr>
          <w:rFonts w:hint="eastAsia" w:ascii="Helvetica" w:hAnsi="Helvetica" w:cs="Helvetica"/>
          <w:kern w:val="0"/>
          <w:sz w:val="24"/>
          <w:lang w:eastAsia="zh-CN"/>
        </w:rPr>
        <w:t>位于黄石市阳新县韦源口镇竹溪村，公路全长</w:t>
      </w:r>
      <w:r>
        <w:rPr>
          <w:rFonts w:hint="eastAsia" w:ascii="Helvetica" w:hAnsi="Helvetica" w:cs="Helvetica"/>
          <w:kern w:val="0"/>
          <w:sz w:val="24"/>
          <w:lang w:val="en-US" w:eastAsia="zh-CN"/>
        </w:rPr>
        <w:t>1500m,宽3.54m</w:t>
      </w:r>
      <w:r>
        <w:rPr>
          <w:rFonts w:hint="eastAsia" w:ascii="Helvetica" w:hAnsi="Helvetica" w:cs="Helvetica"/>
          <w:kern w:val="0"/>
          <w:sz w:val="24"/>
        </w:rPr>
        <w:t>。</w:t>
      </w:r>
      <w:r>
        <w:rPr>
          <w:rFonts w:hint="eastAsia" w:ascii="Helvetica" w:hAnsi="Helvetica" w:cs="Helvetica"/>
          <w:kern w:val="0"/>
          <w:sz w:val="24"/>
          <w:lang w:eastAsia="zh-CN"/>
        </w:rPr>
        <w:t>路线由南向北横穿太白湖（属沙湖线），由村委会门口丁字路口（桩号</w:t>
      </w:r>
      <w:r>
        <w:rPr>
          <w:rFonts w:hint="eastAsia" w:ascii="Helvetica" w:hAnsi="Helvetica" w:cs="Helvetica"/>
          <w:kern w:val="0"/>
          <w:sz w:val="24"/>
          <w:lang w:val="en-US" w:eastAsia="zh-CN"/>
        </w:rPr>
        <w:t>0+000</w:t>
      </w:r>
      <w:r>
        <w:rPr>
          <w:rFonts w:hint="eastAsia" w:ascii="Helvetica" w:hAnsi="Helvetica" w:cs="Helvetica"/>
          <w:kern w:val="0"/>
          <w:sz w:val="24"/>
          <w:lang w:eastAsia="zh-CN"/>
        </w:rPr>
        <w:t>）至与猫西线交叉路口（桩号</w:t>
      </w:r>
      <w:r>
        <w:rPr>
          <w:rFonts w:hint="eastAsia" w:ascii="Helvetica" w:hAnsi="Helvetica" w:cs="Helvetica"/>
          <w:kern w:val="0"/>
          <w:sz w:val="24"/>
          <w:lang w:val="en-US" w:eastAsia="zh-CN"/>
        </w:rPr>
        <w:t>1+500</w:t>
      </w:r>
      <w:r>
        <w:rPr>
          <w:rFonts w:hint="eastAsia" w:ascii="Helvetica" w:hAnsi="Helvetica" w:cs="Helvetica"/>
          <w:kern w:val="0"/>
          <w:sz w:val="24"/>
          <w:lang w:eastAsia="zh-CN"/>
        </w:rPr>
        <w:t>）处，是一条修筑在湖堤上的道路，也是竹溪村村民出入唯一的一条主要通道。</w:t>
      </w:r>
    </w:p>
    <w:p>
      <w:pPr>
        <w:pStyle w:val="21"/>
        <w:ind w:left="0" w:leftChars="0" w:firstLine="480" w:firstLineChars="200"/>
        <w:rPr>
          <w:rFonts w:hint="default"/>
          <w:lang w:val="en-US" w:eastAsia="zh-CN"/>
        </w:rPr>
      </w:pPr>
      <w:r>
        <w:rPr>
          <w:rFonts w:hint="eastAsia"/>
          <w:lang w:val="zh-CN" w:eastAsia="zh-CN"/>
        </w:rPr>
        <w:t>由于湖堤基础常年浸泡在水下，加上近年雨水过多，湖水水位上涨。连续两三个月的高水位运行，水位基本与公路路基持平，长时间的风浪冲刷致使湖堤多处严重滑坡，道路沿线两岸长度</w:t>
      </w:r>
      <w:r>
        <w:rPr>
          <w:rFonts w:hint="eastAsia"/>
          <w:lang w:val="en-US" w:eastAsia="zh-CN"/>
        </w:rPr>
        <w:t>40%地段路基被冲刷悬空，两岸70%的块石护坡被冲刷凌乱不堪，堤顶砼路面多段被冲毁。</w:t>
      </w:r>
    </w:p>
    <w:p>
      <w:pPr>
        <w:numPr>
          <w:ilvl w:val="0"/>
          <w:numId w:val="5"/>
        </w:numPr>
        <w:spacing w:line="360" w:lineRule="auto"/>
        <w:rPr>
          <w:rFonts w:ascii="Helvetica" w:hAnsi="Helvetica" w:cs="Helvetica"/>
          <w:kern w:val="0"/>
          <w:sz w:val="24"/>
        </w:rPr>
      </w:pPr>
      <w:r>
        <w:rPr>
          <w:rFonts w:hint="eastAsia" w:ascii="Helvetica" w:hAnsi="Helvetica" w:cs="Helvetica"/>
          <w:kern w:val="0"/>
          <w:sz w:val="24"/>
        </w:rPr>
        <w:t>资金落实情况：已落实。</w:t>
      </w:r>
    </w:p>
    <w:p>
      <w:pPr>
        <w:numPr>
          <w:ilvl w:val="0"/>
          <w:numId w:val="5"/>
        </w:numPr>
        <w:spacing w:line="360" w:lineRule="auto"/>
        <w:rPr>
          <w:rFonts w:ascii="宋体" w:hAnsi="宋体"/>
          <w:sz w:val="24"/>
          <w:szCs w:val="20"/>
          <w:lang w:val="zh-CN"/>
        </w:rPr>
      </w:pPr>
      <w:r>
        <w:rPr>
          <w:rFonts w:hint="eastAsia" w:ascii="Helvetica" w:hAnsi="Helvetica" w:cs="Helvetica"/>
          <w:kern w:val="0"/>
          <w:sz w:val="24"/>
        </w:rPr>
        <w:t>质量要求：合格。</w:t>
      </w:r>
      <w:bookmarkEnd w:id="2"/>
      <w:bookmarkEnd w:id="3"/>
      <w:bookmarkEnd w:id="4"/>
      <w:bookmarkEnd w:id="5"/>
    </w:p>
    <w:p>
      <w:pPr>
        <w:pStyle w:val="19"/>
        <w:rPr>
          <w:lang w:val="zh-CN"/>
        </w:rPr>
      </w:pPr>
    </w:p>
    <w:p>
      <w:pPr>
        <w:pStyle w:val="40"/>
        <w:numPr>
          <w:ilvl w:val="0"/>
          <w:numId w:val="4"/>
        </w:numPr>
        <w:ind w:firstLine="0" w:firstLineChars="0"/>
        <w:rPr>
          <w:rFonts w:ascii="宋体" w:hAnsi="宋体"/>
          <w:b/>
          <w:bCs/>
          <w:sz w:val="30"/>
          <w:szCs w:val="30"/>
          <w:lang w:val="zh-CN"/>
        </w:rPr>
      </w:pPr>
      <w:bookmarkStart w:id="6" w:name="_Toc494561955"/>
      <w:bookmarkStart w:id="7" w:name="_Toc495861536"/>
      <w:r>
        <w:rPr>
          <w:rFonts w:hint="eastAsia" w:ascii="宋体" w:hAnsi="宋体"/>
          <w:b/>
          <w:bCs/>
          <w:sz w:val="28"/>
          <w:szCs w:val="28"/>
        </w:rPr>
        <w:t>工程</w:t>
      </w:r>
      <w:r>
        <w:rPr>
          <w:rFonts w:hint="eastAsia" w:ascii="宋体" w:hAnsi="宋体"/>
          <w:b/>
          <w:bCs/>
          <w:sz w:val="28"/>
          <w:szCs w:val="28"/>
          <w:lang w:val="zh-CN"/>
        </w:rPr>
        <w:t>技术要求</w:t>
      </w:r>
      <w:bookmarkEnd w:id="6"/>
      <w:bookmarkEnd w:id="7"/>
    </w:p>
    <w:p>
      <w:pPr>
        <w:pStyle w:val="40"/>
        <w:numPr>
          <w:ilvl w:val="0"/>
          <w:numId w:val="6"/>
        </w:numPr>
        <w:ind w:firstLine="0" w:firstLineChars="0"/>
        <w:rPr>
          <w:rFonts w:asciiTheme="minorEastAsia" w:hAnsiTheme="minorEastAsia" w:cstheme="minorEastAsia"/>
          <w:color w:val="000000"/>
          <w:szCs w:val="24"/>
          <w:lang w:val="zh-CN"/>
        </w:rPr>
      </w:pPr>
      <w:r>
        <w:rPr>
          <w:rFonts w:hint="eastAsia" w:asciiTheme="minorEastAsia" w:hAnsiTheme="minorEastAsia" w:cstheme="minorEastAsia"/>
          <w:color w:val="000000"/>
          <w:szCs w:val="24"/>
          <w:lang w:val="zh-CN"/>
        </w:rPr>
        <w:t>依据设计施工图纸和技术文件要求，本工程项目的材料、设备、施工必须达到现行中华人民共和国及省、市、行业的一切有关法规、规范的要求，如各标准及规范要求有出入则以较严格者为准；</w:t>
      </w:r>
    </w:p>
    <w:p>
      <w:pPr>
        <w:pStyle w:val="40"/>
        <w:numPr>
          <w:ilvl w:val="0"/>
          <w:numId w:val="6"/>
        </w:numPr>
        <w:ind w:firstLine="0" w:firstLineChars="0"/>
        <w:rPr>
          <w:rFonts w:asciiTheme="minorEastAsia" w:hAnsiTheme="minorEastAsia" w:cstheme="minorEastAsia"/>
          <w:color w:val="000000"/>
          <w:szCs w:val="24"/>
          <w:lang w:val="zh-CN"/>
        </w:rPr>
      </w:pPr>
      <w:r>
        <w:rPr>
          <w:rFonts w:hint="eastAsia" w:asciiTheme="minorEastAsia" w:hAnsiTheme="minorEastAsia" w:cstheme="minorEastAsia"/>
          <w:color w:val="000000"/>
          <w:szCs w:val="24"/>
          <w:lang w:val="zh-CN"/>
        </w:rPr>
        <w:t>执行国家、省、市现行的建设工程施工及工程质量验收规范、施工技术标准、程序，建设工程施工操作规程、“建设工程质量管理条例”、“工程建设强制性标准”、“工程建设标准强制性条文”、“建筑工程安全生产管理条例”、“建筑施工安全检查标准”以及有关建筑质量、安全施工、建筑材料及半成品备案证制度等有关文件、规定、施工图纸、技术交底、地质勘察等有关技术说明和“建筑工程质量检验评定标准”、“建筑安装工程质量检验评定统一标准”等。</w:t>
      </w:r>
    </w:p>
    <w:p>
      <w:pPr>
        <w:pStyle w:val="40"/>
        <w:numPr>
          <w:ilvl w:val="0"/>
          <w:numId w:val="0"/>
        </w:numPr>
        <w:rPr>
          <w:rFonts w:asciiTheme="minorEastAsia" w:hAnsiTheme="minorEastAsia" w:cstheme="minorEastAsia"/>
          <w:color w:val="000000"/>
          <w:szCs w:val="24"/>
          <w:lang w:val="zh-CN"/>
        </w:rPr>
      </w:pPr>
    </w:p>
    <w:p>
      <w:pPr>
        <w:pStyle w:val="40"/>
        <w:numPr>
          <w:ilvl w:val="0"/>
          <w:numId w:val="4"/>
        </w:numPr>
        <w:ind w:firstLine="0" w:firstLineChars="0"/>
        <w:rPr>
          <w:rFonts w:ascii="宋体" w:hAnsi="宋体"/>
          <w:b/>
          <w:bCs/>
          <w:sz w:val="30"/>
          <w:szCs w:val="30"/>
          <w:lang w:val="zh-CN"/>
        </w:rPr>
      </w:pPr>
      <w:r>
        <w:rPr>
          <w:rFonts w:hint="eastAsia" w:ascii="宋体" w:hAnsi="宋体"/>
          <w:b/>
          <w:bCs/>
          <w:sz w:val="28"/>
          <w:szCs w:val="28"/>
        </w:rPr>
        <w:t>商务要求</w:t>
      </w:r>
    </w:p>
    <w:p>
      <w:pPr>
        <w:numPr>
          <w:ilvl w:val="0"/>
          <w:numId w:val="7"/>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工期：</w:t>
      </w:r>
      <w:r>
        <w:rPr>
          <w:rFonts w:hint="eastAsia" w:ascii="宋体" w:hAnsi="宋体" w:cs="宋体"/>
          <w:bCs/>
          <w:color w:val="000000"/>
          <w:sz w:val="24"/>
          <w:highlight w:val="none"/>
          <w:lang w:val="en-US" w:eastAsia="zh-CN"/>
        </w:rPr>
        <w:t>3个月。</w:t>
      </w:r>
    </w:p>
    <w:p>
      <w:pPr>
        <w:numPr>
          <w:ilvl w:val="0"/>
          <w:numId w:val="7"/>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质量保修期：</w:t>
      </w:r>
      <w:r>
        <w:rPr>
          <w:rFonts w:hint="eastAsia" w:ascii="宋体" w:hAnsi="宋体" w:cs="宋体"/>
          <w:bCs/>
          <w:color w:val="000000"/>
          <w:sz w:val="24"/>
          <w:highlight w:val="none"/>
          <w:lang w:val="en-US" w:eastAsia="zh-CN"/>
        </w:rPr>
        <w:t>本项目保修期为1年，质量保修期自竣工验收合格之日起计算。</w:t>
      </w:r>
    </w:p>
    <w:p>
      <w:pPr>
        <w:numPr>
          <w:ilvl w:val="0"/>
          <w:numId w:val="7"/>
        </w:numPr>
        <w:tabs>
          <w:tab w:val="left" w:pos="420"/>
          <w:tab w:val="clear" w:pos="312"/>
        </w:tabs>
        <w:spacing w:line="360" w:lineRule="auto"/>
        <w:ind w:left="1476" w:leftChars="0" w:hanging="1476" w:hangingChars="615"/>
        <w:jc w:val="left"/>
        <w:rPr>
          <w:highlight w:val="none"/>
        </w:rPr>
      </w:pPr>
      <w:r>
        <w:rPr>
          <w:rFonts w:hint="eastAsia" w:ascii="宋体" w:hAnsi="宋体" w:cs="宋体"/>
          <w:bCs/>
          <w:color w:val="000000"/>
          <w:sz w:val="24"/>
          <w:highlight w:val="none"/>
        </w:rPr>
        <w:t>付款方式：</w:t>
      </w:r>
      <w:r>
        <w:rPr>
          <w:rFonts w:hint="eastAsia" w:ascii="宋体" w:hAnsi="宋体" w:cs="宋体"/>
          <w:bCs/>
          <w:color w:val="000000"/>
          <w:sz w:val="24"/>
          <w:highlight w:val="none"/>
          <w:lang w:val="en-US" w:eastAsia="zh-CN"/>
        </w:rPr>
        <w:t>工程</w:t>
      </w:r>
      <w:r>
        <w:rPr>
          <w:rFonts w:hint="eastAsia" w:ascii="宋体" w:hAnsi="宋体" w:cs="宋体"/>
          <w:bCs/>
          <w:color w:val="000000"/>
          <w:sz w:val="24"/>
          <w:highlight w:val="none"/>
        </w:rPr>
        <w:t>竣工验收</w:t>
      </w:r>
      <w:r>
        <w:rPr>
          <w:rFonts w:hint="eastAsia" w:ascii="宋体" w:hAnsi="宋体" w:cs="宋体"/>
          <w:bCs/>
          <w:color w:val="000000"/>
          <w:sz w:val="24"/>
          <w:highlight w:val="none"/>
          <w:lang w:eastAsia="zh-CN"/>
        </w:rPr>
        <w:t>后，采购人根据政府到账资金数额进行拨付，</w:t>
      </w:r>
      <w:r>
        <w:rPr>
          <w:rFonts w:hint="eastAsia" w:ascii="宋体" w:hAnsi="宋体" w:cs="宋体"/>
          <w:bCs/>
          <w:color w:val="000000"/>
          <w:sz w:val="24"/>
          <w:highlight w:val="none"/>
          <w:lang w:val="en-US" w:eastAsia="zh-CN"/>
        </w:rPr>
        <w:t>余款2%作为工程质量保证金，一年后一次性付清</w:t>
      </w:r>
      <w:r>
        <w:rPr>
          <w:rFonts w:hint="eastAsia" w:ascii="宋体" w:hAnsi="宋体" w:cs="宋体"/>
          <w:bCs/>
          <w:color w:val="000000"/>
          <w:sz w:val="24"/>
          <w:highlight w:val="none"/>
        </w:rPr>
        <w:t>。</w:t>
      </w:r>
      <w:r>
        <w:rPr>
          <w:rFonts w:ascii="宋体" w:hAnsi="宋体" w:cs="宋体"/>
          <w:bCs/>
          <w:color w:val="000000"/>
          <w:sz w:val="24"/>
          <w:highlight w:val="none"/>
        </w:rPr>
        <w:t xml:space="preserve"> </w:t>
      </w:r>
    </w:p>
    <w:p>
      <w:pPr>
        <w:numPr>
          <w:ilvl w:val="0"/>
          <w:numId w:val="7"/>
        </w:numPr>
        <w:spacing w:line="360" w:lineRule="auto"/>
        <w:jc w:val="left"/>
        <w:rPr>
          <w:rFonts w:ascii="宋体" w:hAnsi="宋体" w:cs="宋体"/>
          <w:bCs/>
          <w:color w:val="000000"/>
          <w:sz w:val="24"/>
        </w:rPr>
      </w:pPr>
      <w:r>
        <w:rPr>
          <w:rFonts w:hint="eastAsia" w:ascii="宋体" w:hAnsi="宋体" w:cs="宋体"/>
          <w:bCs/>
          <w:color w:val="000000"/>
          <w:sz w:val="24"/>
        </w:rPr>
        <w:t>采购预算：</w:t>
      </w:r>
      <w:r>
        <w:rPr>
          <w:rFonts w:hint="eastAsia" w:ascii="宋体" w:hAnsi="宋体" w:cs="宋体"/>
          <w:bCs/>
          <w:color w:val="000000"/>
          <w:sz w:val="24"/>
          <w:lang w:eastAsia="zh-CN"/>
        </w:rPr>
        <w:t>129.94368万元。</w:t>
      </w:r>
      <w:r>
        <w:rPr>
          <w:rFonts w:hint="eastAsia" w:ascii="宋体" w:hAnsi="宋体" w:cs="宋体"/>
          <w:bCs/>
          <w:color w:val="000000"/>
          <w:sz w:val="24"/>
        </w:rPr>
        <w:t>（超出采购预算金额将导致其报价无效）</w:t>
      </w:r>
    </w:p>
    <w:p>
      <w:pPr>
        <w:rPr>
          <w:rFonts w:ascii="宋体" w:hAnsi="宋体" w:cs="宋体"/>
          <w:bCs/>
          <w:color w:val="000000"/>
          <w:sz w:val="24"/>
        </w:rPr>
      </w:pPr>
      <w:r>
        <w:rPr>
          <w:rFonts w:hint="eastAsia" w:ascii="宋体" w:hAnsi="宋体" w:cs="宋体"/>
          <w:bCs/>
          <w:color w:val="000000"/>
          <w:sz w:val="24"/>
        </w:rPr>
        <w:br w:type="page"/>
      </w:r>
    </w:p>
    <w:p>
      <w:pPr>
        <w:pStyle w:val="19"/>
      </w:pPr>
    </w:p>
    <w:p>
      <w:pPr>
        <w:pStyle w:val="2"/>
        <w:numPr>
          <w:ilvl w:val="0"/>
          <w:numId w:val="3"/>
        </w:numPr>
        <w:spacing w:before="0" w:after="0" w:line="360" w:lineRule="auto"/>
        <w:ind w:firstLine="0"/>
        <w:jc w:val="left"/>
        <w:rPr>
          <w:rFonts w:ascii="宋体" w:hAnsi="宋体"/>
          <w:bCs w:val="0"/>
          <w:sz w:val="30"/>
          <w:szCs w:val="30"/>
        </w:rPr>
      </w:pPr>
      <w:r>
        <w:rPr>
          <w:rFonts w:hint="eastAsia" w:ascii="宋体" w:hAnsi="宋体"/>
          <w:bCs w:val="0"/>
          <w:sz w:val="30"/>
          <w:szCs w:val="30"/>
        </w:rPr>
        <w:t>工程量清单</w:t>
      </w:r>
    </w:p>
    <w:p>
      <w:pPr>
        <w:pStyle w:val="2"/>
        <w:numPr>
          <w:ilvl w:val="1"/>
          <w:numId w:val="0"/>
        </w:numPr>
        <w:spacing w:before="0" w:after="0" w:line="360" w:lineRule="auto"/>
        <w:ind w:leftChars="0"/>
        <w:jc w:val="left"/>
        <w:rPr>
          <w:rFonts w:hint="eastAsia" w:ascii="宋体" w:hAnsi="宋体" w:eastAsiaTheme="minorEastAsia"/>
          <w:bCs w:val="0"/>
          <w:sz w:val="30"/>
          <w:szCs w:val="30"/>
          <w:lang w:eastAsia="zh-CN"/>
        </w:rPr>
      </w:pPr>
      <w:r>
        <w:rPr>
          <w:rFonts w:hint="eastAsia" w:ascii="宋体" w:hAnsi="宋体" w:eastAsiaTheme="minorEastAsia"/>
          <w:bCs w:val="0"/>
          <w:sz w:val="30"/>
          <w:szCs w:val="30"/>
          <w:lang w:eastAsia="zh-CN"/>
        </w:rPr>
        <w:object>
          <v:shape id="_x0000_i1025" o:spt="75" type="#_x0000_t75" style="height:66pt;width:72.75pt;" o:ole="t" filled="f" o:preferrelative="t" stroked="f" coordsize="21600,21600">
            <v:path/>
            <v:fill on="f" focussize="0,0"/>
            <v:stroke on="f"/>
            <v:imagedata r:id="rId15" o:title=""/>
            <o:lock v:ext="edit" aspectratio="t"/>
            <w10:wrap type="none"/>
            <w10:anchorlock/>
          </v:shape>
          <o:OLEObject Type="Embed" ProgID="Office12.Excel.Template" ShapeID="_x0000_i1025" DrawAspect="Icon" ObjectID="_1468075725" r:id="rId14">
            <o:LockedField>false</o:LockedField>
          </o:OLEObject>
        </w:object>
      </w:r>
    </w:p>
    <w:p>
      <w:pPr>
        <w:pStyle w:val="19"/>
        <w:ind w:left="0" w:leftChars="0" w:firstLine="0" w:firstLineChars="0"/>
      </w:pPr>
    </w:p>
    <w:p>
      <w:pPr>
        <w:pStyle w:val="2"/>
        <w:numPr>
          <w:ilvl w:val="0"/>
          <w:numId w:val="3"/>
        </w:numPr>
        <w:spacing w:before="0" w:after="0" w:line="360" w:lineRule="auto"/>
        <w:ind w:firstLine="0"/>
        <w:jc w:val="left"/>
        <w:rPr>
          <w:rFonts w:ascii="宋体" w:hAnsi="宋体"/>
          <w:bCs w:val="0"/>
          <w:sz w:val="30"/>
          <w:szCs w:val="30"/>
        </w:rPr>
      </w:pPr>
      <w:r>
        <w:rPr>
          <w:rFonts w:hint="eastAsia" w:ascii="宋体" w:hAnsi="宋体"/>
          <w:bCs w:val="0"/>
          <w:sz w:val="30"/>
          <w:szCs w:val="30"/>
        </w:rPr>
        <w:t>图纸</w:t>
      </w:r>
    </w:p>
    <w:p>
      <w:pPr>
        <w:widowControl/>
        <w:spacing w:line="360" w:lineRule="auto"/>
        <w:jc w:val="left"/>
        <w:rPr>
          <w:rFonts w:ascii="Times New Roman" w:hAnsi="Times New Roman" w:cs="Times New Roman"/>
          <w:sz w:val="32"/>
          <w:szCs w:val="32"/>
        </w:rPr>
      </w:pP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object>
          <v:shape id="_x0000_i1026" o:spt="75" type="#_x0000_t75" style="height:42.75pt;width:219pt;" o:ole="t" filled="f" o:preferrelative="t" stroked="f" coordsize="21600,21600">
            <v:path/>
            <v:fill on="f" focussize="0,0"/>
            <v:stroke on="f"/>
            <v:imagedata r:id="rId17" o:title=""/>
            <o:lock v:ext="edit" aspectratio="t"/>
            <w10:wrap type="none"/>
            <w10:anchorlock/>
          </v:shape>
          <o:OLEObject Type="Embed" ProgID="Package" ShapeID="_x0000_i1026" DrawAspect="Content" ObjectID="_1468075726" r:id="rId16">
            <o:LockedField>false</o:LockedField>
          </o:OLEObject>
        </w:object>
      </w:r>
      <w:r>
        <w:rPr>
          <w:rFonts w:ascii="Times New Roman" w:hAnsi="Times New Roman" w:cs="Times New Roman"/>
          <w:sz w:val="32"/>
          <w:szCs w:val="32"/>
        </w:rPr>
        <w:br w:type="page"/>
      </w:r>
    </w:p>
    <w:p>
      <w:pPr>
        <w:adjustRightInd w:val="0"/>
        <w:snapToGrid w:val="0"/>
        <w:spacing w:line="360" w:lineRule="auto"/>
        <w:jc w:val="center"/>
        <w:outlineLvl w:val="0"/>
        <w:rPr>
          <w:rFonts w:ascii="Times New Roman" w:hAnsi="Times New Roman" w:cs="Times New Roman"/>
          <w:b/>
          <w:sz w:val="36"/>
          <w:szCs w:val="36"/>
          <w:highlight w:val="none"/>
        </w:rPr>
      </w:pPr>
      <w:r>
        <w:rPr>
          <w:rFonts w:ascii="Times New Roman" w:hAnsi="Times New Roman" w:cs="Times New Roman"/>
          <w:b/>
          <w:sz w:val="36"/>
          <w:szCs w:val="36"/>
          <w:highlight w:val="none"/>
        </w:rPr>
        <w:t>第四章  评审办法及评分标准</w:t>
      </w:r>
    </w:p>
    <w:tbl>
      <w:tblPr>
        <w:tblStyle w:val="1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29"/>
        <w:gridCol w:w="697"/>
        <w:gridCol w:w="6008"/>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restart"/>
            <w:shd w:val="pct10" w:color="auto" w:fill="auto"/>
            <w:vAlign w:val="center"/>
          </w:tcPr>
          <w:p>
            <w:pPr>
              <w:spacing w:line="360" w:lineRule="auto"/>
              <w:ind w:left="-77" w:leftChars="-37" w:right="-86" w:rightChars="-41"/>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商务评议</w:t>
            </w:r>
          </w:p>
        </w:tc>
        <w:tc>
          <w:tcPr>
            <w:tcW w:w="1129" w:type="dxa"/>
            <w:shd w:val="pct10" w:color="auto" w:fill="auto"/>
            <w:vAlign w:val="center"/>
          </w:tcPr>
          <w:p>
            <w:pPr>
              <w:spacing w:line="360" w:lineRule="auto"/>
              <w:ind w:left="-77" w:leftChars="-37" w:right="-86" w:rightChars="-41"/>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评审</w:t>
            </w:r>
          </w:p>
          <w:p>
            <w:pPr>
              <w:spacing w:line="360" w:lineRule="auto"/>
              <w:ind w:left="-77" w:leftChars="-37" w:right="-86" w:rightChars="-41"/>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因素</w:t>
            </w:r>
          </w:p>
        </w:tc>
        <w:tc>
          <w:tcPr>
            <w:tcW w:w="697" w:type="dxa"/>
            <w:shd w:val="pct10" w:color="auto" w:fill="auto"/>
            <w:vAlign w:val="center"/>
          </w:tcPr>
          <w:p>
            <w:pPr>
              <w:spacing w:line="360" w:lineRule="auto"/>
              <w:ind w:left="-73" w:leftChars="-35" w:right="-79" w:rightChars="-38"/>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分值</w:t>
            </w:r>
          </w:p>
        </w:tc>
        <w:tc>
          <w:tcPr>
            <w:tcW w:w="6008" w:type="dxa"/>
            <w:shd w:val="pct10" w:color="auto" w:fill="auto"/>
            <w:vAlign w:val="center"/>
          </w:tcPr>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评分标准</w:t>
            </w:r>
          </w:p>
        </w:tc>
        <w:tc>
          <w:tcPr>
            <w:tcW w:w="1021" w:type="dxa"/>
            <w:shd w:val="pct10" w:color="auto" w:fill="auto"/>
            <w:vAlign w:val="center"/>
          </w:tcPr>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因素</w:t>
            </w:r>
          </w:p>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27" w:type="dxa"/>
            <w:vMerge w:val="continue"/>
            <w:vAlign w:val="center"/>
          </w:tcPr>
          <w:p>
            <w:pPr>
              <w:numPr>
                <w:ilvl w:val="0"/>
                <w:numId w:val="8"/>
              </w:numPr>
              <w:tabs>
                <w:tab w:val="left" w:pos="322"/>
              </w:tabs>
              <w:spacing w:line="360" w:lineRule="auto"/>
              <w:ind w:left="-42" w:right="-42" w:rightChars="-20" w:firstLine="0"/>
              <w:jc w:val="right"/>
              <w:rPr>
                <w:rFonts w:ascii="宋体" w:hAnsi="宋体" w:eastAsia="宋体" w:cs="Times New Roman"/>
                <w:b/>
                <w:color w:val="000000" w:themeColor="text1"/>
                <w:sz w:val="24"/>
                <w14:textFill>
                  <w14:solidFill>
                    <w14:schemeClr w14:val="tx1"/>
                  </w14:solidFill>
                </w14:textFill>
              </w:rPr>
            </w:pPr>
          </w:p>
        </w:tc>
        <w:tc>
          <w:tcPr>
            <w:tcW w:w="1129" w:type="dxa"/>
            <w:vAlign w:val="center"/>
          </w:tcPr>
          <w:p>
            <w:pPr>
              <w:spacing w:line="300" w:lineRule="auto"/>
              <w:ind w:left="-105" w:leftChars="-50" w:right="-105" w:rightChars="-50"/>
              <w:jc w:val="center"/>
              <w:rPr>
                <w:rFonts w:hint="eastAsia" w:ascii="宋体" w:hAnsi="宋体"/>
                <w:szCs w:val="21"/>
              </w:rPr>
            </w:pPr>
            <w:r>
              <w:rPr>
                <w:rFonts w:hint="eastAsia" w:ascii="宋体" w:hAnsi="宋体"/>
                <w:szCs w:val="21"/>
              </w:rPr>
              <w:t>磋商响应文件的完整性</w:t>
            </w:r>
          </w:p>
        </w:tc>
        <w:tc>
          <w:tcPr>
            <w:tcW w:w="697" w:type="dxa"/>
            <w:vAlign w:val="center"/>
          </w:tcPr>
          <w:p>
            <w:pPr>
              <w:spacing w:line="240" w:lineRule="exact"/>
              <w:ind w:left="-105" w:leftChars="-50" w:right="-105" w:rightChars="-50"/>
              <w:jc w:val="center"/>
              <w:rPr>
                <w:rFonts w:hint="eastAsia" w:ascii="宋体" w:hAnsi="宋体" w:eastAsiaTheme="minorEastAsia"/>
                <w:szCs w:val="21"/>
                <w:lang w:val="en-US" w:eastAsia="zh-CN"/>
              </w:rPr>
            </w:pPr>
            <w:r>
              <w:rPr>
                <w:rFonts w:hint="eastAsia" w:ascii="宋体" w:hAnsi="宋体"/>
                <w:szCs w:val="21"/>
                <w:lang w:val="en-US" w:eastAsia="zh-CN"/>
              </w:rPr>
              <w:t>3</w:t>
            </w:r>
          </w:p>
        </w:tc>
        <w:tc>
          <w:tcPr>
            <w:tcW w:w="6008" w:type="dxa"/>
            <w:vAlign w:val="center"/>
          </w:tcPr>
          <w:p>
            <w:pPr>
              <w:spacing w:line="240" w:lineRule="exact"/>
              <w:ind w:left="-105" w:leftChars="-50" w:right="-105" w:rightChars="-50"/>
              <w:rPr>
                <w:rFonts w:hint="eastAsia" w:ascii="宋体" w:hAnsi="宋体" w:eastAsiaTheme="minorEastAsia"/>
                <w:b/>
                <w:szCs w:val="21"/>
                <w:lang w:eastAsia="zh-CN"/>
              </w:rPr>
            </w:pPr>
            <w:r>
              <w:rPr>
                <w:rFonts w:hint="eastAsia" w:ascii="宋体" w:hAnsi="宋体"/>
                <w:szCs w:val="21"/>
              </w:rPr>
              <w:t>磋商响应</w:t>
            </w:r>
            <w:r>
              <w:rPr>
                <w:rFonts w:ascii="宋体" w:hAnsi="宋体"/>
                <w:szCs w:val="21"/>
              </w:rPr>
              <w:t>文件全面响应</w:t>
            </w:r>
            <w:r>
              <w:rPr>
                <w:rFonts w:hint="eastAsia" w:ascii="宋体" w:hAnsi="宋体"/>
                <w:szCs w:val="21"/>
              </w:rPr>
              <w:t>磋商</w:t>
            </w:r>
            <w:r>
              <w:rPr>
                <w:rFonts w:ascii="宋体" w:hAnsi="宋体"/>
                <w:szCs w:val="21"/>
              </w:rPr>
              <w:t>文件要求，编制完整、非活页装订，且有详细目录、连续页码、目录与有关材料装订顺序对应清晰、查阅方便得</w:t>
            </w:r>
            <w:r>
              <w:rPr>
                <w:rFonts w:hint="eastAsia" w:ascii="宋体" w:hAnsi="宋体"/>
                <w:szCs w:val="21"/>
              </w:rPr>
              <w:t>2</w:t>
            </w:r>
            <w:r>
              <w:rPr>
                <w:rFonts w:ascii="宋体" w:hAnsi="宋体"/>
                <w:szCs w:val="21"/>
              </w:rPr>
              <w:t>分。编排杂乱无章、叙述答非所问、资料残缺不全、资料模糊不清、前后不一致等，每处扣</w:t>
            </w:r>
            <w:r>
              <w:rPr>
                <w:rFonts w:hint="eastAsia" w:ascii="宋体" w:hAnsi="宋体"/>
                <w:szCs w:val="21"/>
              </w:rPr>
              <w:t>0.5</w:t>
            </w:r>
            <w:r>
              <w:rPr>
                <w:rFonts w:ascii="宋体" w:hAnsi="宋体"/>
                <w:szCs w:val="21"/>
              </w:rPr>
              <w:t>分，扣完为止</w:t>
            </w:r>
            <w:r>
              <w:rPr>
                <w:rFonts w:hint="eastAsia" w:ascii="宋体" w:hAnsi="宋体"/>
                <w:szCs w:val="21"/>
              </w:rPr>
              <w:t>，活页装订不得分</w:t>
            </w:r>
            <w:r>
              <w:rPr>
                <w:rFonts w:hint="eastAsia" w:ascii="宋体" w:hAnsi="宋体"/>
                <w:szCs w:val="21"/>
                <w:lang w:eastAsia="zh-CN"/>
              </w:rPr>
              <w:t>。</w:t>
            </w:r>
          </w:p>
        </w:tc>
        <w:tc>
          <w:tcPr>
            <w:tcW w:w="1021" w:type="dxa"/>
            <w:vAlign w:val="center"/>
          </w:tcPr>
          <w:p>
            <w:pPr>
              <w:spacing w:line="360" w:lineRule="auto"/>
              <w:ind w:left="-65" w:leftChars="-31" w:right="-35" w:rightChars="-17"/>
              <w:jc w:val="right"/>
              <w:rPr>
                <w:rFonts w:ascii="宋体" w:hAnsi="宋体"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numPr>
                <w:ilvl w:val="0"/>
                <w:numId w:val="8"/>
              </w:numPr>
              <w:tabs>
                <w:tab w:val="left" w:pos="322"/>
              </w:tabs>
              <w:spacing w:line="360" w:lineRule="auto"/>
              <w:ind w:left="-42" w:right="-42" w:rightChars="-20" w:firstLine="0"/>
              <w:jc w:val="right"/>
              <w:rPr>
                <w:rFonts w:ascii="宋体" w:hAnsi="宋体" w:eastAsia="宋体" w:cs="Times New Roman"/>
                <w:b/>
                <w:color w:val="000000" w:themeColor="text1"/>
                <w:sz w:val="24"/>
                <w14:textFill>
                  <w14:solidFill>
                    <w14:schemeClr w14:val="tx1"/>
                  </w14:solidFill>
                </w14:textFill>
              </w:rPr>
            </w:pPr>
          </w:p>
        </w:tc>
        <w:tc>
          <w:tcPr>
            <w:tcW w:w="1129" w:type="dxa"/>
            <w:vAlign w:val="center"/>
          </w:tcPr>
          <w:p>
            <w:pPr>
              <w:widowControl/>
              <w:spacing w:line="300" w:lineRule="auto"/>
              <w:ind w:left="-105" w:leftChars="-50" w:right="-105" w:rightChars="-50"/>
              <w:jc w:val="center"/>
              <w:rPr>
                <w:rFonts w:hint="eastAsia" w:ascii="宋体" w:hAnsi="宋体" w:eastAsia="宋体" w:cs="Times New Roman"/>
                <w:b/>
                <w:color w:val="000000" w:themeColor="text1"/>
                <w:sz w:val="24"/>
                <w:szCs w:val="24"/>
                <w:lang w:eastAsia="zh-CN"/>
                <w14:textFill>
                  <w14:solidFill>
                    <w14:schemeClr w14:val="tx1"/>
                  </w14:solidFill>
                </w14:textFill>
              </w:rPr>
            </w:pPr>
            <w:r>
              <w:rPr>
                <w:rFonts w:hint="eastAsia" w:ascii="宋体" w:hAnsi="宋体" w:eastAsia="宋体"/>
                <w:szCs w:val="21"/>
                <w:lang w:val="en-US" w:eastAsia="zh-CN"/>
              </w:rPr>
              <w:t>类似项目</w:t>
            </w:r>
          </w:p>
        </w:tc>
        <w:tc>
          <w:tcPr>
            <w:tcW w:w="697" w:type="dxa"/>
            <w:vAlign w:val="center"/>
          </w:tcPr>
          <w:p>
            <w:pPr>
              <w:spacing w:line="300" w:lineRule="auto"/>
              <w:ind w:left="-105" w:leftChars="-50" w:right="-105" w:rightChars="-50"/>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val="0"/>
                <w:bCs/>
                <w:color w:val="000000" w:themeColor="text1"/>
                <w:sz w:val="24"/>
                <w:lang w:val="en-US" w:eastAsia="zh-CN"/>
                <w14:textFill>
                  <w14:solidFill>
                    <w14:schemeClr w14:val="tx1"/>
                  </w14:solidFill>
                </w14:textFill>
              </w:rPr>
              <w:t>6</w:t>
            </w:r>
          </w:p>
        </w:tc>
        <w:tc>
          <w:tcPr>
            <w:tcW w:w="6008" w:type="dxa"/>
            <w:vAlign w:val="center"/>
          </w:tcPr>
          <w:p>
            <w:pPr>
              <w:ind w:left="-105" w:leftChars="-50" w:right="-105" w:rightChars="-50"/>
              <w:rPr>
                <w:rFonts w:ascii="宋体" w:hAnsi="宋体" w:eastAsia="宋体" w:cs="Times New Roman"/>
                <w:color w:val="000000" w:themeColor="text1"/>
                <w:sz w:val="24"/>
                <w14:textFill>
                  <w14:solidFill>
                    <w14:schemeClr w14:val="tx1"/>
                  </w14:solidFill>
                </w14:textFill>
              </w:rPr>
            </w:pPr>
            <w:r>
              <w:rPr>
                <w:rFonts w:hint="eastAsia" w:ascii="宋体" w:hAnsi="宋体"/>
                <w:szCs w:val="21"/>
                <w:lang w:eastAsia="zh-CN"/>
              </w:rPr>
              <w:t>在投标截止之日起近三年（以合同签订时间为准）</w:t>
            </w:r>
            <w:r>
              <w:rPr>
                <w:rFonts w:hint="eastAsia"/>
                <w:lang w:eastAsia="zh-CN"/>
              </w:rPr>
              <w:t>每</w:t>
            </w:r>
            <w:r>
              <w:rPr>
                <w:rFonts w:hint="eastAsia" w:ascii="宋体" w:hAnsi="宋体"/>
                <w:szCs w:val="21"/>
                <w:lang w:eastAsia="zh-CN"/>
              </w:rPr>
              <w:t>完成</w:t>
            </w:r>
            <w:r>
              <w:rPr>
                <w:rFonts w:hint="eastAsia" w:ascii="宋体" w:hAnsi="宋体"/>
                <w:szCs w:val="21"/>
                <w:lang w:val="en-US" w:eastAsia="zh-CN"/>
              </w:rPr>
              <w:t>一</w:t>
            </w:r>
            <w:r>
              <w:rPr>
                <w:rFonts w:hint="eastAsia" w:ascii="宋体" w:hAnsi="宋体"/>
                <w:szCs w:val="21"/>
                <w:lang w:eastAsia="zh-CN"/>
              </w:rPr>
              <w:t>项类似水利工程业绩得</w:t>
            </w:r>
            <w:r>
              <w:rPr>
                <w:rFonts w:hint="eastAsia" w:ascii="宋体" w:hAnsi="宋体"/>
                <w:szCs w:val="21"/>
                <w:lang w:val="en-US" w:eastAsia="zh-CN"/>
              </w:rPr>
              <w:t>1.5</w:t>
            </w:r>
            <w:r>
              <w:rPr>
                <w:rFonts w:hint="eastAsia" w:ascii="宋体" w:hAnsi="宋体"/>
                <w:szCs w:val="21"/>
                <w:lang w:eastAsia="zh-CN"/>
              </w:rPr>
              <w:t>分，</w:t>
            </w:r>
            <w:r>
              <w:rPr>
                <w:rFonts w:hint="eastAsia" w:ascii="宋体" w:hAnsi="宋体"/>
                <w:szCs w:val="21"/>
                <w:lang w:val="en-US" w:eastAsia="zh-CN"/>
              </w:rPr>
              <w:t>本项最高得6分</w:t>
            </w:r>
            <w:r>
              <w:rPr>
                <w:rFonts w:hint="eastAsia"/>
                <w:b/>
                <w:highlight w:val="none"/>
              </w:rPr>
              <w:t>（</w:t>
            </w:r>
            <w:r>
              <w:rPr>
                <w:rFonts w:hint="eastAsia"/>
                <w:b/>
                <w:highlight w:val="none"/>
                <w:lang w:val="en-US" w:eastAsia="zh-CN"/>
              </w:rPr>
              <w:t>供应商</w:t>
            </w:r>
            <w:r>
              <w:rPr>
                <w:rFonts w:hint="eastAsia"/>
                <w:b/>
                <w:highlight w:val="none"/>
              </w:rPr>
              <w:t>提供中标通知书、施工合同和工程</w:t>
            </w:r>
            <w:r>
              <w:rPr>
                <w:rFonts w:hint="eastAsia"/>
                <w:b/>
                <w:highlight w:val="none"/>
                <w:lang w:eastAsia="zh-CN"/>
              </w:rPr>
              <w:t>完工证明</w:t>
            </w:r>
            <w:r>
              <w:rPr>
                <w:rFonts w:hint="eastAsia"/>
                <w:b/>
                <w:highlight w:val="none"/>
              </w:rPr>
              <w:t>的原件真彩扫描打印件并加盖公章）</w:t>
            </w:r>
          </w:p>
        </w:tc>
        <w:tc>
          <w:tcPr>
            <w:tcW w:w="1021" w:type="dxa"/>
            <w:vAlign w:val="center"/>
          </w:tcPr>
          <w:p>
            <w:pPr>
              <w:spacing w:line="360" w:lineRule="auto"/>
              <w:ind w:left="-65" w:leftChars="-31" w:right="-35" w:rightChars="-17"/>
              <w:jc w:val="right"/>
              <w:rPr>
                <w:rFonts w:ascii="宋体" w:hAnsi="宋体"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7" w:type="dxa"/>
            <w:vMerge w:val="continue"/>
            <w:vAlign w:val="center"/>
          </w:tcPr>
          <w:p>
            <w:pPr>
              <w:numPr>
                <w:ilvl w:val="0"/>
                <w:numId w:val="8"/>
              </w:numPr>
              <w:tabs>
                <w:tab w:val="left" w:pos="322"/>
              </w:tabs>
              <w:spacing w:line="360" w:lineRule="auto"/>
              <w:ind w:left="-42" w:right="-42" w:rightChars="-20" w:firstLine="0"/>
              <w:jc w:val="right"/>
              <w:rPr>
                <w:rFonts w:ascii="宋体" w:hAnsi="宋体" w:eastAsia="宋体" w:cs="Times New Roman"/>
                <w:b/>
                <w:color w:val="000000" w:themeColor="text1"/>
                <w:sz w:val="24"/>
                <w14:textFill>
                  <w14:solidFill>
                    <w14:schemeClr w14:val="tx1"/>
                  </w14:solidFill>
                </w14:textFill>
              </w:rPr>
            </w:pPr>
          </w:p>
        </w:tc>
        <w:tc>
          <w:tcPr>
            <w:tcW w:w="1129" w:type="dxa"/>
            <w:vAlign w:val="center"/>
          </w:tcPr>
          <w:p>
            <w:pPr>
              <w:spacing w:line="300" w:lineRule="auto"/>
              <w:ind w:left="-105" w:leftChars="-50" w:right="-105" w:rightChars="-50"/>
              <w:jc w:val="center"/>
              <w:rPr>
                <w:rFonts w:hint="eastAsia" w:ascii="宋体" w:hAnsi="宋体" w:eastAsia="宋体"/>
                <w:szCs w:val="21"/>
              </w:rPr>
            </w:pPr>
            <w:r>
              <w:rPr>
                <w:rFonts w:hint="eastAsia" w:ascii="宋体" w:hAnsi="宋体"/>
                <w:szCs w:val="21"/>
                <w:highlight w:val="none"/>
              </w:rPr>
              <w:t>企业实力</w:t>
            </w:r>
          </w:p>
        </w:tc>
        <w:tc>
          <w:tcPr>
            <w:tcW w:w="697" w:type="dxa"/>
            <w:vAlign w:val="center"/>
          </w:tcPr>
          <w:p>
            <w:pPr>
              <w:spacing w:line="240" w:lineRule="exact"/>
              <w:ind w:left="-105" w:leftChars="-50" w:right="-105" w:rightChars="-50"/>
              <w:jc w:val="center"/>
              <w:rPr>
                <w:rFonts w:hint="eastAsia" w:ascii="宋体" w:hAnsi="宋体" w:eastAsia="宋体"/>
                <w:szCs w:val="21"/>
                <w:lang w:eastAsia="zh-CN"/>
              </w:rPr>
            </w:pPr>
            <w:r>
              <w:rPr>
                <w:rFonts w:hint="eastAsia" w:ascii="宋体" w:hAnsi="宋体" w:eastAsia="宋体"/>
                <w:szCs w:val="21"/>
                <w:highlight w:val="none"/>
                <w:lang w:val="en-US" w:eastAsia="zh-CN"/>
              </w:rPr>
              <w:t>3</w:t>
            </w:r>
          </w:p>
        </w:tc>
        <w:tc>
          <w:tcPr>
            <w:tcW w:w="6008" w:type="dxa"/>
            <w:vAlign w:val="center"/>
          </w:tcPr>
          <w:p>
            <w:pPr>
              <w:spacing w:line="240" w:lineRule="exact"/>
              <w:ind w:left="-105" w:leftChars="-50" w:right="-105" w:rightChars="-50"/>
              <w:rPr>
                <w:rFonts w:ascii="宋体" w:hAnsi="宋体"/>
                <w:szCs w:val="21"/>
                <w:highlight w:val="none"/>
              </w:rPr>
            </w:pPr>
            <w:r>
              <w:rPr>
                <w:rFonts w:hint="eastAsia" w:ascii="宋体" w:hAnsi="宋体"/>
                <w:szCs w:val="21"/>
                <w:highlight w:val="none"/>
              </w:rPr>
              <w:t>1.供应商具备合格有效的ISO9001质量管理体系认证证书得</w:t>
            </w:r>
            <w:r>
              <w:rPr>
                <w:rFonts w:hint="eastAsia" w:ascii="宋体" w:hAnsi="宋体"/>
                <w:szCs w:val="21"/>
                <w:highlight w:val="none"/>
                <w:lang w:val="en-US" w:eastAsia="zh-CN"/>
              </w:rPr>
              <w:t>1</w:t>
            </w:r>
            <w:r>
              <w:rPr>
                <w:rFonts w:hint="eastAsia" w:ascii="宋体" w:hAnsi="宋体"/>
                <w:szCs w:val="21"/>
                <w:highlight w:val="none"/>
              </w:rPr>
              <w:t>分；</w:t>
            </w:r>
          </w:p>
          <w:p>
            <w:pPr>
              <w:spacing w:line="240" w:lineRule="exact"/>
              <w:ind w:left="-105" w:leftChars="-50" w:right="-105" w:rightChars="-50"/>
              <w:rPr>
                <w:rFonts w:ascii="宋体" w:hAnsi="宋体"/>
                <w:szCs w:val="21"/>
                <w:highlight w:val="none"/>
              </w:rPr>
            </w:pPr>
            <w:r>
              <w:rPr>
                <w:rFonts w:hint="eastAsia" w:ascii="宋体" w:hAnsi="宋体"/>
                <w:szCs w:val="21"/>
                <w:highlight w:val="none"/>
              </w:rPr>
              <w:t>2.供应商具备合格有效的ISO14001环境管理体系认证证书得</w:t>
            </w:r>
            <w:r>
              <w:rPr>
                <w:rFonts w:hint="eastAsia" w:ascii="宋体" w:hAnsi="宋体"/>
                <w:szCs w:val="21"/>
                <w:highlight w:val="none"/>
                <w:lang w:val="en-US" w:eastAsia="zh-CN"/>
              </w:rPr>
              <w:t>1</w:t>
            </w:r>
            <w:r>
              <w:rPr>
                <w:rFonts w:hint="eastAsia" w:ascii="宋体" w:hAnsi="宋体"/>
                <w:szCs w:val="21"/>
                <w:highlight w:val="none"/>
              </w:rPr>
              <w:t>分；</w:t>
            </w:r>
          </w:p>
          <w:p>
            <w:pPr>
              <w:spacing w:line="240" w:lineRule="exact"/>
              <w:ind w:left="-105" w:leftChars="-50" w:right="-105" w:rightChars="-50"/>
              <w:rPr>
                <w:rFonts w:ascii="宋体" w:hAnsi="宋体"/>
                <w:szCs w:val="21"/>
                <w:highlight w:val="none"/>
              </w:rPr>
            </w:pPr>
            <w:r>
              <w:rPr>
                <w:rFonts w:hint="eastAsia" w:ascii="宋体" w:hAnsi="宋体"/>
                <w:szCs w:val="21"/>
                <w:highlight w:val="none"/>
              </w:rPr>
              <w:t>3.供应商具备合格有效的</w:t>
            </w:r>
            <w:r>
              <w:rPr>
                <w:rFonts w:hint="eastAsia" w:ascii="宋体" w:hAnsi="宋体"/>
                <w:szCs w:val="21"/>
                <w:highlight w:val="none"/>
                <w:lang w:val="en-US" w:eastAsia="zh-CN"/>
              </w:rPr>
              <w:t>ISO45001</w:t>
            </w:r>
            <w:r>
              <w:rPr>
                <w:rFonts w:hint="eastAsia" w:ascii="宋体" w:hAnsi="宋体"/>
                <w:szCs w:val="21"/>
                <w:highlight w:val="none"/>
              </w:rPr>
              <w:t>职业健康安全管理体系认证证书得</w:t>
            </w:r>
            <w:r>
              <w:rPr>
                <w:rFonts w:hint="eastAsia" w:ascii="宋体" w:hAnsi="宋体"/>
                <w:szCs w:val="21"/>
                <w:highlight w:val="none"/>
                <w:lang w:val="en-US" w:eastAsia="zh-CN"/>
              </w:rPr>
              <w:t>1</w:t>
            </w:r>
            <w:r>
              <w:rPr>
                <w:rFonts w:hint="eastAsia" w:ascii="宋体" w:hAnsi="宋体"/>
                <w:szCs w:val="21"/>
                <w:highlight w:val="none"/>
              </w:rPr>
              <w:t>分。</w:t>
            </w:r>
          </w:p>
          <w:p>
            <w:pPr>
              <w:spacing w:line="240" w:lineRule="exact"/>
              <w:ind w:left="-105" w:leftChars="-50" w:right="-105" w:rightChars="-50"/>
              <w:rPr>
                <w:rFonts w:hint="eastAsia" w:ascii="宋体" w:hAnsi="宋体"/>
                <w:b/>
                <w:bCs/>
                <w:szCs w:val="21"/>
              </w:rPr>
            </w:pPr>
            <w:r>
              <w:rPr>
                <w:rFonts w:hint="eastAsia" w:ascii="宋体" w:hAnsi="宋体"/>
                <w:b/>
                <w:szCs w:val="21"/>
                <w:highlight w:val="none"/>
              </w:rPr>
              <w:t>（提供以上认证证书的原件真彩扫描打印件并加盖公章）</w:t>
            </w:r>
          </w:p>
        </w:tc>
        <w:tc>
          <w:tcPr>
            <w:tcW w:w="1021" w:type="dxa"/>
            <w:vAlign w:val="center"/>
          </w:tcPr>
          <w:p>
            <w:pPr>
              <w:spacing w:line="360" w:lineRule="auto"/>
              <w:ind w:left="-65" w:leftChars="-31" w:right="-35" w:rightChars="-17"/>
              <w:jc w:val="right"/>
              <w:rPr>
                <w:rFonts w:ascii="宋体" w:hAnsi="宋体"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numPr>
                <w:ilvl w:val="0"/>
                <w:numId w:val="8"/>
              </w:numPr>
              <w:tabs>
                <w:tab w:val="left" w:pos="322"/>
              </w:tabs>
              <w:spacing w:line="360" w:lineRule="auto"/>
              <w:ind w:left="-42" w:right="-42" w:rightChars="-20" w:firstLine="0"/>
              <w:jc w:val="right"/>
              <w:rPr>
                <w:rFonts w:ascii="宋体" w:hAnsi="宋体" w:eastAsia="宋体" w:cs="Times New Roman"/>
                <w:b/>
                <w:color w:val="000000" w:themeColor="text1"/>
                <w:sz w:val="24"/>
                <w14:textFill>
                  <w14:solidFill>
                    <w14:schemeClr w14:val="tx1"/>
                  </w14:solidFill>
                </w14:textFill>
              </w:rPr>
            </w:pPr>
          </w:p>
        </w:tc>
        <w:tc>
          <w:tcPr>
            <w:tcW w:w="1129" w:type="dxa"/>
            <w:vAlign w:val="center"/>
          </w:tcPr>
          <w:p>
            <w:pPr>
              <w:spacing w:line="300" w:lineRule="auto"/>
              <w:ind w:left="-105" w:leftChars="-50" w:right="-105" w:rightChars="-50"/>
              <w:jc w:val="center"/>
              <w:rPr>
                <w:rFonts w:hint="eastAsia" w:ascii="宋体" w:hAnsi="宋体" w:eastAsia="宋体" w:cs="Times New Roman"/>
                <w:b/>
                <w:color w:val="000000" w:themeColor="text1"/>
                <w:sz w:val="24"/>
                <w:szCs w:val="24"/>
                <w:lang w:eastAsia="zh-CN"/>
                <w14:textFill>
                  <w14:solidFill>
                    <w14:schemeClr w14:val="tx1"/>
                  </w14:solidFill>
                </w14:textFill>
              </w:rPr>
            </w:pPr>
            <w:r>
              <w:rPr>
                <w:rFonts w:hint="eastAsia" w:ascii="宋体" w:hAnsi="宋体" w:eastAsia="宋体"/>
                <w:szCs w:val="21"/>
                <w:lang w:val="en-US" w:eastAsia="zh-CN"/>
              </w:rPr>
              <w:t>承诺</w:t>
            </w:r>
          </w:p>
        </w:tc>
        <w:tc>
          <w:tcPr>
            <w:tcW w:w="697" w:type="dxa"/>
            <w:vAlign w:val="center"/>
          </w:tcPr>
          <w:p>
            <w:pPr>
              <w:spacing w:line="300" w:lineRule="auto"/>
              <w:ind w:left="-105" w:leftChars="-50" w:right="-105" w:rightChars="-50"/>
              <w:jc w:val="center"/>
              <w:rPr>
                <w:rFonts w:hint="eastAsia" w:ascii="宋体" w:hAnsi="宋体" w:eastAsia="宋体" w:cs="Times New Roman"/>
                <w:b/>
                <w:color w:val="000000" w:themeColor="text1"/>
                <w:sz w:val="24"/>
                <w:lang w:eastAsia="zh-CN"/>
                <w14:textFill>
                  <w14:solidFill>
                    <w14:schemeClr w14:val="tx1"/>
                  </w14:solidFill>
                </w14:textFill>
              </w:rPr>
            </w:pPr>
            <w:r>
              <w:rPr>
                <w:rFonts w:hint="eastAsia" w:ascii="宋体" w:hAnsi="宋体" w:eastAsia="宋体"/>
                <w:szCs w:val="21"/>
                <w:lang w:val="en-US" w:eastAsia="zh-CN"/>
              </w:rPr>
              <w:t>3</w:t>
            </w:r>
          </w:p>
        </w:tc>
        <w:tc>
          <w:tcPr>
            <w:tcW w:w="6008" w:type="dxa"/>
            <w:vAlign w:val="center"/>
          </w:tcPr>
          <w:p>
            <w:pPr>
              <w:ind w:left="-105" w:leftChars="-50" w:right="-105" w:rightChars="-50"/>
              <w:rPr>
                <w:rFonts w:hint="eastAsia" w:ascii="宋体" w:hAnsi="宋体"/>
                <w:szCs w:val="21"/>
                <w:lang w:eastAsia="zh-CN"/>
              </w:rPr>
            </w:pPr>
            <w:r>
              <w:rPr>
                <w:rFonts w:hint="eastAsia" w:ascii="宋体" w:hAnsi="宋体"/>
                <w:szCs w:val="21"/>
                <w:lang w:val="en-US" w:eastAsia="zh-CN"/>
              </w:rPr>
              <w:t>1.</w:t>
            </w:r>
            <w:r>
              <w:rPr>
                <w:rFonts w:hint="eastAsia" w:ascii="宋体" w:hAnsi="宋体"/>
                <w:szCs w:val="21"/>
                <w:lang w:eastAsia="zh-CN"/>
              </w:rPr>
              <w:t>承诺创建优质工程并有相应完善的管理措施的得1分，否则得0分；</w:t>
            </w:r>
          </w:p>
          <w:p>
            <w:pPr>
              <w:ind w:left="-105" w:leftChars="-50" w:right="-105" w:rightChars="-50"/>
              <w:rPr>
                <w:rFonts w:hint="eastAsia" w:ascii="宋体" w:hAnsi="宋体"/>
                <w:szCs w:val="21"/>
                <w:lang w:eastAsia="zh-CN"/>
              </w:rPr>
            </w:pPr>
            <w:r>
              <w:rPr>
                <w:rFonts w:hint="eastAsia" w:ascii="宋体" w:hAnsi="宋体"/>
                <w:szCs w:val="21"/>
                <w:lang w:val="en-US" w:eastAsia="zh-CN"/>
              </w:rPr>
              <w:t>2.</w:t>
            </w:r>
            <w:r>
              <w:rPr>
                <w:rFonts w:hint="eastAsia" w:ascii="宋体" w:hAnsi="宋体"/>
                <w:szCs w:val="21"/>
                <w:lang w:eastAsia="zh-CN"/>
              </w:rPr>
              <w:t>承诺施工过程中保障施工人员权益（包括但不限于为施工人员办理相关保险、不拖欠施工人员工资、保障施工人员福利等）的得1分，否则得0分；</w:t>
            </w:r>
          </w:p>
          <w:p>
            <w:pPr>
              <w:ind w:left="-105" w:leftChars="-50" w:right="-105" w:rightChars="-50"/>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承诺施工过程中保证项目经理和技术负责人月驻工地时间、不随意更换项目经理和技术负责人的得1分，否则得0分</w:t>
            </w:r>
            <w:r>
              <w:rPr>
                <w:rFonts w:hint="eastAsia" w:ascii="宋体" w:hAnsi="宋体"/>
                <w:szCs w:val="21"/>
              </w:rPr>
              <w:t>。</w:t>
            </w:r>
          </w:p>
          <w:p>
            <w:pPr>
              <w:ind w:left="-105" w:leftChars="-50" w:right="-105" w:rightChars="-50"/>
              <w:rPr>
                <w:rFonts w:ascii="宋体" w:hAnsi="宋体" w:cs="Times New Roman"/>
                <w:color w:val="000000" w:themeColor="text1"/>
                <w:sz w:val="24"/>
                <w14:textFill>
                  <w14:solidFill>
                    <w14:schemeClr w14:val="tx1"/>
                  </w14:solidFill>
                </w14:textFill>
              </w:rPr>
            </w:pPr>
            <w:r>
              <w:rPr>
                <w:rFonts w:hint="eastAsia" w:ascii="宋体" w:hAnsi="宋体"/>
                <w:b/>
                <w:szCs w:val="21"/>
              </w:rPr>
              <w:t>（提供以上承诺书原件并加盖公章）</w:t>
            </w:r>
          </w:p>
        </w:tc>
        <w:tc>
          <w:tcPr>
            <w:tcW w:w="1021" w:type="dxa"/>
            <w:vAlign w:val="center"/>
          </w:tcPr>
          <w:p>
            <w:pPr>
              <w:spacing w:line="360" w:lineRule="auto"/>
              <w:ind w:left="-65" w:leftChars="-31" w:right="-35" w:rightChars="-17"/>
              <w:jc w:val="right"/>
              <w:rPr>
                <w:rFonts w:ascii="宋体" w:hAnsi="宋体"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5" w:rightChars="-17"/>
              <w:jc w:val="center"/>
              <w:rPr>
                <w:rFonts w:ascii="宋体" w:hAnsi="宋体" w:eastAsia="宋体" w:cs="Times New Roman"/>
                <w:b/>
                <w:color w:val="FF0000"/>
                <w:sz w:val="24"/>
              </w:rPr>
            </w:pPr>
            <w:r>
              <w:rPr>
                <w:rFonts w:hint="eastAsia" w:ascii="宋体" w:hAnsi="宋体" w:eastAsia="宋体" w:cs="Times New Roman"/>
                <w:b/>
                <w:color w:val="FF0000"/>
                <w:sz w:val="24"/>
              </w:rPr>
              <w:t>商务分合计</w:t>
            </w:r>
          </w:p>
        </w:tc>
        <w:tc>
          <w:tcPr>
            <w:tcW w:w="7029" w:type="dxa"/>
            <w:gridSpan w:val="2"/>
            <w:vAlign w:val="center"/>
          </w:tcPr>
          <w:p>
            <w:pPr>
              <w:spacing w:line="360" w:lineRule="auto"/>
              <w:ind w:left="-65" w:leftChars="-31" w:right="-35" w:rightChars="-17"/>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lang w:val="en-US" w:eastAsia="zh-CN"/>
                <w14:textFill>
                  <w14:solidFill>
                    <w14:schemeClr w14:val="tx1"/>
                  </w14:solidFill>
                </w14:textFill>
              </w:rPr>
              <w:t>15</w:t>
            </w:r>
            <w:r>
              <w:rPr>
                <w:rFonts w:hint="eastAsia" w:ascii="宋体" w:hAnsi="宋体" w:eastAsia="宋体" w:cs="Times New Roman"/>
                <w:b/>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27" w:type="dxa"/>
            <w:vMerge w:val="restart"/>
            <w:shd w:val="pct10" w:color="auto" w:fill="auto"/>
            <w:vAlign w:val="center"/>
          </w:tcPr>
          <w:p>
            <w:pPr>
              <w:tabs>
                <w:tab w:val="left" w:pos="322"/>
              </w:tabs>
              <w:spacing w:line="360" w:lineRule="auto"/>
              <w:ind w:left="-42" w:right="-42" w:rightChars="-20"/>
              <w:jc w:val="right"/>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sz w:val="28"/>
                <w:szCs w:val="28"/>
                <w:highlight w:val="none"/>
                <w14:textFill>
                  <w14:solidFill>
                    <w14:schemeClr w14:val="tx1"/>
                  </w14:solidFill>
                </w14:textFill>
              </w:rPr>
              <w:t>技术服务评议</w:t>
            </w:r>
          </w:p>
        </w:tc>
        <w:tc>
          <w:tcPr>
            <w:tcW w:w="1129" w:type="dxa"/>
            <w:shd w:val="pct10" w:color="auto" w:fill="auto"/>
            <w:vAlign w:val="center"/>
          </w:tcPr>
          <w:p>
            <w:pPr>
              <w:spacing w:line="360" w:lineRule="auto"/>
              <w:ind w:left="-77" w:leftChars="-37" w:right="-86" w:rightChars="-41"/>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评审因素</w:t>
            </w:r>
          </w:p>
        </w:tc>
        <w:tc>
          <w:tcPr>
            <w:tcW w:w="697" w:type="dxa"/>
            <w:shd w:val="pct10" w:color="auto" w:fill="auto"/>
            <w:vAlign w:val="center"/>
          </w:tcPr>
          <w:p>
            <w:pPr>
              <w:spacing w:line="360" w:lineRule="auto"/>
              <w:ind w:left="-73" w:leftChars="-35" w:right="-79" w:rightChars="-38"/>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分值</w:t>
            </w:r>
          </w:p>
        </w:tc>
        <w:tc>
          <w:tcPr>
            <w:tcW w:w="6008" w:type="dxa"/>
            <w:shd w:val="pct10" w:color="auto" w:fill="auto"/>
            <w:vAlign w:val="center"/>
          </w:tcPr>
          <w:p>
            <w:pPr>
              <w:spacing w:line="360" w:lineRule="auto"/>
              <w:ind w:left="-77" w:leftChars="-37" w:right="-86" w:rightChars="-41"/>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评分标准</w:t>
            </w:r>
          </w:p>
        </w:tc>
        <w:tc>
          <w:tcPr>
            <w:tcW w:w="1021" w:type="dxa"/>
            <w:shd w:val="pct10" w:color="auto" w:fill="auto"/>
            <w:vAlign w:val="center"/>
          </w:tcPr>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因素</w:t>
            </w:r>
          </w:p>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14:textFill>
                  <w14:solidFill>
                    <w14:schemeClr w14:val="tx1"/>
                  </w14:solidFill>
                </w14:textFill>
              </w:rPr>
            </w:pPr>
          </w:p>
        </w:tc>
        <w:tc>
          <w:tcPr>
            <w:tcW w:w="1129" w:type="dxa"/>
            <w:vAlign w:val="center"/>
          </w:tcPr>
          <w:p>
            <w:pPr>
              <w:widowControl/>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szCs w:val="21"/>
              </w:rPr>
              <w:t>施工方案</w:t>
            </w:r>
          </w:p>
        </w:tc>
        <w:tc>
          <w:tcPr>
            <w:tcW w:w="697" w:type="dxa"/>
            <w:vAlign w:val="center"/>
          </w:tcPr>
          <w:p>
            <w:pPr>
              <w:widowControl/>
              <w:jc w:val="center"/>
              <w:rPr>
                <w:rFonts w:hint="eastAsia" w:ascii="宋体" w:hAnsi="宋体" w:cs="Times New Roman" w:eastAsiaTheme="minorEastAsia"/>
                <w:b/>
                <w:color w:val="000000" w:themeColor="text1"/>
                <w:sz w:val="24"/>
                <w:lang w:val="en-US" w:eastAsia="zh-CN"/>
                <w14:textFill>
                  <w14:solidFill>
                    <w14:schemeClr w14:val="tx1"/>
                  </w14:solidFill>
                </w14:textFill>
              </w:rPr>
            </w:pPr>
            <w:r>
              <w:rPr>
                <w:rFonts w:hint="eastAsia" w:ascii="宋体" w:hAnsi="宋体"/>
                <w:szCs w:val="21"/>
              </w:rPr>
              <w:t>1</w:t>
            </w:r>
            <w:r>
              <w:rPr>
                <w:rFonts w:hint="eastAsia" w:ascii="宋体" w:hAnsi="宋体"/>
                <w:szCs w:val="21"/>
                <w:lang w:val="en-US" w:eastAsia="zh-CN"/>
              </w:rPr>
              <w:t>0</w:t>
            </w:r>
          </w:p>
        </w:tc>
        <w:tc>
          <w:tcPr>
            <w:tcW w:w="6008" w:type="dxa"/>
            <w:vAlign w:val="center"/>
          </w:tcPr>
          <w:p>
            <w:pPr>
              <w:widowControl/>
              <w:jc w:val="left"/>
              <w:rPr>
                <w:rFonts w:ascii="宋体" w:hAnsi="宋体" w:eastAsia="宋体" w:cs="Times New Roman"/>
                <w:color w:val="000000" w:themeColor="text1"/>
                <w:sz w:val="24"/>
                <w14:textFill>
                  <w14:solidFill>
                    <w14:schemeClr w14:val="tx1"/>
                  </w14:solidFill>
                </w14:textFill>
              </w:rPr>
            </w:pPr>
            <w:r>
              <w:rPr>
                <w:rFonts w:hint="eastAsia" w:ascii="宋体" w:hAnsi="宋体"/>
                <w:szCs w:val="21"/>
              </w:rPr>
              <w:t>供应商的施工方案先进可行，施工技术措施符合本项目场地条件及工程特点要求，且详细的得8-10分；施工方案满足本项目要求，施工技术措施符合本项目场地条件和工程特点要求的得5-7分；施工方案基本可行，施工措施制定不详细的得0-4分。</w:t>
            </w:r>
          </w:p>
        </w:tc>
        <w:tc>
          <w:tcPr>
            <w:tcW w:w="1021" w:type="dxa"/>
            <w:vAlign w:val="center"/>
          </w:tcPr>
          <w:p>
            <w:pPr>
              <w:spacing w:line="360" w:lineRule="auto"/>
              <w:ind w:left="-65" w:leftChars="-31" w:right="-35" w:rightChars="-17"/>
              <w:jc w:val="right"/>
              <w:rPr>
                <w:rFonts w:ascii="宋体" w:hAnsi="宋体"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14:textFill>
                  <w14:solidFill>
                    <w14:schemeClr w14:val="tx1"/>
                  </w14:solidFill>
                </w14:textFill>
              </w:rPr>
            </w:pPr>
          </w:p>
        </w:tc>
        <w:tc>
          <w:tcPr>
            <w:tcW w:w="1129" w:type="dxa"/>
            <w:vAlign w:val="center"/>
          </w:tcPr>
          <w:p>
            <w:pPr>
              <w:jc w:val="center"/>
              <w:rPr>
                <w:rFonts w:hint="eastAsia" w:ascii="宋体" w:hAnsi="宋体" w:eastAsia="宋体" w:cs="Times New Roman"/>
                <w:b/>
                <w:color w:val="000000" w:themeColor="text1"/>
                <w:sz w:val="24"/>
                <w:szCs w:val="24"/>
                <w:lang w:eastAsia="zh-CN"/>
                <w14:textFill>
                  <w14:solidFill>
                    <w14:schemeClr w14:val="tx1"/>
                  </w14:solidFill>
                </w14:textFill>
              </w:rPr>
            </w:pPr>
            <w:r>
              <w:rPr>
                <w:rFonts w:hint="eastAsia" w:ascii="宋体" w:hAnsi="宋体" w:eastAsia="宋体"/>
                <w:szCs w:val="21"/>
                <w:lang w:eastAsia="zh-CN"/>
              </w:rPr>
              <w:t>项目理解</w:t>
            </w:r>
          </w:p>
        </w:tc>
        <w:tc>
          <w:tcPr>
            <w:tcW w:w="697" w:type="dxa"/>
            <w:vAlign w:val="center"/>
          </w:tcPr>
          <w:p>
            <w:pPr>
              <w:jc w:val="center"/>
              <w:rPr>
                <w:rFonts w:hint="eastAsia" w:ascii="宋体" w:hAnsi="宋体" w:eastAsia="宋体" w:cs="Times New Roman"/>
                <w:b/>
                <w:color w:val="000000" w:themeColor="text1"/>
                <w:sz w:val="24"/>
                <w:lang w:eastAsia="zh-CN"/>
                <w14:textFill>
                  <w14:solidFill>
                    <w14:schemeClr w14:val="tx1"/>
                  </w14:solidFill>
                </w14:textFill>
              </w:rPr>
            </w:pPr>
            <w:r>
              <w:rPr>
                <w:rFonts w:hint="eastAsia" w:ascii="宋体" w:hAnsi="宋体" w:eastAsia="宋体"/>
                <w:szCs w:val="21"/>
                <w:lang w:val="en-US" w:eastAsia="zh-CN"/>
              </w:rPr>
              <w:t>9</w:t>
            </w:r>
          </w:p>
        </w:tc>
        <w:tc>
          <w:tcPr>
            <w:tcW w:w="6008" w:type="dxa"/>
            <w:vAlign w:val="center"/>
          </w:tcPr>
          <w:p>
            <w:pPr>
              <w:jc w:val="left"/>
              <w:rPr>
                <w:rFonts w:ascii="宋体" w:hAnsi="宋体" w:eastAsia="宋体" w:cs="Times New Roman"/>
                <w:color w:val="000000" w:themeColor="text1"/>
                <w:sz w:val="24"/>
                <w14:textFill>
                  <w14:solidFill>
                    <w14:schemeClr w14:val="tx1"/>
                  </w14:solidFill>
                </w14:textFill>
              </w:rPr>
            </w:pPr>
            <w:r>
              <w:rPr>
                <w:rFonts w:hint="eastAsia" w:ascii="宋体" w:hAnsi="宋体"/>
                <w:szCs w:val="21"/>
              </w:rPr>
              <w:t>供应商针对本项目制定的施工重点难点分析报告非常详细，思路清晰，完全符合项目实际情况的得</w:t>
            </w:r>
            <w:r>
              <w:rPr>
                <w:rFonts w:hint="eastAsia" w:ascii="宋体" w:hAnsi="宋体"/>
                <w:szCs w:val="21"/>
                <w:lang w:val="en-US" w:eastAsia="zh-CN"/>
              </w:rPr>
              <w:t>7-9</w:t>
            </w:r>
            <w:r>
              <w:rPr>
                <w:rFonts w:hint="eastAsia" w:ascii="宋体" w:hAnsi="宋体"/>
                <w:szCs w:val="21"/>
              </w:rPr>
              <w:t>分；供应商针对本项目制定的施工重点难点分析报告基本详细，符合项目实际情况的得</w:t>
            </w:r>
            <w:r>
              <w:rPr>
                <w:rFonts w:hint="eastAsia" w:ascii="宋体" w:hAnsi="宋体"/>
                <w:szCs w:val="21"/>
                <w:lang w:val="en-US" w:eastAsia="zh-CN"/>
              </w:rPr>
              <w:t>4-6</w:t>
            </w:r>
            <w:r>
              <w:rPr>
                <w:rFonts w:hint="eastAsia" w:ascii="宋体" w:hAnsi="宋体"/>
                <w:szCs w:val="21"/>
              </w:rPr>
              <w:t>分；供应商针对本项目制定的施工重点难点分析报告简单描述，勉强符合项目实际情况的得</w:t>
            </w:r>
            <w:r>
              <w:rPr>
                <w:rFonts w:hint="eastAsia" w:ascii="宋体" w:hAnsi="宋体"/>
                <w:szCs w:val="21"/>
                <w:lang w:val="en-US" w:eastAsia="zh-CN"/>
              </w:rPr>
              <w:t>0-3</w:t>
            </w:r>
            <w:r>
              <w:rPr>
                <w:rFonts w:hint="eastAsia" w:ascii="宋体" w:hAnsi="宋体"/>
                <w:szCs w:val="21"/>
              </w:rPr>
              <w:t>分。</w:t>
            </w:r>
          </w:p>
        </w:tc>
        <w:tc>
          <w:tcPr>
            <w:tcW w:w="1021" w:type="dxa"/>
            <w:vAlign w:val="center"/>
          </w:tcPr>
          <w:p>
            <w:pPr>
              <w:spacing w:line="360" w:lineRule="auto"/>
              <w:ind w:left="-65" w:leftChars="-31" w:right="-35" w:rightChars="-17"/>
              <w:jc w:val="right"/>
              <w:rPr>
                <w:rFonts w:ascii="宋体" w:hAnsi="宋体"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14:textFill>
                  <w14:solidFill>
                    <w14:schemeClr w14:val="tx1"/>
                  </w14:solidFill>
                </w14:textFill>
              </w:rPr>
            </w:pPr>
          </w:p>
        </w:tc>
        <w:tc>
          <w:tcPr>
            <w:tcW w:w="1129" w:type="dxa"/>
            <w:vAlign w:val="center"/>
          </w:tcPr>
          <w:p>
            <w:pPr>
              <w:widowControl/>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szCs w:val="21"/>
              </w:rPr>
              <w:t>质量保障措施</w:t>
            </w:r>
          </w:p>
        </w:tc>
        <w:tc>
          <w:tcPr>
            <w:tcW w:w="697" w:type="dxa"/>
            <w:vAlign w:val="center"/>
          </w:tcPr>
          <w:p>
            <w:pPr>
              <w:widowControl/>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szCs w:val="21"/>
                <w:lang w:val="en-US" w:eastAsia="zh-CN"/>
              </w:rPr>
              <w:t>10</w:t>
            </w:r>
          </w:p>
        </w:tc>
        <w:tc>
          <w:tcPr>
            <w:tcW w:w="6008" w:type="dxa"/>
            <w:vAlign w:val="center"/>
          </w:tcPr>
          <w:p>
            <w:pPr>
              <w:spacing w:line="240" w:lineRule="auto"/>
              <w:rPr>
                <w:rFonts w:ascii="宋体" w:hAnsi="宋体" w:cs="Times New Roman"/>
                <w:color w:val="000000" w:themeColor="text1"/>
                <w:sz w:val="24"/>
                <w14:textFill>
                  <w14:solidFill>
                    <w14:schemeClr w14:val="tx1"/>
                  </w14:solidFill>
                </w14:textFill>
              </w:rPr>
            </w:pPr>
            <w:r>
              <w:rPr>
                <w:rFonts w:hint="eastAsia" w:ascii="宋体" w:hAnsi="宋体"/>
                <w:szCs w:val="21"/>
              </w:rPr>
              <w:t>供应商针对本项目的质量保障措施配置科学合理、规章制度健全、岗位职责及质量管理目标明确得</w:t>
            </w:r>
            <w:r>
              <w:rPr>
                <w:rFonts w:hint="eastAsia" w:ascii="宋体" w:hAnsi="宋体"/>
                <w:szCs w:val="21"/>
                <w:lang w:val="en-US" w:eastAsia="zh-CN"/>
              </w:rPr>
              <w:t>8-10</w:t>
            </w:r>
            <w:r>
              <w:rPr>
                <w:rFonts w:hint="eastAsia" w:ascii="宋体" w:hAnsi="宋体"/>
                <w:szCs w:val="21"/>
              </w:rPr>
              <w:t>分；质量保障措施配置合理、规章制度健全、岗位职责及质量管理目标明确的得</w:t>
            </w:r>
            <w:r>
              <w:rPr>
                <w:rFonts w:hint="eastAsia" w:ascii="宋体" w:hAnsi="宋体"/>
                <w:szCs w:val="21"/>
                <w:lang w:val="en-US" w:eastAsia="zh-CN"/>
              </w:rPr>
              <w:t>5-7</w:t>
            </w:r>
            <w:r>
              <w:rPr>
                <w:rFonts w:hint="eastAsia" w:ascii="宋体" w:hAnsi="宋体"/>
                <w:szCs w:val="21"/>
              </w:rPr>
              <w:t>分；质量保障措施配置基本合理、规章制度健全、岗位职责及质量管理目标基本明确的得0-</w:t>
            </w:r>
            <w:r>
              <w:rPr>
                <w:rFonts w:hint="eastAsia" w:ascii="宋体" w:hAnsi="宋体"/>
                <w:szCs w:val="21"/>
                <w:lang w:val="en-US" w:eastAsia="zh-CN"/>
              </w:rPr>
              <w:t>4</w:t>
            </w:r>
            <w:r>
              <w:rPr>
                <w:rFonts w:hint="eastAsia" w:ascii="宋体" w:hAnsi="宋体"/>
                <w:szCs w:val="21"/>
              </w:rPr>
              <w:t>分。</w:t>
            </w:r>
          </w:p>
        </w:tc>
        <w:tc>
          <w:tcPr>
            <w:tcW w:w="1021" w:type="dxa"/>
            <w:vAlign w:val="center"/>
          </w:tcPr>
          <w:p>
            <w:pPr>
              <w:spacing w:line="360" w:lineRule="auto"/>
              <w:ind w:left="-65" w:leftChars="-31" w:right="-35" w:rightChars="-17"/>
              <w:jc w:val="right"/>
              <w:rPr>
                <w:rFonts w:ascii="宋体" w:hAnsi="宋体"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14:textFill>
                  <w14:solidFill>
                    <w14:schemeClr w14:val="tx1"/>
                  </w14:solidFill>
                </w14:textFill>
              </w:rPr>
            </w:pPr>
          </w:p>
        </w:tc>
        <w:tc>
          <w:tcPr>
            <w:tcW w:w="1129" w:type="dxa"/>
            <w:vAlign w:val="center"/>
          </w:tcPr>
          <w:p>
            <w:pPr>
              <w:widowControl/>
              <w:jc w:val="center"/>
              <w:rPr>
                <w:rFonts w:ascii="宋体" w:hAnsi="宋体"/>
                <w:szCs w:val="21"/>
              </w:rPr>
            </w:pPr>
            <w:r>
              <w:rPr>
                <w:rFonts w:hint="eastAsia" w:ascii="宋体" w:hAnsi="宋体"/>
                <w:szCs w:val="21"/>
              </w:rPr>
              <w:t>安全、文明管理体系与措施</w:t>
            </w:r>
          </w:p>
        </w:tc>
        <w:tc>
          <w:tcPr>
            <w:tcW w:w="697" w:type="dxa"/>
            <w:vAlign w:val="center"/>
          </w:tcPr>
          <w:p>
            <w:pPr>
              <w:spacing w:line="400" w:lineRule="exact"/>
              <w:jc w:val="center"/>
              <w:rPr>
                <w:rFonts w:hint="eastAsia" w:ascii="宋体" w:hAnsi="宋体" w:eastAsiaTheme="minorEastAsia"/>
                <w:szCs w:val="21"/>
                <w:lang w:eastAsia="zh-CN"/>
              </w:rPr>
            </w:pPr>
            <w:r>
              <w:rPr>
                <w:rFonts w:hint="eastAsia" w:ascii="宋体" w:hAnsi="宋体"/>
                <w:szCs w:val="21"/>
                <w:lang w:val="en-US" w:eastAsia="zh-CN"/>
              </w:rPr>
              <w:t>6</w:t>
            </w:r>
          </w:p>
        </w:tc>
        <w:tc>
          <w:tcPr>
            <w:tcW w:w="6008" w:type="dxa"/>
            <w:vAlign w:val="center"/>
          </w:tcPr>
          <w:p>
            <w:pPr>
              <w:spacing w:line="240" w:lineRule="auto"/>
              <w:rPr>
                <w:rFonts w:ascii="宋体" w:hAnsi="宋体"/>
                <w:color w:val="000000"/>
                <w:szCs w:val="21"/>
              </w:rPr>
            </w:pPr>
            <w:r>
              <w:rPr>
                <w:rFonts w:hint="eastAsia" w:ascii="宋体" w:hAnsi="宋体"/>
                <w:szCs w:val="21"/>
              </w:rPr>
              <w:t>供应商的安全生产、文明施工管理资源配置科学合理、管理制度健全、安全生产预案与措施针对性强的得</w:t>
            </w:r>
            <w:r>
              <w:rPr>
                <w:rFonts w:hint="eastAsia" w:ascii="宋体" w:hAnsi="宋体"/>
                <w:szCs w:val="21"/>
                <w:lang w:val="en-US" w:eastAsia="zh-CN"/>
              </w:rPr>
              <w:t>5-6</w:t>
            </w:r>
            <w:r>
              <w:rPr>
                <w:rFonts w:hint="eastAsia" w:ascii="宋体" w:hAnsi="宋体"/>
                <w:szCs w:val="21"/>
              </w:rPr>
              <w:t>分；安全生产、文明施工管理资源配置合理、管理制度健全、安全生产预案与措施完善的得</w:t>
            </w:r>
            <w:r>
              <w:rPr>
                <w:rFonts w:hint="eastAsia" w:ascii="宋体" w:hAnsi="宋体"/>
                <w:szCs w:val="21"/>
                <w:lang w:val="en-US" w:eastAsia="zh-CN"/>
              </w:rPr>
              <w:t>3-4</w:t>
            </w:r>
            <w:r>
              <w:rPr>
                <w:rFonts w:hint="eastAsia" w:ascii="宋体" w:hAnsi="宋体"/>
                <w:szCs w:val="21"/>
              </w:rPr>
              <w:t>分；安全生产、文明施工管理资源配置基本合理、管理制度健全、安全生产预案与措施勉强完善的得0-</w:t>
            </w:r>
            <w:r>
              <w:rPr>
                <w:rFonts w:hint="eastAsia" w:ascii="宋体" w:hAnsi="宋体"/>
                <w:szCs w:val="21"/>
                <w:lang w:val="en-US" w:eastAsia="zh-CN"/>
              </w:rPr>
              <w:t>2</w:t>
            </w:r>
            <w:r>
              <w:rPr>
                <w:rFonts w:hint="eastAsia" w:ascii="宋体" w:hAnsi="宋体"/>
                <w:szCs w:val="21"/>
              </w:rPr>
              <w:t>分。</w:t>
            </w:r>
          </w:p>
        </w:tc>
        <w:tc>
          <w:tcPr>
            <w:tcW w:w="1021" w:type="dxa"/>
            <w:vAlign w:val="center"/>
          </w:tcPr>
          <w:p>
            <w:pPr>
              <w:spacing w:line="360" w:lineRule="auto"/>
              <w:ind w:left="-65" w:leftChars="-31" w:right="-35" w:rightChars="-17"/>
              <w:jc w:val="right"/>
              <w:rPr>
                <w:rFonts w:ascii="宋体" w:hAnsi="宋体"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14:textFill>
                  <w14:solidFill>
                    <w14:schemeClr w14:val="tx1"/>
                  </w14:solidFill>
                </w14:textFill>
              </w:rPr>
            </w:pPr>
          </w:p>
        </w:tc>
        <w:tc>
          <w:tcPr>
            <w:tcW w:w="1129" w:type="dxa"/>
            <w:vAlign w:val="center"/>
          </w:tcPr>
          <w:p>
            <w:pPr>
              <w:widowControl/>
              <w:jc w:val="center"/>
              <w:rPr>
                <w:rFonts w:ascii="宋体" w:hAnsi="宋体"/>
                <w:szCs w:val="21"/>
              </w:rPr>
            </w:pPr>
            <w:r>
              <w:rPr>
                <w:rFonts w:hint="eastAsia" w:ascii="宋体" w:hAnsi="宋体"/>
                <w:szCs w:val="21"/>
              </w:rPr>
              <w:t>施工环保措施计划、减少噪音、降低环境污染</w:t>
            </w:r>
          </w:p>
        </w:tc>
        <w:tc>
          <w:tcPr>
            <w:tcW w:w="697" w:type="dxa"/>
            <w:vAlign w:val="center"/>
          </w:tcPr>
          <w:p>
            <w:pPr>
              <w:spacing w:line="400" w:lineRule="exact"/>
              <w:jc w:val="center"/>
              <w:rPr>
                <w:rFonts w:hint="eastAsia" w:ascii="宋体" w:hAnsi="宋体" w:eastAsiaTheme="minorEastAsia"/>
                <w:szCs w:val="21"/>
                <w:lang w:eastAsia="zh-CN"/>
              </w:rPr>
            </w:pPr>
            <w:r>
              <w:rPr>
                <w:rFonts w:hint="eastAsia" w:ascii="宋体" w:hAnsi="宋体"/>
                <w:szCs w:val="21"/>
                <w:lang w:val="en-US" w:eastAsia="zh-CN"/>
              </w:rPr>
              <w:t>6</w:t>
            </w:r>
          </w:p>
        </w:tc>
        <w:tc>
          <w:tcPr>
            <w:tcW w:w="6008" w:type="dxa"/>
            <w:vAlign w:val="center"/>
          </w:tcPr>
          <w:p>
            <w:pPr>
              <w:spacing w:line="240" w:lineRule="auto"/>
              <w:rPr>
                <w:rFonts w:ascii="宋体" w:hAnsi="宋体"/>
                <w:color w:val="000000"/>
                <w:szCs w:val="21"/>
              </w:rPr>
            </w:pPr>
            <w:r>
              <w:rPr>
                <w:rFonts w:hint="eastAsia" w:ascii="宋体" w:hAnsi="宋体"/>
                <w:szCs w:val="21"/>
                <w:lang w:val="en-US" w:eastAsia="zh-CN"/>
              </w:rPr>
              <w:t>供应商的施工环保措施计划、减少噪音、降低环境污染等措施科学先进、合理的得5-6分；施工环保措施计划、减少噪音、降低环境污染等措施合理的得3-4分；施工环保措施计划、减少噪音、降低环境污染等措施基本合理的得0-2分。</w:t>
            </w:r>
          </w:p>
        </w:tc>
        <w:tc>
          <w:tcPr>
            <w:tcW w:w="1021" w:type="dxa"/>
            <w:vAlign w:val="center"/>
          </w:tcPr>
          <w:p>
            <w:pPr>
              <w:spacing w:line="360" w:lineRule="auto"/>
              <w:ind w:left="-65" w:leftChars="-31" w:right="-35" w:rightChars="-17"/>
              <w:jc w:val="right"/>
              <w:rPr>
                <w:rFonts w:ascii="宋体" w:hAnsi="宋体"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14:textFill>
                  <w14:solidFill>
                    <w14:schemeClr w14:val="tx1"/>
                  </w14:solidFill>
                </w14:textFill>
              </w:rPr>
            </w:pPr>
          </w:p>
        </w:tc>
        <w:tc>
          <w:tcPr>
            <w:tcW w:w="1129" w:type="dxa"/>
            <w:vAlign w:val="center"/>
          </w:tcPr>
          <w:p>
            <w:pPr>
              <w:widowControl/>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szCs w:val="21"/>
              </w:rPr>
              <w:t>工程进度保障措施</w:t>
            </w:r>
          </w:p>
        </w:tc>
        <w:tc>
          <w:tcPr>
            <w:tcW w:w="697" w:type="dxa"/>
            <w:vAlign w:val="center"/>
          </w:tcPr>
          <w:p>
            <w:pPr>
              <w:widowControl/>
              <w:jc w:val="center"/>
              <w:rPr>
                <w:rFonts w:hint="eastAsia" w:ascii="宋体" w:hAnsi="宋体" w:eastAsia="宋体" w:cs="Times New Roman"/>
                <w:b/>
                <w:color w:val="000000" w:themeColor="text1"/>
                <w:sz w:val="24"/>
                <w:lang w:eastAsia="zh-CN"/>
                <w14:textFill>
                  <w14:solidFill>
                    <w14:schemeClr w14:val="tx1"/>
                  </w14:solidFill>
                </w14:textFill>
              </w:rPr>
            </w:pPr>
            <w:r>
              <w:rPr>
                <w:rFonts w:hint="eastAsia" w:ascii="宋体" w:hAnsi="宋体" w:eastAsia="宋体"/>
                <w:szCs w:val="21"/>
                <w:lang w:val="en-US" w:eastAsia="zh-CN"/>
              </w:rPr>
              <w:t>6</w:t>
            </w:r>
          </w:p>
        </w:tc>
        <w:tc>
          <w:tcPr>
            <w:tcW w:w="6008" w:type="dxa"/>
            <w:vAlign w:val="center"/>
          </w:tcPr>
          <w:p>
            <w:pPr>
              <w:widowControl/>
              <w:jc w:val="left"/>
              <w:rPr>
                <w:rFonts w:ascii="宋体" w:hAnsi="宋体" w:eastAsia="宋体" w:cs="Times New Roman"/>
                <w:color w:val="000000" w:themeColor="text1"/>
                <w:sz w:val="24"/>
                <w14:textFill>
                  <w14:solidFill>
                    <w14:schemeClr w14:val="tx1"/>
                  </w14:solidFill>
                </w14:textFill>
              </w:rPr>
            </w:pPr>
            <w:r>
              <w:rPr>
                <w:rFonts w:hint="eastAsia" w:ascii="宋体" w:hAnsi="宋体" w:cs="宋体"/>
                <w:szCs w:val="21"/>
              </w:rPr>
              <w:t>供应商的工程进度</w:t>
            </w:r>
            <w:r>
              <w:rPr>
                <w:rFonts w:hint="eastAsia" w:ascii="宋体" w:hAnsi="宋体"/>
                <w:szCs w:val="21"/>
              </w:rPr>
              <w:t>保障措施</w:t>
            </w:r>
            <w:r>
              <w:rPr>
                <w:rFonts w:hint="eastAsia" w:ascii="宋体" w:hAnsi="宋体" w:cs="宋体"/>
                <w:szCs w:val="21"/>
              </w:rPr>
              <w:t>完善合理，且完全符合项目特点得</w:t>
            </w:r>
            <w:r>
              <w:rPr>
                <w:rFonts w:hint="eastAsia"/>
                <w:szCs w:val="21"/>
                <w:lang w:val="en-US" w:eastAsia="zh-CN"/>
              </w:rPr>
              <w:t>5-6</w:t>
            </w:r>
            <w:r>
              <w:rPr>
                <w:rFonts w:hint="eastAsia"/>
                <w:szCs w:val="21"/>
              </w:rPr>
              <w:t>分</w:t>
            </w:r>
            <w:r>
              <w:rPr>
                <w:rFonts w:hint="eastAsia" w:ascii="宋体" w:hAnsi="宋体" w:cs="宋体"/>
                <w:szCs w:val="21"/>
              </w:rPr>
              <w:t>；工程进度</w:t>
            </w:r>
            <w:r>
              <w:rPr>
                <w:rFonts w:hint="eastAsia" w:ascii="宋体" w:hAnsi="宋体"/>
                <w:szCs w:val="21"/>
              </w:rPr>
              <w:t>保障措施较</w:t>
            </w:r>
            <w:r>
              <w:rPr>
                <w:rFonts w:hint="eastAsia" w:ascii="宋体" w:hAnsi="宋体" w:cs="宋体"/>
                <w:szCs w:val="21"/>
              </w:rPr>
              <w:t>合理得</w:t>
            </w:r>
            <w:r>
              <w:rPr>
                <w:rFonts w:hint="eastAsia" w:ascii="宋体" w:hAnsi="宋体" w:cs="宋体"/>
                <w:szCs w:val="21"/>
                <w:lang w:val="en-US" w:eastAsia="zh-CN"/>
              </w:rPr>
              <w:t>3-4</w:t>
            </w:r>
            <w:r>
              <w:rPr>
                <w:rFonts w:hint="eastAsia"/>
                <w:szCs w:val="21"/>
              </w:rPr>
              <w:t>分；工程进度</w:t>
            </w:r>
            <w:r>
              <w:rPr>
                <w:rFonts w:hint="eastAsia" w:ascii="宋体" w:hAnsi="宋体"/>
                <w:szCs w:val="21"/>
              </w:rPr>
              <w:t>保障措施</w:t>
            </w:r>
            <w:r>
              <w:rPr>
                <w:rFonts w:hint="eastAsia"/>
                <w:szCs w:val="21"/>
              </w:rPr>
              <w:t>基本合理得</w:t>
            </w:r>
            <w:r>
              <w:rPr>
                <w:rFonts w:hint="eastAsia"/>
                <w:szCs w:val="21"/>
                <w:lang w:val="en-US" w:eastAsia="zh-CN"/>
              </w:rPr>
              <w:t>0-2</w:t>
            </w:r>
            <w:r>
              <w:rPr>
                <w:rFonts w:hint="eastAsia"/>
                <w:szCs w:val="21"/>
              </w:rPr>
              <w:t>分</w:t>
            </w:r>
            <w:r>
              <w:rPr>
                <w:rFonts w:hint="eastAsia" w:ascii="宋体" w:hAnsi="宋体" w:cs="宋体"/>
                <w:szCs w:val="21"/>
              </w:rPr>
              <w:t>。</w:t>
            </w:r>
          </w:p>
        </w:tc>
        <w:tc>
          <w:tcPr>
            <w:tcW w:w="1021" w:type="dxa"/>
            <w:vAlign w:val="center"/>
          </w:tcPr>
          <w:p>
            <w:pPr>
              <w:spacing w:line="360" w:lineRule="auto"/>
              <w:ind w:left="-65" w:leftChars="-31" w:right="-35" w:rightChars="-17"/>
              <w:jc w:val="right"/>
              <w:rPr>
                <w:rFonts w:ascii="宋体" w:hAnsi="宋体"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14:textFill>
                  <w14:solidFill>
                    <w14:schemeClr w14:val="tx1"/>
                  </w14:solidFill>
                </w14:textFill>
              </w:rPr>
            </w:pPr>
          </w:p>
        </w:tc>
        <w:tc>
          <w:tcPr>
            <w:tcW w:w="1129" w:type="dxa"/>
            <w:vAlign w:val="center"/>
          </w:tcPr>
          <w:p>
            <w:pPr>
              <w:widowControl/>
              <w:spacing w:line="300" w:lineRule="auto"/>
              <w:ind w:left="-105" w:leftChars="-50" w:right="-105" w:rightChars="-50"/>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szCs w:val="21"/>
                <w:highlight w:val="none"/>
                <w:lang w:val="en-US" w:eastAsia="zh-CN"/>
              </w:rPr>
              <w:t>资源配备计划</w:t>
            </w:r>
          </w:p>
        </w:tc>
        <w:tc>
          <w:tcPr>
            <w:tcW w:w="697" w:type="dxa"/>
            <w:vAlign w:val="center"/>
          </w:tcPr>
          <w:p>
            <w:pPr>
              <w:spacing w:line="300" w:lineRule="auto"/>
              <w:ind w:left="-105" w:leftChars="-50" w:right="-105" w:rightChars="-50"/>
              <w:jc w:val="center"/>
              <w:rPr>
                <w:rFonts w:hint="eastAsia" w:ascii="宋体" w:hAnsi="宋体" w:eastAsia="宋体" w:cs="Times New Roman"/>
                <w:b/>
                <w:color w:val="000000" w:themeColor="text1"/>
                <w:sz w:val="24"/>
                <w:lang w:eastAsia="zh-CN"/>
                <w14:textFill>
                  <w14:solidFill>
                    <w14:schemeClr w14:val="tx1"/>
                  </w14:solidFill>
                </w14:textFill>
              </w:rPr>
            </w:pPr>
            <w:r>
              <w:rPr>
                <w:rFonts w:hint="eastAsia" w:ascii="宋体" w:hAnsi="宋体" w:eastAsia="宋体"/>
                <w:szCs w:val="21"/>
                <w:lang w:val="en-US" w:eastAsia="zh-CN"/>
              </w:rPr>
              <w:t>6</w:t>
            </w:r>
          </w:p>
        </w:tc>
        <w:tc>
          <w:tcPr>
            <w:tcW w:w="6008" w:type="dxa"/>
          </w:tcPr>
          <w:p>
            <w:pPr>
              <w:jc w:val="left"/>
              <w:rPr>
                <w:rFonts w:ascii="宋体" w:hAnsi="宋体" w:eastAsia="宋体" w:cs="Times New Roman"/>
                <w:color w:val="000000" w:themeColor="text1"/>
                <w:sz w:val="24"/>
                <w14:textFill>
                  <w14:solidFill>
                    <w14:schemeClr w14:val="tx1"/>
                  </w14:solidFill>
                </w14:textFill>
              </w:rPr>
            </w:pPr>
            <w:r>
              <w:rPr>
                <w:rFonts w:hint="eastAsia" w:ascii="宋体" w:hAnsi="宋体"/>
                <w:szCs w:val="21"/>
                <w:lang w:val="en-US" w:eastAsia="zh-CN"/>
              </w:rPr>
              <w:t>供应商的资金使用和主要材料用量的计算说明详细完善、思路清晰，</w:t>
            </w:r>
            <w:r>
              <w:rPr>
                <w:rFonts w:hint="default" w:ascii="宋体" w:hAnsi="宋体"/>
                <w:szCs w:val="21"/>
                <w:lang w:val="en-US" w:eastAsia="zh-CN"/>
              </w:rPr>
              <w:t>劳动力</w:t>
            </w:r>
            <w:r>
              <w:rPr>
                <w:rFonts w:hint="eastAsia" w:ascii="宋体" w:hAnsi="宋体"/>
                <w:szCs w:val="21"/>
                <w:lang w:val="en-US" w:eastAsia="zh-CN"/>
              </w:rPr>
              <w:t>与施工机械设备</w:t>
            </w:r>
            <w:r>
              <w:rPr>
                <w:rFonts w:hint="default" w:ascii="宋体" w:hAnsi="宋体"/>
                <w:szCs w:val="21"/>
                <w:lang w:val="en-US" w:eastAsia="zh-CN"/>
              </w:rPr>
              <w:t>安排计划科学合理</w:t>
            </w:r>
            <w:r>
              <w:rPr>
                <w:rFonts w:hint="eastAsia" w:ascii="宋体" w:hAnsi="宋体"/>
                <w:szCs w:val="21"/>
                <w:lang w:val="en-US" w:eastAsia="zh-CN"/>
              </w:rPr>
              <w:t>的得5-6分；资金使用和主要材料的计算说明基本详细，</w:t>
            </w:r>
            <w:r>
              <w:rPr>
                <w:rFonts w:hint="default" w:ascii="宋体" w:hAnsi="宋体"/>
                <w:szCs w:val="21"/>
                <w:lang w:val="en-US" w:eastAsia="zh-CN"/>
              </w:rPr>
              <w:t>劳动力</w:t>
            </w:r>
            <w:r>
              <w:rPr>
                <w:rFonts w:hint="eastAsia" w:ascii="宋体" w:hAnsi="宋体"/>
                <w:szCs w:val="21"/>
                <w:lang w:val="en-US" w:eastAsia="zh-CN"/>
              </w:rPr>
              <w:t>与施工机械设备</w:t>
            </w:r>
            <w:r>
              <w:rPr>
                <w:rFonts w:hint="default" w:ascii="宋体" w:hAnsi="宋体"/>
                <w:szCs w:val="21"/>
                <w:lang w:val="en-US" w:eastAsia="zh-CN"/>
              </w:rPr>
              <w:t>安排计划合理</w:t>
            </w:r>
            <w:r>
              <w:rPr>
                <w:rFonts w:hint="eastAsia" w:ascii="宋体" w:hAnsi="宋体"/>
                <w:szCs w:val="21"/>
                <w:lang w:val="en-US" w:eastAsia="zh-CN"/>
              </w:rPr>
              <w:t>的得3-4分；资金使用和主要材料用量的计算说明简单描述，</w:t>
            </w:r>
            <w:r>
              <w:rPr>
                <w:rFonts w:hint="default" w:ascii="宋体" w:hAnsi="宋体"/>
                <w:szCs w:val="21"/>
                <w:lang w:val="en-US" w:eastAsia="zh-CN"/>
              </w:rPr>
              <w:t>劳动力</w:t>
            </w:r>
            <w:r>
              <w:rPr>
                <w:rFonts w:hint="eastAsia" w:ascii="宋体" w:hAnsi="宋体"/>
                <w:szCs w:val="21"/>
                <w:lang w:val="en-US" w:eastAsia="zh-CN"/>
              </w:rPr>
              <w:t>与施工机械设备</w:t>
            </w:r>
            <w:r>
              <w:rPr>
                <w:rFonts w:hint="default" w:ascii="宋体" w:hAnsi="宋体"/>
                <w:szCs w:val="21"/>
                <w:lang w:val="en-US" w:eastAsia="zh-CN"/>
              </w:rPr>
              <w:t>安排计划</w:t>
            </w:r>
            <w:r>
              <w:rPr>
                <w:rFonts w:hint="eastAsia" w:ascii="宋体" w:hAnsi="宋体"/>
                <w:szCs w:val="21"/>
                <w:lang w:val="en-US" w:eastAsia="zh-CN"/>
              </w:rPr>
              <w:t>基本</w:t>
            </w:r>
            <w:r>
              <w:rPr>
                <w:rFonts w:hint="default" w:ascii="宋体" w:hAnsi="宋体"/>
                <w:szCs w:val="21"/>
                <w:lang w:val="en-US" w:eastAsia="zh-CN"/>
              </w:rPr>
              <w:t>合理</w:t>
            </w:r>
            <w:r>
              <w:rPr>
                <w:rFonts w:hint="eastAsia" w:ascii="宋体" w:hAnsi="宋体"/>
                <w:szCs w:val="21"/>
                <w:lang w:val="en-US" w:eastAsia="zh-CN"/>
              </w:rPr>
              <w:t>的得0-2分。</w:t>
            </w:r>
          </w:p>
        </w:tc>
        <w:tc>
          <w:tcPr>
            <w:tcW w:w="1021" w:type="dxa"/>
            <w:vAlign w:val="center"/>
          </w:tcPr>
          <w:p>
            <w:pPr>
              <w:spacing w:line="360" w:lineRule="auto"/>
              <w:ind w:left="-65" w:leftChars="-31" w:right="-35" w:rightChars="-17"/>
              <w:jc w:val="right"/>
              <w:rPr>
                <w:rFonts w:ascii="宋体" w:hAnsi="宋体"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14:textFill>
                  <w14:solidFill>
                    <w14:schemeClr w14:val="tx1"/>
                  </w14:solidFill>
                </w14:textFill>
              </w:rPr>
            </w:pPr>
          </w:p>
        </w:tc>
        <w:tc>
          <w:tcPr>
            <w:tcW w:w="1129" w:type="dxa"/>
            <w:vAlign w:val="center"/>
          </w:tcPr>
          <w:p>
            <w:pPr>
              <w:widowControl/>
              <w:spacing w:line="300" w:lineRule="auto"/>
              <w:ind w:left="-105" w:leftChars="-50" w:right="-105" w:rightChars="-50"/>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szCs w:val="21"/>
                <w:highlight w:val="none"/>
              </w:rPr>
              <w:t>质量服务承诺</w:t>
            </w:r>
          </w:p>
        </w:tc>
        <w:tc>
          <w:tcPr>
            <w:tcW w:w="697" w:type="dxa"/>
            <w:vAlign w:val="center"/>
          </w:tcPr>
          <w:p>
            <w:pPr>
              <w:spacing w:line="300" w:lineRule="auto"/>
              <w:ind w:left="-105" w:leftChars="-50" w:right="-105" w:rightChars="-50"/>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szCs w:val="21"/>
                <w:highlight w:val="none"/>
              </w:rPr>
              <w:t xml:space="preserve">   2</w:t>
            </w:r>
          </w:p>
        </w:tc>
        <w:tc>
          <w:tcPr>
            <w:tcW w:w="6008" w:type="dxa"/>
            <w:vAlign w:val="center"/>
          </w:tcPr>
          <w:p>
            <w:pPr>
              <w:ind w:left="-105" w:leftChars="-50" w:right="-105" w:rightChars="-50"/>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szCs w:val="21"/>
                <w:highlight w:val="none"/>
              </w:rPr>
              <w:t>供应商有保证工程质量的承诺且有具体的经济处罚措施的得2分，没有得0分。</w:t>
            </w:r>
            <w:r>
              <w:rPr>
                <w:rFonts w:hint="eastAsia" w:ascii="宋体" w:hAnsi="宋体"/>
                <w:b/>
                <w:szCs w:val="21"/>
                <w:highlight w:val="none"/>
              </w:rPr>
              <w:t>（提供承诺书原件并加盖公章）</w:t>
            </w:r>
          </w:p>
        </w:tc>
        <w:tc>
          <w:tcPr>
            <w:tcW w:w="1021" w:type="dxa"/>
            <w:vAlign w:val="center"/>
          </w:tcPr>
          <w:p>
            <w:pPr>
              <w:spacing w:line="360" w:lineRule="auto"/>
              <w:ind w:left="-65" w:leftChars="-31" w:right="-35" w:rightChars="-17"/>
              <w:jc w:val="right"/>
              <w:rPr>
                <w:rFonts w:ascii="宋体" w:hAnsi="宋体"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5" w:rightChars="-17"/>
              <w:jc w:val="center"/>
              <w:rPr>
                <w:rFonts w:ascii="宋体" w:hAnsi="宋体" w:eastAsia="宋体" w:cs="Times New Roman"/>
                <w:b/>
                <w:color w:val="000000" w:themeColor="text1"/>
                <w:sz w:val="24"/>
                <w14:textFill>
                  <w14:solidFill>
                    <w14:schemeClr w14:val="tx1"/>
                  </w14:solidFill>
                </w14:textFill>
              </w:rPr>
            </w:pPr>
            <w:r>
              <w:rPr>
                <w:rFonts w:hint="eastAsia" w:ascii="宋体" w:hAnsi="宋体" w:eastAsia="宋体" w:cs="Times New Roman"/>
                <w:b/>
                <w:color w:val="FF0000"/>
                <w:sz w:val="24"/>
              </w:rPr>
              <w:t>技术分合计</w:t>
            </w:r>
          </w:p>
        </w:tc>
        <w:tc>
          <w:tcPr>
            <w:tcW w:w="7029" w:type="dxa"/>
            <w:gridSpan w:val="2"/>
            <w:vAlign w:val="center"/>
          </w:tcPr>
          <w:p>
            <w:pPr>
              <w:spacing w:line="360" w:lineRule="auto"/>
              <w:ind w:left="-65" w:leftChars="-31" w:right="-35" w:rightChars="-17"/>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lang w:val="en-US" w:eastAsia="zh-CN"/>
                <w14:textFill>
                  <w14:solidFill>
                    <w14:schemeClr w14:val="tx1"/>
                  </w14:solidFill>
                </w14:textFill>
              </w:rPr>
              <w:t>55</w:t>
            </w:r>
            <w:r>
              <w:rPr>
                <w:rFonts w:hint="eastAsia" w:ascii="宋体" w:hAnsi="宋体" w:eastAsia="宋体" w:cs="Times New Roman"/>
                <w:b/>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6" w:type="dxa"/>
            <w:gridSpan w:val="2"/>
            <w:vAlign w:val="center"/>
          </w:tcPr>
          <w:p>
            <w:pPr>
              <w:spacing w:line="360" w:lineRule="auto"/>
              <w:jc w:val="center"/>
            </w:pPr>
            <w:r>
              <w:rPr>
                <w:rFonts w:hint="eastAsia" w:ascii="宋体" w:hAnsi="宋体" w:eastAsia="宋体" w:cs="Times New Roman"/>
                <w:b/>
                <w:bCs/>
                <w:color w:val="000000" w:themeColor="text1"/>
                <w:sz w:val="28"/>
                <w:szCs w:val="28"/>
                <w14:textFill>
                  <w14:solidFill>
                    <w14:schemeClr w14:val="tx1"/>
                  </w14:solidFill>
                </w14:textFill>
              </w:rPr>
              <w:t>价格评议</w:t>
            </w:r>
          </w:p>
        </w:tc>
        <w:tc>
          <w:tcPr>
            <w:tcW w:w="697" w:type="dxa"/>
            <w:vAlign w:val="center"/>
          </w:tcPr>
          <w:p>
            <w:pPr>
              <w:spacing w:line="360" w:lineRule="auto"/>
              <w:jc w:val="center"/>
            </w:pPr>
            <w:r>
              <w:rPr>
                <w:rFonts w:hint="eastAsia"/>
              </w:rPr>
              <w:t>30分</w:t>
            </w:r>
          </w:p>
        </w:tc>
        <w:tc>
          <w:tcPr>
            <w:tcW w:w="7029" w:type="dxa"/>
            <w:gridSpan w:val="2"/>
          </w:tcPr>
          <w:p>
            <w:pPr>
              <w:spacing w:line="240" w:lineRule="auto"/>
            </w:pPr>
            <w:r>
              <w:rPr>
                <w:rFonts w:hint="eastAsia"/>
              </w:rPr>
              <w:t>磋商小组只对符合性审查合格的磋商响应文件进行价格评议，报价分采用低价优先法计算，即满足磋商文件要求且价格最低的报价为评标基准价，其价格分为满分。其他供应商的价格分按照下列公式计算：报价得分=(评标基准价／供应商报价)×30。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5" w:rightChars="-17"/>
              <w:jc w:val="center"/>
              <w:rPr>
                <w:rFonts w:ascii="宋体" w:hAnsi="宋体" w:eastAsia="宋体" w:cs="Times New Roman"/>
                <w:b/>
                <w:color w:val="000000" w:themeColor="text1"/>
                <w:sz w:val="24"/>
                <w14:textFill>
                  <w14:solidFill>
                    <w14:schemeClr w14:val="tx1"/>
                  </w14:solidFill>
                </w14:textFill>
              </w:rPr>
            </w:pPr>
            <w:r>
              <w:rPr>
                <w:rFonts w:hint="eastAsia" w:ascii="宋体" w:hAnsi="宋体" w:eastAsia="宋体" w:cs="Times New Roman"/>
                <w:b/>
                <w:color w:val="FF0000"/>
                <w:kern w:val="0"/>
                <w:sz w:val="24"/>
                <w:szCs w:val="24"/>
              </w:rPr>
              <w:t>报价分合计</w:t>
            </w:r>
          </w:p>
        </w:tc>
        <w:tc>
          <w:tcPr>
            <w:tcW w:w="7029" w:type="dxa"/>
            <w:gridSpan w:val="2"/>
            <w:vAlign w:val="center"/>
          </w:tcPr>
          <w:p>
            <w:pPr>
              <w:spacing w:line="360" w:lineRule="auto"/>
              <w:ind w:left="-65" w:leftChars="-31" w:right="-35" w:rightChars="-17"/>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5" w:rightChars="-17"/>
              <w:jc w:val="center"/>
              <w:rPr>
                <w:rFonts w:ascii="宋体" w:hAnsi="宋体" w:eastAsia="宋体" w:cs="Times New Roman"/>
                <w:b/>
                <w:color w:val="FF0000"/>
                <w:sz w:val="24"/>
              </w:rPr>
            </w:pPr>
            <w:r>
              <w:rPr>
                <w:rFonts w:hint="eastAsia" w:ascii="宋体" w:hAnsi="宋体" w:eastAsia="宋体" w:cs="Times New Roman"/>
                <w:b/>
                <w:color w:val="FF0000"/>
                <w:kern w:val="0"/>
                <w:sz w:val="24"/>
                <w:szCs w:val="24"/>
              </w:rPr>
              <w:t>得分总计</w:t>
            </w:r>
          </w:p>
        </w:tc>
        <w:tc>
          <w:tcPr>
            <w:tcW w:w="7029" w:type="dxa"/>
            <w:gridSpan w:val="2"/>
            <w:vAlign w:val="center"/>
          </w:tcPr>
          <w:p>
            <w:pPr>
              <w:spacing w:line="360" w:lineRule="auto"/>
              <w:ind w:left="-65" w:leftChars="-31" w:right="-35" w:rightChars="-17"/>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100分</w:t>
            </w:r>
          </w:p>
        </w:tc>
      </w:tr>
    </w:tbl>
    <w:p>
      <w:pPr>
        <w:spacing w:line="360" w:lineRule="auto"/>
        <w:rPr>
          <w:rFonts w:ascii="Times New Roman" w:hAnsi="Times New Roman" w:eastAsia="方正姚体" w:cs="Times New Roman"/>
          <w:bCs/>
          <w:sz w:val="24"/>
          <w:szCs w:val="24"/>
        </w:rPr>
      </w:pPr>
    </w:p>
    <w:p>
      <w:pPr>
        <w:widowControl/>
        <w:spacing w:line="360" w:lineRule="auto"/>
        <w:jc w:val="center"/>
        <w:rPr>
          <w:rFonts w:ascii="Times New Roman" w:hAnsi="Times New Roman" w:cs="Times New Roman"/>
          <w:bCs/>
          <w:sz w:val="32"/>
          <w:szCs w:val="32"/>
        </w:rPr>
      </w:pPr>
      <w:r>
        <w:rPr>
          <w:rFonts w:ascii="Times New Roman" w:hAnsi="Times New Roman" w:cs="Times New Roman"/>
          <w:b/>
          <w:sz w:val="24"/>
          <w:szCs w:val="24"/>
        </w:rPr>
        <w:br w:type="page"/>
      </w:r>
      <w:r>
        <w:rPr>
          <w:rFonts w:ascii="Times New Roman" w:hAnsi="Times New Roman" w:cs="Times New Roman"/>
          <w:b/>
          <w:sz w:val="36"/>
          <w:szCs w:val="36"/>
        </w:rPr>
        <w:t>第五章 合同书（参考格式）</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spacing w:val="-10"/>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甲方(全称)：___________________________________________________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乙方(全称)：___________________________________________________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依照《中华人民共和国合同法》及其他有关法律、行政法规，遵循平等、自愿、公平和诚实信用的原则，双方就下列建设工程施工事项协商一致，订立本合同。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一、工程概况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工程名称：_______________________________________________________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工程地点：_______________________________________________________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工程内容：_______________________________________________________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资金来源：_______________________________________________________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二、工程承包范围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承包范围：_______________________________________________________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三、合同工期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开工日期：_______________________________________________________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竣工日期：_______________________________________________________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合同工期总日历天数_____天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四、质量标准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工程质量标准：___________________________________________________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五、合同价款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金额(大写)：_________________元(人民币）￥：____________元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六、组成合同的文件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组成本合同的文件包括：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1、本合同协议书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2、成交通知书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3、谈判文件及其附件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4、响应文件及其附件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5、合同协议书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6、标准、规范及有关技术文件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7、图纸（如有）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8、工程量清单</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9、工程报价单或预算书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10、双方有关工程的洽商、变更等书面协议或文件视为本合同的组成部分。 </w:t>
      </w:r>
    </w:p>
    <w:p>
      <w:pPr>
        <w:spacing w:line="360" w:lineRule="auto"/>
        <w:ind w:firstLine="480" w:firstLineChars="200"/>
        <w:rPr>
          <w:rFonts w:hint="default" w:ascii="Times New Roman" w:hAnsi="Times New Roman" w:cs="Times New Roman"/>
          <w:sz w:val="24"/>
          <w:u w:val="single"/>
          <w:lang w:val="en-US" w:eastAsia="zh-CN"/>
        </w:rPr>
      </w:pPr>
      <w:r>
        <w:rPr>
          <w:rFonts w:hint="eastAsia" w:ascii="Times New Roman" w:hAnsi="Times New Roman" w:cs="Times New Roman"/>
          <w:sz w:val="24"/>
          <w:lang w:val="en-US" w:eastAsia="zh-CN"/>
        </w:rPr>
        <w:t>七、付款方式：</w:t>
      </w:r>
      <w:r>
        <w:rPr>
          <w:rFonts w:hint="eastAsia" w:ascii="Times New Roman" w:hAnsi="Times New Roman" w:cs="Times New Roman"/>
          <w:sz w:val="24"/>
          <w:u w:val="single"/>
          <w:lang w:val="en-US" w:eastAsia="zh-CN"/>
        </w:rPr>
        <w:t xml:space="preserve">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八、乙方向甲方承诺按照合同约定进行施工、竣工并在质量保修期内承担工程质量保修责任。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九、甲方向乙方承诺按照合同约定的期限和方式支付合同价款及其他应当支付的款项。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十、合同生效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合同订立时间：   年  月   日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合同一式二份，甲乙双方各执一份。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甲 方                                    乙 方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单位名称（盖章）：                       单位名称（盖章）：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单位地址：                               单位地址：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法人代表人                               法人代表人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或其委托代理人(签字)：                   或其委托代理人(签字)：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联 系 人：                               联 系 人：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电 话：                                  电 话：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传 真：                                  传 真： </w:t>
      </w:r>
    </w:p>
    <w:p>
      <w:pPr>
        <w:spacing w:line="360" w:lineRule="auto"/>
        <w:ind w:firstLine="480" w:firstLineChars="200"/>
        <w:rPr>
          <w:rFonts w:ascii="Times New Roman" w:hAnsi="Times New Roman" w:cs="Times New Roman"/>
          <w:spacing w:val="-10"/>
          <w:sz w:val="24"/>
          <w:szCs w:val="24"/>
        </w:rPr>
      </w:pPr>
      <w:r>
        <w:rPr>
          <w:rFonts w:hint="eastAsia" w:ascii="Times New Roman" w:hAnsi="Times New Roman" w:cs="Times New Roman"/>
          <w:sz w:val="24"/>
          <w:lang w:val="en-US" w:eastAsia="zh-CN"/>
        </w:rPr>
        <w:t>邮政编码：                               邮政编码：</w:t>
      </w:r>
    </w:p>
    <w:p>
      <w:pPr>
        <w:tabs>
          <w:tab w:val="left" w:pos="7665"/>
        </w:tabs>
        <w:ind w:firstLine="627" w:firstLineChars="196"/>
        <w:jc w:val="center"/>
        <w:outlineLvl w:val="1"/>
        <w:rPr>
          <w:rFonts w:ascii="Times New Roman" w:hAnsi="Times New Roman" w:cs="Times New Roman"/>
          <w:b/>
          <w:sz w:val="32"/>
          <w:szCs w:val="32"/>
        </w:rPr>
      </w:pPr>
      <w:r>
        <w:rPr>
          <w:b/>
          <w:sz w:val="32"/>
          <w:szCs w:val="32"/>
        </w:rPr>
        <w:br w:type="page"/>
      </w: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第六章 响应文件格式</w:t>
      </w:r>
    </w:p>
    <w:p>
      <w:pPr>
        <w:adjustRightInd w:val="0"/>
        <w:snapToGrid w:val="0"/>
        <w:spacing w:line="360" w:lineRule="auto"/>
        <w:jc w:val="center"/>
        <w:outlineLvl w:val="0"/>
        <w:rPr>
          <w:rFonts w:ascii="Times New Roman" w:hAnsi="Times New Roman" w:cs="Times New Roman"/>
          <w:b/>
          <w:sz w:val="18"/>
          <w:szCs w:val="18"/>
        </w:rPr>
      </w:pPr>
    </w:p>
    <w:p>
      <w:pPr>
        <w:adjustRightInd w:val="0"/>
        <w:snapToGrid w:val="0"/>
        <w:spacing w:line="360" w:lineRule="auto"/>
        <w:outlineLvl w:val="0"/>
        <w:rPr>
          <w:rFonts w:ascii="Times New Roman" w:hAnsi="Times New Roman" w:cs="Times New Roman"/>
          <w:szCs w:val="28"/>
        </w:rPr>
      </w:pPr>
      <w:r>
        <w:rPr>
          <w:rFonts w:ascii="Times New Roman" w:hAnsi="Times New Roman" w:cs="Times New Roman"/>
          <w:szCs w:val="28"/>
        </w:rPr>
        <w:t>封面：</w:t>
      </w:r>
    </w:p>
    <w:p>
      <w:pPr>
        <w:tabs>
          <w:tab w:val="left" w:pos="1260"/>
        </w:tabs>
        <w:spacing w:line="360" w:lineRule="auto"/>
        <w:jc w:val="center"/>
        <w:rPr>
          <w:rFonts w:ascii="Times New Roman" w:hAnsi="Times New Roman" w:eastAsia="宋体" w:cs="Times New Roman"/>
          <w:b/>
          <w:bCs/>
          <w:spacing w:val="100"/>
          <w:w w:val="110"/>
          <w:sz w:val="36"/>
          <w:szCs w:val="36"/>
        </w:rPr>
      </w:pPr>
    </w:p>
    <w:p>
      <w:pPr>
        <w:tabs>
          <w:tab w:val="left" w:pos="1260"/>
        </w:tabs>
        <w:spacing w:line="360" w:lineRule="auto"/>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tabs>
          <w:tab w:val="left" w:pos="1260"/>
        </w:tabs>
        <w:spacing w:line="360" w:lineRule="auto"/>
        <w:jc w:val="center"/>
        <w:rPr>
          <w:rFonts w:ascii="Times New Roman" w:hAnsi="Times New Roman" w:eastAsia="宋体" w:cs="Times New Roman"/>
          <w:spacing w:val="100"/>
          <w:w w:val="110"/>
          <w:sz w:val="100"/>
          <w:szCs w:val="100"/>
        </w:rPr>
      </w:pPr>
      <w:r>
        <w:rPr>
          <w:rFonts w:hint="eastAsia" w:ascii="Times New Roman" w:hAnsi="Times New Roman" w:eastAsia="宋体" w:cs="Times New Roman"/>
          <w:bCs/>
          <w:spacing w:val="100"/>
          <w:w w:val="110"/>
          <w:sz w:val="100"/>
          <w:szCs w:val="100"/>
        </w:rPr>
        <w:t>磋商</w:t>
      </w:r>
      <w:r>
        <w:rPr>
          <w:rFonts w:ascii="Times New Roman" w:hAnsi="Times New Roman" w:eastAsia="宋体" w:cs="Times New Roman"/>
          <w:bCs/>
          <w:spacing w:val="100"/>
          <w:w w:val="110"/>
          <w:sz w:val="100"/>
          <w:szCs w:val="100"/>
        </w:rPr>
        <w:t>响应文件</w:t>
      </w:r>
    </w:p>
    <w:p>
      <w:pPr>
        <w:spacing w:line="360" w:lineRule="auto"/>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spacing w:line="360" w:lineRule="auto"/>
        <w:jc w:val="center"/>
        <w:rPr>
          <w:rFonts w:ascii="Times New Roman" w:hAnsi="Times New Roman" w:eastAsia="宋体" w:cs="Times New Roman"/>
          <w:sz w:val="44"/>
          <w:szCs w:val="21"/>
        </w:rPr>
      </w:pPr>
    </w:p>
    <w:p>
      <w:pPr>
        <w:spacing w:line="360" w:lineRule="auto"/>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磋商内容：</w:t>
      </w:r>
    </w:p>
    <w:p>
      <w:pPr>
        <w:spacing w:line="360" w:lineRule="auto"/>
        <w:ind w:firstLine="1280" w:firstLineChars="400"/>
        <w:rPr>
          <w:rFonts w:ascii="Times New Roman" w:hAnsi="Times New Roman" w:eastAsia="宋体" w:cs="Times New Roman"/>
          <w:sz w:val="32"/>
          <w:szCs w:val="32"/>
          <w:u w:val="single"/>
        </w:rPr>
      </w:pPr>
    </w:p>
    <w:p>
      <w:pPr>
        <w:spacing w:line="360" w:lineRule="auto"/>
        <w:jc w:val="center"/>
        <w:rPr>
          <w:rFonts w:ascii="Times New Roman" w:hAnsi="Times New Roman" w:eastAsia="宋体" w:cs="Times New Roman"/>
          <w:sz w:val="144"/>
          <w:szCs w:val="144"/>
        </w:rPr>
      </w:pPr>
      <w:r>
        <w:rPr>
          <w:rFonts w:ascii="Times New Roman" w:hAnsi="Times New Roman" w:eastAsia="宋体" w:cs="Times New Roman"/>
          <w:sz w:val="144"/>
          <w:szCs w:val="144"/>
        </w:rPr>
        <w:t>供应商名称</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adjustRightInd w:val="0"/>
        <w:snapToGrid w:val="0"/>
        <w:spacing w:line="360" w:lineRule="auto"/>
        <w:outlineLvl w:val="0"/>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Cs/>
          <w:sz w:val="24"/>
          <w:szCs w:val="24"/>
        </w:rPr>
        <w:t>附件1</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 商 书</w:t>
      </w:r>
    </w:p>
    <w:p>
      <w:pPr>
        <w:spacing w:line="360" w:lineRule="auto"/>
        <w:ind w:left="-88" w:leftChars="-42"/>
        <w:rPr>
          <w:rFonts w:ascii="Times New Roman" w:hAnsi="Times New Roman" w:eastAsia="仿宋_GB2312" w:cs="Times New Roman"/>
          <w:sz w:val="24"/>
          <w:szCs w:val="24"/>
        </w:rPr>
      </w:pPr>
    </w:p>
    <w:p>
      <w:pPr>
        <w:spacing w:line="360" w:lineRule="auto"/>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提交下述响应文件正本一份、副本二份、电子文件一份。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1）磋商书 (附件1)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报价函</w:t>
      </w:r>
      <w:r>
        <w:rPr>
          <w:rFonts w:ascii="Times New Roman" w:hAnsi="Times New Roman" w:eastAsia="宋体" w:cs="Times New Roman"/>
          <w:sz w:val="24"/>
          <w:szCs w:val="24"/>
        </w:rPr>
        <w:t>(附件2)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已标价工程量清单</w:t>
      </w:r>
      <w:r>
        <w:rPr>
          <w:rFonts w:ascii="Times New Roman" w:hAnsi="Times New Roman" w:eastAsia="宋体" w:cs="Times New Roman"/>
          <w:sz w:val="24"/>
          <w:szCs w:val="24"/>
        </w:rPr>
        <w:t>(附件3)；</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4）资格性符合性检查对照表(附件4)；</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5）技术响应、偏离情况说明表(附件5)；</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6）合同草案条款响应、偏离情况说明表（附件6）；</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7）法人（负责人）代表授权书（附件7）；</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8）法人或者其他组织的营业执照等证明文件，自然人的身份证明(附件8)；</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9）财务状况报告，依法缴纳税收和社会保障资金的相关材料(附件9)；</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10）具备履行合同所必需的设备和专业技术能力的证明材料(附件10)；</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11）参加政府采购活动前3年内在经营活动中没有重大违法记录的书面声明(附件11)；</w:t>
      </w:r>
    </w:p>
    <w:p>
      <w:pPr>
        <w:spacing w:line="360" w:lineRule="auto"/>
        <w:ind w:firstLine="480"/>
        <w:rPr>
          <w:rFonts w:ascii="Times New Roman" w:hAnsi="Times New Roman" w:eastAsia="宋体" w:cs="Times New Roman"/>
          <w:sz w:val="24"/>
          <w:szCs w:val="24"/>
        </w:rPr>
      </w:pPr>
      <w:r>
        <w:rPr>
          <w:rFonts w:hint="eastAsia"/>
          <w:bCs/>
          <w:color w:val="000000" w:themeColor="text1"/>
          <w:sz w:val="24"/>
          <w14:textFill>
            <w14:solidFill>
              <w14:schemeClr w14:val="tx1"/>
            </w14:solidFill>
          </w14:textFill>
        </w:rPr>
        <w:t>12）</w:t>
      </w:r>
      <w:r>
        <w:rPr>
          <w:rFonts w:hint="eastAsia"/>
          <w:sz w:val="24"/>
          <w:szCs w:val="24"/>
        </w:rPr>
        <w:t>未被列入"信用中国"网站(www.creditchina.gov.cn)失信被执行人、重大税收违法案件当事人名单和“中国政府采购”网站（www.ccgp.gov.cn）政府采购严重违法失信行为记录名单的网页打印件。</w:t>
      </w:r>
      <w:r>
        <w:rPr>
          <w:rFonts w:hint="eastAsia"/>
          <w:bCs/>
          <w:color w:val="000000" w:themeColor="text1"/>
          <w:sz w:val="24"/>
          <w14:textFill>
            <w14:solidFill>
              <w14:schemeClr w14:val="tx1"/>
            </w14:solidFill>
          </w14:textFill>
        </w:rPr>
        <w:t>(附件12)。</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13）《中小企业声明函》、《残疾人福利性单位声明函》、属于监狱企业的证明文件等（如果有的话）(附件13)。</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14）施工组织设计。（附件14）</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15）项目管理机构。（附件15）</w:t>
      </w:r>
    </w:p>
    <w:p>
      <w:pPr>
        <w:spacing w:line="360" w:lineRule="auto"/>
        <w:ind w:firstLine="480"/>
      </w:pPr>
      <w:r>
        <w:rPr>
          <w:rFonts w:hint="eastAsia"/>
          <w:bCs/>
          <w:color w:val="000000" w:themeColor="text1"/>
          <w:sz w:val="24"/>
          <w14:textFill>
            <w14:solidFill>
              <w14:schemeClr w14:val="tx1"/>
            </w14:solidFill>
          </w14:textFill>
        </w:rPr>
        <w:t>16）其他资格证明文件及资料。（附件16）</w:t>
      </w:r>
    </w:p>
    <w:p>
      <w:pPr>
        <w:spacing w:line="360" w:lineRule="auto"/>
        <w:ind w:firstLine="480"/>
        <w:rPr>
          <w:rFonts w:ascii="Times New Roman" w:hAnsi="Times New Roman" w:eastAsia="宋体" w:cs="Times New Roman"/>
          <w:sz w:val="24"/>
          <w:szCs w:val="24"/>
        </w:rPr>
      </w:pPr>
      <w:r>
        <w:rPr>
          <w:rFonts w:hint="eastAsia"/>
          <w:b/>
          <w:bCs/>
          <w:color w:val="000000" w:themeColor="text1"/>
          <w:sz w:val="24"/>
          <w14:textFill>
            <w14:solidFill>
              <w14:schemeClr w14:val="tx1"/>
            </w14:solidFill>
          </w14:textFill>
        </w:rPr>
        <w:t>本文件要求提供的其他资格证明文件及资料。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本响应文件有效期为自磋商之日起个日历日；</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ind w:left="480" w:hanging="480"/>
        <w:rPr>
          <w:rFonts w:ascii="Times New Roman" w:hAnsi="Times New Roman" w:eastAsia="宋体" w:cs="Times New Roman"/>
          <w:bCs/>
          <w:sz w:val="24"/>
          <w:szCs w:val="24"/>
        </w:rPr>
      </w:pPr>
      <w:r>
        <w:rPr>
          <w:rFonts w:ascii="Times New Roman" w:hAnsi="Times New Roman" w:cs="Times New Roman"/>
          <w:bCs/>
          <w:sz w:val="24"/>
          <w:szCs w:val="24"/>
        </w:rPr>
        <w:t>附件2</w:t>
      </w:r>
    </w:p>
    <w:p>
      <w:pPr>
        <w:spacing w:line="360" w:lineRule="auto"/>
        <w:jc w:val="center"/>
        <w:rPr>
          <w:rFonts w:ascii="Times New Roman" w:hAnsi="Times New Roman" w:cs="Times New Roman"/>
          <w:sz w:val="32"/>
          <w:szCs w:val="32"/>
        </w:rPr>
      </w:pPr>
      <w:r>
        <w:rPr>
          <w:rFonts w:hint="eastAsia" w:ascii="Times New Roman" w:hAnsi="Times New Roman" w:cs="Times New Roman"/>
          <w:sz w:val="32"/>
          <w:szCs w:val="32"/>
        </w:rPr>
        <w:t>报价函</w:t>
      </w:r>
    </w:p>
    <w:p>
      <w:pPr>
        <w:pStyle w:val="4"/>
        <w:spacing w:line="440" w:lineRule="exact"/>
        <w:rPr>
          <w:rFonts w:ascii="宋体" w:hAnsi="宋体"/>
          <w:color w:val="000000"/>
          <w:sz w:val="24"/>
        </w:rPr>
      </w:pPr>
      <w:r>
        <w:rPr>
          <w:color w:val="FF0000"/>
          <w:sz w:val="24"/>
          <w:u w:val="single"/>
        </w:rPr>
        <w:t>(</w:t>
      </w:r>
      <w:r>
        <w:rPr>
          <w:rFonts w:hint="eastAsia"/>
          <w:color w:val="FF0000"/>
          <w:sz w:val="24"/>
          <w:u w:val="single"/>
        </w:rPr>
        <w:t>采购人、采购代理机构</w:t>
      </w:r>
      <w:r>
        <w:rPr>
          <w:color w:val="FF0000"/>
          <w:sz w:val="24"/>
          <w:u w:val="single"/>
        </w:rPr>
        <w:t>)</w:t>
      </w:r>
      <w:r>
        <w:rPr>
          <w:rFonts w:hint="eastAsia" w:ascii="宋体" w:hAnsi="宋体"/>
          <w:color w:val="000000"/>
          <w:sz w:val="24"/>
        </w:rPr>
        <w:t>：</w:t>
      </w:r>
    </w:p>
    <w:p>
      <w:pPr>
        <w:pStyle w:val="4"/>
        <w:spacing w:line="440" w:lineRule="exact"/>
        <w:ind w:firstLine="480" w:firstLineChars="200"/>
        <w:rPr>
          <w:rFonts w:ascii="宋体" w:hAnsi="宋体" w:cs="Arial"/>
          <w:color w:val="FFFFFF"/>
          <w:sz w:val="24"/>
        </w:rPr>
      </w:pPr>
      <w:r>
        <w:rPr>
          <w:rFonts w:hint="eastAsia" w:ascii="宋体" w:hAnsi="宋体"/>
          <w:color w:val="000000"/>
          <w:sz w:val="24"/>
        </w:rPr>
        <w:t>1．我方已仔细研究了</w:t>
      </w:r>
      <w:r>
        <w:rPr>
          <w:rFonts w:hint="eastAsia" w:ascii="宋体" w:hAnsi="宋体"/>
          <w:color w:val="000000"/>
          <w:sz w:val="24"/>
          <w:u w:val="single"/>
        </w:rPr>
        <w:t xml:space="preserve">          </w:t>
      </w:r>
      <w:r>
        <w:rPr>
          <w:rFonts w:hint="eastAsia" w:ascii="宋体" w:hAnsi="宋体"/>
          <w:color w:val="000000"/>
          <w:sz w:val="24"/>
        </w:rPr>
        <w:t>（项目名称）竞争性磋商文件的全部内容，愿意以人民币（大写）</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）的总报价，工期</w:t>
      </w:r>
      <w:r>
        <w:rPr>
          <w:rFonts w:hint="eastAsia" w:ascii="宋体" w:hAnsi="宋体"/>
          <w:color w:val="000000"/>
          <w:sz w:val="24"/>
          <w:u w:val="single"/>
        </w:rPr>
        <w:t xml:space="preserve">          </w:t>
      </w:r>
      <w:r>
        <w:rPr>
          <w:rFonts w:hint="eastAsia" w:ascii="宋体" w:hAnsi="宋体"/>
          <w:color w:val="000000"/>
          <w:sz w:val="24"/>
        </w:rPr>
        <w:t>日历天，按合同约定实施和完成承包工程，修补工程中的任何缺陷，工程质量达到</w:t>
      </w:r>
      <w:r>
        <w:rPr>
          <w:rFonts w:hint="eastAsia" w:ascii="宋体" w:hAnsi="宋体"/>
          <w:color w:val="000000"/>
          <w:sz w:val="24"/>
          <w:u w:val="single"/>
        </w:rPr>
        <w:t xml:space="preserve">           </w:t>
      </w:r>
      <w:r>
        <w:rPr>
          <w:rFonts w:hint="eastAsia" w:ascii="宋体" w:hAnsi="宋体"/>
          <w:color w:val="000000"/>
          <w:sz w:val="24"/>
        </w:rPr>
        <w:t>。</w:t>
      </w:r>
    </w:p>
    <w:p>
      <w:pPr>
        <w:pStyle w:val="4"/>
        <w:spacing w:line="440" w:lineRule="exact"/>
        <w:ind w:firstLine="480" w:firstLineChars="200"/>
        <w:rPr>
          <w:rFonts w:ascii="宋体" w:hAnsi="宋体"/>
          <w:color w:val="000000"/>
          <w:sz w:val="24"/>
        </w:rPr>
      </w:pPr>
      <w:r>
        <w:rPr>
          <w:rFonts w:hint="eastAsia" w:ascii="宋体" w:hAnsi="宋体"/>
          <w:color w:val="000000"/>
          <w:sz w:val="24"/>
        </w:rPr>
        <w:t>2．我方承诺在竞争性磋商文件规定的有效期内不修改、撤销报价文件。</w:t>
      </w:r>
    </w:p>
    <w:p>
      <w:pPr>
        <w:pStyle w:val="4"/>
        <w:spacing w:line="440" w:lineRule="exact"/>
        <w:ind w:firstLine="480" w:firstLineChars="200"/>
        <w:rPr>
          <w:rFonts w:ascii="宋体" w:hAnsi="宋体"/>
          <w:color w:val="000000"/>
          <w:sz w:val="24"/>
        </w:rPr>
      </w:pPr>
      <w:r>
        <w:rPr>
          <w:rFonts w:hint="eastAsia" w:ascii="宋体" w:hAnsi="宋体"/>
          <w:color w:val="000000"/>
          <w:sz w:val="24"/>
        </w:rPr>
        <w:t>3．如我方成交：</w:t>
      </w:r>
    </w:p>
    <w:p>
      <w:pPr>
        <w:pStyle w:val="4"/>
        <w:spacing w:line="440" w:lineRule="exact"/>
        <w:ind w:left="210" w:leftChars="100"/>
        <w:rPr>
          <w:rFonts w:ascii="宋体" w:hAnsi="宋体"/>
          <w:color w:val="000000"/>
          <w:sz w:val="24"/>
        </w:rPr>
      </w:pPr>
      <w:r>
        <w:rPr>
          <w:rFonts w:hint="eastAsia" w:ascii="宋体" w:hAnsi="宋体"/>
          <w:color w:val="000000"/>
          <w:sz w:val="24"/>
        </w:rPr>
        <w:t>（1）我方承诺在收到成交通知书后，在成交通知书规定的期限内与你方签订合同。</w:t>
      </w:r>
    </w:p>
    <w:p>
      <w:pPr>
        <w:pStyle w:val="4"/>
        <w:spacing w:line="440" w:lineRule="exact"/>
        <w:ind w:left="210" w:leftChars="100"/>
        <w:rPr>
          <w:rFonts w:ascii="宋体" w:hAnsi="宋体"/>
          <w:color w:val="000000"/>
          <w:sz w:val="24"/>
        </w:rPr>
      </w:pPr>
      <w:r>
        <w:rPr>
          <w:rFonts w:hint="eastAsia" w:ascii="宋体" w:hAnsi="宋体"/>
          <w:color w:val="000000"/>
          <w:sz w:val="24"/>
        </w:rPr>
        <w:t>（2）本报价函属于合同文件的组成部分。</w:t>
      </w:r>
    </w:p>
    <w:p>
      <w:pPr>
        <w:pStyle w:val="4"/>
        <w:spacing w:line="440" w:lineRule="exact"/>
        <w:ind w:left="210" w:leftChars="100"/>
        <w:rPr>
          <w:rFonts w:ascii="宋体" w:hAnsi="宋体"/>
          <w:color w:val="000000"/>
          <w:sz w:val="24"/>
        </w:rPr>
      </w:pPr>
      <w:r>
        <w:rPr>
          <w:rFonts w:hint="eastAsia" w:ascii="宋体" w:hAnsi="宋体"/>
          <w:color w:val="000000"/>
          <w:sz w:val="24"/>
        </w:rPr>
        <w:t>（3）我方承诺在合同约定的期限内完成并移交全部合同工程。</w:t>
      </w:r>
    </w:p>
    <w:p>
      <w:pPr>
        <w:pStyle w:val="4"/>
        <w:spacing w:line="440" w:lineRule="exact"/>
        <w:ind w:firstLine="480" w:firstLineChars="200"/>
        <w:rPr>
          <w:rFonts w:ascii="宋体" w:hAnsi="宋体"/>
          <w:color w:val="000000"/>
          <w:sz w:val="24"/>
        </w:rPr>
      </w:pPr>
      <w:r>
        <w:rPr>
          <w:rFonts w:hint="eastAsia" w:ascii="宋体" w:hAnsi="宋体"/>
          <w:color w:val="000000"/>
          <w:sz w:val="24"/>
        </w:rPr>
        <w:t>4．我方在此声明，所递交的报价文件及有关资料内容完整、真实和准确。</w:t>
      </w:r>
    </w:p>
    <w:p>
      <w:pPr>
        <w:pStyle w:val="4"/>
        <w:spacing w:line="440" w:lineRule="exact"/>
        <w:ind w:firstLine="4200" w:firstLineChars="1750"/>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w:t>
      </w:r>
      <w:r>
        <w:rPr>
          <w:rFonts w:hint="eastAsia" w:ascii="宋体" w:hAnsi="宋体"/>
          <w:color w:val="000000"/>
          <w:sz w:val="24"/>
        </w:rPr>
        <w:t>（盖单位章）</w:t>
      </w:r>
    </w:p>
    <w:p>
      <w:pPr>
        <w:pStyle w:val="4"/>
        <w:spacing w:line="440" w:lineRule="exact"/>
        <w:jc w:val="right"/>
        <w:rPr>
          <w:rFonts w:ascii="宋体" w:hAnsi="宋体"/>
          <w:color w:val="000000"/>
          <w:sz w:val="24"/>
        </w:rPr>
      </w:pPr>
      <w:r>
        <w:rPr>
          <w:rFonts w:hint="eastAsia" w:ascii="宋体" w:hAnsi="宋体"/>
          <w:color w:val="000000"/>
          <w:sz w:val="24"/>
        </w:rPr>
        <w:t>法定代表人或其委托代理人：</w:t>
      </w:r>
      <w:r>
        <w:rPr>
          <w:rFonts w:hint="eastAsia" w:ascii="宋体" w:hAnsi="宋体"/>
          <w:color w:val="000000"/>
          <w:sz w:val="24"/>
          <w:u w:val="single"/>
        </w:rPr>
        <w:t xml:space="preserve">        </w:t>
      </w:r>
      <w:r>
        <w:rPr>
          <w:rFonts w:hint="eastAsia" w:ascii="宋体" w:hAnsi="宋体"/>
          <w:color w:val="000000"/>
          <w:sz w:val="24"/>
        </w:rPr>
        <w:t>（签字）</w:t>
      </w:r>
    </w:p>
    <w:p>
      <w:pPr>
        <w:pStyle w:val="4"/>
        <w:spacing w:line="440" w:lineRule="exact"/>
        <w:ind w:firstLine="4200" w:firstLineChars="1750"/>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p>
    <w:p>
      <w:pPr>
        <w:pStyle w:val="4"/>
        <w:spacing w:line="440" w:lineRule="exact"/>
        <w:ind w:firstLine="4200" w:firstLineChars="1750"/>
        <w:rPr>
          <w:rFonts w:ascii="宋体" w:hAnsi="宋体"/>
          <w:color w:val="000000"/>
          <w:sz w:val="24"/>
        </w:rPr>
      </w:pPr>
      <w:r>
        <w:rPr>
          <w:rFonts w:hint="eastAsia" w:ascii="宋体" w:hAnsi="宋体"/>
          <w:color w:val="000000"/>
          <w:sz w:val="24"/>
        </w:rPr>
        <w:t>网址：</w:t>
      </w:r>
      <w:r>
        <w:rPr>
          <w:rFonts w:hint="eastAsia" w:ascii="宋体" w:hAnsi="宋体"/>
          <w:color w:val="000000"/>
          <w:sz w:val="24"/>
          <w:u w:val="single"/>
        </w:rPr>
        <w:t xml:space="preserve">                                     </w:t>
      </w:r>
    </w:p>
    <w:p>
      <w:pPr>
        <w:pStyle w:val="4"/>
        <w:spacing w:line="440" w:lineRule="exact"/>
        <w:ind w:firstLine="4200" w:firstLineChars="1750"/>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p>
    <w:p>
      <w:pPr>
        <w:pStyle w:val="4"/>
        <w:spacing w:line="440" w:lineRule="exact"/>
        <w:ind w:firstLine="4200" w:firstLineChars="1750"/>
        <w:rPr>
          <w:rFonts w:ascii="宋体" w:hAnsi="宋体"/>
          <w:color w:val="000000"/>
          <w:sz w:val="24"/>
        </w:rPr>
      </w:pPr>
      <w:r>
        <w:rPr>
          <w:rFonts w:hint="eastAsia" w:ascii="宋体" w:hAnsi="宋体"/>
          <w:color w:val="000000"/>
          <w:sz w:val="24"/>
        </w:rPr>
        <w:t>传真：</w:t>
      </w:r>
      <w:r>
        <w:rPr>
          <w:rFonts w:hint="eastAsia" w:ascii="宋体" w:hAnsi="宋体"/>
          <w:color w:val="000000"/>
          <w:sz w:val="24"/>
          <w:u w:val="single"/>
        </w:rPr>
        <w:t xml:space="preserve">                                     </w:t>
      </w:r>
    </w:p>
    <w:p>
      <w:pPr>
        <w:pStyle w:val="4"/>
        <w:spacing w:line="440" w:lineRule="exact"/>
        <w:ind w:firstLine="4200" w:firstLineChars="1750"/>
        <w:rPr>
          <w:rFonts w:ascii="宋体" w:hAnsi="宋体"/>
          <w:color w:val="000000"/>
          <w:sz w:val="24"/>
        </w:rPr>
      </w:pPr>
      <w:r>
        <w:rPr>
          <w:rFonts w:hint="eastAsia" w:ascii="宋体" w:hAnsi="宋体"/>
          <w:color w:val="000000"/>
          <w:sz w:val="24"/>
        </w:rPr>
        <w:t>邮政编码：</w:t>
      </w:r>
      <w:r>
        <w:rPr>
          <w:rFonts w:hint="eastAsia" w:ascii="宋体" w:hAnsi="宋体"/>
          <w:color w:val="000000"/>
          <w:sz w:val="24"/>
          <w:u w:val="single"/>
        </w:rPr>
        <w:t xml:space="preserve">                                 </w:t>
      </w:r>
    </w:p>
    <w:p>
      <w:pPr>
        <w:pStyle w:val="4"/>
        <w:spacing w:line="440" w:lineRule="exact"/>
        <w:ind w:firstLine="5760" w:firstLineChars="2400"/>
        <w:rPr>
          <w:rFonts w:ascii="宋体" w:hAnsi="宋体"/>
          <w:color w:val="000000"/>
          <w:sz w:val="24"/>
        </w:rPr>
      </w:pPr>
      <w:r>
        <w:rPr>
          <w:rFonts w:hint="eastAsia" w:ascii="宋体" w:hAnsi="宋体"/>
          <w:color w:val="000000"/>
          <w:sz w:val="24"/>
          <w:u w:val="single"/>
        </w:rPr>
        <w:t xml:space="preserve">       年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t>附件3</w:t>
      </w:r>
    </w:p>
    <w:p>
      <w:pPr>
        <w:widowControl/>
        <w:spacing w:line="360" w:lineRule="auto"/>
        <w:jc w:val="center"/>
        <w:rPr>
          <w:rFonts w:ascii="Times New Roman" w:hAnsi="Times New Roman" w:cs="Times New Roman"/>
          <w:sz w:val="32"/>
          <w:szCs w:val="32"/>
        </w:rPr>
      </w:pPr>
      <w:r>
        <w:rPr>
          <w:rFonts w:hint="eastAsia" w:ascii="Times New Roman" w:hAnsi="Times New Roman" w:cs="Times New Roman"/>
          <w:sz w:val="32"/>
          <w:szCs w:val="32"/>
        </w:rPr>
        <w:t>已标价工程量</w:t>
      </w:r>
      <w:r>
        <w:rPr>
          <w:rFonts w:ascii="Times New Roman" w:hAnsi="Times New Roman" w:cs="Times New Roman"/>
          <w:sz w:val="32"/>
          <w:szCs w:val="32"/>
        </w:rPr>
        <w:t>清单</w:t>
      </w:r>
    </w:p>
    <w:p>
      <w:pPr>
        <w:spacing w:line="360" w:lineRule="auto"/>
        <w:rPr>
          <w:rFonts w:ascii="Times New Roman" w:hAnsi="Times New Roman" w:cs="Times New Roman"/>
          <w:color w:val="000000"/>
          <w:sz w:val="24"/>
        </w:rPr>
      </w:pPr>
    </w:p>
    <w:p>
      <w:pPr>
        <w:widowControl/>
        <w:spacing w:line="360" w:lineRule="auto"/>
        <w:jc w:val="left"/>
        <w:rPr>
          <w:rFonts w:ascii="Times New Roman" w:hAnsi="Times New Roman" w:cs="Times New Roman"/>
          <w:sz w:val="32"/>
          <w:szCs w:val="32"/>
        </w:rPr>
      </w:pPr>
      <w:r>
        <w:rPr>
          <w:rFonts w:hint="eastAsia" w:ascii="Times New Roman" w:hAnsi="Times New Roman" w:cs="Times New Roman"/>
          <w:b/>
          <w:bCs/>
          <w:color w:val="000000"/>
          <w:sz w:val="32"/>
          <w:szCs w:val="32"/>
        </w:rPr>
        <w:t>格式执行本文件第三章工程量清单中要求的格式</w:t>
      </w:r>
      <w:r>
        <w:rPr>
          <w:rFonts w:ascii="Times New Roman" w:hAnsi="Times New Roman" w:cs="Times New Roman"/>
          <w:sz w:val="32"/>
          <w:szCs w:val="32"/>
        </w:rPr>
        <w:br w:type="page"/>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附件4</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资格性符合性检查对照表</w:t>
      </w:r>
    </w:p>
    <w:p>
      <w:pPr>
        <w:spacing w:line="360" w:lineRule="auto"/>
        <w:rPr>
          <w:rFonts w:ascii="Times New Roman" w:hAnsi="Times New Roman" w:cs="Times New Roman"/>
          <w:sz w:val="24"/>
          <w:szCs w:val="24"/>
          <w:u w:val="single"/>
        </w:rPr>
      </w:pPr>
      <w:r>
        <w:rPr>
          <w:rFonts w:ascii="Times New Roman" w:hAnsi="Times New Roman" w:cs="Times New Roman"/>
          <w:color w:val="000000"/>
          <w:sz w:val="24"/>
        </w:rPr>
        <w:t>项目编号（包号）</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4175"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资格性符合性检查内容</w:t>
            </w:r>
          </w:p>
        </w:tc>
        <w:tc>
          <w:tcPr>
            <w:tcW w:w="127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响应文件响应情况</w:t>
            </w:r>
          </w:p>
        </w:tc>
        <w:tc>
          <w:tcPr>
            <w:tcW w:w="110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偏离情况说明</w:t>
            </w:r>
          </w:p>
        </w:tc>
        <w:tc>
          <w:tcPr>
            <w:tcW w:w="1549"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ind w:leftChars="-50" w:hanging="105" w:hanging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bl>
    <w:p>
      <w:pPr>
        <w:spacing w:line="360" w:lineRule="auto"/>
        <w:rPr>
          <w:rFonts w:ascii="宋体" w:hAnsi="宋体" w:eastAsia="宋体" w:cs="宋体"/>
          <w:sz w:val="24"/>
          <w:szCs w:val="24"/>
        </w:rPr>
      </w:pPr>
      <w:r>
        <w:rPr>
          <w:rFonts w:hint="eastAsia" w:ascii="宋体" w:hAnsi="宋体" w:eastAsia="宋体" w:cs="宋体"/>
          <w:sz w:val="24"/>
          <w:szCs w:val="24"/>
        </w:rPr>
        <w:t>说明：1. 备注栏中应提供相关内容在响应文件中的页码。</w:t>
      </w:r>
    </w:p>
    <w:p>
      <w:pPr>
        <w:numPr>
          <w:ilvl w:val="0"/>
          <w:numId w:val="9"/>
        </w:numPr>
        <w:spacing w:line="360" w:lineRule="auto"/>
        <w:ind w:left="958" w:leftChars="342" w:hanging="240" w:hangingChars="100"/>
        <w:rPr>
          <w:rFonts w:hint="eastAsia" w:ascii="宋体" w:hAnsi="宋体" w:eastAsia="宋体" w:cs="宋体"/>
          <w:color w:val="auto"/>
          <w:sz w:val="24"/>
          <w:szCs w:val="24"/>
        </w:rPr>
      </w:pPr>
      <w:r>
        <w:rPr>
          <w:rFonts w:hint="eastAsia" w:ascii="宋体" w:hAnsi="宋体" w:eastAsia="宋体" w:cs="宋体"/>
          <w:color w:val="auto"/>
          <w:sz w:val="24"/>
          <w:szCs w:val="24"/>
        </w:rPr>
        <w:t>应对照磋商文件的要求，逐条说明已对磋商文件的资格性符合性要求</w:t>
      </w:r>
    </w:p>
    <w:p>
      <w:pPr>
        <w:numPr>
          <w:ilvl w:val="0"/>
          <w:numId w:val="0"/>
        </w:numPr>
        <w:spacing w:line="360" w:lineRule="auto"/>
        <w:ind w:left="239" w:leftChars="114" w:firstLine="0" w:firstLineChars="0"/>
        <w:rPr>
          <w:rFonts w:ascii="宋体" w:hAnsi="宋体" w:eastAsia="宋体" w:cs="宋体"/>
          <w:color w:val="FF0000"/>
          <w:sz w:val="24"/>
          <w:szCs w:val="24"/>
        </w:rPr>
      </w:pPr>
      <w:r>
        <w:rPr>
          <w:rFonts w:hint="eastAsia" w:ascii="宋体" w:hAnsi="宋体" w:eastAsia="宋体" w:cs="宋体"/>
          <w:color w:val="auto"/>
          <w:sz w:val="24"/>
          <w:szCs w:val="24"/>
        </w:rPr>
        <w:t>做出了实质性的响应，并说明响应情况。如果仅注明“符合”、“满足”或简单复制磋商文件要求，将导致响应文件无效。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附件5</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技术响应、偏离情况说明表</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bCs/>
          <w:sz w:val="24"/>
          <w:szCs w:val="24"/>
        </w:rPr>
      </w:pPr>
      <w:r>
        <w:rPr>
          <w:rFonts w:ascii="Times New Roman" w:hAnsi="Times New Roman" w:cs="Times New Roman"/>
          <w:sz w:val="24"/>
          <w:szCs w:val="24"/>
        </w:rPr>
        <w:t>项目名称：</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pPr>
              <w:spacing w:line="360" w:lineRule="auto"/>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bl>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cs="Times New Roman"/>
          <w:b/>
          <w:bCs/>
          <w:color w:val="auto"/>
          <w:sz w:val="24"/>
          <w:szCs w:val="24"/>
        </w:rPr>
      </w:pPr>
      <w:r>
        <w:rPr>
          <w:rFonts w:ascii="Times New Roman" w:hAnsi="Times New Roman" w:cs="Times New Roman"/>
          <w:sz w:val="24"/>
          <w:szCs w:val="24"/>
        </w:rPr>
        <w:t>2</w:t>
      </w:r>
      <w:r>
        <w:rPr>
          <w:rFonts w:ascii="Times New Roman" w:hAnsi="Times New Roman" w:cs="Times New Roman"/>
          <w:color w:val="auto"/>
          <w:sz w:val="24"/>
          <w:szCs w:val="24"/>
        </w:rPr>
        <w:t>. 应对照磋商文件的要求，逐条说明已对磋商文件</w:t>
      </w:r>
      <w:r>
        <w:rPr>
          <w:rFonts w:hint="eastAsia" w:ascii="Times New Roman" w:hAnsi="Times New Roman" w:cs="Times New Roman"/>
          <w:color w:val="auto"/>
          <w:sz w:val="24"/>
          <w:szCs w:val="24"/>
        </w:rPr>
        <w:t>的技术要求</w:t>
      </w:r>
      <w:r>
        <w:rPr>
          <w:rFonts w:ascii="Times New Roman" w:hAnsi="Times New Roman" w:cs="Times New Roman"/>
          <w:color w:val="auto"/>
          <w:sz w:val="24"/>
          <w:szCs w:val="24"/>
        </w:rPr>
        <w:t>做出了实质性的响应，并说明响应情况。特别对有具体数量要求的指标，供应商必须提供具体数值。如果仅注明“符合”、“满足”或简单复制磋商文件要求，将导致响应文件无效。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spacing w:line="360" w:lineRule="auto"/>
        <w:rPr>
          <w:rFonts w:ascii="Times New Roman" w:hAnsi="Times New Roman" w:eastAsia="宋体" w:cs="Times New Roman"/>
          <w:sz w:val="24"/>
          <w:szCs w:val="24"/>
        </w:rPr>
      </w:pP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adjustRightInd w:val="0"/>
        <w:snapToGrid w:val="0"/>
        <w:spacing w:line="360" w:lineRule="auto"/>
        <w:rPr>
          <w:rFonts w:ascii="Times New Roman" w:hAnsi="Times New Roman" w:cs="Times New Roman"/>
          <w:b/>
          <w:bCs/>
          <w:sz w:val="24"/>
          <w:szCs w:val="24"/>
        </w:rPr>
      </w:pPr>
      <w:r>
        <w:rPr>
          <w:rFonts w:ascii="Times New Roman" w:hAnsi="Times New Roman" w:cs="Times New Roman"/>
          <w:bCs/>
          <w:sz w:val="24"/>
          <w:szCs w:val="24"/>
        </w:rPr>
        <w:t>附件6</w:t>
      </w:r>
    </w:p>
    <w:p>
      <w:pPr>
        <w:spacing w:line="360" w:lineRule="auto"/>
        <w:jc w:val="center"/>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合同草案条款响应、偏离情况说明表</w:t>
      </w:r>
    </w:p>
    <w:p>
      <w:pPr>
        <w:adjustRightInd w:val="0"/>
        <w:snapToGrid w:val="0"/>
        <w:spacing w:line="360" w:lineRule="auto"/>
        <w:jc w:val="center"/>
        <w:outlineLvl w:val="0"/>
        <w:rPr>
          <w:rFonts w:ascii="Times New Roman" w:hAnsi="Times New Roman" w:cs="Times New Roman"/>
          <w:sz w:val="32"/>
          <w:szCs w:val="32"/>
        </w:rPr>
      </w:pP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序号</w:t>
            </w:r>
          </w:p>
        </w:tc>
        <w:tc>
          <w:tcPr>
            <w:tcW w:w="2062" w:type="dxa"/>
            <w:vAlign w:val="center"/>
          </w:tcPr>
          <w:p>
            <w:pPr>
              <w:spacing w:line="360" w:lineRule="auto"/>
              <w:ind w:right="-79" w:rightChars="-38"/>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磋商文件要求部分</w:t>
            </w:r>
          </w:p>
        </w:tc>
        <w:tc>
          <w:tcPr>
            <w:tcW w:w="2270" w:type="dxa"/>
            <w:vAlign w:val="center"/>
          </w:tcPr>
          <w:p>
            <w:pPr>
              <w:spacing w:line="360" w:lineRule="auto"/>
              <w:ind w:left="29" w:leftChars="-38" w:right="-79" w:rightChars="-38" w:hanging="108" w:hangingChars="45"/>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响应文件的响应部分</w:t>
            </w:r>
          </w:p>
        </w:tc>
        <w:tc>
          <w:tcPr>
            <w:tcW w:w="1277" w:type="dxa"/>
            <w:vAlign w:val="center"/>
          </w:tcPr>
          <w:p>
            <w:pPr>
              <w:spacing w:line="360" w:lineRule="auto"/>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偏离说明</w:t>
            </w:r>
          </w:p>
        </w:tc>
        <w:tc>
          <w:tcPr>
            <w:tcW w:w="2459" w:type="dxa"/>
            <w:vAlign w:val="center"/>
          </w:tcPr>
          <w:p>
            <w:pPr>
              <w:spacing w:line="360" w:lineRule="auto"/>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1</w:t>
            </w:r>
          </w:p>
        </w:tc>
        <w:tc>
          <w:tcPr>
            <w:tcW w:w="2062"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spacing w:line="360" w:lineRule="auto"/>
              <w:jc w:val="center"/>
              <w:rPr>
                <w:rFonts w:ascii="Times New Roman" w:hAnsi="Times New Roman"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2</w:t>
            </w:r>
          </w:p>
        </w:tc>
        <w:tc>
          <w:tcPr>
            <w:tcW w:w="2062"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spacing w:line="360" w:lineRule="auto"/>
              <w:jc w:val="center"/>
              <w:rPr>
                <w:rFonts w:ascii="Times New Roman" w:hAnsi="Times New Roman"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3</w:t>
            </w:r>
          </w:p>
        </w:tc>
        <w:tc>
          <w:tcPr>
            <w:tcW w:w="2062"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spacing w:line="360" w:lineRule="auto"/>
              <w:jc w:val="center"/>
              <w:rPr>
                <w:rFonts w:ascii="Times New Roman" w:hAnsi="Times New Roman"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4</w:t>
            </w:r>
          </w:p>
        </w:tc>
        <w:tc>
          <w:tcPr>
            <w:tcW w:w="2062"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spacing w:line="360" w:lineRule="auto"/>
              <w:jc w:val="center"/>
              <w:rPr>
                <w:rFonts w:ascii="Times New Roman" w:hAnsi="Times New Roman"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5</w:t>
            </w:r>
          </w:p>
        </w:tc>
        <w:tc>
          <w:tcPr>
            <w:tcW w:w="2062"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spacing w:line="360" w:lineRule="auto"/>
              <w:jc w:val="center"/>
              <w:rPr>
                <w:rFonts w:ascii="Times New Roman" w:hAnsi="Times New Roman"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w:t>
            </w:r>
          </w:p>
        </w:tc>
        <w:tc>
          <w:tcPr>
            <w:tcW w:w="2062"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spacing w:line="360" w:lineRule="auto"/>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spacing w:line="360" w:lineRule="auto"/>
              <w:jc w:val="center"/>
              <w:rPr>
                <w:rFonts w:ascii="Times New Roman" w:hAnsi="Times New Roman" w:cs="Times New Roman"/>
                <w:bCs/>
                <w:color w:val="000000" w:themeColor="text1"/>
                <w:sz w:val="24"/>
                <w14:textFill>
                  <w14:solidFill>
                    <w14:schemeClr w14:val="tx1"/>
                  </w14:solidFill>
                </w14:textFill>
              </w:rPr>
            </w:pPr>
          </w:p>
        </w:tc>
      </w:tr>
    </w:tbl>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sz w:val="24"/>
          <w:szCs w:val="24"/>
        </w:rPr>
        <w:t xml:space="preserve">1. </w:t>
      </w:r>
      <w:r>
        <w:rPr>
          <w:rFonts w:ascii="Times New Roman" w:hAnsi="Times New Roman" w:cs="Times New Roman"/>
          <w:color w:val="auto"/>
          <w:sz w:val="24"/>
          <w:szCs w:val="24"/>
        </w:rPr>
        <w:t>备注栏中应提供相关内容在响应文件中的页码。</w:t>
      </w:r>
    </w:p>
    <w:p>
      <w:pPr>
        <w:spacing w:line="360" w:lineRule="auto"/>
        <w:ind w:firstLine="480" w:firstLineChars="200"/>
        <w:rPr>
          <w:rFonts w:ascii="Times New Roman" w:hAnsi="Times New Roman" w:cs="Times New Roman"/>
          <w:b/>
          <w:bCs/>
          <w:color w:val="auto"/>
          <w:sz w:val="24"/>
          <w:szCs w:val="24"/>
        </w:rPr>
      </w:pPr>
      <w:r>
        <w:rPr>
          <w:rFonts w:ascii="Times New Roman" w:hAnsi="Times New Roman" w:cs="Times New Roman"/>
          <w:color w:val="auto"/>
          <w:sz w:val="24"/>
          <w:szCs w:val="24"/>
        </w:rPr>
        <w:t>2. 应对照磋商文件的要求，逐条说明已对磋商文件</w:t>
      </w:r>
      <w:r>
        <w:rPr>
          <w:rFonts w:hint="eastAsia" w:ascii="Times New Roman" w:hAnsi="Times New Roman" w:cs="Times New Roman"/>
          <w:color w:val="auto"/>
          <w:sz w:val="24"/>
          <w:szCs w:val="24"/>
        </w:rPr>
        <w:t>的合同条款要求</w:t>
      </w:r>
      <w:r>
        <w:rPr>
          <w:rFonts w:ascii="Times New Roman" w:hAnsi="Times New Roman" w:cs="Times New Roman"/>
          <w:color w:val="auto"/>
          <w:sz w:val="24"/>
          <w:szCs w:val="24"/>
        </w:rPr>
        <w:t>做出了实质性的响应，并说明响应情况。特别对有具体数量要求的指标，供应商应提供具体数值。如果仅注明“符合”、“满足”或简单复制磋商文件要求，将导致响应文件无效。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附件7</w:t>
      </w:r>
    </w:p>
    <w:p>
      <w:pPr>
        <w:adjustRightInd w:val="0"/>
        <w:snapToGrid w:val="0"/>
        <w:spacing w:line="360" w:lineRule="auto"/>
        <w:jc w:val="center"/>
        <w:outlineLvl w:val="0"/>
        <w:rPr>
          <w:rFonts w:ascii="Times New Roman" w:hAnsi="Times New Roman" w:cs="Times New Roman"/>
          <w:sz w:val="32"/>
          <w:szCs w:val="32"/>
        </w:rPr>
      </w:pPr>
      <w:r>
        <w:rPr>
          <w:rFonts w:ascii="Times New Roman" w:hAnsi="Times New Roman" w:cs="Times New Roman"/>
          <w:sz w:val="32"/>
          <w:szCs w:val="32"/>
        </w:rPr>
        <w:t>法人（负责人）代表授权书</w:t>
      </w:r>
    </w:p>
    <w:p>
      <w:pPr>
        <w:spacing w:beforeLines="50" w:afterLines="100" w:line="360" w:lineRule="auto"/>
        <w:rPr>
          <w:rFonts w:ascii="Times New Roman" w:hAnsi="Times New Roman" w:cs="Times New Roman"/>
          <w:sz w:val="24"/>
          <w:szCs w:val="24"/>
        </w:rPr>
      </w:pPr>
    </w:p>
    <w:p>
      <w:pPr>
        <w:spacing w:line="360" w:lineRule="auto"/>
        <w:rPr>
          <w:rFonts w:ascii="Times New Roman" w:hAnsi="Times New Roman" w:cs="Times New Roman"/>
          <w:bCs/>
          <w:sz w:val="24"/>
          <w:szCs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u w:val="single"/>
        </w:rPr>
        <w:t>（供应商名称）</w:t>
      </w:r>
      <w:r>
        <w:rPr>
          <w:rFonts w:ascii="Times New Roman" w:hAnsi="Times New Roman" w:cs="Times New Roman"/>
          <w:bCs/>
          <w:sz w:val="24"/>
          <w:szCs w:val="24"/>
        </w:rPr>
        <w:t>在下面签字的（</w:t>
      </w:r>
      <w:r>
        <w:rPr>
          <w:rFonts w:ascii="Times New Roman" w:hAnsi="Times New Roman" w:cs="Times New Roman"/>
          <w:bCs/>
          <w:sz w:val="24"/>
          <w:szCs w:val="24"/>
          <w:u w:val="single"/>
        </w:rPr>
        <w:t>法定代表人姓名、职务</w:t>
      </w:r>
      <w:r>
        <w:rPr>
          <w:rFonts w:ascii="Times New Roman" w:hAnsi="Times New Roman" w:cs="Times New Roman"/>
          <w:bCs/>
          <w:sz w:val="24"/>
          <w:szCs w:val="24"/>
        </w:rPr>
        <w:t>）代表本公司授权（供应商名称）的下面签字的</w:t>
      </w:r>
      <w:r>
        <w:rPr>
          <w:rFonts w:ascii="Times New Roman" w:hAnsi="Times New Roman" w:cs="Times New Roman"/>
          <w:bCs/>
          <w:sz w:val="24"/>
          <w:szCs w:val="24"/>
          <w:u w:val="single"/>
        </w:rPr>
        <w:t>（被授权代表的姓名、职务）</w:t>
      </w:r>
      <w:r>
        <w:rPr>
          <w:rFonts w:ascii="Times New Roman" w:hAnsi="Times New Roman" w:cs="Times New Roman"/>
          <w:bCs/>
          <w:sz w:val="24"/>
          <w:szCs w:val="24"/>
        </w:rPr>
        <w:t>为本公司的合法代理人，就（</w:t>
      </w:r>
      <w:r>
        <w:rPr>
          <w:rFonts w:ascii="Times New Roman" w:hAnsi="Times New Roman" w:cs="Times New Roman"/>
          <w:bCs/>
          <w:sz w:val="24"/>
          <w:szCs w:val="24"/>
          <w:u w:val="single"/>
        </w:rPr>
        <w:t>项目名称、项目编号</w:t>
      </w:r>
      <w:r>
        <w:rPr>
          <w:rFonts w:ascii="Times New Roman" w:hAnsi="Times New Roman" w:cs="Times New Roman"/>
          <w:bCs/>
          <w:sz w:val="24"/>
          <w:szCs w:val="24"/>
        </w:rPr>
        <w:t>）的竞争性磋商，以本公司的名义处理一切与之有关的事务。</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本授权书自    年    月    日至    年    月    日止签字有效。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特此声明。</w:t>
      </w:r>
    </w:p>
    <w:p>
      <w:pPr>
        <w:spacing w:beforeLines="100" w:after="100" w:afterAutospacing="1"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委托人名称（公章）：                被授权人（签章）：</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法定（负责人）代表人（签章）：      身份证号码：</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电话：                               电话（手机）：</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传真：办公                           电话/传真：</w:t>
      </w:r>
    </w:p>
    <w:p>
      <w:pPr>
        <w:spacing w:beforeLines="50" w:afterLines="100" w:line="360" w:lineRule="auto"/>
        <w:rPr>
          <w:rFonts w:ascii="Times New Roman" w:hAnsi="Times New Roman" w:cs="Times New Roman"/>
          <w:bCs/>
          <w:sz w:val="24"/>
          <w:szCs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Lines="50" w:afterLines="100" w:line="360" w:lineRule="auto"/>
              <w:rPr>
                <w:rFonts w:ascii="Times New Roman" w:hAnsi="Times New Roman" w:cs="Times New Roman"/>
                <w:bCs/>
                <w:sz w:val="24"/>
                <w:szCs w:val="24"/>
              </w:rPr>
            </w:pPr>
            <w:r>
              <w:rPr>
                <w:rFonts w:ascii="Times New Roman" w:hAnsi="Times New Roman" w:cs="Times New Roman"/>
                <w:bCs/>
                <w:sz w:val="24"/>
                <w:szCs w:val="24"/>
              </w:rPr>
              <w:t>粘贴被授权人身份证（复印件）</w:t>
            </w:r>
          </w:p>
        </w:tc>
      </w:tr>
    </w:tbl>
    <w:p>
      <w:pPr>
        <w:spacing w:line="360" w:lineRule="auto"/>
        <w:rPr>
          <w:rFonts w:ascii="Times New Roman" w:hAnsi="Times New Roman" w:cs="Times New Roman"/>
          <w:bCs/>
          <w:sz w:val="24"/>
          <w:szCs w:val="24"/>
        </w:rPr>
      </w:pP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spacing w:beforeLines="50" w:afterLines="100"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附件8</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法人或者其他组织的营业执照等证明文件，自然人的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身份证明等证明材料</w:t>
      </w:r>
    </w:p>
    <w:p>
      <w:pPr>
        <w:spacing w:line="360" w:lineRule="auto"/>
        <w:rPr>
          <w:rFonts w:ascii="Times New Roman" w:hAnsi="Times New Roman" w:eastAsia="仿宋_GB2312" w:cs="Times New Roman"/>
          <w:bCs/>
          <w:color w:val="000000"/>
          <w:szCs w:val="28"/>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t>（企业法人营业执照、税务登记证，供应商是自然人的身份证明材料等）</w:t>
      </w: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ind w:left="360" w:hanging="360" w:hangingChars="15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附件9</w:t>
      </w:r>
    </w:p>
    <w:p>
      <w:pPr>
        <w:spacing w:line="360" w:lineRule="auto"/>
        <w:ind w:left="360" w:hanging="360" w:hangingChars="150"/>
        <w:rPr>
          <w:rFonts w:ascii="Times New Roman" w:hAnsi="Times New Roman" w:cs="Times New Roman"/>
          <w:bCs/>
          <w:color w:val="000000" w:themeColor="text1"/>
          <w:sz w:val="24"/>
          <w14:textFill>
            <w14:solidFill>
              <w14:schemeClr w14:val="tx1"/>
            </w14:solidFill>
          </w14:textFill>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财务状况报告，依法缴纳税收和社会保障资金的相关材料</w:t>
      </w:r>
    </w:p>
    <w:p>
      <w:pPr>
        <w:spacing w:line="360" w:lineRule="auto"/>
        <w:rPr>
          <w:rFonts w:ascii="Times New Roman" w:hAnsi="Times New Roman" w:eastAsia="仿宋_GB2312" w:cs="Times New Roman"/>
          <w:bCs/>
          <w:color w:val="000000"/>
          <w:szCs w:val="28"/>
        </w:rPr>
      </w:pP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二、参加本采购项目前，近期的纳税证明；</w:t>
      </w:r>
    </w:p>
    <w:p>
      <w:pPr>
        <w:spacing w:line="360" w:lineRule="auto"/>
        <w:ind w:left="2" w:leftChars="1" w:firstLine="480"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sz w:val="24"/>
        </w:rPr>
        <w:t>三、参加本采购项目前，近期缴纳社会保障资金证明等。</w:t>
      </w:r>
      <w:r>
        <w:rPr>
          <w:rFonts w:ascii="Times New Roman" w:hAnsi="Times New Roman" w:cs="Times New Roman"/>
          <w:color w:val="000000" w:themeColor="text1"/>
          <w:szCs w:val="28"/>
          <w14:textFill>
            <w14:solidFill>
              <w14:schemeClr w14:val="tx1"/>
            </w14:solidFill>
          </w14:textFill>
        </w:rPr>
        <w:br w:type="page"/>
      </w:r>
      <w:r>
        <w:rPr>
          <w:rFonts w:ascii="Times New Roman" w:hAnsi="Times New Roman" w:cs="Times New Roman"/>
          <w:bCs/>
          <w:color w:val="000000" w:themeColor="text1"/>
          <w:sz w:val="24"/>
          <w14:textFill>
            <w14:solidFill>
              <w14:schemeClr w14:val="tx1"/>
            </w14:solidFill>
          </w14:textFill>
        </w:rPr>
        <w:t>附件10</w:t>
      </w:r>
    </w:p>
    <w:p>
      <w:pPr>
        <w:widowControl/>
        <w:spacing w:line="360" w:lineRule="auto"/>
        <w:jc w:val="left"/>
        <w:rPr>
          <w:rFonts w:ascii="Times New Roman" w:hAnsi="Times New Roman" w:cs="Times New Roman"/>
          <w:bCs/>
          <w:color w:val="000000" w:themeColor="text1"/>
          <w:sz w:val="24"/>
          <w14:textFill>
            <w14:solidFill>
              <w14:schemeClr w14:val="tx1"/>
            </w14:solidFill>
          </w14:textFill>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具备履行合同所必需的设备和专业技术能力的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证明材料</w:t>
      </w:r>
    </w:p>
    <w:p>
      <w:pPr>
        <w:spacing w:line="360" w:lineRule="auto"/>
        <w:jc w:val="center"/>
        <w:rPr>
          <w:rFonts w:ascii="Times New Roman" w:hAnsi="Times New Roman" w:cs="Times New Roman"/>
          <w:bCs/>
          <w:color w:val="000000"/>
          <w:sz w:val="32"/>
          <w:szCs w:val="32"/>
        </w:rPr>
      </w:pPr>
    </w:p>
    <w:p>
      <w:pPr>
        <w:spacing w:line="360" w:lineRule="auto"/>
        <w:jc w:val="center"/>
        <w:rPr>
          <w:rFonts w:ascii="Times New Roman" w:hAnsi="Times New Roman" w:cs="Times New Roman" w:eastAsiaTheme="majorEastAsia"/>
          <w:bCs/>
          <w:color w:val="000000" w:themeColor="text1"/>
          <w:sz w:val="24"/>
          <w14:textFill>
            <w14:solidFill>
              <w14:schemeClr w14:val="tx1"/>
            </w14:solidFill>
          </w14:textFill>
        </w:rPr>
      </w:pPr>
      <w:r>
        <w:rPr>
          <w:rFonts w:ascii="Times New Roman" w:hAnsi="Times New Roman" w:cs="Times New Roman"/>
          <w:bCs/>
          <w:color w:val="000000"/>
          <w:sz w:val="24"/>
        </w:rPr>
        <w:t>（提供履行合同所必需的设备和专业技术能力的相关文件）</w:t>
      </w:r>
    </w:p>
    <w:p>
      <w:pPr>
        <w:widowControl/>
        <w:spacing w:line="360" w:lineRule="auto"/>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br w:type="page"/>
      </w:r>
    </w:p>
    <w:p>
      <w:pPr>
        <w:spacing w:beforeLines="50" w:afterLines="100"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附件11</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参加政府采购活动前3年内在经营活动中</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没有重大违法记录的书面声明</w:t>
      </w:r>
    </w:p>
    <w:p>
      <w:pPr>
        <w:spacing w:line="360" w:lineRule="auto"/>
        <w:jc w:val="center"/>
        <w:rPr>
          <w:rFonts w:ascii="Times New Roman" w:hAnsi="Times New Roman" w:eastAsia="仿宋_GB2312" w:cs="Times New Roman"/>
          <w:sz w:val="24"/>
        </w:rPr>
      </w:pPr>
    </w:p>
    <w:p>
      <w:pPr>
        <w:spacing w:line="360" w:lineRule="auto"/>
        <w:jc w:val="center"/>
        <w:rPr>
          <w:rFonts w:ascii="Times New Roman" w:hAnsi="Times New Roman" w:cs="Times New Roman" w:eastAsiaTheme="majorEastAsia"/>
          <w:bCs/>
          <w:color w:val="000000" w:themeColor="text1"/>
          <w:sz w:val="32"/>
          <w:szCs w:val="32"/>
          <w14:textFill>
            <w14:solidFill>
              <w14:schemeClr w14:val="tx1"/>
            </w14:solidFill>
          </w14:textFill>
        </w:rPr>
      </w:pPr>
      <w:r>
        <w:rPr>
          <w:rFonts w:ascii="Times New Roman" w:hAnsi="Times New Roman" w:cs="Times New Roman"/>
          <w:sz w:val="24"/>
        </w:rPr>
        <w:t>（供应商自行编写）</w:t>
      </w:r>
    </w:p>
    <w:p>
      <w:pPr>
        <w:widowControl/>
        <w:spacing w:line="360" w:lineRule="auto"/>
        <w:jc w:val="left"/>
        <w:rPr>
          <w:rFonts w:ascii="Times New Roman" w:hAnsi="Times New Roman" w:cs="Times New Roman" w:eastAsiaTheme="majorEastAsia"/>
          <w:bCs/>
          <w:color w:val="000000" w:themeColor="text1"/>
          <w:sz w:val="32"/>
          <w:szCs w:val="32"/>
          <w14:textFill>
            <w14:solidFill>
              <w14:schemeClr w14:val="tx1"/>
            </w14:solidFill>
          </w14:textFill>
        </w:rPr>
      </w:pPr>
      <w:r>
        <w:rPr>
          <w:rFonts w:ascii="Times New Roman" w:hAnsi="Times New Roman" w:cs="Times New Roman" w:eastAsiaTheme="majorEastAsia"/>
          <w:bCs/>
          <w:color w:val="000000" w:themeColor="text1"/>
          <w:sz w:val="32"/>
          <w:szCs w:val="32"/>
          <w14:textFill>
            <w14:solidFill>
              <w14:schemeClr w14:val="tx1"/>
            </w14:solidFill>
          </w14:textFill>
        </w:rPr>
        <w:br w:type="page"/>
      </w:r>
    </w:p>
    <w:p>
      <w:pPr>
        <w:widowControl/>
        <w:spacing w:line="360" w:lineRule="auto"/>
        <w:jc w:val="left"/>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附件12</w:t>
      </w:r>
    </w:p>
    <w:p>
      <w:pPr>
        <w:adjustRightInd w:val="0"/>
        <w:snapToGrid w:val="0"/>
        <w:spacing w:line="360" w:lineRule="auto"/>
        <w:jc w:val="center"/>
        <w:outlineLvl w:val="0"/>
        <w:rPr>
          <w:rFonts w:ascii="Times New Roman" w:hAnsi="Times New Roman" w:cs="Times New Roman"/>
          <w:color w:val="000000" w:themeColor="text1"/>
          <w:sz w:val="32"/>
          <w:szCs w:val="32"/>
          <w14:textFill>
            <w14:solidFill>
              <w14:schemeClr w14:val="tx1"/>
            </w14:solidFill>
          </w14:textFill>
        </w:rPr>
      </w:pPr>
    </w:p>
    <w:p>
      <w:pPr>
        <w:spacing w:line="360" w:lineRule="auto"/>
        <w:jc w:val="center"/>
        <w:rPr>
          <w:rFonts w:ascii="Times New Roman" w:hAnsi="Times New Roman" w:cs="Times New Roman"/>
          <w:bCs/>
          <w:color w:val="000000"/>
          <w:sz w:val="32"/>
          <w:szCs w:val="32"/>
        </w:rPr>
      </w:pPr>
      <w:r>
        <w:rPr>
          <w:rFonts w:hint="eastAsia" w:ascii="Times New Roman" w:hAnsi="Times New Roman" w:cs="Times New Roman"/>
          <w:bCs/>
          <w:color w:val="000000"/>
          <w:sz w:val="32"/>
          <w:szCs w:val="32"/>
        </w:rPr>
        <w:t>未被列入"信用中国"网站(www.creditchina.gov.cn)失信被执行人、重大税收违法案件当事人名单和“中国政府采购”网站（www.ccgp.gov.cn）政府采购严重违法失信行为记录名单的网页打印件。</w:t>
      </w:r>
    </w:p>
    <w:p>
      <w:pPr>
        <w:spacing w:line="360" w:lineRule="auto"/>
        <w:jc w:val="center"/>
        <w:rPr>
          <w:rFonts w:ascii="Times New Roman" w:hAnsi="Times New Roman" w:cs="Times New Roman"/>
          <w:sz w:val="24"/>
        </w:rPr>
      </w:pPr>
    </w:p>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sz w:val="24"/>
        </w:rPr>
        <w:t>（供应商自行打印）</w:t>
      </w:r>
    </w:p>
    <w:p>
      <w:pPr>
        <w:spacing w:line="360" w:lineRule="auto"/>
        <w:rPr>
          <w:rFonts w:ascii="Times New Roman" w:hAnsi="Times New Roman" w:cs="Times New Roman"/>
          <w:color w:val="000000" w:themeColor="text1"/>
          <w14:textFill>
            <w14:solidFill>
              <w14:schemeClr w14:val="tx1"/>
            </w14:solidFill>
          </w14:textFill>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rPr>
          <w:sz w:val="24"/>
        </w:rPr>
      </w:pPr>
      <w:r>
        <w:rPr>
          <w:rFonts w:hint="eastAsia"/>
          <w:sz w:val="24"/>
        </w:rPr>
        <w:t>附件13</w:t>
      </w:r>
    </w:p>
    <w:p>
      <w:pPr>
        <w:spacing w:line="360" w:lineRule="auto"/>
        <w:rPr>
          <w:sz w:val="24"/>
        </w:rPr>
      </w:pPr>
      <w:r>
        <w:rPr>
          <w:rFonts w:hint="eastAsia"/>
          <w:sz w:val="24"/>
        </w:rPr>
        <w:t>附件13-1</w:t>
      </w:r>
    </w:p>
    <w:p>
      <w:pPr>
        <w:spacing w:line="360" w:lineRule="auto"/>
        <w:rPr>
          <w:sz w:val="24"/>
        </w:rPr>
      </w:pPr>
    </w:p>
    <w:p>
      <w:pPr>
        <w:adjustRightInd w:val="0"/>
        <w:snapToGrid w:val="0"/>
        <w:jc w:val="center"/>
        <w:rPr>
          <w:rFonts w:hint="eastAsia" w:ascii="宋体" w:hAnsi="宋体" w:eastAsia="宋体" w:cs="Times New Roman"/>
          <w:b/>
          <w:sz w:val="30"/>
          <w:szCs w:val="30"/>
          <w:lang w:val="en-US" w:eastAsia="zh-CN"/>
        </w:rPr>
      </w:pPr>
      <w:r>
        <w:rPr>
          <w:rFonts w:hint="eastAsia" w:ascii="宋体" w:hAnsi="宋体" w:eastAsia="宋体" w:cs="Times New Roman"/>
          <w:b/>
          <w:sz w:val="30"/>
          <w:szCs w:val="30"/>
          <w:lang w:val="en-US" w:eastAsia="zh-CN"/>
        </w:rPr>
        <w:t xml:space="preserve">中小企业声明函（工程、服务） </w:t>
      </w:r>
    </w:p>
    <w:p>
      <w:pPr>
        <w:spacing w:line="360" w:lineRule="auto"/>
        <w:ind w:firstLine="475" w:firstLineChars="198"/>
        <w:jc w:val="both"/>
        <w:rPr>
          <w:rFonts w:hint="eastAsia" w:ascii="宋体" w:hAnsi="宋体" w:eastAsia="宋体" w:cs="Times New Roman"/>
          <w:color w:val="0D0D0D"/>
          <w:sz w:val="24"/>
          <w:szCs w:val="21"/>
          <w:lang w:val="en-US" w:eastAsia="zh-CN"/>
        </w:rPr>
      </w:pPr>
    </w:p>
    <w:p>
      <w:pPr>
        <w:spacing w:line="360" w:lineRule="auto"/>
        <w:rPr>
          <w:rFonts w:hint="eastAsia" w:ascii="宋体" w:hAnsi="宋体" w:eastAsia="宋体" w:cs="Times New Roman"/>
          <w:color w:val="0D0D0D"/>
          <w:sz w:val="24"/>
          <w:szCs w:val="21"/>
          <w:lang w:val="en-US" w:eastAsia="zh-CN"/>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both"/>
        <w:rPr>
          <w:rFonts w:hint="eastAsia" w:ascii="宋体" w:hAnsi="宋体" w:eastAsia="宋体" w:cs="Times New Roman"/>
          <w:color w:val="0D0D0D"/>
          <w:sz w:val="24"/>
          <w:szCs w:val="21"/>
          <w:lang w:val="en-US" w:eastAsia="zh-CN"/>
        </w:rPr>
      </w:pPr>
      <w:r>
        <w:rPr>
          <w:rFonts w:hint="eastAsia" w:ascii="宋体" w:hAnsi="宋体" w:eastAsia="宋体" w:cs="Times New Roman"/>
          <w:color w:val="0D0D0D"/>
          <w:sz w:val="24"/>
          <w:szCs w:val="21"/>
          <w:lang w:val="en-US" w:eastAsia="zh-CN"/>
        </w:rPr>
        <w:t>本公司</w:t>
      </w:r>
      <w:r>
        <w:rPr>
          <w:rFonts w:hint="eastAsia" w:ascii="宋体" w:hAnsi="宋体" w:eastAsia="宋体" w:cs="Times New Roman"/>
          <w:color w:val="0D0D0D"/>
          <w:sz w:val="24"/>
          <w:szCs w:val="21"/>
          <w:u w:val="single"/>
          <w:lang w:val="en-US" w:eastAsia="zh-CN"/>
        </w:rPr>
        <w:t>（联合体）</w:t>
      </w:r>
      <w:r>
        <w:rPr>
          <w:rFonts w:hint="eastAsia" w:ascii="宋体" w:hAnsi="宋体" w:eastAsia="宋体" w:cs="Times New Roman"/>
          <w:color w:val="0D0D0D"/>
          <w:sz w:val="24"/>
          <w:szCs w:val="21"/>
          <w:lang w:val="en-US" w:eastAsia="zh-CN"/>
        </w:rPr>
        <w:t>郑重声明，根据《政府采购促进中小 企业发展管理办法》（财库﹝2020﹞46 号）的规定，本公司</w:t>
      </w:r>
      <w:r>
        <w:rPr>
          <w:rFonts w:hint="eastAsia" w:ascii="宋体" w:hAnsi="宋体" w:eastAsia="宋体" w:cs="Times New Roman"/>
          <w:color w:val="0D0D0D"/>
          <w:sz w:val="24"/>
          <w:szCs w:val="21"/>
          <w:u w:val="single"/>
          <w:lang w:val="en-US" w:eastAsia="zh-CN"/>
        </w:rPr>
        <w:t xml:space="preserve"> （联合体）</w:t>
      </w:r>
      <w:r>
        <w:rPr>
          <w:rFonts w:hint="eastAsia" w:ascii="宋体" w:hAnsi="宋体" w:eastAsia="宋体" w:cs="Times New Roman"/>
          <w:color w:val="0D0D0D"/>
          <w:sz w:val="24"/>
          <w:szCs w:val="21"/>
          <w:lang w:val="en-US" w:eastAsia="zh-CN"/>
        </w:rPr>
        <w:t>参加</w:t>
      </w:r>
      <w:r>
        <w:rPr>
          <w:rFonts w:hint="eastAsia" w:ascii="宋体" w:hAnsi="宋体" w:eastAsia="宋体" w:cs="Times New Roman"/>
          <w:color w:val="0D0D0D"/>
          <w:sz w:val="24"/>
          <w:szCs w:val="21"/>
          <w:u w:val="single"/>
          <w:lang w:val="en-US" w:eastAsia="zh-CN"/>
        </w:rPr>
        <w:t>（单位名称）</w:t>
      </w:r>
      <w:r>
        <w:rPr>
          <w:rFonts w:hint="eastAsia" w:ascii="宋体" w:hAnsi="宋体" w:eastAsia="宋体" w:cs="Times New Roman"/>
          <w:color w:val="0D0D0D"/>
          <w:sz w:val="24"/>
          <w:szCs w:val="21"/>
          <w:lang w:val="en-US" w:eastAsia="zh-CN"/>
        </w:rPr>
        <w:t>的</w:t>
      </w:r>
      <w:r>
        <w:rPr>
          <w:rFonts w:hint="eastAsia" w:ascii="宋体" w:hAnsi="宋体" w:eastAsia="宋体" w:cs="Times New Roman"/>
          <w:color w:val="0D0D0D"/>
          <w:sz w:val="24"/>
          <w:szCs w:val="21"/>
          <w:u w:val="single"/>
          <w:lang w:val="en-US" w:eastAsia="zh-CN"/>
        </w:rPr>
        <w:t>（项目名称）</w:t>
      </w:r>
      <w:r>
        <w:rPr>
          <w:rFonts w:hint="eastAsia" w:ascii="宋体" w:hAnsi="宋体" w:eastAsia="宋体" w:cs="Times New Roman"/>
          <w:color w:val="0D0D0D"/>
          <w:sz w:val="24"/>
          <w:szCs w:val="21"/>
          <w:lang w:val="en-US" w:eastAsia="zh-CN"/>
        </w:rPr>
        <w:t>采购活动，工 程的施工单位全部为符合政策要求的中小企业（或者：服务 全部由符合政策要求的中小企业承接）。相关企业（含联合体中的中小企业、签订分包意向协议的中小企业）的具体情 况如下：</w:t>
      </w:r>
    </w:p>
    <w:p>
      <w:pPr>
        <w:spacing w:line="360" w:lineRule="auto"/>
        <w:ind w:firstLine="475" w:firstLineChars="198"/>
        <w:jc w:val="both"/>
        <w:rPr>
          <w:rFonts w:hint="eastAsia" w:ascii="宋体" w:hAnsi="宋体" w:eastAsia="宋体" w:cs="Times New Roman"/>
          <w:color w:val="0D0D0D"/>
          <w:sz w:val="24"/>
          <w:szCs w:val="21"/>
          <w:lang w:val="en-US" w:eastAsia="zh-CN"/>
        </w:rPr>
      </w:pPr>
      <w:r>
        <w:rPr>
          <w:rFonts w:hint="eastAsia" w:ascii="宋体" w:hAnsi="宋体" w:eastAsia="宋体" w:cs="Times New Roman"/>
          <w:color w:val="0D0D0D"/>
          <w:sz w:val="24"/>
          <w:szCs w:val="21"/>
          <w:lang w:val="en-US" w:eastAsia="zh-CN"/>
        </w:rPr>
        <w:t xml:space="preserve">1. （标的名称） ，属于（采购文件中明确的所属行业）； 承建（承接）企业为（企业名称），从业人员 </w:t>
      </w:r>
      <w:r>
        <w:rPr>
          <w:rFonts w:hint="eastAsia" w:ascii="宋体" w:hAnsi="宋体" w:eastAsia="宋体" w:cs="Times New Roman"/>
          <w:color w:val="0D0D0D"/>
          <w:sz w:val="24"/>
          <w:szCs w:val="21"/>
          <w:u w:val="single"/>
          <w:lang w:val="en-US" w:eastAsia="zh-CN"/>
        </w:rPr>
        <w:t xml:space="preserve">      </w:t>
      </w:r>
      <w:r>
        <w:rPr>
          <w:rFonts w:hint="eastAsia" w:ascii="宋体" w:hAnsi="宋体" w:eastAsia="宋体" w:cs="Times New Roman"/>
          <w:color w:val="0D0D0D"/>
          <w:sz w:val="24"/>
          <w:szCs w:val="21"/>
          <w:lang w:val="en-US" w:eastAsia="zh-CN"/>
        </w:rPr>
        <w:t xml:space="preserve">人，营业 </w:t>
      </w:r>
      <w:r>
        <w:rPr>
          <w:rFonts w:hint="eastAsia" w:ascii="宋体" w:hAnsi="宋体" w:eastAsia="宋体" w:cs="Times New Roman"/>
          <w:color w:val="0D0D0D"/>
          <w:sz w:val="24"/>
          <w:szCs w:val="21"/>
          <w:u w:val="single"/>
          <w:lang w:val="en-US" w:eastAsia="zh-CN"/>
        </w:rPr>
        <w:t xml:space="preserve">     </w:t>
      </w:r>
      <w:r>
        <w:rPr>
          <w:rFonts w:hint="eastAsia" w:ascii="宋体" w:hAnsi="宋体" w:eastAsia="宋体" w:cs="Times New Roman"/>
          <w:color w:val="0D0D0D"/>
          <w:sz w:val="24"/>
          <w:szCs w:val="21"/>
          <w:lang w:val="en-US" w:eastAsia="zh-CN"/>
        </w:rPr>
        <w:t xml:space="preserve">收入为 </w:t>
      </w:r>
      <w:r>
        <w:rPr>
          <w:rFonts w:hint="eastAsia" w:ascii="宋体" w:hAnsi="宋体" w:eastAsia="宋体" w:cs="Times New Roman"/>
          <w:color w:val="0D0D0D"/>
          <w:sz w:val="24"/>
          <w:szCs w:val="21"/>
          <w:u w:val="single"/>
          <w:lang w:val="en-US" w:eastAsia="zh-CN"/>
        </w:rPr>
        <w:t xml:space="preserve">     </w:t>
      </w:r>
      <w:r>
        <w:rPr>
          <w:rFonts w:hint="eastAsia" w:ascii="宋体" w:hAnsi="宋体" w:eastAsia="宋体" w:cs="Times New Roman"/>
          <w:color w:val="0D0D0D"/>
          <w:sz w:val="24"/>
          <w:szCs w:val="21"/>
          <w:lang w:val="en-US" w:eastAsia="zh-CN"/>
        </w:rPr>
        <w:t xml:space="preserve">万元，资产总额为 </w:t>
      </w:r>
      <w:r>
        <w:rPr>
          <w:rFonts w:hint="eastAsia" w:ascii="宋体" w:hAnsi="宋体" w:eastAsia="宋体" w:cs="Times New Roman"/>
          <w:color w:val="0D0D0D"/>
          <w:sz w:val="24"/>
          <w:szCs w:val="21"/>
          <w:u w:val="single"/>
          <w:lang w:val="en-US" w:eastAsia="zh-CN"/>
        </w:rPr>
        <w:t xml:space="preserve">    </w:t>
      </w:r>
      <w:r>
        <w:rPr>
          <w:rFonts w:hint="eastAsia" w:ascii="宋体" w:hAnsi="宋体" w:eastAsia="宋体" w:cs="Times New Roman"/>
          <w:color w:val="0D0D0D"/>
          <w:sz w:val="24"/>
          <w:szCs w:val="21"/>
          <w:lang w:val="en-US" w:eastAsia="zh-CN"/>
        </w:rPr>
        <w:t xml:space="preserve">万元，属于（中型企业、 小型企业、微型企业）； </w:t>
      </w:r>
    </w:p>
    <w:p>
      <w:pPr>
        <w:spacing w:line="360" w:lineRule="auto"/>
        <w:ind w:firstLine="475" w:firstLineChars="198"/>
        <w:jc w:val="both"/>
        <w:rPr>
          <w:rFonts w:hint="eastAsia" w:ascii="宋体" w:hAnsi="宋体" w:eastAsia="宋体" w:cs="Times New Roman"/>
          <w:color w:val="0D0D0D"/>
          <w:sz w:val="24"/>
          <w:szCs w:val="21"/>
          <w:lang w:val="en-US" w:eastAsia="zh-CN"/>
        </w:rPr>
      </w:pPr>
      <w:r>
        <w:rPr>
          <w:rFonts w:hint="eastAsia" w:ascii="宋体" w:hAnsi="宋体" w:eastAsia="宋体" w:cs="Times New Roman"/>
          <w:color w:val="0D0D0D"/>
          <w:sz w:val="24"/>
          <w:szCs w:val="21"/>
          <w:lang w:val="en-US" w:eastAsia="zh-CN"/>
        </w:rPr>
        <w:t xml:space="preserve">2. （标的名称） ，属于（采购文件中明确的所属行业）； 承建（承接）企业为（企业名称），从业人员 </w:t>
      </w:r>
      <w:r>
        <w:rPr>
          <w:rFonts w:hint="eastAsia" w:ascii="宋体" w:hAnsi="宋体" w:eastAsia="宋体" w:cs="Times New Roman"/>
          <w:color w:val="0D0D0D"/>
          <w:sz w:val="24"/>
          <w:szCs w:val="21"/>
          <w:u w:val="single"/>
          <w:lang w:val="en-US" w:eastAsia="zh-CN"/>
        </w:rPr>
        <w:t xml:space="preserve">     </w:t>
      </w:r>
      <w:r>
        <w:rPr>
          <w:rFonts w:hint="eastAsia" w:ascii="宋体" w:hAnsi="宋体" w:eastAsia="宋体" w:cs="Times New Roman"/>
          <w:color w:val="0D0D0D"/>
          <w:sz w:val="24"/>
          <w:szCs w:val="21"/>
          <w:lang w:val="en-US" w:eastAsia="zh-CN"/>
        </w:rPr>
        <w:t xml:space="preserve">人，营业 </w:t>
      </w:r>
      <w:r>
        <w:rPr>
          <w:rFonts w:hint="eastAsia" w:ascii="宋体" w:hAnsi="宋体" w:eastAsia="宋体" w:cs="Times New Roman"/>
          <w:color w:val="0D0D0D"/>
          <w:sz w:val="24"/>
          <w:szCs w:val="21"/>
          <w:u w:val="single"/>
          <w:lang w:val="en-US" w:eastAsia="zh-CN"/>
        </w:rPr>
        <w:t xml:space="preserve">     </w:t>
      </w:r>
      <w:r>
        <w:rPr>
          <w:rFonts w:hint="eastAsia" w:ascii="宋体" w:hAnsi="宋体" w:eastAsia="宋体" w:cs="Times New Roman"/>
          <w:color w:val="0D0D0D"/>
          <w:sz w:val="24"/>
          <w:szCs w:val="21"/>
          <w:lang w:val="en-US" w:eastAsia="zh-CN"/>
        </w:rPr>
        <w:t xml:space="preserve">收入为 </w:t>
      </w:r>
      <w:r>
        <w:rPr>
          <w:rFonts w:hint="eastAsia" w:ascii="宋体" w:hAnsi="宋体" w:eastAsia="宋体" w:cs="Times New Roman"/>
          <w:color w:val="0D0D0D"/>
          <w:sz w:val="24"/>
          <w:szCs w:val="21"/>
          <w:u w:val="single"/>
          <w:lang w:val="en-US" w:eastAsia="zh-CN"/>
        </w:rPr>
        <w:t xml:space="preserve">    </w:t>
      </w:r>
      <w:r>
        <w:rPr>
          <w:rFonts w:hint="eastAsia" w:ascii="宋体" w:hAnsi="宋体" w:eastAsia="宋体" w:cs="Times New Roman"/>
          <w:color w:val="0D0D0D"/>
          <w:sz w:val="24"/>
          <w:szCs w:val="21"/>
          <w:lang w:val="en-US" w:eastAsia="zh-CN"/>
        </w:rPr>
        <w:t xml:space="preserve">万元，资产总额为 </w:t>
      </w:r>
      <w:r>
        <w:rPr>
          <w:rFonts w:hint="eastAsia" w:ascii="宋体" w:hAnsi="宋体" w:eastAsia="宋体" w:cs="Times New Roman"/>
          <w:color w:val="0D0D0D"/>
          <w:sz w:val="24"/>
          <w:szCs w:val="21"/>
          <w:u w:val="single"/>
          <w:lang w:val="en-US" w:eastAsia="zh-CN"/>
        </w:rPr>
        <w:t xml:space="preserve">    </w:t>
      </w:r>
      <w:r>
        <w:rPr>
          <w:rFonts w:hint="eastAsia" w:ascii="宋体" w:hAnsi="宋体" w:eastAsia="宋体" w:cs="Times New Roman"/>
          <w:color w:val="0D0D0D"/>
          <w:sz w:val="24"/>
          <w:szCs w:val="21"/>
          <w:lang w:val="en-US" w:eastAsia="zh-CN"/>
        </w:rPr>
        <w:t xml:space="preserve">万元，属于（中型企业、 小型企业、微型企业）； </w:t>
      </w:r>
    </w:p>
    <w:p>
      <w:pPr>
        <w:spacing w:line="360" w:lineRule="auto"/>
        <w:ind w:firstLine="475" w:firstLineChars="198"/>
        <w:jc w:val="both"/>
        <w:rPr>
          <w:rFonts w:hint="eastAsia" w:ascii="宋体" w:hAnsi="宋体" w:eastAsia="宋体" w:cs="Times New Roman"/>
          <w:color w:val="0D0D0D"/>
          <w:sz w:val="24"/>
          <w:szCs w:val="21"/>
          <w:lang w:val="en-US" w:eastAsia="zh-CN"/>
        </w:rPr>
      </w:pPr>
      <w:r>
        <w:rPr>
          <w:rFonts w:hint="eastAsia" w:ascii="宋体" w:hAnsi="宋体" w:eastAsia="宋体" w:cs="Times New Roman"/>
          <w:color w:val="0D0D0D"/>
          <w:sz w:val="24"/>
          <w:szCs w:val="21"/>
          <w:lang w:val="en-US" w:eastAsia="zh-CN"/>
        </w:rPr>
        <w:t>……</w:t>
      </w:r>
    </w:p>
    <w:p>
      <w:pPr>
        <w:spacing w:line="360" w:lineRule="auto"/>
        <w:ind w:firstLine="475" w:firstLineChars="198"/>
        <w:jc w:val="both"/>
        <w:rPr>
          <w:rFonts w:hint="eastAsia" w:ascii="宋体" w:hAnsi="宋体" w:eastAsia="宋体" w:cs="Times New Roman"/>
          <w:color w:val="0D0D0D"/>
          <w:sz w:val="24"/>
          <w:szCs w:val="21"/>
          <w:lang w:val="en-US" w:eastAsia="zh-CN"/>
        </w:rPr>
      </w:pPr>
      <w:r>
        <w:rPr>
          <w:rFonts w:hint="eastAsia" w:ascii="宋体" w:hAnsi="宋体" w:eastAsia="宋体" w:cs="Times New Roman"/>
          <w:color w:val="0D0D0D"/>
          <w:sz w:val="24"/>
          <w:szCs w:val="21"/>
          <w:lang w:val="en-US" w:eastAsia="zh-CN"/>
        </w:rPr>
        <w:t xml:space="preserve">以上企业，不属于大企业的分支机构，不存在控股股东 为大企业的情形，也不存在与大企业的负责人为同一人的情形。本企业对上述声明内容的真实性负责。如有虚假，将依 </w:t>
      </w:r>
    </w:p>
    <w:p>
      <w:pPr>
        <w:spacing w:line="360" w:lineRule="auto"/>
        <w:ind w:firstLine="475" w:firstLineChars="198"/>
        <w:jc w:val="both"/>
        <w:rPr>
          <w:rFonts w:hint="eastAsia" w:ascii="宋体" w:hAnsi="宋体" w:eastAsia="宋体" w:cs="Times New Roman"/>
          <w:color w:val="0D0D0D"/>
          <w:sz w:val="24"/>
          <w:szCs w:val="21"/>
          <w:lang w:val="en-US" w:eastAsia="zh-CN"/>
        </w:rPr>
      </w:pPr>
      <w:r>
        <w:rPr>
          <w:rFonts w:hint="eastAsia" w:ascii="宋体" w:hAnsi="宋体" w:eastAsia="宋体" w:cs="Times New Roman"/>
          <w:color w:val="0D0D0D"/>
          <w:sz w:val="24"/>
          <w:szCs w:val="21"/>
          <w:lang w:val="en-US" w:eastAsia="zh-CN"/>
        </w:rPr>
        <w:t xml:space="preserve">法承担相应责任。 </w:t>
      </w:r>
    </w:p>
    <w:p>
      <w:pPr>
        <w:spacing w:line="360" w:lineRule="auto"/>
        <w:ind w:firstLine="475" w:firstLineChars="198"/>
        <w:jc w:val="both"/>
        <w:rPr>
          <w:rFonts w:hint="eastAsia" w:ascii="宋体" w:hAnsi="宋体" w:eastAsia="宋体" w:cs="Times New Roman"/>
          <w:color w:val="0D0D0D"/>
          <w:sz w:val="24"/>
          <w:szCs w:val="21"/>
          <w:lang w:val="en-US" w:eastAsia="zh-CN"/>
        </w:rPr>
      </w:pPr>
    </w:p>
    <w:p>
      <w:pPr>
        <w:spacing w:line="360" w:lineRule="auto"/>
        <w:ind w:firstLine="475" w:firstLineChars="198"/>
        <w:jc w:val="center"/>
        <w:rPr>
          <w:rFonts w:hint="eastAsia" w:ascii="宋体" w:hAnsi="宋体" w:eastAsia="宋体" w:cs="Times New Roman"/>
          <w:color w:val="0D0D0D"/>
          <w:sz w:val="24"/>
          <w:szCs w:val="21"/>
          <w:lang w:val="en-US" w:eastAsia="zh-CN"/>
        </w:rPr>
      </w:pPr>
      <w:r>
        <w:rPr>
          <w:rFonts w:hint="eastAsia" w:ascii="宋体" w:hAnsi="宋体" w:eastAsia="宋体" w:cs="Times New Roman"/>
          <w:color w:val="0D0D0D"/>
          <w:sz w:val="24"/>
          <w:szCs w:val="21"/>
          <w:lang w:val="en-US" w:eastAsia="zh-CN"/>
        </w:rPr>
        <w:t xml:space="preserve">企业名称（盖章）： </w:t>
      </w:r>
    </w:p>
    <w:p>
      <w:pPr>
        <w:spacing w:line="360" w:lineRule="auto"/>
        <w:ind w:firstLine="475" w:firstLineChars="198"/>
        <w:jc w:val="center"/>
        <w:rPr>
          <w:rFonts w:hint="eastAsia" w:ascii="宋体" w:hAnsi="宋体" w:eastAsia="宋体" w:cs="Times New Roman"/>
          <w:color w:val="0D0D0D"/>
          <w:sz w:val="24"/>
          <w:szCs w:val="21"/>
          <w:lang w:val="en-US" w:eastAsia="zh-CN"/>
        </w:rPr>
      </w:pPr>
      <w:r>
        <w:rPr>
          <w:rFonts w:hint="eastAsia" w:ascii="宋体" w:hAnsi="宋体" w:eastAsia="宋体" w:cs="Times New Roman"/>
          <w:color w:val="0D0D0D"/>
          <w:sz w:val="24"/>
          <w:szCs w:val="21"/>
          <w:lang w:val="en-US" w:eastAsia="zh-CN"/>
        </w:rPr>
        <w:t xml:space="preserve">           日 期： </w:t>
      </w:r>
    </w:p>
    <w:p>
      <w:pPr>
        <w:sectPr>
          <w:headerReference r:id="rId10" w:type="default"/>
          <w:footerReference r:id="rId11" w:type="default"/>
          <w:pgSz w:w="11906" w:h="16838"/>
          <w:pgMar w:top="1134" w:right="1191" w:bottom="1134" w:left="1191" w:header="851" w:footer="624" w:gutter="0"/>
          <w:pgNumType w:fmt="numberInDash"/>
          <w:cols w:space="425" w:num="1"/>
          <w:docGrid w:type="linesAndChars" w:linePitch="312" w:charSpace="0"/>
        </w:sectPr>
      </w:pPr>
      <w:r>
        <w:br w:type="page"/>
      </w:r>
    </w:p>
    <w:p>
      <w:pPr>
        <w:spacing w:line="360" w:lineRule="auto"/>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5"/>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bl>
    <w:p>
      <w:pPr>
        <w:spacing w:line="360" w:lineRule="auto"/>
        <w:rPr>
          <w:rFonts w:asciiTheme="majorEastAsia" w:hAnsiTheme="majorEastAsia" w:eastAsiaTheme="majorEastAsia"/>
          <w:sz w:val="24"/>
        </w:rPr>
        <w:sectPr>
          <w:footerReference r:id="rId12" w:type="default"/>
          <w:pgSz w:w="16838" w:h="11906" w:orient="landscape"/>
          <w:pgMar w:top="1797" w:right="1440" w:bottom="1797" w:left="1440" w:header="851" w:footer="992" w:gutter="0"/>
          <w:pgNumType w:fmt="numberInDash"/>
          <w:cols w:space="425" w:num="1"/>
          <w:docGrid w:linePitch="312" w:charSpace="0"/>
        </w:sectPr>
      </w:pPr>
    </w:p>
    <w:p>
      <w:pPr>
        <w:spacing w:line="360" w:lineRule="auto"/>
        <w:rPr>
          <w:sz w:val="24"/>
        </w:rPr>
      </w:pPr>
      <w:r>
        <w:rPr>
          <w:rFonts w:hint="eastAsia"/>
          <w:sz w:val="24"/>
        </w:rPr>
        <w:t>附件13-2</w:t>
      </w:r>
    </w:p>
    <w:p>
      <w:pPr>
        <w:spacing w:line="360" w:lineRule="auto"/>
        <w:ind w:firstLine="667"/>
        <w:jc w:val="center"/>
        <w:rPr>
          <w:rFonts w:asciiTheme="majorEastAsia" w:hAnsiTheme="majorEastAsia" w:eastAsiaTheme="majorEastAsia"/>
          <w:b/>
          <w:spacing w:val="6"/>
          <w:sz w:val="32"/>
          <w:szCs w:val="32"/>
        </w:rPr>
      </w:pPr>
      <w:bookmarkStart w:id="8" w:name="OLE_LINK13"/>
      <w:bookmarkStart w:id="9" w:name="OLE_LINK14"/>
      <w:r>
        <w:rPr>
          <w:rFonts w:asciiTheme="majorEastAsia" w:hAnsiTheme="majorEastAsia" w:eastAsiaTheme="majorEastAsia"/>
          <w:b/>
          <w:spacing w:val="6"/>
          <w:sz w:val="32"/>
          <w:szCs w:val="32"/>
        </w:rPr>
        <w:t>残疾人福利性单位声明函</w:t>
      </w:r>
    </w:p>
    <w:bookmarkEnd w:id="8"/>
    <w:bookmarkEnd w:id="9"/>
    <w:p>
      <w:pPr>
        <w:spacing w:line="360" w:lineRule="auto"/>
        <w:ind w:firstLine="626"/>
        <w:rPr>
          <w:rFonts w:eastAsia="仿宋_GB2312"/>
          <w:b/>
          <w:spacing w:val="6"/>
          <w:sz w:val="30"/>
          <w:szCs w:val="30"/>
        </w:rPr>
      </w:pPr>
    </w:p>
    <w:p>
      <w:pPr>
        <w:spacing w:line="360" w:lineRule="auto"/>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360" w:lineRule="auto"/>
        <w:ind w:firstLine="624"/>
        <w:rPr>
          <w:rFonts w:eastAsia="仿宋_GB2312"/>
          <w:spacing w:val="6"/>
          <w:sz w:val="30"/>
          <w:szCs w:val="30"/>
        </w:rPr>
      </w:pPr>
    </w:p>
    <w:p>
      <w:pPr>
        <w:spacing w:line="360" w:lineRule="auto"/>
        <w:ind w:firstLine="624"/>
        <w:rPr>
          <w:rFonts w:eastAsia="仿宋_GB2312"/>
          <w:spacing w:val="6"/>
          <w:sz w:val="30"/>
          <w:szCs w:val="30"/>
        </w:rPr>
      </w:pP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日  期：</w:t>
      </w: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spacing w:line="360" w:lineRule="auto"/>
        <w:rPr>
          <w:sz w:val="24"/>
        </w:rPr>
      </w:pPr>
      <w:r>
        <w:rPr>
          <w:rFonts w:hint="eastAsia"/>
          <w:sz w:val="24"/>
        </w:rPr>
        <w:t>附件13-3</w:t>
      </w:r>
    </w:p>
    <w:p>
      <w:pPr>
        <w:spacing w:line="360" w:lineRule="auto"/>
        <w:rPr>
          <w:sz w:val="24"/>
        </w:rPr>
      </w:pPr>
    </w:p>
    <w:p>
      <w:pPr>
        <w:tabs>
          <w:tab w:val="left" w:pos="7665"/>
        </w:tabs>
        <w:spacing w:line="360" w:lineRule="auto"/>
        <w:jc w:val="center"/>
        <w:outlineLvl w:val="1"/>
        <w:rPr>
          <w:rFonts w:hint="eastAsia" w:ascii="宋体" w:hAnsi="宋体" w:eastAsiaTheme="minorEastAsia"/>
          <w:bCs/>
          <w:color w:val="000000"/>
          <w:sz w:val="32"/>
          <w:szCs w:val="32"/>
          <w:lang w:eastAsia="zh-CN"/>
        </w:rPr>
      </w:pPr>
      <w:r>
        <w:rPr>
          <w:rFonts w:hint="eastAsia" w:ascii="宋体" w:hAnsi="宋体"/>
          <w:bCs/>
          <w:color w:val="000000"/>
          <w:sz w:val="32"/>
          <w:szCs w:val="32"/>
        </w:rPr>
        <w:t>省级以上监狱管理局、戒毒管理局（含新疆生产建设兵团）出具的属于监狱企业的证明文件</w:t>
      </w:r>
    </w:p>
    <w:p>
      <w:pPr>
        <w:pStyle w:val="21"/>
        <w:rPr>
          <w:rFonts w:hint="eastAsia"/>
          <w:lang w:eastAsia="zh-CN"/>
        </w:rPr>
      </w:pPr>
    </w:p>
    <w:p>
      <w:pPr>
        <w:pStyle w:val="21"/>
        <w:rPr>
          <w:rFonts w:hint="eastAsia"/>
          <w:lang w:eastAsia="zh-CN"/>
        </w:rPr>
      </w:pP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widowControl/>
        <w:spacing w:line="360" w:lineRule="auto"/>
        <w:jc w:val="left"/>
        <w:rPr>
          <w:sz w:val="24"/>
        </w:rPr>
      </w:pPr>
      <w:r>
        <w:rPr>
          <w:rFonts w:hint="eastAsia"/>
          <w:sz w:val="24"/>
        </w:rPr>
        <w:t>附件14</w:t>
      </w:r>
    </w:p>
    <w:p>
      <w:pPr>
        <w:widowControl/>
        <w:spacing w:line="360" w:lineRule="auto"/>
        <w:jc w:val="center"/>
        <w:rPr>
          <w:sz w:val="24"/>
        </w:rPr>
      </w:pPr>
      <w:r>
        <w:rPr>
          <w:rFonts w:hint="eastAsia"/>
          <w:sz w:val="32"/>
          <w:szCs w:val="32"/>
        </w:rPr>
        <w:t>施工组织设计</w:t>
      </w:r>
    </w:p>
    <w:p>
      <w:pPr>
        <w:pStyle w:val="4"/>
        <w:tabs>
          <w:tab w:val="left" w:pos="720"/>
        </w:tabs>
        <w:spacing w:line="440" w:lineRule="exact"/>
        <w:ind w:firstLine="480" w:firstLineChars="200"/>
        <w:rPr>
          <w:rFonts w:ascii="宋体" w:hAnsi="宋体" w:cs="Arial"/>
          <w:color w:val="FFFFFF"/>
          <w:sz w:val="24"/>
        </w:rPr>
      </w:pPr>
      <w:r>
        <w:rPr>
          <w:rFonts w:hint="eastAsia" w:ascii="宋体" w:hAnsi="宋体"/>
          <w:color w:val="000000"/>
          <w:sz w:val="24"/>
        </w:rPr>
        <w:t>1. 供应商编制施工组织设计的要求：编制时应简明扼要地说明施工方法，工程质量、安全生产、文明施工、环境保护、工程进度、技术组织等主要措施。用图表形式阐明本项目的施工、进度计划以及拟投入主要施工设备、劳动力等。</w:t>
      </w:r>
      <w:r>
        <w:rPr>
          <w:rFonts w:hint="eastAsia" w:ascii="宋体" w:hAnsi="宋体" w:cs="Arial"/>
          <w:color w:val="FFFFFF"/>
          <w:sz w:val="24"/>
        </w:rPr>
        <w:t>tqMB9ew4YX</w:t>
      </w:r>
    </w:p>
    <w:p>
      <w:pPr>
        <w:pStyle w:val="4"/>
        <w:tabs>
          <w:tab w:val="left" w:pos="720"/>
        </w:tabs>
        <w:spacing w:line="440" w:lineRule="exact"/>
        <w:ind w:firstLine="480" w:firstLineChars="200"/>
        <w:rPr>
          <w:rFonts w:ascii="宋体" w:hAnsi="宋体"/>
          <w:color w:val="000000"/>
          <w:sz w:val="24"/>
        </w:rPr>
      </w:pPr>
      <w:r>
        <w:rPr>
          <w:rFonts w:hint="eastAsia" w:ascii="宋体" w:hAnsi="宋体"/>
          <w:color w:val="000000"/>
          <w:sz w:val="24"/>
        </w:rPr>
        <w:t>2. 图表及格式要求：</w:t>
      </w:r>
    </w:p>
    <w:p>
      <w:pPr>
        <w:pStyle w:val="4"/>
        <w:tabs>
          <w:tab w:val="left" w:pos="720"/>
        </w:tabs>
        <w:spacing w:line="440" w:lineRule="exact"/>
        <w:ind w:firstLine="864" w:firstLineChars="360"/>
        <w:rPr>
          <w:rFonts w:ascii="宋体" w:hAnsi="宋体"/>
          <w:color w:val="000000"/>
          <w:sz w:val="24"/>
        </w:rPr>
      </w:pPr>
      <w:r>
        <w:rPr>
          <w:rFonts w:hint="eastAsia" w:ascii="宋体" w:hAnsi="宋体"/>
          <w:color w:val="000000"/>
          <w:sz w:val="24"/>
        </w:rPr>
        <w:t>附表一  拟投入的主要施工设备表</w:t>
      </w:r>
    </w:p>
    <w:p>
      <w:pPr>
        <w:pStyle w:val="4"/>
        <w:tabs>
          <w:tab w:val="left" w:pos="720"/>
        </w:tabs>
        <w:spacing w:line="440" w:lineRule="exact"/>
        <w:ind w:firstLine="864" w:firstLineChars="360"/>
        <w:rPr>
          <w:rFonts w:ascii="宋体" w:hAnsi="宋体"/>
          <w:color w:val="000000"/>
          <w:sz w:val="24"/>
        </w:rPr>
      </w:pPr>
      <w:r>
        <w:rPr>
          <w:rFonts w:hint="eastAsia" w:ascii="宋体" w:hAnsi="宋体"/>
          <w:color w:val="000000"/>
          <w:sz w:val="24"/>
        </w:rPr>
        <w:t>附表二  劳动力计划表</w:t>
      </w:r>
    </w:p>
    <w:p>
      <w:pPr>
        <w:pStyle w:val="4"/>
        <w:tabs>
          <w:tab w:val="left" w:pos="720"/>
        </w:tabs>
        <w:spacing w:line="440" w:lineRule="exact"/>
        <w:ind w:firstLine="864" w:firstLineChars="360"/>
        <w:rPr>
          <w:rFonts w:ascii="宋体" w:hAnsi="宋体"/>
          <w:color w:val="000000"/>
          <w:sz w:val="24"/>
        </w:rPr>
      </w:pPr>
      <w:r>
        <w:rPr>
          <w:rFonts w:hint="eastAsia" w:ascii="宋体" w:hAnsi="宋体"/>
          <w:color w:val="000000"/>
          <w:sz w:val="24"/>
        </w:rPr>
        <w:t>附表三  进度计划</w:t>
      </w:r>
    </w:p>
    <w:p>
      <w:pPr>
        <w:pStyle w:val="4"/>
        <w:spacing w:line="440" w:lineRule="exact"/>
        <w:rPr>
          <w:rFonts w:ascii="宋体" w:hAnsi="宋体"/>
          <w:color w:val="000000"/>
          <w:sz w:val="20"/>
          <w:szCs w:val="20"/>
        </w:rPr>
      </w:pPr>
    </w:p>
    <w:p>
      <w:pPr>
        <w:pStyle w:val="5"/>
        <w:rPr>
          <w:rFonts w:ascii="宋体" w:hAnsi="宋体"/>
          <w:color w:val="000000"/>
        </w:rPr>
        <w:sectPr>
          <w:pgSz w:w="11906" w:h="16838"/>
          <w:pgMar w:top="1440" w:right="1800" w:bottom="1440" w:left="1800" w:header="851" w:footer="992" w:gutter="0"/>
          <w:pgNumType w:fmt="numberInDash"/>
          <w:cols w:space="720" w:num="1"/>
          <w:docGrid w:type="lines" w:linePitch="312" w:charSpace="0"/>
        </w:sectPr>
      </w:pPr>
      <w:bookmarkStart w:id="10" w:name="_Toc246997108"/>
      <w:bookmarkStart w:id="11" w:name="_Toc247085883"/>
      <w:bookmarkStart w:id="12" w:name="_Toc152042586"/>
      <w:bookmarkStart w:id="13" w:name="_Toc179632817"/>
      <w:bookmarkStart w:id="14" w:name="_Toc425944933"/>
      <w:bookmarkStart w:id="15" w:name="_Toc152045797"/>
      <w:bookmarkStart w:id="16" w:name="_Toc246996365"/>
      <w:bookmarkStart w:id="17" w:name="_Toc144974865"/>
    </w:p>
    <w:p>
      <w:pPr>
        <w:pStyle w:val="5"/>
        <w:jc w:val="center"/>
        <w:rPr>
          <w:rFonts w:ascii="宋体" w:hAnsi="宋体"/>
          <w:color w:val="000000"/>
        </w:rPr>
      </w:pPr>
      <w:r>
        <w:rPr>
          <w:rFonts w:hint="eastAsia" w:ascii="宋体" w:hAnsi="宋体"/>
          <w:color w:val="000000"/>
        </w:rPr>
        <w:t>附表一：拟投入本项目的主要施工设备表</w:t>
      </w:r>
      <w:bookmarkEnd w:id="10"/>
      <w:bookmarkEnd w:id="11"/>
      <w:bookmarkEnd w:id="12"/>
      <w:bookmarkEnd w:id="13"/>
      <w:bookmarkEnd w:id="14"/>
      <w:bookmarkEnd w:id="15"/>
      <w:bookmarkEnd w:id="16"/>
      <w:bookmarkEnd w:id="17"/>
    </w:p>
    <w:tbl>
      <w:tblPr>
        <w:tblStyle w:val="15"/>
        <w:tblW w:w="130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900"/>
        <w:gridCol w:w="540"/>
        <w:gridCol w:w="1080"/>
        <w:gridCol w:w="1080"/>
        <w:gridCol w:w="1174"/>
        <w:gridCol w:w="1676"/>
        <w:gridCol w:w="1962"/>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4"/>
              <w:spacing w:line="440" w:lineRule="exact"/>
              <w:rPr>
                <w:rFonts w:ascii="宋体" w:hAnsi="宋体"/>
                <w:color w:val="000000"/>
                <w:sz w:val="24"/>
              </w:rPr>
            </w:pPr>
            <w:r>
              <w:rPr>
                <w:rFonts w:hint="eastAsia" w:ascii="宋体" w:hAnsi="宋体"/>
                <w:color w:val="000000"/>
                <w:sz w:val="24"/>
              </w:rPr>
              <w:t>序号</w:t>
            </w:r>
          </w:p>
        </w:tc>
        <w:tc>
          <w:tcPr>
            <w:tcW w:w="1620" w:type="dxa"/>
            <w:vAlign w:val="center"/>
          </w:tcPr>
          <w:p>
            <w:pPr>
              <w:pStyle w:val="4"/>
              <w:spacing w:line="440" w:lineRule="exact"/>
              <w:jc w:val="center"/>
              <w:rPr>
                <w:rFonts w:ascii="宋体" w:hAnsi="宋体"/>
                <w:color w:val="000000"/>
                <w:sz w:val="24"/>
              </w:rPr>
            </w:pPr>
            <w:r>
              <w:rPr>
                <w:rFonts w:hint="eastAsia" w:ascii="宋体" w:hAnsi="宋体"/>
                <w:color w:val="000000"/>
                <w:sz w:val="24"/>
              </w:rPr>
              <w:t>设备名称</w:t>
            </w:r>
          </w:p>
        </w:tc>
        <w:tc>
          <w:tcPr>
            <w:tcW w:w="900" w:type="dxa"/>
            <w:vAlign w:val="center"/>
          </w:tcPr>
          <w:p>
            <w:pPr>
              <w:pStyle w:val="4"/>
              <w:spacing w:line="440" w:lineRule="exact"/>
              <w:jc w:val="center"/>
              <w:rPr>
                <w:rFonts w:ascii="宋体" w:hAnsi="宋体"/>
                <w:color w:val="000000"/>
                <w:sz w:val="24"/>
              </w:rPr>
            </w:pPr>
            <w:r>
              <w:rPr>
                <w:rFonts w:hint="eastAsia" w:ascii="宋体" w:hAnsi="宋体"/>
                <w:color w:val="000000"/>
                <w:sz w:val="24"/>
              </w:rPr>
              <w:t>型号</w:t>
            </w:r>
          </w:p>
          <w:p>
            <w:pPr>
              <w:pStyle w:val="4"/>
              <w:spacing w:line="440" w:lineRule="exact"/>
              <w:jc w:val="center"/>
              <w:rPr>
                <w:rFonts w:ascii="宋体" w:hAnsi="宋体"/>
                <w:color w:val="000000"/>
                <w:sz w:val="24"/>
              </w:rPr>
            </w:pPr>
            <w:r>
              <w:rPr>
                <w:rFonts w:hint="eastAsia" w:ascii="宋体" w:hAnsi="宋体"/>
                <w:color w:val="000000"/>
                <w:sz w:val="24"/>
              </w:rPr>
              <w:t>规格</w:t>
            </w:r>
          </w:p>
        </w:tc>
        <w:tc>
          <w:tcPr>
            <w:tcW w:w="540" w:type="dxa"/>
            <w:vAlign w:val="center"/>
          </w:tcPr>
          <w:p>
            <w:pPr>
              <w:pStyle w:val="4"/>
              <w:spacing w:line="440" w:lineRule="exact"/>
              <w:jc w:val="center"/>
              <w:rPr>
                <w:rFonts w:ascii="宋体" w:hAnsi="宋体"/>
                <w:color w:val="000000"/>
                <w:sz w:val="24"/>
              </w:rPr>
            </w:pPr>
            <w:r>
              <w:rPr>
                <w:rFonts w:hint="eastAsia" w:ascii="宋体" w:hAnsi="宋体"/>
                <w:color w:val="000000"/>
                <w:sz w:val="24"/>
              </w:rPr>
              <w:t>数量</w:t>
            </w:r>
          </w:p>
        </w:tc>
        <w:tc>
          <w:tcPr>
            <w:tcW w:w="1080" w:type="dxa"/>
            <w:vAlign w:val="center"/>
          </w:tcPr>
          <w:p>
            <w:pPr>
              <w:pStyle w:val="4"/>
              <w:spacing w:line="440" w:lineRule="exact"/>
              <w:jc w:val="center"/>
              <w:rPr>
                <w:rFonts w:ascii="宋体" w:hAnsi="宋体"/>
                <w:color w:val="000000"/>
                <w:sz w:val="24"/>
              </w:rPr>
            </w:pPr>
            <w:r>
              <w:rPr>
                <w:rFonts w:hint="eastAsia" w:ascii="宋体" w:hAnsi="宋体"/>
                <w:color w:val="000000"/>
                <w:sz w:val="24"/>
              </w:rPr>
              <w:t>国别</w:t>
            </w:r>
          </w:p>
          <w:p>
            <w:pPr>
              <w:pStyle w:val="4"/>
              <w:spacing w:line="440" w:lineRule="exact"/>
              <w:jc w:val="center"/>
              <w:rPr>
                <w:rFonts w:ascii="宋体" w:hAnsi="宋体"/>
                <w:color w:val="000000"/>
                <w:sz w:val="24"/>
              </w:rPr>
            </w:pPr>
            <w:r>
              <w:rPr>
                <w:rFonts w:hint="eastAsia" w:ascii="宋体" w:hAnsi="宋体"/>
                <w:color w:val="000000"/>
                <w:sz w:val="24"/>
              </w:rPr>
              <w:t>产地</w:t>
            </w:r>
          </w:p>
        </w:tc>
        <w:tc>
          <w:tcPr>
            <w:tcW w:w="1080" w:type="dxa"/>
            <w:vAlign w:val="center"/>
          </w:tcPr>
          <w:p>
            <w:pPr>
              <w:pStyle w:val="4"/>
              <w:spacing w:line="440" w:lineRule="exact"/>
              <w:jc w:val="center"/>
              <w:rPr>
                <w:rFonts w:ascii="宋体" w:hAnsi="宋体"/>
                <w:color w:val="000000"/>
                <w:sz w:val="24"/>
              </w:rPr>
            </w:pPr>
            <w:r>
              <w:rPr>
                <w:rFonts w:hint="eastAsia" w:ascii="宋体" w:hAnsi="宋体"/>
                <w:color w:val="000000"/>
                <w:sz w:val="24"/>
              </w:rPr>
              <w:t>制造</w:t>
            </w:r>
          </w:p>
          <w:p>
            <w:pPr>
              <w:pStyle w:val="4"/>
              <w:spacing w:line="440" w:lineRule="exact"/>
              <w:jc w:val="center"/>
              <w:rPr>
                <w:rFonts w:ascii="宋体" w:hAnsi="宋体"/>
                <w:color w:val="000000"/>
                <w:sz w:val="24"/>
              </w:rPr>
            </w:pPr>
            <w:r>
              <w:rPr>
                <w:rFonts w:hint="eastAsia" w:ascii="宋体" w:hAnsi="宋体"/>
                <w:color w:val="000000"/>
                <w:sz w:val="24"/>
              </w:rPr>
              <w:t>年份</w:t>
            </w:r>
          </w:p>
        </w:tc>
        <w:tc>
          <w:tcPr>
            <w:tcW w:w="1174" w:type="dxa"/>
            <w:vAlign w:val="center"/>
          </w:tcPr>
          <w:p>
            <w:pPr>
              <w:pStyle w:val="4"/>
              <w:spacing w:line="440" w:lineRule="exact"/>
              <w:jc w:val="center"/>
              <w:rPr>
                <w:rFonts w:ascii="宋体" w:hAnsi="宋体"/>
                <w:color w:val="000000"/>
                <w:sz w:val="24"/>
              </w:rPr>
            </w:pPr>
            <w:r>
              <w:rPr>
                <w:rFonts w:hint="eastAsia" w:ascii="宋体" w:hAnsi="宋体"/>
                <w:color w:val="000000"/>
                <w:sz w:val="24"/>
              </w:rPr>
              <w:t>额定功率（kW）</w:t>
            </w:r>
          </w:p>
        </w:tc>
        <w:tc>
          <w:tcPr>
            <w:tcW w:w="1676" w:type="dxa"/>
            <w:vAlign w:val="center"/>
          </w:tcPr>
          <w:p>
            <w:pPr>
              <w:pStyle w:val="4"/>
              <w:spacing w:line="440" w:lineRule="exact"/>
              <w:jc w:val="center"/>
              <w:rPr>
                <w:rFonts w:ascii="宋体" w:hAnsi="宋体"/>
                <w:color w:val="000000"/>
                <w:sz w:val="24"/>
              </w:rPr>
            </w:pPr>
            <w:r>
              <w:rPr>
                <w:rFonts w:hint="eastAsia" w:ascii="宋体" w:hAnsi="宋体"/>
                <w:color w:val="000000"/>
                <w:sz w:val="24"/>
              </w:rPr>
              <w:t>生产</w:t>
            </w:r>
          </w:p>
          <w:p>
            <w:pPr>
              <w:pStyle w:val="4"/>
              <w:spacing w:line="440" w:lineRule="exact"/>
              <w:jc w:val="center"/>
              <w:rPr>
                <w:rFonts w:ascii="宋体" w:hAnsi="宋体"/>
                <w:color w:val="000000"/>
                <w:sz w:val="24"/>
              </w:rPr>
            </w:pPr>
            <w:r>
              <w:rPr>
                <w:rFonts w:hint="eastAsia" w:ascii="宋体" w:hAnsi="宋体"/>
                <w:color w:val="000000"/>
                <w:sz w:val="24"/>
              </w:rPr>
              <w:t>能力</w:t>
            </w:r>
          </w:p>
        </w:tc>
        <w:tc>
          <w:tcPr>
            <w:tcW w:w="1962" w:type="dxa"/>
            <w:vAlign w:val="center"/>
          </w:tcPr>
          <w:p>
            <w:pPr>
              <w:pStyle w:val="4"/>
              <w:spacing w:line="440" w:lineRule="exact"/>
              <w:jc w:val="center"/>
              <w:rPr>
                <w:rFonts w:ascii="宋体" w:hAnsi="宋体"/>
                <w:color w:val="000000"/>
                <w:sz w:val="24"/>
              </w:rPr>
            </w:pPr>
            <w:r>
              <w:rPr>
                <w:rFonts w:hint="eastAsia" w:ascii="宋体" w:hAnsi="宋体"/>
                <w:color w:val="000000"/>
                <w:sz w:val="24"/>
              </w:rPr>
              <w:t>用于施工部位</w:t>
            </w:r>
          </w:p>
        </w:tc>
        <w:tc>
          <w:tcPr>
            <w:tcW w:w="2302" w:type="dxa"/>
            <w:vAlign w:val="center"/>
          </w:tcPr>
          <w:p>
            <w:pPr>
              <w:pStyle w:val="4"/>
              <w:spacing w:line="44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4"/>
              <w:spacing w:line="440" w:lineRule="exact"/>
              <w:jc w:val="center"/>
              <w:rPr>
                <w:rFonts w:ascii="宋体" w:hAnsi="宋体"/>
                <w:color w:val="000000"/>
                <w:sz w:val="24"/>
              </w:rPr>
            </w:pPr>
          </w:p>
        </w:tc>
        <w:tc>
          <w:tcPr>
            <w:tcW w:w="1620" w:type="dxa"/>
            <w:vAlign w:val="center"/>
          </w:tcPr>
          <w:p>
            <w:pPr>
              <w:pStyle w:val="4"/>
              <w:spacing w:line="440" w:lineRule="exact"/>
              <w:jc w:val="center"/>
              <w:rPr>
                <w:rFonts w:ascii="宋体" w:hAnsi="宋体"/>
                <w:color w:val="000000"/>
                <w:sz w:val="24"/>
              </w:rPr>
            </w:pPr>
          </w:p>
        </w:tc>
        <w:tc>
          <w:tcPr>
            <w:tcW w:w="900" w:type="dxa"/>
            <w:vAlign w:val="center"/>
          </w:tcPr>
          <w:p>
            <w:pPr>
              <w:pStyle w:val="4"/>
              <w:spacing w:line="440" w:lineRule="exact"/>
              <w:jc w:val="center"/>
              <w:rPr>
                <w:rFonts w:ascii="宋体" w:hAnsi="宋体"/>
                <w:color w:val="000000"/>
                <w:sz w:val="24"/>
              </w:rPr>
            </w:pPr>
          </w:p>
        </w:tc>
        <w:tc>
          <w:tcPr>
            <w:tcW w:w="540" w:type="dxa"/>
            <w:vAlign w:val="center"/>
          </w:tcPr>
          <w:p>
            <w:pPr>
              <w:pStyle w:val="4"/>
              <w:spacing w:line="440" w:lineRule="exact"/>
              <w:jc w:val="center"/>
              <w:rPr>
                <w:rFonts w:ascii="宋体" w:hAnsi="宋体"/>
                <w:color w:val="000000"/>
                <w:sz w:val="24"/>
              </w:rPr>
            </w:pPr>
          </w:p>
        </w:tc>
        <w:tc>
          <w:tcPr>
            <w:tcW w:w="1080" w:type="dxa"/>
            <w:vAlign w:val="center"/>
          </w:tcPr>
          <w:p>
            <w:pPr>
              <w:pStyle w:val="4"/>
              <w:spacing w:line="440" w:lineRule="exact"/>
              <w:jc w:val="center"/>
              <w:rPr>
                <w:rFonts w:ascii="宋体" w:hAnsi="宋体"/>
                <w:color w:val="000000"/>
                <w:sz w:val="24"/>
              </w:rPr>
            </w:pPr>
          </w:p>
        </w:tc>
        <w:tc>
          <w:tcPr>
            <w:tcW w:w="1080" w:type="dxa"/>
            <w:vAlign w:val="center"/>
          </w:tcPr>
          <w:p>
            <w:pPr>
              <w:pStyle w:val="4"/>
              <w:spacing w:line="440" w:lineRule="exact"/>
              <w:jc w:val="center"/>
              <w:rPr>
                <w:rFonts w:ascii="宋体" w:hAnsi="宋体"/>
                <w:color w:val="000000"/>
                <w:sz w:val="24"/>
              </w:rPr>
            </w:pPr>
          </w:p>
        </w:tc>
        <w:tc>
          <w:tcPr>
            <w:tcW w:w="1174" w:type="dxa"/>
            <w:vAlign w:val="center"/>
          </w:tcPr>
          <w:p>
            <w:pPr>
              <w:pStyle w:val="4"/>
              <w:spacing w:line="440" w:lineRule="exact"/>
              <w:jc w:val="center"/>
              <w:rPr>
                <w:rFonts w:ascii="宋体" w:hAnsi="宋体"/>
                <w:color w:val="000000"/>
                <w:sz w:val="24"/>
              </w:rPr>
            </w:pPr>
          </w:p>
        </w:tc>
        <w:tc>
          <w:tcPr>
            <w:tcW w:w="1676" w:type="dxa"/>
            <w:vAlign w:val="center"/>
          </w:tcPr>
          <w:p>
            <w:pPr>
              <w:pStyle w:val="4"/>
              <w:spacing w:line="440" w:lineRule="exact"/>
              <w:jc w:val="center"/>
              <w:rPr>
                <w:rFonts w:ascii="宋体" w:hAnsi="宋体"/>
                <w:color w:val="000000"/>
                <w:sz w:val="24"/>
              </w:rPr>
            </w:pPr>
          </w:p>
        </w:tc>
        <w:tc>
          <w:tcPr>
            <w:tcW w:w="1962" w:type="dxa"/>
            <w:vAlign w:val="center"/>
          </w:tcPr>
          <w:p>
            <w:pPr>
              <w:pStyle w:val="4"/>
              <w:spacing w:line="440" w:lineRule="exact"/>
              <w:jc w:val="center"/>
              <w:rPr>
                <w:rFonts w:ascii="宋体" w:hAnsi="宋体"/>
                <w:color w:val="000000"/>
                <w:sz w:val="24"/>
              </w:rPr>
            </w:pPr>
          </w:p>
        </w:tc>
        <w:tc>
          <w:tcPr>
            <w:tcW w:w="2302" w:type="dxa"/>
            <w:vAlign w:val="center"/>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4"/>
              <w:spacing w:line="440" w:lineRule="exact"/>
              <w:jc w:val="center"/>
              <w:rPr>
                <w:rFonts w:ascii="宋体" w:hAnsi="宋体"/>
                <w:color w:val="000000"/>
                <w:sz w:val="24"/>
              </w:rPr>
            </w:pPr>
          </w:p>
        </w:tc>
        <w:tc>
          <w:tcPr>
            <w:tcW w:w="1620" w:type="dxa"/>
            <w:vAlign w:val="center"/>
          </w:tcPr>
          <w:p>
            <w:pPr>
              <w:pStyle w:val="4"/>
              <w:spacing w:line="440" w:lineRule="exact"/>
              <w:jc w:val="center"/>
              <w:rPr>
                <w:rFonts w:ascii="宋体" w:hAnsi="宋体"/>
                <w:color w:val="000000"/>
                <w:sz w:val="24"/>
              </w:rPr>
            </w:pPr>
          </w:p>
        </w:tc>
        <w:tc>
          <w:tcPr>
            <w:tcW w:w="900" w:type="dxa"/>
            <w:vAlign w:val="center"/>
          </w:tcPr>
          <w:p>
            <w:pPr>
              <w:pStyle w:val="4"/>
              <w:spacing w:line="440" w:lineRule="exact"/>
              <w:jc w:val="center"/>
              <w:rPr>
                <w:rFonts w:ascii="宋体" w:hAnsi="宋体"/>
                <w:color w:val="000000"/>
                <w:sz w:val="24"/>
              </w:rPr>
            </w:pPr>
          </w:p>
        </w:tc>
        <w:tc>
          <w:tcPr>
            <w:tcW w:w="540" w:type="dxa"/>
            <w:vAlign w:val="center"/>
          </w:tcPr>
          <w:p>
            <w:pPr>
              <w:pStyle w:val="4"/>
              <w:spacing w:line="440" w:lineRule="exact"/>
              <w:jc w:val="center"/>
              <w:rPr>
                <w:rFonts w:ascii="宋体" w:hAnsi="宋体"/>
                <w:color w:val="000000"/>
                <w:sz w:val="24"/>
              </w:rPr>
            </w:pPr>
          </w:p>
        </w:tc>
        <w:tc>
          <w:tcPr>
            <w:tcW w:w="1080" w:type="dxa"/>
            <w:vAlign w:val="center"/>
          </w:tcPr>
          <w:p>
            <w:pPr>
              <w:pStyle w:val="4"/>
              <w:spacing w:line="440" w:lineRule="exact"/>
              <w:jc w:val="center"/>
              <w:rPr>
                <w:rFonts w:ascii="宋体" w:hAnsi="宋体"/>
                <w:color w:val="000000"/>
                <w:sz w:val="24"/>
              </w:rPr>
            </w:pPr>
          </w:p>
        </w:tc>
        <w:tc>
          <w:tcPr>
            <w:tcW w:w="1080" w:type="dxa"/>
            <w:vAlign w:val="center"/>
          </w:tcPr>
          <w:p>
            <w:pPr>
              <w:pStyle w:val="4"/>
              <w:spacing w:line="440" w:lineRule="exact"/>
              <w:jc w:val="center"/>
              <w:rPr>
                <w:rFonts w:ascii="宋体" w:hAnsi="宋体"/>
                <w:color w:val="000000"/>
                <w:sz w:val="24"/>
              </w:rPr>
            </w:pPr>
          </w:p>
        </w:tc>
        <w:tc>
          <w:tcPr>
            <w:tcW w:w="1174" w:type="dxa"/>
            <w:vAlign w:val="center"/>
          </w:tcPr>
          <w:p>
            <w:pPr>
              <w:pStyle w:val="4"/>
              <w:spacing w:line="440" w:lineRule="exact"/>
              <w:jc w:val="center"/>
              <w:rPr>
                <w:rFonts w:ascii="宋体" w:hAnsi="宋体"/>
                <w:color w:val="000000"/>
                <w:sz w:val="24"/>
              </w:rPr>
            </w:pPr>
          </w:p>
        </w:tc>
        <w:tc>
          <w:tcPr>
            <w:tcW w:w="1676" w:type="dxa"/>
            <w:vAlign w:val="center"/>
          </w:tcPr>
          <w:p>
            <w:pPr>
              <w:pStyle w:val="4"/>
              <w:spacing w:line="440" w:lineRule="exact"/>
              <w:jc w:val="center"/>
              <w:rPr>
                <w:rFonts w:ascii="宋体" w:hAnsi="宋体"/>
                <w:color w:val="000000"/>
                <w:sz w:val="24"/>
              </w:rPr>
            </w:pPr>
          </w:p>
        </w:tc>
        <w:tc>
          <w:tcPr>
            <w:tcW w:w="1962" w:type="dxa"/>
            <w:vAlign w:val="center"/>
          </w:tcPr>
          <w:p>
            <w:pPr>
              <w:pStyle w:val="4"/>
              <w:spacing w:line="440" w:lineRule="exact"/>
              <w:jc w:val="center"/>
              <w:rPr>
                <w:rFonts w:ascii="宋体" w:hAnsi="宋体"/>
                <w:color w:val="000000"/>
                <w:sz w:val="24"/>
              </w:rPr>
            </w:pPr>
          </w:p>
        </w:tc>
        <w:tc>
          <w:tcPr>
            <w:tcW w:w="2302" w:type="dxa"/>
            <w:vAlign w:val="center"/>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bl>
    <w:p>
      <w:pPr>
        <w:pStyle w:val="5"/>
        <w:jc w:val="center"/>
        <w:rPr>
          <w:rFonts w:ascii="宋体" w:hAnsi="宋体"/>
          <w:color w:val="000000"/>
        </w:rPr>
      </w:pPr>
      <w:bookmarkStart w:id="18" w:name="_Toc425944934"/>
      <w:bookmarkStart w:id="19" w:name="_Toc246997109"/>
      <w:bookmarkStart w:id="20" w:name="_Toc152045799"/>
      <w:bookmarkStart w:id="21" w:name="_Toc246996366"/>
      <w:bookmarkStart w:id="22" w:name="_Toc152042588"/>
      <w:bookmarkStart w:id="23" w:name="_Toc179632819"/>
      <w:bookmarkStart w:id="24" w:name="_Toc247085884"/>
      <w:bookmarkStart w:id="25" w:name="_Toc144974867"/>
      <w:r>
        <w:rPr>
          <w:rFonts w:hint="eastAsia" w:ascii="宋体" w:hAnsi="宋体"/>
          <w:color w:val="000000"/>
        </w:rPr>
        <w:t>附表二：劳动力计划表</w:t>
      </w:r>
      <w:bookmarkEnd w:id="18"/>
      <w:bookmarkEnd w:id="19"/>
      <w:bookmarkEnd w:id="20"/>
      <w:bookmarkEnd w:id="21"/>
      <w:bookmarkEnd w:id="22"/>
      <w:bookmarkEnd w:id="23"/>
      <w:bookmarkEnd w:id="24"/>
      <w:bookmarkEnd w:id="25"/>
    </w:p>
    <w:p>
      <w:pPr>
        <w:pStyle w:val="4"/>
        <w:spacing w:line="440" w:lineRule="exact"/>
        <w:ind w:right="410"/>
        <w:jc w:val="right"/>
        <w:rPr>
          <w:rFonts w:ascii="宋体" w:hAnsi="宋体"/>
          <w:color w:val="000000"/>
          <w:szCs w:val="21"/>
        </w:rPr>
      </w:pPr>
      <w:r>
        <w:rPr>
          <w:rFonts w:hint="eastAsia" w:ascii="宋体" w:hAnsi="宋体"/>
          <w:color w:val="000000"/>
          <w:szCs w:val="21"/>
        </w:rPr>
        <w:t>单位：人</w:t>
      </w:r>
    </w:p>
    <w:tbl>
      <w:tblPr>
        <w:tblStyle w:val="15"/>
        <w:tblW w:w="13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4"/>
              <w:spacing w:line="440" w:lineRule="exact"/>
              <w:jc w:val="center"/>
              <w:rPr>
                <w:rFonts w:ascii="宋体" w:hAnsi="宋体"/>
                <w:color w:val="000000"/>
                <w:sz w:val="24"/>
              </w:rPr>
            </w:pPr>
            <w:r>
              <w:rPr>
                <w:rFonts w:hint="eastAsia" w:ascii="宋体" w:hAnsi="宋体"/>
                <w:color w:val="000000"/>
                <w:sz w:val="24"/>
              </w:rPr>
              <w:t>工种</w:t>
            </w:r>
          </w:p>
        </w:tc>
        <w:tc>
          <w:tcPr>
            <w:tcW w:w="12599" w:type="dxa"/>
            <w:gridSpan w:val="7"/>
            <w:vAlign w:val="center"/>
          </w:tcPr>
          <w:p>
            <w:pPr>
              <w:pStyle w:val="4"/>
              <w:spacing w:line="440" w:lineRule="exact"/>
              <w:jc w:val="center"/>
              <w:rPr>
                <w:rFonts w:ascii="宋体" w:hAnsi="宋体"/>
                <w:color w:val="000000"/>
                <w:sz w:val="24"/>
              </w:rPr>
            </w:pPr>
            <w:r>
              <w:rPr>
                <w:rFonts w:hint="eastAsia" w:ascii="宋体" w:hAnsi="宋体"/>
                <w:color w:val="000000"/>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4"/>
              <w:spacing w:line="440" w:lineRule="exact"/>
              <w:jc w:val="center"/>
              <w:rPr>
                <w:rFonts w:ascii="宋体" w:hAnsi="宋体"/>
                <w:color w:val="000000"/>
                <w:sz w:val="24"/>
              </w:rPr>
            </w:pPr>
          </w:p>
        </w:tc>
        <w:tc>
          <w:tcPr>
            <w:tcW w:w="1304" w:type="dxa"/>
            <w:vAlign w:val="center"/>
          </w:tcPr>
          <w:p>
            <w:pPr>
              <w:pStyle w:val="4"/>
              <w:spacing w:line="440" w:lineRule="exact"/>
              <w:jc w:val="center"/>
              <w:rPr>
                <w:rFonts w:ascii="宋体" w:hAnsi="宋体"/>
                <w:color w:val="000000"/>
                <w:sz w:val="24"/>
              </w:rPr>
            </w:pPr>
          </w:p>
        </w:tc>
        <w:tc>
          <w:tcPr>
            <w:tcW w:w="1065" w:type="dxa"/>
            <w:vAlign w:val="center"/>
          </w:tcPr>
          <w:p>
            <w:pPr>
              <w:pStyle w:val="4"/>
              <w:spacing w:line="440" w:lineRule="exact"/>
              <w:jc w:val="center"/>
              <w:rPr>
                <w:rFonts w:ascii="宋体" w:hAnsi="宋体"/>
                <w:color w:val="000000"/>
                <w:sz w:val="24"/>
              </w:rPr>
            </w:pPr>
          </w:p>
        </w:tc>
        <w:tc>
          <w:tcPr>
            <w:tcW w:w="1065" w:type="dxa"/>
            <w:vAlign w:val="center"/>
          </w:tcPr>
          <w:p>
            <w:pPr>
              <w:pStyle w:val="4"/>
              <w:spacing w:line="440" w:lineRule="exact"/>
              <w:jc w:val="center"/>
              <w:rPr>
                <w:rFonts w:ascii="宋体" w:hAnsi="宋体"/>
                <w:color w:val="000000"/>
                <w:sz w:val="24"/>
              </w:rPr>
            </w:pPr>
          </w:p>
        </w:tc>
        <w:tc>
          <w:tcPr>
            <w:tcW w:w="1065" w:type="dxa"/>
            <w:vAlign w:val="center"/>
          </w:tcPr>
          <w:p>
            <w:pPr>
              <w:pStyle w:val="4"/>
              <w:spacing w:line="440" w:lineRule="exact"/>
              <w:jc w:val="center"/>
              <w:rPr>
                <w:rFonts w:ascii="宋体" w:hAnsi="宋体"/>
                <w:color w:val="000000"/>
                <w:sz w:val="24"/>
              </w:rPr>
            </w:pPr>
          </w:p>
        </w:tc>
        <w:tc>
          <w:tcPr>
            <w:tcW w:w="1065" w:type="dxa"/>
            <w:vAlign w:val="center"/>
          </w:tcPr>
          <w:p>
            <w:pPr>
              <w:pStyle w:val="4"/>
              <w:spacing w:line="440" w:lineRule="exact"/>
              <w:jc w:val="center"/>
              <w:rPr>
                <w:rFonts w:ascii="宋体" w:hAnsi="宋体"/>
                <w:color w:val="000000"/>
                <w:sz w:val="24"/>
              </w:rPr>
            </w:pPr>
          </w:p>
        </w:tc>
        <w:tc>
          <w:tcPr>
            <w:tcW w:w="1065" w:type="dxa"/>
            <w:vAlign w:val="center"/>
          </w:tcPr>
          <w:p>
            <w:pPr>
              <w:pStyle w:val="4"/>
              <w:spacing w:line="440" w:lineRule="exact"/>
              <w:jc w:val="center"/>
              <w:rPr>
                <w:rFonts w:ascii="宋体" w:hAnsi="宋体"/>
                <w:color w:val="000000"/>
                <w:sz w:val="24"/>
              </w:rPr>
            </w:pPr>
          </w:p>
        </w:tc>
        <w:tc>
          <w:tcPr>
            <w:tcW w:w="5970" w:type="dxa"/>
            <w:vAlign w:val="center"/>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4"/>
              <w:spacing w:line="440" w:lineRule="exact"/>
              <w:jc w:val="center"/>
              <w:rPr>
                <w:rFonts w:ascii="宋体" w:hAnsi="宋体"/>
                <w:color w:val="000000"/>
                <w:szCs w:val="21"/>
              </w:rPr>
            </w:pPr>
          </w:p>
        </w:tc>
        <w:tc>
          <w:tcPr>
            <w:tcW w:w="1304" w:type="dxa"/>
            <w:vAlign w:val="center"/>
          </w:tcPr>
          <w:p>
            <w:pPr>
              <w:pStyle w:val="4"/>
              <w:spacing w:line="440" w:lineRule="exact"/>
              <w:jc w:val="center"/>
              <w:rPr>
                <w:rFonts w:ascii="宋体" w:hAnsi="宋体"/>
                <w:color w:val="000000"/>
                <w:szCs w:val="21"/>
              </w:rPr>
            </w:pPr>
          </w:p>
        </w:tc>
        <w:tc>
          <w:tcPr>
            <w:tcW w:w="1065" w:type="dxa"/>
            <w:vAlign w:val="center"/>
          </w:tcPr>
          <w:p>
            <w:pPr>
              <w:pStyle w:val="4"/>
              <w:spacing w:line="440" w:lineRule="exact"/>
              <w:jc w:val="center"/>
              <w:rPr>
                <w:rFonts w:ascii="宋体" w:hAnsi="宋体"/>
                <w:color w:val="000000"/>
                <w:szCs w:val="21"/>
              </w:rPr>
            </w:pPr>
          </w:p>
        </w:tc>
        <w:tc>
          <w:tcPr>
            <w:tcW w:w="1065" w:type="dxa"/>
            <w:vAlign w:val="center"/>
          </w:tcPr>
          <w:p>
            <w:pPr>
              <w:pStyle w:val="4"/>
              <w:spacing w:line="440" w:lineRule="exact"/>
              <w:jc w:val="center"/>
              <w:rPr>
                <w:rFonts w:ascii="宋体" w:hAnsi="宋体"/>
                <w:color w:val="000000"/>
                <w:szCs w:val="21"/>
              </w:rPr>
            </w:pPr>
          </w:p>
        </w:tc>
        <w:tc>
          <w:tcPr>
            <w:tcW w:w="1065" w:type="dxa"/>
            <w:vAlign w:val="center"/>
          </w:tcPr>
          <w:p>
            <w:pPr>
              <w:pStyle w:val="4"/>
              <w:spacing w:line="440" w:lineRule="exact"/>
              <w:jc w:val="center"/>
              <w:rPr>
                <w:rFonts w:ascii="宋体" w:hAnsi="宋体"/>
                <w:color w:val="000000"/>
                <w:szCs w:val="21"/>
              </w:rPr>
            </w:pPr>
          </w:p>
        </w:tc>
        <w:tc>
          <w:tcPr>
            <w:tcW w:w="1065" w:type="dxa"/>
            <w:vAlign w:val="center"/>
          </w:tcPr>
          <w:p>
            <w:pPr>
              <w:pStyle w:val="4"/>
              <w:spacing w:line="440" w:lineRule="exact"/>
              <w:jc w:val="center"/>
              <w:rPr>
                <w:rFonts w:ascii="宋体" w:hAnsi="宋体"/>
                <w:color w:val="000000"/>
                <w:szCs w:val="21"/>
              </w:rPr>
            </w:pPr>
          </w:p>
        </w:tc>
        <w:tc>
          <w:tcPr>
            <w:tcW w:w="1065" w:type="dxa"/>
            <w:vAlign w:val="center"/>
          </w:tcPr>
          <w:p>
            <w:pPr>
              <w:pStyle w:val="4"/>
              <w:spacing w:line="440" w:lineRule="exact"/>
              <w:jc w:val="center"/>
              <w:rPr>
                <w:rFonts w:ascii="宋体" w:hAnsi="宋体"/>
                <w:color w:val="000000"/>
                <w:szCs w:val="21"/>
              </w:rPr>
            </w:pPr>
          </w:p>
        </w:tc>
        <w:tc>
          <w:tcPr>
            <w:tcW w:w="5970" w:type="dxa"/>
            <w:vAlign w:val="center"/>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bl>
    <w:p>
      <w:pPr>
        <w:pStyle w:val="10"/>
        <w:rPr>
          <w:rFonts w:hAnsi="宋体"/>
          <w:color w:val="000000"/>
        </w:rPr>
      </w:pPr>
      <w:bookmarkStart w:id="26" w:name="_Toc246996367"/>
      <w:bookmarkStart w:id="27" w:name="_Toc179632820"/>
      <w:bookmarkStart w:id="28" w:name="_Toc152042589"/>
      <w:bookmarkStart w:id="29" w:name="_Toc144974868"/>
      <w:bookmarkStart w:id="30" w:name="_Toc152045800"/>
      <w:bookmarkStart w:id="31" w:name="_Toc246997110"/>
    </w:p>
    <w:p>
      <w:pPr>
        <w:pStyle w:val="10"/>
        <w:rPr>
          <w:rFonts w:hAnsi="宋体"/>
          <w:color w:val="000000"/>
        </w:rPr>
      </w:pPr>
    </w:p>
    <w:p>
      <w:pPr>
        <w:pStyle w:val="5"/>
        <w:jc w:val="center"/>
        <w:rPr>
          <w:rFonts w:ascii="宋体" w:hAnsi="宋体"/>
          <w:color w:val="000000"/>
        </w:rPr>
      </w:pPr>
      <w:bookmarkStart w:id="32" w:name="_Toc247085885"/>
      <w:bookmarkStart w:id="33" w:name="_Toc425944935"/>
      <w:r>
        <w:rPr>
          <w:rFonts w:hint="eastAsia" w:ascii="宋体" w:hAnsi="宋体"/>
          <w:color w:val="000000"/>
        </w:rPr>
        <w:t>附表三：进度计划</w:t>
      </w:r>
      <w:bookmarkEnd w:id="26"/>
      <w:bookmarkEnd w:id="27"/>
      <w:bookmarkEnd w:id="28"/>
      <w:bookmarkEnd w:id="29"/>
      <w:bookmarkEnd w:id="30"/>
      <w:bookmarkEnd w:id="31"/>
      <w:bookmarkEnd w:id="32"/>
      <w:bookmarkEnd w:id="33"/>
    </w:p>
    <w:p>
      <w:pPr>
        <w:pStyle w:val="4"/>
        <w:spacing w:line="440" w:lineRule="exact"/>
        <w:ind w:firstLine="480" w:firstLineChars="200"/>
        <w:rPr>
          <w:rFonts w:ascii="宋体" w:hAnsi="宋体" w:cs="Arial"/>
          <w:color w:val="FFFFFF"/>
          <w:sz w:val="24"/>
        </w:rPr>
      </w:pPr>
      <w:r>
        <w:rPr>
          <w:rFonts w:hint="eastAsia" w:ascii="宋体" w:hAnsi="宋体"/>
          <w:color w:val="000000"/>
          <w:sz w:val="24"/>
        </w:rPr>
        <w:t>1. 供应商应递交施工进度网络图或施工进度表，说明按竞争性磋商文件要求的计划工期进行施工的各个关键日期。</w:t>
      </w:r>
      <w:r>
        <w:rPr>
          <w:rFonts w:hint="eastAsia" w:ascii="宋体" w:hAnsi="宋体" w:cs="Arial"/>
          <w:color w:val="FFFFFF"/>
          <w:sz w:val="24"/>
        </w:rPr>
        <w:t>HmMJFY05dE</w:t>
      </w:r>
    </w:p>
    <w:p>
      <w:pPr>
        <w:pStyle w:val="4"/>
        <w:spacing w:line="440" w:lineRule="exact"/>
        <w:ind w:firstLine="480" w:firstLineChars="200"/>
        <w:rPr>
          <w:rFonts w:ascii="宋体" w:hAnsi="宋体"/>
          <w:color w:val="000000"/>
          <w:sz w:val="24"/>
        </w:rPr>
      </w:pPr>
      <w:r>
        <w:rPr>
          <w:rFonts w:hint="eastAsia" w:ascii="宋体" w:hAnsi="宋体"/>
          <w:color w:val="000000"/>
          <w:sz w:val="24"/>
        </w:rPr>
        <w:t>2. 施工进度表可采用网络图或横道图表示。</w:t>
      </w:r>
    </w:p>
    <w:p>
      <w:pPr>
        <w:pStyle w:val="4"/>
        <w:spacing w:line="440" w:lineRule="exact"/>
        <w:rPr>
          <w:rFonts w:ascii="宋体" w:hAnsi="宋体"/>
          <w:color w:val="000000"/>
          <w:sz w:val="24"/>
        </w:rPr>
      </w:pPr>
    </w:p>
    <w:p>
      <w:pPr>
        <w:rPr>
          <w:rFonts w:ascii="宋体" w:hAnsi="宋体"/>
          <w:sz w:val="24"/>
        </w:rPr>
      </w:pPr>
    </w:p>
    <w:p>
      <w:pPr>
        <w:widowControl/>
        <w:spacing w:line="360" w:lineRule="auto"/>
        <w:jc w:val="left"/>
        <w:rPr>
          <w:sz w:val="24"/>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sz w:val="24"/>
        </w:rPr>
      </w:pPr>
      <w:r>
        <w:rPr>
          <w:rFonts w:hint="eastAsia"/>
          <w:sz w:val="24"/>
        </w:rPr>
        <w:t>附件15</w:t>
      </w:r>
    </w:p>
    <w:p>
      <w:pPr>
        <w:widowControl/>
        <w:spacing w:line="360" w:lineRule="auto"/>
        <w:jc w:val="center"/>
        <w:rPr>
          <w:rFonts w:ascii="宋体" w:hAnsi="宋体"/>
          <w:bCs/>
          <w:color w:val="000000"/>
          <w:sz w:val="32"/>
          <w:szCs w:val="32"/>
        </w:rPr>
      </w:pPr>
      <w:r>
        <w:rPr>
          <w:rFonts w:hint="eastAsia"/>
          <w:sz w:val="32"/>
          <w:szCs w:val="32"/>
        </w:rPr>
        <w:t>项目管理机构</w:t>
      </w:r>
    </w:p>
    <w:p>
      <w:pPr>
        <w:pStyle w:val="38"/>
        <w:jc w:val="center"/>
        <w:rPr>
          <w:rFonts w:ascii="宋体" w:hAnsi="宋体"/>
          <w:b/>
          <w:bCs/>
        </w:rPr>
      </w:pPr>
      <w:bookmarkStart w:id="34" w:name="_Toc6903"/>
      <w:r>
        <w:rPr>
          <w:rFonts w:hint="eastAsia" w:ascii="宋体" w:hAnsi="宋体" w:eastAsia="宋体"/>
          <w:sz w:val="28"/>
          <w:szCs w:val="28"/>
        </w:rPr>
        <w:t>（一）</w:t>
      </w:r>
      <w:r>
        <w:rPr>
          <w:rFonts w:hint="eastAsia" w:ascii="宋体" w:hAnsi="宋体" w:eastAsia="宋体"/>
          <w:b/>
          <w:bCs/>
          <w:sz w:val="28"/>
          <w:szCs w:val="28"/>
        </w:rPr>
        <w:t>项目管理机构主要人员表</w:t>
      </w:r>
      <w:bookmarkEnd w:id="34"/>
    </w:p>
    <w:tbl>
      <w:tblPr>
        <w:tblStyle w:val="15"/>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04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0" w:type="dxa"/>
            <w:vMerge w:val="restart"/>
            <w:vAlign w:val="center"/>
          </w:tcPr>
          <w:p>
            <w:pPr>
              <w:jc w:val="center"/>
              <w:rPr>
                <w:rFonts w:ascii="宋体" w:hAnsi="宋体"/>
                <w:sz w:val="24"/>
              </w:rPr>
            </w:pPr>
            <w:r>
              <w:rPr>
                <w:rFonts w:hint="eastAsia" w:ascii="宋体" w:hAnsi="宋体"/>
                <w:sz w:val="24"/>
              </w:rPr>
              <w:t>序号</w:t>
            </w:r>
          </w:p>
        </w:tc>
        <w:tc>
          <w:tcPr>
            <w:tcW w:w="1040" w:type="dxa"/>
            <w:vMerge w:val="restart"/>
            <w:vAlign w:val="center"/>
          </w:tcPr>
          <w:p>
            <w:pPr>
              <w:spacing w:line="420" w:lineRule="exact"/>
              <w:jc w:val="center"/>
              <w:rPr>
                <w:rFonts w:ascii="宋体" w:hAnsi="宋体"/>
                <w:sz w:val="24"/>
              </w:rPr>
            </w:pPr>
            <w:r>
              <w:rPr>
                <w:rFonts w:hint="eastAsia" w:ascii="宋体" w:hAnsi="宋体"/>
                <w:sz w:val="24"/>
              </w:rPr>
              <w:t>岗位</w:t>
            </w:r>
          </w:p>
        </w:tc>
        <w:tc>
          <w:tcPr>
            <w:tcW w:w="790" w:type="dxa"/>
            <w:vMerge w:val="restart"/>
            <w:vAlign w:val="center"/>
          </w:tcPr>
          <w:p>
            <w:pPr>
              <w:spacing w:line="240" w:lineRule="exact"/>
              <w:jc w:val="center"/>
              <w:rPr>
                <w:rFonts w:ascii="宋体" w:hAnsi="宋体"/>
                <w:sz w:val="24"/>
              </w:rPr>
            </w:pPr>
            <w:r>
              <w:rPr>
                <w:rFonts w:hint="eastAsia" w:ascii="宋体" w:hAnsi="宋体"/>
                <w:sz w:val="24"/>
              </w:rPr>
              <w:t>姓名</w:t>
            </w:r>
          </w:p>
        </w:tc>
        <w:tc>
          <w:tcPr>
            <w:tcW w:w="510" w:type="dxa"/>
            <w:vMerge w:val="restart"/>
            <w:vAlign w:val="center"/>
          </w:tcPr>
          <w:p>
            <w:pPr>
              <w:spacing w:line="240" w:lineRule="exact"/>
              <w:jc w:val="center"/>
              <w:rPr>
                <w:rFonts w:ascii="宋体" w:hAnsi="宋体"/>
                <w:sz w:val="24"/>
              </w:rPr>
            </w:pPr>
            <w:r>
              <w:rPr>
                <w:rFonts w:hint="eastAsia" w:ascii="宋体" w:hAnsi="宋体"/>
                <w:sz w:val="24"/>
              </w:rPr>
              <w:t>性别</w:t>
            </w:r>
          </w:p>
        </w:tc>
        <w:tc>
          <w:tcPr>
            <w:tcW w:w="720" w:type="dxa"/>
            <w:vMerge w:val="restart"/>
            <w:vAlign w:val="center"/>
          </w:tcPr>
          <w:p>
            <w:pPr>
              <w:spacing w:line="240" w:lineRule="exact"/>
              <w:jc w:val="center"/>
              <w:rPr>
                <w:rFonts w:ascii="宋体" w:hAnsi="宋体"/>
                <w:sz w:val="24"/>
              </w:rPr>
            </w:pPr>
            <w:r>
              <w:rPr>
                <w:rFonts w:hint="eastAsia" w:ascii="宋体" w:hAnsi="宋体"/>
                <w:sz w:val="24"/>
              </w:rPr>
              <w:t>年龄</w:t>
            </w:r>
          </w:p>
        </w:tc>
        <w:tc>
          <w:tcPr>
            <w:tcW w:w="720" w:type="dxa"/>
            <w:vMerge w:val="restart"/>
            <w:vAlign w:val="center"/>
          </w:tcPr>
          <w:p>
            <w:pPr>
              <w:spacing w:line="240" w:lineRule="exact"/>
              <w:jc w:val="center"/>
              <w:rPr>
                <w:rFonts w:ascii="宋体" w:hAnsi="宋体"/>
                <w:sz w:val="24"/>
              </w:rPr>
            </w:pPr>
            <w:r>
              <w:rPr>
                <w:rFonts w:hint="eastAsia" w:ascii="宋体" w:hAnsi="宋体"/>
                <w:sz w:val="24"/>
              </w:rPr>
              <w:t>学历</w:t>
            </w:r>
          </w:p>
        </w:tc>
        <w:tc>
          <w:tcPr>
            <w:tcW w:w="1210" w:type="dxa"/>
            <w:vMerge w:val="restart"/>
            <w:vAlign w:val="center"/>
          </w:tcPr>
          <w:p>
            <w:pPr>
              <w:spacing w:line="240" w:lineRule="exact"/>
              <w:jc w:val="center"/>
              <w:rPr>
                <w:rFonts w:ascii="宋体" w:hAnsi="宋体"/>
                <w:sz w:val="24"/>
              </w:rPr>
            </w:pPr>
            <w:r>
              <w:rPr>
                <w:rFonts w:hint="eastAsia" w:ascii="宋体" w:hAnsi="宋体"/>
                <w:sz w:val="24"/>
              </w:rPr>
              <w:t>专业</w:t>
            </w:r>
          </w:p>
        </w:tc>
        <w:tc>
          <w:tcPr>
            <w:tcW w:w="552" w:type="dxa"/>
            <w:vMerge w:val="restart"/>
            <w:vAlign w:val="center"/>
          </w:tcPr>
          <w:p>
            <w:pPr>
              <w:jc w:val="center"/>
              <w:rPr>
                <w:rFonts w:ascii="宋体" w:hAnsi="宋体"/>
                <w:sz w:val="24"/>
              </w:rPr>
            </w:pPr>
            <w:r>
              <w:rPr>
                <w:rFonts w:hint="eastAsia" w:ascii="宋体" w:hAnsi="宋体"/>
                <w:sz w:val="24"/>
              </w:rPr>
              <w:t>专业工作年限</w:t>
            </w:r>
          </w:p>
        </w:tc>
        <w:tc>
          <w:tcPr>
            <w:tcW w:w="1620" w:type="dxa"/>
            <w:gridSpan w:val="3"/>
            <w:vAlign w:val="center"/>
          </w:tcPr>
          <w:p>
            <w:pPr>
              <w:jc w:val="center"/>
              <w:rPr>
                <w:rFonts w:ascii="宋体" w:hAnsi="宋体"/>
                <w:sz w:val="24"/>
              </w:rPr>
            </w:pPr>
            <w:r>
              <w:rPr>
                <w:rFonts w:hint="eastAsia" w:ascii="宋体" w:hAnsi="宋体"/>
                <w:sz w:val="24"/>
              </w:rPr>
              <w:t>专业技术职称</w:t>
            </w:r>
          </w:p>
        </w:tc>
        <w:tc>
          <w:tcPr>
            <w:tcW w:w="3998" w:type="dxa"/>
            <w:gridSpan w:val="4"/>
            <w:vAlign w:val="center"/>
          </w:tcPr>
          <w:p>
            <w:pPr>
              <w:spacing w:line="420" w:lineRule="exact"/>
              <w:jc w:val="center"/>
              <w:rPr>
                <w:rFonts w:ascii="宋体" w:hAnsi="宋体"/>
                <w:sz w:val="24"/>
              </w:rPr>
            </w:pPr>
            <w:r>
              <w:rPr>
                <w:rFonts w:hint="eastAsia" w:ascii="宋体" w:hAnsi="宋体"/>
                <w:sz w:val="24"/>
              </w:rPr>
              <w:t>执业或职业资格证明</w:t>
            </w:r>
          </w:p>
        </w:tc>
        <w:tc>
          <w:tcPr>
            <w:tcW w:w="1080" w:type="dxa"/>
            <w:vMerge w:val="restart"/>
            <w:vAlign w:val="center"/>
          </w:tcPr>
          <w:p>
            <w:pPr>
              <w:spacing w:line="420" w:lineRule="exact"/>
              <w:jc w:val="center"/>
              <w:rPr>
                <w:rFonts w:ascii="宋体" w:hAnsi="宋体"/>
                <w:sz w:val="24"/>
              </w:rPr>
            </w:pPr>
            <w:r>
              <w:rPr>
                <w:rFonts w:hint="eastAsia" w:ascii="宋体" w:hAnsi="宋体"/>
                <w:sz w:val="24"/>
              </w:rPr>
              <w:t>社会保险</w:t>
            </w:r>
          </w:p>
        </w:tc>
        <w:tc>
          <w:tcPr>
            <w:tcW w:w="900" w:type="dxa"/>
            <w:vMerge w:val="restart"/>
            <w:vAlign w:val="center"/>
          </w:tcPr>
          <w:p>
            <w:pPr>
              <w:spacing w:line="420" w:lineRule="exact"/>
              <w:jc w:val="center"/>
              <w:rPr>
                <w:rFonts w:ascii="宋体" w:hAnsi="宋体"/>
                <w:sz w:val="24"/>
              </w:rPr>
            </w:pPr>
            <w:r>
              <w:rPr>
                <w:rFonts w:hint="eastAsia" w:ascii="宋体" w:hAnsi="宋体"/>
                <w:sz w:val="24"/>
              </w:rPr>
              <w:t>执业、</w:t>
            </w:r>
          </w:p>
          <w:p>
            <w:pPr>
              <w:spacing w:line="420" w:lineRule="exact"/>
              <w:jc w:val="center"/>
              <w:rPr>
                <w:rFonts w:ascii="宋体" w:hAnsi="宋体"/>
                <w:sz w:val="24"/>
                <w:vertAlign w:val="superscript"/>
              </w:rPr>
            </w:pPr>
            <w:r>
              <w:rPr>
                <w:rFonts w:hint="eastAsia" w:ascii="宋体" w:hAnsi="宋体"/>
                <w:sz w:val="24"/>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0" w:type="dxa"/>
            <w:vMerge w:val="continue"/>
            <w:vAlign w:val="center"/>
          </w:tcPr>
          <w:p>
            <w:pPr>
              <w:jc w:val="center"/>
              <w:rPr>
                <w:rFonts w:ascii="宋体" w:hAnsi="宋体"/>
                <w:sz w:val="24"/>
              </w:rPr>
            </w:pPr>
          </w:p>
        </w:tc>
        <w:tc>
          <w:tcPr>
            <w:tcW w:w="1040" w:type="dxa"/>
            <w:vMerge w:val="continue"/>
            <w:vAlign w:val="center"/>
          </w:tcPr>
          <w:p>
            <w:pPr>
              <w:jc w:val="center"/>
              <w:rPr>
                <w:rFonts w:ascii="宋体" w:hAnsi="宋体"/>
                <w:sz w:val="24"/>
              </w:rPr>
            </w:pPr>
          </w:p>
        </w:tc>
        <w:tc>
          <w:tcPr>
            <w:tcW w:w="790" w:type="dxa"/>
            <w:vMerge w:val="continue"/>
            <w:vAlign w:val="center"/>
          </w:tcPr>
          <w:p>
            <w:pPr>
              <w:spacing w:line="240" w:lineRule="exact"/>
              <w:jc w:val="center"/>
              <w:rPr>
                <w:rFonts w:ascii="宋体" w:hAnsi="宋体"/>
                <w:sz w:val="24"/>
              </w:rPr>
            </w:pPr>
          </w:p>
        </w:tc>
        <w:tc>
          <w:tcPr>
            <w:tcW w:w="510" w:type="dxa"/>
            <w:vMerge w:val="continue"/>
            <w:vAlign w:val="center"/>
          </w:tcPr>
          <w:p>
            <w:pPr>
              <w:spacing w:line="240" w:lineRule="exact"/>
              <w:jc w:val="center"/>
              <w:rPr>
                <w:rFonts w:ascii="宋体" w:hAnsi="宋体"/>
                <w:sz w:val="24"/>
              </w:rPr>
            </w:pPr>
          </w:p>
        </w:tc>
        <w:tc>
          <w:tcPr>
            <w:tcW w:w="720" w:type="dxa"/>
            <w:vMerge w:val="continue"/>
            <w:vAlign w:val="center"/>
          </w:tcPr>
          <w:p>
            <w:pPr>
              <w:spacing w:line="240" w:lineRule="exact"/>
              <w:jc w:val="center"/>
              <w:rPr>
                <w:rFonts w:ascii="宋体" w:hAnsi="宋体"/>
                <w:sz w:val="24"/>
              </w:rPr>
            </w:pPr>
          </w:p>
        </w:tc>
        <w:tc>
          <w:tcPr>
            <w:tcW w:w="720" w:type="dxa"/>
            <w:vMerge w:val="continue"/>
            <w:vAlign w:val="center"/>
          </w:tcPr>
          <w:p>
            <w:pPr>
              <w:spacing w:line="240" w:lineRule="exact"/>
              <w:jc w:val="center"/>
              <w:rPr>
                <w:rFonts w:ascii="宋体" w:hAnsi="宋体"/>
                <w:sz w:val="24"/>
              </w:rPr>
            </w:pPr>
          </w:p>
        </w:tc>
        <w:tc>
          <w:tcPr>
            <w:tcW w:w="1210" w:type="dxa"/>
            <w:vMerge w:val="continue"/>
            <w:vAlign w:val="center"/>
          </w:tcPr>
          <w:p>
            <w:pPr>
              <w:spacing w:line="240" w:lineRule="exact"/>
              <w:jc w:val="center"/>
              <w:rPr>
                <w:rFonts w:ascii="宋体" w:hAnsi="宋体"/>
                <w:sz w:val="24"/>
              </w:rPr>
            </w:pPr>
          </w:p>
        </w:tc>
        <w:tc>
          <w:tcPr>
            <w:tcW w:w="552" w:type="dxa"/>
            <w:vMerge w:val="continue"/>
            <w:vAlign w:val="center"/>
          </w:tcPr>
          <w:p>
            <w:pPr>
              <w:jc w:val="center"/>
              <w:rPr>
                <w:rFonts w:ascii="宋体" w:hAnsi="宋体"/>
                <w:sz w:val="24"/>
              </w:rPr>
            </w:pPr>
          </w:p>
        </w:tc>
        <w:tc>
          <w:tcPr>
            <w:tcW w:w="540" w:type="dxa"/>
            <w:vAlign w:val="center"/>
          </w:tcPr>
          <w:p>
            <w:pPr>
              <w:jc w:val="center"/>
              <w:rPr>
                <w:rFonts w:ascii="宋体" w:hAnsi="宋体"/>
                <w:sz w:val="24"/>
              </w:rPr>
            </w:pPr>
            <w:r>
              <w:rPr>
                <w:rFonts w:hint="eastAsia" w:ascii="宋体" w:hAnsi="宋体"/>
                <w:sz w:val="24"/>
              </w:rPr>
              <w:t>初级</w:t>
            </w:r>
          </w:p>
        </w:tc>
        <w:tc>
          <w:tcPr>
            <w:tcW w:w="540" w:type="dxa"/>
            <w:vAlign w:val="center"/>
          </w:tcPr>
          <w:p>
            <w:pPr>
              <w:jc w:val="center"/>
              <w:rPr>
                <w:rFonts w:ascii="宋体" w:hAnsi="宋体"/>
                <w:sz w:val="24"/>
              </w:rPr>
            </w:pPr>
            <w:r>
              <w:rPr>
                <w:rFonts w:hint="eastAsia" w:ascii="宋体" w:hAnsi="宋体"/>
                <w:sz w:val="24"/>
              </w:rPr>
              <w:t>中级</w:t>
            </w:r>
          </w:p>
        </w:tc>
        <w:tc>
          <w:tcPr>
            <w:tcW w:w="540" w:type="dxa"/>
            <w:vAlign w:val="center"/>
          </w:tcPr>
          <w:p>
            <w:pPr>
              <w:jc w:val="center"/>
              <w:rPr>
                <w:rFonts w:ascii="宋体" w:hAnsi="宋体"/>
                <w:sz w:val="24"/>
              </w:rPr>
            </w:pPr>
            <w:r>
              <w:rPr>
                <w:rFonts w:hint="eastAsia" w:ascii="宋体" w:hAnsi="宋体"/>
                <w:sz w:val="24"/>
              </w:rPr>
              <w:t>高级</w:t>
            </w:r>
          </w:p>
        </w:tc>
        <w:tc>
          <w:tcPr>
            <w:tcW w:w="1245" w:type="dxa"/>
            <w:vAlign w:val="center"/>
          </w:tcPr>
          <w:p>
            <w:pPr>
              <w:jc w:val="center"/>
              <w:rPr>
                <w:rFonts w:ascii="宋体" w:hAnsi="宋体"/>
                <w:sz w:val="24"/>
              </w:rPr>
            </w:pPr>
            <w:r>
              <w:rPr>
                <w:rFonts w:hint="eastAsia" w:ascii="宋体" w:hAnsi="宋体"/>
                <w:sz w:val="24"/>
              </w:rPr>
              <w:t>证书名称</w:t>
            </w:r>
          </w:p>
        </w:tc>
        <w:tc>
          <w:tcPr>
            <w:tcW w:w="622" w:type="dxa"/>
            <w:vAlign w:val="center"/>
          </w:tcPr>
          <w:p>
            <w:pPr>
              <w:jc w:val="center"/>
              <w:rPr>
                <w:rFonts w:ascii="宋体" w:hAnsi="宋体"/>
                <w:sz w:val="24"/>
              </w:rPr>
            </w:pPr>
            <w:r>
              <w:rPr>
                <w:rFonts w:hint="eastAsia" w:ascii="宋体" w:hAnsi="宋体"/>
                <w:sz w:val="24"/>
              </w:rPr>
              <w:t>级别</w:t>
            </w:r>
          </w:p>
        </w:tc>
        <w:tc>
          <w:tcPr>
            <w:tcW w:w="1065" w:type="dxa"/>
            <w:vAlign w:val="center"/>
          </w:tcPr>
          <w:p>
            <w:pPr>
              <w:jc w:val="center"/>
              <w:rPr>
                <w:rFonts w:ascii="宋体" w:hAnsi="宋体"/>
                <w:sz w:val="24"/>
              </w:rPr>
            </w:pPr>
            <w:r>
              <w:rPr>
                <w:rFonts w:hint="eastAsia" w:ascii="宋体" w:hAnsi="宋体"/>
                <w:sz w:val="24"/>
              </w:rPr>
              <w:t>证号</w:t>
            </w:r>
          </w:p>
        </w:tc>
        <w:tc>
          <w:tcPr>
            <w:tcW w:w="1066" w:type="dxa"/>
            <w:vAlign w:val="center"/>
          </w:tcPr>
          <w:p>
            <w:pPr>
              <w:jc w:val="center"/>
              <w:rPr>
                <w:rFonts w:ascii="宋体" w:hAnsi="宋体"/>
                <w:sz w:val="24"/>
              </w:rPr>
            </w:pPr>
            <w:r>
              <w:rPr>
                <w:rFonts w:hint="eastAsia" w:ascii="宋体" w:hAnsi="宋体"/>
                <w:sz w:val="24"/>
              </w:rPr>
              <w:t>专业</w:t>
            </w:r>
          </w:p>
        </w:tc>
        <w:tc>
          <w:tcPr>
            <w:tcW w:w="1080" w:type="dxa"/>
            <w:vMerge w:val="continue"/>
            <w:vAlign w:val="center"/>
          </w:tcPr>
          <w:p>
            <w:pPr>
              <w:jc w:val="center"/>
              <w:rPr>
                <w:rFonts w:ascii="宋体" w:hAnsi="宋体"/>
                <w:sz w:val="24"/>
              </w:rPr>
            </w:pPr>
          </w:p>
        </w:tc>
        <w:tc>
          <w:tcPr>
            <w:tcW w:w="90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540" w:type="dxa"/>
            <w:vAlign w:val="center"/>
          </w:tcPr>
          <w:p>
            <w:pPr>
              <w:jc w:val="center"/>
              <w:rPr>
                <w:rFonts w:ascii="宋体" w:hAnsi="宋体" w:cs="宋体"/>
                <w:sz w:val="24"/>
              </w:rPr>
            </w:pPr>
            <w:r>
              <w:rPr>
                <w:rFonts w:hint="eastAsia" w:ascii="宋体" w:hAnsi="宋体"/>
                <w:sz w:val="24"/>
              </w:rPr>
              <w:t>1</w:t>
            </w:r>
          </w:p>
        </w:tc>
        <w:tc>
          <w:tcPr>
            <w:tcW w:w="1040" w:type="dxa"/>
            <w:vAlign w:val="center"/>
          </w:tcPr>
          <w:p>
            <w:pPr>
              <w:jc w:val="center"/>
              <w:rPr>
                <w:rFonts w:ascii="宋体" w:hAnsi="宋体"/>
                <w:sz w:val="24"/>
              </w:rPr>
            </w:pPr>
          </w:p>
        </w:tc>
        <w:tc>
          <w:tcPr>
            <w:tcW w:w="790" w:type="dxa"/>
            <w:vAlign w:val="center"/>
          </w:tcPr>
          <w:p>
            <w:pPr>
              <w:spacing w:line="240" w:lineRule="exact"/>
              <w:jc w:val="center"/>
              <w:rPr>
                <w:rFonts w:ascii="宋体" w:hAnsi="宋体"/>
                <w:sz w:val="24"/>
              </w:rPr>
            </w:pPr>
          </w:p>
        </w:tc>
        <w:tc>
          <w:tcPr>
            <w:tcW w:w="51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1210" w:type="dxa"/>
            <w:vAlign w:val="center"/>
          </w:tcPr>
          <w:p>
            <w:pPr>
              <w:spacing w:line="240" w:lineRule="exact"/>
              <w:jc w:val="center"/>
              <w:rPr>
                <w:rFonts w:ascii="宋体" w:hAnsi="宋体"/>
                <w:sz w:val="24"/>
              </w:rPr>
            </w:pPr>
          </w:p>
        </w:tc>
        <w:tc>
          <w:tcPr>
            <w:tcW w:w="552"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1245" w:type="dxa"/>
            <w:vAlign w:val="center"/>
          </w:tcPr>
          <w:p>
            <w:pPr>
              <w:jc w:val="center"/>
              <w:rPr>
                <w:rFonts w:ascii="宋体" w:hAnsi="宋体"/>
                <w:sz w:val="24"/>
              </w:rPr>
            </w:pPr>
          </w:p>
        </w:tc>
        <w:tc>
          <w:tcPr>
            <w:tcW w:w="622" w:type="dxa"/>
            <w:vAlign w:val="center"/>
          </w:tcPr>
          <w:p>
            <w:pPr>
              <w:jc w:val="center"/>
              <w:rPr>
                <w:rFonts w:ascii="宋体" w:hAnsi="宋体"/>
                <w:sz w:val="24"/>
              </w:rPr>
            </w:pPr>
          </w:p>
        </w:tc>
        <w:tc>
          <w:tcPr>
            <w:tcW w:w="1065" w:type="dxa"/>
            <w:vAlign w:val="center"/>
          </w:tcPr>
          <w:p>
            <w:pPr>
              <w:jc w:val="center"/>
              <w:rPr>
                <w:rFonts w:ascii="宋体" w:hAnsi="宋体"/>
                <w:sz w:val="24"/>
              </w:rPr>
            </w:pPr>
          </w:p>
        </w:tc>
        <w:tc>
          <w:tcPr>
            <w:tcW w:w="1066"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9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540" w:type="dxa"/>
            <w:vAlign w:val="center"/>
          </w:tcPr>
          <w:p>
            <w:pPr>
              <w:jc w:val="center"/>
              <w:rPr>
                <w:rFonts w:ascii="宋体" w:hAnsi="宋体" w:cs="宋体"/>
                <w:sz w:val="24"/>
              </w:rPr>
            </w:pPr>
            <w:r>
              <w:rPr>
                <w:rFonts w:hint="eastAsia" w:ascii="宋体" w:hAnsi="宋体"/>
                <w:sz w:val="24"/>
              </w:rPr>
              <w:t>2</w:t>
            </w:r>
          </w:p>
        </w:tc>
        <w:tc>
          <w:tcPr>
            <w:tcW w:w="1040" w:type="dxa"/>
            <w:vAlign w:val="center"/>
          </w:tcPr>
          <w:p>
            <w:pPr>
              <w:jc w:val="center"/>
              <w:rPr>
                <w:rFonts w:ascii="宋体" w:hAnsi="宋体"/>
                <w:sz w:val="24"/>
              </w:rPr>
            </w:pPr>
          </w:p>
        </w:tc>
        <w:tc>
          <w:tcPr>
            <w:tcW w:w="790" w:type="dxa"/>
            <w:vAlign w:val="center"/>
          </w:tcPr>
          <w:p>
            <w:pPr>
              <w:spacing w:line="240" w:lineRule="exact"/>
              <w:jc w:val="center"/>
              <w:rPr>
                <w:rFonts w:ascii="宋体" w:hAnsi="宋体"/>
                <w:sz w:val="24"/>
              </w:rPr>
            </w:pPr>
          </w:p>
        </w:tc>
        <w:tc>
          <w:tcPr>
            <w:tcW w:w="51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1210" w:type="dxa"/>
            <w:vAlign w:val="center"/>
          </w:tcPr>
          <w:p>
            <w:pPr>
              <w:spacing w:line="240" w:lineRule="exact"/>
              <w:jc w:val="center"/>
              <w:rPr>
                <w:rFonts w:ascii="宋体" w:hAnsi="宋体"/>
                <w:sz w:val="24"/>
              </w:rPr>
            </w:pPr>
          </w:p>
        </w:tc>
        <w:tc>
          <w:tcPr>
            <w:tcW w:w="552"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1245" w:type="dxa"/>
            <w:vAlign w:val="center"/>
          </w:tcPr>
          <w:p>
            <w:pPr>
              <w:jc w:val="center"/>
              <w:rPr>
                <w:rFonts w:ascii="宋体" w:hAnsi="宋体"/>
                <w:sz w:val="24"/>
              </w:rPr>
            </w:pPr>
          </w:p>
        </w:tc>
        <w:tc>
          <w:tcPr>
            <w:tcW w:w="622" w:type="dxa"/>
            <w:vAlign w:val="center"/>
          </w:tcPr>
          <w:p>
            <w:pPr>
              <w:jc w:val="center"/>
              <w:rPr>
                <w:rFonts w:ascii="宋体" w:hAnsi="宋体"/>
                <w:sz w:val="24"/>
              </w:rPr>
            </w:pPr>
          </w:p>
        </w:tc>
        <w:tc>
          <w:tcPr>
            <w:tcW w:w="1065" w:type="dxa"/>
            <w:vAlign w:val="center"/>
          </w:tcPr>
          <w:p>
            <w:pPr>
              <w:jc w:val="center"/>
              <w:rPr>
                <w:rFonts w:ascii="宋体" w:hAnsi="宋体"/>
                <w:sz w:val="24"/>
              </w:rPr>
            </w:pPr>
          </w:p>
        </w:tc>
        <w:tc>
          <w:tcPr>
            <w:tcW w:w="1066"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9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540" w:type="dxa"/>
            <w:vAlign w:val="center"/>
          </w:tcPr>
          <w:p>
            <w:pPr>
              <w:jc w:val="center"/>
              <w:rPr>
                <w:rFonts w:ascii="宋体" w:hAnsi="宋体" w:cs="宋体"/>
                <w:sz w:val="24"/>
              </w:rPr>
            </w:pPr>
            <w:r>
              <w:rPr>
                <w:rFonts w:hint="eastAsia" w:ascii="宋体" w:hAnsi="宋体"/>
                <w:sz w:val="24"/>
              </w:rPr>
              <w:t>3</w:t>
            </w:r>
          </w:p>
        </w:tc>
        <w:tc>
          <w:tcPr>
            <w:tcW w:w="1040" w:type="dxa"/>
            <w:vAlign w:val="center"/>
          </w:tcPr>
          <w:p>
            <w:pPr>
              <w:jc w:val="center"/>
              <w:rPr>
                <w:rFonts w:ascii="宋体" w:hAnsi="宋体"/>
                <w:sz w:val="24"/>
              </w:rPr>
            </w:pPr>
          </w:p>
        </w:tc>
        <w:tc>
          <w:tcPr>
            <w:tcW w:w="790" w:type="dxa"/>
            <w:vAlign w:val="center"/>
          </w:tcPr>
          <w:p>
            <w:pPr>
              <w:spacing w:line="240" w:lineRule="exact"/>
              <w:jc w:val="center"/>
              <w:rPr>
                <w:rFonts w:ascii="宋体" w:hAnsi="宋体"/>
                <w:sz w:val="24"/>
              </w:rPr>
            </w:pPr>
          </w:p>
        </w:tc>
        <w:tc>
          <w:tcPr>
            <w:tcW w:w="51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1210" w:type="dxa"/>
            <w:vAlign w:val="center"/>
          </w:tcPr>
          <w:p>
            <w:pPr>
              <w:spacing w:line="240" w:lineRule="exact"/>
              <w:jc w:val="center"/>
              <w:rPr>
                <w:rFonts w:ascii="宋体" w:hAnsi="宋体"/>
                <w:sz w:val="24"/>
              </w:rPr>
            </w:pPr>
          </w:p>
        </w:tc>
        <w:tc>
          <w:tcPr>
            <w:tcW w:w="552"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1245" w:type="dxa"/>
            <w:vAlign w:val="center"/>
          </w:tcPr>
          <w:p>
            <w:pPr>
              <w:jc w:val="center"/>
              <w:rPr>
                <w:rFonts w:ascii="宋体" w:hAnsi="宋体"/>
                <w:sz w:val="24"/>
              </w:rPr>
            </w:pPr>
          </w:p>
        </w:tc>
        <w:tc>
          <w:tcPr>
            <w:tcW w:w="622" w:type="dxa"/>
            <w:vAlign w:val="center"/>
          </w:tcPr>
          <w:p>
            <w:pPr>
              <w:jc w:val="center"/>
              <w:rPr>
                <w:rFonts w:ascii="宋体" w:hAnsi="宋体"/>
                <w:sz w:val="24"/>
              </w:rPr>
            </w:pPr>
          </w:p>
        </w:tc>
        <w:tc>
          <w:tcPr>
            <w:tcW w:w="1065" w:type="dxa"/>
            <w:vAlign w:val="center"/>
          </w:tcPr>
          <w:p>
            <w:pPr>
              <w:jc w:val="center"/>
              <w:rPr>
                <w:rFonts w:ascii="宋体" w:hAnsi="宋体"/>
                <w:sz w:val="24"/>
              </w:rPr>
            </w:pPr>
          </w:p>
        </w:tc>
        <w:tc>
          <w:tcPr>
            <w:tcW w:w="1066"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9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540" w:type="dxa"/>
            <w:vAlign w:val="center"/>
          </w:tcPr>
          <w:p>
            <w:pPr>
              <w:jc w:val="center"/>
              <w:rPr>
                <w:rFonts w:ascii="宋体" w:hAnsi="宋体" w:cs="宋体"/>
                <w:sz w:val="24"/>
              </w:rPr>
            </w:pPr>
            <w:r>
              <w:rPr>
                <w:rFonts w:hint="eastAsia" w:ascii="宋体" w:hAnsi="宋体"/>
                <w:sz w:val="24"/>
              </w:rPr>
              <w:t>4</w:t>
            </w:r>
          </w:p>
        </w:tc>
        <w:tc>
          <w:tcPr>
            <w:tcW w:w="1040" w:type="dxa"/>
            <w:vAlign w:val="center"/>
          </w:tcPr>
          <w:p>
            <w:pPr>
              <w:jc w:val="center"/>
              <w:rPr>
                <w:rFonts w:ascii="宋体" w:hAnsi="宋体"/>
                <w:sz w:val="24"/>
              </w:rPr>
            </w:pPr>
          </w:p>
        </w:tc>
        <w:tc>
          <w:tcPr>
            <w:tcW w:w="790" w:type="dxa"/>
            <w:vAlign w:val="center"/>
          </w:tcPr>
          <w:p>
            <w:pPr>
              <w:spacing w:line="240" w:lineRule="exact"/>
              <w:jc w:val="center"/>
              <w:rPr>
                <w:rFonts w:ascii="宋体" w:hAnsi="宋体"/>
                <w:sz w:val="24"/>
              </w:rPr>
            </w:pPr>
          </w:p>
        </w:tc>
        <w:tc>
          <w:tcPr>
            <w:tcW w:w="51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1210" w:type="dxa"/>
            <w:vAlign w:val="center"/>
          </w:tcPr>
          <w:p>
            <w:pPr>
              <w:spacing w:line="240" w:lineRule="exact"/>
              <w:jc w:val="center"/>
              <w:rPr>
                <w:rFonts w:ascii="宋体" w:hAnsi="宋体"/>
                <w:sz w:val="24"/>
              </w:rPr>
            </w:pPr>
          </w:p>
        </w:tc>
        <w:tc>
          <w:tcPr>
            <w:tcW w:w="552"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1245" w:type="dxa"/>
            <w:vAlign w:val="center"/>
          </w:tcPr>
          <w:p>
            <w:pPr>
              <w:jc w:val="center"/>
              <w:rPr>
                <w:rFonts w:ascii="宋体" w:hAnsi="宋体"/>
                <w:sz w:val="24"/>
              </w:rPr>
            </w:pPr>
          </w:p>
        </w:tc>
        <w:tc>
          <w:tcPr>
            <w:tcW w:w="622" w:type="dxa"/>
            <w:vAlign w:val="center"/>
          </w:tcPr>
          <w:p>
            <w:pPr>
              <w:jc w:val="center"/>
              <w:rPr>
                <w:rFonts w:ascii="宋体" w:hAnsi="宋体"/>
                <w:sz w:val="24"/>
              </w:rPr>
            </w:pPr>
          </w:p>
        </w:tc>
        <w:tc>
          <w:tcPr>
            <w:tcW w:w="1065" w:type="dxa"/>
            <w:vAlign w:val="center"/>
          </w:tcPr>
          <w:p>
            <w:pPr>
              <w:jc w:val="center"/>
              <w:rPr>
                <w:rFonts w:ascii="宋体" w:hAnsi="宋体"/>
                <w:sz w:val="24"/>
              </w:rPr>
            </w:pPr>
          </w:p>
        </w:tc>
        <w:tc>
          <w:tcPr>
            <w:tcW w:w="1066"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9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540" w:type="dxa"/>
            <w:vAlign w:val="center"/>
          </w:tcPr>
          <w:p>
            <w:pPr>
              <w:jc w:val="center"/>
              <w:rPr>
                <w:rFonts w:ascii="宋体" w:hAnsi="宋体" w:cs="宋体"/>
                <w:sz w:val="24"/>
              </w:rPr>
            </w:pPr>
            <w:r>
              <w:rPr>
                <w:rFonts w:hint="eastAsia" w:ascii="宋体" w:hAnsi="宋体" w:cs="宋体"/>
                <w:sz w:val="24"/>
              </w:rPr>
              <w:t>…</w:t>
            </w:r>
          </w:p>
        </w:tc>
        <w:tc>
          <w:tcPr>
            <w:tcW w:w="1040" w:type="dxa"/>
            <w:vAlign w:val="center"/>
          </w:tcPr>
          <w:p>
            <w:pPr>
              <w:jc w:val="center"/>
              <w:rPr>
                <w:rFonts w:ascii="宋体" w:hAnsi="宋体"/>
                <w:sz w:val="24"/>
              </w:rPr>
            </w:pPr>
          </w:p>
        </w:tc>
        <w:tc>
          <w:tcPr>
            <w:tcW w:w="790" w:type="dxa"/>
            <w:vAlign w:val="center"/>
          </w:tcPr>
          <w:p>
            <w:pPr>
              <w:spacing w:line="240" w:lineRule="exact"/>
              <w:jc w:val="center"/>
              <w:rPr>
                <w:rFonts w:ascii="宋体" w:hAnsi="宋体"/>
                <w:sz w:val="24"/>
              </w:rPr>
            </w:pPr>
          </w:p>
        </w:tc>
        <w:tc>
          <w:tcPr>
            <w:tcW w:w="51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1210" w:type="dxa"/>
            <w:vAlign w:val="center"/>
          </w:tcPr>
          <w:p>
            <w:pPr>
              <w:spacing w:line="240" w:lineRule="exact"/>
              <w:jc w:val="center"/>
              <w:rPr>
                <w:rFonts w:ascii="宋体" w:hAnsi="宋体"/>
                <w:sz w:val="24"/>
              </w:rPr>
            </w:pPr>
          </w:p>
        </w:tc>
        <w:tc>
          <w:tcPr>
            <w:tcW w:w="552"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1245" w:type="dxa"/>
            <w:vAlign w:val="center"/>
          </w:tcPr>
          <w:p>
            <w:pPr>
              <w:jc w:val="center"/>
              <w:rPr>
                <w:rFonts w:ascii="宋体" w:hAnsi="宋体"/>
                <w:sz w:val="24"/>
              </w:rPr>
            </w:pPr>
          </w:p>
        </w:tc>
        <w:tc>
          <w:tcPr>
            <w:tcW w:w="622" w:type="dxa"/>
            <w:vAlign w:val="center"/>
          </w:tcPr>
          <w:p>
            <w:pPr>
              <w:jc w:val="center"/>
              <w:rPr>
                <w:rFonts w:ascii="宋体" w:hAnsi="宋体"/>
                <w:sz w:val="24"/>
              </w:rPr>
            </w:pPr>
          </w:p>
        </w:tc>
        <w:tc>
          <w:tcPr>
            <w:tcW w:w="1065" w:type="dxa"/>
            <w:vAlign w:val="center"/>
          </w:tcPr>
          <w:p>
            <w:pPr>
              <w:jc w:val="center"/>
              <w:rPr>
                <w:rFonts w:ascii="宋体" w:hAnsi="宋体"/>
                <w:sz w:val="24"/>
              </w:rPr>
            </w:pPr>
          </w:p>
        </w:tc>
        <w:tc>
          <w:tcPr>
            <w:tcW w:w="1066"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900" w:type="dxa"/>
            <w:vAlign w:val="center"/>
          </w:tcPr>
          <w:p>
            <w:pPr>
              <w:jc w:val="center"/>
              <w:rPr>
                <w:rFonts w:ascii="宋体" w:hAnsi="宋体"/>
                <w:sz w:val="24"/>
              </w:rPr>
            </w:pPr>
          </w:p>
        </w:tc>
      </w:tr>
    </w:tbl>
    <w:p>
      <w:pPr>
        <w:spacing w:line="400" w:lineRule="atLeast"/>
        <w:rPr>
          <w:rFonts w:ascii="宋体" w:hAnsi="宋体"/>
          <w:sz w:val="24"/>
        </w:rPr>
      </w:pPr>
      <w:r>
        <w:rPr>
          <w:rFonts w:hint="eastAsia" w:ascii="宋体" w:hAnsi="宋体"/>
          <w:sz w:val="24"/>
        </w:rPr>
        <w:t>备注：</w:t>
      </w:r>
    </w:p>
    <w:p>
      <w:pPr>
        <w:spacing w:line="400" w:lineRule="atLeast"/>
        <w:rPr>
          <w:rFonts w:ascii="宋体" w:hAnsi="宋体"/>
          <w:sz w:val="24"/>
        </w:rPr>
      </w:pPr>
      <w:r>
        <w:rPr>
          <w:rFonts w:hint="eastAsia" w:ascii="宋体" w:hAnsi="宋体"/>
          <w:sz w:val="24"/>
        </w:rPr>
        <w:t>1、执业、职业单位指拟投入的项目管理机构人员目前是否在供应商处注册执业或岗位登记。</w:t>
      </w:r>
    </w:p>
    <w:p>
      <w:pPr>
        <w:spacing w:line="420" w:lineRule="exact"/>
        <w:rPr>
          <w:rFonts w:ascii="宋体" w:hAnsi="宋体"/>
          <w:sz w:val="24"/>
        </w:rPr>
        <w:sectPr>
          <w:pgSz w:w="16840" w:h="11907" w:orient="landscape"/>
          <w:pgMar w:top="1474" w:right="1701" w:bottom="1531" w:left="1588" w:header="851" w:footer="992" w:gutter="0"/>
          <w:pgNumType w:fmt="numberInDash"/>
          <w:cols w:space="720" w:num="1"/>
          <w:docGrid w:linePitch="312" w:charSpace="0"/>
        </w:sectPr>
      </w:pPr>
      <w:r>
        <w:rPr>
          <w:rFonts w:hint="eastAsia" w:ascii="宋体" w:hAnsi="宋体"/>
          <w:sz w:val="24"/>
        </w:rPr>
        <w:t>2、附项目管理机构主要人员社会保险证明。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供应商一致。</w:t>
      </w:r>
    </w:p>
    <w:p>
      <w:pPr>
        <w:pStyle w:val="38"/>
        <w:jc w:val="center"/>
        <w:rPr>
          <w:rFonts w:ascii="宋体" w:hAnsi="宋体" w:eastAsia="宋体"/>
          <w:b/>
          <w:bCs/>
          <w:sz w:val="28"/>
          <w:szCs w:val="28"/>
        </w:rPr>
      </w:pPr>
      <w:bookmarkStart w:id="35" w:name="_Toc224"/>
      <w:r>
        <w:rPr>
          <w:rFonts w:hint="eastAsia" w:ascii="宋体" w:hAnsi="宋体" w:eastAsia="宋体"/>
          <w:sz w:val="28"/>
          <w:szCs w:val="28"/>
        </w:rPr>
        <w:t>（二）</w:t>
      </w:r>
      <w:r>
        <w:rPr>
          <w:rFonts w:hint="eastAsia" w:ascii="宋体" w:hAnsi="宋体" w:eastAsia="宋体"/>
          <w:b/>
          <w:bCs/>
          <w:sz w:val="28"/>
          <w:szCs w:val="28"/>
        </w:rPr>
        <w:t>项目经理简历表</w:t>
      </w:r>
      <w:bookmarkEnd w:id="35"/>
    </w:p>
    <w:p>
      <w:pPr>
        <w:spacing w:line="420" w:lineRule="exact"/>
        <w:rPr>
          <w:rFonts w:ascii="宋体" w:hAnsi="宋体"/>
          <w:szCs w:val="21"/>
        </w:rPr>
      </w:pPr>
    </w:p>
    <w:tbl>
      <w:tblPr>
        <w:tblStyle w:val="15"/>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rPr>
                <w:rFonts w:ascii="宋体" w:hAnsi="宋体"/>
                <w:sz w:val="24"/>
              </w:rPr>
            </w:pPr>
            <w:r>
              <w:rPr>
                <w:rFonts w:hint="eastAsia" w:ascii="宋体" w:hAnsi="宋体"/>
                <w:sz w:val="24"/>
              </w:rPr>
              <w:t>姓  名</w:t>
            </w:r>
          </w:p>
        </w:tc>
        <w:tc>
          <w:tcPr>
            <w:tcW w:w="1035" w:type="dxa"/>
            <w:vAlign w:val="center"/>
          </w:tcPr>
          <w:p>
            <w:pPr>
              <w:jc w:val="center"/>
              <w:rPr>
                <w:rFonts w:ascii="宋体" w:hAnsi="宋体"/>
                <w:sz w:val="24"/>
              </w:rPr>
            </w:pPr>
          </w:p>
        </w:tc>
        <w:tc>
          <w:tcPr>
            <w:tcW w:w="1134" w:type="dxa"/>
            <w:vAlign w:val="center"/>
          </w:tcPr>
          <w:p>
            <w:pPr>
              <w:jc w:val="center"/>
              <w:rPr>
                <w:rFonts w:ascii="宋体" w:hAnsi="宋体"/>
                <w:sz w:val="24"/>
              </w:rPr>
            </w:pPr>
            <w:r>
              <w:rPr>
                <w:rFonts w:hint="eastAsia" w:ascii="宋体" w:hAnsi="宋体"/>
                <w:sz w:val="24"/>
              </w:rPr>
              <w:t>年  龄</w:t>
            </w:r>
          </w:p>
        </w:tc>
        <w:tc>
          <w:tcPr>
            <w:tcW w:w="1275" w:type="dxa"/>
            <w:vAlign w:val="center"/>
          </w:tcPr>
          <w:p>
            <w:pPr>
              <w:jc w:val="center"/>
              <w:rPr>
                <w:rFonts w:ascii="宋体" w:hAnsi="宋体"/>
                <w:sz w:val="24"/>
              </w:rPr>
            </w:pPr>
          </w:p>
        </w:tc>
        <w:tc>
          <w:tcPr>
            <w:tcW w:w="2124" w:type="dxa"/>
            <w:vAlign w:val="center"/>
          </w:tcPr>
          <w:p>
            <w:pPr>
              <w:jc w:val="center"/>
              <w:rPr>
                <w:rFonts w:ascii="宋体" w:hAnsi="宋体"/>
                <w:sz w:val="24"/>
              </w:rPr>
            </w:pPr>
            <w:r>
              <w:rPr>
                <w:rFonts w:hint="eastAsia" w:ascii="宋体" w:hAnsi="宋体"/>
                <w:sz w:val="24"/>
              </w:rPr>
              <w:t>学历</w:t>
            </w: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hAnsi="宋体"/>
                <w:sz w:val="24"/>
              </w:rPr>
            </w:pPr>
            <w:r>
              <w:rPr>
                <w:rFonts w:hint="eastAsia" w:ascii="宋体" w:hAnsi="宋体"/>
                <w:sz w:val="24"/>
              </w:rPr>
              <w:t>职  称</w:t>
            </w:r>
          </w:p>
        </w:tc>
        <w:tc>
          <w:tcPr>
            <w:tcW w:w="1035" w:type="dxa"/>
            <w:vAlign w:val="center"/>
          </w:tcPr>
          <w:p>
            <w:pPr>
              <w:jc w:val="center"/>
              <w:rPr>
                <w:rFonts w:ascii="宋体" w:hAnsi="宋体"/>
                <w:sz w:val="24"/>
              </w:rPr>
            </w:pPr>
          </w:p>
        </w:tc>
        <w:tc>
          <w:tcPr>
            <w:tcW w:w="1134" w:type="dxa"/>
            <w:vAlign w:val="center"/>
          </w:tcPr>
          <w:p>
            <w:pPr>
              <w:jc w:val="center"/>
              <w:rPr>
                <w:rFonts w:ascii="宋体" w:hAnsi="宋体"/>
                <w:sz w:val="24"/>
              </w:rPr>
            </w:pPr>
            <w:r>
              <w:rPr>
                <w:rFonts w:hint="eastAsia" w:ascii="宋体" w:hAnsi="宋体"/>
                <w:sz w:val="24"/>
              </w:rPr>
              <w:t>职  务</w:t>
            </w:r>
          </w:p>
        </w:tc>
        <w:tc>
          <w:tcPr>
            <w:tcW w:w="1275" w:type="dxa"/>
            <w:vAlign w:val="center"/>
          </w:tcPr>
          <w:p>
            <w:pPr>
              <w:jc w:val="center"/>
              <w:rPr>
                <w:rFonts w:ascii="宋体" w:hAnsi="宋体"/>
                <w:sz w:val="24"/>
              </w:rPr>
            </w:pPr>
          </w:p>
        </w:tc>
        <w:tc>
          <w:tcPr>
            <w:tcW w:w="2124" w:type="dxa"/>
            <w:vAlign w:val="center"/>
          </w:tcPr>
          <w:p>
            <w:pPr>
              <w:jc w:val="center"/>
              <w:rPr>
                <w:rFonts w:ascii="宋体" w:hAnsi="宋体"/>
                <w:sz w:val="24"/>
              </w:rPr>
            </w:pPr>
            <w:r>
              <w:rPr>
                <w:rFonts w:hint="eastAsia" w:ascii="宋体" w:hAnsi="宋体"/>
                <w:sz w:val="24"/>
              </w:rPr>
              <w:t>拟在本工程任职</w:t>
            </w:r>
          </w:p>
        </w:tc>
        <w:tc>
          <w:tcPr>
            <w:tcW w:w="2880" w:type="dxa"/>
            <w:vAlign w:val="center"/>
          </w:tcPr>
          <w:p>
            <w:pPr>
              <w:jc w:val="center"/>
              <w:rPr>
                <w:rFonts w:ascii="宋体" w:hAnsi="宋体"/>
                <w:sz w:val="24"/>
              </w:rPr>
            </w:pPr>
            <w:r>
              <w:rPr>
                <w:rFonts w:hint="eastAsia" w:ascii="宋体" w:hAnsi="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宋体" w:hAnsi="宋体"/>
                <w:sz w:val="24"/>
              </w:rPr>
            </w:pPr>
            <w:r>
              <w:rPr>
                <w:rFonts w:hint="eastAsia" w:ascii="宋体" w:hAnsi="宋体"/>
                <w:sz w:val="24"/>
              </w:rPr>
              <w:t>注册建造师执业资格等级</w:t>
            </w:r>
          </w:p>
        </w:tc>
        <w:tc>
          <w:tcPr>
            <w:tcW w:w="1275" w:type="dxa"/>
            <w:vAlign w:val="center"/>
          </w:tcPr>
          <w:p>
            <w:pPr>
              <w:jc w:val="center"/>
              <w:rPr>
                <w:rFonts w:ascii="宋体" w:hAnsi="宋体"/>
                <w:sz w:val="24"/>
              </w:rPr>
            </w:pPr>
            <w:r>
              <w:rPr>
                <w:rFonts w:hint="eastAsia" w:ascii="宋体" w:hAnsi="宋体"/>
                <w:sz w:val="24"/>
              </w:rPr>
              <w:t xml:space="preserve">      级</w:t>
            </w:r>
          </w:p>
        </w:tc>
        <w:tc>
          <w:tcPr>
            <w:tcW w:w="2124" w:type="dxa"/>
            <w:vAlign w:val="center"/>
          </w:tcPr>
          <w:p>
            <w:pPr>
              <w:jc w:val="center"/>
              <w:rPr>
                <w:rFonts w:ascii="宋体" w:hAnsi="宋体"/>
                <w:sz w:val="24"/>
              </w:rPr>
            </w:pPr>
            <w:r>
              <w:rPr>
                <w:rFonts w:hint="eastAsia" w:ascii="宋体" w:hAnsi="宋体"/>
                <w:sz w:val="24"/>
              </w:rPr>
              <w:t>建造师专业</w:t>
            </w: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宋体" w:hAnsi="宋体"/>
                <w:sz w:val="24"/>
              </w:rPr>
            </w:pPr>
            <w:r>
              <w:rPr>
                <w:rFonts w:hint="eastAsia" w:ascii="宋体" w:hAnsi="宋体"/>
                <w:sz w:val="24"/>
              </w:rPr>
              <w:t>安全生产考核合格证书</w:t>
            </w:r>
          </w:p>
        </w:tc>
        <w:tc>
          <w:tcPr>
            <w:tcW w:w="6279"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jc w:val="center"/>
              <w:rPr>
                <w:rFonts w:ascii="宋体" w:hAnsi="宋体"/>
                <w:sz w:val="24"/>
              </w:rPr>
            </w:pPr>
            <w:r>
              <w:rPr>
                <w:rFonts w:hint="eastAsia" w:ascii="宋体" w:hAnsi="宋体"/>
                <w:sz w:val="24"/>
              </w:rPr>
              <w:t>毕业学校</w:t>
            </w:r>
          </w:p>
        </w:tc>
        <w:tc>
          <w:tcPr>
            <w:tcW w:w="8448" w:type="dxa"/>
            <w:gridSpan w:val="5"/>
            <w:vAlign w:val="center"/>
          </w:tcPr>
          <w:p>
            <w:pPr>
              <w:ind w:firstLine="960" w:firstLineChars="400"/>
              <w:rPr>
                <w:rFonts w:ascii="宋体" w:hAnsi="宋体"/>
                <w:sz w:val="24"/>
              </w:rPr>
            </w:pPr>
            <w:r>
              <w:rPr>
                <w:rFonts w:hint="eastAsia" w:ascii="宋体"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0" w:type="dxa"/>
            <w:gridSpan w:val="6"/>
            <w:vAlign w:val="center"/>
          </w:tcPr>
          <w:p>
            <w:pPr>
              <w:jc w:val="center"/>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hAnsi="宋体"/>
                <w:sz w:val="24"/>
              </w:rPr>
            </w:pPr>
            <w:r>
              <w:rPr>
                <w:rFonts w:hint="eastAsia" w:ascii="宋体" w:hAnsi="宋体"/>
                <w:sz w:val="24"/>
              </w:rPr>
              <w:t>时  间</w:t>
            </w:r>
          </w:p>
        </w:tc>
        <w:tc>
          <w:tcPr>
            <w:tcW w:w="3444" w:type="dxa"/>
            <w:gridSpan w:val="3"/>
            <w:vAlign w:val="center"/>
          </w:tcPr>
          <w:p>
            <w:pPr>
              <w:jc w:val="center"/>
              <w:rPr>
                <w:rFonts w:ascii="宋体" w:hAnsi="宋体"/>
                <w:sz w:val="24"/>
              </w:rPr>
            </w:pPr>
            <w:r>
              <w:rPr>
                <w:rFonts w:hint="eastAsia" w:ascii="宋体" w:hAnsi="宋体"/>
                <w:sz w:val="24"/>
              </w:rPr>
              <w:t>参加过的类似项目名称</w:t>
            </w:r>
          </w:p>
        </w:tc>
        <w:tc>
          <w:tcPr>
            <w:tcW w:w="2124" w:type="dxa"/>
            <w:vAlign w:val="center"/>
          </w:tcPr>
          <w:p>
            <w:pPr>
              <w:jc w:val="center"/>
              <w:rPr>
                <w:rFonts w:ascii="宋体" w:hAnsi="宋体"/>
                <w:sz w:val="24"/>
              </w:rPr>
            </w:pPr>
            <w:r>
              <w:rPr>
                <w:rFonts w:hint="eastAsia" w:ascii="宋体" w:hAnsi="宋体"/>
                <w:sz w:val="24"/>
              </w:rPr>
              <w:t>工程概况说明</w:t>
            </w:r>
          </w:p>
        </w:tc>
        <w:tc>
          <w:tcPr>
            <w:tcW w:w="2880" w:type="dxa"/>
            <w:vAlign w:val="center"/>
          </w:tcPr>
          <w:p>
            <w:pPr>
              <w:jc w:val="center"/>
              <w:rPr>
                <w:rFonts w:ascii="宋体" w:hAnsi="宋体"/>
                <w:sz w:val="24"/>
              </w:rPr>
            </w:pPr>
            <w:r>
              <w:rPr>
                <w:rFonts w:hint="eastAsia" w:ascii="宋体"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bl>
    <w:p>
      <w:pPr>
        <w:spacing w:line="420" w:lineRule="exact"/>
        <w:rPr>
          <w:rFonts w:ascii="宋体" w:hAnsi="宋体"/>
          <w:sz w:val="24"/>
        </w:rPr>
      </w:pPr>
    </w:p>
    <w:p>
      <w:pPr>
        <w:spacing w:line="420" w:lineRule="exact"/>
        <w:ind w:left="720" w:hanging="720" w:hangingChars="300"/>
        <w:rPr>
          <w:rFonts w:ascii="宋体" w:hAnsi="宋体"/>
          <w:sz w:val="24"/>
        </w:rPr>
      </w:pPr>
      <w:r>
        <w:rPr>
          <w:rFonts w:hint="eastAsia" w:ascii="宋体" w:hAnsi="宋体"/>
          <w:sz w:val="24"/>
        </w:rPr>
        <w:t>备注：项目经理应附建造师资格证书、安全生产考核合格证书（B证）、身份证、职称证、学历证。类似项目限于以项目经理身份参与的项目，</w:t>
      </w:r>
      <w:r>
        <w:rPr>
          <w:rFonts w:hint="eastAsia"/>
          <w:sz w:val="24"/>
          <w:szCs w:val="24"/>
        </w:rPr>
        <w:t>供应商提供的业绩信息必须附中标通知书、合同协议书、工程接收证书或工程竣工验收证书（工程竣工验收备案证）及其他证明材料（如需要）的原件真彩扫描打印件。其中</w:t>
      </w:r>
      <w:r>
        <w:rPr>
          <w:rFonts w:hint="eastAsia"/>
          <w:sz w:val="24"/>
          <w:szCs w:val="24"/>
          <w:highlight w:val="none"/>
        </w:rPr>
        <w:t>招标发包的</w:t>
      </w:r>
      <w:r>
        <w:rPr>
          <w:rFonts w:hint="eastAsia"/>
          <w:sz w:val="24"/>
          <w:szCs w:val="24"/>
        </w:rPr>
        <w:t>工程应附中标通知书。</w:t>
      </w:r>
    </w:p>
    <w:p>
      <w:pPr>
        <w:rPr>
          <w:rFonts w:ascii="宋体" w:hAnsi="宋体"/>
          <w:szCs w:val="21"/>
        </w:rPr>
      </w:pPr>
    </w:p>
    <w:p>
      <w:pPr>
        <w:pStyle w:val="38"/>
        <w:jc w:val="center"/>
        <w:rPr>
          <w:rFonts w:ascii="宋体" w:hAnsi="宋体" w:eastAsia="宋体"/>
          <w:sz w:val="28"/>
          <w:szCs w:val="28"/>
        </w:rPr>
      </w:pPr>
      <w:bookmarkStart w:id="36" w:name="_Toc3320"/>
      <w:r>
        <w:rPr>
          <w:rFonts w:hint="eastAsia" w:ascii="宋体" w:hAnsi="宋体" w:eastAsia="宋体"/>
          <w:sz w:val="28"/>
          <w:szCs w:val="28"/>
        </w:rPr>
        <w:t>（三）</w:t>
      </w:r>
      <w:r>
        <w:rPr>
          <w:rFonts w:hint="eastAsia" w:ascii="宋体" w:hAnsi="宋体" w:eastAsia="宋体"/>
          <w:b/>
          <w:bCs/>
          <w:sz w:val="28"/>
          <w:szCs w:val="28"/>
        </w:rPr>
        <w:t>承诺书</w:t>
      </w:r>
      <w:bookmarkEnd w:id="36"/>
    </w:p>
    <w:p>
      <w:pPr>
        <w:rPr>
          <w:rFonts w:ascii="宋体" w:hAnsi="宋体"/>
          <w:u w:val="single"/>
        </w:rPr>
      </w:pPr>
    </w:p>
    <w:p>
      <w:pPr>
        <w:rPr>
          <w:rFonts w:ascii="宋体" w:hAnsi="宋体"/>
          <w:sz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我方在此声明，我方拟派往</w:t>
      </w:r>
      <w:r>
        <w:rPr>
          <w:rFonts w:hint="eastAsia" w:ascii="宋体" w:hAnsi="宋体"/>
          <w:sz w:val="24"/>
          <w:u w:val="single"/>
        </w:rPr>
        <w:t xml:space="preserve">                 </w:t>
      </w:r>
      <w:r>
        <w:rPr>
          <w:rFonts w:hint="eastAsia" w:ascii="宋体" w:hAnsi="宋体"/>
          <w:sz w:val="24"/>
        </w:rPr>
        <w:t>（项目名称）（以下简称“本工程”）的项目经理</w:t>
      </w:r>
      <w:r>
        <w:rPr>
          <w:rFonts w:hint="eastAsia" w:ascii="宋体" w:hAnsi="宋体"/>
          <w:sz w:val="24"/>
          <w:u w:val="single"/>
        </w:rPr>
        <w:t xml:space="preserve">         </w:t>
      </w:r>
      <w:r>
        <w:rPr>
          <w:rFonts w:hint="eastAsia" w:ascii="宋体" w:hAnsi="宋体"/>
          <w:sz w:val="24"/>
        </w:rPr>
        <w:t xml:space="preserve"> （项目经理姓名） 现阶段（磋商截止时间之前）没有担其他在施建设工程项目的项目经理。</w:t>
      </w:r>
    </w:p>
    <w:p>
      <w:pPr>
        <w:spacing w:line="440" w:lineRule="exact"/>
        <w:ind w:firstLine="480" w:firstLineChars="200"/>
        <w:rPr>
          <w:rFonts w:ascii="宋体" w:hAnsi="宋体"/>
          <w:sz w:val="24"/>
        </w:rPr>
      </w:pPr>
      <w:r>
        <w:rPr>
          <w:rFonts w:hint="eastAsia" w:ascii="宋体" w:hAnsi="宋体"/>
          <w:sz w:val="24"/>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第十条规定“注册建造师担任施工项目负责人期间原则上不得更换”。我方拟派项目经理的能够参加本工程的磋商是基于以下理由：</w:t>
      </w:r>
    </w:p>
    <w:p>
      <w:pPr>
        <w:spacing w:line="440" w:lineRule="exact"/>
        <w:ind w:firstLine="600" w:firstLineChars="250"/>
        <w:rPr>
          <w:rFonts w:ascii="宋体" w:hAnsi="宋体"/>
          <w:sz w:val="24"/>
        </w:rPr>
      </w:pPr>
      <w:r>
        <w:rPr>
          <w:rFonts w:hint="eastAsia" w:ascii="宋体" w:hAnsi="宋体"/>
          <w:sz w:val="24"/>
        </w:rPr>
        <w:t>□  拟派项目经理存在《注册建造师执业管理办法（试行）》第九条规定的下列情形：</w:t>
      </w:r>
    </w:p>
    <w:p>
      <w:pPr>
        <w:spacing w:line="440" w:lineRule="exact"/>
        <w:ind w:firstLine="480" w:firstLineChars="200"/>
        <w:rPr>
          <w:rFonts w:ascii="宋体" w:hAnsi="宋体"/>
          <w:sz w:val="24"/>
        </w:rPr>
      </w:pPr>
      <w:r>
        <w:rPr>
          <w:rFonts w:hint="eastAsia" w:ascii="宋体" w:hAnsi="宋体"/>
          <w:sz w:val="24"/>
        </w:rPr>
        <w:t>（1）同一工程相邻分段发包或分期施工的;</w:t>
      </w:r>
    </w:p>
    <w:p>
      <w:pPr>
        <w:spacing w:line="440" w:lineRule="exact"/>
        <w:ind w:firstLine="480" w:firstLineChars="200"/>
        <w:rPr>
          <w:rFonts w:ascii="宋体" w:hAnsi="宋体"/>
          <w:sz w:val="24"/>
        </w:rPr>
      </w:pPr>
      <w:r>
        <w:rPr>
          <w:rFonts w:hint="eastAsia" w:ascii="宋体" w:hAnsi="宋体"/>
          <w:sz w:val="24"/>
        </w:rPr>
        <w:t>（2）合同约定的工程验收合格的；</w:t>
      </w:r>
    </w:p>
    <w:p>
      <w:pPr>
        <w:spacing w:line="440" w:lineRule="exact"/>
        <w:ind w:firstLine="480" w:firstLineChars="200"/>
        <w:rPr>
          <w:rFonts w:ascii="宋体" w:hAnsi="宋体"/>
          <w:sz w:val="24"/>
        </w:rPr>
      </w:pPr>
      <w:r>
        <w:rPr>
          <w:rFonts w:hint="eastAsia" w:ascii="宋体" w:hAnsi="宋体"/>
          <w:sz w:val="24"/>
        </w:rPr>
        <w:t>（3）因非承包方原因致使工程项目停工超过120天（含），经建设单位同意的。</w:t>
      </w:r>
    </w:p>
    <w:p>
      <w:pPr>
        <w:spacing w:line="440" w:lineRule="exact"/>
        <w:ind w:firstLine="600" w:firstLineChars="250"/>
        <w:rPr>
          <w:rFonts w:ascii="宋体" w:hAnsi="宋体"/>
          <w:sz w:val="24"/>
        </w:rPr>
      </w:pPr>
      <w:r>
        <w:rPr>
          <w:rFonts w:hint="eastAsia" w:ascii="宋体" w:hAnsi="宋体"/>
          <w:sz w:val="24"/>
        </w:rPr>
        <w:t>□  拟派项目经理担任其他施工项目负责人期间因下列原因进行了更换，并办理书面交接手续：</w:t>
      </w:r>
    </w:p>
    <w:p>
      <w:pPr>
        <w:spacing w:line="440" w:lineRule="exact"/>
        <w:ind w:firstLine="480" w:firstLineChars="200"/>
        <w:rPr>
          <w:rFonts w:ascii="宋体" w:hAnsi="宋体"/>
          <w:sz w:val="24"/>
        </w:rPr>
      </w:pPr>
      <w:r>
        <w:rPr>
          <w:rFonts w:hint="eastAsia" w:ascii="宋体" w:hAnsi="宋体"/>
          <w:sz w:val="24"/>
        </w:rPr>
        <w:t>（1）发包方与注册建造师受聘企业已解除承包合同的；</w:t>
      </w:r>
    </w:p>
    <w:p>
      <w:pPr>
        <w:spacing w:line="440" w:lineRule="exact"/>
        <w:ind w:firstLine="480" w:firstLineChars="200"/>
        <w:rPr>
          <w:rFonts w:ascii="宋体" w:hAnsi="宋体"/>
          <w:sz w:val="24"/>
        </w:rPr>
      </w:pPr>
      <w:r>
        <w:rPr>
          <w:rFonts w:hint="eastAsia" w:ascii="宋体" w:hAnsi="宋体"/>
          <w:sz w:val="24"/>
        </w:rPr>
        <w:t>（2）发包方同意更换项目负责人的；</w:t>
      </w:r>
    </w:p>
    <w:p>
      <w:pPr>
        <w:spacing w:line="440" w:lineRule="exact"/>
        <w:ind w:firstLine="480" w:firstLineChars="200"/>
        <w:rPr>
          <w:rFonts w:ascii="宋体" w:hAnsi="宋体"/>
          <w:sz w:val="24"/>
        </w:rPr>
      </w:pPr>
      <w:r>
        <w:rPr>
          <w:rFonts w:hint="eastAsia" w:ascii="宋体" w:hAnsi="宋体"/>
          <w:sz w:val="24"/>
        </w:rPr>
        <w:t>（3）因不可抗力等特殊情况必须更换项目负责人的。</w:t>
      </w:r>
    </w:p>
    <w:p>
      <w:pPr>
        <w:spacing w:line="440" w:lineRule="exact"/>
        <w:ind w:firstLine="480" w:firstLineChars="200"/>
        <w:rPr>
          <w:rFonts w:ascii="宋体" w:hAnsi="宋体"/>
          <w:sz w:val="24"/>
        </w:rPr>
      </w:pPr>
      <w:r>
        <w:rPr>
          <w:rFonts w:hint="eastAsia" w:ascii="宋体" w:hAnsi="宋体"/>
          <w:sz w:val="24"/>
        </w:rPr>
        <w:t>我方保证上述信息的真实和准确，并愿意承担因我方就此弄虚作假所引起的一切法律后果。</w:t>
      </w:r>
    </w:p>
    <w:p>
      <w:pPr>
        <w:spacing w:line="440" w:lineRule="exact"/>
        <w:ind w:firstLine="480" w:firstLineChars="200"/>
        <w:rPr>
          <w:rFonts w:ascii="宋体" w:hAnsi="宋体"/>
          <w:sz w:val="24"/>
        </w:rPr>
      </w:pPr>
      <w:r>
        <w:rPr>
          <w:rFonts w:hint="eastAsia" w:ascii="宋体" w:hAnsi="宋体"/>
          <w:sz w:val="24"/>
        </w:rPr>
        <w:t>我方在此声明，如拟派项目经理参加不同工</w:t>
      </w:r>
      <w:r>
        <w:rPr>
          <w:rFonts w:hint="eastAsia" w:ascii="宋体" w:hAnsi="宋体"/>
          <w:sz w:val="24"/>
          <w:highlight w:val="none"/>
        </w:rPr>
        <w:t>程项目投标</w:t>
      </w:r>
      <w:r>
        <w:rPr>
          <w:rFonts w:hint="eastAsia" w:ascii="宋体" w:hAnsi="宋体"/>
          <w:sz w:val="24"/>
        </w:rPr>
        <w:t>，我方先后被列为第一中标候选人，我方将无条件放弃评标结果后公示的工程建设项目的中标资格。</w:t>
      </w:r>
    </w:p>
    <w:p>
      <w:pPr>
        <w:spacing w:line="440" w:lineRule="exact"/>
        <w:ind w:firstLine="480" w:firstLineChars="200"/>
        <w:rPr>
          <w:rFonts w:ascii="宋体" w:hAnsi="宋体"/>
          <w:sz w:val="24"/>
        </w:rPr>
      </w:pPr>
      <w:r>
        <w:rPr>
          <w:rFonts w:hint="eastAsia" w:ascii="宋体" w:hAnsi="宋体"/>
          <w:sz w:val="24"/>
        </w:rPr>
        <w:t>特此承诺</w:t>
      </w:r>
    </w:p>
    <w:p>
      <w:pPr>
        <w:spacing w:line="440" w:lineRule="exact"/>
        <w:jc w:val="righ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（盖单位章）</w:t>
      </w:r>
    </w:p>
    <w:p>
      <w:pPr>
        <w:spacing w:line="440" w:lineRule="exact"/>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jc w:val="right"/>
        <w:rPr>
          <w:rFonts w:ascii="宋体" w:hAnsi="宋体"/>
          <w:sz w:val="24"/>
        </w:rPr>
      </w:pPr>
    </w:p>
    <w:p>
      <w:pPr>
        <w:spacing w:line="440" w:lineRule="exact"/>
        <w:rPr>
          <w:rFonts w:ascii="宋体" w:hAnsi="宋体"/>
          <w:sz w:val="24"/>
        </w:rPr>
      </w:pPr>
      <w:r>
        <w:rPr>
          <w:rFonts w:hint="eastAsia" w:ascii="宋体" w:hAnsi="宋体"/>
          <w:sz w:val="24"/>
        </w:rPr>
        <w:t>备注：</w:t>
      </w:r>
    </w:p>
    <w:p>
      <w:pPr>
        <w:spacing w:line="440" w:lineRule="exact"/>
        <w:rPr>
          <w:rFonts w:ascii="宋体" w:hAnsi="宋体"/>
          <w:sz w:val="24"/>
        </w:rPr>
      </w:pPr>
      <w:r>
        <w:rPr>
          <w:rFonts w:hint="eastAsia" w:ascii="宋体" w:hAnsi="宋体"/>
          <w:sz w:val="24"/>
        </w:rPr>
        <w:t>1、供应商应当根据“承诺书”的格式，如实说明拟派项目经理能够参加本工程磋商的理由，并附相关证明材料的原件真彩扫描打印件。其中合同履行期间变更项目负责人的，相关证明材料包括建设单位同意变更项目负责人的函件和工程所在地住房城乡建设主管部门的变更记录的原件真彩扫描打印件。事后提交的相关证明材料不予认可。</w:t>
      </w:r>
    </w:p>
    <w:p>
      <w:pPr>
        <w:spacing w:line="440" w:lineRule="exact"/>
        <w:rPr>
          <w:rFonts w:ascii="宋体" w:hAnsi="宋体"/>
          <w:sz w:val="24"/>
        </w:rPr>
      </w:pPr>
      <w:r>
        <w:rPr>
          <w:rFonts w:hint="eastAsia" w:ascii="宋体" w:hAnsi="宋体"/>
          <w:sz w:val="24"/>
        </w:rPr>
        <w:t>2、供应商“承诺书”的实质内容应当与格式规定的实质内容一致。</w:t>
      </w:r>
    </w:p>
    <w:p>
      <w:pPr>
        <w:spacing w:line="440" w:lineRule="exact"/>
        <w:ind w:left="360"/>
        <w:rPr>
          <w:rFonts w:ascii="宋体" w:hAnsi="宋体"/>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pStyle w:val="21"/>
        <w:rPr>
          <w:szCs w:val="21"/>
        </w:rPr>
      </w:pPr>
    </w:p>
    <w:p>
      <w:pPr>
        <w:jc w:val="center"/>
        <w:rPr>
          <w:rFonts w:ascii="宋体" w:hAnsi="宋体"/>
          <w:szCs w:val="21"/>
        </w:rPr>
      </w:pPr>
    </w:p>
    <w:p>
      <w:pPr>
        <w:jc w:val="center"/>
        <w:rPr>
          <w:rFonts w:ascii="宋体" w:hAnsi="宋体"/>
          <w:szCs w:val="21"/>
        </w:rPr>
      </w:pPr>
    </w:p>
    <w:p>
      <w:pPr>
        <w:pStyle w:val="38"/>
        <w:jc w:val="center"/>
        <w:rPr>
          <w:rFonts w:ascii="宋体" w:hAnsi="宋体" w:eastAsia="宋体"/>
          <w:b/>
          <w:bCs/>
          <w:sz w:val="28"/>
          <w:szCs w:val="28"/>
        </w:rPr>
      </w:pPr>
      <w:bookmarkStart w:id="37" w:name="_Toc482"/>
      <w:r>
        <w:rPr>
          <w:rFonts w:hint="eastAsia" w:ascii="宋体" w:hAnsi="宋体" w:eastAsia="宋体"/>
          <w:sz w:val="28"/>
          <w:szCs w:val="28"/>
        </w:rPr>
        <w:t>（四）</w:t>
      </w:r>
      <w:r>
        <w:rPr>
          <w:rFonts w:hint="eastAsia" w:ascii="宋体" w:hAnsi="宋体" w:eastAsia="宋体"/>
          <w:b/>
          <w:bCs/>
          <w:sz w:val="28"/>
          <w:szCs w:val="28"/>
        </w:rPr>
        <w:t>其他主要项目管理人员简历表</w:t>
      </w:r>
      <w:bookmarkEnd w:id="37"/>
    </w:p>
    <w:p>
      <w:pPr>
        <w:ind w:firstLine="1054" w:firstLineChars="500"/>
        <w:rPr>
          <w:rFonts w:ascii="宋体" w:hAnsi="宋体"/>
          <w:b/>
          <w:bCs/>
          <w:szCs w:val="21"/>
        </w:rPr>
      </w:pPr>
    </w:p>
    <w:tbl>
      <w:tblPr>
        <w:tblStyle w:val="1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spacing w:line="640" w:lineRule="exact"/>
              <w:rPr>
                <w:rFonts w:ascii="宋体" w:hAnsi="宋体"/>
                <w:sz w:val="24"/>
              </w:rPr>
            </w:pPr>
            <w:r>
              <w:rPr>
                <w:rFonts w:hint="eastAsia" w:ascii="宋体" w:hAnsi="宋体"/>
                <w:sz w:val="24"/>
              </w:rPr>
              <w:t>岗位名称</w:t>
            </w:r>
          </w:p>
        </w:tc>
        <w:tc>
          <w:tcPr>
            <w:tcW w:w="8280"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sz w:val="24"/>
              </w:rPr>
            </w:pPr>
            <w:r>
              <w:rPr>
                <w:rFonts w:hint="eastAsia" w:ascii="宋体" w:hAnsi="宋体"/>
                <w:sz w:val="24"/>
              </w:rPr>
              <w:t>姓    名</w:t>
            </w:r>
          </w:p>
        </w:tc>
        <w:tc>
          <w:tcPr>
            <w:tcW w:w="2880" w:type="dxa"/>
            <w:vAlign w:val="center"/>
          </w:tcPr>
          <w:p>
            <w:pPr>
              <w:jc w:val="center"/>
              <w:rPr>
                <w:rFonts w:ascii="宋体" w:hAnsi="宋体"/>
                <w:sz w:val="24"/>
              </w:rPr>
            </w:pPr>
          </w:p>
        </w:tc>
        <w:tc>
          <w:tcPr>
            <w:tcW w:w="1800" w:type="dxa"/>
            <w:vAlign w:val="center"/>
          </w:tcPr>
          <w:p>
            <w:pPr>
              <w:rPr>
                <w:rFonts w:ascii="宋体" w:hAnsi="宋体"/>
                <w:sz w:val="24"/>
              </w:rPr>
            </w:pPr>
            <w:r>
              <w:rPr>
                <w:rFonts w:hint="eastAsia" w:ascii="宋体" w:hAnsi="宋体"/>
                <w:sz w:val="24"/>
              </w:rPr>
              <w:t>年    龄</w:t>
            </w:r>
          </w:p>
        </w:tc>
        <w:tc>
          <w:tcPr>
            <w:tcW w:w="36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sz w:val="24"/>
              </w:rPr>
            </w:pPr>
            <w:r>
              <w:rPr>
                <w:rFonts w:hint="eastAsia" w:ascii="宋体" w:hAnsi="宋体"/>
                <w:sz w:val="24"/>
              </w:rPr>
              <w:t>性    别</w:t>
            </w:r>
          </w:p>
        </w:tc>
        <w:tc>
          <w:tcPr>
            <w:tcW w:w="2880" w:type="dxa"/>
            <w:vAlign w:val="center"/>
          </w:tcPr>
          <w:p>
            <w:pPr>
              <w:jc w:val="center"/>
              <w:rPr>
                <w:rFonts w:ascii="宋体" w:hAnsi="宋体"/>
                <w:sz w:val="24"/>
              </w:rPr>
            </w:pPr>
          </w:p>
        </w:tc>
        <w:tc>
          <w:tcPr>
            <w:tcW w:w="1800" w:type="dxa"/>
            <w:vAlign w:val="center"/>
          </w:tcPr>
          <w:p>
            <w:pPr>
              <w:rPr>
                <w:rFonts w:ascii="宋体" w:hAnsi="宋体"/>
                <w:sz w:val="24"/>
              </w:rPr>
            </w:pPr>
            <w:r>
              <w:rPr>
                <w:rFonts w:hint="eastAsia" w:ascii="宋体" w:hAnsi="宋体"/>
                <w:sz w:val="24"/>
              </w:rPr>
              <w:t>毕业学校</w:t>
            </w:r>
          </w:p>
        </w:tc>
        <w:tc>
          <w:tcPr>
            <w:tcW w:w="36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sz w:val="24"/>
              </w:rPr>
            </w:pPr>
            <w:r>
              <w:rPr>
                <w:rFonts w:hint="eastAsia" w:ascii="宋体" w:hAnsi="宋体"/>
                <w:sz w:val="24"/>
              </w:rPr>
              <w:t>学历和专业</w:t>
            </w:r>
          </w:p>
        </w:tc>
        <w:tc>
          <w:tcPr>
            <w:tcW w:w="2880" w:type="dxa"/>
            <w:vAlign w:val="center"/>
          </w:tcPr>
          <w:p>
            <w:pPr>
              <w:jc w:val="center"/>
              <w:rPr>
                <w:rFonts w:ascii="宋体" w:hAnsi="宋体"/>
                <w:sz w:val="24"/>
              </w:rPr>
            </w:pPr>
          </w:p>
        </w:tc>
        <w:tc>
          <w:tcPr>
            <w:tcW w:w="1800" w:type="dxa"/>
            <w:vAlign w:val="center"/>
          </w:tcPr>
          <w:p>
            <w:pPr>
              <w:rPr>
                <w:rFonts w:ascii="宋体" w:hAnsi="宋体"/>
                <w:sz w:val="24"/>
              </w:rPr>
            </w:pPr>
            <w:r>
              <w:rPr>
                <w:rFonts w:hint="eastAsia" w:ascii="宋体" w:hAnsi="宋体"/>
                <w:sz w:val="24"/>
              </w:rPr>
              <w:t>毕业时间</w:t>
            </w:r>
          </w:p>
        </w:tc>
        <w:tc>
          <w:tcPr>
            <w:tcW w:w="36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sz w:val="24"/>
              </w:rPr>
            </w:pPr>
            <w:r>
              <w:rPr>
                <w:rFonts w:hint="eastAsia" w:ascii="宋体" w:hAnsi="宋体"/>
                <w:sz w:val="24"/>
              </w:rPr>
              <w:t>执业/岗位资格</w:t>
            </w:r>
          </w:p>
        </w:tc>
        <w:tc>
          <w:tcPr>
            <w:tcW w:w="2880" w:type="dxa"/>
            <w:vAlign w:val="center"/>
          </w:tcPr>
          <w:p>
            <w:pPr>
              <w:jc w:val="center"/>
              <w:rPr>
                <w:rFonts w:ascii="宋体" w:hAnsi="宋体"/>
                <w:sz w:val="24"/>
              </w:rPr>
            </w:pPr>
          </w:p>
        </w:tc>
        <w:tc>
          <w:tcPr>
            <w:tcW w:w="1800" w:type="dxa"/>
            <w:vAlign w:val="center"/>
          </w:tcPr>
          <w:p>
            <w:pPr>
              <w:rPr>
                <w:rFonts w:ascii="宋体" w:hAnsi="宋体"/>
                <w:sz w:val="24"/>
              </w:rPr>
            </w:pPr>
            <w:r>
              <w:rPr>
                <w:rFonts w:hint="eastAsia" w:ascii="宋体" w:hAnsi="宋体"/>
                <w:sz w:val="24"/>
              </w:rPr>
              <w:t>专业职称</w:t>
            </w:r>
          </w:p>
        </w:tc>
        <w:tc>
          <w:tcPr>
            <w:tcW w:w="36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sz w:val="24"/>
              </w:rPr>
            </w:pPr>
            <w:r>
              <w:rPr>
                <w:rFonts w:hint="eastAsia" w:ascii="宋体" w:hAnsi="宋体"/>
                <w:sz w:val="24"/>
              </w:rPr>
              <w:t>执业/岗位</w:t>
            </w:r>
          </w:p>
          <w:p>
            <w:pPr>
              <w:rPr>
                <w:rFonts w:ascii="宋体" w:hAnsi="宋体"/>
                <w:sz w:val="24"/>
              </w:rPr>
            </w:pPr>
            <w:r>
              <w:rPr>
                <w:rFonts w:hint="eastAsia" w:ascii="宋体" w:hAnsi="宋体"/>
                <w:sz w:val="24"/>
              </w:rPr>
              <w:t>证书编号</w:t>
            </w:r>
          </w:p>
        </w:tc>
        <w:tc>
          <w:tcPr>
            <w:tcW w:w="2880" w:type="dxa"/>
            <w:vAlign w:val="center"/>
          </w:tcPr>
          <w:p>
            <w:pPr>
              <w:jc w:val="center"/>
              <w:rPr>
                <w:rFonts w:ascii="宋体" w:hAnsi="宋体"/>
                <w:sz w:val="24"/>
              </w:rPr>
            </w:pPr>
          </w:p>
        </w:tc>
        <w:tc>
          <w:tcPr>
            <w:tcW w:w="1800" w:type="dxa"/>
            <w:vAlign w:val="center"/>
          </w:tcPr>
          <w:p>
            <w:pPr>
              <w:rPr>
                <w:rFonts w:ascii="宋体" w:hAnsi="宋体"/>
                <w:sz w:val="24"/>
              </w:rPr>
            </w:pPr>
            <w:r>
              <w:rPr>
                <w:rFonts w:hint="eastAsia" w:ascii="宋体" w:hAnsi="宋体"/>
                <w:sz w:val="24"/>
              </w:rPr>
              <w:t>专业工作年限</w:t>
            </w:r>
          </w:p>
        </w:tc>
        <w:tc>
          <w:tcPr>
            <w:tcW w:w="3600" w:type="dxa"/>
            <w:vAlign w:val="center"/>
          </w:tcPr>
          <w:p>
            <w:pPr>
              <w:jc w:val="cente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jc w:val="center"/>
        </w:trPr>
        <w:tc>
          <w:tcPr>
            <w:tcW w:w="1368" w:type="dxa"/>
          </w:tcPr>
          <w:p>
            <w:pPr>
              <w:jc w:val="left"/>
              <w:rPr>
                <w:rFonts w:ascii="宋体" w:hAnsi="宋体"/>
                <w:sz w:val="24"/>
              </w:rPr>
            </w:pPr>
            <w:r>
              <w:rPr>
                <w:rFonts w:hint="eastAsia" w:ascii="宋体" w:hAnsi="宋体"/>
                <w:sz w:val="24"/>
              </w:rPr>
              <w:t xml:space="preserve">  主</w:t>
            </w:r>
          </w:p>
          <w:p>
            <w:pPr>
              <w:ind w:firstLine="240" w:firstLineChars="100"/>
              <w:jc w:val="left"/>
              <w:rPr>
                <w:rFonts w:ascii="宋体" w:hAnsi="宋体"/>
                <w:sz w:val="24"/>
              </w:rPr>
            </w:pPr>
            <w:r>
              <w:rPr>
                <w:rFonts w:hint="eastAsia" w:ascii="宋体" w:hAnsi="宋体"/>
                <w:sz w:val="24"/>
              </w:rPr>
              <w:t>要</w:t>
            </w:r>
          </w:p>
          <w:p>
            <w:pPr>
              <w:ind w:firstLine="240" w:firstLineChars="100"/>
              <w:jc w:val="left"/>
              <w:rPr>
                <w:rFonts w:ascii="宋体" w:hAnsi="宋体"/>
                <w:sz w:val="24"/>
              </w:rPr>
            </w:pPr>
            <w:r>
              <w:rPr>
                <w:rFonts w:hint="eastAsia" w:ascii="宋体" w:hAnsi="宋体"/>
                <w:sz w:val="24"/>
              </w:rPr>
              <w:t>工</w:t>
            </w:r>
          </w:p>
          <w:p>
            <w:pPr>
              <w:ind w:firstLine="240" w:firstLineChars="100"/>
              <w:jc w:val="left"/>
              <w:rPr>
                <w:rFonts w:ascii="宋体" w:hAnsi="宋体"/>
                <w:sz w:val="24"/>
              </w:rPr>
            </w:pPr>
            <w:r>
              <w:rPr>
                <w:rFonts w:hint="eastAsia" w:ascii="宋体" w:hAnsi="宋体"/>
                <w:sz w:val="24"/>
              </w:rPr>
              <w:t>作</w:t>
            </w:r>
          </w:p>
          <w:p>
            <w:pPr>
              <w:ind w:firstLine="240" w:firstLineChars="100"/>
              <w:jc w:val="left"/>
              <w:rPr>
                <w:rFonts w:ascii="宋体" w:hAnsi="宋体"/>
                <w:sz w:val="24"/>
              </w:rPr>
            </w:pPr>
            <w:r>
              <w:rPr>
                <w:rFonts w:hint="eastAsia" w:ascii="宋体" w:hAnsi="宋体"/>
                <w:sz w:val="24"/>
              </w:rPr>
              <w:t>业</w:t>
            </w:r>
          </w:p>
          <w:p>
            <w:pPr>
              <w:ind w:firstLine="240" w:firstLineChars="100"/>
              <w:jc w:val="left"/>
              <w:rPr>
                <w:rFonts w:ascii="宋体" w:hAnsi="宋体"/>
                <w:sz w:val="24"/>
              </w:rPr>
            </w:pPr>
            <w:r>
              <w:rPr>
                <w:rFonts w:hint="eastAsia" w:ascii="宋体" w:hAnsi="宋体"/>
                <w:sz w:val="24"/>
              </w:rPr>
              <w:t>绩</w:t>
            </w:r>
          </w:p>
          <w:p>
            <w:pPr>
              <w:ind w:firstLine="240" w:firstLineChars="100"/>
              <w:jc w:val="left"/>
              <w:rPr>
                <w:rFonts w:ascii="宋体" w:hAnsi="宋体"/>
                <w:sz w:val="24"/>
              </w:rPr>
            </w:pPr>
            <w:r>
              <w:rPr>
                <w:rFonts w:hint="eastAsia" w:ascii="宋体" w:hAnsi="宋体"/>
                <w:sz w:val="24"/>
              </w:rPr>
              <w:t>及</w:t>
            </w:r>
          </w:p>
          <w:p>
            <w:pPr>
              <w:ind w:firstLine="240" w:firstLineChars="100"/>
              <w:jc w:val="left"/>
              <w:rPr>
                <w:rFonts w:ascii="宋体" w:hAnsi="宋体"/>
                <w:sz w:val="24"/>
              </w:rPr>
            </w:pPr>
            <w:r>
              <w:rPr>
                <w:rFonts w:hint="eastAsia" w:ascii="宋体" w:hAnsi="宋体"/>
                <w:sz w:val="24"/>
              </w:rPr>
              <w:t>担</w:t>
            </w:r>
          </w:p>
          <w:p>
            <w:pPr>
              <w:ind w:firstLine="240" w:firstLineChars="100"/>
              <w:jc w:val="left"/>
              <w:rPr>
                <w:rFonts w:ascii="宋体" w:hAnsi="宋体"/>
                <w:sz w:val="24"/>
              </w:rPr>
            </w:pPr>
            <w:r>
              <w:rPr>
                <w:rFonts w:hint="eastAsia" w:ascii="宋体" w:hAnsi="宋体"/>
                <w:sz w:val="24"/>
              </w:rPr>
              <w:t>任</w:t>
            </w:r>
          </w:p>
          <w:p>
            <w:pPr>
              <w:ind w:firstLine="240" w:firstLineChars="100"/>
              <w:jc w:val="left"/>
              <w:rPr>
                <w:rFonts w:ascii="宋体" w:hAnsi="宋体"/>
                <w:sz w:val="24"/>
              </w:rPr>
            </w:pPr>
            <w:r>
              <w:rPr>
                <w:rFonts w:hint="eastAsia" w:ascii="宋体" w:hAnsi="宋体"/>
                <w:sz w:val="24"/>
              </w:rPr>
              <w:t>的</w:t>
            </w:r>
          </w:p>
          <w:p>
            <w:pPr>
              <w:ind w:firstLine="240" w:firstLineChars="100"/>
              <w:jc w:val="left"/>
              <w:rPr>
                <w:rFonts w:ascii="宋体" w:hAnsi="宋体"/>
                <w:sz w:val="24"/>
              </w:rPr>
            </w:pPr>
            <w:r>
              <w:rPr>
                <w:rFonts w:hint="eastAsia" w:ascii="宋体" w:hAnsi="宋体"/>
                <w:sz w:val="24"/>
              </w:rPr>
              <w:t>主</w:t>
            </w:r>
          </w:p>
          <w:p>
            <w:pPr>
              <w:ind w:firstLine="240" w:firstLineChars="100"/>
              <w:jc w:val="left"/>
              <w:rPr>
                <w:rFonts w:ascii="宋体" w:hAnsi="宋体"/>
                <w:sz w:val="24"/>
              </w:rPr>
            </w:pPr>
            <w:r>
              <w:rPr>
                <w:rFonts w:hint="eastAsia" w:ascii="宋体" w:hAnsi="宋体"/>
                <w:sz w:val="24"/>
              </w:rPr>
              <w:t>要</w:t>
            </w:r>
          </w:p>
          <w:p>
            <w:pPr>
              <w:ind w:firstLine="240" w:firstLineChars="100"/>
              <w:jc w:val="left"/>
              <w:rPr>
                <w:rFonts w:ascii="宋体" w:hAnsi="宋体"/>
                <w:sz w:val="24"/>
              </w:rPr>
            </w:pPr>
            <w:r>
              <w:rPr>
                <w:rFonts w:hint="eastAsia" w:ascii="宋体" w:hAnsi="宋体"/>
                <w:sz w:val="24"/>
              </w:rPr>
              <w:t>工</w:t>
            </w:r>
          </w:p>
          <w:p>
            <w:pPr>
              <w:ind w:firstLine="240" w:firstLineChars="100"/>
              <w:jc w:val="left"/>
              <w:rPr>
                <w:rFonts w:ascii="宋体" w:hAnsi="宋体"/>
                <w:sz w:val="24"/>
              </w:rPr>
            </w:pPr>
            <w:r>
              <w:rPr>
                <w:rFonts w:hint="eastAsia" w:ascii="宋体" w:hAnsi="宋体"/>
                <w:sz w:val="24"/>
              </w:rPr>
              <w:t>作</w:t>
            </w:r>
          </w:p>
        </w:tc>
        <w:tc>
          <w:tcPr>
            <w:tcW w:w="8280" w:type="dxa"/>
            <w:gridSpan w:val="3"/>
          </w:tcPr>
          <w:p>
            <w:pPr>
              <w:rPr>
                <w:rFonts w:ascii="宋体" w:hAnsi="宋体"/>
                <w:sz w:val="24"/>
              </w:rPr>
            </w:pPr>
          </w:p>
        </w:tc>
      </w:tr>
    </w:tbl>
    <w:p>
      <w:pPr>
        <w:spacing w:line="440" w:lineRule="exact"/>
        <w:jc w:val="right"/>
        <w:rPr>
          <w:rFonts w:ascii="宋体" w:hAnsi="宋体"/>
          <w:sz w:val="24"/>
        </w:rPr>
      </w:pPr>
    </w:p>
    <w:p>
      <w:pPr>
        <w:ind w:left="600" w:hanging="600" w:hangingChars="250"/>
        <w:rPr>
          <w:rFonts w:ascii="宋体" w:hAnsi="宋体"/>
          <w:sz w:val="24"/>
        </w:rPr>
      </w:pPr>
    </w:p>
    <w:p>
      <w:pPr>
        <w:ind w:left="720" w:hanging="720" w:hangingChars="300"/>
        <w:rPr>
          <w:rFonts w:ascii="宋体" w:hAnsi="宋体"/>
          <w:sz w:val="24"/>
        </w:rPr>
      </w:pPr>
      <w:r>
        <w:rPr>
          <w:rFonts w:hint="eastAsia" w:ascii="宋体" w:hAnsi="宋体"/>
          <w:sz w:val="24"/>
        </w:rPr>
        <w:t>备注：其他主要项目管理人员指项目技术负责人、施工管理、质量管理、安全管理等岗位人员。应附资格证书（如有）、注册证书（临时执业证书）、岗位培训考核合格证书、身份证、职称证、学历证, 安全管理人员应附有效的安全生产考核合格证书（C证），主要业绩须附合同协议书。</w:t>
      </w:r>
    </w:p>
    <w:p>
      <w:pPr>
        <w:pStyle w:val="21"/>
      </w:pPr>
    </w:p>
    <w:p>
      <w:pPr>
        <w:pStyle w:val="21"/>
        <w:ind w:firstLine="0" w:firstLineChars="0"/>
      </w:pPr>
    </w:p>
    <w:p>
      <w:pPr>
        <w:pStyle w:val="21"/>
        <w:ind w:firstLine="0" w:firstLineChars="0"/>
      </w:pPr>
    </w:p>
    <w:p>
      <w:pPr>
        <w:pStyle w:val="21"/>
        <w:ind w:firstLine="0" w:firstLineChars="0"/>
      </w:pPr>
    </w:p>
    <w:p>
      <w:pPr>
        <w:tabs>
          <w:tab w:val="left" w:pos="7665"/>
        </w:tabs>
        <w:spacing w:line="360" w:lineRule="auto"/>
        <w:jc w:val="left"/>
        <w:outlineLvl w:val="1"/>
        <w:rPr>
          <w:sz w:val="24"/>
        </w:rPr>
      </w:pPr>
      <w:r>
        <w:rPr>
          <w:rFonts w:hint="eastAsia"/>
          <w:sz w:val="24"/>
        </w:rPr>
        <w:t>附件16</w:t>
      </w:r>
    </w:p>
    <w:p>
      <w:pPr>
        <w:widowControl/>
        <w:spacing w:line="360" w:lineRule="auto"/>
        <w:jc w:val="center"/>
        <w:rPr>
          <w:rFonts w:ascii="宋体" w:hAnsi="宋体"/>
          <w:bCs/>
          <w:color w:val="000000"/>
          <w:sz w:val="32"/>
          <w:szCs w:val="32"/>
        </w:rPr>
      </w:pPr>
      <w:r>
        <w:rPr>
          <w:rFonts w:hint="eastAsia"/>
          <w:sz w:val="32"/>
          <w:szCs w:val="32"/>
        </w:rPr>
        <w:t>其他资格证明文件及资料</w:t>
      </w:r>
    </w:p>
    <w:p>
      <w:pPr>
        <w:pStyle w:val="38"/>
        <w:jc w:val="center"/>
        <w:rPr>
          <w:rFonts w:ascii="宋体" w:hAnsi="宋体" w:eastAsia="宋体"/>
          <w:szCs w:val="24"/>
        </w:rPr>
      </w:pPr>
      <w:bookmarkStart w:id="38" w:name="_Toc14784"/>
      <w:r>
        <w:rPr>
          <w:rFonts w:hint="eastAsia" w:ascii="宋体" w:hAnsi="宋体" w:eastAsia="宋体"/>
          <w:szCs w:val="24"/>
        </w:rPr>
        <w:t>（一）</w:t>
      </w:r>
      <w:r>
        <w:rPr>
          <w:rFonts w:hint="eastAsia" w:ascii="宋体" w:hAnsi="宋体"/>
        </w:rPr>
        <w:t>供应商</w:t>
      </w:r>
      <w:r>
        <w:rPr>
          <w:rFonts w:hint="eastAsia" w:ascii="宋体" w:hAnsi="宋体" w:eastAsia="宋体"/>
          <w:szCs w:val="24"/>
        </w:rPr>
        <w:t>基本情况</w:t>
      </w:r>
      <w:bookmarkEnd w:id="38"/>
    </w:p>
    <w:p>
      <w:pPr>
        <w:pStyle w:val="38"/>
        <w:jc w:val="center"/>
        <w:rPr>
          <w:rFonts w:ascii="宋体" w:hAnsi="宋体" w:eastAsia="宋体"/>
          <w:b/>
          <w:bCs/>
          <w:szCs w:val="24"/>
        </w:rPr>
      </w:pPr>
      <w:bookmarkStart w:id="39" w:name="_Toc6432"/>
      <w:r>
        <w:rPr>
          <w:rFonts w:hint="eastAsia" w:ascii="宋体" w:hAnsi="宋体" w:eastAsia="宋体"/>
          <w:szCs w:val="24"/>
        </w:rPr>
        <w:t>1-1</w:t>
      </w:r>
      <w:r>
        <w:rPr>
          <w:rFonts w:hint="eastAsia" w:ascii="宋体" w:hAnsi="宋体"/>
        </w:rPr>
        <w:t>供应商</w:t>
      </w:r>
      <w:r>
        <w:rPr>
          <w:rFonts w:hint="eastAsia" w:ascii="宋体" w:hAnsi="宋体" w:eastAsia="宋体"/>
          <w:b/>
          <w:bCs/>
          <w:szCs w:val="24"/>
        </w:rPr>
        <w:t>基本情况表</w:t>
      </w:r>
      <w:bookmarkEnd w:id="39"/>
    </w:p>
    <w:tbl>
      <w:tblPr>
        <w:tblStyle w:val="15"/>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380"/>
        <w:gridCol w:w="1080"/>
        <w:gridCol w:w="32"/>
        <w:gridCol w:w="1246"/>
        <w:gridCol w:w="342"/>
        <w:gridCol w:w="90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供应商名称</w:t>
            </w:r>
          </w:p>
        </w:tc>
        <w:tc>
          <w:tcPr>
            <w:tcW w:w="7195"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注册地址</w:t>
            </w:r>
          </w:p>
        </w:tc>
        <w:tc>
          <w:tcPr>
            <w:tcW w:w="3389" w:type="dxa"/>
            <w:gridSpan w:val="4"/>
            <w:vAlign w:val="center"/>
          </w:tcPr>
          <w:p>
            <w:pPr>
              <w:jc w:val="center"/>
              <w:rPr>
                <w:rFonts w:ascii="宋体" w:hAnsi="宋体"/>
                <w:sz w:val="24"/>
              </w:rPr>
            </w:pPr>
          </w:p>
        </w:tc>
        <w:tc>
          <w:tcPr>
            <w:tcW w:w="1246" w:type="dxa"/>
            <w:vAlign w:val="center"/>
          </w:tcPr>
          <w:p>
            <w:pPr>
              <w:jc w:val="center"/>
              <w:rPr>
                <w:rFonts w:ascii="宋体" w:hAnsi="宋体"/>
                <w:sz w:val="24"/>
              </w:rPr>
            </w:pPr>
            <w:r>
              <w:rPr>
                <w:rFonts w:hint="eastAsia" w:ascii="宋体" w:hAnsi="宋体"/>
                <w:sz w:val="24"/>
              </w:rPr>
              <w:t>邮政编码</w:t>
            </w:r>
          </w:p>
        </w:tc>
        <w:tc>
          <w:tcPr>
            <w:tcW w:w="2560"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jc w:val="center"/>
              <w:rPr>
                <w:rFonts w:ascii="宋体" w:hAnsi="宋体"/>
                <w:sz w:val="24"/>
              </w:rPr>
            </w:pPr>
            <w:r>
              <w:rPr>
                <w:rFonts w:hint="eastAsia" w:ascii="宋体" w:hAnsi="宋体"/>
                <w:sz w:val="24"/>
              </w:rPr>
              <w:t>联系方式</w:t>
            </w:r>
          </w:p>
        </w:tc>
        <w:tc>
          <w:tcPr>
            <w:tcW w:w="897" w:type="dxa"/>
            <w:vAlign w:val="center"/>
          </w:tcPr>
          <w:p>
            <w:pPr>
              <w:jc w:val="center"/>
              <w:rPr>
                <w:rFonts w:ascii="宋体" w:hAnsi="宋体"/>
                <w:sz w:val="24"/>
              </w:rPr>
            </w:pPr>
            <w:r>
              <w:rPr>
                <w:rFonts w:hint="eastAsia" w:ascii="宋体" w:hAnsi="宋体"/>
                <w:sz w:val="24"/>
              </w:rPr>
              <w:t>联系人</w:t>
            </w:r>
          </w:p>
        </w:tc>
        <w:tc>
          <w:tcPr>
            <w:tcW w:w="2492" w:type="dxa"/>
            <w:gridSpan w:val="3"/>
            <w:vAlign w:val="center"/>
          </w:tcPr>
          <w:p>
            <w:pPr>
              <w:jc w:val="center"/>
              <w:rPr>
                <w:rFonts w:ascii="宋体" w:hAnsi="宋体"/>
                <w:sz w:val="24"/>
              </w:rPr>
            </w:pPr>
          </w:p>
        </w:tc>
        <w:tc>
          <w:tcPr>
            <w:tcW w:w="1246" w:type="dxa"/>
            <w:vAlign w:val="center"/>
          </w:tcPr>
          <w:p>
            <w:pPr>
              <w:jc w:val="center"/>
              <w:rPr>
                <w:rFonts w:ascii="宋体" w:hAnsi="宋体"/>
                <w:sz w:val="24"/>
              </w:rPr>
            </w:pPr>
            <w:r>
              <w:rPr>
                <w:rFonts w:hint="eastAsia" w:ascii="宋体" w:hAnsi="宋体"/>
                <w:sz w:val="24"/>
              </w:rPr>
              <w:t>电  话</w:t>
            </w:r>
          </w:p>
        </w:tc>
        <w:tc>
          <w:tcPr>
            <w:tcW w:w="2560"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pPr>
              <w:jc w:val="center"/>
              <w:rPr>
                <w:rFonts w:ascii="宋体" w:hAnsi="宋体"/>
                <w:sz w:val="24"/>
              </w:rPr>
            </w:pPr>
          </w:p>
        </w:tc>
        <w:tc>
          <w:tcPr>
            <w:tcW w:w="897" w:type="dxa"/>
            <w:vAlign w:val="center"/>
          </w:tcPr>
          <w:p>
            <w:pPr>
              <w:jc w:val="center"/>
              <w:rPr>
                <w:rFonts w:ascii="宋体" w:hAnsi="宋体"/>
                <w:sz w:val="24"/>
              </w:rPr>
            </w:pPr>
            <w:r>
              <w:rPr>
                <w:rFonts w:hint="eastAsia" w:ascii="宋体" w:hAnsi="宋体"/>
                <w:sz w:val="24"/>
              </w:rPr>
              <w:t>传  真</w:t>
            </w:r>
          </w:p>
        </w:tc>
        <w:tc>
          <w:tcPr>
            <w:tcW w:w="2492" w:type="dxa"/>
            <w:gridSpan w:val="3"/>
            <w:vAlign w:val="center"/>
          </w:tcPr>
          <w:p>
            <w:pPr>
              <w:jc w:val="center"/>
              <w:rPr>
                <w:rFonts w:ascii="宋体" w:hAnsi="宋体"/>
                <w:sz w:val="24"/>
              </w:rPr>
            </w:pPr>
          </w:p>
        </w:tc>
        <w:tc>
          <w:tcPr>
            <w:tcW w:w="1246" w:type="dxa"/>
            <w:vAlign w:val="center"/>
          </w:tcPr>
          <w:p>
            <w:pPr>
              <w:jc w:val="center"/>
              <w:rPr>
                <w:rFonts w:ascii="宋体" w:hAnsi="宋体"/>
                <w:sz w:val="24"/>
              </w:rPr>
            </w:pPr>
            <w:r>
              <w:rPr>
                <w:rFonts w:hint="eastAsia" w:ascii="宋体" w:hAnsi="宋体"/>
                <w:sz w:val="24"/>
              </w:rPr>
              <w:t>网  址</w:t>
            </w:r>
          </w:p>
        </w:tc>
        <w:tc>
          <w:tcPr>
            <w:tcW w:w="2560"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组织结构</w:t>
            </w:r>
          </w:p>
        </w:tc>
        <w:tc>
          <w:tcPr>
            <w:tcW w:w="7195"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法定代表人</w:t>
            </w:r>
          </w:p>
        </w:tc>
        <w:tc>
          <w:tcPr>
            <w:tcW w:w="897" w:type="dxa"/>
            <w:vAlign w:val="center"/>
          </w:tcPr>
          <w:p>
            <w:pPr>
              <w:jc w:val="center"/>
              <w:rPr>
                <w:rFonts w:ascii="宋体" w:hAnsi="宋体"/>
                <w:sz w:val="24"/>
              </w:rPr>
            </w:pPr>
            <w:r>
              <w:rPr>
                <w:rFonts w:hint="eastAsia" w:ascii="宋体" w:hAnsi="宋体"/>
                <w:sz w:val="24"/>
              </w:rPr>
              <w:t>姓名</w:t>
            </w:r>
          </w:p>
        </w:tc>
        <w:tc>
          <w:tcPr>
            <w:tcW w:w="1380" w:type="dxa"/>
            <w:vAlign w:val="center"/>
          </w:tcPr>
          <w:p>
            <w:pPr>
              <w:jc w:val="cente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技术职称</w:t>
            </w:r>
          </w:p>
        </w:tc>
        <w:tc>
          <w:tcPr>
            <w:tcW w:w="1620" w:type="dxa"/>
            <w:gridSpan w:val="3"/>
            <w:vAlign w:val="center"/>
          </w:tcPr>
          <w:p>
            <w:pPr>
              <w:jc w:val="center"/>
              <w:rPr>
                <w:rFonts w:ascii="宋体" w:hAnsi="宋体"/>
                <w:sz w:val="24"/>
              </w:rPr>
            </w:pPr>
          </w:p>
        </w:tc>
        <w:tc>
          <w:tcPr>
            <w:tcW w:w="900" w:type="dxa"/>
            <w:vAlign w:val="center"/>
          </w:tcPr>
          <w:p>
            <w:pPr>
              <w:jc w:val="center"/>
              <w:rPr>
                <w:rFonts w:ascii="宋体" w:hAnsi="宋体"/>
                <w:sz w:val="24"/>
              </w:rPr>
            </w:pPr>
            <w:r>
              <w:rPr>
                <w:rFonts w:hint="eastAsia" w:ascii="宋体" w:hAnsi="宋体"/>
                <w:sz w:val="24"/>
              </w:rPr>
              <w:t>电话</w:t>
            </w:r>
          </w:p>
        </w:tc>
        <w:tc>
          <w:tcPr>
            <w:tcW w:w="131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技术负责人</w:t>
            </w:r>
          </w:p>
        </w:tc>
        <w:tc>
          <w:tcPr>
            <w:tcW w:w="897" w:type="dxa"/>
            <w:vAlign w:val="center"/>
          </w:tcPr>
          <w:p>
            <w:pPr>
              <w:jc w:val="center"/>
              <w:rPr>
                <w:rFonts w:ascii="宋体" w:hAnsi="宋体"/>
                <w:sz w:val="24"/>
              </w:rPr>
            </w:pPr>
            <w:r>
              <w:rPr>
                <w:rFonts w:hint="eastAsia" w:ascii="宋体" w:hAnsi="宋体"/>
                <w:sz w:val="24"/>
              </w:rPr>
              <w:t>姓名</w:t>
            </w:r>
          </w:p>
        </w:tc>
        <w:tc>
          <w:tcPr>
            <w:tcW w:w="1380" w:type="dxa"/>
            <w:vAlign w:val="center"/>
          </w:tcPr>
          <w:p>
            <w:pPr>
              <w:jc w:val="cente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技术职称</w:t>
            </w:r>
          </w:p>
        </w:tc>
        <w:tc>
          <w:tcPr>
            <w:tcW w:w="1620" w:type="dxa"/>
            <w:gridSpan w:val="3"/>
            <w:vAlign w:val="center"/>
          </w:tcPr>
          <w:p>
            <w:pPr>
              <w:jc w:val="center"/>
              <w:rPr>
                <w:rFonts w:ascii="宋体" w:hAnsi="宋体"/>
                <w:sz w:val="24"/>
              </w:rPr>
            </w:pPr>
          </w:p>
        </w:tc>
        <w:tc>
          <w:tcPr>
            <w:tcW w:w="900" w:type="dxa"/>
            <w:vAlign w:val="center"/>
          </w:tcPr>
          <w:p>
            <w:pPr>
              <w:jc w:val="center"/>
              <w:rPr>
                <w:rFonts w:ascii="宋体" w:hAnsi="宋体"/>
                <w:sz w:val="24"/>
              </w:rPr>
            </w:pPr>
            <w:r>
              <w:rPr>
                <w:rFonts w:hint="eastAsia" w:ascii="宋体" w:hAnsi="宋体"/>
                <w:sz w:val="24"/>
              </w:rPr>
              <w:t>电话</w:t>
            </w:r>
          </w:p>
        </w:tc>
        <w:tc>
          <w:tcPr>
            <w:tcW w:w="131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成立时间</w:t>
            </w:r>
          </w:p>
        </w:tc>
        <w:tc>
          <w:tcPr>
            <w:tcW w:w="2277" w:type="dxa"/>
            <w:gridSpan w:val="2"/>
            <w:vAlign w:val="center"/>
          </w:tcPr>
          <w:p>
            <w:pPr>
              <w:jc w:val="center"/>
              <w:rPr>
                <w:rFonts w:ascii="宋体" w:hAnsi="宋体"/>
                <w:sz w:val="24"/>
              </w:rPr>
            </w:pPr>
          </w:p>
        </w:tc>
        <w:tc>
          <w:tcPr>
            <w:tcW w:w="4918" w:type="dxa"/>
            <w:gridSpan w:val="6"/>
            <w:vAlign w:val="center"/>
          </w:tcPr>
          <w:p>
            <w:pPr>
              <w:jc w:val="center"/>
              <w:rPr>
                <w:rFonts w:ascii="宋体" w:hAnsi="宋体"/>
                <w:sz w:val="24"/>
              </w:rPr>
            </w:pPr>
            <w:r>
              <w:rPr>
                <w:rFonts w:hint="eastAsia" w:ascii="宋体"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企业资质等级</w:t>
            </w:r>
          </w:p>
        </w:tc>
        <w:tc>
          <w:tcPr>
            <w:tcW w:w="2277" w:type="dxa"/>
            <w:gridSpan w:val="2"/>
            <w:vAlign w:val="center"/>
          </w:tcPr>
          <w:p>
            <w:pPr>
              <w:jc w:val="center"/>
              <w:rPr>
                <w:rFonts w:ascii="宋体" w:hAnsi="宋体"/>
                <w:sz w:val="24"/>
              </w:rPr>
            </w:pPr>
          </w:p>
        </w:tc>
        <w:tc>
          <w:tcPr>
            <w:tcW w:w="1080" w:type="dxa"/>
            <w:vMerge w:val="restart"/>
            <w:vAlign w:val="center"/>
          </w:tcPr>
          <w:p>
            <w:pPr>
              <w:jc w:val="center"/>
              <w:rPr>
                <w:rFonts w:ascii="宋体" w:hAnsi="宋体"/>
                <w:sz w:val="24"/>
              </w:rPr>
            </w:pPr>
            <w:r>
              <w:rPr>
                <w:rFonts w:hint="eastAsia" w:ascii="宋体" w:hAnsi="宋体"/>
                <w:sz w:val="24"/>
              </w:rPr>
              <w:t>其中</w:t>
            </w:r>
          </w:p>
        </w:tc>
        <w:tc>
          <w:tcPr>
            <w:tcW w:w="1620" w:type="dxa"/>
            <w:gridSpan w:val="3"/>
            <w:vAlign w:val="center"/>
          </w:tcPr>
          <w:p>
            <w:pPr>
              <w:jc w:val="center"/>
              <w:rPr>
                <w:rFonts w:ascii="宋体" w:hAnsi="宋体"/>
                <w:sz w:val="24"/>
              </w:rPr>
            </w:pPr>
            <w:r>
              <w:rPr>
                <w:rFonts w:hint="eastAsia" w:ascii="宋体" w:hAnsi="宋体"/>
                <w:sz w:val="24"/>
              </w:rPr>
              <w:t>注册建造师</w:t>
            </w:r>
          </w:p>
        </w:tc>
        <w:tc>
          <w:tcPr>
            <w:tcW w:w="221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营业执照号</w:t>
            </w:r>
          </w:p>
        </w:tc>
        <w:tc>
          <w:tcPr>
            <w:tcW w:w="2277" w:type="dxa"/>
            <w:gridSpan w:val="2"/>
            <w:vAlign w:val="center"/>
          </w:tcPr>
          <w:p>
            <w:pPr>
              <w:jc w:val="center"/>
              <w:rPr>
                <w:rFonts w:ascii="宋体" w:hAnsi="宋体"/>
                <w:sz w:val="24"/>
              </w:rPr>
            </w:pPr>
          </w:p>
        </w:tc>
        <w:tc>
          <w:tcPr>
            <w:tcW w:w="1080" w:type="dxa"/>
            <w:vMerge w:val="continue"/>
            <w:vAlign w:val="center"/>
          </w:tcPr>
          <w:p>
            <w:pPr>
              <w:jc w:val="center"/>
              <w:rPr>
                <w:rFonts w:ascii="宋体" w:hAnsi="宋体"/>
                <w:sz w:val="24"/>
              </w:rPr>
            </w:pPr>
          </w:p>
        </w:tc>
        <w:tc>
          <w:tcPr>
            <w:tcW w:w="1620" w:type="dxa"/>
            <w:gridSpan w:val="3"/>
            <w:vAlign w:val="center"/>
          </w:tcPr>
          <w:p>
            <w:pPr>
              <w:jc w:val="center"/>
              <w:rPr>
                <w:rFonts w:ascii="宋体" w:hAnsi="宋体"/>
                <w:sz w:val="24"/>
              </w:rPr>
            </w:pPr>
            <w:r>
              <w:rPr>
                <w:rFonts w:hint="eastAsia" w:ascii="宋体" w:hAnsi="宋体"/>
                <w:sz w:val="24"/>
              </w:rPr>
              <w:t>高级职称人员</w:t>
            </w:r>
          </w:p>
        </w:tc>
        <w:tc>
          <w:tcPr>
            <w:tcW w:w="221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注册资金</w:t>
            </w:r>
          </w:p>
        </w:tc>
        <w:tc>
          <w:tcPr>
            <w:tcW w:w="2277" w:type="dxa"/>
            <w:gridSpan w:val="2"/>
            <w:vAlign w:val="center"/>
          </w:tcPr>
          <w:p>
            <w:pPr>
              <w:jc w:val="center"/>
              <w:rPr>
                <w:rFonts w:ascii="宋体" w:hAnsi="宋体"/>
                <w:sz w:val="24"/>
              </w:rPr>
            </w:pPr>
          </w:p>
        </w:tc>
        <w:tc>
          <w:tcPr>
            <w:tcW w:w="1080" w:type="dxa"/>
            <w:vMerge w:val="continue"/>
            <w:vAlign w:val="center"/>
          </w:tcPr>
          <w:p>
            <w:pPr>
              <w:jc w:val="center"/>
              <w:rPr>
                <w:rFonts w:ascii="宋体" w:hAnsi="宋体"/>
                <w:sz w:val="24"/>
              </w:rPr>
            </w:pPr>
          </w:p>
        </w:tc>
        <w:tc>
          <w:tcPr>
            <w:tcW w:w="1620" w:type="dxa"/>
            <w:gridSpan w:val="3"/>
            <w:vAlign w:val="center"/>
          </w:tcPr>
          <w:p>
            <w:pPr>
              <w:jc w:val="center"/>
              <w:rPr>
                <w:rFonts w:ascii="宋体" w:hAnsi="宋体"/>
                <w:sz w:val="24"/>
              </w:rPr>
            </w:pPr>
            <w:r>
              <w:rPr>
                <w:rFonts w:hint="eastAsia" w:ascii="宋体" w:hAnsi="宋体"/>
                <w:sz w:val="24"/>
              </w:rPr>
              <w:t>中级职称人员</w:t>
            </w:r>
          </w:p>
        </w:tc>
        <w:tc>
          <w:tcPr>
            <w:tcW w:w="221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基本帐户</w:t>
            </w:r>
          </w:p>
          <w:p>
            <w:pPr>
              <w:jc w:val="center"/>
              <w:rPr>
                <w:rFonts w:ascii="宋体" w:hAnsi="宋体"/>
                <w:sz w:val="24"/>
              </w:rPr>
            </w:pPr>
            <w:r>
              <w:rPr>
                <w:rFonts w:hint="eastAsia" w:ascii="宋体" w:hAnsi="宋体"/>
                <w:sz w:val="24"/>
              </w:rPr>
              <w:t>开户银行</w:t>
            </w:r>
          </w:p>
        </w:tc>
        <w:tc>
          <w:tcPr>
            <w:tcW w:w="2277" w:type="dxa"/>
            <w:gridSpan w:val="2"/>
            <w:vAlign w:val="center"/>
          </w:tcPr>
          <w:p>
            <w:pPr>
              <w:jc w:val="center"/>
              <w:rPr>
                <w:rFonts w:ascii="宋体" w:hAnsi="宋体"/>
                <w:sz w:val="24"/>
              </w:rPr>
            </w:pPr>
          </w:p>
        </w:tc>
        <w:tc>
          <w:tcPr>
            <w:tcW w:w="1080" w:type="dxa"/>
            <w:vMerge w:val="continue"/>
            <w:vAlign w:val="center"/>
          </w:tcPr>
          <w:p>
            <w:pPr>
              <w:jc w:val="center"/>
              <w:rPr>
                <w:rFonts w:ascii="宋体" w:hAnsi="宋体"/>
                <w:sz w:val="24"/>
              </w:rPr>
            </w:pPr>
          </w:p>
        </w:tc>
        <w:tc>
          <w:tcPr>
            <w:tcW w:w="1620" w:type="dxa"/>
            <w:gridSpan w:val="3"/>
            <w:vAlign w:val="center"/>
          </w:tcPr>
          <w:p>
            <w:pPr>
              <w:jc w:val="center"/>
              <w:rPr>
                <w:rFonts w:ascii="宋体" w:hAnsi="宋体"/>
                <w:sz w:val="24"/>
              </w:rPr>
            </w:pPr>
            <w:r>
              <w:rPr>
                <w:rFonts w:hint="eastAsia" w:ascii="宋体" w:hAnsi="宋体"/>
                <w:sz w:val="24"/>
              </w:rPr>
              <w:t>初级职称人员</w:t>
            </w:r>
          </w:p>
        </w:tc>
        <w:tc>
          <w:tcPr>
            <w:tcW w:w="221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基本帐户</w:t>
            </w:r>
          </w:p>
          <w:p>
            <w:pPr>
              <w:jc w:val="center"/>
              <w:rPr>
                <w:rFonts w:ascii="宋体" w:hAnsi="宋体"/>
                <w:sz w:val="24"/>
              </w:rPr>
            </w:pPr>
            <w:r>
              <w:rPr>
                <w:rFonts w:hint="eastAsia" w:ascii="宋体" w:hAnsi="宋体"/>
                <w:sz w:val="24"/>
              </w:rPr>
              <w:t>账号</w:t>
            </w:r>
          </w:p>
        </w:tc>
        <w:tc>
          <w:tcPr>
            <w:tcW w:w="2277" w:type="dxa"/>
            <w:gridSpan w:val="2"/>
            <w:vAlign w:val="center"/>
          </w:tcPr>
          <w:p>
            <w:pPr>
              <w:jc w:val="center"/>
              <w:rPr>
                <w:rFonts w:ascii="宋体" w:hAnsi="宋体"/>
                <w:sz w:val="24"/>
              </w:rPr>
            </w:pPr>
          </w:p>
        </w:tc>
        <w:tc>
          <w:tcPr>
            <w:tcW w:w="1080" w:type="dxa"/>
            <w:vMerge w:val="continue"/>
            <w:vAlign w:val="center"/>
          </w:tcPr>
          <w:p>
            <w:pPr>
              <w:jc w:val="center"/>
              <w:rPr>
                <w:rFonts w:ascii="宋体" w:hAnsi="宋体"/>
                <w:sz w:val="24"/>
              </w:rPr>
            </w:pPr>
          </w:p>
        </w:tc>
        <w:tc>
          <w:tcPr>
            <w:tcW w:w="1620" w:type="dxa"/>
            <w:gridSpan w:val="3"/>
            <w:vAlign w:val="center"/>
          </w:tcPr>
          <w:p>
            <w:pPr>
              <w:jc w:val="center"/>
              <w:rPr>
                <w:rFonts w:ascii="宋体" w:hAnsi="宋体"/>
                <w:sz w:val="24"/>
              </w:rPr>
            </w:pPr>
            <w:r>
              <w:rPr>
                <w:rFonts w:hint="eastAsia" w:ascii="宋体" w:hAnsi="宋体"/>
                <w:sz w:val="24"/>
              </w:rPr>
              <w:t>技  工</w:t>
            </w:r>
          </w:p>
        </w:tc>
        <w:tc>
          <w:tcPr>
            <w:tcW w:w="221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85" w:type="dxa"/>
            <w:vAlign w:val="center"/>
          </w:tcPr>
          <w:p>
            <w:pPr>
              <w:jc w:val="center"/>
              <w:rPr>
                <w:rFonts w:ascii="宋体" w:hAnsi="宋体"/>
                <w:sz w:val="24"/>
              </w:rPr>
            </w:pPr>
            <w:r>
              <w:rPr>
                <w:rFonts w:hint="eastAsia" w:ascii="宋体" w:hAnsi="宋体"/>
                <w:sz w:val="24"/>
              </w:rPr>
              <w:t>经营范围</w:t>
            </w:r>
          </w:p>
        </w:tc>
        <w:tc>
          <w:tcPr>
            <w:tcW w:w="7195"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备注</w:t>
            </w:r>
          </w:p>
        </w:tc>
        <w:tc>
          <w:tcPr>
            <w:tcW w:w="7195" w:type="dxa"/>
            <w:gridSpan w:val="8"/>
            <w:vAlign w:val="center"/>
          </w:tcPr>
          <w:p>
            <w:pPr>
              <w:jc w:val="center"/>
              <w:rPr>
                <w:rFonts w:ascii="宋体" w:hAnsi="宋体"/>
                <w:sz w:val="24"/>
              </w:rPr>
            </w:pPr>
          </w:p>
        </w:tc>
      </w:tr>
    </w:tbl>
    <w:p>
      <w:pPr>
        <w:spacing w:line="400" w:lineRule="atLeast"/>
        <w:rPr>
          <w:rFonts w:ascii="宋体" w:hAnsi="宋体"/>
          <w:b/>
          <w:sz w:val="24"/>
        </w:rPr>
      </w:pPr>
      <w:r>
        <w:rPr>
          <w:rFonts w:hint="eastAsia" w:ascii="宋体" w:hAnsi="宋体"/>
          <w:sz w:val="24"/>
        </w:rPr>
        <w:t>备注：本表后应附企业法人营业执照、企业资质证书、安全生产许可证、基本账户开户许可证等材料。</w:t>
      </w:r>
    </w:p>
    <w:p>
      <w:pPr>
        <w:jc w:val="center"/>
        <w:rPr>
          <w:rFonts w:ascii="宋体" w:hAnsi="宋体"/>
          <w:b/>
          <w:sz w:val="24"/>
        </w:rPr>
      </w:pPr>
    </w:p>
    <w:p>
      <w:pPr>
        <w:pStyle w:val="21"/>
        <w:ind w:firstLine="482"/>
        <w:rPr>
          <w:b/>
        </w:rPr>
      </w:pPr>
    </w:p>
    <w:p>
      <w:pPr>
        <w:pStyle w:val="21"/>
        <w:ind w:firstLine="482"/>
        <w:rPr>
          <w:b/>
        </w:rPr>
      </w:pPr>
    </w:p>
    <w:p>
      <w:pPr>
        <w:jc w:val="center"/>
        <w:rPr>
          <w:rFonts w:ascii="宋体" w:hAnsi="宋体"/>
          <w:b/>
          <w:sz w:val="24"/>
        </w:rPr>
      </w:pPr>
    </w:p>
    <w:p>
      <w:pPr>
        <w:pStyle w:val="38"/>
        <w:jc w:val="center"/>
        <w:rPr>
          <w:rFonts w:ascii="宋体" w:hAnsi="宋体" w:eastAsia="宋体"/>
          <w:b/>
          <w:bCs/>
          <w:szCs w:val="24"/>
        </w:rPr>
      </w:pPr>
      <w:bookmarkStart w:id="40" w:name="_Toc467365520"/>
      <w:bookmarkStart w:id="41" w:name="_Toc6741"/>
      <w:r>
        <w:rPr>
          <w:rFonts w:hint="eastAsia" w:ascii="宋体" w:hAnsi="宋体" w:eastAsia="宋体"/>
          <w:szCs w:val="24"/>
        </w:rPr>
        <w:t>1-2</w:t>
      </w:r>
      <w:r>
        <w:rPr>
          <w:rFonts w:hint="eastAsia" w:ascii="宋体" w:hAnsi="宋体" w:eastAsia="宋体"/>
          <w:b/>
          <w:bCs/>
          <w:szCs w:val="24"/>
        </w:rPr>
        <w:t>关联单位情况说明</w:t>
      </w:r>
      <w:bookmarkEnd w:id="40"/>
      <w:bookmarkEnd w:id="41"/>
    </w:p>
    <w:p>
      <w:pPr>
        <w:pStyle w:val="8"/>
        <w:widowControl/>
        <w:spacing w:after="0" w:line="360" w:lineRule="exact"/>
        <w:ind w:firstLine="560" w:firstLineChars="200"/>
        <w:jc w:val="center"/>
        <w:outlineLvl w:val="3"/>
        <w:rPr>
          <w:rFonts w:ascii="宋体" w:hAnsi="宋体" w:cs="宋体"/>
          <w:bCs/>
          <w:kern w:val="20"/>
          <w:sz w:val="28"/>
          <w:szCs w:val="28"/>
        </w:rPr>
      </w:pPr>
    </w:p>
    <w:p>
      <w:pPr>
        <w:widowControl/>
        <w:spacing w:line="360" w:lineRule="exact"/>
        <w:ind w:firstLine="210" w:firstLineChars="100"/>
        <w:rPr>
          <w:rFonts w:ascii="宋体" w:hAnsi="宋体"/>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Pr>
          <w:p>
            <w:pPr>
              <w:tabs>
                <w:tab w:val="left" w:pos="0"/>
              </w:tabs>
              <w:snapToGrid w:val="0"/>
              <w:spacing w:line="360" w:lineRule="exact"/>
              <w:rPr>
                <w:rFonts w:ascii="宋体" w:hAnsi="宋体"/>
                <w:szCs w:val="21"/>
              </w:rPr>
            </w:pPr>
          </w:p>
          <w:p>
            <w:pPr>
              <w:ind w:left="945" w:hanging="945" w:hangingChars="450"/>
              <w:rPr>
                <w:rFonts w:ascii="宋体" w:hAnsi="宋体"/>
              </w:rPr>
            </w:pPr>
            <w:r>
              <w:rPr>
                <w:rFonts w:hint="eastAsia" w:ascii="宋体" w:hAnsi="宋体"/>
              </w:rPr>
              <w:t>单位负责人与本单位负责人为同一人的单位：</w:t>
            </w: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r>
              <w:rPr>
                <w:rFonts w:hint="eastAsia" w:ascii="宋体" w:hAnsi="宋体"/>
              </w:rPr>
              <w:t>与本单位存在控股与被控股关系的单位：</w:t>
            </w: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r>
              <w:rPr>
                <w:rFonts w:hint="eastAsia" w:ascii="宋体" w:hAnsi="宋体"/>
              </w:rPr>
              <w:t>与本单位存在管理与被管理关系的单位：</w:t>
            </w:r>
          </w:p>
          <w:p>
            <w:pPr>
              <w:snapToGrid w:val="0"/>
              <w:spacing w:line="360" w:lineRule="exact"/>
              <w:rPr>
                <w:rFonts w:ascii="宋体" w:hAnsi="宋体"/>
                <w:szCs w:val="21"/>
              </w:rPr>
            </w:pPr>
          </w:p>
          <w:p>
            <w:pPr>
              <w:snapToGrid w:val="0"/>
              <w:spacing w:line="360" w:lineRule="exact"/>
              <w:rPr>
                <w:rFonts w:ascii="宋体" w:hAnsi="宋体"/>
                <w:szCs w:val="21"/>
              </w:rPr>
            </w:pPr>
          </w:p>
          <w:p>
            <w:pPr>
              <w:tabs>
                <w:tab w:val="left" w:pos="6039"/>
              </w:tabs>
              <w:snapToGrid w:val="0"/>
              <w:spacing w:line="360" w:lineRule="exact"/>
              <w:rPr>
                <w:rFonts w:ascii="宋体" w:hAnsi="宋体"/>
                <w:szCs w:val="21"/>
              </w:rPr>
            </w:pPr>
          </w:p>
        </w:tc>
      </w:tr>
    </w:tbl>
    <w:p>
      <w:pPr>
        <w:pStyle w:val="8"/>
        <w:widowControl/>
        <w:spacing w:after="0" w:line="360" w:lineRule="exact"/>
        <w:ind w:firstLine="420" w:firstLineChars="200"/>
        <w:jc w:val="center"/>
        <w:outlineLvl w:val="3"/>
        <w:rPr>
          <w:rFonts w:ascii="宋体" w:hAnsi="宋体"/>
          <w:szCs w:val="30"/>
        </w:rPr>
      </w:pPr>
    </w:p>
    <w:p>
      <w:pPr>
        <w:ind w:left="945" w:hanging="945" w:hangingChars="450"/>
        <w:rPr>
          <w:rFonts w:ascii="宋体" w:hAnsi="宋体"/>
        </w:rPr>
      </w:pPr>
    </w:p>
    <w:p>
      <w:pPr>
        <w:ind w:left="945" w:hanging="945" w:hangingChars="450"/>
        <w:rPr>
          <w:rFonts w:ascii="宋体" w:hAnsi="宋体"/>
        </w:rPr>
      </w:pPr>
    </w:p>
    <w:p>
      <w:pPr>
        <w:rPr>
          <w:rFonts w:ascii="宋体" w:hAnsi="宋体"/>
          <w:sz w:val="24"/>
        </w:rPr>
      </w:pPr>
      <w:r>
        <w:rPr>
          <w:rFonts w:hint="eastAsia" w:ascii="宋体" w:hAnsi="宋体"/>
          <w:sz w:val="24"/>
        </w:rPr>
        <w:t>备注：未披露或未真实披露申请人与可能参加本项目的关联单位的关系的相关情况视为弄虚作假。没有相关关联单位的明确填“无”。</w:t>
      </w:r>
    </w:p>
    <w:p>
      <w:pPr>
        <w:pStyle w:val="21"/>
      </w:pPr>
    </w:p>
    <w:p>
      <w:pPr>
        <w:pStyle w:val="21"/>
      </w:pPr>
    </w:p>
    <w:p>
      <w:pPr>
        <w:ind w:left="945" w:leftChars="300" w:hanging="315" w:hangingChars="150"/>
        <w:rPr>
          <w:rFonts w:ascii="宋体" w:hAnsi="宋体"/>
        </w:rPr>
      </w:pPr>
    </w:p>
    <w:p>
      <w:pPr>
        <w:ind w:left="945" w:leftChars="300" w:hanging="315" w:hangingChars="150"/>
        <w:rPr>
          <w:rFonts w:ascii="宋体" w:hAnsi="宋体"/>
        </w:rPr>
      </w:pPr>
    </w:p>
    <w:p>
      <w:pPr>
        <w:ind w:left="945" w:leftChars="300" w:hanging="315" w:hangingChars="150"/>
        <w:rPr>
          <w:rFonts w:ascii="宋体" w:hAnsi="宋体"/>
        </w:rPr>
      </w:pPr>
    </w:p>
    <w:p>
      <w:pPr>
        <w:ind w:left="945" w:leftChars="300" w:hanging="315" w:hangingChars="150"/>
        <w:rPr>
          <w:rFonts w:ascii="宋体" w:hAnsi="宋体"/>
        </w:rPr>
      </w:pPr>
    </w:p>
    <w:p>
      <w:pPr>
        <w:ind w:left="945" w:leftChars="300" w:hanging="315" w:hangingChars="150"/>
        <w:rPr>
          <w:rFonts w:ascii="宋体" w:hAnsi="宋体"/>
        </w:rPr>
      </w:pPr>
    </w:p>
    <w:p>
      <w:pPr>
        <w:autoSpaceDE w:val="0"/>
        <w:autoSpaceDN w:val="0"/>
        <w:spacing w:line="319" w:lineRule="exact"/>
        <w:jc w:val="center"/>
        <w:rPr>
          <w:rFonts w:ascii="宋体" w:hAnsi="宋体"/>
        </w:rPr>
      </w:pPr>
    </w:p>
    <w:p>
      <w:pPr>
        <w:pStyle w:val="38"/>
        <w:jc w:val="center"/>
        <w:rPr>
          <w:rFonts w:ascii="宋体" w:hAnsi="宋体" w:eastAsia="宋体"/>
          <w:szCs w:val="24"/>
        </w:rPr>
      </w:pPr>
      <w:bookmarkStart w:id="42" w:name="_Toc467365521"/>
      <w:bookmarkStart w:id="43" w:name="_Toc31656"/>
      <w:bookmarkStart w:id="44" w:name="_Toc467940279"/>
      <w:r>
        <w:rPr>
          <w:rFonts w:hint="eastAsia" w:ascii="宋体" w:hAnsi="宋体" w:eastAsia="宋体"/>
          <w:szCs w:val="24"/>
        </w:rPr>
        <w:t xml:space="preserve">1-3 </w:t>
      </w:r>
      <w:r>
        <w:rPr>
          <w:rFonts w:hint="eastAsia" w:ascii="宋体" w:hAnsi="宋体" w:eastAsia="宋体"/>
          <w:b/>
          <w:bCs/>
          <w:szCs w:val="24"/>
        </w:rPr>
        <w:t>建筑业企业信息登记</w:t>
      </w:r>
      <w:bookmarkEnd w:id="42"/>
      <w:bookmarkEnd w:id="43"/>
      <w:bookmarkEnd w:id="44"/>
    </w:p>
    <w:p>
      <w:pPr>
        <w:ind w:left="945" w:hanging="945" w:hangingChars="450"/>
        <w:rPr>
          <w:rFonts w:ascii="宋体" w:hAnsi="宋体"/>
        </w:rPr>
      </w:pPr>
    </w:p>
    <w:p>
      <w:pPr>
        <w:ind w:left="945" w:hanging="945" w:hangingChars="450"/>
        <w:rPr>
          <w:rFonts w:ascii="宋体" w:hAnsi="宋体"/>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6738" w:hRule="atLeast"/>
          <w:jc w:val="center"/>
        </w:trPr>
        <w:tc>
          <w:tcPr>
            <w:tcW w:w="9234" w:type="dxa"/>
          </w:tcPr>
          <w:p>
            <w:pPr>
              <w:snapToGrid w:val="0"/>
              <w:spacing w:line="360" w:lineRule="exact"/>
              <w:rPr>
                <w:rFonts w:ascii="宋体" w:hAnsi="宋体"/>
                <w:szCs w:val="21"/>
              </w:rPr>
            </w:pPr>
          </w:p>
          <w:p>
            <w:pPr>
              <w:tabs>
                <w:tab w:val="left" w:pos="6039"/>
              </w:tabs>
              <w:snapToGrid w:val="0"/>
              <w:spacing w:line="360" w:lineRule="exact"/>
              <w:rPr>
                <w:rFonts w:ascii="宋体" w:hAnsi="宋体"/>
                <w:szCs w:val="21"/>
              </w:rPr>
            </w:pPr>
          </w:p>
        </w:tc>
      </w:tr>
    </w:tbl>
    <w:p>
      <w:pPr>
        <w:ind w:left="945" w:hanging="945" w:hangingChars="450"/>
        <w:rPr>
          <w:rFonts w:ascii="宋体" w:hAnsi="宋体"/>
        </w:rPr>
      </w:pPr>
    </w:p>
    <w:p>
      <w:pPr>
        <w:pStyle w:val="21"/>
        <w:ind w:firstLine="0" w:firstLineChars="0"/>
      </w:pPr>
    </w:p>
    <w:p>
      <w:pPr>
        <w:ind w:left="1080" w:hanging="1080" w:hangingChars="450"/>
        <w:rPr>
          <w:rFonts w:ascii="宋体" w:hAnsi="宋体" w:eastAsia="宋体" w:cs="宋体"/>
          <w:sz w:val="24"/>
          <w:szCs w:val="24"/>
        </w:rPr>
      </w:pPr>
      <w:r>
        <w:rPr>
          <w:rFonts w:hint="eastAsia" w:ascii="宋体" w:hAnsi="宋体" w:eastAsia="宋体" w:cs="宋体"/>
          <w:sz w:val="24"/>
          <w:szCs w:val="24"/>
        </w:rPr>
        <w:t>备注：1、根据湖北省住房和城乡建设厅 《关于推动全省建筑市场统一开放的通知》（鄂建文〔2015〕83号）的规定，“省内外建筑企业在各市州区域流动，统一实行一体化平台登记管理”。供应商应当在“湖北省建筑市场监督与诚信信息一体化工作平台”（网址http://jg.hbcic.net.cn/web/QyManage/QyList.aspx?qymc=）进行企业基本信息和人员信息登记，并将企业基本信息和人员信息截图的复印件附在本表中。</w:t>
      </w:r>
    </w:p>
    <w:p>
      <w:pPr>
        <w:numPr>
          <w:ilvl w:val="0"/>
          <w:numId w:val="10"/>
        </w:numPr>
        <w:ind w:left="1078" w:leftChars="342" w:hanging="360" w:hangingChars="150"/>
        <w:rPr>
          <w:rFonts w:ascii="宋体" w:hAnsi="宋体" w:eastAsia="宋体" w:cs="宋体"/>
          <w:sz w:val="24"/>
          <w:szCs w:val="24"/>
        </w:rPr>
      </w:pPr>
      <w:r>
        <w:rPr>
          <w:rFonts w:hint="eastAsia" w:ascii="宋体" w:hAnsi="宋体" w:eastAsia="宋体" w:cs="宋体"/>
          <w:sz w:val="24"/>
          <w:szCs w:val="24"/>
        </w:rPr>
        <w:t>磋商响应文件“项目管理机构主要人员表” 中的项目经理、项目技术负责人、施工管理、质量管理、安全管理人员的姓名和岗位信息与登记的信息不一致的，不予认可。</w:t>
      </w:r>
    </w:p>
    <w:p>
      <w:pPr>
        <w:numPr>
          <w:ilvl w:val="0"/>
          <w:numId w:val="10"/>
        </w:numPr>
        <w:ind w:left="1078" w:leftChars="342" w:hanging="360" w:hangingChars="150"/>
        <w:rPr>
          <w:rFonts w:ascii="宋体" w:hAnsi="宋体" w:eastAsia="宋体" w:cs="宋体"/>
          <w:sz w:val="24"/>
          <w:szCs w:val="24"/>
        </w:rPr>
      </w:pPr>
      <w:r>
        <w:rPr>
          <w:rFonts w:hint="eastAsia" w:ascii="宋体" w:hAnsi="宋体" w:eastAsia="宋体" w:cs="宋体"/>
          <w:sz w:val="24"/>
          <w:szCs w:val="24"/>
        </w:rPr>
        <w:t>不具备建筑业企业资质证书的企业无需在该一体化平台登记。</w:t>
      </w:r>
    </w:p>
    <w:p>
      <w:pPr>
        <w:pStyle w:val="21"/>
      </w:pPr>
    </w:p>
    <w:p>
      <w:pPr>
        <w:pStyle w:val="21"/>
      </w:pPr>
    </w:p>
    <w:p>
      <w:pPr>
        <w:pStyle w:val="21"/>
      </w:pPr>
    </w:p>
    <w:p>
      <w:pPr>
        <w:pStyle w:val="21"/>
      </w:pPr>
    </w:p>
    <w:p>
      <w:pPr>
        <w:pStyle w:val="38"/>
        <w:jc w:val="center"/>
        <w:rPr>
          <w:rFonts w:ascii="宋体" w:hAnsi="宋体" w:eastAsia="宋体"/>
          <w:szCs w:val="24"/>
        </w:rPr>
      </w:pPr>
      <w:bookmarkStart w:id="45" w:name="_Toc8196"/>
      <w:r>
        <w:rPr>
          <w:rFonts w:hint="eastAsia" w:ascii="宋体" w:hAnsi="宋体" w:eastAsia="宋体"/>
          <w:szCs w:val="24"/>
        </w:rPr>
        <w:t>1-4</w:t>
      </w:r>
      <w:r>
        <w:rPr>
          <w:rFonts w:hint="eastAsia" w:ascii="宋体" w:hAnsi="宋体" w:eastAsia="宋体"/>
          <w:b/>
          <w:bCs/>
          <w:szCs w:val="24"/>
        </w:rPr>
        <w:t>项目管理机构主要人员及简历表</w:t>
      </w:r>
      <w:bookmarkEnd w:id="45"/>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38"/>
        <w:jc w:val="center"/>
        <w:rPr>
          <w:rFonts w:ascii="宋体" w:hAnsi="宋体" w:eastAsia="宋体"/>
          <w:szCs w:val="24"/>
        </w:rPr>
      </w:pPr>
      <w:bookmarkStart w:id="46" w:name="_Toc9104"/>
      <w:r>
        <w:rPr>
          <w:rFonts w:hint="eastAsia" w:ascii="宋体" w:hAnsi="宋体" w:eastAsia="宋体"/>
          <w:szCs w:val="24"/>
        </w:rPr>
        <w:t>（二）近3年财务状况</w:t>
      </w:r>
      <w:bookmarkEnd w:id="46"/>
    </w:p>
    <w:p>
      <w:pPr>
        <w:pStyle w:val="38"/>
        <w:jc w:val="center"/>
        <w:rPr>
          <w:rFonts w:ascii="宋体" w:hAnsi="宋体" w:eastAsia="宋体"/>
          <w:szCs w:val="24"/>
        </w:rPr>
      </w:pPr>
      <w:bookmarkStart w:id="47" w:name="_Toc32524"/>
      <w:r>
        <w:rPr>
          <w:rFonts w:hint="eastAsia" w:ascii="宋体" w:hAnsi="宋体" w:eastAsia="宋体"/>
          <w:szCs w:val="24"/>
        </w:rPr>
        <w:t>2-1</w:t>
      </w:r>
      <w:r>
        <w:rPr>
          <w:rFonts w:hint="eastAsia" w:ascii="宋体" w:hAnsi="宋体" w:eastAsia="宋体"/>
          <w:b/>
          <w:bCs/>
          <w:szCs w:val="24"/>
        </w:rPr>
        <w:t>近3年财务状况表</w:t>
      </w:r>
      <w:bookmarkEnd w:id="47"/>
    </w:p>
    <w:tbl>
      <w:tblPr>
        <w:tblStyle w:val="1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815"/>
        <w:gridCol w:w="1539"/>
        <w:gridCol w:w="1539"/>
        <w:gridCol w:w="1539"/>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jc w:val="center"/>
              <w:rPr>
                <w:rFonts w:ascii="宋体" w:hAnsi="宋体"/>
                <w:sz w:val="24"/>
              </w:rPr>
            </w:pPr>
            <w:r>
              <w:rPr>
                <w:rFonts w:hint="eastAsia" w:ascii="宋体" w:hAnsi="宋体"/>
                <w:sz w:val="24"/>
              </w:rPr>
              <w:t>名称</w:t>
            </w:r>
          </w:p>
        </w:tc>
        <w:tc>
          <w:tcPr>
            <w:tcW w:w="815" w:type="dxa"/>
            <w:vAlign w:val="center"/>
          </w:tcPr>
          <w:p>
            <w:pPr>
              <w:jc w:val="center"/>
              <w:rPr>
                <w:rFonts w:ascii="宋体" w:hAnsi="宋体"/>
                <w:sz w:val="24"/>
              </w:rPr>
            </w:pPr>
            <w:r>
              <w:rPr>
                <w:rFonts w:hint="eastAsia" w:ascii="宋体" w:hAnsi="宋体"/>
                <w:sz w:val="24"/>
              </w:rPr>
              <w:t>单位</w:t>
            </w:r>
          </w:p>
        </w:tc>
        <w:tc>
          <w:tcPr>
            <w:tcW w:w="1539" w:type="dxa"/>
            <w:vAlign w:val="center"/>
          </w:tcPr>
          <w:p>
            <w:pPr>
              <w:jc w:val="center"/>
              <w:rPr>
                <w:rFonts w:ascii="宋体" w:hAnsi="宋体"/>
                <w:sz w:val="24"/>
              </w:rPr>
            </w:pPr>
            <w:r>
              <w:rPr>
                <w:rFonts w:hint="eastAsia" w:ascii="宋体" w:hAnsi="宋体"/>
                <w:sz w:val="24"/>
              </w:rPr>
              <w:t>　</w:t>
            </w:r>
            <w:r>
              <w:rPr>
                <w:rFonts w:hint="eastAsia" w:ascii="宋体" w:hAnsi="宋体"/>
                <w:sz w:val="24"/>
                <w:u w:val="single"/>
              </w:rPr>
              <w:t>　　　</w:t>
            </w:r>
            <w:r>
              <w:rPr>
                <w:rFonts w:hint="eastAsia" w:ascii="宋体" w:hAnsi="宋体"/>
                <w:sz w:val="24"/>
              </w:rPr>
              <w:t>年</w:t>
            </w:r>
          </w:p>
        </w:tc>
        <w:tc>
          <w:tcPr>
            <w:tcW w:w="1539" w:type="dxa"/>
            <w:vAlign w:val="center"/>
          </w:tcPr>
          <w:p>
            <w:pPr>
              <w:jc w:val="center"/>
              <w:rPr>
                <w:rFonts w:ascii="宋体" w:hAnsi="宋体"/>
                <w:sz w:val="24"/>
              </w:rPr>
            </w:pPr>
            <w:r>
              <w:rPr>
                <w:rFonts w:hint="eastAsia" w:ascii="宋体" w:hAnsi="宋体"/>
                <w:sz w:val="24"/>
              </w:rPr>
              <w:t>　</w:t>
            </w:r>
            <w:r>
              <w:rPr>
                <w:rFonts w:hint="eastAsia" w:ascii="宋体" w:hAnsi="宋体"/>
                <w:sz w:val="24"/>
                <w:u w:val="single"/>
              </w:rPr>
              <w:t>　　　</w:t>
            </w:r>
            <w:r>
              <w:rPr>
                <w:rFonts w:hint="eastAsia" w:ascii="宋体" w:hAnsi="宋体"/>
                <w:sz w:val="24"/>
              </w:rPr>
              <w:t>年</w:t>
            </w:r>
          </w:p>
        </w:tc>
        <w:tc>
          <w:tcPr>
            <w:tcW w:w="1539" w:type="dxa"/>
            <w:vAlign w:val="center"/>
          </w:tcPr>
          <w:p>
            <w:pPr>
              <w:jc w:val="center"/>
              <w:rPr>
                <w:rFonts w:ascii="宋体" w:hAnsi="宋体"/>
                <w:sz w:val="24"/>
              </w:rPr>
            </w:pPr>
            <w:r>
              <w:rPr>
                <w:rFonts w:hint="eastAsia" w:ascii="宋体" w:hAnsi="宋体"/>
                <w:sz w:val="24"/>
                <w:u w:val="single"/>
              </w:rPr>
              <w:t>　　　</w:t>
            </w:r>
            <w:r>
              <w:rPr>
                <w:rFonts w:hint="eastAsia" w:ascii="宋体" w:hAnsi="宋体"/>
                <w:sz w:val="24"/>
              </w:rPr>
              <w:t>年</w:t>
            </w:r>
          </w:p>
        </w:tc>
        <w:tc>
          <w:tcPr>
            <w:tcW w:w="2184" w:type="dxa"/>
            <w:vAlign w:val="center"/>
          </w:tcPr>
          <w:p>
            <w:pPr>
              <w:jc w:val="center"/>
              <w:rPr>
                <w:rFonts w:ascii="宋体" w:hAnsi="宋体"/>
                <w:sz w:val="24"/>
              </w:rPr>
            </w:pPr>
            <w:r>
              <w:rPr>
                <w:rFonts w:hint="eastAsia" w:ascii="宋体" w:hAnsi="宋体"/>
                <w:sz w:val="24"/>
              </w:rPr>
              <w:t>近3年平均值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一．注册资金</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二．净资产</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三．总资产</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四．固定资产</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五．流动资产</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六．流动负债</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七．负债合计</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八．营业收入</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九．净利润</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十．现金流量净额</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十一．主要财务指标</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1．净资产收益率</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2．总资产报酬率</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3．主营业务利润</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4．资产负债率</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5．流动比率</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6．速动比率</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bl>
    <w:p>
      <w:pPr>
        <w:autoSpaceDE w:val="0"/>
        <w:autoSpaceDN w:val="0"/>
        <w:adjustRightInd w:val="0"/>
        <w:snapToGrid w:val="0"/>
        <w:spacing w:line="325" w:lineRule="exact"/>
        <w:rPr>
          <w:rFonts w:ascii="宋体" w:hAnsi="宋体"/>
          <w:sz w:val="24"/>
        </w:rPr>
      </w:pPr>
      <w:r>
        <w:rPr>
          <w:rFonts w:hint="eastAsia" w:ascii="宋体" w:hAnsi="宋体"/>
          <w:sz w:val="24"/>
        </w:rPr>
        <w:t>备注：</w:t>
      </w:r>
    </w:p>
    <w:p>
      <w:pPr>
        <w:autoSpaceDE w:val="0"/>
        <w:autoSpaceDN w:val="0"/>
        <w:adjustRightInd w:val="0"/>
        <w:snapToGrid w:val="0"/>
        <w:spacing w:line="325" w:lineRule="exact"/>
        <w:rPr>
          <w:rFonts w:ascii="宋体" w:hAnsi="宋体"/>
          <w:sz w:val="24"/>
        </w:rPr>
      </w:pPr>
      <w:r>
        <w:rPr>
          <w:rFonts w:hint="eastAsia" w:ascii="宋体" w:hAnsi="宋体" w:cs="宋体"/>
          <w:kern w:val="0"/>
          <w:sz w:val="24"/>
        </w:rPr>
        <w:t>1、本表后应附近3年经会计师事务所或审计机构审计的财务会计报表，包括资产负债表、现金流量表、利润表和财务情况说明书。</w:t>
      </w:r>
      <w:r>
        <w:rPr>
          <w:rFonts w:hint="eastAsia" w:ascii="宋体" w:hAnsi="宋体"/>
          <w:sz w:val="24"/>
        </w:rPr>
        <w:t>近3年是指20</w:t>
      </w:r>
      <w:r>
        <w:rPr>
          <w:rFonts w:hint="eastAsia" w:ascii="宋体" w:hAnsi="宋体"/>
          <w:sz w:val="24"/>
          <w:lang w:val="en-US" w:eastAsia="zh-CN"/>
        </w:rPr>
        <w:t>19</w:t>
      </w:r>
      <w:r>
        <w:rPr>
          <w:rFonts w:hint="eastAsia" w:ascii="宋体" w:hAnsi="宋体"/>
          <w:sz w:val="24"/>
        </w:rPr>
        <w:t>度、20</w:t>
      </w:r>
      <w:r>
        <w:rPr>
          <w:rFonts w:hint="eastAsia" w:ascii="宋体" w:hAnsi="宋体"/>
          <w:sz w:val="24"/>
          <w:lang w:val="en-US" w:eastAsia="zh-CN"/>
        </w:rPr>
        <w:t>20</w:t>
      </w:r>
      <w:r>
        <w:rPr>
          <w:rFonts w:hint="eastAsia" w:ascii="宋体" w:hAnsi="宋体"/>
          <w:sz w:val="24"/>
        </w:rPr>
        <w:t>度、20</w:t>
      </w:r>
      <w:r>
        <w:rPr>
          <w:rFonts w:hint="eastAsia" w:ascii="宋体" w:hAnsi="宋体"/>
          <w:sz w:val="24"/>
          <w:lang w:val="en-US" w:eastAsia="zh-CN"/>
        </w:rPr>
        <w:t>21</w:t>
      </w:r>
      <w:r>
        <w:rPr>
          <w:rFonts w:hint="eastAsia" w:ascii="宋体" w:hAnsi="宋体"/>
          <w:sz w:val="24"/>
        </w:rPr>
        <w:t>度。</w:t>
      </w:r>
    </w:p>
    <w:p>
      <w:pPr>
        <w:autoSpaceDE w:val="0"/>
        <w:autoSpaceDN w:val="0"/>
        <w:adjustRightInd w:val="0"/>
        <w:snapToGrid w:val="0"/>
        <w:spacing w:line="325" w:lineRule="exact"/>
        <w:rPr>
          <w:rFonts w:ascii="宋体" w:hAnsi="宋体" w:cs="宋体"/>
          <w:kern w:val="0"/>
          <w:sz w:val="24"/>
        </w:rPr>
      </w:pPr>
      <w:r>
        <w:rPr>
          <w:rFonts w:hint="eastAsia" w:ascii="宋体" w:hAnsi="宋体" w:cs="宋体"/>
          <w:kern w:val="0"/>
          <w:sz w:val="24"/>
        </w:rPr>
        <w:t>2、本表所列数据必须与本表各附件中的数据相一致。</w:t>
      </w:r>
      <w:r>
        <w:rPr>
          <w:rFonts w:hint="eastAsia" w:ascii="宋体" w:hAnsi="宋体"/>
          <w:sz w:val="24"/>
        </w:rPr>
        <w:t>如果有不一致之处，以不利于供应商的数据为准。</w:t>
      </w:r>
    </w:p>
    <w:p>
      <w:pPr>
        <w:autoSpaceDE w:val="0"/>
        <w:autoSpaceDN w:val="0"/>
        <w:adjustRightInd w:val="0"/>
        <w:snapToGrid w:val="0"/>
        <w:spacing w:line="325" w:lineRule="exact"/>
        <w:rPr>
          <w:rFonts w:ascii="宋体" w:hAnsi="宋体"/>
          <w:b/>
          <w:sz w:val="24"/>
        </w:rPr>
      </w:pPr>
      <w:r>
        <w:rPr>
          <w:rFonts w:hint="eastAsia" w:ascii="宋体" w:hAnsi="宋体" w:cs="宋体"/>
          <w:kern w:val="0"/>
          <w:sz w:val="24"/>
        </w:rPr>
        <w:t xml:space="preserve">      </w:t>
      </w:r>
    </w:p>
    <w:p>
      <w:pPr>
        <w:jc w:val="center"/>
        <w:rPr>
          <w:rFonts w:ascii="宋体" w:hAnsi="宋体"/>
          <w:b/>
          <w:sz w:val="28"/>
          <w:szCs w:val="28"/>
        </w:rPr>
      </w:pPr>
    </w:p>
    <w:p>
      <w:pPr>
        <w:jc w:val="center"/>
        <w:rPr>
          <w:rFonts w:ascii="宋体" w:hAnsi="宋体"/>
          <w:b/>
          <w:sz w:val="28"/>
          <w:szCs w:val="28"/>
        </w:rPr>
      </w:pPr>
    </w:p>
    <w:p>
      <w:pPr>
        <w:pStyle w:val="21"/>
      </w:pPr>
    </w:p>
    <w:p>
      <w:pPr>
        <w:pStyle w:val="38"/>
        <w:jc w:val="center"/>
        <w:rPr>
          <w:rFonts w:ascii="宋体" w:hAnsi="宋体" w:eastAsia="宋体"/>
        </w:rPr>
      </w:pPr>
      <w:bookmarkStart w:id="48" w:name="_Toc10209"/>
      <w:r>
        <w:rPr>
          <w:rFonts w:hint="eastAsia" w:ascii="宋体" w:hAnsi="宋体" w:eastAsia="宋体"/>
          <w:szCs w:val="24"/>
        </w:rPr>
        <w:t>2-2</w:t>
      </w:r>
      <w:r>
        <w:rPr>
          <w:rFonts w:hint="eastAsia" w:ascii="宋体" w:hAnsi="宋体" w:eastAsia="宋体"/>
          <w:b/>
          <w:bCs/>
          <w:szCs w:val="24"/>
        </w:rPr>
        <w:t>拟投入的流动资金函(格式)</w:t>
      </w:r>
      <w:bookmarkEnd w:id="48"/>
    </w:p>
    <w:p>
      <w:pPr>
        <w:spacing w:line="400" w:lineRule="exact"/>
        <w:rPr>
          <w:rFonts w:ascii="宋体" w:hAnsi="宋体"/>
          <w:szCs w:val="21"/>
          <w:u w:val="single"/>
        </w:rPr>
      </w:pPr>
    </w:p>
    <w:p>
      <w:pPr>
        <w:spacing w:line="400" w:lineRule="exact"/>
        <w:rPr>
          <w:rFonts w:ascii="宋体" w:hAnsi="宋体"/>
          <w:sz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我方拟投入</w:t>
      </w:r>
      <w:r>
        <w:rPr>
          <w:rFonts w:hint="eastAsia" w:ascii="宋体" w:hAnsi="宋体"/>
          <w:sz w:val="24"/>
          <w:u w:val="single"/>
        </w:rPr>
        <w:t>　　　　　　</w:t>
      </w:r>
      <w:r>
        <w:rPr>
          <w:rFonts w:hint="eastAsia" w:ascii="宋体" w:hAnsi="宋体"/>
          <w:sz w:val="24"/>
        </w:rPr>
        <w:t>(项目名称)</w:t>
      </w:r>
      <w:r>
        <w:rPr>
          <w:rFonts w:hint="eastAsia" w:ascii="宋体" w:hAnsi="宋体"/>
          <w:sz w:val="24"/>
          <w:u w:val="single"/>
        </w:rPr>
        <w:t>　　　　　</w:t>
      </w:r>
      <w:r>
        <w:rPr>
          <w:rFonts w:hint="eastAsia" w:ascii="宋体" w:hAnsi="宋体"/>
          <w:sz w:val="24"/>
        </w:rPr>
        <w:t>(标段名称)的流动资金为</w:t>
      </w:r>
      <w:r>
        <w:rPr>
          <w:rFonts w:hint="eastAsia" w:ascii="宋体" w:hAnsi="宋体"/>
          <w:sz w:val="24"/>
          <w:u w:val="single"/>
        </w:rPr>
        <w:t>　　　　</w:t>
      </w:r>
      <w:r>
        <w:rPr>
          <w:rFonts w:hint="eastAsia" w:ascii="宋体" w:hAnsi="宋体"/>
          <w:sz w:val="24"/>
        </w:rPr>
        <w:t>万元，资金来源于</w:t>
      </w:r>
      <w:r>
        <w:rPr>
          <w:rFonts w:hint="eastAsia" w:ascii="宋体" w:hAnsi="宋体"/>
          <w:sz w:val="24"/>
          <w:u w:val="single"/>
        </w:rPr>
        <w:t>　　　　　　　</w:t>
      </w:r>
      <w:r>
        <w:rPr>
          <w:rFonts w:hint="eastAsia" w:ascii="宋体" w:hAnsi="宋体"/>
          <w:sz w:val="24"/>
        </w:rPr>
        <w:t>，资金来源证明文件附后。</w:t>
      </w:r>
    </w:p>
    <w:p>
      <w:pPr>
        <w:tabs>
          <w:tab w:val="left" w:pos="2670"/>
        </w:tabs>
        <w:spacing w:line="400" w:lineRule="exact"/>
        <w:ind w:firstLine="480" w:firstLineChars="200"/>
        <w:rPr>
          <w:rFonts w:ascii="宋体" w:hAnsi="宋体"/>
          <w:sz w:val="24"/>
        </w:rPr>
      </w:pPr>
      <w:r>
        <w:rPr>
          <w:rFonts w:hint="eastAsia" w:ascii="宋体" w:hAnsi="宋体"/>
          <w:sz w:val="24"/>
        </w:rPr>
        <w:t>我方可使用的银行授信余额和银行存款共计</w:t>
      </w:r>
      <w:r>
        <w:rPr>
          <w:rFonts w:hint="eastAsia" w:ascii="宋体" w:hAnsi="宋体"/>
          <w:sz w:val="24"/>
          <w:u w:val="single"/>
        </w:rPr>
        <w:t xml:space="preserve">            </w:t>
      </w:r>
      <w:r>
        <w:rPr>
          <w:rFonts w:hint="eastAsia" w:ascii="宋体" w:hAnsi="宋体"/>
          <w:sz w:val="24"/>
        </w:rPr>
        <w:t>万元。</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jc w:val="right"/>
        <w:rPr>
          <w:rFonts w:ascii="宋体" w:hAnsi="宋体"/>
          <w:sz w:val="24"/>
        </w:rPr>
      </w:pPr>
      <w:r>
        <w:rPr>
          <w:rFonts w:hint="eastAsia" w:ascii="宋体" w:hAnsi="宋体"/>
          <w:sz w:val="24"/>
        </w:rPr>
        <w:t>　　　　　　　　　　　供应商：</w:t>
      </w:r>
      <w:r>
        <w:rPr>
          <w:rFonts w:hint="eastAsia" w:ascii="宋体" w:hAnsi="宋体"/>
          <w:sz w:val="24"/>
          <w:u w:val="single"/>
        </w:rPr>
        <w:t>　　　　　　　　</w:t>
      </w:r>
      <w:r>
        <w:rPr>
          <w:rFonts w:hint="eastAsia" w:ascii="宋体" w:hAnsi="宋体"/>
          <w:sz w:val="24"/>
        </w:rPr>
        <w:t>(盖单位章)</w:t>
      </w:r>
    </w:p>
    <w:p>
      <w:pPr>
        <w:spacing w:line="400" w:lineRule="exact"/>
        <w:ind w:firstLine="480" w:firstLineChars="200"/>
        <w:jc w:val="right"/>
        <w:rPr>
          <w:rFonts w:ascii="宋体" w:hAnsi="宋体"/>
          <w:sz w:val="24"/>
        </w:rPr>
      </w:pPr>
      <w:r>
        <w:rPr>
          <w:rFonts w:hint="eastAsia" w:ascii="宋体" w:hAnsi="宋体"/>
          <w:sz w:val="24"/>
        </w:rPr>
        <w:t>　　　　　　　　　　　　　　　　　</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rPr>
          <w:rFonts w:ascii="宋体" w:hAnsi="宋体"/>
          <w:sz w:val="24"/>
        </w:rPr>
      </w:pPr>
      <w:r>
        <w:rPr>
          <w:rFonts w:hint="eastAsia" w:ascii="宋体" w:hAnsi="宋体"/>
          <w:sz w:val="24"/>
        </w:rPr>
        <w:t xml:space="preserve">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1"/>
      </w:pPr>
    </w:p>
    <w:p>
      <w:pPr>
        <w:pStyle w:val="21"/>
      </w:pPr>
    </w:p>
    <w:p>
      <w:pPr>
        <w:rPr>
          <w:rFonts w:ascii="宋体" w:hAnsi="宋体"/>
        </w:rPr>
      </w:pPr>
    </w:p>
    <w:p>
      <w:pPr>
        <w:rPr>
          <w:rFonts w:ascii="宋体" w:hAnsi="宋体"/>
        </w:rPr>
      </w:pPr>
    </w:p>
    <w:p>
      <w:pPr>
        <w:rPr>
          <w:rFonts w:ascii="宋体" w:hAnsi="宋体"/>
          <w:sz w:val="24"/>
        </w:rPr>
      </w:pPr>
      <w:r>
        <w:rPr>
          <w:rFonts w:hint="eastAsia" w:ascii="宋体" w:hAnsi="宋体"/>
          <w:sz w:val="24"/>
        </w:rPr>
        <w:t>备注：</w:t>
      </w:r>
    </w:p>
    <w:p>
      <w:pPr>
        <w:numPr>
          <w:ilvl w:val="0"/>
          <w:numId w:val="11"/>
        </w:numPr>
        <w:rPr>
          <w:rFonts w:ascii="宋体" w:hAnsi="宋体"/>
          <w:sz w:val="24"/>
        </w:rPr>
      </w:pPr>
      <w:r>
        <w:rPr>
          <w:rFonts w:hint="eastAsia" w:ascii="宋体" w:hAnsi="宋体"/>
          <w:sz w:val="24"/>
        </w:rPr>
        <w:t>如采购人为避免供应商成交后因流动资金不足影响工程施工，而要求供应商具有一定的流动资金的，供应商应当填写此表。</w:t>
      </w:r>
    </w:p>
    <w:p>
      <w:pPr>
        <w:numPr>
          <w:ilvl w:val="0"/>
          <w:numId w:val="11"/>
        </w:numPr>
        <w:rPr>
          <w:rFonts w:ascii="宋体" w:hAnsi="宋体"/>
          <w:sz w:val="24"/>
        </w:rPr>
      </w:pPr>
      <w:r>
        <w:rPr>
          <w:rFonts w:hint="eastAsia" w:ascii="宋体" w:hAnsi="宋体"/>
          <w:sz w:val="24"/>
        </w:rPr>
        <w:t>资金来源填写银行存款、银行信贷或其它形式，如银行授信总额度、本年度可使用的银行授信余额等。</w:t>
      </w:r>
    </w:p>
    <w:p>
      <w:pPr>
        <w:rPr>
          <w:rFonts w:ascii="宋体" w:hAnsi="宋体"/>
          <w:sz w:val="24"/>
        </w:rPr>
      </w:pPr>
      <w:r>
        <w:rPr>
          <w:rFonts w:hint="eastAsia" w:ascii="宋体" w:hAnsi="宋体" w:cs="宋体"/>
          <w:kern w:val="0"/>
          <w:sz w:val="24"/>
        </w:rPr>
        <w:t>3、本表后附</w:t>
      </w:r>
      <w:r>
        <w:rPr>
          <w:rFonts w:hint="eastAsia" w:ascii="宋体" w:hAnsi="宋体"/>
          <w:sz w:val="24"/>
        </w:rPr>
        <w:t>相关资金来源证明文件的原件真彩扫描打印件，银行存款证明、银行信贷证明应采用相关银行出具的格式。</w:t>
      </w:r>
    </w:p>
    <w:p>
      <w:pPr>
        <w:spacing w:afterLines="100" w:line="400" w:lineRule="exact"/>
        <w:rPr>
          <w:rFonts w:ascii="宋体" w:hAnsi="宋体"/>
          <w:sz w:val="24"/>
        </w:rPr>
      </w:pPr>
      <w:r>
        <w:rPr>
          <w:rFonts w:hint="eastAsia" w:ascii="宋体" w:hAnsi="宋体"/>
          <w:sz w:val="24"/>
        </w:rPr>
        <w:t>　</w:t>
      </w:r>
    </w:p>
    <w:p>
      <w:pPr>
        <w:spacing w:line="440" w:lineRule="exact"/>
        <w:ind w:left="630" w:hanging="630" w:hangingChars="300"/>
        <w:rPr>
          <w:rFonts w:ascii="宋体" w:hAnsi="宋体"/>
          <w:szCs w:val="21"/>
        </w:rPr>
      </w:pPr>
    </w:p>
    <w:p>
      <w:pPr>
        <w:spacing w:line="440" w:lineRule="exact"/>
        <w:ind w:left="630" w:hanging="630" w:hangingChars="300"/>
        <w:rPr>
          <w:rFonts w:ascii="宋体" w:hAnsi="宋体"/>
          <w:szCs w:val="21"/>
        </w:rPr>
      </w:pPr>
    </w:p>
    <w:p>
      <w:pPr>
        <w:pStyle w:val="21"/>
      </w:pPr>
    </w:p>
    <w:p>
      <w:pPr>
        <w:pStyle w:val="38"/>
        <w:jc w:val="center"/>
        <w:rPr>
          <w:rFonts w:ascii="宋体" w:hAnsi="宋体" w:eastAsia="宋体"/>
        </w:rPr>
      </w:pPr>
      <w:bookmarkStart w:id="49" w:name="_Toc6390"/>
      <w:r>
        <w:rPr>
          <w:rFonts w:hint="eastAsia" w:ascii="宋体" w:hAnsi="宋体" w:eastAsia="宋体"/>
          <w:szCs w:val="24"/>
        </w:rPr>
        <w:t>（三）近3年完成的类似项目情况</w:t>
      </w:r>
      <w:bookmarkEnd w:id="49"/>
    </w:p>
    <w:p>
      <w:pPr>
        <w:spacing w:line="440" w:lineRule="exact"/>
        <w:ind w:left="718" w:leftChars="342" w:firstLine="2040" w:firstLineChars="850"/>
        <w:rPr>
          <w:rFonts w:ascii="宋体" w:hAnsi="宋体"/>
          <w:sz w:val="24"/>
        </w:rPr>
      </w:pPr>
    </w:p>
    <w:p>
      <w:pPr>
        <w:pStyle w:val="38"/>
        <w:jc w:val="center"/>
        <w:rPr>
          <w:rFonts w:ascii="宋体" w:hAnsi="宋体" w:eastAsia="宋体"/>
          <w:szCs w:val="24"/>
        </w:rPr>
      </w:pPr>
      <w:bookmarkStart w:id="50" w:name="_Toc27301"/>
      <w:r>
        <w:rPr>
          <w:rFonts w:hint="eastAsia" w:ascii="宋体" w:hAnsi="宋体" w:eastAsia="宋体"/>
          <w:szCs w:val="24"/>
        </w:rPr>
        <w:t xml:space="preserve">3-1 </w:t>
      </w:r>
      <w:r>
        <w:rPr>
          <w:rFonts w:hint="eastAsia" w:ascii="宋体" w:hAnsi="宋体" w:eastAsia="宋体"/>
          <w:b/>
          <w:bCs/>
          <w:szCs w:val="24"/>
        </w:rPr>
        <w:t>近3年完成的类似项目汇总表</w:t>
      </w:r>
      <w:bookmarkEnd w:id="50"/>
    </w:p>
    <w:p>
      <w:pPr>
        <w:spacing w:line="440" w:lineRule="exact"/>
        <w:rPr>
          <w:rFonts w:ascii="宋体" w:hAnsi="宋体"/>
          <w:sz w:val="24"/>
        </w:rPr>
      </w:pP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topLinePunct/>
              <w:spacing w:line="400" w:lineRule="atLeast"/>
              <w:jc w:val="center"/>
              <w:rPr>
                <w:rFonts w:ascii="宋体" w:hAnsi="宋体"/>
                <w:sz w:val="24"/>
              </w:rPr>
            </w:pPr>
            <w:r>
              <w:rPr>
                <w:rFonts w:hint="eastAsia" w:ascii="宋体" w:hAnsi="宋体"/>
                <w:sz w:val="24"/>
              </w:rPr>
              <w:t>序号</w:t>
            </w:r>
          </w:p>
        </w:tc>
        <w:tc>
          <w:tcPr>
            <w:tcW w:w="1846" w:type="dxa"/>
          </w:tcPr>
          <w:p>
            <w:pPr>
              <w:topLinePunct/>
              <w:spacing w:line="400" w:lineRule="atLeast"/>
              <w:jc w:val="center"/>
              <w:rPr>
                <w:rFonts w:ascii="宋体" w:hAnsi="宋体"/>
                <w:sz w:val="24"/>
              </w:rPr>
            </w:pPr>
            <w:r>
              <w:rPr>
                <w:rFonts w:hint="eastAsia" w:ascii="宋体" w:hAnsi="宋体"/>
                <w:sz w:val="24"/>
              </w:rPr>
              <w:t>项目名称</w:t>
            </w:r>
          </w:p>
        </w:tc>
        <w:tc>
          <w:tcPr>
            <w:tcW w:w="1394" w:type="dxa"/>
          </w:tcPr>
          <w:p>
            <w:pPr>
              <w:topLinePunct/>
              <w:spacing w:line="400" w:lineRule="atLeast"/>
              <w:jc w:val="center"/>
              <w:rPr>
                <w:rFonts w:ascii="宋体" w:hAnsi="宋体"/>
                <w:sz w:val="24"/>
              </w:rPr>
            </w:pPr>
            <w:r>
              <w:rPr>
                <w:rFonts w:hint="eastAsia" w:ascii="宋体" w:hAnsi="宋体"/>
                <w:sz w:val="24"/>
              </w:rPr>
              <w:t>发包人名称及联系方式</w:t>
            </w:r>
          </w:p>
        </w:tc>
        <w:tc>
          <w:tcPr>
            <w:tcW w:w="1080" w:type="dxa"/>
          </w:tcPr>
          <w:p>
            <w:pPr>
              <w:topLinePunct/>
              <w:spacing w:line="400" w:lineRule="atLeast"/>
              <w:jc w:val="center"/>
              <w:rPr>
                <w:rFonts w:ascii="宋体" w:hAnsi="宋体"/>
                <w:sz w:val="24"/>
              </w:rPr>
            </w:pPr>
            <w:r>
              <w:rPr>
                <w:rFonts w:hint="eastAsia" w:ascii="宋体" w:hAnsi="宋体"/>
                <w:sz w:val="24"/>
              </w:rPr>
              <w:t>工程规模</w:t>
            </w:r>
          </w:p>
        </w:tc>
        <w:tc>
          <w:tcPr>
            <w:tcW w:w="1112" w:type="dxa"/>
          </w:tcPr>
          <w:p>
            <w:pPr>
              <w:topLinePunct/>
              <w:spacing w:line="400" w:lineRule="atLeast"/>
              <w:jc w:val="center"/>
              <w:rPr>
                <w:rFonts w:ascii="宋体" w:hAnsi="宋体"/>
                <w:sz w:val="24"/>
              </w:rPr>
            </w:pPr>
            <w:r>
              <w:rPr>
                <w:rFonts w:hint="eastAsia" w:ascii="宋体" w:hAnsi="宋体"/>
                <w:sz w:val="24"/>
              </w:rPr>
              <w:t>合同价格（万元）</w:t>
            </w:r>
          </w:p>
        </w:tc>
        <w:tc>
          <w:tcPr>
            <w:tcW w:w="1778" w:type="dxa"/>
          </w:tcPr>
          <w:p>
            <w:pPr>
              <w:topLinePunct/>
              <w:spacing w:line="400" w:lineRule="atLeast"/>
              <w:jc w:val="center"/>
              <w:rPr>
                <w:rFonts w:ascii="宋体" w:hAnsi="宋体"/>
                <w:sz w:val="24"/>
              </w:rPr>
            </w:pPr>
            <w:r>
              <w:rPr>
                <w:rFonts w:hint="eastAsia" w:ascii="宋体" w:hAnsi="宋体"/>
                <w:sz w:val="24"/>
              </w:rPr>
              <w:t>开、竣工日期</w:t>
            </w:r>
          </w:p>
        </w:tc>
        <w:tc>
          <w:tcPr>
            <w:tcW w:w="1610" w:type="dxa"/>
          </w:tcPr>
          <w:p>
            <w:pPr>
              <w:topLinePunct/>
              <w:spacing w:line="400" w:lineRule="atLeast"/>
              <w:jc w:val="center"/>
              <w:rPr>
                <w:rFonts w:ascii="宋体" w:hAnsi="宋体"/>
                <w:sz w:val="24"/>
              </w:rPr>
            </w:pPr>
            <w:r>
              <w:rPr>
                <w:rFonts w:hint="eastAsia" w:ascii="宋体" w:hAnsi="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Cs w:val="21"/>
              </w:rPr>
            </w:pPr>
          </w:p>
        </w:tc>
        <w:tc>
          <w:tcPr>
            <w:tcW w:w="1846" w:type="dxa"/>
          </w:tcPr>
          <w:p>
            <w:pPr>
              <w:topLinePunct/>
              <w:spacing w:line="400" w:lineRule="atLeast"/>
              <w:jc w:val="center"/>
              <w:rPr>
                <w:rFonts w:ascii="宋体" w:hAnsi="宋体"/>
                <w:szCs w:val="21"/>
              </w:rPr>
            </w:pPr>
          </w:p>
        </w:tc>
        <w:tc>
          <w:tcPr>
            <w:tcW w:w="1394" w:type="dxa"/>
          </w:tcPr>
          <w:p>
            <w:pPr>
              <w:topLinePunct/>
              <w:spacing w:line="400" w:lineRule="atLeast"/>
              <w:jc w:val="center"/>
              <w:rPr>
                <w:rFonts w:ascii="宋体" w:hAnsi="宋体"/>
                <w:szCs w:val="21"/>
              </w:rPr>
            </w:pPr>
          </w:p>
        </w:tc>
        <w:tc>
          <w:tcPr>
            <w:tcW w:w="1080" w:type="dxa"/>
          </w:tcPr>
          <w:p>
            <w:pPr>
              <w:topLinePunct/>
              <w:spacing w:line="400" w:lineRule="atLeast"/>
              <w:jc w:val="center"/>
              <w:rPr>
                <w:rFonts w:ascii="宋体" w:hAnsi="宋体"/>
                <w:szCs w:val="21"/>
              </w:rPr>
            </w:pPr>
          </w:p>
        </w:tc>
        <w:tc>
          <w:tcPr>
            <w:tcW w:w="1112" w:type="dxa"/>
          </w:tcPr>
          <w:p>
            <w:pPr>
              <w:topLinePunct/>
              <w:spacing w:line="400" w:lineRule="atLeast"/>
              <w:jc w:val="center"/>
              <w:rPr>
                <w:rFonts w:ascii="宋体" w:hAnsi="宋体"/>
                <w:szCs w:val="21"/>
              </w:rPr>
            </w:pPr>
          </w:p>
        </w:tc>
        <w:tc>
          <w:tcPr>
            <w:tcW w:w="1778" w:type="dxa"/>
          </w:tcPr>
          <w:p>
            <w:pPr>
              <w:topLinePunct/>
              <w:spacing w:line="400" w:lineRule="atLeast"/>
              <w:jc w:val="center"/>
              <w:rPr>
                <w:rFonts w:ascii="宋体" w:hAnsi="宋体"/>
                <w:szCs w:val="21"/>
              </w:rPr>
            </w:pPr>
          </w:p>
        </w:tc>
        <w:tc>
          <w:tcPr>
            <w:tcW w:w="1610" w:type="dxa"/>
          </w:tcPr>
          <w:p>
            <w:pPr>
              <w:topLinePunct/>
              <w:spacing w:line="400" w:lineRule="atLeast"/>
              <w:jc w:val="center"/>
              <w:rPr>
                <w:rFonts w:ascii="宋体" w:hAnsi="宋体"/>
                <w:szCs w:val="21"/>
              </w:rPr>
            </w:pPr>
          </w:p>
        </w:tc>
      </w:tr>
    </w:tbl>
    <w:p>
      <w:pPr>
        <w:spacing w:line="440" w:lineRule="exact"/>
        <w:ind w:left="720" w:hanging="720" w:hangingChars="300"/>
        <w:rPr>
          <w:rFonts w:ascii="宋体" w:hAnsi="宋体"/>
          <w:sz w:val="24"/>
        </w:rPr>
      </w:pPr>
    </w:p>
    <w:p>
      <w:pPr>
        <w:spacing w:line="440" w:lineRule="exact"/>
        <w:ind w:left="720" w:hanging="720" w:hangingChars="300"/>
        <w:rPr>
          <w:rFonts w:ascii="宋体" w:hAnsi="宋体"/>
          <w:sz w:val="24"/>
        </w:rPr>
      </w:pPr>
    </w:p>
    <w:p>
      <w:pPr>
        <w:spacing w:line="440" w:lineRule="exact"/>
        <w:ind w:left="720" w:hanging="720" w:hangingChars="300"/>
        <w:rPr>
          <w:rFonts w:ascii="宋体" w:hAnsi="宋体"/>
          <w:sz w:val="24"/>
        </w:rPr>
      </w:pPr>
    </w:p>
    <w:p>
      <w:pPr>
        <w:spacing w:line="440" w:lineRule="exact"/>
        <w:ind w:left="720" w:hanging="720" w:hangingChars="300"/>
        <w:rPr>
          <w:rFonts w:ascii="宋体" w:hAnsi="宋体"/>
          <w:sz w:val="24"/>
        </w:rPr>
      </w:pPr>
    </w:p>
    <w:p>
      <w:pPr>
        <w:spacing w:line="440" w:lineRule="exact"/>
        <w:ind w:left="720" w:hanging="720" w:hangingChars="300"/>
        <w:rPr>
          <w:rFonts w:ascii="宋体" w:hAnsi="宋体"/>
          <w:sz w:val="24"/>
        </w:rPr>
      </w:pPr>
    </w:p>
    <w:p>
      <w:pPr>
        <w:pStyle w:val="38"/>
        <w:jc w:val="center"/>
        <w:rPr>
          <w:rFonts w:ascii="宋体" w:hAnsi="宋体" w:eastAsia="宋体"/>
          <w:szCs w:val="24"/>
        </w:rPr>
      </w:pPr>
      <w:bookmarkStart w:id="51" w:name="_Toc4033"/>
      <w:r>
        <w:rPr>
          <w:rFonts w:hint="eastAsia" w:ascii="宋体" w:hAnsi="宋体" w:eastAsia="宋体"/>
          <w:szCs w:val="24"/>
        </w:rPr>
        <w:t xml:space="preserve">3-2 </w:t>
      </w:r>
      <w:r>
        <w:rPr>
          <w:rFonts w:hint="eastAsia" w:ascii="宋体" w:hAnsi="宋体" w:eastAsia="宋体"/>
          <w:b/>
          <w:bCs/>
          <w:szCs w:val="24"/>
        </w:rPr>
        <w:t>近3年完成的类似项目情况表</w:t>
      </w:r>
      <w:bookmarkEnd w:id="51"/>
    </w:p>
    <w:p>
      <w:pPr>
        <w:spacing w:line="440" w:lineRule="exact"/>
        <w:ind w:left="720" w:hanging="720" w:hangingChars="300"/>
        <w:jc w:val="center"/>
        <w:rPr>
          <w:rFonts w:ascii="宋体" w:hAnsi="宋体"/>
          <w:sz w:val="24"/>
        </w:rPr>
      </w:pPr>
    </w:p>
    <w:tbl>
      <w:tblPr>
        <w:tblStyle w:val="15"/>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项目名称</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项目所在地</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发包人名称</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发包人地址</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发包人联系人及电话</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合同价格</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开工日期</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竣工日期</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承担的工作</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工程质量</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项目经理</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技术负责人</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总监理工程师及电话</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11" w:type="dxa"/>
            <w:vAlign w:val="center"/>
          </w:tcPr>
          <w:p>
            <w:pPr>
              <w:jc w:val="center"/>
              <w:rPr>
                <w:rFonts w:ascii="宋体" w:hAnsi="宋体"/>
                <w:sz w:val="24"/>
              </w:rPr>
            </w:pPr>
            <w:r>
              <w:rPr>
                <w:rFonts w:hint="eastAsia" w:ascii="宋体" w:hAnsi="宋体"/>
                <w:sz w:val="24"/>
              </w:rPr>
              <w:t>项目描述</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备注</w:t>
            </w:r>
          </w:p>
        </w:tc>
        <w:tc>
          <w:tcPr>
            <w:tcW w:w="6892" w:type="dxa"/>
            <w:vAlign w:val="center"/>
          </w:tcPr>
          <w:p>
            <w:pPr>
              <w:jc w:val="center"/>
              <w:rPr>
                <w:rFonts w:ascii="宋体" w:hAnsi="宋体"/>
                <w:sz w:val="24"/>
              </w:rPr>
            </w:pPr>
          </w:p>
        </w:tc>
      </w:tr>
    </w:tbl>
    <w:p>
      <w:pPr>
        <w:spacing w:line="440" w:lineRule="exact"/>
        <w:rPr>
          <w:rFonts w:ascii="宋体" w:hAnsi="宋体"/>
          <w:sz w:val="24"/>
        </w:rPr>
      </w:pPr>
      <w:r>
        <w:rPr>
          <w:rFonts w:hint="eastAsia" w:ascii="宋体" w:hAnsi="宋体"/>
          <w:sz w:val="24"/>
        </w:rPr>
        <w:t>备注：</w:t>
      </w:r>
    </w:p>
    <w:p>
      <w:pPr>
        <w:spacing w:line="440" w:lineRule="exact"/>
        <w:rPr>
          <w:rFonts w:ascii="宋体" w:hAnsi="宋体"/>
          <w:sz w:val="24"/>
        </w:rPr>
      </w:pPr>
      <w:r>
        <w:rPr>
          <w:rFonts w:hint="eastAsia" w:ascii="宋体" w:hAnsi="宋体"/>
          <w:sz w:val="24"/>
        </w:rPr>
        <w:t>1、以工程接收证书或工程竣工验收证书（工程竣工验收备案证）时间为准。</w:t>
      </w:r>
    </w:p>
    <w:p>
      <w:pPr>
        <w:spacing w:line="440" w:lineRule="exact"/>
        <w:rPr>
          <w:rFonts w:ascii="宋体" w:hAnsi="宋体"/>
          <w:sz w:val="24"/>
        </w:rPr>
      </w:pPr>
      <w:r>
        <w:rPr>
          <w:rFonts w:hint="eastAsia"/>
          <w:sz w:val="24"/>
          <w:szCs w:val="24"/>
          <w:lang w:val="en-US" w:eastAsia="zh-CN"/>
        </w:rPr>
        <w:t>2</w:t>
      </w:r>
      <w:r>
        <w:rPr>
          <w:rFonts w:hint="eastAsia"/>
          <w:sz w:val="24"/>
          <w:szCs w:val="24"/>
        </w:rPr>
        <w:t>、供应商提供的业绩信息必须附中标通知书、合同协议书、工程接收证书或工程竣工验收证书（工程竣工验收备案证）及其他证明材料（如需要）的原件真彩扫描打印件。其中招标发包的工程应附中标通知书。</w:t>
      </w:r>
      <w:r>
        <w:rPr>
          <w:rFonts w:hint="eastAsia" w:ascii="宋体" w:hAnsi="宋体"/>
          <w:sz w:val="24"/>
        </w:rPr>
        <w:t>每张表格只填写一个项目，并标明序号。</w:t>
      </w:r>
    </w:p>
    <w:p>
      <w:pPr>
        <w:pStyle w:val="38"/>
        <w:jc w:val="center"/>
        <w:rPr>
          <w:rFonts w:ascii="宋体" w:hAnsi="宋体" w:eastAsia="宋体"/>
          <w:szCs w:val="24"/>
        </w:rPr>
      </w:pPr>
      <w:bookmarkStart w:id="52" w:name="_Toc30502"/>
    </w:p>
    <w:p>
      <w:pPr>
        <w:pStyle w:val="38"/>
        <w:jc w:val="center"/>
        <w:rPr>
          <w:rFonts w:ascii="宋体" w:hAnsi="宋体" w:eastAsia="宋体"/>
        </w:rPr>
      </w:pPr>
      <w:r>
        <w:rPr>
          <w:rFonts w:hint="eastAsia" w:ascii="宋体" w:hAnsi="宋体" w:eastAsia="宋体"/>
          <w:szCs w:val="24"/>
        </w:rPr>
        <w:t>（四）正在施工的和新承接的项目情况</w:t>
      </w:r>
      <w:bookmarkEnd w:id="52"/>
    </w:p>
    <w:p>
      <w:pPr>
        <w:pStyle w:val="38"/>
        <w:jc w:val="center"/>
        <w:rPr>
          <w:rFonts w:ascii="宋体" w:hAnsi="宋体" w:eastAsia="宋体"/>
          <w:b/>
          <w:bCs/>
          <w:szCs w:val="24"/>
        </w:rPr>
      </w:pPr>
      <w:bookmarkStart w:id="53" w:name="_Toc3388"/>
      <w:r>
        <w:rPr>
          <w:rFonts w:hint="eastAsia" w:ascii="宋体" w:hAnsi="宋体" w:eastAsia="宋体"/>
          <w:szCs w:val="24"/>
        </w:rPr>
        <w:t xml:space="preserve">4-1 </w:t>
      </w:r>
      <w:r>
        <w:rPr>
          <w:rFonts w:hint="eastAsia" w:ascii="宋体" w:hAnsi="宋体" w:eastAsia="宋体"/>
          <w:b/>
          <w:bCs/>
          <w:szCs w:val="24"/>
        </w:rPr>
        <w:t>正在施工的和新承接的项目汇总表</w:t>
      </w:r>
      <w:bookmarkEnd w:id="53"/>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topLinePunct/>
              <w:spacing w:line="400" w:lineRule="atLeast"/>
              <w:jc w:val="center"/>
              <w:rPr>
                <w:rFonts w:ascii="宋体" w:hAnsi="宋体"/>
                <w:sz w:val="24"/>
              </w:rPr>
            </w:pPr>
            <w:r>
              <w:rPr>
                <w:rFonts w:hint="eastAsia" w:ascii="宋体" w:hAnsi="宋体"/>
                <w:sz w:val="24"/>
              </w:rPr>
              <w:t>序号</w:t>
            </w:r>
          </w:p>
        </w:tc>
        <w:tc>
          <w:tcPr>
            <w:tcW w:w="1846" w:type="dxa"/>
          </w:tcPr>
          <w:p>
            <w:pPr>
              <w:topLinePunct/>
              <w:spacing w:line="400" w:lineRule="atLeast"/>
              <w:jc w:val="center"/>
              <w:rPr>
                <w:rFonts w:ascii="宋体" w:hAnsi="宋体"/>
                <w:sz w:val="24"/>
              </w:rPr>
            </w:pPr>
            <w:r>
              <w:rPr>
                <w:rFonts w:hint="eastAsia" w:ascii="宋体" w:hAnsi="宋体"/>
                <w:sz w:val="24"/>
              </w:rPr>
              <w:t>项目名称</w:t>
            </w:r>
          </w:p>
        </w:tc>
        <w:tc>
          <w:tcPr>
            <w:tcW w:w="1394" w:type="dxa"/>
          </w:tcPr>
          <w:p>
            <w:pPr>
              <w:topLinePunct/>
              <w:spacing w:line="400" w:lineRule="atLeast"/>
              <w:jc w:val="center"/>
              <w:rPr>
                <w:rFonts w:ascii="宋体" w:hAnsi="宋体"/>
                <w:sz w:val="24"/>
              </w:rPr>
            </w:pPr>
            <w:r>
              <w:rPr>
                <w:rFonts w:hint="eastAsia" w:ascii="宋体" w:hAnsi="宋体"/>
                <w:sz w:val="24"/>
              </w:rPr>
              <w:t>发包人名称及联系方式</w:t>
            </w:r>
          </w:p>
        </w:tc>
        <w:tc>
          <w:tcPr>
            <w:tcW w:w="1080" w:type="dxa"/>
          </w:tcPr>
          <w:p>
            <w:pPr>
              <w:topLinePunct/>
              <w:spacing w:line="400" w:lineRule="atLeast"/>
              <w:jc w:val="center"/>
              <w:rPr>
                <w:rFonts w:ascii="宋体" w:hAnsi="宋体"/>
                <w:sz w:val="24"/>
              </w:rPr>
            </w:pPr>
            <w:r>
              <w:rPr>
                <w:rFonts w:hint="eastAsia" w:ascii="宋体" w:hAnsi="宋体"/>
                <w:sz w:val="24"/>
              </w:rPr>
              <w:t>工程规模</w:t>
            </w:r>
          </w:p>
        </w:tc>
        <w:tc>
          <w:tcPr>
            <w:tcW w:w="1112" w:type="dxa"/>
          </w:tcPr>
          <w:p>
            <w:pPr>
              <w:topLinePunct/>
              <w:spacing w:line="400" w:lineRule="atLeast"/>
              <w:jc w:val="center"/>
              <w:rPr>
                <w:rFonts w:ascii="宋体" w:hAnsi="宋体"/>
                <w:sz w:val="24"/>
              </w:rPr>
            </w:pPr>
            <w:r>
              <w:rPr>
                <w:rFonts w:hint="eastAsia" w:ascii="宋体" w:hAnsi="宋体"/>
                <w:sz w:val="24"/>
              </w:rPr>
              <w:t>合同价格（万元）</w:t>
            </w:r>
          </w:p>
        </w:tc>
        <w:tc>
          <w:tcPr>
            <w:tcW w:w="1778" w:type="dxa"/>
          </w:tcPr>
          <w:p>
            <w:pPr>
              <w:topLinePunct/>
              <w:spacing w:line="400" w:lineRule="atLeast"/>
              <w:jc w:val="center"/>
              <w:rPr>
                <w:rFonts w:ascii="宋体" w:hAnsi="宋体"/>
                <w:sz w:val="24"/>
              </w:rPr>
            </w:pPr>
            <w:r>
              <w:rPr>
                <w:rFonts w:hint="eastAsia" w:ascii="宋体" w:hAnsi="宋体"/>
                <w:sz w:val="24"/>
              </w:rPr>
              <w:t>计划开、竣</w:t>
            </w:r>
          </w:p>
          <w:p>
            <w:pPr>
              <w:topLinePunct/>
              <w:spacing w:line="400" w:lineRule="atLeast"/>
              <w:jc w:val="center"/>
              <w:rPr>
                <w:rFonts w:ascii="宋体" w:hAnsi="宋体"/>
                <w:sz w:val="24"/>
              </w:rPr>
            </w:pPr>
            <w:r>
              <w:rPr>
                <w:rFonts w:hint="eastAsia" w:ascii="宋体" w:hAnsi="宋体"/>
                <w:sz w:val="24"/>
              </w:rPr>
              <w:t>工日期</w:t>
            </w:r>
          </w:p>
        </w:tc>
        <w:tc>
          <w:tcPr>
            <w:tcW w:w="1610" w:type="dxa"/>
          </w:tcPr>
          <w:p>
            <w:pPr>
              <w:topLinePunct/>
              <w:spacing w:line="400" w:lineRule="atLeast"/>
              <w:jc w:val="center"/>
              <w:rPr>
                <w:rFonts w:ascii="宋体" w:hAnsi="宋体"/>
                <w:sz w:val="24"/>
              </w:rPr>
            </w:pPr>
            <w:r>
              <w:rPr>
                <w:rFonts w:hint="eastAsia" w:ascii="宋体" w:hAnsi="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bl>
    <w:p>
      <w:pPr>
        <w:spacing w:beforeLines="50" w:afterLines="50" w:line="440" w:lineRule="exact"/>
        <w:rPr>
          <w:rFonts w:ascii="宋体" w:hAnsi="宋体"/>
          <w:sz w:val="24"/>
        </w:rPr>
      </w:pPr>
    </w:p>
    <w:p>
      <w:pPr>
        <w:spacing w:beforeLines="50" w:afterLines="50" w:line="440" w:lineRule="exact"/>
        <w:rPr>
          <w:rFonts w:ascii="宋体" w:hAnsi="宋体"/>
          <w:sz w:val="24"/>
        </w:rPr>
      </w:pPr>
    </w:p>
    <w:p>
      <w:pPr>
        <w:spacing w:beforeLines="50" w:afterLines="50" w:line="440" w:lineRule="exact"/>
        <w:rPr>
          <w:rFonts w:ascii="宋体" w:hAnsi="宋体"/>
          <w:sz w:val="24"/>
        </w:rPr>
      </w:pPr>
    </w:p>
    <w:p>
      <w:pPr>
        <w:spacing w:beforeLines="50" w:afterLines="50" w:line="440" w:lineRule="exact"/>
        <w:rPr>
          <w:rFonts w:ascii="宋体" w:hAnsi="宋体"/>
          <w:sz w:val="24"/>
        </w:rPr>
      </w:pPr>
    </w:p>
    <w:p>
      <w:pPr>
        <w:spacing w:beforeLines="50" w:afterLines="50" w:line="440" w:lineRule="exact"/>
        <w:jc w:val="center"/>
        <w:rPr>
          <w:rFonts w:ascii="宋体" w:hAnsi="宋体"/>
          <w:sz w:val="24"/>
        </w:rPr>
      </w:pPr>
    </w:p>
    <w:p>
      <w:pPr>
        <w:pStyle w:val="38"/>
        <w:jc w:val="center"/>
        <w:rPr>
          <w:rFonts w:ascii="宋体" w:hAnsi="宋体" w:eastAsia="宋体"/>
          <w:b/>
          <w:bCs/>
          <w:szCs w:val="24"/>
        </w:rPr>
      </w:pPr>
      <w:bookmarkStart w:id="54" w:name="_Toc13533"/>
      <w:r>
        <w:rPr>
          <w:rFonts w:hint="eastAsia" w:ascii="宋体" w:hAnsi="宋体" w:eastAsia="宋体"/>
          <w:szCs w:val="24"/>
        </w:rPr>
        <w:t xml:space="preserve">4-2 </w:t>
      </w:r>
      <w:r>
        <w:rPr>
          <w:rFonts w:hint="eastAsia" w:ascii="宋体" w:hAnsi="宋体" w:eastAsia="宋体"/>
          <w:b/>
          <w:bCs/>
          <w:szCs w:val="24"/>
        </w:rPr>
        <w:t>正在施工的和新承接的项目情况表</w:t>
      </w:r>
      <w:bookmarkEnd w:id="54"/>
    </w:p>
    <w:tbl>
      <w:tblPr>
        <w:tblStyle w:val="15"/>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项目名称</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项目所在地</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发包人名称</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发包人地址</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发包人电话</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签约合同价</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开工日期</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计划竣工日期</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承担的工作</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工程质量</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项目经理</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技术负责人</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总监理工程师及电话</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pPr>
              <w:jc w:val="center"/>
              <w:rPr>
                <w:rFonts w:ascii="宋体" w:hAnsi="宋体"/>
                <w:sz w:val="24"/>
              </w:rPr>
            </w:pPr>
            <w:r>
              <w:rPr>
                <w:rFonts w:hint="eastAsia" w:ascii="宋体" w:hAnsi="宋体"/>
                <w:sz w:val="24"/>
              </w:rPr>
              <w:t>项目描述</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备注</w:t>
            </w:r>
          </w:p>
        </w:tc>
        <w:tc>
          <w:tcPr>
            <w:tcW w:w="6507" w:type="dxa"/>
            <w:vAlign w:val="center"/>
          </w:tcPr>
          <w:p>
            <w:pPr>
              <w:jc w:val="center"/>
              <w:rPr>
                <w:rFonts w:ascii="宋体" w:hAnsi="宋体"/>
                <w:sz w:val="24"/>
              </w:rPr>
            </w:pPr>
          </w:p>
        </w:tc>
      </w:tr>
    </w:tbl>
    <w:p>
      <w:pPr>
        <w:spacing w:line="440" w:lineRule="exact"/>
        <w:ind w:left="720" w:hanging="720" w:hangingChars="300"/>
        <w:rPr>
          <w:rFonts w:ascii="宋体" w:hAnsi="宋体"/>
          <w:sz w:val="24"/>
        </w:rPr>
      </w:pPr>
      <w:r>
        <w:rPr>
          <w:rFonts w:hint="eastAsia" w:ascii="宋体" w:hAnsi="宋体"/>
          <w:sz w:val="24"/>
        </w:rPr>
        <w:t>备注：本表后附中标通知书、合同协议书。其</w:t>
      </w:r>
      <w:r>
        <w:rPr>
          <w:rFonts w:hint="eastAsia" w:ascii="宋体" w:hAnsi="宋体"/>
          <w:sz w:val="24"/>
          <w:highlight w:val="none"/>
        </w:rPr>
        <w:t>中招标</w:t>
      </w:r>
      <w:r>
        <w:rPr>
          <w:rFonts w:hint="eastAsia" w:ascii="宋体" w:hAnsi="宋体"/>
          <w:sz w:val="24"/>
        </w:rPr>
        <w:t>发包的工程应附中标通知书。每张表格只填写一个项目，并标明序号。</w:t>
      </w:r>
    </w:p>
    <w:p>
      <w:pPr>
        <w:spacing w:line="440" w:lineRule="exact"/>
        <w:rPr>
          <w:rFonts w:ascii="宋体" w:hAnsi="宋体"/>
          <w:sz w:val="24"/>
        </w:rPr>
      </w:pPr>
    </w:p>
    <w:p>
      <w:pPr>
        <w:pStyle w:val="21"/>
        <w:rPr>
          <w:szCs w:val="24"/>
        </w:rPr>
      </w:pPr>
    </w:p>
    <w:p>
      <w:pPr>
        <w:pStyle w:val="38"/>
        <w:jc w:val="center"/>
        <w:rPr>
          <w:rFonts w:ascii="宋体" w:hAnsi="宋体" w:eastAsia="宋体"/>
        </w:rPr>
      </w:pPr>
      <w:bookmarkStart w:id="55" w:name="_Toc21565"/>
      <w:r>
        <w:rPr>
          <w:rFonts w:hint="eastAsia" w:ascii="宋体" w:hAnsi="宋体" w:eastAsia="宋体"/>
          <w:szCs w:val="24"/>
        </w:rPr>
        <w:t>（五）企业信誉情况</w:t>
      </w:r>
      <w:bookmarkEnd w:id="55"/>
    </w:p>
    <w:p>
      <w:pPr>
        <w:jc w:val="center"/>
        <w:rPr>
          <w:rFonts w:ascii="宋体" w:hAnsi="宋体"/>
          <w:b/>
          <w:sz w:val="24"/>
        </w:rPr>
      </w:pPr>
    </w:p>
    <w:p>
      <w:pPr>
        <w:jc w:val="center"/>
        <w:rPr>
          <w:rFonts w:ascii="宋体" w:hAnsi="宋体"/>
          <w:b/>
          <w:sz w:val="24"/>
        </w:rPr>
      </w:pPr>
    </w:p>
    <w:p>
      <w:pPr>
        <w:pStyle w:val="38"/>
        <w:jc w:val="center"/>
        <w:rPr>
          <w:rFonts w:ascii="宋体" w:hAnsi="宋体" w:eastAsia="宋体"/>
          <w:szCs w:val="24"/>
        </w:rPr>
      </w:pPr>
      <w:bookmarkStart w:id="56" w:name="_Toc30596"/>
      <w:r>
        <w:rPr>
          <w:rFonts w:hint="eastAsia" w:ascii="宋体" w:hAnsi="宋体" w:eastAsia="宋体"/>
          <w:szCs w:val="24"/>
        </w:rPr>
        <w:t>5-1</w:t>
      </w:r>
      <w:r>
        <w:rPr>
          <w:rFonts w:hint="eastAsia" w:ascii="宋体" w:hAnsi="宋体" w:eastAsia="宋体"/>
          <w:b/>
          <w:bCs/>
          <w:szCs w:val="21"/>
        </w:rPr>
        <w:t>企业信誉声明</w:t>
      </w:r>
      <w:bookmarkEnd w:id="56"/>
    </w:p>
    <w:p>
      <w:pPr>
        <w:rPr>
          <w:rFonts w:ascii="宋体" w:hAnsi="宋体"/>
          <w:u w:val="single"/>
        </w:rPr>
      </w:pPr>
    </w:p>
    <w:p>
      <w:pPr>
        <w:rPr>
          <w:rFonts w:ascii="宋体" w:hAnsi="宋体"/>
          <w:u w:val="single"/>
        </w:rPr>
      </w:pPr>
    </w:p>
    <w:p>
      <w:pPr>
        <w:rPr>
          <w:rFonts w:ascii="宋体" w:hAnsi="宋体"/>
          <w:sz w:val="24"/>
          <w:u w:val="single"/>
        </w:rPr>
      </w:pPr>
    </w:p>
    <w:p>
      <w:pPr>
        <w:rPr>
          <w:rFonts w:ascii="宋体" w:hAnsi="宋体"/>
          <w:sz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hint="eastAsia" w:ascii="宋体" w:hAnsi="宋体"/>
          <w:sz w:val="24"/>
        </w:rPr>
        <w:t>：</w:t>
      </w:r>
    </w:p>
    <w:p>
      <w:pPr>
        <w:rPr>
          <w:rFonts w:ascii="宋体" w:hAnsi="宋体"/>
          <w:sz w:val="24"/>
        </w:rPr>
      </w:pPr>
    </w:p>
    <w:p>
      <w:pPr>
        <w:spacing w:line="440" w:lineRule="exact"/>
        <w:ind w:firstLine="480" w:firstLineChars="200"/>
        <w:rPr>
          <w:rFonts w:ascii="宋体" w:hAnsi="宋体"/>
          <w:sz w:val="24"/>
        </w:rPr>
      </w:pPr>
      <w:r>
        <w:rPr>
          <w:rFonts w:hint="eastAsia" w:ascii="宋体" w:hAnsi="宋体"/>
          <w:sz w:val="24"/>
        </w:rPr>
        <w:t>我方在此声明，截止本项目磋商截止时间，我方处于正常的经营状态，不存在下列任何一种情形。</w:t>
      </w:r>
    </w:p>
    <w:p>
      <w:pPr>
        <w:spacing w:line="400" w:lineRule="exact"/>
        <w:ind w:firstLine="480" w:firstLineChars="200"/>
        <w:rPr>
          <w:rFonts w:ascii="宋体" w:hAnsi="宋体"/>
          <w:sz w:val="24"/>
        </w:rPr>
      </w:pPr>
      <w:r>
        <w:rPr>
          <w:rFonts w:hint="eastAsia" w:ascii="宋体" w:hAnsi="宋体"/>
          <w:sz w:val="24"/>
        </w:rPr>
        <w:t xml:space="preserve">（1）被责令停业； </w:t>
      </w:r>
    </w:p>
    <w:p>
      <w:pPr>
        <w:spacing w:line="400" w:lineRule="exact"/>
        <w:ind w:firstLine="480" w:firstLineChars="200"/>
        <w:rPr>
          <w:rFonts w:ascii="宋体" w:hAnsi="宋体"/>
          <w:sz w:val="24"/>
        </w:rPr>
      </w:pPr>
      <w:r>
        <w:rPr>
          <w:rFonts w:hint="eastAsia" w:ascii="宋体" w:hAnsi="宋体"/>
          <w:sz w:val="24"/>
        </w:rPr>
        <w:t>（2）被暂停或取消</w:t>
      </w:r>
      <w:r>
        <w:rPr>
          <w:rFonts w:hint="eastAsia" w:ascii="宋体" w:hAnsi="宋体"/>
          <w:sz w:val="24"/>
          <w:highlight w:val="none"/>
        </w:rPr>
        <w:t>投标资格</w:t>
      </w:r>
      <w:r>
        <w:rPr>
          <w:rFonts w:hint="eastAsia" w:ascii="宋体" w:hAnsi="宋体"/>
          <w:sz w:val="24"/>
        </w:rPr>
        <w:t xml:space="preserve">； </w:t>
      </w:r>
    </w:p>
    <w:p>
      <w:pPr>
        <w:spacing w:line="440" w:lineRule="exact"/>
        <w:ind w:firstLine="480" w:firstLineChars="200"/>
        <w:rPr>
          <w:rFonts w:ascii="宋体" w:hAnsi="宋体"/>
          <w:sz w:val="24"/>
        </w:rPr>
      </w:pPr>
      <w:r>
        <w:rPr>
          <w:rFonts w:hint="eastAsia" w:ascii="宋体" w:hAnsi="宋体"/>
          <w:sz w:val="24"/>
        </w:rPr>
        <w:t>（3）财产被接管或冻结；</w:t>
      </w:r>
    </w:p>
    <w:p>
      <w:pPr>
        <w:spacing w:line="440" w:lineRule="exact"/>
        <w:ind w:firstLine="480" w:firstLineChars="200"/>
        <w:rPr>
          <w:rFonts w:ascii="宋体" w:hAnsi="宋体"/>
          <w:sz w:val="24"/>
        </w:rPr>
      </w:pPr>
      <w:r>
        <w:rPr>
          <w:rFonts w:hint="eastAsia" w:ascii="宋体" w:hAnsi="宋体"/>
          <w:sz w:val="24"/>
        </w:rPr>
        <w:t>（4）在最近三年内有骗取中标或严重违约或重大工程质量问题。</w:t>
      </w:r>
    </w:p>
    <w:p>
      <w:pPr>
        <w:spacing w:line="440" w:lineRule="exact"/>
        <w:ind w:firstLine="480" w:firstLineChars="200"/>
        <w:rPr>
          <w:rFonts w:ascii="宋体" w:hAnsi="宋体"/>
          <w:sz w:val="24"/>
        </w:rPr>
      </w:pPr>
      <w:r>
        <w:rPr>
          <w:rFonts w:hint="eastAsia" w:ascii="宋体" w:hAnsi="宋体"/>
          <w:sz w:val="24"/>
        </w:rPr>
        <w:t>我方保证上述信息的真实和准确，并愿意承担因我方就此弄虚作假所引起的一切法律后果。</w:t>
      </w:r>
    </w:p>
    <w:p>
      <w:pPr>
        <w:spacing w:line="440" w:lineRule="exact"/>
        <w:ind w:firstLine="480" w:firstLineChars="200"/>
        <w:rPr>
          <w:rFonts w:ascii="宋体" w:hAnsi="宋体"/>
          <w:sz w:val="24"/>
        </w:rPr>
      </w:pPr>
    </w:p>
    <w:p>
      <w:pPr>
        <w:spacing w:line="440" w:lineRule="exact"/>
        <w:jc w:val="righ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（盖单位章）</w:t>
      </w:r>
    </w:p>
    <w:p>
      <w:pPr>
        <w:spacing w:line="440" w:lineRule="exact"/>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440" w:lineRule="exact"/>
        <w:jc w:val="right"/>
        <w:rPr>
          <w:rFonts w:ascii="宋体" w:hAnsi="宋体"/>
          <w:sz w:val="24"/>
        </w:rPr>
      </w:pP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 月 </w:t>
      </w:r>
      <w:r>
        <w:rPr>
          <w:rFonts w:hint="eastAsia" w:ascii="宋体" w:hAnsi="宋体"/>
          <w:sz w:val="24"/>
          <w:u w:val="single"/>
        </w:rPr>
        <w:t xml:space="preserve">     </w:t>
      </w:r>
      <w:r>
        <w:rPr>
          <w:rFonts w:hint="eastAsia" w:ascii="宋体" w:hAnsi="宋体"/>
          <w:sz w:val="24"/>
        </w:rPr>
        <w:t xml:space="preserve"> 日</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pStyle w:val="21"/>
        <w:rPr>
          <w:szCs w:val="21"/>
        </w:rPr>
      </w:pPr>
    </w:p>
    <w:p>
      <w:pPr>
        <w:pStyle w:val="21"/>
        <w:rPr>
          <w:szCs w:val="21"/>
        </w:rPr>
      </w:pPr>
    </w:p>
    <w:p>
      <w:pPr>
        <w:pStyle w:val="21"/>
        <w:rPr>
          <w:szCs w:val="21"/>
        </w:rPr>
      </w:pPr>
    </w:p>
    <w:p>
      <w:pPr>
        <w:pStyle w:val="21"/>
        <w:ind w:firstLine="0" w:firstLineChars="0"/>
      </w:pPr>
    </w:p>
    <w:p>
      <w:pPr>
        <w:pStyle w:val="38"/>
        <w:jc w:val="center"/>
        <w:rPr>
          <w:rFonts w:ascii="宋体" w:hAnsi="宋体" w:eastAsia="宋体"/>
          <w:b/>
          <w:bCs/>
          <w:szCs w:val="24"/>
        </w:rPr>
      </w:pPr>
      <w:bookmarkStart w:id="57" w:name="_Toc467365539"/>
      <w:bookmarkStart w:id="58" w:name="_Toc1197"/>
      <w:r>
        <w:rPr>
          <w:rFonts w:hint="eastAsia" w:ascii="宋体" w:hAnsi="宋体" w:eastAsia="宋体"/>
          <w:szCs w:val="24"/>
        </w:rPr>
        <w:t>5-</w:t>
      </w:r>
      <w:r>
        <w:rPr>
          <w:rFonts w:ascii="宋体" w:hAnsi="宋体" w:eastAsia="宋体"/>
          <w:szCs w:val="24"/>
        </w:rPr>
        <w:t>2</w:t>
      </w:r>
      <w:r>
        <w:rPr>
          <w:rFonts w:hint="eastAsia" w:ascii="宋体" w:hAnsi="宋体" w:eastAsia="宋体"/>
          <w:b/>
          <w:bCs/>
          <w:szCs w:val="24"/>
        </w:rPr>
        <w:t>失信被执行人查询结果</w:t>
      </w:r>
      <w:bookmarkEnd w:id="57"/>
      <w:bookmarkEnd w:id="58"/>
    </w:p>
    <w:p>
      <w:pPr>
        <w:spacing w:line="400" w:lineRule="atLeast"/>
        <w:ind w:left="840" w:hanging="840" w:hangingChars="400"/>
        <w:rPr>
          <w:rFonts w:ascii="宋体" w:hAnsi="宋体"/>
          <w:szCs w:val="21"/>
        </w:rPr>
      </w:pPr>
    </w:p>
    <w:p>
      <w:pPr>
        <w:spacing w:line="400" w:lineRule="atLeast"/>
        <w:ind w:left="840" w:hanging="840" w:hangingChars="400"/>
        <w:rPr>
          <w:rFonts w:ascii="宋体" w:hAnsi="宋体"/>
          <w:szCs w:val="21"/>
        </w:rPr>
      </w:pPr>
    </w:p>
    <w:tbl>
      <w:tblPr>
        <w:tblStyle w:val="1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40" w:hRule="atLeast"/>
          <w:jc w:val="center"/>
        </w:trPr>
        <w:tc>
          <w:tcPr>
            <w:tcW w:w="9648" w:type="dxa"/>
          </w:tcPr>
          <w:p>
            <w:pPr>
              <w:spacing w:line="400" w:lineRule="atLeast"/>
              <w:ind w:left="630" w:hanging="630" w:hangingChars="300"/>
              <w:rPr>
                <w:rFonts w:ascii="宋体" w:hAnsi="宋体"/>
                <w:szCs w:val="21"/>
              </w:rPr>
            </w:pPr>
          </w:p>
        </w:tc>
      </w:tr>
    </w:tbl>
    <w:p>
      <w:pPr>
        <w:spacing w:line="400" w:lineRule="atLeast"/>
        <w:rPr>
          <w:rFonts w:ascii="宋体" w:hAnsi="宋体"/>
          <w:sz w:val="24"/>
        </w:rPr>
      </w:pPr>
    </w:p>
    <w:p>
      <w:pPr>
        <w:spacing w:line="400" w:lineRule="atLeast"/>
        <w:rPr>
          <w:rFonts w:ascii="宋体" w:hAnsi="宋体"/>
          <w:sz w:val="24"/>
        </w:rPr>
      </w:pPr>
      <w:r>
        <w:rPr>
          <w:rFonts w:hint="eastAsia" w:ascii="宋体" w:hAnsi="宋体"/>
          <w:sz w:val="24"/>
        </w:rPr>
        <w:t>备注：供应商根据《关于在招标投标活动中对失信被执行人实施联合惩戒的通知》（法〔2016〕285号）的规定，自行通过“信用中国”网站（www.creditchina.gov.cn）查询申请人是否为失信被执行人，并将查询结果“截图”附在本表中。</w:t>
      </w:r>
    </w:p>
    <w:p>
      <w:pPr>
        <w:spacing w:line="400" w:lineRule="atLeast"/>
        <w:ind w:left="840" w:leftChars="300" w:hanging="210" w:hangingChars="100"/>
        <w:rPr>
          <w:rFonts w:ascii="宋体" w:hAnsi="宋体"/>
          <w:szCs w:val="21"/>
        </w:rPr>
      </w:pPr>
    </w:p>
    <w:p>
      <w:pPr>
        <w:spacing w:line="440" w:lineRule="exact"/>
        <w:ind w:left="945" w:leftChars="300" w:hanging="315" w:hangingChars="150"/>
        <w:rPr>
          <w:rFonts w:ascii="宋体" w:hAnsi="宋体"/>
          <w:szCs w:val="21"/>
        </w:rPr>
      </w:pPr>
    </w:p>
    <w:p>
      <w:pPr>
        <w:pStyle w:val="21"/>
      </w:pPr>
    </w:p>
    <w:p>
      <w:pPr>
        <w:pStyle w:val="38"/>
        <w:jc w:val="center"/>
        <w:rPr>
          <w:rFonts w:ascii="宋体" w:hAnsi="宋体" w:eastAsia="宋体"/>
          <w:szCs w:val="24"/>
        </w:rPr>
      </w:pPr>
      <w:bookmarkStart w:id="59" w:name="_Toc13428"/>
    </w:p>
    <w:p>
      <w:pPr>
        <w:pStyle w:val="38"/>
        <w:rPr>
          <w:rFonts w:ascii="宋体" w:hAnsi="宋体" w:eastAsia="宋体"/>
          <w:szCs w:val="24"/>
        </w:rPr>
      </w:pPr>
    </w:p>
    <w:p>
      <w:pPr>
        <w:pStyle w:val="38"/>
        <w:jc w:val="center"/>
        <w:rPr>
          <w:rFonts w:ascii="宋体" w:hAnsi="宋体"/>
        </w:rPr>
      </w:pPr>
      <w:r>
        <w:rPr>
          <w:rFonts w:hint="eastAsia" w:ascii="宋体" w:hAnsi="宋体" w:eastAsia="宋体"/>
          <w:szCs w:val="24"/>
        </w:rPr>
        <w:t>5-</w:t>
      </w:r>
      <w:r>
        <w:rPr>
          <w:rFonts w:ascii="宋体" w:hAnsi="宋体" w:eastAsia="宋体"/>
          <w:szCs w:val="24"/>
        </w:rPr>
        <w:t>3</w:t>
      </w:r>
      <w:r>
        <w:rPr>
          <w:rFonts w:hint="eastAsia" w:ascii="宋体" w:hAnsi="宋体" w:eastAsia="宋体"/>
          <w:szCs w:val="24"/>
        </w:rPr>
        <w:t xml:space="preserve"> </w:t>
      </w:r>
      <w:r>
        <w:rPr>
          <w:rFonts w:hint="eastAsia" w:ascii="宋体" w:hAnsi="宋体" w:eastAsia="宋体"/>
          <w:b/>
          <w:bCs/>
          <w:szCs w:val="24"/>
        </w:rPr>
        <w:t>近3年发生的诉讼和仲裁情况</w:t>
      </w:r>
      <w:bookmarkEnd w:id="59"/>
    </w:p>
    <w:tbl>
      <w:tblPr>
        <w:tblStyle w:val="15"/>
        <w:tblW w:w="98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3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Align w:val="center"/>
          </w:tcPr>
          <w:p>
            <w:pPr>
              <w:jc w:val="center"/>
              <w:rPr>
                <w:rFonts w:ascii="宋体" w:hAnsi="宋体"/>
                <w:szCs w:val="21"/>
              </w:rPr>
            </w:pPr>
            <w:r>
              <w:rPr>
                <w:rFonts w:hint="eastAsia" w:ascii="宋体" w:hAnsi="宋体"/>
                <w:szCs w:val="21"/>
              </w:rPr>
              <w:t>类别</w:t>
            </w:r>
          </w:p>
        </w:tc>
        <w:tc>
          <w:tcPr>
            <w:tcW w:w="954" w:type="dxa"/>
            <w:vAlign w:val="center"/>
          </w:tcPr>
          <w:p>
            <w:pPr>
              <w:jc w:val="center"/>
              <w:rPr>
                <w:rFonts w:ascii="宋体" w:hAnsi="宋体"/>
                <w:szCs w:val="21"/>
              </w:rPr>
            </w:pPr>
            <w:r>
              <w:rPr>
                <w:rFonts w:hint="eastAsia" w:ascii="宋体" w:hAnsi="宋体"/>
                <w:szCs w:val="21"/>
              </w:rPr>
              <w:t>序号</w:t>
            </w:r>
          </w:p>
        </w:tc>
        <w:tc>
          <w:tcPr>
            <w:tcW w:w="1260" w:type="dxa"/>
            <w:vAlign w:val="center"/>
          </w:tcPr>
          <w:p>
            <w:pPr>
              <w:jc w:val="center"/>
              <w:rPr>
                <w:rFonts w:ascii="宋体" w:hAnsi="宋体"/>
                <w:szCs w:val="21"/>
              </w:rPr>
            </w:pPr>
            <w:r>
              <w:rPr>
                <w:rFonts w:hint="eastAsia" w:ascii="宋体" w:hAnsi="宋体"/>
                <w:szCs w:val="21"/>
              </w:rPr>
              <w:t>发生时间</w:t>
            </w:r>
          </w:p>
        </w:tc>
        <w:tc>
          <w:tcPr>
            <w:tcW w:w="3600" w:type="dxa"/>
            <w:vAlign w:val="center"/>
          </w:tcPr>
          <w:p>
            <w:pPr>
              <w:jc w:val="center"/>
              <w:rPr>
                <w:rFonts w:ascii="宋体" w:hAnsi="宋体"/>
                <w:szCs w:val="21"/>
              </w:rPr>
            </w:pPr>
            <w:r>
              <w:rPr>
                <w:rFonts w:hint="eastAsia" w:ascii="宋体" w:hAnsi="宋体"/>
                <w:szCs w:val="21"/>
              </w:rPr>
              <w:t>情况简介</w:t>
            </w:r>
          </w:p>
        </w:tc>
        <w:tc>
          <w:tcPr>
            <w:tcW w:w="3060" w:type="dxa"/>
            <w:vAlign w:val="center"/>
          </w:tcPr>
          <w:p>
            <w:pPr>
              <w:jc w:val="center"/>
              <w:rPr>
                <w:rFonts w:ascii="宋体" w:hAnsi="宋体"/>
                <w:szCs w:val="21"/>
              </w:rPr>
            </w:pPr>
            <w:r>
              <w:rPr>
                <w:rFonts w:hint="eastAsia" w:ascii="宋体" w:hAnsi="宋体"/>
                <w:szCs w:val="21"/>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vAlign w:val="center"/>
          </w:tcPr>
          <w:p>
            <w:pPr>
              <w:spacing w:line="240" w:lineRule="exact"/>
              <w:jc w:val="center"/>
              <w:rPr>
                <w:rFonts w:ascii="宋体" w:hAnsi="宋体"/>
                <w:szCs w:val="21"/>
              </w:rPr>
            </w:pPr>
            <w:r>
              <w:rPr>
                <w:rFonts w:hint="eastAsia" w:ascii="宋体" w:hAnsi="宋体"/>
                <w:szCs w:val="21"/>
              </w:rPr>
              <w:t>诉</w:t>
            </w:r>
          </w:p>
          <w:p>
            <w:pPr>
              <w:spacing w:line="240" w:lineRule="exact"/>
              <w:jc w:val="center"/>
              <w:rPr>
                <w:rFonts w:ascii="宋体" w:hAnsi="宋体"/>
                <w:szCs w:val="21"/>
              </w:rPr>
            </w:pPr>
            <w:r>
              <w:rPr>
                <w:rFonts w:hint="eastAsia" w:ascii="宋体" w:hAnsi="宋体"/>
                <w:szCs w:val="21"/>
              </w:rPr>
              <w:t>讼</w:t>
            </w:r>
          </w:p>
          <w:p>
            <w:pPr>
              <w:spacing w:line="240" w:lineRule="exact"/>
              <w:jc w:val="center"/>
              <w:rPr>
                <w:rFonts w:ascii="宋体" w:hAnsi="宋体"/>
                <w:szCs w:val="21"/>
              </w:rPr>
            </w:pPr>
            <w:r>
              <w:rPr>
                <w:rFonts w:hint="eastAsia" w:ascii="宋体" w:hAnsi="宋体"/>
                <w:szCs w:val="21"/>
              </w:rPr>
              <w:t>情</w:t>
            </w:r>
          </w:p>
          <w:p>
            <w:pPr>
              <w:spacing w:line="240" w:lineRule="exact"/>
              <w:jc w:val="center"/>
              <w:rPr>
                <w:rFonts w:ascii="宋体" w:hAnsi="宋体"/>
                <w:szCs w:val="21"/>
              </w:rPr>
            </w:pPr>
            <w:r>
              <w:rPr>
                <w:rFonts w:hint="eastAsia" w:ascii="宋体" w:hAnsi="宋体"/>
                <w:szCs w:val="21"/>
              </w:rPr>
              <w:t>况</w:t>
            </w:r>
          </w:p>
        </w:tc>
        <w:tc>
          <w:tcPr>
            <w:tcW w:w="954"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3600" w:type="dxa"/>
            <w:vAlign w:val="center"/>
          </w:tcPr>
          <w:p>
            <w:pPr>
              <w:jc w:val="center"/>
              <w:rPr>
                <w:rFonts w:ascii="宋体" w:hAnsi="宋体"/>
                <w:szCs w:val="21"/>
              </w:rPr>
            </w:pPr>
          </w:p>
        </w:tc>
        <w:tc>
          <w:tcPr>
            <w:tcW w:w="3060" w:type="dxa"/>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vAlign w:val="center"/>
          </w:tcPr>
          <w:p>
            <w:pPr>
              <w:jc w:val="center"/>
              <w:rPr>
                <w:rFonts w:ascii="宋体" w:hAnsi="宋体"/>
                <w:szCs w:val="21"/>
              </w:rPr>
            </w:pPr>
          </w:p>
        </w:tc>
        <w:tc>
          <w:tcPr>
            <w:tcW w:w="954"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3600" w:type="dxa"/>
            <w:vAlign w:val="center"/>
          </w:tcPr>
          <w:p>
            <w:pPr>
              <w:jc w:val="center"/>
              <w:rPr>
                <w:rFonts w:ascii="宋体" w:hAnsi="宋体"/>
                <w:szCs w:val="21"/>
              </w:rPr>
            </w:pPr>
          </w:p>
        </w:tc>
        <w:tc>
          <w:tcPr>
            <w:tcW w:w="3060" w:type="dxa"/>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vAlign w:val="center"/>
          </w:tcPr>
          <w:p>
            <w:pPr>
              <w:jc w:val="center"/>
              <w:rPr>
                <w:rFonts w:ascii="宋体" w:hAnsi="宋体"/>
                <w:szCs w:val="21"/>
              </w:rPr>
            </w:pPr>
          </w:p>
        </w:tc>
        <w:tc>
          <w:tcPr>
            <w:tcW w:w="954"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3600" w:type="dxa"/>
            <w:vAlign w:val="center"/>
          </w:tcPr>
          <w:p>
            <w:pPr>
              <w:jc w:val="center"/>
              <w:rPr>
                <w:rFonts w:ascii="宋体" w:hAnsi="宋体"/>
                <w:szCs w:val="21"/>
              </w:rPr>
            </w:pPr>
          </w:p>
        </w:tc>
        <w:tc>
          <w:tcPr>
            <w:tcW w:w="3060" w:type="dxa"/>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vAlign w:val="center"/>
          </w:tcPr>
          <w:p>
            <w:pPr>
              <w:spacing w:line="240" w:lineRule="exact"/>
              <w:jc w:val="center"/>
              <w:rPr>
                <w:rFonts w:ascii="宋体" w:hAnsi="宋体"/>
                <w:szCs w:val="21"/>
              </w:rPr>
            </w:pPr>
            <w:r>
              <w:rPr>
                <w:rFonts w:hint="eastAsia" w:ascii="宋体" w:hAnsi="宋体"/>
                <w:szCs w:val="21"/>
              </w:rPr>
              <w:t>仲</w:t>
            </w:r>
          </w:p>
          <w:p>
            <w:pPr>
              <w:spacing w:line="240" w:lineRule="exact"/>
              <w:jc w:val="center"/>
              <w:rPr>
                <w:rFonts w:ascii="宋体" w:hAnsi="宋体"/>
                <w:szCs w:val="21"/>
              </w:rPr>
            </w:pPr>
            <w:r>
              <w:rPr>
                <w:rFonts w:hint="eastAsia" w:ascii="宋体" w:hAnsi="宋体"/>
                <w:szCs w:val="21"/>
              </w:rPr>
              <w:t>裁</w:t>
            </w:r>
          </w:p>
          <w:p>
            <w:pPr>
              <w:spacing w:line="240" w:lineRule="exact"/>
              <w:jc w:val="center"/>
              <w:rPr>
                <w:rFonts w:ascii="宋体" w:hAnsi="宋体"/>
                <w:szCs w:val="21"/>
              </w:rPr>
            </w:pPr>
            <w:r>
              <w:rPr>
                <w:rFonts w:hint="eastAsia" w:ascii="宋体" w:hAnsi="宋体"/>
                <w:szCs w:val="21"/>
              </w:rPr>
              <w:t>情</w:t>
            </w:r>
          </w:p>
          <w:p>
            <w:pPr>
              <w:spacing w:line="240" w:lineRule="exact"/>
              <w:jc w:val="center"/>
              <w:rPr>
                <w:rFonts w:ascii="宋体" w:hAnsi="宋体"/>
                <w:szCs w:val="21"/>
              </w:rPr>
            </w:pPr>
            <w:r>
              <w:rPr>
                <w:rFonts w:hint="eastAsia" w:ascii="宋体" w:hAnsi="宋体"/>
                <w:szCs w:val="21"/>
              </w:rPr>
              <w:t>况</w:t>
            </w:r>
          </w:p>
        </w:tc>
        <w:tc>
          <w:tcPr>
            <w:tcW w:w="954"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3600" w:type="dxa"/>
            <w:vAlign w:val="center"/>
          </w:tcPr>
          <w:p>
            <w:pPr>
              <w:jc w:val="center"/>
              <w:rPr>
                <w:rFonts w:ascii="宋体" w:hAnsi="宋体"/>
                <w:szCs w:val="21"/>
              </w:rPr>
            </w:pPr>
          </w:p>
        </w:tc>
        <w:tc>
          <w:tcPr>
            <w:tcW w:w="3060" w:type="dxa"/>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vAlign w:val="center"/>
          </w:tcPr>
          <w:p>
            <w:pPr>
              <w:jc w:val="center"/>
              <w:rPr>
                <w:rFonts w:ascii="宋体" w:hAnsi="宋体"/>
                <w:szCs w:val="21"/>
              </w:rPr>
            </w:pPr>
          </w:p>
        </w:tc>
        <w:tc>
          <w:tcPr>
            <w:tcW w:w="954"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3600" w:type="dxa"/>
            <w:vAlign w:val="center"/>
          </w:tcPr>
          <w:p>
            <w:pPr>
              <w:jc w:val="center"/>
              <w:rPr>
                <w:rFonts w:ascii="宋体" w:hAnsi="宋体"/>
                <w:szCs w:val="21"/>
              </w:rPr>
            </w:pPr>
          </w:p>
        </w:tc>
        <w:tc>
          <w:tcPr>
            <w:tcW w:w="3060" w:type="dxa"/>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vAlign w:val="center"/>
          </w:tcPr>
          <w:p>
            <w:pPr>
              <w:jc w:val="center"/>
              <w:rPr>
                <w:rFonts w:ascii="宋体" w:hAnsi="宋体"/>
                <w:szCs w:val="21"/>
              </w:rPr>
            </w:pPr>
          </w:p>
        </w:tc>
        <w:tc>
          <w:tcPr>
            <w:tcW w:w="954"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3600" w:type="dxa"/>
            <w:vAlign w:val="center"/>
          </w:tcPr>
          <w:p>
            <w:pPr>
              <w:jc w:val="center"/>
              <w:rPr>
                <w:rFonts w:ascii="宋体" w:hAnsi="宋体"/>
                <w:szCs w:val="21"/>
              </w:rPr>
            </w:pPr>
          </w:p>
        </w:tc>
        <w:tc>
          <w:tcPr>
            <w:tcW w:w="3060" w:type="dxa"/>
            <w:vAlign w:val="center"/>
          </w:tcPr>
          <w:p>
            <w:pPr>
              <w:jc w:val="center"/>
              <w:rPr>
                <w:rFonts w:ascii="宋体" w:hAnsi="宋体"/>
                <w:szCs w:val="21"/>
              </w:rPr>
            </w:pPr>
          </w:p>
        </w:tc>
      </w:tr>
    </w:tbl>
    <w:p>
      <w:pPr>
        <w:spacing w:line="400" w:lineRule="exact"/>
        <w:rPr>
          <w:rFonts w:ascii="宋体" w:hAnsi="宋体"/>
          <w:sz w:val="24"/>
        </w:rPr>
      </w:pPr>
      <w:r>
        <w:rPr>
          <w:rFonts w:hint="eastAsia" w:ascii="宋体" w:hAnsi="宋体"/>
          <w:sz w:val="24"/>
        </w:rPr>
        <w:t>备注：</w:t>
      </w:r>
    </w:p>
    <w:p>
      <w:pPr>
        <w:numPr>
          <w:ilvl w:val="0"/>
          <w:numId w:val="12"/>
        </w:numPr>
        <w:spacing w:line="400" w:lineRule="exact"/>
        <w:rPr>
          <w:rFonts w:ascii="宋体" w:hAnsi="宋体"/>
          <w:sz w:val="24"/>
        </w:rPr>
      </w:pPr>
      <w:r>
        <w:rPr>
          <w:rFonts w:hint="eastAsia" w:ascii="宋体" w:hAnsi="宋体"/>
          <w:sz w:val="24"/>
        </w:rPr>
        <w:t>近3年发生的诉讼和仲裁情况仅限于供应商败诉的，且与签订或履行施工承包合同有关的案件，不包括调解结案以及未终审判决的诉讼或未裁决的仲裁。附法院或仲裁机构作出的判决或裁决等有关法律文书。</w:t>
      </w:r>
    </w:p>
    <w:p>
      <w:pPr>
        <w:numPr>
          <w:ilvl w:val="0"/>
          <w:numId w:val="12"/>
        </w:numPr>
        <w:spacing w:line="400" w:lineRule="exact"/>
        <w:rPr>
          <w:rFonts w:ascii="宋体" w:hAnsi="宋体"/>
          <w:sz w:val="24"/>
        </w:rPr>
      </w:pPr>
      <w:r>
        <w:rPr>
          <w:rFonts w:hint="eastAsia" w:ascii="宋体" w:hAnsi="宋体"/>
          <w:sz w:val="24"/>
        </w:rPr>
        <w:t>近3年是指</w:t>
      </w:r>
      <w:r>
        <w:rPr>
          <w:rFonts w:hint="eastAsia" w:ascii="宋体" w:hAnsi="宋体"/>
          <w:sz w:val="24"/>
          <w:highlight w:val="none"/>
          <w:lang w:eastAsia="zh-CN"/>
        </w:rPr>
        <w:t>2019年2月</w:t>
      </w:r>
      <w:r>
        <w:rPr>
          <w:rFonts w:hint="eastAsia" w:ascii="宋体" w:hAnsi="宋体"/>
          <w:sz w:val="24"/>
          <w:highlight w:val="none"/>
        </w:rPr>
        <w:t>至</w:t>
      </w:r>
      <w:r>
        <w:rPr>
          <w:rFonts w:hint="eastAsia" w:ascii="宋体" w:hAnsi="宋体"/>
          <w:sz w:val="24"/>
        </w:rPr>
        <w:t>今以仲裁裁决或判决书时间为准。</w:t>
      </w:r>
    </w:p>
    <w:p>
      <w:pPr>
        <w:spacing w:line="400" w:lineRule="exact"/>
        <w:rPr>
          <w:rFonts w:ascii="宋体" w:hAnsi="宋体"/>
          <w:sz w:val="24"/>
        </w:rPr>
      </w:pPr>
      <w:r>
        <w:rPr>
          <w:rFonts w:hint="eastAsia" w:ascii="宋体" w:hAnsi="宋体"/>
          <w:sz w:val="24"/>
        </w:rPr>
        <w:t>3、供应商不如实填报或隐瞒实情，视为弄虚作假。没有相关情况应明确填“无”。</w:t>
      </w:r>
    </w:p>
    <w:p>
      <w:pPr>
        <w:spacing w:line="400" w:lineRule="exact"/>
        <w:ind w:left="525" w:leftChars="250" w:firstLine="105" w:firstLineChars="50"/>
        <w:rPr>
          <w:rFonts w:ascii="宋体" w:hAnsi="宋体"/>
          <w:szCs w:val="21"/>
        </w:rPr>
      </w:pPr>
    </w:p>
    <w:p>
      <w:pPr>
        <w:pStyle w:val="9"/>
        <w:spacing w:after="0" w:line="400" w:lineRule="atLeast"/>
        <w:ind w:left="0" w:leftChars="0"/>
        <w:jc w:val="center"/>
        <w:rPr>
          <w:rFonts w:ascii="宋体" w:hAnsi="宋体"/>
          <w:sz w:val="24"/>
        </w:rPr>
      </w:pPr>
    </w:p>
    <w:p>
      <w:pPr>
        <w:pStyle w:val="38"/>
        <w:jc w:val="center"/>
        <w:rPr>
          <w:rFonts w:ascii="宋体" w:hAnsi="宋体" w:eastAsia="宋体"/>
          <w:szCs w:val="24"/>
        </w:rPr>
      </w:pPr>
      <w:bookmarkStart w:id="60" w:name="_Toc25389"/>
      <w:r>
        <w:rPr>
          <w:rFonts w:hint="eastAsia" w:ascii="宋体" w:hAnsi="宋体" w:eastAsia="宋体"/>
          <w:szCs w:val="24"/>
        </w:rPr>
        <w:t>5-</w:t>
      </w:r>
      <w:r>
        <w:rPr>
          <w:rFonts w:ascii="宋体" w:hAnsi="宋体" w:eastAsia="宋体"/>
          <w:szCs w:val="24"/>
        </w:rPr>
        <w:t>4</w:t>
      </w:r>
      <w:r>
        <w:rPr>
          <w:rFonts w:hint="eastAsia" w:ascii="宋体" w:hAnsi="宋体" w:eastAsia="宋体"/>
          <w:szCs w:val="24"/>
        </w:rPr>
        <w:t xml:space="preserve"> </w:t>
      </w:r>
      <w:r>
        <w:rPr>
          <w:rFonts w:hint="eastAsia" w:ascii="宋体" w:hAnsi="宋体" w:eastAsia="宋体"/>
          <w:b/>
          <w:bCs/>
          <w:szCs w:val="24"/>
        </w:rPr>
        <w:t>近3年</w:t>
      </w:r>
      <w:r>
        <w:rPr>
          <w:rFonts w:hint="eastAsia" w:ascii="宋体" w:hAnsi="宋体"/>
        </w:rPr>
        <w:t>供应商</w:t>
      </w:r>
      <w:r>
        <w:rPr>
          <w:rFonts w:hint="eastAsia" w:ascii="宋体" w:hAnsi="宋体" w:eastAsia="宋体"/>
          <w:b/>
          <w:bCs/>
          <w:szCs w:val="24"/>
        </w:rPr>
        <w:t>工程获质量奖项情况表</w:t>
      </w:r>
      <w:bookmarkEnd w:id="60"/>
    </w:p>
    <w:p>
      <w:pPr>
        <w:pStyle w:val="9"/>
        <w:spacing w:after="0" w:line="400" w:lineRule="atLeast"/>
        <w:ind w:left="0" w:leftChars="0"/>
        <w:jc w:val="center"/>
        <w:rPr>
          <w:rFonts w:ascii="宋体" w:hAnsi="宋体"/>
          <w:sz w:val="24"/>
        </w:rPr>
      </w:pPr>
    </w:p>
    <w:tbl>
      <w:tblPr>
        <w:tblStyle w:val="1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6" w:type="dxa"/>
          </w:tcPr>
          <w:p>
            <w:pPr>
              <w:topLinePunct/>
              <w:spacing w:line="400" w:lineRule="atLeast"/>
              <w:jc w:val="center"/>
              <w:rPr>
                <w:rFonts w:ascii="宋体" w:hAnsi="宋体"/>
                <w:sz w:val="24"/>
              </w:rPr>
            </w:pPr>
            <w:r>
              <w:rPr>
                <w:rFonts w:hint="eastAsia" w:ascii="宋体" w:hAnsi="宋体"/>
                <w:sz w:val="24"/>
              </w:rPr>
              <w:t>序号</w:t>
            </w:r>
          </w:p>
        </w:tc>
        <w:tc>
          <w:tcPr>
            <w:tcW w:w="2402" w:type="dxa"/>
          </w:tcPr>
          <w:p>
            <w:pPr>
              <w:topLinePunct/>
              <w:spacing w:line="400" w:lineRule="atLeast"/>
              <w:jc w:val="center"/>
              <w:rPr>
                <w:rFonts w:ascii="宋体" w:hAnsi="宋体"/>
                <w:sz w:val="24"/>
              </w:rPr>
            </w:pPr>
            <w:r>
              <w:rPr>
                <w:rFonts w:hint="eastAsia" w:ascii="宋体" w:hAnsi="宋体"/>
                <w:sz w:val="24"/>
              </w:rPr>
              <w:t>项目名称</w:t>
            </w:r>
          </w:p>
        </w:tc>
        <w:tc>
          <w:tcPr>
            <w:tcW w:w="1800" w:type="dxa"/>
          </w:tcPr>
          <w:p>
            <w:pPr>
              <w:topLinePunct/>
              <w:spacing w:line="400" w:lineRule="atLeast"/>
              <w:jc w:val="center"/>
              <w:rPr>
                <w:rFonts w:ascii="宋体" w:hAnsi="宋体"/>
                <w:sz w:val="24"/>
              </w:rPr>
            </w:pPr>
            <w:r>
              <w:rPr>
                <w:rFonts w:hint="eastAsia" w:ascii="宋体" w:hAnsi="宋体"/>
                <w:sz w:val="24"/>
              </w:rPr>
              <w:t>获奖名称</w:t>
            </w:r>
          </w:p>
        </w:tc>
        <w:tc>
          <w:tcPr>
            <w:tcW w:w="1440" w:type="dxa"/>
          </w:tcPr>
          <w:p>
            <w:pPr>
              <w:topLinePunct/>
              <w:spacing w:line="400" w:lineRule="atLeast"/>
              <w:jc w:val="center"/>
              <w:rPr>
                <w:rFonts w:ascii="宋体" w:hAnsi="宋体"/>
                <w:sz w:val="24"/>
              </w:rPr>
            </w:pPr>
            <w:r>
              <w:rPr>
                <w:rFonts w:hint="eastAsia" w:ascii="宋体" w:hAnsi="宋体"/>
                <w:sz w:val="24"/>
              </w:rPr>
              <w:t>获奖日期</w:t>
            </w:r>
          </w:p>
        </w:tc>
        <w:tc>
          <w:tcPr>
            <w:tcW w:w="3420" w:type="dxa"/>
          </w:tcPr>
          <w:p>
            <w:pPr>
              <w:topLinePunct/>
              <w:spacing w:line="400" w:lineRule="atLeast"/>
              <w:jc w:val="center"/>
              <w:rPr>
                <w:rFonts w:ascii="宋体" w:hAnsi="宋体"/>
                <w:sz w:val="24"/>
              </w:rPr>
            </w:pPr>
            <w:r>
              <w:rPr>
                <w:rFonts w:hint="eastAsia" w:ascii="宋体" w:hAnsi="宋体"/>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bl>
    <w:p>
      <w:pPr>
        <w:pStyle w:val="10"/>
        <w:rPr>
          <w:rFonts w:hAnsi="宋体"/>
          <w:sz w:val="24"/>
          <w:szCs w:val="24"/>
        </w:rPr>
      </w:pPr>
    </w:p>
    <w:p>
      <w:pPr>
        <w:pStyle w:val="10"/>
        <w:rPr>
          <w:rFonts w:hAnsi="宋体"/>
          <w:sz w:val="24"/>
          <w:szCs w:val="24"/>
        </w:rPr>
      </w:pPr>
    </w:p>
    <w:p>
      <w:pPr>
        <w:spacing w:line="400" w:lineRule="atLeast"/>
        <w:ind w:left="960" w:hanging="960" w:hangingChars="400"/>
        <w:rPr>
          <w:rFonts w:ascii="宋体" w:hAnsi="宋体"/>
          <w:sz w:val="24"/>
        </w:rPr>
      </w:pPr>
      <w:r>
        <w:rPr>
          <w:rFonts w:hint="eastAsia" w:ascii="宋体" w:hAnsi="宋体"/>
          <w:sz w:val="24"/>
        </w:rPr>
        <w:t>备注：</w:t>
      </w:r>
    </w:p>
    <w:p>
      <w:pPr>
        <w:numPr>
          <w:ilvl w:val="0"/>
          <w:numId w:val="13"/>
        </w:numPr>
        <w:spacing w:line="400" w:lineRule="atLeast"/>
        <w:rPr>
          <w:rFonts w:ascii="宋体" w:hAnsi="宋体"/>
          <w:sz w:val="24"/>
        </w:rPr>
      </w:pPr>
      <w:r>
        <w:rPr>
          <w:rFonts w:hint="eastAsia" w:ascii="宋体" w:hAnsi="宋体"/>
          <w:sz w:val="24"/>
        </w:rPr>
        <w:t>近3年是指</w:t>
      </w:r>
      <w:r>
        <w:rPr>
          <w:rFonts w:hint="eastAsia" w:ascii="宋体" w:hAnsi="宋体"/>
          <w:sz w:val="24"/>
          <w:highlight w:val="none"/>
          <w:lang w:eastAsia="zh-CN"/>
        </w:rPr>
        <w:t>2019年2月</w:t>
      </w:r>
      <w:r>
        <w:rPr>
          <w:rFonts w:hint="eastAsia" w:ascii="宋体" w:hAnsi="宋体"/>
          <w:sz w:val="24"/>
        </w:rPr>
        <w:t>至今。以表彰文件、获奖证书的时间为准。</w:t>
      </w:r>
    </w:p>
    <w:p>
      <w:pPr>
        <w:numPr>
          <w:ilvl w:val="0"/>
          <w:numId w:val="13"/>
        </w:numPr>
        <w:spacing w:line="400" w:lineRule="atLeast"/>
        <w:rPr>
          <w:rFonts w:ascii="宋体" w:hAnsi="宋体"/>
          <w:sz w:val="24"/>
        </w:rPr>
      </w:pPr>
      <w:r>
        <w:rPr>
          <w:rFonts w:hint="eastAsia" w:ascii="宋体" w:hAnsi="宋体"/>
          <w:sz w:val="24"/>
        </w:rPr>
        <w:t>本表后应附中标通知书、合同协议书、工程接收证书或工程竣工验收证书（工程竣工验收备案证）、颁奖机构颁发的获奖证书及其他证明材料等。</w:t>
      </w:r>
    </w:p>
    <w:p>
      <w:pPr>
        <w:spacing w:line="400" w:lineRule="atLeast"/>
        <w:ind w:left="630" w:leftChars="300"/>
        <w:rPr>
          <w:rFonts w:ascii="宋体" w:hAnsi="宋体"/>
          <w:szCs w:val="21"/>
        </w:rPr>
      </w:pPr>
    </w:p>
    <w:p>
      <w:pPr>
        <w:spacing w:line="400" w:lineRule="atLeast"/>
        <w:ind w:left="630" w:leftChars="300"/>
        <w:rPr>
          <w:rFonts w:ascii="宋体" w:hAnsi="宋体"/>
          <w:szCs w:val="21"/>
        </w:rPr>
      </w:pPr>
    </w:p>
    <w:p>
      <w:pPr>
        <w:spacing w:line="400" w:lineRule="atLeast"/>
        <w:ind w:left="630" w:leftChars="300"/>
        <w:rPr>
          <w:rFonts w:ascii="宋体" w:hAnsi="宋体"/>
          <w:szCs w:val="21"/>
        </w:rPr>
      </w:pPr>
    </w:p>
    <w:p>
      <w:pPr>
        <w:pStyle w:val="21"/>
      </w:pPr>
    </w:p>
    <w:p>
      <w:pPr>
        <w:spacing w:line="440" w:lineRule="exact"/>
        <w:rPr>
          <w:rFonts w:ascii="宋体" w:hAnsi="宋体"/>
          <w:szCs w:val="21"/>
        </w:rPr>
      </w:pPr>
    </w:p>
    <w:p>
      <w:pPr>
        <w:pStyle w:val="38"/>
        <w:jc w:val="center"/>
        <w:rPr>
          <w:rFonts w:ascii="宋体" w:hAnsi="宋体" w:eastAsia="宋体"/>
          <w:szCs w:val="24"/>
        </w:rPr>
      </w:pPr>
      <w:bookmarkStart w:id="61" w:name="_Toc9028"/>
      <w:r>
        <w:rPr>
          <w:rFonts w:hint="eastAsia" w:ascii="宋体" w:hAnsi="宋体" w:eastAsia="宋体"/>
          <w:szCs w:val="24"/>
        </w:rPr>
        <w:t>5-</w:t>
      </w:r>
      <w:r>
        <w:rPr>
          <w:rFonts w:ascii="宋体" w:hAnsi="宋体" w:eastAsia="宋体"/>
          <w:szCs w:val="24"/>
        </w:rPr>
        <w:t>5</w:t>
      </w:r>
      <w:r>
        <w:rPr>
          <w:rFonts w:hint="eastAsia" w:ascii="宋体" w:hAnsi="宋体" w:eastAsia="宋体"/>
          <w:b/>
          <w:bCs/>
          <w:szCs w:val="24"/>
        </w:rPr>
        <w:t>近3年项目经理已完工程获质量奖项情况表</w:t>
      </w:r>
      <w:bookmarkEnd w:id="61"/>
    </w:p>
    <w:p>
      <w:pPr>
        <w:pStyle w:val="9"/>
        <w:spacing w:after="0" w:line="400" w:lineRule="atLeast"/>
        <w:ind w:left="0" w:leftChars="0"/>
        <w:jc w:val="center"/>
        <w:rPr>
          <w:rFonts w:ascii="宋体" w:hAnsi="宋体"/>
          <w:sz w:val="24"/>
        </w:rPr>
      </w:pPr>
    </w:p>
    <w:tbl>
      <w:tblPr>
        <w:tblStyle w:val="1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6" w:type="dxa"/>
          </w:tcPr>
          <w:p>
            <w:pPr>
              <w:topLinePunct/>
              <w:spacing w:line="400" w:lineRule="atLeast"/>
              <w:jc w:val="center"/>
              <w:rPr>
                <w:rFonts w:ascii="宋体" w:hAnsi="宋体"/>
                <w:sz w:val="24"/>
              </w:rPr>
            </w:pPr>
            <w:r>
              <w:rPr>
                <w:rFonts w:hint="eastAsia" w:ascii="宋体" w:hAnsi="宋体"/>
                <w:sz w:val="24"/>
              </w:rPr>
              <w:t>序号</w:t>
            </w:r>
          </w:p>
        </w:tc>
        <w:tc>
          <w:tcPr>
            <w:tcW w:w="2402" w:type="dxa"/>
          </w:tcPr>
          <w:p>
            <w:pPr>
              <w:topLinePunct/>
              <w:spacing w:line="400" w:lineRule="atLeast"/>
              <w:jc w:val="center"/>
              <w:rPr>
                <w:rFonts w:ascii="宋体" w:hAnsi="宋体"/>
                <w:sz w:val="24"/>
              </w:rPr>
            </w:pPr>
            <w:r>
              <w:rPr>
                <w:rFonts w:hint="eastAsia" w:ascii="宋体" w:hAnsi="宋体"/>
                <w:sz w:val="24"/>
              </w:rPr>
              <w:t>项目名称</w:t>
            </w:r>
          </w:p>
        </w:tc>
        <w:tc>
          <w:tcPr>
            <w:tcW w:w="1800" w:type="dxa"/>
          </w:tcPr>
          <w:p>
            <w:pPr>
              <w:topLinePunct/>
              <w:spacing w:line="400" w:lineRule="atLeast"/>
              <w:jc w:val="center"/>
              <w:rPr>
                <w:rFonts w:ascii="宋体" w:hAnsi="宋体"/>
                <w:sz w:val="24"/>
              </w:rPr>
            </w:pPr>
            <w:r>
              <w:rPr>
                <w:rFonts w:hint="eastAsia" w:ascii="宋体" w:hAnsi="宋体"/>
                <w:sz w:val="24"/>
              </w:rPr>
              <w:t>获奖名称</w:t>
            </w:r>
          </w:p>
        </w:tc>
        <w:tc>
          <w:tcPr>
            <w:tcW w:w="1440" w:type="dxa"/>
          </w:tcPr>
          <w:p>
            <w:pPr>
              <w:topLinePunct/>
              <w:spacing w:line="400" w:lineRule="atLeast"/>
              <w:jc w:val="center"/>
              <w:rPr>
                <w:rFonts w:ascii="宋体" w:hAnsi="宋体"/>
                <w:sz w:val="24"/>
              </w:rPr>
            </w:pPr>
            <w:r>
              <w:rPr>
                <w:rFonts w:hint="eastAsia" w:ascii="宋体" w:hAnsi="宋体"/>
                <w:sz w:val="24"/>
              </w:rPr>
              <w:t>获奖日期</w:t>
            </w:r>
          </w:p>
        </w:tc>
        <w:tc>
          <w:tcPr>
            <w:tcW w:w="3420" w:type="dxa"/>
          </w:tcPr>
          <w:p>
            <w:pPr>
              <w:topLinePunct/>
              <w:spacing w:line="400" w:lineRule="atLeast"/>
              <w:jc w:val="center"/>
              <w:rPr>
                <w:rFonts w:ascii="宋体" w:hAnsi="宋体"/>
                <w:sz w:val="24"/>
              </w:rPr>
            </w:pPr>
            <w:r>
              <w:rPr>
                <w:rFonts w:hint="eastAsia" w:ascii="宋体" w:hAnsi="宋体"/>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bl>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r>
        <w:rPr>
          <w:rFonts w:hint="eastAsia" w:ascii="宋体" w:hAnsi="宋体"/>
          <w:sz w:val="24"/>
        </w:rPr>
        <w:t>备注：</w:t>
      </w:r>
    </w:p>
    <w:p>
      <w:pPr>
        <w:numPr>
          <w:ilvl w:val="0"/>
          <w:numId w:val="14"/>
        </w:numPr>
        <w:spacing w:line="400" w:lineRule="atLeast"/>
        <w:rPr>
          <w:rFonts w:ascii="宋体" w:hAnsi="宋体"/>
          <w:sz w:val="24"/>
        </w:rPr>
      </w:pPr>
      <w:r>
        <w:rPr>
          <w:rFonts w:hint="eastAsia" w:ascii="宋体" w:hAnsi="宋体"/>
          <w:sz w:val="24"/>
        </w:rPr>
        <w:t>近3年是指从</w:t>
      </w:r>
      <w:r>
        <w:rPr>
          <w:rFonts w:hint="eastAsia" w:ascii="宋体" w:hAnsi="宋体"/>
          <w:sz w:val="24"/>
          <w:highlight w:val="none"/>
          <w:lang w:eastAsia="zh-CN"/>
        </w:rPr>
        <w:t>2019年2月</w:t>
      </w:r>
      <w:r>
        <w:rPr>
          <w:rFonts w:hint="eastAsia" w:ascii="宋体" w:hAnsi="宋体"/>
          <w:sz w:val="24"/>
        </w:rPr>
        <w:t>至今。以表彰文件、获奖证书的时间为准。</w:t>
      </w:r>
    </w:p>
    <w:p>
      <w:pPr>
        <w:numPr>
          <w:ilvl w:val="0"/>
          <w:numId w:val="14"/>
        </w:numPr>
        <w:spacing w:line="400" w:lineRule="atLeast"/>
        <w:rPr>
          <w:rFonts w:ascii="宋体" w:hAnsi="宋体"/>
          <w:color w:val="000000"/>
          <w:sz w:val="24"/>
        </w:rPr>
      </w:pPr>
      <w:r>
        <w:rPr>
          <w:rFonts w:hint="eastAsia" w:ascii="宋体" w:hAnsi="宋体"/>
          <w:color w:val="000000"/>
          <w:sz w:val="24"/>
        </w:rPr>
        <w:t>本表后应附合同协议书或工程竣工验收证书（工程竣工验收备案证）、颁奖机构颁发的获奖证书及其他证明材料等。</w:t>
      </w:r>
    </w:p>
    <w:p>
      <w:pPr>
        <w:pStyle w:val="21"/>
        <w:ind w:firstLine="0" w:firstLineChars="0"/>
      </w:pPr>
    </w:p>
    <w:p>
      <w:pPr>
        <w:pStyle w:val="21"/>
        <w:ind w:firstLine="0" w:firstLineChars="0"/>
      </w:pPr>
    </w:p>
    <w:p>
      <w:pPr>
        <w:pStyle w:val="21"/>
        <w:ind w:firstLine="0" w:firstLineChars="0"/>
      </w:pPr>
    </w:p>
    <w:p>
      <w:pPr>
        <w:pStyle w:val="21"/>
        <w:ind w:firstLine="0" w:firstLineChars="0"/>
      </w:pPr>
    </w:p>
    <w:p>
      <w:pPr>
        <w:jc w:val="center"/>
        <w:rPr>
          <w:rFonts w:ascii="Times New Roman" w:hAnsi="Times New Roman" w:cs="Times New Roman"/>
          <w:sz w:val="32"/>
          <w:szCs w:val="32"/>
        </w:rPr>
      </w:pPr>
      <w:r>
        <w:rPr>
          <w:rFonts w:ascii="Times New Roman" w:hAnsi="Times New Roman" w:cs="Times New Roman"/>
          <w:sz w:val="32"/>
          <w:szCs w:val="32"/>
        </w:rPr>
        <w:t>其他材料</w:t>
      </w:r>
    </w:p>
    <w:p>
      <w:pPr>
        <w:pStyle w:val="21"/>
        <w:ind w:firstLine="640"/>
        <w:rPr>
          <w:rFonts w:ascii="Times New Roman" w:hAnsi="Times New Roman" w:cs="Times New Roman"/>
          <w:sz w:val="32"/>
          <w:szCs w:val="32"/>
        </w:rPr>
      </w:pPr>
    </w:p>
    <w:p>
      <w:pPr>
        <w:pStyle w:val="21"/>
        <w:ind w:firstLine="640"/>
        <w:rPr>
          <w:rFonts w:ascii="Times New Roman" w:hAnsi="Times New Roman" w:cs="Times New Roman"/>
          <w:sz w:val="32"/>
          <w:szCs w:val="32"/>
        </w:rPr>
      </w:pPr>
      <w:r>
        <w:rPr>
          <w:rFonts w:hint="eastAsia" w:ascii="Times New Roman" w:hAnsi="Times New Roman" w:cs="Times New Roman"/>
          <w:sz w:val="32"/>
          <w:szCs w:val="32"/>
        </w:rPr>
        <w:t>包括磋商文件要求提供的证照、资质（真彩扫描件）等材料，以及供应商认为需要提供的其他材料。</w:t>
      </w:r>
    </w:p>
    <w:sectPr>
      <w:pgSz w:w="11906" w:h="16838"/>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ind w:right="360"/>
      <w:jc w:val="right"/>
      <w:rPr>
        <w:rFonts w:hint="default" w:eastAsiaTheme="minorEastAsia"/>
        <w:sz w:val="18"/>
        <w:szCs w:val="18"/>
        <w:lang w:val="en-US" w:eastAsia="zh-CN"/>
      </w:rPr>
    </w:pPr>
    <w:r>
      <w:rPr>
        <w:rFonts w:hint="eastAsia"/>
        <w:sz w:val="18"/>
        <w:szCs w:val="18"/>
        <w:lang w:val="en-US" w:eastAsia="zh-CN"/>
      </w:rPr>
      <w:t>武汉富纳工程咨询有限公司制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rPr>
        <w:rFonts w:hint="default" w:eastAsiaTheme="minorEastAsia"/>
        <w:sz w:val="18"/>
        <w:szCs w:val="18"/>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PAGE   \* MERGEFORMAT</w:instrText>
                          </w:r>
                          <w:r>
                            <w:fldChar w:fldCharType="separate"/>
                          </w:r>
                          <w:r>
                            <w:rPr>
                              <w:lang w:val="zh-CN"/>
                            </w:rPr>
                            <w:t>15</w:t>
                          </w:r>
                          <w:r>
                            <w:rPr>
                              <w:lang w:val="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15</w:t>
                    </w:r>
                    <w:r>
                      <w:rPr>
                        <w:lang w:val="zh-CN"/>
                      </w:rPr>
                      <w:fldChar w:fldCharType="end"/>
                    </w:r>
                  </w:p>
                </w:txbxContent>
              </v:textbox>
            </v:shape>
          </w:pict>
        </mc:Fallback>
      </mc:AlternateContent>
    </w:r>
  </w:p>
  <w:p>
    <w:pPr>
      <w:ind w:right="360"/>
      <w:jc w:val="right"/>
      <w:rPr>
        <w:rFonts w:hint="default" w:eastAsiaTheme="minorEastAsia"/>
        <w:sz w:val="18"/>
        <w:szCs w:val="18"/>
        <w:lang w:val="en-US" w:eastAsia="zh-CN"/>
      </w:rPr>
    </w:pPr>
    <w:r>
      <w:rPr>
        <w:rFonts w:hint="eastAsia"/>
        <w:sz w:val="18"/>
        <w:szCs w:val="18"/>
        <w:lang w:val="en-US" w:eastAsia="zh-CN"/>
      </w:rPr>
      <w:t>武汉富纳工程咨询有限公司制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- 14 -</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- 14 -</w:t>
                    </w:r>
                    <w:r>
                      <w:fldChar w:fldCharType="end"/>
                    </w:r>
                  </w:p>
                </w:txbxContent>
              </v:textbox>
            </v:shape>
          </w:pict>
        </mc:Fallback>
      </mc:AlternateContent>
    </w:r>
    <w:r>
      <w:rPr>
        <w:rFonts w:hint="eastAsia" w:asciiTheme="minorEastAsia" w:hAnsiTheme="minorEastAsia"/>
      </w:rPr>
      <w:t xml:space="preserve">                                                                    </w:t>
    </w:r>
    <w:r>
      <w:rPr>
        <w:rFonts w:hint="eastAsia" w:asciiTheme="minorEastAsia" w:hAnsiTheme="minorEastAsia"/>
        <w:u w:val="single"/>
      </w:rPr>
      <w:t>武汉富纳工程咨询有限公司</w:t>
    </w:r>
    <w:r>
      <w:rPr>
        <w:rFonts w:hint="eastAsia" w:asciiTheme="minorEastAsia" w:hAnsiTheme="minorEastAsia"/>
      </w:rPr>
      <w:t>制</w:t>
    </w:r>
  </w:p>
  <w:p>
    <w:pPr>
      <w:pStyle w:val="12"/>
      <w:pBdr>
        <w:top w:val="single" w:color="000000" w:themeColor="text1" w:sz="4" w:space="1"/>
      </w:pBdr>
      <w:tabs>
        <w:tab w:val="clear" w:pos="4153"/>
        <w:tab w:val="clear" w:pos="8306"/>
      </w:tabs>
      <w:ind w:right="-9"/>
      <w:jc w:val="center"/>
      <w:rPr>
        <w:rFonts w:asciiTheme="minorEastAsia" w:hAnsiTheme="minorEastAsia"/>
        <w:b/>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Bdr>
                              <w:top w:val="single" w:color="000000" w:themeColor="text1" w:sz="4" w:space="1"/>
                            </w:pBdr>
                            <w:tabs>
                              <w:tab w:val="clear" w:pos="4153"/>
                              <w:tab w:val="clear" w:pos="8306"/>
                            </w:tabs>
                            <w:ind w:right="-9"/>
                            <w:jc w:val="center"/>
                          </w:pPr>
                          <w:sdt>
                            <w:sdtPr>
                              <w:id w:val="1717543377"/>
                            </w:sdtPr>
                            <w:sdtEndPr>
                              <w:rPr>
                                <w:rFonts w:asciiTheme="minorEastAsia" w:hAnsiTheme="minorEastAsia"/>
                                <w:b/>
                              </w:rPr>
                            </w:sdtEndPr>
                            <w:sdtContent/>
                          </w:sdt>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12"/>
                      <w:pBdr>
                        <w:top w:val="single" w:color="000000" w:themeColor="text1" w:sz="4" w:space="1"/>
                      </w:pBdr>
                      <w:tabs>
                        <w:tab w:val="clear" w:pos="4153"/>
                        <w:tab w:val="clear" w:pos="8306"/>
                      </w:tabs>
                      <w:ind w:right="-9"/>
                      <w:jc w:val="center"/>
                    </w:pPr>
                    <w:sdt>
                      <w:sdtPr>
                        <w:id w:val="1717543377"/>
                      </w:sdtPr>
                      <w:sdtEndPr>
                        <w:rPr>
                          <w:rFonts w:asciiTheme="minorEastAsia" w:hAnsiTheme="minorEastAsia"/>
                          <w:b/>
                        </w:rPr>
                      </w:sdtEndPr>
                      <w:sdtContent/>
                    </w:sd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980028021"/>
                          </w:sdtPr>
                          <w:sdtContent>
                            <w:p>
                              <w:pPr>
                                <w:pStyle w:val="12"/>
                                <w:jc w:val="center"/>
                              </w:pPr>
                              <w:r>
                                <w:fldChar w:fldCharType="begin"/>
                              </w:r>
                              <w:r>
                                <w:instrText xml:space="preserve">PAGE   \* MERGEFORMAT</w:instrText>
                              </w:r>
                              <w:r>
                                <w:fldChar w:fldCharType="separate"/>
                              </w:r>
                              <w:r>
                                <w:rPr>
                                  <w:lang w:val="zh-CN"/>
                                </w:rPr>
                                <w:t>72</w:t>
                              </w:r>
                              <w:r>
                                <w:rPr>
                                  <w:lang w:val="zh-CN"/>
                                </w:rPr>
                                <w:fldChar w:fldCharType="end"/>
                              </w:r>
                            </w:p>
                          </w:sdtContent>
                        </w:sdt>
                        <w:p>
                          <w:pPr>
                            <w:pStyle w:val="19"/>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sdt>
                    <w:sdtPr>
                      <w:id w:val="1980028021"/>
                    </w:sdtPr>
                    <w:sdtContent>
                      <w:p>
                        <w:pPr>
                          <w:pStyle w:val="12"/>
                          <w:jc w:val="center"/>
                        </w:pPr>
                        <w:r>
                          <w:fldChar w:fldCharType="begin"/>
                        </w:r>
                        <w:r>
                          <w:instrText xml:space="preserve">PAGE   \* MERGEFORMAT</w:instrText>
                        </w:r>
                        <w:r>
                          <w:fldChar w:fldCharType="separate"/>
                        </w:r>
                        <w:r>
                          <w:rPr>
                            <w:lang w:val="zh-CN"/>
                          </w:rPr>
                          <w:t>72</w:t>
                        </w:r>
                        <w:r>
                          <w:rPr>
                            <w:lang w:val="zh-CN"/>
                          </w:rPr>
                          <w:fldChar w:fldCharType="end"/>
                        </w:r>
                      </w:p>
                    </w:sdtContent>
                  </w:sdt>
                  <w:p>
                    <w:pPr>
                      <w:pStyle w:val="19"/>
                    </w:pP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lear" w:pos="4153"/>
      </w:tabs>
      <w:jc w:val="both"/>
      <w:rPr>
        <w:rFonts w:hint="eastAsia"/>
        <w:b/>
        <w:bCs w:val="0"/>
        <w:u w:val="none"/>
      </w:rPr>
    </w:pPr>
  </w:p>
  <w:p>
    <w:pPr>
      <w:pStyle w:val="13"/>
      <w:pBdr>
        <w:bottom w:val="none" w:color="auto" w:sz="0" w:space="1"/>
      </w:pBdr>
      <w:tabs>
        <w:tab w:val="clear" w:pos="4153"/>
      </w:tabs>
      <w:jc w:val="both"/>
      <w:rPr>
        <w:rFonts w:hint="default" w:ascii="仿宋_GB2312" w:eastAsia="仿宋_GB2312"/>
        <w:b w:val="0"/>
        <w:bCs/>
        <w:lang w:val="en-US"/>
      </w:rPr>
    </w:pPr>
    <w:r>
      <w:rPr>
        <w:rFonts w:hint="eastAsia"/>
        <w:b w:val="0"/>
        <w:bCs/>
        <w:u w:val="none"/>
      </w:rPr>
      <w:t>项目名称</w:t>
    </w:r>
    <w:r>
      <w:rPr>
        <w:rFonts w:hint="eastAsia" w:asciiTheme="minorEastAsia" w:hAnsiTheme="minorEastAsia"/>
        <w:b w:val="0"/>
        <w:bCs/>
        <w:u w:val="none"/>
      </w:rPr>
      <w:t>：</w:t>
    </w:r>
    <w:r>
      <w:rPr>
        <w:rFonts w:hint="eastAsia"/>
        <w:b w:val="0"/>
        <w:bCs/>
        <w:u w:val="none"/>
        <w:lang w:eastAsia="zh-CN"/>
      </w:rPr>
      <w:t>韦源口镇竹溪洲村湖堤路水毁修复工程</w:t>
    </w:r>
    <w:r>
      <w:rPr>
        <w:rFonts w:hint="eastAsia"/>
        <w:b w:val="0"/>
        <w:bCs/>
        <w:u w:val="non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lear" w:pos="4153"/>
      </w:tabs>
      <w:jc w:val="both"/>
      <w:rPr>
        <w:rFonts w:hint="eastAsia"/>
        <w:lang w:eastAsia="zh-CN"/>
      </w:rPr>
    </w:pPr>
    <w:r>
      <w:rPr>
        <w:rFonts w:hint="eastAsia"/>
        <w:b w:val="0"/>
        <w:bCs/>
        <w:u w:val="none"/>
      </w:rPr>
      <w:t>项目名称</w:t>
    </w:r>
    <w:r>
      <w:rPr>
        <w:rFonts w:hint="eastAsia" w:asciiTheme="minorEastAsia" w:hAnsiTheme="minorEastAsia"/>
        <w:b w:val="0"/>
        <w:bCs/>
        <w:u w:val="none"/>
      </w:rPr>
      <w:t>：</w:t>
    </w:r>
    <w:r>
      <w:rPr>
        <w:rFonts w:hint="eastAsia"/>
        <w:b w:val="0"/>
        <w:bCs/>
        <w:u w:val="none"/>
        <w:lang w:eastAsia="zh-CN"/>
      </w:rPr>
      <w:t>韦源口镇竹溪洲村湖堤路水毁修复工程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BE336"/>
    <w:multiLevelType w:val="singleLevel"/>
    <w:tmpl w:val="AF5BE336"/>
    <w:lvl w:ilvl="0" w:tentative="0">
      <w:start w:val="1"/>
      <w:numFmt w:val="decimal"/>
      <w:suff w:val="nothing"/>
      <w:lvlText w:val="%1、"/>
      <w:lvlJc w:val="left"/>
    </w:lvl>
  </w:abstractNum>
  <w:abstractNum w:abstractNumId="1">
    <w:nsid w:val="B3F72F31"/>
    <w:multiLevelType w:val="singleLevel"/>
    <w:tmpl w:val="B3F72F31"/>
    <w:lvl w:ilvl="0" w:tentative="0">
      <w:start w:val="3"/>
      <w:numFmt w:val="chineseCounting"/>
      <w:suff w:val="space"/>
      <w:lvlText w:val="第%1章"/>
      <w:lvlJc w:val="left"/>
      <w:rPr>
        <w:rFonts w:hint="eastAsia"/>
      </w:rPr>
    </w:lvl>
  </w:abstractNum>
  <w:abstractNum w:abstractNumId="2">
    <w:nsid w:val="BD5186FD"/>
    <w:multiLevelType w:val="singleLevel"/>
    <w:tmpl w:val="BD5186FD"/>
    <w:lvl w:ilvl="0" w:tentative="0">
      <w:start w:val="1"/>
      <w:numFmt w:val="decimal"/>
      <w:lvlText w:val="%1、"/>
      <w:lvlJc w:val="left"/>
      <w:pPr>
        <w:tabs>
          <w:tab w:val="left" w:pos="312"/>
        </w:tabs>
      </w:pPr>
      <w:rPr>
        <w:rFonts w:hint="default" w:ascii="宋体" w:hAnsi="宋体" w:eastAsia="宋体" w:cs="宋体"/>
      </w:rPr>
    </w:lvl>
  </w:abstractNum>
  <w:abstractNum w:abstractNumId="3">
    <w:nsid w:val="CA5BA201"/>
    <w:multiLevelType w:val="singleLevel"/>
    <w:tmpl w:val="CA5BA201"/>
    <w:lvl w:ilvl="0" w:tentative="0">
      <w:start w:val="2"/>
      <w:numFmt w:val="decimal"/>
      <w:suff w:val="space"/>
      <w:lvlText w:val="%1."/>
      <w:lvlJc w:val="left"/>
    </w:lvl>
  </w:abstractNum>
  <w:abstractNum w:abstractNumId="4">
    <w:nsid w:val="0DD39C51"/>
    <w:multiLevelType w:val="singleLevel"/>
    <w:tmpl w:val="0DD39C51"/>
    <w:lvl w:ilvl="0" w:tentative="0">
      <w:start w:val="2"/>
      <w:numFmt w:val="decimal"/>
      <w:suff w:val="nothing"/>
      <w:lvlText w:val="%1、"/>
      <w:lvlJc w:val="left"/>
    </w:lvl>
  </w:abstractNum>
  <w:abstractNum w:abstractNumId="5">
    <w:nsid w:val="4017DDB9"/>
    <w:multiLevelType w:val="singleLevel"/>
    <w:tmpl w:val="4017DDB9"/>
    <w:lvl w:ilvl="0" w:tentative="0">
      <w:start w:val="1"/>
      <w:numFmt w:val="decimal"/>
      <w:suff w:val="nothing"/>
      <w:lvlText w:val="%1、"/>
      <w:lvlJc w:val="left"/>
    </w:lvl>
  </w:abstractNum>
  <w:abstractNum w:abstractNumId="6">
    <w:nsid w:val="438F0345"/>
    <w:multiLevelType w:val="singleLevel"/>
    <w:tmpl w:val="438F0345"/>
    <w:lvl w:ilvl="0" w:tentative="0">
      <w:start w:val="1"/>
      <w:numFmt w:val="chineseCounting"/>
      <w:suff w:val="nothing"/>
      <w:lvlText w:val="（%1）"/>
      <w:lvlJc w:val="left"/>
      <w:pPr>
        <w:ind w:left="0" w:firstLine="420"/>
      </w:pPr>
      <w:rPr>
        <w:rFonts w:hint="eastAsia"/>
      </w:rPr>
    </w:lvl>
  </w:abstractNum>
  <w:abstractNum w:abstractNumId="7">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55F1B9D7"/>
    <w:multiLevelType w:val="singleLevel"/>
    <w:tmpl w:val="55F1B9D7"/>
    <w:lvl w:ilvl="0" w:tentative="0">
      <w:start w:val="1"/>
      <w:numFmt w:val="decimal"/>
      <w:suff w:val="nothing"/>
      <w:lvlText w:val="%1、"/>
      <w:lvlJc w:val="left"/>
    </w:lvl>
  </w:abstractNum>
  <w:abstractNum w:abstractNumId="9">
    <w:nsid w:val="56028DDA"/>
    <w:multiLevelType w:val="singleLevel"/>
    <w:tmpl w:val="56028DDA"/>
    <w:lvl w:ilvl="0" w:tentative="0">
      <w:start w:val="1"/>
      <w:numFmt w:val="decimal"/>
      <w:suff w:val="nothing"/>
      <w:lvlText w:val="%1、"/>
      <w:lvlJc w:val="left"/>
    </w:lvl>
  </w:abstractNum>
  <w:abstractNum w:abstractNumId="10">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11">
    <w:nsid w:val="5FA02785"/>
    <w:multiLevelType w:val="singleLevel"/>
    <w:tmpl w:val="5FA02785"/>
    <w:lvl w:ilvl="0" w:tentative="0">
      <w:start w:val="1"/>
      <w:numFmt w:val="decimal"/>
      <w:suff w:val="nothing"/>
      <w:lvlText w:val="%1、"/>
      <w:lvlJc w:val="left"/>
    </w:lvl>
  </w:abstractNum>
  <w:abstractNum w:abstractNumId="12">
    <w:nsid w:val="640DAD9E"/>
    <w:multiLevelType w:val="singleLevel"/>
    <w:tmpl w:val="640DAD9E"/>
    <w:lvl w:ilvl="0" w:tentative="0">
      <w:start w:val="1"/>
      <w:numFmt w:val="decimal"/>
      <w:lvlText w:val="%1、"/>
      <w:lvlJc w:val="left"/>
      <w:pPr>
        <w:tabs>
          <w:tab w:val="left" w:pos="312"/>
        </w:tabs>
      </w:pPr>
      <w:rPr>
        <w:rFonts w:hint="default" w:ascii="宋体" w:hAnsi="宋体" w:eastAsia="宋体" w:cs="宋体"/>
      </w:rPr>
    </w:lvl>
  </w:abstractNum>
  <w:abstractNum w:abstractNumId="13">
    <w:nsid w:val="794146C3"/>
    <w:multiLevelType w:val="singleLevel"/>
    <w:tmpl w:val="794146C3"/>
    <w:lvl w:ilvl="0" w:tentative="0">
      <w:start w:val="1"/>
      <w:numFmt w:val="chineseCounting"/>
      <w:suff w:val="nothing"/>
      <w:lvlText w:val="%1、"/>
      <w:lvlJc w:val="left"/>
      <w:pPr>
        <w:ind w:left="0" w:firstLine="420"/>
      </w:pPr>
      <w:rPr>
        <w:rFonts w:hint="eastAsia"/>
      </w:rPr>
    </w:lvl>
  </w:abstractNum>
  <w:num w:numId="1">
    <w:abstractNumId w:val="7"/>
  </w:num>
  <w:num w:numId="2">
    <w:abstractNumId w:val="1"/>
  </w:num>
  <w:num w:numId="3">
    <w:abstractNumId w:val="13"/>
  </w:num>
  <w:num w:numId="4">
    <w:abstractNumId w:val="6"/>
  </w:num>
  <w:num w:numId="5">
    <w:abstractNumId w:val="12"/>
  </w:num>
  <w:num w:numId="6">
    <w:abstractNumId w:val="8"/>
  </w:num>
  <w:num w:numId="7">
    <w:abstractNumId w:val="2"/>
  </w:num>
  <w:num w:numId="8">
    <w:abstractNumId w:val="10"/>
  </w:num>
  <w:num w:numId="9">
    <w:abstractNumId w:val="3"/>
  </w:num>
  <w:num w:numId="10">
    <w:abstractNumId w:val="4"/>
  </w:num>
  <w:num w:numId="11">
    <w:abstractNumId w:val="0"/>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B6EA3"/>
    <w:rsid w:val="001C03B0"/>
    <w:rsid w:val="001C78C9"/>
    <w:rsid w:val="001D18D5"/>
    <w:rsid w:val="001D1983"/>
    <w:rsid w:val="001E1558"/>
    <w:rsid w:val="001E530C"/>
    <w:rsid w:val="001F3B6E"/>
    <w:rsid w:val="001F42EE"/>
    <w:rsid w:val="00202F63"/>
    <w:rsid w:val="0021394C"/>
    <w:rsid w:val="002228A8"/>
    <w:rsid w:val="0022499F"/>
    <w:rsid w:val="00231898"/>
    <w:rsid w:val="00247DA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2609"/>
    <w:rsid w:val="003134CE"/>
    <w:rsid w:val="00316887"/>
    <w:rsid w:val="00317E8D"/>
    <w:rsid w:val="00321B6E"/>
    <w:rsid w:val="00344AFD"/>
    <w:rsid w:val="00351ED9"/>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043F"/>
    <w:rsid w:val="004E4AD7"/>
    <w:rsid w:val="004F3852"/>
    <w:rsid w:val="004F3DD5"/>
    <w:rsid w:val="004F7C48"/>
    <w:rsid w:val="00505134"/>
    <w:rsid w:val="00507B07"/>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4F52"/>
    <w:rsid w:val="00567487"/>
    <w:rsid w:val="00570587"/>
    <w:rsid w:val="005712B0"/>
    <w:rsid w:val="00582D82"/>
    <w:rsid w:val="0059476F"/>
    <w:rsid w:val="00594D10"/>
    <w:rsid w:val="005A1B29"/>
    <w:rsid w:val="005A312F"/>
    <w:rsid w:val="005A634B"/>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0266"/>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6173"/>
    <w:rsid w:val="00731C0F"/>
    <w:rsid w:val="00733A4E"/>
    <w:rsid w:val="0073728E"/>
    <w:rsid w:val="00744D27"/>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C5475"/>
    <w:rsid w:val="007D3D63"/>
    <w:rsid w:val="007D6494"/>
    <w:rsid w:val="007E2A8F"/>
    <w:rsid w:val="007F2A61"/>
    <w:rsid w:val="007F5F8D"/>
    <w:rsid w:val="008012B5"/>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627"/>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099B"/>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53D0"/>
    <w:rsid w:val="00A55710"/>
    <w:rsid w:val="00A55863"/>
    <w:rsid w:val="00A579E8"/>
    <w:rsid w:val="00A708B9"/>
    <w:rsid w:val="00A802C9"/>
    <w:rsid w:val="00A81A93"/>
    <w:rsid w:val="00A87F30"/>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615A0"/>
    <w:rsid w:val="00B61792"/>
    <w:rsid w:val="00B6747D"/>
    <w:rsid w:val="00B71ED9"/>
    <w:rsid w:val="00B8498C"/>
    <w:rsid w:val="00B91D14"/>
    <w:rsid w:val="00B939CB"/>
    <w:rsid w:val="00B94C24"/>
    <w:rsid w:val="00B95809"/>
    <w:rsid w:val="00B95945"/>
    <w:rsid w:val="00BA248B"/>
    <w:rsid w:val="00BA2681"/>
    <w:rsid w:val="00BA2938"/>
    <w:rsid w:val="00BB2685"/>
    <w:rsid w:val="00BB68D2"/>
    <w:rsid w:val="00BB7B05"/>
    <w:rsid w:val="00BC245F"/>
    <w:rsid w:val="00BD249D"/>
    <w:rsid w:val="00BD39D8"/>
    <w:rsid w:val="00BD6B25"/>
    <w:rsid w:val="00BD735B"/>
    <w:rsid w:val="00BE25AE"/>
    <w:rsid w:val="00C020AB"/>
    <w:rsid w:val="00C04E2F"/>
    <w:rsid w:val="00C167DC"/>
    <w:rsid w:val="00C25808"/>
    <w:rsid w:val="00C466D8"/>
    <w:rsid w:val="00C55D11"/>
    <w:rsid w:val="00C63C0B"/>
    <w:rsid w:val="00C65DE8"/>
    <w:rsid w:val="00C72223"/>
    <w:rsid w:val="00C77309"/>
    <w:rsid w:val="00C90535"/>
    <w:rsid w:val="00C914AB"/>
    <w:rsid w:val="00C938EA"/>
    <w:rsid w:val="00CA5B6E"/>
    <w:rsid w:val="00CB0AED"/>
    <w:rsid w:val="00CB3C61"/>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47D7C"/>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351F"/>
    <w:rsid w:val="00E97962"/>
    <w:rsid w:val="00EA0B5A"/>
    <w:rsid w:val="00EA30DF"/>
    <w:rsid w:val="00EF5B76"/>
    <w:rsid w:val="00F07814"/>
    <w:rsid w:val="00F1043B"/>
    <w:rsid w:val="00F11F71"/>
    <w:rsid w:val="00F1495F"/>
    <w:rsid w:val="00F255ED"/>
    <w:rsid w:val="00F32962"/>
    <w:rsid w:val="00F35284"/>
    <w:rsid w:val="00F3656A"/>
    <w:rsid w:val="00F44183"/>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2240136"/>
    <w:rsid w:val="02C15A0B"/>
    <w:rsid w:val="04AB70C1"/>
    <w:rsid w:val="04AE3530"/>
    <w:rsid w:val="063A3EE2"/>
    <w:rsid w:val="074317D2"/>
    <w:rsid w:val="09AA3229"/>
    <w:rsid w:val="0A21680E"/>
    <w:rsid w:val="0A8A2645"/>
    <w:rsid w:val="0AA1526C"/>
    <w:rsid w:val="0C7C0C44"/>
    <w:rsid w:val="0D284661"/>
    <w:rsid w:val="0E894330"/>
    <w:rsid w:val="0E9A0568"/>
    <w:rsid w:val="0FDD7D10"/>
    <w:rsid w:val="0FEE6B02"/>
    <w:rsid w:val="101A23EB"/>
    <w:rsid w:val="10DD46B8"/>
    <w:rsid w:val="10F90F70"/>
    <w:rsid w:val="11D40BDD"/>
    <w:rsid w:val="124A4083"/>
    <w:rsid w:val="1279795D"/>
    <w:rsid w:val="12804B1D"/>
    <w:rsid w:val="13B33B2F"/>
    <w:rsid w:val="13CF7481"/>
    <w:rsid w:val="147E12BF"/>
    <w:rsid w:val="15981831"/>
    <w:rsid w:val="15DC6D9C"/>
    <w:rsid w:val="16C849EF"/>
    <w:rsid w:val="16EF54EF"/>
    <w:rsid w:val="16FC6F38"/>
    <w:rsid w:val="1766299A"/>
    <w:rsid w:val="17AD397B"/>
    <w:rsid w:val="17E74E63"/>
    <w:rsid w:val="18011878"/>
    <w:rsid w:val="19500A15"/>
    <w:rsid w:val="19943743"/>
    <w:rsid w:val="1A4624C8"/>
    <w:rsid w:val="1AAC0721"/>
    <w:rsid w:val="1C5037DF"/>
    <w:rsid w:val="1CEA3826"/>
    <w:rsid w:val="1D2E705A"/>
    <w:rsid w:val="1D5D345E"/>
    <w:rsid w:val="1E0D483D"/>
    <w:rsid w:val="1E62354A"/>
    <w:rsid w:val="1E997DF8"/>
    <w:rsid w:val="1F396FB8"/>
    <w:rsid w:val="1F5F50AE"/>
    <w:rsid w:val="1F6A3806"/>
    <w:rsid w:val="1FA53C11"/>
    <w:rsid w:val="1FE00E5E"/>
    <w:rsid w:val="1FEF4BB9"/>
    <w:rsid w:val="20F52E86"/>
    <w:rsid w:val="211137D5"/>
    <w:rsid w:val="22827E9F"/>
    <w:rsid w:val="23466E61"/>
    <w:rsid w:val="234A1862"/>
    <w:rsid w:val="246E1DA9"/>
    <w:rsid w:val="25102FD3"/>
    <w:rsid w:val="25FB4610"/>
    <w:rsid w:val="26587BB4"/>
    <w:rsid w:val="265F40BE"/>
    <w:rsid w:val="26D8208C"/>
    <w:rsid w:val="27541198"/>
    <w:rsid w:val="27862F24"/>
    <w:rsid w:val="28113526"/>
    <w:rsid w:val="287E4C0B"/>
    <w:rsid w:val="29754B19"/>
    <w:rsid w:val="29D74114"/>
    <w:rsid w:val="29DC628A"/>
    <w:rsid w:val="2ABD323B"/>
    <w:rsid w:val="2B870FC9"/>
    <w:rsid w:val="2C0E1F91"/>
    <w:rsid w:val="2D406D72"/>
    <w:rsid w:val="2D8B35DF"/>
    <w:rsid w:val="2D997F37"/>
    <w:rsid w:val="2F1803D1"/>
    <w:rsid w:val="30751BC8"/>
    <w:rsid w:val="31016CCE"/>
    <w:rsid w:val="31217216"/>
    <w:rsid w:val="3169089E"/>
    <w:rsid w:val="32A97D96"/>
    <w:rsid w:val="335602C3"/>
    <w:rsid w:val="33D5570E"/>
    <w:rsid w:val="340C2107"/>
    <w:rsid w:val="347534E0"/>
    <w:rsid w:val="348672BC"/>
    <w:rsid w:val="370276D6"/>
    <w:rsid w:val="373C7A4F"/>
    <w:rsid w:val="37905B6D"/>
    <w:rsid w:val="389F3229"/>
    <w:rsid w:val="38B85A0A"/>
    <w:rsid w:val="38D1110E"/>
    <w:rsid w:val="39D26A76"/>
    <w:rsid w:val="3A9F1D79"/>
    <w:rsid w:val="3AAF2641"/>
    <w:rsid w:val="3AFE11B9"/>
    <w:rsid w:val="3B5F20C9"/>
    <w:rsid w:val="3B8A52A4"/>
    <w:rsid w:val="3C597F4C"/>
    <w:rsid w:val="3D205459"/>
    <w:rsid w:val="3DA72971"/>
    <w:rsid w:val="3DBA5AE0"/>
    <w:rsid w:val="3E0F72D7"/>
    <w:rsid w:val="3E0F72E7"/>
    <w:rsid w:val="3E6B3DB3"/>
    <w:rsid w:val="3E974CF6"/>
    <w:rsid w:val="3FDB44A5"/>
    <w:rsid w:val="3FF53CED"/>
    <w:rsid w:val="405F786F"/>
    <w:rsid w:val="4062290B"/>
    <w:rsid w:val="406637A0"/>
    <w:rsid w:val="41F46B71"/>
    <w:rsid w:val="42B1560F"/>
    <w:rsid w:val="42F35426"/>
    <w:rsid w:val="434712C9"/>
    <w:rsid w:val="439E006D"/>
    <w:rsid w:val="43E10E72"/>
    <w:rsid w:val="440954F9"/>
    <w:rsid w:val="44305C12"/>
    <w:rsid w:val="443B181B"/>
    <w:rsid w:val="461E33EB"/>
    <w:rsid w:val="46471F97"/>
    <w:rsid w:val="46DA0CF8"/>
    <w:rsid w:val="472C4ED7"/>
    <w:rsid w:val="47904169"/>
    <w:rsid w:val="47C2088E"/>
    <w:rsid w:val="48FF74EC"/>
    <w:rsid w:val="4B1253AD"/>
    <w:rsid w:val="4B6876C7"/>
    <w:rsid w:val="4BA75EE3"/>
    <w:rsid w:val="4BE2478D"/>
    <w:rsid w:val="4C0D2254"/>
    <w:rsid w:val="4C4A2A18"/>
    <w:rsid w:val="4C595C78"/>
    <w:rsid w:val="4C975461"/>
    <w:rsid w:val="4E2517F0"/>
    <w:rsid w:val="4E286B25"/>
    <w:rsid w:val="4F2F7295"/>
    <w:rsid w:val="4FFD6E2B"/>
    <w:rsid w:val="50105E33"/>
    <w:rsid w:val="504F4CE4"/>
    <w:rsid w:val="50617644"/>
    <w:rsid w:val="50ED471F"/>
    <w:rsid w:val="516D3763"/>
    <w:rsid w:val="53BB3FBE"/>
    <w:rsid w:val="55535B9E"/>
    <w:rsid w:val="55793F55"/>
    <w:rsid w:val="55E76AF0"/>
    <w:rsid w:val="564748A2"/>
    <w:rsid w:val="579F317D"/>
    <w:rsid w:val="57DF1395"/>
    <w:rsid w:val="5813539D"/>
    <w:rsid w:val="58E57424"/>
    <w:rsid w:val="593A62E7"/>
    <w:rsid w:val="59F15E22"/>
    <w:rsid w:val="5A011724"/>
    <w:rsid w:val="5A417EA6"/>
    <w:rsid w:val="5BDA32BB"/>
    <w:rsid w:val="5C650EF1"/>
    <w:rsid w:val="5D6B3E61"/>
    <w:rsid w:val="5DA63433"/>
    <w:rsid w:val="5E1A7295"/>
    <w:rsid w:val="5EC12AF4"/>
    <w:rsid w:val="5F2577D9"/>
    <w:rsid w:val="5F982D84"/>
    <w:rsid w:val="5FD07112"/>
    <w:rsid w:val="60A61C9E"/>
    <w:rsid w:val="60E27175"/>
    <w:rsid w:val="60E72386"/>
    <w:rsid w:val="62671B12"/>
    <w:rsid w:val="6443575D"/>
    <w:rsid w:val="64B54439"/>
    <w:rsid w:val="65307208"/>
    <w:rsid w:val="65576341"/>
    <w:rsid w:val="66FF53D5"/>
    <w:rsid w:val="67CA2760"/>
    <w:rsid w:val="68BD356F"/>
    <w:rsid w:val="68D97EF6"/>
    <w:rsid w:val="694663BA"/>
    <w:rsid w:val="69755E22"/>
    <w:rsid w:val="69B035DB"/>
    <w:rsid w:val="69DF2206"/>
    <w:rsid w:val="6A475748"/>
    <w:rsid w:val="6B6A7850"/>
    <w:rsid w:val="6C0923B5"/>
    <w:rsid w:val="6C7927C2"/>
    <w:rsid w:val="6C7D78FE"/>
    <w:rsid w:val="6CA07693"/>
    <w:rsid w:val="6D156636"/>
    <w:rsid w:val="6E0873E3"/>
    <w:rsid w:val="6EEC1D30"/>
    <w:rsid w:val="6F681D14"/>
    <w:rsid w:val="6FA51D66"/>
    <w:rsid w:val="6FEE651C"/>
    <w:rsid w:val="703D700C"/>
    <w:rsid w:val="70810530"/>
    <w:rsid w:val="70BF4D7E"/>
    <w:rsid w:val="71AD1227"/>
    <w:rsid w:val="72AE414E"/>
    <w:rsid w:val="72F360B5"/>
    <w:rsid w:val="72F773E8"/>
    <w:rsid w:val="735E4600"/>
    <w:rsid w:val="742A669C"/>
    <w:rsid w:val="758D7B90"/>
    <w:rsid w:val="7617750C"/>
    <w:rsid w:val="76A3281E"/>
    <w:rsid w:val="777956E5"/>
    <w:rsid w:val="77DE6128"/>
    <w:rsid w:val="784046CC"/>
    <w:rsid w:val="78587BA6"/>
    <w:rsid w:val="78C45EA2"/>
    <w:rsid w:val="79285CC2"/>
    <w:rsid w:val="79914392"/>
    <w:rsid w:val="79CD384C"/>
    <w:rsid w:val="7A5B3454"/>
    <w:rsid w:val="7CA86980"/>
    <w:rsid w:val="7CAC45FC"/>
    <w:rsid w:val="7D133689"/>
    <w:rsid w:val="7D627365"/>
    <w:rsid w:val="7D6E5C46"/>
    <w:rsid w:val="7E887E46"/>
    <w:rsid w:val="7F2178F8"/>
    <w:rsid w:val="7FD246F4"/>
    <w:rsid w:val="7FEA02E7"/>
    <w:rsid w:val="7FFD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4"/>
    <w:qFormat/>
    <w:uiPriority w:val="0"/>
    <w:pPr>
      <w:keepNext/>
      <w:keepLines/>
      <w:spacing w:line="576" w:lineRule="auto"/>
      <w:outlineLvl w:val="0"/>
    </w:pPr>
    <w:rPr>
      <w:b/>
      <w:bCs/>
      <w:kern w:val="44"/>
      <w:sz w:val="44"/>
      <w:szCs w:val="44"/>
    </w:rPr>
  </w:style>
  <w:style w:type="paragraph" w:styleId="2">
    <w:name w:val="heading 2"/>
    <w:basedOn w:val="1"/>
    <w:next w:val="1"/>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5">
    <w:name w:val="heading 3"/>
    <w:basedOn w:val="4"/>
    <w:next w:val="4"/>
    <w:qFormat/>
    <w:uiPriority w:val="0"/>
    <w:pPr>
      <w:keepNext/>
      <w:keepLines/>
      <w:spacing w:line="415" w:lineRule="auto"/>
      <w:outlineLvl w:val="2"/>
    </w:pPr>
    <w:rPr>
      <w:b/>
      <w:bCs/>
      <w:sz w:val="32"/>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annotation text"/>
    <w:basedOn w:val="1"/>
    <w:semiHidden/>
    <w:unhideWhenUsed/>
    <w:qFormat/>
    <w:uiPriority w:val="99"/>
    <w:pPr>
      <w:jc w:val="left"/>
    </w:pPr>
  </w:style>
  <w:style w:type="paragraph" w:styleId="8">
    <w:name w:val="Body Text"/>
    <w:basedOn w:val="1"/>
    <w:qFormat/>
    <w:uiPriority w:val="0"/>
    <w:pPr>
      <w:spacing w:after="120"/>
    </w:pPr>
  </w:style>
  <w:style w:type="paragraph" w:styleId="9">
    <w:name w:val="Body Text Indent"/>
    <w:basedOn w:val="1"/>
    <w:qFormat/>
    <w:uiPriority w:val="0"/>
    <w:pPr>
      <w:spacing w:after="120"/>
      <w:ind w:left="420" w:leftChars="200"/>
    </w:pPr>
  </w:style>
  <w:style w:type="paragraph" w:styleId="10">
    <w:name w:val="Plain Text"/>
    <w:basedOn w:val="1"/>
    <w:link w:val="36"/>
    <w:qFormat/>
    <w:uiPriority w:val="0"/>
    <w:rPr>
      <w:rFonts w:ascii="宋体" w:hAnsi="Courier New" w:eastAsia="宋体" w:cs="Courier New"/>
      <w:szCs w:val="21"/>
    </w:rPr>
  </w:style>
  <w:style w:type="paragraph" w:styleId="11">
    <w:name w:val="Balloon Text"/>
    <w:basedOn w:val="1"/>
    <w:link w:val="24"/>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paragraph" w:customStyle="1" w:styleId="19">
    <w:name w:val="段"/>
    <w:basedOn w:val="20"/>
    <w:next w:val="1"/>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20">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2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22">
    <w:name w:val="页脚 Char"/>
    <w:basedOn w:val="17"/>
    <w:link w:val="12"/>
    <w:qFormat/>
    <w:uiPriority w:val="99"/>
    <w:rPr>
      <w:sz w:val="18"/>
      <w:szCs w:val="18"/>
    </w:rPr>
  </w:style>
  <w:style w:type="paragraph" w:customStyle="1" w:styleId="23">
    <w:name w:val="列出段落1"/>
    <w:basedOn w:val="1"/>
    <w:qFormat/>
    <w:uiPriority w:val="34"/>
    <w:pPr>
      <w:ind w:firstLine="420" w:firstLineChars="200"/>
    </w:pPr>
  </w:style>
  <w:style w:type="character" w:customStyle="1" w:styleId="24">
    <w:name w:val="批注框文本 Char"/>
    <w:basedOn w:val="17"/>
    <w:link w:val="11"/>
    <w:semiHidden/>
    <w:qFormat/>
    <w:uiPriority w:val="99"/>
    <w:rPr>
      <w:sz w:val="18"/>
      <w:szCs w:val="18"/>
    </w:rPr>
  </w:style>
  <w:style w:type="character" w:customStyle="1" w:styleId="25">
    <w:name w:val="页眉 Char"/>
    <w:basedOn w:val="17"/>
    <w:link w:val="13"/>
    <w:qFormat/>
    <w:uiPriority w:val="99"/>
    <w:rPr>
      <w:sz w:val="18"/>
      <w:szCs w:val="18"/>
    </w:rPr>
  </w:style>
  <w:style w:type="character" w:customStyle="1" w:styleId="26">
    <w:name w:val="font01"/>
    <w:basedOn w:val="17"/>
    <w:qFormat/>
    <w:uiPriority w:val="0"/>
    <w:rPr>
      <w:rFonts w:ascii="Helvetica" w:hAnsi="Helvetica" w:eastAsia="Helvetica" w:cs="Helvetica"/>
      <w:color w:val="000000"/>
      <w:sz w:val="16"/>
      <w:szCs w:val="16"/>
      <w:u w:val="none"/>
    </w:rPr>
  </w:style>
  <w:style w:type="character" w:customStyle="1" w:styleId="27">
    <w:name w:val="font41"/>
    <w:basedOn w:val="17"/>
    <w:qFormat/>
    <w:uiPriority w:val="0"/>
    <w:rPr>
      <w:rFonts w:hint="eastAsia" w:ascii="宋体" w:hAnsi="宋体" w:eastAsia="宋体" w:cs="宋体"/>
      <w:color w:val="000000"/>
      <w:sz w:val="16"/>
      <w:szCs w:val="16"/>
      <w:u w:val="none"/>
    </w:rPr>
  </w:style>
  <w:style w:type="character" w:customStyle="1" w:styleId="28">
    <w:name w:val="font11"/>
    <w:basedOn w:val="17"/>
    <w:qFormat/>
    <w:uiPriority w:val="0"/>
    <w:rPr>
      <w:rFonts w:hint="default" w:ascii="Times New Roman" w:hAnsi="Times New Roman" w:cs="Times New Roman"/>
      <w:color w:val="000000"/>
      <w:sz w:val="16"/>
      <w:szCs w:val="16"/>
      <w:u w:val="none"/>
    </w:rPr>
  </w:style>
  <w:style w:type="character" w:customStyle="1" w:styleId="29">
    <w:name w:val="font21"/>
    <w:basedOn w:val="17"/>
    <w:qFormat/>
    <w:uiPriority w:val="0"/>
    <w:rPr>
      <w:rFonts w:ascii="Helvetica" w:hAnsi="Helvetica" w:eastAsia="Helvetica" w:cs="Helvetica"/>
      <w:color w:val="000000"/>
      <w:sz w:val="16"/>
      <w:szCs w:val="16"/>
      <w:u w:val="none"/>
    </w:rPr>
  </w:style>
  <w:style w:type="character" w:customStyle="1" w:styleId="30">
    <w:name w:val="font51"/>
    <w:basedOn w:val="17"/>
    <w:qFormat/>
    <w:uiPriority w:val="0"/>
    <w:rPr>
      <w:rFonts w:hint="eastAsia" w:ascii="宋体" w:hAnsi="宋体" w:eastAsia="宋体" w:cs="宋体"/>
      <w:color w:val="000000"/>
      <w:sz w:val="16"/>
      <w:szCs w:val="16"/>
      <w:u w:val="none"/>
    </w:rPr>
  </w:style>
  <w:style w:type="character" w:customStyle="1" w:styleId="31">
    <w:name w:val="font31"/>
    <w:basedOn w:val="17"/>
    <w:qFormat/>
    <w:uiPriority w:val="0"/>
    <w:rPr>
      <w:rFonts w:hint="eastAsia" w:ascii="宋体" w:hAnsi="宋体" w:eastAsia="宋体" w:cs="宋体"/>
      <w:color w:val="000000"/>
      <w:sz w:val="16"/>
      <w:szCs w:val="16"/>
      <w:u w:val="none"/>
    </w:rPr>
  </w:style>
  <w:style w:type="character" w:customStyle="1" w:styleId="32">
    <w:name w:val="font61"/>
    <w:basedOn w:val="17"/>
    <w:qFormat/>
    <w:uiPriority w:val="0"/>
    <w:rPr>
      <w:rFonts w:hint="eastAsia" w:ascii="宋体" w:hAnsi="宋体" w:eastAsia="宋体" w:cs="宋体"/>
      <w:color w:val="000000"/>
      <w:sz w:val="16"/>
      <w:szCs w:val="16"/>
      <w:u w:val="none"/>
    </w:rPr>
  </w:style>
  <w:style w:type="character" w:customStyle="1" w:styleId="33">
    <w:name w:val="font71"/>
    <w:basedOn w:val="17"/>
    <w:qFormat/>
    <w:uiPriority w:val="0"/>
    <w:rPr>
      <w:rFonts w:ascii="Helvetica" w:hAnsi="Helvetica" w:eastAsia="Helvetica" w:cs="Helvetica"/>
      <w:color w:val="000000"/>
      <w:sz w:val="16"/>
      <w:szCs w:val="16"/>
      <w:u w:val="none"/>
    </w:rPr>
  </w:style>
  <w:style w:type="character" w:customStyle="1" w:styleId="34">
    <w:name w:val="font91"/>
    <w:basedOn w:val="17"/>
    <w:qFormat/>
    <w:uiPriority w:val="0"/>
    <w:rPr>
      <w:rFonts w:hint="default" w:ascii="Times New Roman" w:hAnsi="Times New Roman" w:cs="Times New Roman"/>
      <w:color w:val="000000"/>
      <w:sz w:val="16"/>
      <w:szCs w:val="16"/>
      <w:u w:val="none"/>
    </w:rPr>
  </w:style>
  <w:style w:type="character" w:customStyle="1" w:styleId="35">
    <w:name w:val="font81"/>
    <w:basedOn w:val="17"/>
    <w:qFormat/>
    <w:uiPriority w:val="0"/>
    <w:rPr>
      <w:rFonts w:hint="eastAsia" w:ascii="宋体" w:hAnsi="宋体" w:eastAsia="宋体" w:cs="宋体"/>
      <w:color w:val="000000"/>
      <w:sz w:val="16"/>
      <w:szCs w:val="16"/>
      <w:u w:val="none"/>
    </w:rPr>
  </w:style>
  <w:style w:type="character" w:customStyle="1" w:styleId="36">
    <w:name w:val="纯文本 Char"/>
    <w:basedOn w:val="17"/>
    <w:link w:val="10"/>
    <w:qFormat/>
    <w:uiPriority w:val="0"/>
    <w:rPr>
      <w:rFonts w:ascii="宋体" w:hAnsi="Courier New" w:cs="Courier New"/>
      <w:kern w:val="2"/>
      <w:sz w:val="21"/>
      <w:szCs w:val="21"/>
    </w:rPr>
  </w:style>
  <w:style w:type="paragraph" w:styleId="37">
    <w:name w:val="List Paragraph"/>
    <w:basedOn w:val="1"/>
    <w:qFormat/>
    <w:uiPriority w:val="99"/>
    <w:pPr>
      <w:ind w:firstLine="420" w:firstLineChars="200"/>
    </w:pPr>
    <w:rPr>
      <w:rFonts w:ascii="Calibri" w:hAnsi="Calibri" w:eastAsia="宋体" w:cs="Times New Roman"/>
      <w:szCs w:val="21"/>
    </w:rPr>
  </w:style>
  <w:style w:type="paragraph" w:customStyle="1" w:styleId="38">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39">
    <w:name w:val="样式7"/>
    <w:basedOn w:val="4"/>
    <w:qFormat/>
    <w:uiPriority w:val="0"/>
    <w:pPr>
      <w:widowControl/>
      <w:spacing w:line="480" w:lineRule="exact"/>
      <w:jc w:val="center"/>
    </w:pPr>
    <w:rPr>
      <w:rFonts w:eastAsia="方正大标宋简体"/>
      <w:spacing w:val="6"/>
      <w:kern w:val="0"/>
      <w:sz w:val="44"/>
      <w:szCs w:val="20"/>
    </w:rPr>
  </w:style>
  <w:style w:type="paragraph" w:customStyle="1" w:styleId="40">
    <w:name w:val="大汉方案正文"/>
    <w:basedOn w:val="1"/>
    <w:qFormat/>
    <w:uiPriority w:val="0"/>
    <w:pPr>
      <w:spacing w:line="360" w:lineRule="auto"/>
      <w:ind w:firstLine="200" w:firstLineChars="200"/>
    </w:pPr>
    <w:rPr>
      <w:rFonts w:ascii="Arial" w:hAnsi="Arial"/>
      <w:sz w:val="24"/>
      <w:szCs w:val="20"/>
    </w:rPr>
  </w:style>
  <w:style w:type="character" w:customStyle="1" w:styleId="41">
    <w:name w:val="标题 3 Char1"/>
    <w:qFormat/>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C34CC-EEAD-4FDA-B383-72376D2D7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4134</Words>
  <Characters>23570</Characters>
  <Lines>196</Lines>
  <Paragraphs>55</Paragraphs>
  <TotalTime>29</TotalTime>
  <ScaleCrop>false</ScaleCrop>
  <LinksUpToDate>false</LinksUpToDate>
  <CharactersWithSpaces>27649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Administrator</cp:lastModifiedBy>
  <cp:lastPrinted>2022-03-14T08:16:38Z</cp:lastPrinted>
  <dcterms:modified xsi:type="dcterms:W3CDTF">2022-03-14T08:21:55Z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87036E57C76C457AB6AAD9279B5CD4E1</vt:lpwstr>
  </property>
</Properties>
</file>