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bidi w:val="0"/>
        <w:jc w:val="center"/>
        <w:rPr>
          <w:rFonts w:hint="eastAsia"/>
          <w:spacing w:val="45"/>
          <w:sz w:val="64"/>
          <w:szCs w:val="64"/>
          <w:lang w:val="en-US" w:eastAsia="zh-CN"/>
        </w:rPr>
      </w:pPr>
    </w:p>
    <w:p>
      <w:pPr>
        <w:bidi w:val="0"/>
        <w:jc w:val="center"/>
        <w:rPr>
          <w:rFonts w:hint="eastAsia"/>
          <w:sz w:val="52"/>
          <w:szCs w:val="52"/>
          <w:lang w:val="en-US" w:eastAsia="zh-CN"/>
        </w:rPr>
      </w:pPr>
      <w:r>
        <w:rPr>
          <w:rFonts w:hint="eastAsia"/>
          <w:spacing w:val="45"/>
          <w:sz w:val="52"/>
          <w:szCs w:val="52"/>
          <w:lang w:val="en-US" w:eastAsia="zh-CN"/>
        </w:rPr>
        <w:t>阳新县县级政府采购</w:t>
      </w:r>
    </w:p>
    <w:p>
      <w:pPr>
        <w:pStyle w:val="17"/>
        <w:rPr>
          <w:rFonts w:hint="eastAsia"/>
          <w:lang w:val="en-US" w:eastAsia="zh-CN"/>
        </w:rPr>
      </w:pPr>
    </w:p>
    <w:p>
      <w:pPr>
        <w:pStyle w:val="18"/>
        <w:rPr>
          <w:rFonts w:hint="eastAsia"/>
          <w:lang w:val="en-US" w:eastAsia="zh-CN"/>
        </w:rPr>
      </w:pPr>
    </w:p>
    <w:p>
      <w:pPr>
        <w:jc w:val="center"/>
        <w:rPr>
          <w:color w:val="000000" w:themeColor="text1"/>
          <w:w w:val="66"/>
          <w:sz w:val="144"/>
          <w:szCs w:val="144"/>
          <w14:textFill>
            <w14:solidFill>
              <w14:schemeClr w14:val="tx1"/>
            </w14:solidFill>
          </w14:textFill>
        </w:rPr>
      </w:pPr>
      <w:r>
        <w:rPr>
          <w:bCs/>
          <w:color w:val="000000" w:themeColor="text1"/>
          <w:w w:val="66"/>
          <w:sz w:val="144"/>
          <w:szCs w:val="144"/>
          <w14:textFill>
            <w14:solidFill>
              <w14:schemeClr w14:val="tx1"/>
            </w14:solidFill>
          </w14:textFill>
        </w:rPr>
        <w:t>竞争性</w:t>
      </w:r>
      <w:r>
        <w:rPr>
          <w:rFonts w:hint="eastAsia"/>
          <w:bCs/>
          <w:color w:val="000000" w:themeColor="text1"/>
          <w:w w:val="66"/>
          <w:sz w:val="144"/>
          <w:szCs w:val="144"/>
          <w:lang w:eastAsia="zh-CN"/>
          <w14:textFill>
            <w14:solidFill>
              <w14:schemeClr w14:val="tx1"/>
            </w14:solidFill>
          </w14:textFill>
        </w:rPr>
        <w:t>磋商</w:t>
      </w:r>
      <w:r>
        <w:rPr>
          <w:bCs/>
          <w:color w:val="000000" w:themeColor="text1"/>
          <w:w w:val="66"/>
          <w:sz w:val="144"/>
          <w:szCs w:val="144"/>
          <w14:textFill>
            <w14:solidFill>
              <w14:schemeClr w14:val="tx1"/>
            </w14:solidFill>
          </w14:textFill>
        </w:rPr>
        <w:t>文件</w:t>
      </w:r>
    </w:p>
    <w:p>
      <w:pPr>
        <w:jc w:val="center"/>
        <w:rPr>
          <w:color w:val="000000" w:themeColor="text1"/>
          <w:sz w:val="48"/>
          <w:szCs w:val="28"/>
          <w14:textFill>
            <w14:solidFill>
              <w14:schemeClr w14:val="tx1"/>
            </w14:solidFill>
          </w14:textFill>
        </w:rPr>
      </w:pPr>
    </w:p>
    <w:p>
      <w:pPr>
        <w:rPr>
          <w:bCs/>
          <w:color w:val="000000" w:themeColor="text1"/>
          <w:sz w:val="36"/>
          <w14:textFill>
            <w14:solidFill>
              <w14:schemeClr w14:val="tx1"/>
            </w14:solidFill>
          </w14:textFill>
        </w:rPr>
      </w:pPr>
    </w:p>
    <w:p>
      <w:pPr>
        <w:pStyle w:val="42"/>
      </w:pPr>
    </w:p>
    <w:p>
      <w:pPr>
        <w:rPr>
          <w:rFonts w:hint="eastAsia"/>
          <w:bCs/>
          <w:color w:val="000000" w:themeColor="text1"/>
          <w:sz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default" w:ascii="华文中宋" w:hAnsi="华文中宋" w:eastAsia="华文中宋" w:cs="Times New Roman"/>
          <w:sz w:val="28"/>
          <w:szCs w:val="22"/>
          <w:lang w:val="en-US" w:eastAsia="zh-CN"/>
        </w:rPr>
      </w:pPr>
      <w:r>
        <w:rPr>
          <w:rFonts w:hint="eastAsia" w:ascii="华文中宋" w:hAnsi="华文中宋" w:eastAsia="华文中宋" w:cs="Times New Roman"/>
          <w:sz w:val="28"/>
          <w:szCs w:val="22"/>
          <w:lang w:val="en-US" w:eastAsia="zh-CN"/>
        </w:rPr>
        <w:t>项目编号：131-2022CG-024</w:t>
      </w: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华文中宋" w:hAnsi="华文中宋" w:eastAsia="华文中宋" w:cs="Times New Roman"/>
          <w:sz w:val="28"/>
          <w:szCs w:val="22"/>
          <w:lang w:val="en-US" w:eastAsia="zh-CN"/>
        </w:rPr>
      </w:pPr>
      <w:r>
        <w:rPr>
          <w:rFonts w:hint="eastAsia" w:ascii="华文中宋" w:hAnsi="华文中宋" w:eastAsia="华文中宋" w:cs="Times New Roman"/>
          <w:sz w:val="28"/>
          <w:szCs w:val="22"/>
          <w:lang w:val="en-US" w:eastAsia="zh-CN"/>
        </w:rPr>
        <w:t>采购单位：阳新县住房和城乡建设局</w:t>
      </w:r>
    </w:p>
    <w:p>
      <w:pPr>
        <w:keepNext w:val="0"/>
        <w:keepLines w:val="0"/>
        <w:pageBreakBefore w:val="0"/>
        <w:widowControl w:val="0"/>
        <w:kinsoku/>
        <w:wordWrap/>
        <w:overflowPunct/>
        <w:topLinePunct w:val="0"/>
        <w:autoSpaceDE/>
        <w:autoSpaceDN/>
        <w:bidi w:val="0"/>
        <w:adjustRightInd/>
        <w:snapToGrid/>
        <w:spacing w:line="700" w:lineRule="exact"/>
        <w:ind w:firstLine="560" w:firstLineChars="200"/>
        <w:textAlignment w:val="auto"/>
        <w:rPr>
          <w:rFonts w:hint="eastAsia" w:ascii="华文中宋" w:hAnsi="华文中宋" w:eastAsia="华文中宋" w:cs="Times New Roman"/>
          <w:sz w:val="28"/>
          <w:szCs w:val="22"/>
          <w:lang w:val="en-US" w:eastAsia="zh-CN"/>
        </w:rPr>
      </w:pPr>
      <w:r>
        <w:rPr>
          <w:rFonts w:hint="eastAsia" w:ascii="华文中宋" w:hAnsi="华文中宋" w:eastAsia="华文中宋" w:cs="Times New Roman"/>
          <w:sz w:val="28"/>
          <w:szCs w:val="22"/>
          <w:lang w:val="en-US" w:eastAsia="zh-CN"/>
        </w:rPr>
        <w:t>项目名称：阳新进站东路、进站西路、纵一路人行道绿化工程</w:t>
      </w:r>
    </w:p>
    <w:p>
      <w:pPr>
        <w:spacing w:line="360" w:lineRule="auto"/>
        <w:jc w:val="both"/>
        <w:rPr>
          <w:rFonts w:hint="eastAsia" w:ascii="华文中宋" w:hAnsi="华文中宋" w:eastAsia="华文中宋"/>
          <w:b/>
          <w:bCs/>
          <w:sz w:val="72"/>
          <w:szCs w:val="72"/>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eastAsia" w:ascii="宋体" w:hAnsi="宋体" w:eastAsia="宋体" w:cs="宋体"/>
          <w:bCs/>
          <w:spacing w:val="34"/>
          <w:sz w:val="48"/>
          <w:szCs w:val="48"/>
        </w:rPr>
      </w:pPr>
      <w:r>
        <w:rPr>
          <w:rFonts w:hint="eastAsia" w:ascii="华文中宋" w:hAnsi="华文中宋" w:eastAsia="华文中宋" w:cs="Times New Roman"/>
          <w:spacing w:val="34"/>
          <w:sz w:val="48"/>
          <w:szCs w:val="48"/>
          <w:lang w:val="en-US" w:eastAsia="zh-CN"/>
        </w:rPr>
        <w:t>湖北大绪工程项目管理有限公司</w:t>
      </w: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rPr>
          <w:rFonts w:hint="eastAsia" w:ascii="宋体" w:hAnsi="宋体" w:eastAsia="宋体" w:cs="宋体"/>
          <w:b/>
          <w:bCs/>
          <w:sz w:val="48"/>
          <w:szCs w:val="48"/>
          <w:lang w:val="en-US" w:eastAsia="zh-CN"/>
        </w:rPr>
      </w:pPr>
      <w:r>
        <w:rPr>
          <w:rFonts w:hint="eastAsia" w:ascii="宋体" w:hAnsi="宋体" w:cs="宋体"/>
          <w:b/>
          <w:bCs/>
          <w:sz w:val="48"/>
          <w:szCs w:val="48"/>
          <w:lang w:val="en-US" w:eastAsia="zh-CN"/>
        </w:rPr>
        <w:t>2022</w:t>
      </w:r>
      <w:r>
        <w:rPr>
          <w:rFonts w:hint="eastAsia" w:ascii="宋体" w:hAnsi="宋体" w:eastAsia="宋体" w:cs="宋体"/>
          <w:b/>
          <w:bCs/>
          <w:sz w:val="48"/>
          <w:szCs w:val="48"/>
          <w:lang w:val="en-US" w:eastAsia="zh-CN"/>
        </w:rPr>
        <w:t>年</w:t>
      </w:r>
      <w:r>
        <w:rPr>
          <w:rFonts w:hint="eastAsia" w:ascii="宋体" w:hAnsi="宋体" w:cs="宋体"/>
          <w:b/>
          <w:bCs/>
          <w:sz w:val="48"/>
          <w:szCs w:val="48"/>
          <w:lang w:val="en-US" w:eastAsia="zh-CN"/>
        </w:rPr>
        <w:t>3</w:t>
      </w:r>
      <w:r>
        <w:rPr>
          <w:rFonts w:hint="eastAsia" w:ascii="宋体" w:hAnsi="宋体" w:eastAsia="宋体" w:cs="宋体"/>
          <w:b/>
          <w:bCs/>
          <w:sz w:val="48"/>
          <w:szCs w:val="48"/>
          <w:lang w:val="en-US" w:eastAsia="zh-CN"/>
        </w:rPr>
        <w:t>月</w:t>
      </w:r>
    </w:p>
    <w:p>
      <w:pPr>
        <w:pStyle w:val="42"/>
        <w:sectPr>
          <w:headerReference r:id="rId3" w:type="default"/>
          <w:pgSz w:w="11906" w:h="16838"/>
          <w:pgMar w:top="1440" w:right="1587" w:bottom="1440" w:left="158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42"/>
      </w:pPr>
    </w:p>
    <w:p>
      <w:pPr>
        <w:jc w:val="center"/>
        <w:rPr>
          <w:rFonts w:ascii="宋体" w:hAnsi="宋体"/>
          <w:b/>
          <w:sz w:val="44"/>
          <w:szCs w:val="44"/>
        </w:rPr>
      </w:pPr>
      <w:r>
        <w:rPr>
          <w:rFonts w:hint="eastAsia" w:ascii="宋体" w:hAnsi="宋体"/>
          <w:b/>
          <w:sz w:val="44"/>
          <w:szCs w:val="44"/>
          <w:lang w:val="en-US" w:eastAsia="zh-CN"/>
        </w:rPr>
        <w:t>竞争性</w:t>
      </w:r>
      <w:r>
        <w:rPr>
          <w:rFonts w:hint="eastAsia" w:ascii="宋体" w:hAnsi="宋体"/>
          <w:b/>
          <w:sz w:val="44"/>
          <w:szCs w:val="44"/>
        </w:rPr>
        <w:t>磋商文件审核意见表</w:t>
      </w:r>
    </w:p>
    <w:p>
      <w:pPr>
        <w:rPr>
          <w:rFonts w:hint="default" w:ascii="宋体" w:hAnsi="宋体" w:eastAsia="宋体"/>
          <w:sz w:val="28"/>
          <w:szCs w:val="28"/>
          <w:lang w:val="en-US" w:eastAsia="zh-CN"/>
        </w:rPr>
      </w:pPr>
      <w:r>
        <w:rPr>
          <w:rFonts w:hint="eastAsia" w:ascii="宋体" w:hAnsi="宋体"/>
          <w:sz w:val="28"/>
          <w:szCs w:val="28"/>
        </w:rPr>
        <w:t>项目编号：</w:t>
      </w:r>
      <w:r>
        <w:rPr>
          <w:rFonts w:ascii="宋体" w:hAnsi="宋体"/>
          <w:sz w:val="28"/>
          <w:szCs w:val="28"/>
        </w:rPr>
        <w:t>131-202</w:t>
      </w:r>
      <w:r>
        <w:rPr>
          <w:rFonts w:hint="eastAsia" w:ascii="宋体" w:hAnsi="宋体"/>
          <w:sz w:val="28"/>
          <w:szCs w:val="28"/>
          <w:lang w:val="en-US" w:eastAsia="zh-CN"/>
        </w:rPr>
        <w:t>2</w:t>
      </w:r>
      <w:r>
        <w:rPr>
          <w:rFonts w:ascii="宋体" w:hAnsi="宋体"/>
          <w:sz w:val="28"/>
          <w:szCs w:val="28"/>
        </w:rPr>
        <w:t>CG-</w:t>
      </w:r>
      <w:r>
        <w:rPr>
          <w:rFonts w:hint="eastAsia" w:ascii="宋体" w:hAnsi="宋体"/>
          <w:sz w:val="28"/>
          <w:szCs w:val="28"/>
          <w:lang w:val="en-US" w:eastAsia="zh-CN"/>
        </w:rPr>
        <w:t>024</w:t>
      </w:r>
    </w:p>
    <w:tbl>
      <w:tblPr>
        <w:tblStyle w:val="30"/>
        <w:tblW w:w="8745" w:type="dxa"/>
        <w:tblInd w:w="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61"/>
        <w:gridCol w:w="6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2161" w:type="dxa"/>
            <w:vAlign w:val="center"/>
          </w:tcPr>
          <w:p>
            <w:pPr>
              <w:jc w:val="center"/>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项目名称</w:t>
            </w:r>
          </w:p>
        </w:tc>
        <w:tc>
          <w:tcPr>
            <w:tcW w:w="6584" w:type="dxa"/>
            <w:vAlign w:val="center"/>
          </w:tcPr>
          <w:p>
            <w:pPr>
              <w:pStyle w:val="119"/>
              <w:jc w:val="center"/>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阳新进站东路、进站西路、纵一路人行道绿化工程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2161" w:type="dxa"/>
            <w:vAlign w:val="center"/>
          </w:tcPr>
          <w:p>
            <w:pPr>
              <w:jc w:val="center"/>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采购人</w:t>
            </w:r>
          </w:p>
        </w:tc>
        <w:tc>
          <w:tcPr>
            <w:tcW w:w="6584" w:type="dxa"/>
            <w:vAlign w:val="center"/>
          </w:tcPr>
          <w:p>
            <w:pPr>
              <w:jc w:val="center"/>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阳新县住房和城乡建设局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2161" w:type="dxa"/>
            <w:vAlign w:val="center"/>
          </w:tcPr>
          <w:p>
            <w:pPr>
              <w:jc w:val="center"/>
              <w:rPr>
                <w:rFonts w:hint="default"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采购代理机构</w:t>
            </w:r>
          </w:p>
        </w:tc>
        <w:tc>
          <w:tcPr>
            <w:tcW w:w="6584" w:type="dxa"/>
            <w:vAlign w:val="center"/>
          </w:tcPr>
          <w:p>
            <w:pPr>
              <w:jc w:val="center"/>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湖北大绪工程项目管理有限公司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trPr>
        <w:tc>
          <w:tcPr>
            <w:tcW w:w="2161" w:type="dxa"/>
            <w:vAlign w:val="center"/>
          </w:tcPr>
          <w:p>
            <w:pPr>
              <w:jc w:val="center"/>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送审内容</w:t>
            </w:r>
          </w:p>
        </w:tc>
        <w:tc>
          <w:tcPr>
            <w:tcW w:w="6584" w:type="dxa"/>
            <w:vAlign w:val="center"/>
          </w:tcPr>
          <w:p>
            <w:pPr>
              <w:jc w:val="center"/>
              <w:rPr>
                <w:rFonts w:hint="eastAsia" w:ascii="宋体" w:hAnsi="宋体" w:eastAsia="宋体" w:cs="Times New Roman"/>
                <w:kern w:val="2"/>
                <w:sz w:val="28"/>
                <w:szCs w:val="28"/>
                <w:lang w:val="en-US" w:eastAsia="zh-CN" w:bidi="ar-SA"/>
              </w:rPr>
            </w:pPr>
            <w:r>
              <w:rPr>
                <w:rFonts w:hint="eastAsia" w:ascii="宋体" w:hAnsi="宋体" w:cs="Times New Roman"/>
                <w:kern w:val="2"/>
                <w:sz w:val="28"/>
                <w:szCs w:val="28"/>
                <w:lang w:val="en-US" w:eastAsia="zh-CN" w:bidi="ar-SA"/>
              </w:rPr>
              <w:t>阳新进站东路、进站西路、纵一路人行道绿化工程</w:t>
            </w:r>
            <w:r>
              <w:rPr>
                <w:rFonts w:hint="eastAsia" w:ascii="宋体" w:hAnsi="宋体" w:eastAsia="宋体" w:cs="Times New Roman"/>
                <w:kern w:val="2"/>
                <w:sz w:val="28"/>
                <w:szCs w:val="28"/>
                <w:lang w:val="en-US" w:eastAsia="zh-CN" w:bidi="ar-SA"/>
              </w:rPr>
              <w:t>竞争性磋商文件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9" w:hRule="atLeast"/>
        </w:trPr>
        <w:tc>
          <w:tcPr>
            <w:tcW w:w="2161" w:type="dxa"/>
            <w:vAlign w:val="center"/>
          </w:tcPr>
          <w:p>
            <w:pPr>
              <w:jc w:val="center"/>
              <w:rPr>
                <w:rFonts w:ascii="宋体" w:hAnsi="宋体"/>
                <w:sz w:val="28"/>
                <w:szCs w:val="28"/>
              </w:rPr>
            </w:pPr>
            <w:r>
              <w:rPr>
                <w:rFonts w:hint="eastAsia" w:ascii="宋体" w:hAnsi="宋体"/>
                <w:sz w:val="28"/>
                <w:szCs w:val="28"/>
                <w:lang w:val="en-US" w:eastAsia="zh-CN"/>
              </w:rPr>
              <w:t>采购人</w:t>
            </w:r>
            <w:r>
              <w:rPr>
                <w:rFonts w:hint="eastAsia" w:ascii="宋体" w:hAnsi="宋体"/>
                <w:sz w:val="28"/>
                <w:szCs w:val="28"/>
              </w:rPr>
              <w:t>对</w:t>
            </w:r>
            <w:r>
              <w:rPr>
                <w:rFonts w:hint="eastAsia" w:ascii="宋体" w:hAnsi="宋体"/>
                <w:sz w:val="28"/>
                <w:szCs w:val="28"/>
                <w:lang w:eastAsia="zh-CN"/>
              </w:rPr>
              <w:t>竞争性</w:t>
            </w:r>
            <w:r>
              <w:rPr>
                <w:rFonts w:hint="eastAsia" w:ascii="宋体" w:hAnsi="宋体"/>
                <w:sz w:val="28"/>
                <w:szCs w:val="28"/>
              </w:rPr>
              <w:t>磋商文件审核意见</w:t>
            </w:r>
          </w:p>
        </w:tc>
        <w:tc>
          <w:tcPr>
            <w:tcW w:w="6584" w:type="dxa"/>
            <w:vAlign w:val="center"/>
          </w:tcPr>
          <w:p>
            <w:pPr>
              <w:jc w:val="center"/>
              <w:rPr>
                <w:rFonts w:ascii="宋体" w:hAnsi="宋体"/>
                <w:sz w:val="28"/>
                <w:szCs w:val="28"/>
              </w:rPr>
            </w:pPr>
          </w:p>
          <w:p>
            <w:pPr>
              <w:jc w:val="center"/>
              <w:rPr>
                <w:rFonts w:ascii="宋体" w:hAnsi="宋体"/>
                <w:sz w:val="28"/>
                <w:szCs w:val="28"/>
              </w:rPr>
            </w:pPr>
          </w:p>
          <w:p>
            <w:pPr>
              <w:rPr>
                <w:rFonts w:ascii="宋体" w:hAnsi="宋体"/>
                <w:sz w:val="28"/>
                <w:szCs w:val="28"/>
              </w:rPr>
            </w:pPr>
          </w:p>
          <w:p>
            <w:pPr>
              <w:pStyle w:val="43"/>
            </w:pPr>
          </w:p>
          <w:p>
            <w:pPr>
              <w:rPr>
                <w:rFonts w:ascii="宋体" w:hAnsi="宋体"/>
                <w:sz w:val="28"/>
                <w:szCs w:val="28"/>
              </w:rPr>
            </w:pPr>
          </w:p>
          <w:p>
            <w:pPr>
              <w:rPr>
                <w:rFonts w:hint="eastAsia" w:ascii="宋体" w:hAnsi="宋体" w:eastAsia="宋体"/>
                <w:sz w:val="28"/>
                <w:szCs w:val="28"/>
                <w:lang w:eastAsia="zh-CN"/>
              </w:rPr>
            </w:pPr>
          </w:p>
          <w:p>
            <w:pPr>
              <w:rPr>
                <w:rFonts w:ascii="宋体" w:hAnsi="宋体"/>
                <w:sz w:val="28"/>
                <w:szCs w:val="28"/>
              </w:rPr>
            </w:pPr>
          </w:p>
          <w:p>
            <w:pPr>
              <w:rPr>
                <w:rFonts w:ascii="宋体" w:hAnsi="宋体"/>
                <w:sz w:val="28"/>
                <w:szCs w:val="28"/>
              </w:rPr>
            </w:pPr>
          </w:p>
          <w:p>
            <w:pPr>
              <w:ind w:firstLine="2940" w:firstLineChars="1050"/>
              <w:rPr>
                <w:rFonts w:ascii="宋体" w:hAnsi="宋体"/>
                <w:sz w:val="28"/>
                <w:szCs w:val="28"/>
              </w:rPr>
            </w:pPr>
            <w:r>
              <w:rPr>
                <w:rFonts w:hint="eastAsia" w:ascii="宋体" w:hAnsi="宋体"/>
                <w:sz w:val="28"/>
                <w:szCs w:val="28"/>
              </w:rPr>
              <w:t>签字（盖章）：</w:t>
            </w:r>
          </w:p>
          <w:p>
            <w:pPr>
              <w:ind w:firstLine="3360" w:firstLineChars="1200"/>
              <w:rPr>
                <w:rFonts w:ascii="宋体" w:hAnsi="宋体"/>
                <w:sz w:val="28"/>
                <w:szCs w:val="28"/>
              </w:rPr>
            </w:pPr>
          </w:p>
          <w:p>
            <w:pPr>
              <w:rPr>
                <w:rFonts w:ascii="宋体" w:hAnsi="宋体"/>
                <w:sz w:val="28"/>
                <w:szCs w:val="28"/>
              </w:rPr>
            </w:pPr>
            <w:r>
              <w:rPr>
                <w:rFonts w:hint="eastAsia" w:ascii="宋体" w:hAnsi="宋体"/>
                <w:sz w:val="28"/>
                <w:szCs w:val="28"/>
              </w:rPr>
              <w:t xml:space="preserve">                               年   月  日</w:t>
            </w:r>
          </w:p>
        </w:tc>
      </w:tr>
    </w:tbl>
    <w:sdt>
      <w:sdtPr>
        <w:rPr>
          <w:rFonts w:ascii="宋体" w:hAnsi="宋体" w:eastAsia="宋体" w:cs="Times New Roman"/>
          <w:kern w:val="2"/>
          <w:sz w:val="36"/>
          <w:szCs w:val="36"/>
          <w:lang w:val="en-US" w:eastAsia="zh-CN" w:bidi="ar-SA"/>
        </w:rPr>
        <w:id w:val="147481210"/>
        <w15:color w:val="DBDBDB"/>
        <w:docPartObj>
          <w:docPartGallery w:val="Table of Contents"/>
          <w:docPartUnique/>
        </w:docPartObj>
      </w:sdtPr>
      <w:sdtEndPr>
        <w:rPr>
          <w:rFonts w:ascii="Times New Roman" w:hAnsi="Times New Roman" w:eastAsia="宋体" w:cs="Times New Roman"/>
          <w:bCs/>
          <w:color w:val="000000" w:themeColor="text1"/>
          <w:kern w:val="2"/>
          <w:sz w:val="28"/>
          <w:szCs w:val="36"/>
          <w:lang w:val="en-US" w:eastAsia="zh-CN" w:bidi="ar-SA"/>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rFonts w:ascii="宋体" w:hAnsi="宋体" w:eastAsia="宋体" w:cs="Times New Roman"/>
              <w:kern w:val="2"/>
              <w:sz w:val="36"/>
              <w:szCs w:val="36"/>
              <w:lang w:val="en-US" w:eastAsia="zh-CN" w:bidi="ar-SA"/>
            </w:rPr>
          </w:pPr>
        </w:p>
        <w:p>
          <w:pPr>
            <w:rPr>
              <w:rFonts w:ascii="宋体" w:hAnsi="宋体" w:eastAsia="宋体" w:cs="Times New Roman"/>
              <w:kern w:val="2"/>
              <w:sz w:val="36"/>
              <w:szCs w:val="36"/>
              <w:lang w:val="en-US" w:eastAsia="zh-CN" w:bidi="ar-SA"/>
            </w:rPr>
          </w:pPr>
          <w:r>
            <w:rPr>
              <w:rFonts w:ascii="宋体" w:hAnsi="宋体" w:eastAsia="宋体" w:cs="Times New Roman"/>
              <w:kern w:val="2"/>
              <w:sz w:val="36"/>
              <w:szCs w:val="36"/>
              <w:lang w:val="en-US" w:eastAsia="zh-CN" w:bidi="ar-SA"/>
            </w:rPr>
            <w:br w:type="page"/>
          </w:r>
        </w:p>
        <w:p>
          <w:pPr>
            <w:spacing w:before="0" w:beforeLines="0" w:after="0" w:afterLines="0" w:line="240" w:lineRule="auto"/>
            <w:ind w:left="0" w:leftChars="0" w:right="0" w:rightChars="0" w:firstLine="0" w:firstLineChars="0"/>
            <w:jc w:val="center"/>
            <w:rPr>
              <w:rFonts w:ascii="宋体" w:hAnsi="宋体" w:eastAsia="宋体"/>
              <w:sz w:val="36"/>
              <w:szCs w:val="36"/>
            </w:rPr>
          </w:pPr>
          <w:r>
            <w:rPr>
              <w:rFonts w:ascii="宋体" w:hAnsi="宋体" w:eastAsia="宋体"/>
              <w:sz w:val="36"/>
              <w:szCs w:val="36"/>
            </w:rPr>
            <w:t>目</w:t>
          </w:r>
          <w:r>
            <w:rPr>
              <w:rFonts w:hint="eastAsia" w:ascii="宋体" w:hAnsi="宋体" w:eastAsia="宋体"/>
              <w:sz w:val="36"/>
              <w:szCs w:val="36"/>
              <w:lang w:val="en-US" w:eastAsia="zh-CN"/>
            </w:rPr>
            <w:t xml:space="preserve">  </w:t>
          </w:r>
          <w:r>
            <w:rPr>
              <w:rFonts w:ascii="宋体" w:hAnsi="宋体" w:eastAsia="宋体"/>
              <w:sz w:val="36"/>
              <w:szCs w:val="36"/>
            </w:rPr>
            <w:t>录</w:t>
          </w:r>
        </w:p>
        <w:p>
          <w:pPr>
            <w:pStyle w:val="42"/>
          </w:pPr>
        </w:p>
        <w:p>
          <w:pPr>
            <w:spacing w:line="360" w:lineRule="auto"/>
            <w:jc w:val="left"/>
            <w:rPr>
              <w:rFonts w:ascii="Times New Roman" w:hAnsi="Times New Roman" w:cs="Times New Roman"/>
              <w:sz w:val="24"/>
              <w:szCs w:val="24"/>
            </w:rPr>
          </w:pPr>
          <w:r>
            <w:rPr>
              <w:bCs/>
              <w:color w:val="000000" w:themeColor="text1"/>
              <w:sz w:val="36"/>
              <w:szCs w:val="36"/>
              <w14:textFill>
                <w14:solidFill>
                  <w14:schemeClr w14:val="tx1"/>
                </w14:solidFill>
              </w14:textFill>
            </w:rPr>
            <w:fldChar w:fldCharType="begin"/>
          </w:r>
          <w:r>
            <w:rPr>
              <w:bCs/>
              <w:color w:val="000000" w:themeColor="text1"/>
              <w:sz w:val="36"/>
              <w:szCs w:val="36"/>
              <w14:textFill>
                <w14:solidFill>
                  <w14:schemeClr w14:val="tx1"/>
                </w14:solidFill>
              </w14:textFill>
            </w:rPr>
            <w:instrText xml:space="preserve">TOC \o "1-1" \h \u </w:instrText>
          </w:r>
          <w:r>
            <w:rPr>
              <w:bCs/>
              <w:color w:val="000000" w:themeColor="text1"/>
              <w:sz w:val="36"/>
              <w:szCs w:val="36"/>
              <w14:textFill>
                <w14:solidFill>
                  <w14:schemeClr w14:val="tx1"/>
                </w14:solidFill>
              </w14:textFill>
            </w:rPr>
            <w:fldChar w:fldCharType="separate"/>
          </w:r>
          <w:r>
            <w:rPr>
              <w:rFonts w:ascii="Times New Roman" w:hAnsi="Times New Roman" w:cs="Times New Roman"/>
              <w:sz w:val="24"/>
              <w:szCs w:val="24"/>
            </w:rPr>
            <w:t>第一章  磋商邀请函·········································································</w:t>
          </w:r>
          <w:r>
            <w:rPr>
              <w:rFonts w:hint="eastAsia" w:ascii="Times New Roman" w:hAnsi="Times New Roman" w:cs="Times New Roman"/>
              <w:sz w:val="24"/>
              <w:szCs w:val="24"/>
            </w:rPr>
            <w:t>3</w:t>
          </w:r>
        </w:p>
        <w:p>
          <w:pPr>
            <w:spacing w:line="360" w:lineRule="auto"/>
            <w:jc w:val="left"/>
            <w:rPr>
              <w:rFonts w:ascii="Times New Roman" w:hAnsi="Times New Roman" w:cs="Times New Roman"/>
              <w:sz w:val="24"/>
              <w:szCs w:val="24"/>
            </w:rPr>
          </w:pPr>
          <w:r>
            <w:rPr>
              <w:rFonts w:ascii="Times New Roman" w:hAnsi="Times New Roman" w:cs="Times New Roman"/>
              <w:sz w:val="24"/>
              <w:szCs w:val="24"/>
            </w:rPr>
            <w:t>第二章  磋商须知············································································</w:t>
          </w:r>
          <w:r>
            <w:rPr>
              <w:rFonts w:hint="eastAsia" w:ascii="Times New Roman" w:hAnsi="Times New Roman" w:cs="Times New Roman"/>
              <w:sz w:val="24"/>
              <w:szCs w:val="24"/>
            </w:rPr>
            <w:t>6</w:t>
          </w:r>
        </w:p>
        <w:p>
          <w:pPr>
            <w:spacing w:line="360" w:lineRule="auto"/>
            <w:jc w:val="left"/>
            <w:rPr>
              <w:rFonts w:hint="default" w:ascii="Times New Roman" w:hAnsi="Times New Roman" w:eastAsia="宋体" w:cs="Times New Roman"/>
              <w:sz w:val="24"/>
              <w:szCs w:val="24"/>
              <w:lang w:val="en-US" w:eastAsia="zh-CN"/>
            </w:rPr>
          </w:pPr>
          <w:r>
            <w:rPr>
              <w:rFonts w:ascii="Times New Roman" w:hAnsi="Times New Roman" w:cs="Times New Roman"/>
              <w:sz w:val="24"/>
              <w:szCs w:val="24"/>
            </w:rPr>
            <w:t>第三章  采购货物（服务）技术参数、规格及要求··································</w:t>
          </w:r>
          <w:r>
            <w:rPr>
              <w:rFonts w:hint="eastAsia" w:cs="Times New Roman"/>
              <w:sz w:val="24"/>
              <w:szCs w:val="24"/>
              <w:lang w:val="en-US" w:eastAsia="zh-CN"/>
            </w:rPr>
            <w:t>16</w:t>
          </w:r>
        </w:p>
        <w:p>
          <w:pPr>
            <w:spacing w:line="360" w:lineRule="auto"/>
            <w:jc w:val="left"/>
            <w:rPr>
              <w:rFonts w:hint="default" w:ascii="Times New Roman" w:hAnsi="Times New Roman" w:eastAsia="宋体" w:cs="Times New Roman"/>
              <w:sz w:val="24"/>
              <w:szCs w:val="24"/>
              <w:lang w:val="en-US" w:eastAsia="zh-CN"/>
            </w:rPr>
          </w:pPr>
          <w:r>
            <w:rPr>
              <w:rFonts w:ascii="Times New Roman" w:hAnsi="Times New Roman" w:cs="Times New Roman"/>
              <w:sz w:val="24"/>
              <w:szCs w:val="24"/>
            </w:rPr>
            <w:t>第四章  评审办法及评审标准·····························································</w:t>
          </w:r>
          <w:r>
            <w:rPr>
              <w:rFonts w:hint="eastAsia" w:cs="Times New Roman"/>
              <w:sz w:val="24"/>
              <w:szCs w:val="24"/>
              <w:lang w:val="en-US" w:eastAsia="zh-CN"/>
            </w:rPr>
            <w:t>18</w:t>
          </w:r>
        </w:p>
        <w:p>
          <w:pPr>
            <w:spacing w:line="360" w:lineRule="auto"/>
            <w:jc w:val="left"/>
            <w:rPr>
              <w:rFonts w:hint="default" w:ascii="Times New Roman" w:hAnsi="Times New Roman" w:eastAsia="宋体" w:cs="Times New Roman"/>
              <w:sz w:val="24"/>
              <w:szCs w:val="24"/>
              <w:lang w:val="en-US" w:eastAsia="zh-CN"/>
            </w:rPr>
          </w:pPr>
          <w:r>
            <w:rPr>
              <w:rFonts w:ascii="Times New Roman" w:hAnsi="Times New Roman" w:cs="Times New Roman"/>
              <w:sz w:val="24"/>
              <w:szCs w:val="24"/>
            </w:rPr>
            <w:t>第五章  合同书（格式）···································································</w:t>
          </w:r>
          <w:r>
            <w:rPr>
              <w:rFonts w:hint="eastAsia" w:cs="Times New Roman"/>
              <w:sz w:val="24"/>
              <w:szCs w:val="24"/>
              <w:lang w:val="en-US" w:eastAsia="zh-CN"/>
            </w:rPr>
            <w:t>22</w:t>
          </w:r>
        </w:p>
        <w:p>
          <w:pPr>
            <w:spacing w:line="360" w:lineRule="auto"/>
            <w:jc w:val="left"/>
            <w:rPr>
              <w:rFonts w:hint="default" w:ascii="Times New Roman" w:hAnsi="Times New Roman" w:eastAsia="宋体" w:cs="Times New Roman"/>
              <w:sz w:val="24"/>
              <w:szCs w:val="24"/>
              <w:lang w:val="en-US" w:eastAsia="zh-CN"/>
            </w:rPr>
          </w:pPr>
          <w:r>
            <w:rPr>
              <w:rFonts w:ascii="Times New Roman" w:hAnsi="Times New Roman" w:cs="Times New Roman"/>
              <w:sz w:val="24"/>
              <w:szCs w:val="24"/>
            </w:rPr>
            <w:t>第六章  响应文件格式······································································</w:t>
          </w:r>
          <w:r>
            <w:rPr>
              <w:rFonts w:hint="eastAsia" w:cs="Times New Roman"/>
              <w:sz w:val="24"/>
              <w:szCs w:val="24"/>
              <w:lang w:val="en-US" w:eastAsia="zh-CN"/>
            </w:rPr>
            <w:t>24</w:t>
          </w:r>
        </w:p>
        <w:p>
          <w:pPr>
            <w:spacing w:line="360" w:lineRule="auto"/>
            <w:jc w:val="left"/>
            <w:rPr>
              <w:rFonts w:ascii="Times New Roman" w:hAnsi="Times New Roman" w:cs="Times New Roman"/>
              <w:sz w:val="24"/>
              <w:szCs w:val="24"/>
            </w:rPr>
          </w:pPr>
        </w:p>
        <w:p>
          <w:pPr>
            <w:pStyle w:val="117"/>
            <w:keepNext w:val="0"/>
            <w:keepLines w:val="0"/>
            <w:pageBreakBefore w:val="0"/>
            <w:widowControl/>
            <w:tabs>
              <w:tab w:val="right" w:leader="dot" w:pos="8732"/>
            </w:tabs>
            <w:kinsoku/>
            <w:wordWrap/>
            <w:overflowPunct/>
            <w:topLinePunct w:val="0"/>
            <w:autoSpaceDE/>
            <w:autoSpaceDN/>
            <w:bidi w:val="0"/>
            <w:adjustRightInd/>
            <w:snapToGrid/>
            <w:spacing w:after="313" w:afterLines="100" w:line="360" w:lineRule="auto"/>
            <w:textAlignment w:val="auto"/>
          </w:pPr>
        </w:p>
        <w:p>
          <w:pPr>
            <w:pStyle w:val="117"/>
            <w:tabs>
              <w:tab w:val="right" w:leader="dot" w:pos="8732"/>
            </w:tabs>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bCs/>
              <w:color w:val="000000" w:themeColor="text1"/>
              <w:sz w:val="36"/>
              <w:szCs w:val="36"/>
              <w14:textFill>
                <w14:solidFill>
                  <w14:schemeClr w14:val="tx1"/>
                </w14:solidFill>
              </w14:textFill>
            </w:rPr>
          </w:pPr>
          <w:r>
            <w:rPr>
              <w:bCs/>
              <w:color w:val="000000" w:themeColor="text1"/>
              <w:szCs w:val="36"/>
              <w14:textFill>
                <w14:solidFill>
                  <w14:schemeClr w14:val="tx1"/>
                </w14:solidFill>
              </w14:textFill>
            </w:rPr>
            <w:fldChar w:fldCharType="end"/>
          </w:r>
        </w:p>
      </w:sdtContent>
    </w:sdt>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ind w:firstLine="3600" w:firstLineChars="1000"/>
        <w:jc w:val="both"/>
        <w:rPr>
          <w:bCs/>
          <w:color w:val="000000" w:themeColor="text1"/>
          <w:sz w:val="36"/>
          <w:szCs w:val="36"/>
          <w14:textFill>
            <w14:solidFill>
              <w14:schemeClr w14:val="tx1"/>
            </w14:solidFill>
          </w14:textFill>
        </w:rPr>
      </w:pPr>
    </w:p>
    <w:p>
      <w:pPr>
        <w:spacing w:line="500" w:lineRule="exact"/>
        <w:jc w:val="both"/>
        <w:rPr>
          <w:bCs/>
          <w:color w:val="000000" w:themeColor="text1"/>
          <w:sz w:val="36"/>
          <w:szCs w:val="36"/>
          <w14:textFill>
            <w14:solidFill>
              <w14:schemeClr w14:val="tx1"/>
            </w14:solidFill>
          </w14:textFill>
        </w:rPr>
        <w:sectPr>
          <w:footerReference r:id="rId4" w:type="default"/>
          <w:pgSz w:w="11906" w:h="16838"/>
          <w:pgMar w:top="1440" w:right="1587" w:bottom="1440" w:left="158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sz w:val="44"/>
          <w:szCs w:val="40"/>
        </w:rPr>
      </w:pPr>
      <w:bookmarkStart w:id="0" w:name="_Toc12938"/>
      <w:r>
        <w:rPr>
          <w:sz w:val="44"/>
          <w:szCs w:val="40"/>
        </w:rPr>
        <w:t>第一章</w:t>
      </w:r>
      <w:r>
        <w:rPr>
          <w:rFonts w:hint="eastAsia"/>
          <w:sz w:val="44"/>
          <w:szCs w:val="40"/>
          <w:lang w:val="en-US" w:eastAsia="zh-CN"/>
        </w:rPr>
        <w:t xml:space="preserve">  </w:t>
      </w:r>
      <w:r>
        <w:rPr>
          <w:rFonts w:hint="eastAsia"/>
          <w:sz w:val="44"/>
          <w:szCs w:val="40"/>
          <w:lang w:eastAsia="zh-CN"/>
        </w:rPr>
        <w:t>磋商</w:t>
      </w:r>
      <w:r>
        <w:rPr>
          <w:sz w:val="44"/>
          <w:szCs w:val="40"/>
        </w:rPr>
        <w:t>邀请函</w:t>
      </w:r>
      <w:bookmarkEnd w:id="0"/>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firstLine="480"/>
        <w:textAlignment w:val="auto"/>
        <w:rPr>
          <w:rFonts w:hint="eastAsia" w:ascii="宋体" w:hAnsi="宋体" w:cs="宋体"/>
          <w:i w:val="0"/>
          <w:caps w:val="0"/>
          <w:color w:val="auto"/>
          <w:spacing w:val="0"/>
          <w:sz w:val="24"/>
          <w:szCs w:val="24"/>
          <w:shd w:val="clear" w:color="auto" w:fill="FFFFFF"/>
          <w:lang w:val="en-US" w:eastAsia="zh-CN"/>
        </w:rPr>
      </w:pPr>
      <w:r>
        <w:rPr>
          <w:rFonts w:hint="eastAsia" w:ascii="宋体" w:hAnsi="宋体" w:cs="宋体"/>
          <w:i w:val="0"/>
          <w:caps w:val="0"/>
          <w:color w:val="auto"/>
          <w:spacing w:val="0"/>
          <w:sz w:val="24"/>
          <w:szCs w:val="24"/>
          <w:u w:val="single"/>
          <w:shd w:val="clear" w:color="auto" w:fill="FFFFFF"/>
          <w:lang w:val="en-US" w:eastAsia="zh-CN"/>
        </w:rPr>
        <w:t>（受邀请供应商名称）</w:t>
      </w:r>
      <w:r>
        <w:rPr>
          <w:rFonts w:hint="eastAsia" w:ascii="宋体" w:hAnsi="宋体" w:cs="宋体"/>
          <w:i w:val="0"/>
          <w:caps w:val="0"/>
          <w:color w:val="auto"/>
          <w:spacing w:val="0"/>
          <w:sz w:val="24"/>
          <w:szCs w:val="24"/>
          <w:shd w:val="clear" w:color="auto" w:fill="FFFFFF"/>
          <w:lang w:val="en-US" w:eastAsia="zh-CN"/>
        </w:rPr>
        <w:t>：</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leftChars="0" w:right="0" w:rightChars="0" w:firstLine="480"/>
        <w:textAlignment w:val="auto"/>
        <w:rPr>
          <w:rFonts w:hint="eastAsia" w:ascii="宋体" w:hAnsi="宋体" w:cs="宋体"/>
          <w:i w:val="0"/>
          <w:caps w:val="0"/>
          <w:color w:val="auto"/>
          <w:spacing w:val="0"/>
          <w:sz w:val="24"/>
          <w:szCs w:val="24"/>
          <w:shd w:val="clear" w:color="auto" w:fill="FFFFFF"/>
          <w:lang w:val="en-US" w:eastAsia="zh-CN"/>
        </w:rPr>
      </w:pPr>
      <w:r>
        <w:rPr>
          <w:rFonts w:hint="eastAsia" w:ascii="宋体" w:hAnsi="宋体" w:cs="宋体"/>
          <w:i w:val="0"/>
          <w:caps w:val="0"/>
          <w:color w:val="auto"/>
          <w:spacing w:val="0"/>
          <w:sz w:val="24"/>
          <w:szCs w:val="24"/>
          <w:shd w:val="clear" w:color="auto" w:fill="FFFFFF"/>
          <w:lang w:val="en-US" w:eastAsia="zh-CN"/>
        </w:rPr>
        <w:t>磋商小组确定你公司为阳新进站东路、进站西路、纵一路人行道绿化工程（阳财采计备[2022]B0301号）磋商供应商，现邀请你公司参加竞争性磋商。</w:t>
      </w:r>
    </w:p>
    <w:p>
      <w:pPr>
        <w:keepNext w:val="0"/>
        <w:keepLines w:val="0"/>
        <w:pageBreakBefore w:val="0"/>
        <w:widowControl w:val="0"/>
        <w:kinsoku/>
        <w:wordWrap/>
        <w:overflowPunct/>
        <w:topLinePunct w:val="0"/>
        <w:autoSpaceDE/>
        <w:autoSpaceDN/>
        <w:bidi w:val="0"/>
        <w:adjustRightInd/>
        <w:snapToGrid/>
        <w:spacing w:line="400" w:lineRule="exact"/>
        <w:textAlignment w:val="auto"/>
        <w:rPr>
          <w:b/>
          <w:bCs/>
          <w:sz w:val="24"/>
          <w:szCs w:val="32"/>
        </w:rPr>
      </w:pPr>
      <w:r>
        <w:rPr>
          <w:rFonts w:hint="eastAsia"/>
          <w:b/>
          <w:bCs/>
          <w:sz w:val="24"/>
          <w:szCs w:val="32"/>
        </w:rPr>
        <w:t>一、项目基本情况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eastAsia="zh-CN"/>
        </w:rPr>
        <w:t>项目编号：131-2022CG-</w:t>
      </w:r>
      <w:r>
        <w:rPr>
          <w:rFonts w:hint="eastAsia" w:asciiTheme="minorEastAsia" w:hAnsiTheme="minorEastAsia" w:cstheme="minorEastAsia"/>
          <w:sz w:val="24"/>
          <w:szCs w:val="32"/>
          <w:lang w:val="en-US" w:eastAsia="zh-CN"/>
        </w:rPr>
        <w:t>024</w:t>
      </w:r>
      <w:r>
        <w:rPr>
          <w:rFonts w:hint="eastAsia" w:asciiTheme="minorEastAsia" w:hAnsiTheme="minorEastAsia" w:eastAsiaTheme="minorEastAsia" w:cstheme="minorEastAsia"/>
          <w:sz w:val="24"/>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eastAsia="zh-CN"/>
        </w:rPr>
        <w:t>政府采购备案号：</w:t>
      </w:r>
      <w:r>
        <w:rPr>
          <w:rFonts w:hint="eastAsia" w:asciiTheme="minorEastAsia" w:hAnsiTheme="minorEastAsia" w:eastAsiaTheme="minorEastAsia" w:cstheme="minorEastAsia"/>
          <w:sz w:val="24"/>
          <w:szCs w:val="32"/>
          <w:lang w:val="en-US" w:eastAsia="zh-CN"/>
        </w:rPr>
        <w:t>阳</w:t>
      </w:r>
      <w:r>
        <w:rPr>
          <w:rFonts w:hint="eastAsia" w:asciiTheme="minorEastAsia" w:hAnsiTheme="minorEastAsia" w:eastAsiaTheme="minorEastAsia" w:cstheme="minorEastAsia"/>
          <w:sz w:val="24"/>
          <w:szCs w:val="32"/>
          <w:lang w:eastAsia="zh-CN"/>
        </w:rPr>
        <w:t>财采计备[202</w:t>
      </w:r>
      <w:r>
        <w:rPr>
          <w:rFonts w:hint="eastAsia" w:asciiTheme="minorEastAsia" w:hAnsiTheme="minorEastAsia" w:eastAsiaTheme="minorEastAsia" w:cstheme="minorEastAsia"/>
          <w:sz w:val="24"/>
          <w:szCs w:val="32"/>
          <w:lang w:val="en-US" w:eastAsia="zh-CN"/>
        </w:rPr>
        <w:t>2</w:t>
      </w:r>
      <w:r>
        <w:rPr>
          <w:rFonts w:hint="eastAsia" w:asciiTheme="minorEastAsia" w:hAnsiTheme="minorEastAsia" w:eastAsiaTheme="minorEastAsia" w:cstheme="minorEastAsia"/>
          <w:sz w:val="24"/>
          <w:szCs w:val="32"/>
          <w:lang w:eastAsia="zh-CN"/>
        </w:rPr>
        <w:t>]</w:t>
      </w:r>
      <w:r>
        <w:rPr>
          <w:rFonts w:hint="eastAsia" w:asciiTheme="minorEastAsia" w:hAnsiTheme="minorEastAsia" w:cstheme="minorEastAsia"/>
          <w:sz w:val="24"/>
          <w:szCs w:val="32"/>
          <w:lang w:val="en-US" w:eastAsia="zh-CN"/>
        </w:rPr>
        <w:t>B0301</w:t>
      </w:r>
      <w:r>
        <w:rPr>
          <w:rFonts w:hint="eastAsia" w:asciiTheme="minorEastAsia" w:hAnsiTheme="minorEastAsia" w:eastAsiaTheme="minorEastAsia" w:cstheme="minorEastAsia"/>
          <w:sz w:val="24"/>
          <w:szCs w:val="32"/>
          <w:lang w:eastAsia="zh-CN"/>
        </w:rPr>
        <w:t>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eastAsia="zh-CN"/>
        </w:rPr>
        <w:t>项目名称：阳新进站东路、进站西路、纵一路人行道绿化工程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eastAsia="zh-CN"/>
        </w:rPr>
        <w:t>预算金额：</w:t>
      </w:r>
      <w:r>
        <w:rPr>
          <w:rFonts w:hint="eastAsia" w:asciiTheme="minorEastAsia" w:hAnsiTheme="minorEastAsia" w:eastAsiaTheme="minorEastAsia" w:cstheme="minorEastAsia"/>
          <w:sz w:val="24"/>
          <w:szCs w:val="32"/>
          <w:lang w:val="en-US" w:eastAsia="zh-CN"/>
        </w:rPr>
        <w:t>114.635553</w:t>
      </w:r>
      <w:r>
        <w:rPr>
          <w:rFonts w:hint="eastAsia" w:asciiTheme="minorEastAsia" w:hAnsiTheme="minorEastAsia" w:eastAsiaTheme="minorEastAsia" w:cstheme="minorEastAsia"/>
          <w:sz w:val="24"/>
          <w:szCs w:val="32"/>
          <w:lang w:eastAsia="zh-CN"/>
        </w:rPr>
        <w:t>万元</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eastAsia="zh-CN"/>
        </w:rPr>
        <w:t>采购方式：竞争性磋商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eastAsia="zh-CN"/>
        </w:rPr>
        <w:t>采购需求：阳新进站东路、进站西路、纵一路人行道绿化工程（具体详见清单）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合同履行期限：签订合同后90日历天。</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eastAsia="zh-CN"/>
        </w:rPr>
        <w:t>本项目（是</w:t>
      </w:r>
      <w:r>
        <w:rPr>
          <w:rFonts w:hint="eastAsia" w:asciiTheme="minorEastAsia" w:hAnsiTheme="minorEastAsia" w:eastAsiaTheme="minorEastAsia" w:cstheme="minorEastAsia"/>
          <w:sz w:val="24"/>
          <w:szCs w:val="32"/>
          <w:lang w:val="en-US" w:eastAsia="zh-CN"/>
        </w:rPr>
        <w:t>/</w:t>
      </w:r>
      <w:r>
        <w:rPr>
          <w:rFonts w:hint="eastAsia" w:asciiTheme="minorEastAsia" w:hAnsiTheme="minorEastAsia" w:eastAsiaTheme="minorEastAsia" w:cstheme="minorEastAsia"/>
          <w:sz w:val="24"/>
          <w:szCs w:val="32"/>
          <w:lang w:eastAsia="zh-CN"/>
        </w:rPr>
        <w:t>否）接受联合体：否。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val="en-US" w:eastAsia="zh-CN"/>
        </w:rPr>
        <w:t>是否可采购进口产品：否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lang w:val="en-US" w:eastAsia="zh-CN"/>
        </w:rPr>
        <w:t>本项目（是/否）专门面向中小微企业：是</w:t>
      </w:r>
    </w:p>
    <w:p>
      <w:pPr>
        <w:keepNext w:val="0"/>
        <w:keepLines w:val="0"/>
        <w:pageBreakBefore w:val="0"/>
        <w:widowControl w:val="0"/>
        <w:kinsoku/>
        <w:wordWrap/>
        <w:overflowPunct/>
        <w:topLinePunct w:val="0"/>
        <w:autoSpaceDE/>
        <w:autoSpaceDN/>
        <w:bidi w:val="0"/>
        <w:adjustRightInd/>
        <w:snapToGrid/>
        <w:spacing w:line="400" w:lineRule="exact"/>
        <w:textAlignment w:val="auto"/>
        <w:rPr>
          <w:b/>
          <w:bCs/>
          <w:sz w:val="24"/>
          <w:szCs w:val="32"/>
        </w:rPr>
      </w:pPr>
      <w:r>
        <w:rPr>
          <w:rFonts w:hint="eastAsia"/>
          <w:b/>
          <w:bCs/>
          <w:sz w:val="24"/>
          <w:szCs w:val="32"/>
        </w:rPr>
        <w:t>二、申请人的资格要求</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1、满足《中华人民共和国政府采购法》第二十二条规定，即：</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（1）具有独立承担民事责任的能力；</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（2）具有良好的商业信誉和健全的财务会计制度；</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（3）具有履行合同所必需的设备和专业技术能力；</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（4）有依法缴纳税收和社会保障资金的良好记录；</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（5）参加政府采购活动前三年内，在经营活动中没有重大违法记录；</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（6）法律、行政法规规定的其他条件。</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2、单位负责人为同一人或者存在直接控股、管理关系的不同投标人，不得参加本项目同一合同项下的政府采购活动。</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3、为本采购项目提供整体设计、规范编制或者项目管理、监理、检测等服务的，不得再参加本项目的其他招标采购活动。</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4、未被列入失信被执行人、重大税收违法案件当事人名单，未被列入政府采购严重违法失信行为记录名单。</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right="0" w:rightChars="0"/>
        <w:jc w:val="left"/>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5、落实政府采购政策需满足的资格要求：本项目需落实的节能环保、中小微型企业扶持（含支持监狱企业发展、促进残疾人就业）等相关政府采购政策详见磋商文件。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kern w:val="2"/>
          <w:sz w:val="24"/>
          <w:szCs w:val="32"/>
          <w:lang w:val="en-US" w:eastAsia="zh-CN" w:bidi="ar-SA"/>
        </w:rPr>
      </w:pPr>
      <w:r>
        <w:rPr>
          <w:rFonts w:hint="eastAsia" w:asciiTheme="minorEastAsia" w:hAnsiTheme="minorEastAsia" w:eastAsiaTheme="minorEastAsia" w:cstheme="minorEastAsia"/>
          <w:kern w:val="2"/>
          <w:sz w:val="24"/>
          <w:szCs w:val="32"/>
          <w:lang w:val="en-US" w:eastAsia="zh-CN" w:bidi="ar-SA"/>
        </w:rPr>
        <w:t>6、特定条件：</w:t>
      </w:r>
    </w:p>
    <w:p>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（1）</w:t>
      </w:r>
      <w:r>
        <w:rPr>
          <w:rFonts w:hint="eastAsia" w:ascii="宋体" w:hAnsi="宋体" w:eastAsia="宋体" w:cs="宋体"/>
          <w:b w:val="0"/>
          <w:color w:val="000000"/>
          <w:sz w:val="24"/>
          <w:szCs w:val="24"/>
          <w:shd w:val="clear" w:color="auto" w:fill="FFFFFF"/>
          <w:lang w:val="en-US" w:eastAsia="zh-CN"/>
        </w:rPr>
        <w:t>投标人须具备建设行政主管部门核发的</w:t>
      </w:r>
      <w:r>
        <w:rPr>
          <w:rFonts w:hint="eastAsia" w:ascii="宋体" w:hAnsi="宋体" w:eastAsia="宋体" w:cs="宋体"/>
          <w:b/>
          <w:bCs/>
          <w:color w:val="000000"/>
          <w:sz w:val="24"/>
          <w:szCs w:val="24"/>
          <w:shd w:val="clear" w:color="auto" w:fill="FFFFFF"/>
          <w:lang w:val="en-US" w:eastAsia="zh-CN"/>
        </w:rPr>
        <w:t>市政公用工程施工总承包叁级及以上资质</w:t>
      </w:r>
      <w:r>
        <w:rPr>
          <w:rFonts w:hint="eastAsia" w:ascii="宋体" w:hAnsi="宋体" w:eastAsia="宋体" w:cs="宋体"/>
          <w:b w:val="0"/>
          <w:color w:val="000000"/>
          <w:sz w:val="24"/>
          <w:szCs w:val="24"/>
          <w:shd w:val="clear" w:color="auto" w:fill="FFFFFF"/>
          <w:lang w:val="en-US" w:eastAsia="zh-CN"/>
        </w:rPr>
        <w:t>，</w:t>
      </w:r>
      <w:r>
        <w:rPr>
          <w:rFonts w:hint="eastAsia" w:ascii="宋体" w:hAnsi="宋体" w:eastAsia="宋体" w:cs="宋体"/>
          <w:color w:val="333333"/>
          <w:kern w:val="0"/>
          <w:sz w:val="24"/>
          <w:szCs w:val="24"/>
          <w:shd w:val="clear" w:color="auto" w:fill="FFFFFF"/>
          <w:lang w:val="en-US" w:eastAsia="zh-CN"/>
        </w:rPr>
        <w:t>具备有效的安全生产许可证，具备工商行政管理部门核发的有效企业法人营业执照，</w:t>
      </w:r>
      <w:r>
        <w:rPr>
          <w:rFonts w:hint="eastAsia" w:ascii="宋体" w:hAnsi="宋体" w:eastAsia="宋体" w:cs="宋体"/>
          <w:b/>
          <w:bCs/>
          <w:color w:val="333333"/>
          <w:kern w:val="0"/>
          <w:sz w:val="24"/>
          <w:szCs w:val="24"/>
          <w:shd w:val="clear" w:color="auto" w:fill="FFFFFF"/>
          <w:lang w:val="en-US" w:eastAsia="zh-CN"/>
        </w:rPr>
        <w:t>近五年（投标截止日往前推算60个月，以竣工时间为准）至少承担过一个类似的市政工程业绩（必须含绿化）（附中标通知书、合同协议书或工程竣工验收证书（工程竣工验收备案证）的原件真彩扫描打印件）。</w:t>
      </w:r>
      <w:r>
        <w:rPr>
          <w:rFonts w:hint="eastAsia" w:ascii="宋体" w:hAnsi="宋体" w:eastAsia="宋体" w:cs="宋体"/>
          <w:color w:val="333333"/>
          <w:kern w:val="0"/>
          <w:sz w:val="24"/>
          <w:szCs w:val="24"/>
          <w:shd w:val="clear" w:color="auto" w:fill="FFFFFF"/>
          <w:lang w:val="en-US" w:eastAsia="zh-CN"/>
        </w:rPr>
        <w:t>其中，投标人拟派项目经理须具备要关行政主管部门核发的市政专业贰级及以上（不含临时证）注册建造师执业资格，具备有效的安全生产考核合格证书（B证），且未担任其他在建设工程项目的项目经理。项目管理机构还应配备具有岗位证相应专业管理人民，其中安全员还应具备安全生产考核合格证书（C证），</w:t>
      </w:r>
      <w:r>
        <w:rPr>
          <w:rFonts w:hint="eastAsia" w:ascii="宋体" w:hAnsi="宋体" w:eastAsia="宋体" w:cs="宋体"/>
          <w:i w:val="0"/>
          <w:caps w:val="0"/>
          <w:color w:val="333333"/>
          <w:spacing w:val="0"/>
          <w:sz w:val="24"/>
          <w:szCs w:val="24"/>
          <w:shd w:val="clear" w:color="auto" w:fill="FFFFFF"/>
          <w:lang w:val="en-US" w:eastAsia="zh-CN"/>
        </w:rPr>
        <w:t>拟派本项目现场关键岗位管理人员不得相互兼任</w:t>
      </w:r>
      <w:r>
        <w:rPr>
          <w:rFonts w:hint="eastAsia" w:ascii="宋体" w:hAnsi="宋体" w:cs="宋体"/>
          <w:i w:val="0"/>
          <w:caps w:val="0"/>
          <w:color w:val="333333"/>
          <w:spacing w:val="0"/>
          <w:sz w:val="24"/>
          <w:szCs w:val="24"/>
          <w:shd w:val="clear" w:color="auto" w:fill="FFFFFF"/>
          <w:lang w:val="en-US" w:eastAsia="zh-CN"/>
        </w:rPr>
        <w:t>，</w:t>
      </w:r>
      <w:r>
        <w:rPr>
          <w:rFonts w:hint="eastAsia" w:ascii="宋体" w:hAnsi="宋体" w:eastAsia="宋体" w:cs="宋体"/>
          <w:color w:val="333333"/>
          <w:kern w:val="0"/>
          <w:sz w:val="24"/>
          <w:szCs w:val="24"/>
          <w:shd w:val="clear" w:color="auto" w:fill="FFFFFF"/>
          <w:lang w:val="en-US" w:eastAsia="zh-CN"/>
        </w:rPr>
        <w:t>项目技术负责人必须具有市政公用工程相关专业中级工程师及以上职称或注册建造师执业资格,以上人员需提供近六个月所在单位为其缴纳的社保部门出具的社保记录证明，</w:t>
      </w:r>
      <w:r>
        <w:rPr>
          <w:rFonts w:hint="eastAsia" w:ascii="宋体" w:hAnsi="宋体" w:eastAsia="宋体" w:cs="宋体"/>
          <w:b/>
          <w:bCs/>
          <w:color w:val="333333"/>
          <w:kern w:val="0"/>
          <w:sz w:val="24"/>
          <w:szCs w:val="24"/>
          <w:shd w:val="clear" w:color="auto" w:fill="FFFFFF"/>
          <w:lang w:val="en-US" w:eastAsia="zh-CN"/>
        </w:rPr>
        <w:t>投标人在设备、资金等方面具有相应的施工能力（提供证明材料）</w:t>
      </w:r>
      <w:r>
        <w:rPr>
          <w:rFonts w:hint="eastAsia" w:ascii="宋体" w:hAnsi="宋体" w:eastAsia="宋体" w:cs="宋体"/>
          <w:color w:val="333333"/>
          <w:kern w:val="0"/>
          <w:sz w:val="24"/>
          <w:szCs w:val="24"/>
          <w:shd w:val="clear" w:color="auto" w:fill="FFFFFF"/>
          <w:lang w:val="en-US" w:eastAsia="zh-CN"/>
        </w:rPr>
        <w:t>。</w:t>
      </w:r>
    </w:p>
    <w:p>
      <w:pPr>
        <w:pStyle w:val="2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0" w:rightChars="0" w:firstLine="480" w:firstLineChars="200"/>
        <w:textAlignment w:val="auto"/>
        <w:rPr>
          <w:rFonts w:hint="eastAsia" w:ascii="宋体" w:hAnsi="宋体" w:eastAsia="宋体" w:cs="宋体"/>
          <w:i w:val="0"/>
          <w:caps w:val="0"/>
          <w:color w:val="000000"/>
          <w:spacing w:val="0"/>
          <w:sz w:val="24"/>
          <w:szCs w:val="24"/>
          <w:shd w:val="clear" w:color="auto" w:fill="FFFFFF"/>
        </w:rPr>
      </w:pPr>
      <w:r>
        <w:rPr>
          <w:rFonts w:hint="eastAsia" w:ascii="宋体" w:hAnsi="宋体" w:eastAsia="宋体" w:cs="宋体"/>
          <w:i w:val="0"/>
          <w:caps w:val="0"/>
          <w:color w:val="333333"/>
          <w:spacing w:val="0"/>
          <w:sz w:val="24"/>
          <w:szCs w:val="24"/>
          <w:shd w:val="clear" w:color="auto" w:fill="FFFFFF"/>
          <w:lang w:val="en-US" w:eastAsia="zh-CN"/>
        </w:rPr>
        <w:t>（2）所有省内、外建筑企业在鄂从事建筑活动，需登陆湖北省建筑市场监管和诚信信息一体化平台，报送企业基本信息和人员信息。以一体化平台记录公示的信息为准，提供平台信息记录截图并加盖公司公章，如未提供或查实不符合要求或提供虚假材料的作废标处理</w:t>
      </w:r>
      <w:r>
        <w:rPr>
          <w:rFonts w:hint="eastAsia" w:ascii="宋体" w:hAnsi="宋体" w:cs="宋体"/>
          <w:i w:val="0"/>
          <w:caps w:val="0"/>
          <w:color w:val="333333"/>
          <w:spacing w:val="0"/>
          <w:sz w:val="24"/>
          <w:szCs w:val="24"/>
          <w:shd w:val="clear" w:color="auto" w:fill="FFFFFF"/>
          <w:lang w:val="en-US" w:eastAsia="zh-CN"/>
        </w:rPr>
        <w:t>并</w:t>
      </w:r>
      <w:r>
        <w:rPr>
          <w:rFonts w:hint="eastAsia" w:ascii="宋体" w:hAnsi="宋体" w:eastAsia="宋体" w:cs="宋体"/>
          <w:i w:val="0"/>
          <w:caps w:val="0"/>
          <w:color w:val="000000"/>
          <w:spacing w:val="0"/>
          <w:sz w:val="24"/>
          <w:szCs w:val="24"/>
          <w:shd w:val="clear" w:color="auto" w:fill="FFFFFF"/>
        </w:rPr>
        <w:t>将被列入阳新县公共资源交易监督管理局不诚信供应商名单。</w:t>
      </w:r>
    </w:p>
    <w:p>
      <w:pPr>
        <w:keepNext w:val="0"/>
        <w:keepLines w:val="0"/>
        <w:pageBreakBefore w:val="0"/>
        <w:widowControl w:val="0"/>
        <w:kinsoku/>
        <w:wordWrap/>
        <w:overflowPunct/>
        <w:topLinePunct w:val="0"/>
        <w:autoSpaceDE/>
        <w:autoSpaceDN/>
        <w:bidi w:val="0"/>
        <w:adjustRightInd/>
        <w:snapToGrid/>
        <w:spacing w:line="400" w:lineRule="exact"/>
        <w:textAlignment w:val="auto"/>
        <w:rPr>
          <w:b/>
          <w:bCs/>
          <w:sz w:val="24"/>
          <w:szCs w:val="32"/>
        </w:rPr>
      </w:pPr>
      <w:r>
        <w:rPr>
          <w:rFonts w:hint="eastAsia"/>
          <w:b/>
          <w:bCs/>
          <w:sz w:val="24"/>
          <w:szCs w:val="32"/>
        </w:rPr>
        <w:t>三、获取采购文件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时间：2022年</w:t>
      </w:r>
      <w:r>
        <w:rPr>
          <w:rFonts w:hint="eastAsia" w:asciiTheme="minorEastAsia" w:hAnsiTheme="minorEastAsia" w:cstheme="minorEastAsia"/>
          <w:sz w:val="24"/>
          <w:szCs w:val="32"/>
          <w:lang w:val="en-US" w:eastAsia="zh-CN"/>
        </w:rPr>
        <w:t>3</w:t>
      </w:r>
      <w:r>
        <w:rPr>
          <w:rFonts w:hint="eastAsia" w:asciiTheme="minorEastAsia" w:hAnsiTheme="minorEastAsia" w:eastAsiaTheme="minorEastAsia" w:cstheme="minorEastAsia"/>
          <w:sz w:val="24"/>
          <w:szCs w:val="32"/>
        </w:rPr>
        <w:t>月</w:t>
      </w:r>
      <w:r>
        <w:rPr>
          <w:rFonts w:hint="eastAsia" w:asciiTheme="minorEastAsia" w:hAnsiTheme="minorEastAsia" w:cstheme="minorEastAsia"/>
          <w:sz w:val="24"/>
          <w:szCs w:val="32"/>
          <w:lang w:val="en-US" w:eastAsia="zh-CN"/>
        </w:rPr>
        <w:t>9</w:t>
      </w:r>
      <w:r>
        <w:rPr>
          <w:rFonts w:hint="eastAsia" w:asciiTheme="minorEastAsia" w:hAnsiTheme="minorEastAsia" w:eastAsiaTheme="minorEastAsia" w:cstheme="minorEastAsia"/>
          <w:sz w:val="24"/>
          <w:szCs w:val="32"/>
        </w:rPr>
        <w:t>日至</w:t>
      </w:r>
      <w:r>
        <w:rPr>
          <w:rFonts w:hint="eastAsia" w:asciiTheme="minorEastAsia" w:hAnsiTheme="minorEastAsia" w:eastAsiaTheme="minorEastAsia" w:cstheme="minorEastAsia"/>
          <w:sz w:val="24"/>
          <w:szCs w:val="32"/>
          <w:lang w:val="en-US" w:eastAsia="zh-CN"/>
        </w:rPr>
        <w:t>2022</w:t>
      </w:r>
      <w:r>
        <w:rPr>
          <w:rFonts w:hint="eastAsia" w:asciiTheme="minorEastAsia" w:hAnsiTheme="minorEastAsia" w:eastAsiaTheme="minorEastAsia" w:cstheme="minorEastAsia"/>
          <w:sz w:val="24"/>
          <w:szCs w:val="32"/>
        </w:rPr>
        <w:t>年</w:t>
      </w:r>
      <w:r>
        <w:rPr>
          <w:rFonts w:hint="eastAsia" w:asciiTheme="minorEastAsia" w:hAnsiTheme="minorEastAsia" w:cstheme="minorEastAsia"/>
          <w:sz w:val="24"/>
          <w:szCs w:val="32"/>
          <w:lang w:val="en-US" w:eastAsia="zh-CN"/>
        </w:rPr>
        <w:t>3</w:t>
      </w:r>
      <w:r>
        <w:rPr>
          <w:rFonts w:hint="eastAsia" w:asciiTheme="minorEastAsia" w:hAnsiTheme="minorEastAsia" w:eastAsiaTheme="minorEastAsia" w:cstheme="minorEastAsia"/>
          <w:sz w:val="24"/>
          <w:szCs w:val="32"/>
        </w:rPr>
        <w:t>月</w:t>
      </w:r>
      <w:r>
        <w:rPr>
          <w:rFonts w:hint="eastAsia" w:asciiTheme="minorEastAsia" w:hAnsiTheme="minorEastAsia" w:cstheme="minorEastAsia"/>
          <w:sz w:val="24"/>
          <w:szCs w:val="32"/>
          <w:lang w:val="en-US" w:eastAsia="zh-CN"/>
        </w:rPr>
        <w:t>16</w:t>
      </w:r>
      <w:r>
        <w:rPr>
          <w:rFonts w:hint="eastAsia" w:asciiTheme="minorEastAsia" w:hAnsiTheme="minorEastAsia" w:eastAsiaTheme="minorEastAsia" w:cstheme="minorEastAsia"/>
          <w:sz w:val="24"/>
          <w:szCs w:val="32"/>
        </w:rPr>
        <w:t>日，每天上午8：30至12：00，下午14：30至17：30（北京时间，法定节假日除外）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地点：</w:t>
      </w:r>
      <w:r>
        <w:rPr>
          <w:rFonts w:hint="eastAsia" w:asciiTheme="minorEastAsia" w:hAnsiTheme="minorEastAsia" w:eastAsiaTheme="minorEastAsia" w:cstheme="minorEastAsia"/>
          <w:sz w:val="24"/>
          <w:szCs w:val="32"/>
          <w:lang w:eastAsia="zh-CN"/>
        </w:rPr>
        <w:t>湖北大绪</w:t>
      </w:r>
      <w:r>
        <w:rPr>
          <w:rFonts w:hint="eastAsia" w:asciiTheme="minorEastAsia" w:hAnsiTheme="minorEastAsia" w:eastAsiaTheme="minorEastAsia" w:cstheme="minorEastAsia"/>
          <w:sz w:val="24"/>
          <w:szCs w:val="32"/>
        </w:rPr>
        <w:t>工程项目管理有限公司（</w:t>
      </w:r>
      <w:r>
        <w:rPr>
          <w:rFonts w:hint="eastAsia" w:asciiTheme="minorEastAsia" w:hAnsiTheme="minorEastAsia" w:eastAsiaTheme="minorEastAsia" w:cstheme="minorEastAsia"/>
          <w:sz w:val="24"/>
          <w:szCs w:val="32"/>
          <w:lang w:eastAsia="zh-CN"/>
        </w:rPr>
        <w:t>阳新县城东新区王龙港小区9号楼1层2号</w:t>
      </w:r>
      <w:r>
        <w:rPr>
          <w:rFonts w:hint="eastAsia" w:asciiTheme="minorEastAsia" w:hAnsiTheme="minorEastAsia" w:eastAsiaTheme="minorEastAsia" w:cstheme="minorEastAsia"/>
          <w:sz w:val="24"/>
          <w:szCs w:val="32"/>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rPr>
        <w:t>方式：现场领取</w:t>
      </w:r>
      <w:r>
        <w:rPr>
          <w:rFonts w:hint="eastAsia" w:asciiTheme="minorEastAsia" w:hAnsiTheme="minorEastAsia" w:cstheme="minorEastAsia"/>
          <w:sz w:val="24"/>
          <w:szCs w:val="32"/>
          <w:lang w:val="en-US" w:eastAsia="zh-CN"/>
        </w:rPr>
        <w:t>(携带法人授权委托书）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4"/>
          <w:szCs w:val="32"/>
        </w:rPr>
      </w:pPr>
      <w:r>
        <w:rPr>
          <w:rFonts w:hint="eastAsia" w:asciiTheme="minorEastAsia" w:hAnsiTheme="minorEastAsia" w:eastAsiaTheme="minorEastAsia" w:cstheme="minorEastAsia"/>
          <w:b/>
          <w:bCs/>
          <w:sz w:val="24"/>
          <w:szCs w:val="32"/>
        </w:rPr>
        <w:t>四、响应文件提交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截止时间：2022年</w:t>
      </w:r>
      <w:r>
        <w:rPr>
          <w:rFonts w:hint="eastAsia" w:asciiTheme="minorEastAsia" w:hAnsiTheme="minorEastAsia" w:cstheme="minorEastAsia"/>
          <w:sz w:val="24"/>
          <w:szCs w:val="32"/>
          <w:lang w:val="en-US" w:eastAsia="zh-CN"/>
        </w:rPr>
        <w:t>3</w:t>
      </w:r>
      <w:r>
        <w:rPr>
          <w:rFonts w:hint="eastAsia" w:asciiTheme="minorEastAsia" w:hAnsiTheme="minorEastAsia" w:eastAsiaTheme="minorEastAsia" w:cstheme="minorEastAsia"/>
          <w:sz w:val="24"/>
          <w:szCs w:val="32"/>
        </w:rPr>
        <w:t>月</w:t>
      </w:r>
      <w:r>
        <w:rPr>
          <w:rFonts w:hint="eastAsia" w:asciiTheme="minorEastAsia" w:hAnsiTheme="minorEastAsia" w:cstheme="minorEastAsia"/>
          <w:sz w:val="24"/>
          <w:szCs w:val="32"/>
          <w:lang w:val="en-US" w:eastAsia="zh-CN"/>
        </w:rPr>
        <w:t>21</w:t>
      </w:r>
      <w:r>
        <w:rPr>
          <w:rFonts w:hint="eastAsia" w:asciiTheme="minorEastAsia" w:hAnsiTheme="minorEastAsia" w:eastAsiaTheme="minorEastAsia" w:cstheme="minorEastAsia"/>
          <w:sz w:val="24"/>
          <w:szCs w:val="32"/>
        </w:rPr>
        <w:t>日</w:t>
      </w:r>
      <w:r>
        <w:rPr>
          <w:rFonts w:hint="eastAsia" w:asciiTheme="minorEastAsia" w:hAnsiTheme="minorEastAsia" w:cstheme="minorEastAsia"/>
          <w:sz w:val="24"/>
          <w:szCs w:val="32"/>
          <w:lang w:val="en-US" w:eastAsia="zh-CN"/>
        </w:rPr>
        <w:t>15</w:t>
      </w:r>
      <w:r>
        <w:rPr>
          <w:rFonts w:hint="eastAsia" w:asciiTheme="minorEastAsia" w:hAnsiTheme="minorEastAsia" w:eastAsiaTheme="minorEastAsia" w:cstheme="minorEastAsia"/>
          <w:sz w:val="24"/>
          <w:szCs w:val="32"/>
        </w:rPr>
        <w:t>点</w:t>
      </w:r>
      <w:r>
        <w:rPr>
          <w:rFonts w:hint="eastAsia" w:asciiTheme="minorEastAsia" w:hAnsiTheme="minorEastAsia" w:cstheme="minorEastAsia"/>
          <w:sz w:val="24"/>
          <w:szCs w:val="32"/>
          <w:lang w:val="en-US" w:eastAsia="zh-CN"/>
        </w:rPr>
        <w:t>00</w:t>
      </w:r>
      <w:r>
        <w:rPr>
          <w:rFonts w:hint="eastAsia" w:asciiTheme="minorEastAsia" w:hAnsiTheme="minorEastAsia" w:eastAsiaTheme="minorEastAsia" w:cstheme="minorEastAsia"/>
          <w:sz w:val="24"/>
          <w:szCs w:val="32"/>
        </w:rPr>
        <w:t>分（北京时间）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地点：阳新县公共资源交易中心</w:t>
      </w:r>
      <w:r>
        <w:rPr>
          <w:rFonts w:hint="eastAsia" w:asciiTheme="minorEastAsia" w:hAnsiTheme="minorEastAsia" w:cstheme="minorEastAsia"/>
          <w:sz w:val="24"/>
          <w:szCs w:val="32"/>
          <w:lang w:val="en-US" w:eastAsia="zh-CN"/>
        </w:rPr>
        <w:t>二</w:t>
      </w:r>
      <w:r>
        <w:rPr>
          <w:rFonts w:hint="eastAsia" w:asciiTheme="minorEastAsia" w:hAnsiTheme="minorEastAsia" w:eastAsiaTheme="minorEastAsia" w:cstheme="minorEastAsia"/>
          <w:sz w:val="24"/>
          <w:szCs w:val="32"/>
        </w:rPr>
        <w:t>楼开标</w:t>
      </w:r>
      <w:r>
        <w:rPr>
          <w:rFonts w:hint="eastAsia" w:asciiTheme="minorEastAsia" w:hAnsiTheme="minorEastAsia" w:cstheme="minorEastAsia"/>
          <w:sz w:val="24"/>
          <w:szCs w:val="32"/>
          <w:lang w:val="en-US" w:eastAsia="zh-CN"/>
        </w:rPr>
        <w:t>二厅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sz w:val="24"/>
          <w:szCs w:val="32"/>
        </w:rPr>
      </w:pPr>
      <w:r>
        <w:rPr>
          <w:rFonts w:hint="eastAsia" w:asciiTheme="minorEastAsia" w:hAnsiTheme="minorEastAsia" w:eastAsiaTheme="minorEastAsia" w:cstheme="minorEastAsia"/>
          <w:b/>
          <w:bCs/>
          <w:sz w:val="24"/>
          <w:szCs w:val="32"/>
        </w:rPr>
        <w:t>五、开启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时间：2022年</w:t>
      </w:r>
      <w:r>
        <w:rPr>
          <w:rFonts w:hint="eastAsia" w:asciiTheme="minorEastAsia" w:hAnsiTheme="minorEastAsia" w:cstheme="minorEastAsia"/>
          <w:sz w:val="24"/>
          <w:szCs w:val="32"/>
          <w:lang w:val="en-US" w:eastAsia="zh-CN"/>
        </w:rPr>
        <w:t>3</w:t>
      </w:r>
      <w:r>
        <w:rPr>
          <w:rFonts w:hint="eastAsia" w:asciiTheme="minorEastAsia" w:hAnsiTheme="minorEastAsia" w:eastAsiaTheme="minorEastAsia" w:cstheme="minorEastAsia"/>
          <w:sz w:val="24"/>
          <w:szCs w:val="32"/>
        </w:rPr>
        <w:t>月</w:t>
      </w:r>
      <w:r>
        <w:rPr>
          <w:rFonts w:hint="eastAsia" w:asciiTheme="minorEastAsia" w:hAnsiTheme="minorEastAsia" w:cstheme="minorEastAsia"/>
          <w:sz w:val="24"/>
          <w:szCs w:val="32"/>
          <w:lang w:val="en-US" w:eastAsia="zh-CN"/>
        </w:rPr>
        <w:t>21</w:t>
      </w:r>
      <w:r>
        <w:rPr>
          <w:rFonts w:hint="eastAsia" w:asciiTheme="minorEastAsia" w:hAnsiTheme="minorEastAsia" w:eastAsiaTheme="minorEastAsia" w:cstheme="minorEastAsia"/>
          <w:sz w:val="24"/>
          <w:szCs w:val="32"/>
        </w:rPr>
        <w:t>日</w:t>
      </w:r>
      <w:r>
        <w:rPr>
          <w:rFonts w:hint="eastAsia" w:asciiTheme="minorEastAsia" w:hAnsiTheme="minorEastAsia" w:cstheme="minorEastAsia"/>
          <w:sz w:val="24"/>
          <w:szCs w:val="32"/>
          <w:lang w:val="en-US" w:eastAsia="zh-CN"/>
        </w:rPr>
        <w:t>15</w:t>
      </w:r>
      <w:r>
        <w:rPr>
          <w:rFonts w:hint="eastAsia" w:asciiTheme="minorEastAsia" w:hAnsiTheme="minorEastAsia" w:eastAsiaTheme="minorEastAsia" w:cstheme="minorEastAsia"/>
          <w:sz w:val="24"/>
          <w:szCs w:val="32"/>
        </w:rPr>
        <w:t>点</w:t>
      </w:r>
      <w:r>
        <w:rPr>
          <w:rFonts w:hint="eastAsia" w:asciiTheme="minorEastAsia" w:hAnsiTheme="minorEastAsia" w:eastAsiaTheme="minorEastAsia" w:cstheme="minorEastAsia"/>
          <w:sz w:val="24"/>
          <w:szCs w:val="32"/>
          <w:lang w:val="en-US" w:eastAsia="zh-CN"/>
        </w:rPr>
        <w:t xml:space="preserve"> </w:t>
      </w:r>
      <w:r>
        <w:rPr>
          <w:rFonts w:hint="eastAsia" w:asciiTheme="minorEastAsia" w:hAnsiTheme="minorEastAsia" w:cstheme="minorEastAsia"/>
          <w:sz w:val="24"/>
          <w:szCs w:val="32"/>
          <w:lang w:val="en-US" w:eastAsia="zh-CN"/>
        </w:rPr>
        <w:t>00</w:t>
      </w:r>
      <w:r>
        <w:rPr>
          <w:rFonts w:hint="eastAsia" w:asciiTheme="minorEastAsia" w:hAnsiTheme="minorEastAsia" w:eastAsiaTheme="minorEastAsia" w:cstheme="minorEastAsia"/>
          <w:sz w:val="24"/>
          <w:szCs w:val="32"/>
        </w:rPr>
        <w:t>分（北京时间）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地点：阳新县公共资源交易中心</w:t>
      </w:r>
      <w:r>
        <w:rPr>
          <w:rFonts w:hint="eastAsia" w:asciiTheme="minorEastAsia" w:hAnsiTheme="minorEastAsia" w:cstheme="minorEastAsia"/>
          <w:sz w:val="24"/>
          <w:szCs w:val="32"/>
          <w:lang w:val="en-US" w:eastAsia="zh-CN"/>
        </w:rPr>
        <w:t>二</w:t>
      </w:r>
      <w:r>
        <w:rPr>
          <w:rFonts w:hint="eastAsia" w:asciiTheme="minorEastAsia" w:hAnsiTheme="minorEastAsia" w:eastAsiaTheme="minorEastAsia" w:cstheme="minorEastAsia"/>
          <w:sz w:val="24"/>
          <w:szCs w:val="32"/>
        </w:rPr>
        <w:t>楼</w:t>
      </w:r>
      <w:r>
        <w:rPr>
          <w:rFonts w:hint="eastAsia" w:asciiTheme="minorEastAsia" w:hAnsiTheme="minorEastAsia" w:cstheme="minorEastAsia"/>
          <w:sz w:val="24"/>
          <w:szCs w:val="32"/>
          <w:lang w:eastAsia="zh-CN"/>
        </w:rPr>
        <w:t>评标二室</w:t>
      </w:r>
    </w:p>
    <w:p>
      <w:pPr>
        <w:keepNext w:val="0"/>
        <w:keepLines w:val="0"/>
        <w:pageBreakBefore w:val="0"/>
        <w:widowControl w:val="0"/>
        <w:kinsoku/>
        <w:wordWrap/>
        <w:overflowPunct/>
        <w:topLinePunct w:val="0"/>
        <w:autoSpaceDE/>
        <w:autoSpaceDN/>
        <w:bidi w:val="0"/>
        <w:adjustRightInd/>
        <w:snapToGrid/>
        <w:spacing w:line="400" w:lineRule="exact"/>
        <w:textAlignment w:val="auto"/>
        <w:rPr>
          <w:b/>
          <w:bCs/>
          <w:sz w:val="24"/>
          <w:szCs w:val="32"/>
        </w:rPr>
      </w:pPr>
      <w:r>
        <w:rPr>
          <w:rFonts w:hint="eastAsia"/>
          <w:b/>
          <w:bCs/>
          <w:sz w:val="24"/>
          <w:szCs w:val="32"/>
        </w:rPr>
        <w:t>六、公告期限</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cstheme="minorEastAsia"/>
          <w:sz w:val="24"/>
          <w:szCs w:val="32"/>
          <w:lang w:val="en-US" w:eastAsia="zh-CN"/>
        </w:rPr>
      </w:pPr>
      <w:r>
        <w:rPr>
          <w:rFonts w:hint="eastAsia" w:asciiTheme="minorEastAsia" w:hAnsiTheme="minorEastAsia" w:cstheme="minorEastAsia"/>
          <w:sz w:val="24"/>
          <w:szCs w:val="32"/>
          <w:lang w:val="en-US" w:eastAsia="zh-CN"/>
        </w:rPr>
        <w:t>自本公告发布之日起5个工作日。</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32"/>
        </w:rPr>
      </w:pPr>
      <w:r>
        <w:rPr>
          <w:rFonts w:hint="eastAsia"/>
          <w:b/>
          <w:bCs/>
          <w:sz w:val="24"/>
          <w:szCs w:val="32"/>
        </w:rPr>
        <w:t>七、其他补充事宜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lang w:val="en-US" w:eastAsia="zh-CN"/>
        </w:rPr>
        <w:t>1、</w:t>
      </w:r>
      <w:r>
        <w:rPr>
          <w:rFonts w:hint="eastAsia" w:asciiTheme="minorEastAsia" w:hAnsiTheme="minorEastAsia" w:eastAsiaTheme="minorEastAsia" w:cstheme="minorEastAsia"/>
          <w:sz w:val="24"/>
          <w:szCs w:val="32"/>
        </w:rPr>
        <w:t>供应商认为采购文件、采购过程和成交结果使自己的权益受到损害的，可以在知道或者应知其权益受到损害之日起7个工作日内向采购人或代理公司提出质疑（法人代表签字、加盖单位公章，并附相关证据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32"/>
        </w:rPr>
      </w:pPr>
      <w:r>
        <w:rPr>
          <w:rFonts w:hint="eastAsia" w:asciiTheme="minorEastAsia" w:hAnsiTheme="minorEastAsia" w:eastAsiaTheme="minorEastAsia" w:cstheme="minorEastAsia"/>
          <w:sz w:val="24"/>
          <w:szCs w:val="32"/>
          <w:lang w:val="en-US" w:eastAsia="zh-CN"/>
        </w:rPr>
        <w:t>2、</w:t>
      </w:r>
      <w:r>
        <w:rPr>
          <w:rFonts w:hint="eastAsia" w:asciiTheme="minorEastAsia" w:hAnsiTheme="minorEastAsia" w:eastAsiaTheme="minorEastAsia" w:cstheme="minorEastAsia"/>
          <w:sz w:val="24"/>
          <w:szCs w:val="32"/>
        </w:rPr>
        <w:t>本公告发布的信息媒体“湖北省政府采购网”、“黄石公共资源交易信息网”及“阳新县人民政府网”</w:t>
      </w:r>
      <w:r>
        <w:rPr>
          <w:rFonts w:hint="eastAsia"/>
          <w:sz w:val="24"/>
          <w:szCs w:val="32"/>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b/>
          <w:bCs/>
          <w:sz w:val="24"/>
          <w:szCs w:val="32"/>
        </w:rPr>
      </w:pPr>
      <w:r>
        <w:rPr>
          <w:rFonts w:hint="eastAsia"/>
          <w:b/>
          <w:bCs/>
          <w:sz w:val="24"/>
          <w:szCs w:val="32"/>
        </w:rPr>
        <w:t>八、凡对本次采购提出询问，请按以下方式联系。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1.采购人信息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名称：</w:t>
      </w:r>
      <w:r>
        <w:rPr>
          <w:rFonts w:hint="eastAsia" w:asciiTheme="minorEastAsia" w:hAnsiTheme="minorEastAsia" w:eastAsiaTheme="minorEastAsia" w:cstheme="minorEastAsia"/>
          <w:sz w:val="24"/>
          <w:szCs w:val="32"/>
          <w:lang w:eastAsia="zh-CN"/>
        </w:rPr>
        <w:t>阳新县住房和城乡建设局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地址：</w:t>
      </w:r>
      <w:r>
        <w:rPr>
          <w:rFonts w:hint="eastAsia" w:asciiTheme="minorEastAsia" w:hAnsiTheme="minorEastAsia" w:eastAsiaTheme="minorEastAsia" w:cstheme="minorEastAsia"/>
          <w:i w:val="0"/>
          <w:caps w:val="0"/>
          <w:color w:val="333333"/>
          <w:spacing w:val="0"/>
          <w:sz w:val="24"/>
          <w:szCs w:val="24"/>
          <w:shd w:val="clear" w:color="auto" w:fill="FFFFFF"/>
          <w:lang w:val="en-US" w:eastAsia="zh-CN"/>
        </w:rPr>
        <w:t>阳新县兴国镇陵园大道13号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联系方式：</w:t>
      </w:r>
      <w:r>
        <w:rPr>
          <w:rFonts w:hint="eastAsia" w:asciiTheme="minorEastAsia" w:hAnsiTheme="minorEastAsia" w:eastAsiaTheme="minorEastAsia" w:cstheme="minorEastAsia"/>
          <w:color w:val="333333"/>
          <w:kern w:val="0"/>
          <w:sz w:val="24"/>
          <w:szCs w:val="24"/>
          <w:shd w:val="clear" w:color="auto" w:fill="FFFFFF"/>
          <w:lang w:val="en-US" w:eastAsia="zh-CN"/>
        </w:rPr>
        <w:t>15972533012</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2.采购代理机构信息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名称：</w:t>
      </w:r>
      <w:r>
        <w:rPr>
          <w:rFonts w:hint="eastAsia" w:asciiTheme="minorEastAsia" w:hAnsiTheme="minorEastAsia" w:eastAsiaTheme="minorEastAsia" w:cstheme="minorEastAsia"/>
          <w:sz w:val="24"/>
          <w:szCs w:val="32"/>
          <w:lang w:eastAsia="zh-CN"/>
        </w:rPr>
        <w:t>湖北大绪</w:t>
      </w:r>
      <w:r>
        <w:rPr>
          <w:rFonts w:hint="eastAsia" w:asciiTheme="minorEastAsia" w:hAnsiTheme="minorEastAsia" w:eastAsiaTheme="minorEastAsia" w:cstheme="minorEastAsia"/>
          <w:sz w:val="24"/>
          <w:szCs w:val="32"/>
        </w:rPr>
        <w:t>工程项目管理有限公司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32"/>
          <w:lang w:eastAsia="zh-CN"/>
        </w:rPr>
      </w:pPr>
      <w:r>
        <w:rPr>
          <w:rFonts w:hint="eastAsia" w:asciiTheme="minorEastAsia" w:hAnsiTheme="minorEastAsia" w:eastAsiaTheme="minorEastAsia" w:cstheme="minorEastAsia"/>
          <w:sz w:val="24"/>
          <w:szCs w:val="32"/>
        </w:rPr>
        <w:t>地址：</w:t>
      </w:r>
      <w:r>
        <w:rPr>
          <w:rFonts w:hint="eastAsia" w:asciiTheme="minorEastAsia" w:hAnsiTheme="minorEastAsia" w:eastAsiaTheme="minorEastAsia" w:cstheme="minorEastAsia"/>
          <w:sz w:val="24"/>
          <w:szCs w:val="32"/>
          <w:lang w:eastAsia="zh-CN"/>
        </w:rPr>
        <w:t>阳新县城东新区王龙港小区9号楼1层2号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rPr>
        <w:t>联系方式：</w:t>
      </w:r>
      <w:r>
        <w:rPr>
          <w:rFonts w:hint="eastAsia" w:asciiTheme="minorEastAsia" w:hAnsiTheme="minorEastAsia" w:eastAsiaTheme="minorEastAsia" w:cstheme="minorEastAsia"/>
          <w:sz w:val="24"/>
          <w:szCs w:val="32"/>
          <w:lang w:val="en-US" w:eastAsia="zh-CN"/>
        </w:rPr>
        <w:t>15072070168</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32"/>
        </w:rPr>
      </w:pPr>
      <w:r>
        <w:rPr>
          <w:rFonts w:hint="eastAsia" w:asciiTheme="minorEastAsia" w:hAnsiTheme="minorEastAsia" w:eastAsiaTheme="minorEastAsia" w:cstheme="minorEastAsia"/>
          <w:sz w:val="24"/>
          <w:szCs w:val="32"/>
        </w:rPr>
        <w:t>3.项目联系方式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rPr>
        <w:t>项目联系人：</w:t>
      </w:r>
      <w:r>
        <w:rPr>
          <w:rFonts w:hint="eastAsia" w:asciiTheme="minorEastAsia" w:hAnsiTheme="minorEastAsia" w:eastAsiaTheme="minorEastAsia" w:cstheme="minorEastAsia"/>
          <w:sz w:val="24"/>
          <w:szCs w:val="32"/>
          <w:lang w:val="en-US" w:eastAsia="zh-CN"/>
        </w:rPr>
        <w:t>姜玉华</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rPr>
        <w:t>电话：</w:t>
      </w:r>
      <w:r>
        <w:rPr>
          <w:rFonts w:hint="eastAsia" w:asciiTheme="minorEastAsia" w:hAnsiTheme="minorEastAsia" w:eastAsiaTheme="minorEastAsia" w:cstheme="minorEastAsia"/>
          <w:sz w:val="24"/>
          <w:szCs w:val="32"/>
          <w:lang w:val="en-US" w:eastAsia="zh-CN"/>
        </w:rPr>
        <w:t>15072070168</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湖北大绪工程项目管理有限公司</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Theme="minorEastAsia" w:hAnsiTheme="minorEastAsia" w:eastAsiaTheme="minorEastAsia" w:cstheme="minorEastAsia"/>
          <w:sz w:val="24"/>
          <w:szCs w:val="32"/>
          <w:lang w:val="en-US" w:eastAsia="zh-CN"/>
        </w:rPr>
      </w:pPr>
      <w:r>
        <w:rPr>
          <w:rFonts w:hint="eastAsia" w:asciiTheme="minorEastAsia" w:hAnsiTheme="minorEastAsia" w:eastAsiaTheme="minorEastAsia" w:cstheme="minorEastAsia"/>
          <w:sz w:val="24"/>
          <w:szCs w:val="32"/>
          <w:lang w:val="en-US" w:eastAsia="zh-CN"/>
        </w:rPr>
        <w:t>2022年</w:t>
      </w:r>
      <w:r>
        <w:rPr>
          <w:rFonts w:hint="eastAsia" w:asciiTheme="minorEastAsia" w:hAnsiTheme="minorEastAsia" w:cstheme="minorEastAsia"/>
          <w:sz w:val="24"/>
          <w:szCs w:val="32"/>
          <w:lang w:val="en-US" w:eastAsia="zh-CN"/>
        </w:rPr>
        <w:t>3</w:t>
      </w:r>
      <w:r>
        <w:rPr>
          <w:rFonts w:hint="eastAsia" w:asciiTheme="minorEastAsia" w:hAnsiTheme="minorEastAsia" w:eastAsiaTheme="minorEastAsia" w:cstheme="minorEastAsia"/>
          <w:sz w:val="24"/>
          <w:szCs w:val="32"/>
          <w:lang w:val="en-US" w:eastAsia="zh-CN"/>
        </w:rPr>
        <w:t>月</w:t>
      </w:r>
      <w:r>
        <w:rPr>
          <w:rFonts w:hint="eastAsia" w:asciiTheme="minorEastAsia" w:hAnsiTheme="minorEastAsia" w:cstheme="minorEastAsia"/>
          <w:sz w:val="24"/>
          <w:szCs w:val="32"/>
          <w:lang w:val="en-US" w:eastAsia="zh-CN"/>
        </w:rPr>
        <w:t>9</w:t>
      </w:r>
      <w:r>
        <w:rPr>
          <w:rFonts w:hint="eastAsia" w:asciiTheme="minorEastAsia" w:hAnsiTheme="minorEastAsia" w:eastAsiaTheme="minorEastAsia" w:cstheme="minorEastAsia"/>
          <w:sz w:val="24"/>
          <w:szCs w:val="32"/>
          <w:lang w:val="en-US" w:eastAsia="zh-CN"/>
        </w:rPr>
        <w:t>日</w:t>
      </w:r>
    </w:p>
    <w:p>
      <w:pPr>
        <w:keepNext w:val="0"/>
        <w:keepLines w:val="0"/>
        <w:pageBreakBefore w:val="0"/>
        <w:kinsoku/>
        <w:wordWrap/>
        <w:overflowPunct/>
        <w:topLinePunct w:val="0"/>
        <w:autoSpaceDE/>
        <w:autoSpaceDN/>
        <w:bidi w:val="0"/>
        <w:spacing w:line="340" w:lineRule="exact"/>
        <w:ind w:left="0" w:leftChars="0" w:right="0" w:rightChars="0"/>
        <w:jc w:val="right"/>
        <w:rPr>
          <w:sz w:val="24"/>
        </w:rPr>
      </w:pPr>
      <w:r>
        <w:rPr>
          <w:sz w:val="24"/>
        </w:rPr>
        <w:br w:type="page"/>
      </w:r>
    </w:p>
    <w:p>
      <w:pPr>
        <w:adjustRightInd w:val="0"/>
        <w:snapToGrid w:val="0"/>
        <w:ind w:left="-146" w:leftChars="-52" w:right="-196" w:rightChars="-70" w:firstLine="1"/>
        <w:jc w:val="center"/>
        <w:outlineLvl w:val="0"/>
        <w:rPr>
          <w:b/>
          <w:bCs/>
          <w:color w:val="000000" w:themeColor="text1"/>
          <w:sz w:val="36"/>
          <w:szCs w:val="36"/>
          <w14:textFill>
            <w14:solidFill>
              <w14:schemeClr w14:val="tx1"/>
            </w14:solidFill>
          </w14:textFill>
        </w:rPr>
      </w:pPr>
      <w:bookmarkStart w:id="1" w:name="_Toc16906"/>
      <w:r>
        <w:rPr>
          <w:b/>
          <w:color w:val="000000" w:themeColor="text1"/>
          <w:sz w:val="36"/>
          <w:szCs w:val="36"/>
          <w:lang w:val="hr-HR" w:bidi="ar-EG"/>
          <w14:textFill>
            <w14:solidFill>
              <w14:schemeClr w14:val="tx1"/>
            </w14:solidFill>
          </w14:textFill>
        </w:rPr>
        <w:t>第二章</w:t>
      </w:r>
      <w:r>
        <w:rPr>
          <w:rFonts w:hint="eastAsia"/>
          <w:b/>
          <w:color w:val="000000" w:themeColor="text1"/>
          <w:sz w:val="36"/>
          <w:szCs w:val="36"/>
          <w:lang w:val="en-US" w:eastAsia="zh-CN" w:bidi="ar-EG"/>
          <w14:textFill>
            <w14:solidFill>
              <w14:schemeClr w14:val="tx1"/>
            </w14:solidFill>
          </w14:textFill>
        </w:rPr>
        <w:t xml:space="preserve"> </w:t>
      </w:r>
      <w:r>
        <w:rPr>
          <w:rFonts w:hint="eastAsia"/>
          <w:b/>
          <w:bCs/>
          <w:color w:val="000000" w:themeColor="text1"/>
          <w:sz w:val="36"/>
          <w:szCs w:val="36"/>
          <w:lang w:eastAsia="zh-CN"/>
          <w14:textFill>
            <w14:solidFill>
              <w14:schemeClr w14:val="tx1"/>
            </w14:solidFill>
          </w14:textFill>
        </w:rPr>
        <w:t>磋商</w:t>
      </w:r>
      <w:r>
        <w:rPr>
          <w:b/>
          <w:bCs/>
          <w:color w:val="000000" w:themeColor="text1"/>
          <w:sz w:val="36"/>
          <w:szCs w:val="36"/>
          <w14:textFill>
            <w14:solidFill>
              <w14:schemeClr w14:val="tx1"/>
            </w14:solidFill>
          </w14:textFill>
        </w:rPr>
        <w:t>须知</w:t>
      </w:r>
      <w:bookmarkEnd w:id="1"/>
    </w:p>
    <w:p>
      <w:pPr>
        <w:jc w:val="center"/>
        <w:rPr>
          <w:szCs w:val="28"/>
        </w:rPr>
      </w:pPr>
      <w:r>
        <w:rPr>
          <w:rFonts w:hint="eastAsia"/>
          <w:szCs w:val="28"/>
          <w:lang w:eastAsia="zh-CN"/>
        </w:rPr>
        <w:t>磋商</w:t>
      </w:r>
      <w:r>
        <w:rPr>
          <w:szCs w:val="28"/>
        </w:rPr>
        <w:t>须知前附表</w:t>
      </w:r>
    </w:p>
    <w:tbl>
      <w:tblPr>
        <w:tblStyle w:val="30"/>
        <w:tblW w:w="87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4"/>
        <w:gridCol w:w="1940"/>
        <w:gridCol w:w="59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834" w:type="dxa"/>
            <w:tcBorders>
              <w:top w:val="single" w:color="auto" w:sz="4" w:space="0"/>
              <w:bottom w:val="single" w:color="auto" w:sz="4" w:space="0"/>
              <w:right w:val="single" w:color="auto" w:sz="4" w:space="0"/>
            </w:tcBorders>
            <w:vAlign w:val="center"/>
          </w:tcPr>
          <w:p>
            <w:pPr>
              <w:jc w:val="center"/>
              <w:rPr>
                <w:sz w:val="24"/>
              </w:rPr>
            </w:pPr>
            <w:r>
              <w:rPr>
                <w:rFonts w:hAnsi="宋体"/>
                <w:sz w:val="24"/>
              </w:rPr>
              <w:t>序号</w:t>
            </w:r>
          </w:p>
        </w:tc>
        <w:tc>
          <w:tcPr>
            <w:tcW w:w="1940" w:type="dxa"/>
            <w:tcBorders>
              <w:top w:val="single" w:color="auto" w:sz="4" w:space="0"/>
              <w:left w:val="single" w:color="auto" w:sz="4" w:space="0"/>
              <w:bottom w:val="single" w:color="auto" w:sz="4" w:space="0"/>
              <w:right w:val="single" w:color="auto" w:sz="4" w:space="0"/>
            </w:tcBorders>
            <w:vAlign w:val="center"/>
          </w:tcPr>
          <w:p>
            <w:pPr>
              <w:ind w:right="57"/>
              <w:jc w:val="center"/>
              <w:rPr>
                <w:sz w:val="24"/>
              </w:rPr>
            </w:pPr>
            <w:r>
              <w:rPr>
                <w:rFonts w:hAnsi="宋体"/>
                <w:sz w:val="24"/>
              </w:rPr>
              <w:t>项目</w:t>
            </w:r>
          </w:p>
        </w:tc>
        <w:tc>
          <w:tcPr>
            <w:tcW w:w="5944" w:type="dxa"/>
            <w:tcBorders>
              <w:top w:val="single" w:color="auto" w:sz="4" w:space="0"/>
              <w:left w:val="single" w:color="auto" w:sz="4" w:space="0"/>
              <w:bottom w:val="single" w:color="auto" w:sz="4" w:space="0"/>
            </w:tcBorders>
            <w:vAlign w:val="center"/>
          </w:tcPr>
          <w:p>
            <w:pPr>
              <w:ind w:left="57" w:right="57" w:firstLine="482" w:firstLineChars="201"/>
              <w:jc w:val="center"/>
              <w:rPr>
                <w:sz w:val="24"/>
              </w:rPr>
            </w:pPr>
            <w:r>
              <w:rPr>
                <w:rFonts w:hAnsi="宋体"/>
                <w:sz w:val="24"/>
              </w:rPr>
              <w:t>内</w:t>
            </w:r>
            <w:r>
              <w:rPr>
                <w:rFonts w:hint="eastAsia" w:hAnsi="宋体"/>
                <w:sz w:val="24"/>
                <w:lang w:val="en-US" w:eastAsia="zh-CN"/>
              </w:rPr>
              <w:t xml:space="preserve">   </w:t>
            </w:r>
            <w:r>
              <w:rPr>
                <w:rFonts w:hAnsi="宋体"/>
                <w:sz w:val="24"/>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 w:val="24"/>
              </w:rPr>
            </w:pPr>
            <w:r>
              <w:rPr>
                <w:rFonts w:hint="eastAsia" w:ascii="宋体" w:hAnsi="宋体"/>
                <w:sz w:val="24"/>
              </w:rPr>
              <w:t>1</w:t>
            </w:r>
          </w:p>
        </w:tc>
        <w:tc>
          <w:tcPr>
            <w:tcW w:w="1940"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项目名称</w:t>
            </w:r>
          </w:p>
        </w:tc>
        <w:tc>
          <w:tcPr>
            <w:tcW w:w="5944" w:type="dxa"/>
            <w:tcBorders>
              <w:top w:val="single" w:color="auto" w:sz="4" w:space="0"/>
              <w:left w:val="single" w:color="auto" w:sz="4" w:space="0"/>
              <w:bottom w:val="single" w:color="auto" w:sz="4" w:space="0"/>
            </w:tcBorders>
            <w:vAlign w:val="center"/>
          </w:tcPr>
          <w:p>
            <w:pPr>
              <w:jc w:val="left"/>
              <w:rPr>
                <w:rFonts w:hint="eastAsia" w:ascii="Times New Roman" w:hAnsi="宋体" w:eastAsia="宋体" w:cs="Times New Roman"/>
                <w:sz w:val="24"/>
                <w:lang w:eastAsia="zh-CN"/>
              </w:rPr>
            </w:pPr>
            <w:r>
              <w:rPr>
                <w:rFonts w:hint="eastAsia" w:hAnsi="宋体" w:cs="Times New Roman"/>
                <w:sz w:val="24"/>
                <w:lang w:eastAsia="zh-CN"/>
              </w:rPr>
              <w:t>阳新进站东路、进站西路、纵一路人行道绿化工程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 w:val="24"/>
              </w:rPr>
            </w:pPr>
            <w:r>
              <w:rPr>
                <w:rFonts w:hint="eastAsia" w:ascii="宋体" w:hAnsi="宋体"/>
                <w:sz w:val="24"/>
              </w:rPr>
              <w:t>2</w:t>
            </w:r>
          </w:p>
        </w:tc>
        <w:tc>
          <w:tcPr>
            <w:tcW w:w="1940"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项目编号</w:t>
            </w:r>
          </w:p>
        </w:tc>
        <w:tc>
          <w:tcPr>
            <w:tcW w:w="5944" w:type="dxa"/>
            <w:tcBorders>
              <w:top w:val="single" w:color="auto" w:sz="4" w:space="0"/>
              <w:left w:val="single" w:color="auto" w:sz="4" w:space="0"/>
              <w:bottom w:val="single" w:color="auto" w:sz="4" w:space="0"/>
            </w:tcBorders>
            <w:vAlign w:val="center"/>
          </w:tcPr>
          <w:p>
            <w:pPr>
              <w:jc w:val="left"/>
              <w:rPr>
                <w:rFonts w:hint="default" w:ascii="Times New Roman" w:hAnsi="宋体" w:eastAsia="宋体" w:cs="Times New Roman"/>
                <w:sz w:val="24"/>
                <w:lang w:val="en-US" w:eastAsia="zh-CN"/>
              </w:rPr>
            </w:pPr>
            <w:r>
              <w:rPr>
                <w:rFonts w:hint="eastAsia" w:ascii="Times New Roman" w:hAnsi="宋体" w:cs="Times New Roman"/>
                <w:sz w:val="24"/>
              </w:rPr>
              <w:t>1</w:t>
            </w:r>
            <w:r>
              <w:rPr>
                <w:rFonts w:hint="eastAsia" w:hAnsi="宋体"/>
                <w:sz w:val="24"/>
              </w:rPr>
              <w:t>31－202</w:t>
            </w:r>
            <w:r>
              <w:rPr>
                <w:rFonts w:hint="eastAsia" w:hAnsi="宋体"/>
                <w:sz w:val="24"/>
                <w:lang w:val="en-US" w:eastAsia="zh-CN"/>
              </w:rPr>
              <w:t>1CG</w:t>
            </w:r>
            <w:r>
              <w:rPr>
                <w:rFonts w:hint="eastAsia" w:ascii="Times New Roman" w:hAnsi="宋体" w:cs="Times New Roman"/>
                <w:sz w:val="24"/>
              </w:rPr>
              <w:t>－</w:t>
            </w:r>
            <w:r>
              <w:rPr>
                <w:rFonts w:hint="eastAsia" w:hAnsi="宋体" w:cs="Times New Roman"/>
                <w:sz w:val="24"/>
                <w:lang w:val="en-US" w:eastAsia="zh-CN"/>
              </w:rPr>
              <w:t>024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2"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 w:val="24"/>
              </w:rPr>
            </w:pPr>
            <w:r>
              <w:rPr>
                <w:rFonts w:hint="eastAsia" w:ascii="宋体" w:hAnsi="宋体"/>
                <w:sz w:val="24"/>
              </w:rPr>
              <w:t>3</w:t>
            </w:r>
          </w:p>
        </w:tc>
        <w:tc>
          <w:tcPr>
            <w:tcW w:w="1940"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采购人</w:t>
            </w:r>
          </w:p>
        </w:tc>
        <w:tc>
          <w:tcPr>
            <w:tcW w:w="594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Theme="minorEastAsia"/>
                <w:sz w:val="24"/>
                <w:szCs w:val="32"/>
                <w:lang w:eastAsia="zh-CN"/>
              </w:rPr>
            </w:pPr>
            <w:r>
              <w:rPr>
                <w:rFonts w:hint="eastAsia"/>
                <w:sz w:val="24"/>
                <w:szCs w:val="32"/>
              </w:rPr>
              <w:t>名    称：</w:t>
            </w:r>
            <w:r>
              <w:rPr>
                <w:rFonts w:hint="eastAsia"/>
                <w:sz w:val="24"/>
                <w:szCs w:val="32"/>
                <w:lang w:eastAsia="zh-CN"/>
              </w:rPr>
              <w:t>阳新县住房和城乡建设局</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32"/>
              </w:rPr>
            </w:pPr>
            <w:r>
              <w:rPr>
                <w:rFonts w:hint="eastAsia"/>
                <w:sz w:val="24"/>
                <w:szCs w:val="32"/>
                <w:lang w:eastAsia="zh-CN"/>
              </w:rPr>
              <w:t>联系人：黄杰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333333"/>
                <w:kern w:val="0"/>
                <w:sz w:val="24"/>
                <w:szCs w:val="24"/>
                <w:shd w:val="clear" w:color="auto" w:fill="FFFFFF"/>
                <w:lang w:val="en-US" w:eastAsia="zh-CN"/>
              </w:rPr>
            </w:pPr>
            <w:r>
              <w:rPr>
                <w:rFonts w:hint="eastAsia"/>
                <w:sz w:val="24"/>
                <w:szCs w:val="32"/>
              </w:rPr>
              <w:t>联系方式：</w:t>
            </w:r>
            <w:r>
              <w:rPr>
                <w:rFonts w:hint="eastAsia" w:ascii="宋体" w:hAnsi="宋体" w:cs="宋体"/>
                <w:color w:val="333333"/>
                <w:kern w:val="0"/>
                <w:sz w:val="24"/>
                <w:szCs w:val="24"/>
                <w:shd w:val="clear" w:color="auto" w:fill="FFFFFF"/>
                <w:lang w:val="en-US" w:eastAsia="zh-CN"/>
              </w:rPr>
              <w:t>15972533012</w:t>
            </w:r>
          </w:p>
          <w:p>
            <w:pPr>
              <w:pStyle w:val="42"/>
              <w:rPr>
                <w:rFonts w:ascii="Times New Roman" w:hAnsi="宋体" w:cs="Times New Roman"/>
                <w:sz w:val="24"/>
              </w:rPr>
            </w:pPr>
            <w:r>
              <w:rPr>
                <w:rFonts w:hint="eastAsia"/>
                <w:sz w:val="24"/>
                <w:szCs w:val="32"/>
                <w:lang w:eastAsia="zh-CN"/>
              </w:rPr>
              <w:t>联系</w:t>
            </w:r>
            <w:r>
              <w:rPr>
                <w:rFonts w:hint="eastAsia"/>
                <w:sz w:val="24"/>
                <w:szCs w:val="32"/>
              </w:rPr>
              <w:t>地址：</w:t>
            </w:r>
            <w:r>
              <w:rPr>
                <w:rFonts w:hint="eastAsia" w:ascii="宋体" w:hAnsi="宋体" w:eastAsia="宋体" w:cs="宋体"/>
                <w:i w:val="0"/>
                <w:caps w:val="0"/>
                <w:color w:val="333333"/>
                <w:spacing w:val="0"/>
                <w:sz w:val="24"/>
                <w:szCs w:val="24"/>
                <w:shd w:val="clear" w:color="auto" w:fill="FFFFFF"/>
                <w:lang w:val="en-US" w:eastAsia="zh-CN"/>
              </w:rPr>
              <w:t>阳新县兴国镇陵园大道13号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5"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 w:val="24"/>
              </w:rPr>
            </w:pPr>
            <w:r>
              <w:rPr>
                <w:rFonts w:hint="eastAsia" w:ascii="宋体" w:hAnsi="宋体"/>
                <w:sz w:val="24"/>
              </w:rPr>
              <w:t>4</w:t>
            </w:r>
          </w:p>
        </w:tc>
        <w:tc>
          <w:tcPr>
            <w:tcW w:w="1940" w:type="dxa"/>
            <w:tcBorders>
              <w:top w:val="single" w:color="auto" w:sz="4" w:space="0"/>
              <w:left w:val="single" w:color="auto" w:sz="4" w:space="0"/>
              <w:bottom w:val="single" w:color="auto" w:sz="4" w:space="0"/>
              <w:right w:val="single" w:color="auto" w:sz="4" w:space="0"/>
            </w:tcBorders>
            <w:vAlign w:val="center"/>
          </w:tcPr>
          <w:p>
            <w:pPr>
              <w:jc w:val="left"/>
              <w:rPr>
                <w:rFonts w:hAnsi="宋体"/>
                <w:sz w:val="24"/>
              </w:rPr>
            </w:pPr>
            <w:r>
              <w:rPr>
                <w:rFonts w:hint="eastAsia" w:hAnsi="宋体"/>
                <w:sz w:val="24"/>
              </w:rPr>
              <w:t>采购</w:t>
            </w:r>
            <w:r>
              <w:rPr>
                <w:rFonts w:hint="eastAsia" w:hAnsi="宋体"/>
                <w:color w:val="auto"/>
                <w:sz w:val="24"/>
              </w:rPr>
              <w:t>代理公司</w:t>
            </w:r>
          </w:p>
        </w:tc>
        <w:tc>
          <w:tcPr>
            <w:tcW w:w="5944" w:type="dxa"/>
            <w:tcBorders>
              <w:top w:val="single" w:color="auto" w:sz="4" w:space="0"/>
              <w:left w:val="single" w:color="auto" w:sz="4" w:space="0"/>
              <w:bottom w:val="single" w:color="auto" w:sz="4" w:space="0"/>
            </w:tcBorders>
            <w:vAlign w:val="center"/>
          </w:tcPr>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0" w:rightChars="0"/>
              <w:textAlignment w:val="auto"/>
              <w:rPr>
                <w:rFonts w:hint="eastAsia" w:ascii="宋体" w:hAnsi="宋体" w:eastAsia="宋体" w:cs="宋体"/>
                <w:i w:val="0"/>
                <w:caps w:val="0"/>
                <w:color w:val="000000"/>
                <w:spacing w:val="0"/>
                <w:sz w:val="24"/>
                <w:szCs w:val="24"/>
                <w:shd w:val="clear" w:fill="FFFFFF"/>
                <w:lang w:eastAsia="zh-CN"/>
              </w:rPr>
            </w:pPr>
            <w:r>
              <w:rPr>
                <w:rFonts w:hint="eastAsia" w:ascii="宋体" w:hAnsi="宋体" w:eastAsia="宋体" w:cs="宋体"/>
                <w:i w:val="0"/>
                <w:caps w:val="0"/>
                <w:color w:val="000000"/>
                <w:spacing w:val="0"/>
                <w:sz w:val="24"/>
                <w:szCs w:val="24"/>
                <w:shd w:val="clear" w:fill="FFFFFF"/>
              </w:rPr>
              <w:t>采购代理机构：</w:t>
            </w:r>
            <w:r>
              <w:rPr>
                <w:rFonts w:hint="eastAsia" w:ascii="宋体" w:hAnsi="宋体" w:eastAsia="宋体" w:cs="宋体"/>
                <w:i w:val="0"/>
                <w:caps w:val="0"/>
                <w:color w:val="000000"/>
                <w:spacing w:val="0"/>
                <w:sz w:val="24"/>
                <w:szCs w:val="24"/>
                <w:shd w:val="clear" w:fill="FFFFFF"/>
                <w:lang w:eastAsia="zh-CN"/>
              </w:rPr>
              <w:t>湖北大绪工程项目管理有限公司</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0" w:rightChars="0"/>
              <w:textAlignment w:val="auto"/>
              <w:rPr>
                <w:rFonts w:hint="eastAsia" w:ascii="宋体" w:hAnsi="宋体" w:eastAsia="宋体" w:cs="宋体"/>
                <w:i w:val="0"/>
                <w:caps w:val="0"/>
                <w:color w:val="000000"/>
                <w:spacing w:val="0"/>
                <w:sz w:val="24"/>
                <w:szCs w:val="24"/>
                <w:shd w:val="clear" w:fill="FFFFFF"/>
                <w:lang w:eastAsia="zh-CN"/>
              </w:rPr>
            </w:pPr>
            <w:r>
              <w:rPr>
                <w:rFonts w:hint="eastAsia" w:ascii="宋体" w:hAnsi="宋体" w:eastAsia="宋体" w:cs="宋体"/>
                <w:i w:val="0"/>
                <w:caps w:val="0"/>
                <w:color w:val="000000"/>
                <w:spacing w:val="0"/>
                <w:sz w:val="24"/>
                <w:szCs w:val="24"/>
                <w:shd w:val="clear" w:fill="FFFFFF"/>
              </w:rPr>
              <w:t>联系人：</w:t>
            </w:r>
            <w:r>
              <w:rPr>
                <w:rFonts w:hint="eastAsia" w:ascii="宋体" w:hAnsi="宋体" w:eastAsia="宋体" w:cs="宋体"/>
                <w:i w:val="0"/>
                <w:caps w:val="0"/>
                <w:color w:val="000000"/>
                <w:spacing w:val="0"/>
                <w:sz w:val="24"/>
                <w:szCs w:val="24"/>
                <w:shd w:val="clear" w:fill="FFFFFF"/>
                <w:lang w:eastAsia="zh-CN"/>
              </w:rPr>
              <w:t>姜玉华</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0" w:rightChars="0"/>
              <w:textAlignment w:val="auto"/>
              <w:rPr>
                <w:rFonts w:hint="eastAsia" w:ascii="宋体" w:hAnsi="宋体" w:eastAsia="宋体" w:cs="宋体"/>
                <w:i w:val="0"/>
                <w:caps w:val="0"/>
                <w:color w:val="000000"/>
                <w:spacing w:val="0"/>
                <w:sz w:val="24"/>
                <w:szCs w:val="24"/>
                <w:shd w:val="clear" w:fill="FFFFFF"/>
                <w:lang w:val="en-US" w:eastAsia="zh-CN"/>
              </w:rPr>
            </w:pPr>
            <w:r>
              <w:rPr>
                <w:rFonts w:hint="eastAsia" w:ascii="宋体" w:hAnsi="宋体" w:eastAsia="宋体" w:cs="宋体"/>
                <w:i w:val="0"/>
                <w:caps w:val="0"/>
                <w:color w:val="000000"/>
                <w:spacing w:val="0"/>
                <w:sz w:val="24"/>
                <w:szCs w:val="24"/>
                <w:shd w:val="clear" w:fill="FFFFFF"/>
              </w:rPr>
              <w:t>电</w:t>
            </w:r>
            <w:r>
              <w:rPr>
                <w:rFonts w:hint="eastAsia" w:ascii="宋体" w:hAnsi="宋体" w:eastAsia="宋体" w:cs="宋体"/>
                <w:i w:val="0"/>
                <w:caps w:val="0"/>
                <w:color w:val="000000"/>
                <w:spacing w:val="0"/>
                <w:sz w:val="24"/>
                <w:szCs w:val="24"/>
                <w:shd w:val="clear" w:fill="FFFFFF"/>
                <w:lang w:val="en-US" w:eastAsia="zh-CN"/>
              </w:rPr>
              <w:t xml:space="preserve">  </w:t>
            </w:r>
            <w:r>
              <w:rPr>
                <w:rFonts w:hint="eastAsia" w:ascii="宋体" w:hAnsi="宋体" w:eastAsia="宋体" w:cs="宋体"/>
                <w:i w:val="0"/>
                <w:caps w:val="0"/>
                <w:color w:val="000000"/>
                <w:spacing w:val="0"/>
                <w:sz w:val="24"/>
                <w:szCs w:val="24"/>
                <w:shd w:val="clear" w:fill="FFFFFF"/>
              </w:rPr>
              <w:t>话：</w:t>
            </w:r>
            <w:r>
              <w:rPr>
                <w:rFonts w:hint="eastAsia" w:ascii="宋体" w:hAnsi="宋体" w:eastAsia="宋体" w:cs="宋体"/>
                <w:i w:val="0"/>
                <w:caps w:val="0"/>
                <w:color w:val="000000"/>
                <w:spacing w:val="0"/>
                <w:sz w:val="24"/>
                <w:szCs w:val="24"/>
                <w:shd w:val="clear" w:fill="FFFFFF"/>
                <w:lang w:val="en-US" w:eastAsia="zh-CN"/>
              </w:rPr>
              <w:t>15072070168</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0" w:rightChars="0"/>
              <w:textAlignment w:val="auto"/>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电子邮箱：</w:t>
            </w:r>
            <w:r>
              <w:rPr>
                <w:rFonts w:hint="eastAsia" w:ascii="宋体" w:hAnsi="宋体" w:eastAsia="宋体" w:cs="宋体"/>
                <w:i w:val="0"/>
                <w:caps w:val="0"/>
                <w:color w:val="000000"/>
                <w:spacing w:val="0"/>
                <w:sz w:val="24"/>
                <w:szCs w:val="24"/>
                <w:shd w:val="clear" w:fill="FFFFFF"/>
                <w:lang w:val="en-US" w:eastAsia="zh-CN"/>
              </w:rPr>
              <w:t>1090150734</w:t>
            </w:r>
            <w:r>
              <w:rPr>
                <w:rFonts w:hint="eastAsia" w:ascii="宋体" w:hAnsi="宋体" w:eastAsia="宋体" w:cs="宋体"/>
                <w:i w:val="0"/>
                <w:caps w:val="0"/>
                <w:color w:val="000000"/>
                <w:spacing w:val="0"/>
                <w:sz w:val="24"/>
                <w:szCs w:val="24"/>
                <w:shd w:val="clear" w:fill="FFFFFF"/>
              </w:rPr>
              <w:t>@qq.com</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0" w:rightChars="0"/>
              <w:textAlignment w:val="auto"/>
              <w:rPr>
                <w:rFonts w:ascii="Times New Roman" w:hAnsi="宋体" w:cs="Times New Roman"/>
                <w:sz w:val="24"/>
              </w:rPr>
            </w:pPr>
            <w:r>
              <w:rPr>
                <w:rFonts w:hint="eastAsia" w:ascii="宋体" w:hAnsi="宋体" w:eastAsia="宋体" w:cs="宋体"/>
                <w:i w:val="0"/>
                <w:caps w:val="0"/>
                <w:color w:val="000000"/>
                <w:spacing w:val="0"/>
                <w:sz w:val="24"/>
                <w:szCs w:val="24"/>
                <w:shd w:val="clear" w:fill="FFFFFF"/>
              </w:rPr>
              <w:t>联系地址：</w:t>
            </w:r>
            <w:r>
              <w:rPr>
                <w:rFonts w:hint="eastAsia" w:ascii="宋体" w:hAnsi="宋体" w:eastAsia="宋体" w:cs="宋体"/>
                <w:i w:val="0"/>
                <w:caps w:val="0"/>
                <w:color w:val="000000"/>
                <w:spacing w:val="0"/>
                <w:sz w:val="24"/>
                <w:szCs w:val="24"/>
                <w:shd w:val="clear" w:fill="FFFFFF"/>
                <w:lang w:eastAsia="zh-CN"/>
              </w:rPr>
              <w:t>阳新县城东新区王龙港小区</w:t>
            </w:r>
            <w:r>
              <w:rPr>
                <w:rFonts w:hint="eastAsia" w:ascii="宋体" w:hAnsi="宋体" w:eastAsia="宋体" w:cs="宋体"/>
                <w:i w:val="0"/>
                <w:caps w:val="0"/>
                <w:color w:val="000000"/>
                <w:spacing w:val="0"/>
                <w:sz w:val="24"/>
                <w:szCs w:val="24"/>
                <w:shd w:val="clear" w:fill="FFFFFF"/>
                <w:lang w:val="en-US" w:eastAsia="zh-CN"/>
              </w:rPr>
              <w:t>9栋1层2号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 w:val="24"/>
                <w:lang w:eastAsia="zh-CN"/>
              </w:rPr>
            </w:pPr>
            <w:r>
              <w:rPr>
                <w:rFonts w:hint="eastAsia" w:ascii="宋体" w:hAnsi="宋体"/>
                <w:sz w:val="24"/>
                <w:lang w:val="en-US" w:eastAsia="zh-CN"/>
              </w:rPr>
              <w:t>5</w:t>
            </w:r>
          </w:p>
        </w:tc>
        <w:tc>
          <w:tcPr>
            <w:tcW w:w="1940"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color w:val="000000"/>
                <w:sz w:val="24"/>
              </w:rPr>
            </w:pPr>
            <w:r>
              <w:rPr>
                <w:rFonts w:hint="eastAsia" w:hAnsi="宋体"/>
                <w:sz w:val="24"/>
                <w:lang w:eastAsia="zh-CN"/>
              </w:rPr>
              <w:t>磋商</w:t>
            </w:r>
            <w:r>
              <w:rPr>
                <w:rFonts w:hint="eastAsia" w:hAnsi="宋体"/>
                <w:sz w:val="24"/>
              </w:rPr>
              <w:t>文件份数</w:t>
            </w:r>
          </w:p>
        </w:tc>
        <w:tc>
          <w:tcPr>
            <w:tcW w:w="5944" w:type="dxa"/>
            <w:tcBorders>
              <w:top w:val="single" w:color="auto" w:sz="4" w:space="0"/>
              <w:left w:val="single" w:color="auto" w:sz="4" w:space="0"/>
              <w:bottom w:val="single" w:color="auto" w:sz="4" w:space="0"/>
            </w:tcBorders>
            <w:vAlign w:val="center"/>
          </w:tcPr>
          <w:p>
            <w:pPr>
              <w:rPr>
                <w:rFonts w:ascii="宋体" w:hAnsi="宋体" w:cs="宋体"/>
                <w:color w:val="000000"/>
                <w:sz w:val="24"/>
              </w:rPr>
            </w:pPr>
            <w:r>
              <w:rPr>
                <w:rFonts w:hint="eastAsia" w:cs="宋体"/>
                <w:color w:val="0D0D0D"/>
                <w:sz w:val="24"/>
              </w:rPr>
              <w:t>正本一份，副本二份</w:t>
            </w:r>
            <w:r>
              <w:rPr>
                <w:rFonts w:hint="eastAsia" w:ascii="宋体" w:hAnsi="宋体"/>
                <w:sz w:val="24"/>
                <w:szCs w:val="24"/>
              </w:rPr>
              <w:t>(电子版U盘一份)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 w:val="24"/>
                <w:lang w:eastAsia="zh-CN"/>
              </w:rPr>
            </w:pPr>
            <w:r>
              <w:rPr>
                <w:rFonts w:hint="eastAsia" w:ascii="宋体" w:hAnsi="宋体"/>
                <w:sz w:val="24"/>
                <w:lang w:val="en-US" w:eastAsia="zh-CN"/>
              </w:rPr>
              <w:t>6</w:t>
            </w:r>
          </w:p>
        </w:tc>
        <w:tc>
          <w:tcPr>
            <w:tcW w:w="1940"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color w:val="000000"/>
                <w:sz w:val="24"/>
              </w:rPr>
            </w:pPr>
            <w:r>
              <w:rPr>
                <w:rFonts w:hint="eastAsia" w:hAnsi="宋体"/>
                <w:sz w:val="24"/>
              </w:rPr>
              <w:t>投标有效期</w:t>
            </w:r>
          </w:p>
        </w:tc>
        <w:tc>
          <w:tcPr>
            <w:tcW w:w="5944"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color w:val="000000"/>
                <w:sz w:val="24"/>
              </w:rPr>
            </w:pPr>
            <w:r>
              <w:rPr>
                <w:rFonts w:hint="eastAsia" w:ascii="宋体" w:hAnsi="宋体"/>
                <w:color w:val="0D0D0D"/>
                <w:sz w:val="24"/>
              </w:rPr>
              <w:t>提交响应文件截止之日起</w:t>
            </w:r>
            <w:r>
              <w:rPr>
                <w:rFonts w:hint="eastAsia" w:ascii="宋体" w:hAnsi="宋体"/>
                <w:color w:val="0D0D0D"/>
                <w:sz w:val="24"/>
                <w:lang w:val="en-US" w:eastAsia="zh-CN"/>
              </w:rPr>
              <w:t>60</w:t>
            </w:r>
            <w:r>
              <w:rPr>
                <w:rFonts w:hint="eastAsia" w:ascii="宋体" w:hAnsi="宋体"/>
                <w:color w:val="0D0D0D"/>
                <w:sz w:val="24"/>
              </w:rPr>
              <w:t>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 w:val="24"/>
                <w:lang w:eastAsia="zh-CN"/>
              </w:rPr>
            </w:pPr>
            <w:r>
              <w:rPr>
                <w:rFonts w:hint="eastAsia" w:ascii="宋体" w:hAnsi="宋体"/>
                <w:sz w:val="24"/>
              </w:rPr>
              <w:t>7</w:t>
            </w:r>
          </w:p>
        </w:tc>
        <w:tc>
          <w:tcPr>
            <w:tcW w:w="1940" w:type="dxa"/>
            <w:tcBorders>
              <w:top w:val="single" w:color="auto" w:sz="4" w:space="0"/>
              <w:left w:val="single" w:color="auto" w:sz="4" w:space="0"/>
              <w:bottom w:val="single" w:color="auto" w:sz="4" w:space="0"/>
              <w:right w:val="single" w:color="auto" w:sz="4" w:space="0"/>
            </w:tcBorders>
            <w:vAlign w:val="center"/>
          </w:tcPr>
          <w:p>
            <w:pPr>
              <w:ind w:right="-140" w:rightChars="-50"/>
              <w:jc w:val="left"/>
              <w:rPr>
                <w:rFonts w:hint="eastAsia" w:ascii="宋体" w:hAnsi="宋体"/>
                <w:color w:val="0D0D0D"/>
                <w:sz w:val="24"/>
              </w:rPr>
            </w:pPr>
            <w:r>
              <w:rPr>
                <w:rFonts w:hint="eastAsia" w:ascii="宋体" w:hAnsi="宋体"/>
                <w:color w:val="0D0D0D"/>
                <w:sz w:val="24"/>
              </w:rPr>
              <w:t>采购预算</w:t>
            </w:r>
          </w:p>
        </w:tc>
        <w:tc>
          <w:tcPr>
            <w:tcW w:w="5944" w:type="dxa"/>
            <w:tcBorders>
              <w:top w:val="single" w:color="auto" w:sz="4" w:space="0"/>
              <w:left w:val="single" w:color="auto" w:sz="4" w:space="0"/>
              <w:bottom w:val="single" w:color="auto" w:sz="4" w:space="0"/>
            </w:tcBorders>
            <w:vAlign w:val="top"/>
          </w:tcPr>
          <w:p>
            <w:pPr>
              <w:ind w:right="-140" w:rightChars="-50"/>
              <w:jc w:val="left"/>
              <w:rPr>
                <w:rFonts w:hint="eastAsia" w:ascii="宋体" w:hAnsi="宋体"/>
                <w:color w:val="0D0D0D"/>
                <w:sz w:val="24"/>
              </w:rPr>
            </w:pPr>
            <w:r>
              <w:rPr>
                <w:rFonts w:hint="eastAsia" w:ascii="宋体" w:hAnsi="宋体"/>
                <w:color w:val="FF0000"/>
                <w:sz w:val="24"/>
              </w:rPr>
              <w:t>人民币</w:t>
            </w:r>
            <w:r>
              <w:rPr>
                <w:rFonts w:hint="eastAsia" w:ascii="宋体" w:hAnsi="宋体" w:eastAsia="宋体"/>
                <w:color w:val="FF0000"/>
                <w:sz w:val="24"/>
                <w:lang w:val="en-US" w:eastAsia="zh-CN"/>
              </w:rPr>
              <w:t>114.635553</w:t>
            </w:r>
            <w:r>
              <w:rPr>
                <w:rFonts w:hint="eastAsia" w:ascii="宋体" w:hAnsi="宋体" w:eastAsia="宋体"/>
                <w:color w:val="FF0000"/>
                <w:sz w:val="24"/>
                <w:lang w:eastAsia="zh-CN"/>
              </w:rPr>
              <w:t>万元</w:t>
            </w:r>
            <w:r>
              <w:rPr>
                <w:rFonts w:hint="eastAsia" w:ascii="宋体" w:hAnsi="宋体" w:eastAsia="宋体"/>
                <w:color w:val="FF0000"/>
                <w:sz w:val="24"/>
                <w:lang w:val="en-US"/>
              </w:rPr>
              <w:t>。</w:t>
            </w:r>
            <w:r>
              <w:rPr>
                <w:rFonts w:hint="eastAsia" w:ascii="宋体" w:hAnsi="宋体"/>
                <w:color w:val="FF0000"/>
                <w:sz w:val="24"/>
              </w:rPr>
              <w:t>此预算为本项目最高限价，供应商报价超过此预算的投标无效。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 w:val="24"/>
                <w:lang w:eastAsia="zh-CN"/>
              </w:rPr>
            </w:pPr>
            <w:r>
              <w:rPr>
                <w:rFonts w:hint="eastAsia" w:ascii="宋体" w:hAnsi="宋体"/>
                <w:sz w:val="24"/>
              </w:rPr>
              <w:t>8</w:t>
            </w:r>
          </w:p>
        </w:tc>
        <w:tc>
          <w:tcPr>
            <w:tcW w:w="1940" w:type="dxa"/>
            <w:tcBorders>
              <w:top w:val="single" w:color="auto" w:sz="4" w:space="0"/>
              <w:left w:val="single" w:color="auto" w:sz="4" w:space="0"/>
              <w:bottom w:val="single" w:color="auto" w:sz="4" w:space="0"/>
              <w:right w:val="single" w:color="auto" w:sz="4" w:space="0"/>
            </w:tcBorders>
            <w:vAlign w:val="center"/>
          </w:tcPr>
          <w:p>
            <w:pPr>
              <w:ind w:right="-140" w:rightChars="-50"/>
              <w:jc w:val="left"/>
              <w:rPr>
                <w:rFonts w:hint="eastAsia" w:ascii="宋体" w:hAnsi="宋体"/>
                <w:color w:val="0D0D0D"/>
                <w:sz w:val="24"/>
              </w:rPr>
            </w:pPr>
            <w:r>
              <w:rPr>
                <w:rFonts w:hint="eastAsia" w:ascii="宋体" w:hAnsi="宋体"/>
                <w:color w:val="0D0D0D"/>
                <w:sz w:val="24"/>
              </w:rPr>
              <w:t>资金来源</w:t>
            </w:r>
          </w:p>
        </w:tc>
        <w:tc>
          <w:tcPr>
            <w:tcW w:w="5944" w:type="dxa"/>
            <w:tcBorders>
              <w:top w:val="single" w:color="auto" w:sz="4" w:space="0"/>
              <w:left w:val="single" w:color="auto" w:sz="4" w:space="0"/>
              <w:bottom w:val="single" w:color="auto" w:sz="4" w:space="0"/>
            </w:tcBorders>
            <w:vAlign w:val="top"/>
          </w:tcPr>
          <w:p>
            <w:pPr>
              <w:ind w:right="-140" w:rightChars="-50"/>
              <w:jc w:val="left"/>
              <w:rPr>
                <w:rFonts w:hint="eastAsia" w:ascii="宋体" w:hAnsi="宋体"/>
                <w:color w:val="0D0D0D"/>
                <w:sz w:val="24"/>
              </w:rPr>
            </w:pPr>
            <w:r>
              <w:rPr>
                <w:rFonts w:hint="eastAsia" w:ascii="宋体" w:hAnsi="宋体"/>
                <w:color w:val="0D0D0D"/>
                <w:sz w:val="24"/>
                <w:lang w:val="en-US"/>
              </w:rPr>
              <w:t>财政资金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 w:val="24"/>
                <w:lang w:val="en-US" w:eastAsia="zh-CN"/>
              </w:rPr>
            </w:pPr>
            <w:r>
              <w:rPr>
                <w:rFonts w:hint="eastAsia" w:ascii="宋体" w:hAnsi="宋体"/>
                <w:sz w:val="24"/>
              </w:rPr>
              <w:t>9</w:t>
            </w:r>
          </w:p>
        </w:tc>
        <w:tc>
          <w:tcPr>
            <w:tcW w:w="1940" w:type="dxa"/>
            <w:tcBorders>
              <w:top w:val="single" w:color="auto" w:sz="4" w:space="0"/>
              <w:left w:val="single" w:color="auto" w:sz="4" w:space="0"/>
              <w:bottom w:val="single" w:color="auto" w:sz="4" w:space="0"/>
              <w:right w:val="single" w:color="auto" w:sz="4" w:space="0"/>
            </w:tcBorders>
            <w:vAlign w:val="center"/>
          </w:tcPr>
          <w:p>
            <w:pPr>
              <w:ind w:right="-140" w:rightChars="-50"/>
              <w:jc w:val="left"/>
              <w:rPr>
                <w:rFonts w:hint="eastAsia" w:ascii="宋体" w:hAnsi="宋体"/>
                <w:color w:val="0D0D0D"/>
                <w:sz w:val="24"/>
              </w:rPr>
            </w:pPr>
            <w:r>
              <w:rPr>
                <w:rFonts w:hint="eastAsia" w:ascii="宋体" w:hAnsi="宋体"/>
                <w:color w:val="0D0D0D"/>
                <w:sz w:val="24"/>
              </w:rPr>
              <w:t>资格审查</w:t>
            </w:r>
          </w:p>
        </w:tc>
        <w:tc>
          <w:tcPr>
            <w:tcW w:w="5944" w:type="dxa"/>
            <w:tcBorders>
              <w:top w:val="single" w:color="auto" w:sz="4" w:space="0"/>
              <w:left w:val="single" w:color="auto" w:sz="4" w:space="0"/>
              <w:bottom w:val="single" w:color="auto" w:sz="4" w:space="0"/>
            </w:tcBorders>
            <w:vAlign w:val="top"/>
          </w:tcPr>
          <w:p>
            <w:pPr>
              <w:ind w:right="-140" w:rightChars="-50"/>
              <w:jc w:val="left"/>
              <w:rPr>
                <w:rFonts w:hint="eastAsia" w:ascii="宋体" w:hAnsi="宋体"/>
                <w:color w:val="0D0D0D"/>
                <w:sz w:val="24"/>
                <w:lang w:val="en-US" w:eastAsia="zh-CN"/>
              </w:rPr>
            </w:pPr>
            <w:r>
              <w:rPr>
                <w:rFonts w:hint="eastAsia" w:ascii="宋体" w:hAnsi="宋体"/>
                <w:color w:val="0D0D0D"/>
                <w:sz w:val="24"/>
                <w:lang w:val="en-US"/>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 w:val="24"/>
                <w:lang w:val="en-US" w:eastAsia="zh-CN"/>
              </w:rPr>
            </w:pPr>
            <w:r>
              <w:rPr>
                <w:rFonts w:hint="eastAsia" w:ascii="宋体" w:hAnsi="宋体"/>
                <w:sz w:val="24"/>
              </w:rPr>
              <w:t>10</w:t>
            </w:r>
          </w:p>
        </w:tc>
        <w:tc>
          <w:tcPr>
            <w:tcW w:w="1940" w:type="dxa"/>
            <w:tcBorders>
              <w:top w:val="single" w:color="auto" w:sz="4" w:space="0"/>
              <w:left w:val="single" w:color="auto" w:sz="4" w:space="0"/>
              <w:bottom w:val="single" w:color="auto" w:sz="4" w:space="0"/>
              <w:right w:val="single" w:color="auto" w:sz="4" w:space="0"/>
            </w:tcBorders>
            <w:vAlign w:val="center"/>
          </w:tcPr>
          <w:p>
            <w:pPr>
              <w:ind w:right="-140" w:rightChars="-50"/>
              <w:jc w:val="left"/>
              <w:rPr>
                <w:rFonts w:hint="eastAsia" w:ascii="宋体" w:hAnsi="宋体"/>
                <w:color w:val="0D0D0D"/>
                <w:sz w:val="24"/>
              </w:rPr>
            </w:pPr>
            <w:r>
              <w:rPr>
                <w:rFonts w:hint="eastAsia" w:ascii="宋体" w:hAnsi="宋体"/>
                <w:color w:val="0D0D0D"/>
                <w:sz w:val="24"/>
              </w:rPr>
              <w:t>计划工期</w:t>
            </w:r>
          </w:p>
        </w:tc>
        <w:tc>
          <w:tcPr>
            <w:tcW w:w="5944" w:type="dxa"/>
            <w:tcBorders>
              <w:top w:val="single" w:color="auto" w:sz="4" w:space="0"/>
              <w:left w:val="single" w:color="auto" w:sz="4" w:space="0"/>
              <w:bottom w:val="single" w:color="auto" w:sz="4" w:space="0"/>
            </w:tcBorders>
            <w:vAlign w:val="top"/>
          </w:tcPr>
          <w:p>
            <w:pPr>
              <w:ind w:right="-140" w:rightChars="-50"/>
              <w:jc w:val="left"/>
              <w:rPr>
                <w:rFonts w:hint="eastAsia" w:ascii="宋体" w:hAnsi="宋体"/>
                <w:color w:val="0D0D0D"/>
                <w:sz w:val="24"/>
                <w:lang w:val="en-US" w:eastAsia="zh-CN"/>
              </w:rPr>
            </w:pPr>
            <w:r>
              <w:rPr>
                <w:rFonts w:hint="eastAsia" w:ascii="宋体" w:hAnsi="宋体"/>
                <w:color w:val="0D0D0D"/>
                <w:sz w:val="24"/>
              </w:rPr>
              <w:t>计划工期：</w:t>
            </w:r>
            <w:r>
              <w:rPr>
                <w:rFonts w:hint="eastAsia" w:ascii="宋体" w:hAnsi="宋体"/>
                <w:color w:val="0D0D0D"/>
                <w:sz w:val="24"/>
                <w:lang w:val="en-US"/>
              </w:rPr>
              <w:t>90</w:t>
            </w:r>
            <w:r>
              <w:rPr>
                <w:rFonts w:hint="eastAsia" w:ascii="宋体" w:hAnsi="宋体"/>
                <w:color w:val="0D0D0D"/>
                <w:sz w:val="24"/>
              </w:rPr>
              <w:t>日历天</w:t>
            </w:r>
            <w:r>
              <w:rPr>
                <w:rFonts w:hint="eastAsia" w:ascii="宋体" w:hAnsi="宋体"/>
                <w:color w:val="0D0D0D"/>
                <w:sz w:val="24"/>
                <w:lang w:eastAsia="zh-CN"/>
              </w:rPr>
              <w:t>，</w:t>
            </w:r>
            <w:r>
              <w:rPr>
                <w:rFonts w:hint="eastAsia" w:ascii="宋体" w:hAnsi="宋体"/>
                <w:color w:val="0D0D0D"/>
                <w:sz w:val="24"/>
              </w:rPr>
              <w:t>实际开工日期以开工令为准。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sz w:val="24"/>
                <w:lang w:val="en-US" w:eastAsia="zh-CN"/>
              </w:rPr>
            </w:pPr>
            <w:r>
              <w:rPr>
                <w:rFonts w:hint="eastAsia" w:ascii="宋体" w:hAnsi="宋体"/>
                <w:sz w:val="24"/>
              </w:rPr>
              <w:t>11</w:t>
            </w:r>
          </w:p>
        </w:tc>
        <w:tc>
          <w:tcPr>
            <w:tcW w:w="1940" w:type="dxa"/>
            <w:tcBorders>
              <w:top w:val="single" w:color="auto" w:sz="4" w:space="0"/>
              <w:left w:val="single" w:color="auto" w:sz="4" w:space="0"/>
              <w:bottom w:val="single" w:color="auto" w:sz="4" w:space="0"/>
              <w:right w:val="single" w:color="auto" w:sz="4" w:space="0"/>
            </w:tcBorders>
            <w:vAlign w:val="center"/>
          </w:tcPr>
          <w:p>
            <w:pPr>
              <w:ind w:right="-140" w:rightChars="-50"/>
              <w:jc w:val="left"/>
              <w:rPr>
                <w:rFonts w:hint="eastAsia" w:ascii="宋体" w:hAnsi="宋体"/>
                <w:color w:val="0D0D0D"/>
                <w:sz w:val="24"/>
              </w:rPr>
            </w:pPr>
            <w:r>
              <w:rPr>
                <w:rFonts w:hint="eastAsia" w:ascii="宋体" w:hAnsi="宋体"/>
                <w:color w:val="0D0D0D"/>
                <w:sz w:val="24"/>
              </w:rPr>
              <w:t>质量要求</w:t>
            </w:r>
          </w:p>
        </w:tc>
        <w:tc>
          <w:tcPr>
            <w:tcW w:w="5944" w:type="dxa"/>
            <w:tcBorders>
              <w:top w:val="single" w:color="auto" w:sz="4" w:space="0"/>
              <w:left w:val="single" w:color="auto" w:sz="4" w:space="0"/>
              <w:bottom w:val="single" w:color="auto" w:sz="4" w:space="0"/>
            </w:tcBorders>
            <w:vAlign w:val="top"/>
          </w:tcPr>
          <w:p>
            <w:pPr>
              <w:ind w:right="-140" w:rightChars="-50"/>
              <w:jc w:val="left"/>
              <w:rPr>
                <w:rFonts w:hint="eastAsia" w:ascii="宋体" w:hAnsi="宋体"/>
                <w:color w:val="0D0D0D"/>
                <w:sz w:val="24"/>
                <w:lang w:val="en-US" w:eastAsia="zh-CN"/>
              </w:rPr>
            </w:pPr>
            <w:r>
              <w:rPr>
                <w:rFonts w:hint="eastAsia" w:ascii="宋体" w:hAnsi="宋体"/>
                <w:color w:val="0D0D0D"/>
                <w:sz w:val="24"/>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sz w:val="24"/>
                <w:lang w:val="en-US" w:eastAsia="zh-CN"/>
              </w:rPr>
            </w:pPr>
            <w:r>
              <w:rPr>
                <w:rFonts w:hint="eastAsia" w:ascii="宋体" w:hAnsi="宋体"/>
                <w:sz w:val="24"/>
              </w:rPr>
              <w:t>12</w:t>
            </w:r>
          </w:p>
        </w:tc>
        <w:tc>
          <w:tcPr>
            <w:tcW w:w="1940" w:type="dxa"/>
            <w:tcBorders>
              <w:top w:val="single" w:color="auto" w:sz="4" w:space="0"/>
              <w:left w:val="single" w:color="auto" w:sz="4" w:space="0"/>
              <w:bottom w:val="single" w:color="auto" w:sz="4" w:space="0"/>
              <w:right w:val="single" w:color="auto" w:sz="4" w:space="0"/>
            </w:tcBorders>
            <w:vAlign w:val="center"/>
          </w:tcPr>
          <w:p>
            <w:pPr>
              <w:ind w:right="-140" w:rightChars="-50"/>
              <w:jc w:val="left"/>
              <w:rPr>
                <w:rFonts w:hint="eastAsia" w:ascii="宋体" w:hAnsi="宋体"/>
                <w:color w:val="0D0D0D"/>
                <w:sz w:val="24"/>
              </w:rPr>
            </w:pPr>
            <w:r>
              <w:rPr>
                <w:rFonts w:hint="eastAsia" w:ascii="宋体" w:hAnsi="宋体"/>
                <w:color w:val="0D0D0D"/>
                <w:sz w:val="24"/>
              </w:rPr>
              <w:t>供应商资格要求</w:t>
            </w:r>
          </w:p>
        </w:tc>
        <w:tc>
          <w:tcPr>
            <w:tcW w:w="5944" w:type="dxa"/>
            <w:tcBorders>
              <w:top w:val="single" w:color="auto" w:sz="4" w:space="0"/>
              <w:left w:val="single" w:color="auto" w:sz="4" w:space="0"/>
              <w:bottom w:val="single" w:color="auto" w:sz="4" w:space="0"/>
            </w:tcBorders>
            <w:vAlign w:val="top"/>
          </w:tcPr>
          <w:p>
            <w:pPr>
              <w:ind w:right="-140" w:rightChars="-50"/>
              <w:jc w:val="left"/>
              <w:rPr>
                <w:rFonts w:hint="eastAsia" w:ascii="宋体" w:hAnsi="宋体"/>
                <w:color w:val="0D0D0D"/>
                <w:sz w:val="24"/>
                <w:lang w:val="en-US" w:eastAsia="zh-CN"/>
              </w:rPr>
            </w:pPr>
            <w:r>
              <w:rPr>
                <w:rFonts w:hint="eastAsia" w:ascii="宋体" w:hAnsi="宋体"/>
                <w:color w:val="0D0D0D"/>
                <w:sz w:val="24"/>
              </w:rPr>
              <w:t>详见竞争性磋商公告“供应商资格要求”条款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sz w:val="24"/>
                <w:lang w:val="en-US" w:eastAsia="zh-CN"/>
              </w:rPr>
            </w:pPr>
            <w:r>
              <w:rPr>
                <w:rFonts w:ascii="宋体" w:hAnsi="宋体"/>
                <w:sz w:val="24"/>
              </w:rPr>
              <w:t>1</w:t>
            </w:r>
            <w:r>
              <w:rPr>
                <w:rFonts w:hint="eastAsia" w:ascii="宋体" w:hAnsi="宋体"/>
                <w:sz w:val="24"/>
              </w:rPr>
              <w:t>3</w:t>
            </w:r>
          </w:p>
        </w:tc>
        <w:tc>
          <w:tcPr>
            <w:tcW w:w="1940" w:type="dxa"/>
            <w:tcBorders>
              <w:top w:val="single" w:color="auto" w:sz="4" w:space="0"/>
              <w:left w:val="single" w:color="auto" w:sz="4" w:space="0"/>
              <w:bottom w:val="single" w:color="auto" w:sz="4" w:space="0"/>
              <w:right w:val="single" w:color="auto" w:sz="4" w:space="0"/>
            </w:tcBorders>
            <w:vAlign w:val="center"/>
          </w:tcPr>
          <w:p>
            <w:pPr>
              <w:ind w:right="-140" w:rightChars="-50"/>
              <w:jc w:val="left"/>
              <w:rPr>
                <w:rFonts w:hint="eastAsia" w:ascii="宋体" w:hAnsi="宋体"/>
                <w:color w:val="0D0D0D"/>
                <w:sz w:val="24"/>
              </w:rPr>
            </w:pPr>
            <w:r>
              <w:rPr>
                <w:rFonts w:hint="eastAsia" w:ascii="宋体" w:hAnsi="宋体"/>
                <w:color w:val="0D0D0D"/>
                <w:sz w:val="24"/>
              </w:rPr>
              <w:t>是否接受联合体投标</w:t>
            </w:r>
          </w:p>
        </w:tc>
        <w:tc>
          <w:tcPr>
            <w:tcW w:w="5944" w:type="dxa"/>
            <w:tcBorders>
              <w:top w:val="single" w:color="auto" w:sz="4" w:space="0"/>
              <w:left w:val="single" w:color="auto" w:sz="4" w:space="0"/>
              <w:bottom w:val="single" w:color="auto" w:sz="4" w:space="0"/>
            </w:tcBorders>
            <w:vAlign w:val="top"/>
          </w:tcPr>
          <w:p>
            <w:pPr>
              <w:rPr>
                <w:rFonts w:hint="eastAsia" w:eastAsia="宋体"/>
                <w:sz w:val="24"/>
                <w:szCs w:val="24"/>
                <w:lang w:eastAsia="zh-CN"/>
              </w:rPr>
            </w:pPr>
            <w:r>
              <w:rPr>
                <w:rFonts w:hint="eastAsia"/>
                <w:sz w:val="24"/>
                <w:szCs w:val="24"/>
              </w:rPr>
              <w:t>☑不</w:t>
            </w:r>
            <w:r>
              <w:rPr>
                <w:rFonts w:hint="eastAsia"/>
                <w:sz w:val="24"/>
                <w:szCs w:val="24"/>
                <w:lang w:val="en-US" w:eastAsia="zh-CN"/>
              </w:rPr>
              <w:t>接受</w:t>
            </w:r>
          </w:p>
          <w:p>
            <w:pPr>
              <w:ind w:right="-140" w:rightChars="-50"/>
              <w:jc w:val="left"/>
              <w:rPr>
                <w:rFonts w:hint="eastAsia" w:ascii="宋体" w:hAnsi="宋体" w:eastAsia="宋体"/>
                <w:color w:val="0D0D0D"/>
                <w:sz w:val="24"/>
                <w:lang w:val="en-US" w:eastAsia="zh-CN"/>
              </w:rPr>
            </w:pPr>
            <w:r>
              <w:rPr>
                <w:rFonts w:hint="eastAsia"/>
                <w:sz w:val="24"/>
                <w:szCs w:val="24"/>
              </w:rPr>
              <w:t>□</w:t>
            </w:r>
            <w:r>
              <w:rPr>
                <w:rFonts w:hint="eastAsia"/>
                <w:sz w:val="24"/>
                <w:szCs w:val="24"/>
                <w:lang w:val="en-US" w:eastAsia="zh-CN"/>
              </w:rPr>
              <w:t>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sz w:val="24"/>
                <w:lang w:val="en-US" w:eastAsia="zh-CN"/>
              </w:rPr>
            </w:pPr>
            <w:r>
              <w:rPr>
                <w:rFonts w:hint="eastAsia" w:ascii="宋体" w:hAnsi="宋体"/>
                <w:sz w:val="24"/>
              </w:rPr>
              <w:t>14</w:t>
            </w:r>
          </w:p>
        </w:tc>
        <w:tc>
          <w:tcPr>
            <w:tcW w:w="1940" w:type="dxa"/>
            <w:tcBorders>
              <w:top w:val="single" w:color="auto" w:sz="4" w:space="0"/>
              <w:left w:val="single" w:color="auto" w:sz="4" w:space="0"/>
              <w:bottom w:val="single" w:color="auto" w:sz="4" w:space="0"/>
              <w:right w:val="single" w:color="auto" w:sz="4" w:space="0"/>
            </w:tcBorders>
            <w:vAlign w:val="center"/>
          </w:tcPr>
          <w:p>
            <w:pPr>
              <w:ind w:right="-140" w:rightChars="-50"/>
              <w:jc w:val="left"/>
              <w:rPr>
                <w:rFonts w:hint="eastAsia" w:ascii="宋体" w:hAnsi="宋体"/>
                <w:color w:val="0D0D0D"/>
                <w:sz w:val="24"/>
              </w:rPr>
            </w:pPr>
            <w:r>
              <w:rPr>
                <w:rFonts w:hint="eastAsia" w:ascii="宋体" w:hAnsi="宋体"/>
                <w:color w:val="0D0D0D"/>
                <w:sz w:val="24"/>
              </w:rPr>
              <w:t>分包</w:t>
            </w:r>
          </w:p>
        </w:tc>
        <w:tc>
          <w:tcPr>
            <w:tcW w:w="5944" w:type="dxa"/>
            <w:tcBorders>
              <w:top w:val="single" w:color="auto" w:sz="4" w:space="0"/>
              <w:left w:val="single" w:color="auto" w:sz="4" w:space="0"/>
              <w:bottom w:val="single" w:color="auto" w:sz="4" w:space="0"/>
            </w:tcBorders>
            <w:vAlign w:val="top"/>
          </w:tcPr>
          <w:p>
            <w:pPr>
              <w:rPr>
                <w:rFonts w:hint="eastAsia" w:eastAsia="宋体"/>
                <w:sz w:val="24"/>
                <w:szCs w:val="24"/>
                <w:lang w:eastAsia="zh-CN"/>
              </w:rPr>
            </w:pPr>
            <w:r>
              <w:rPr>
                <w:rFonts w:hint="eastAsia"/>
                <w:sz w:val="24"/>
                <w:szCs w:val="24"/>
              </w:rPr>
              <w:t>☑不</w:t>
            </w:r>
            <w:r>
              <w:rPr>
                <w:rFonts w:hint="eastAsia"/>
                <w:sz w:val="24"/>
                <w:szCs w:val="24"/>
                <w:lang w:val="en-US" w:eastAsia="zh-CN"/>
              </w:rPr>
              <w:t>允许</w:t>
            </w:r>
          </w:p>
          <w:p>
            <w:pPr>
              <w:ind w:right="-140" w:rightChars="-50"/>
              <w:jc w:val="left"/>
              <w:rPr>
                <w:rFonts w:hint="eastAsia" w:ascii="宋体" w:hAnsi="宋体" w:eastAsia="宋体"/>
                <w:color w:val="0D0D0D"/>
                <w:sz w:val="24"/>
                <w:lang w:val="en-US" w:eastAsia="zh-CN"/>
              </w:rPr>
            </w:pPr>
            <w:r>
              <w:rPr>
                <w:rFonts w:hint="eastAsia"/>
                <w:sz w:val="24"/>
                <w:szCs w:val="24"/>
              </w:rPr>
              <w:t>□</w:t>
            </w:r>
            <w:r>
              <w:rPr>
                <w:rFonts w:hint="eastAsia"/>
                <w:sz w:val="24"/>
                <w:szCs w:val="24"/>
                <w:lang w:val="en-US" w:eastAsia="zh-CN"/>
              </w:rPr>
              <w:t>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sz w:val="24"/>
              </w:rPr>
            </w:pPr>
            <w:r>
              <w:rPr>
                <w:rFonts w:hint="eastAsia" w:ascii="宋体" w:hAnsi="宋体"/>
                <w:sz w:val="24"/>
              </w:rPr>
              <w:t>15</w:t>
            </w:r>
          </w:p>
        </w:tc>
        <w:tc>
          <w:tcPr>
            <w:tcW w:w="19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宋体" w:hAnsi="宋体"/>
                <w:color w:val="0D0D0D"/>
                <w:sz w:val="24"/>
              </w:rPr>
            </w:pPr>
            <w:r>
              <w:rPr>
                <w:rFonts w:hint="eastAsia" w:ascii="宋体" w:hAnsi="宋体"/>
                <w:sz w:val="24"/>
                <w:szCs w:val="24"/>
              </w:rPr>
              <w:t>偏离</w:t>
            </w:r>
          </w:p>
        </w:tc>
        <w:tc>
          <w:tcPr>
            <w:tcW w:w="5944" w:type="dxa"/>
            <w:tcBorders>
              <w:top w:val="single" w:color="auto" w:sz="4" w:space="0"/>
              <w:left w:val="single" w:color="auto" w:sz="4" w:space="0"/>
              <w:bottom w:val="single" w:color="auto" w:sz="4" w:space="0"/>
            </w:tcBorders>
            <w:vAlign w:val="top"/>
          </w:tcPr>
          <w:p>
            <w:pPr>
              <w:rPr>
                <w:sz w:val="24"/>
                <w:szCs w:val="24"/>
              </w:rPr>
            </w:pPr>
            <w:r>
              <w:rPr>
                <w:rFonts w:hint="eastAsia"/>
                <w:sz w:val="24"/>
                <w:szCs w:val="24"/>
              </w:rPr>
              <w:t>不接受重大偏差</w:t>
            </w:r>
          </w:p>
          <w:p>
            <w:pPr>
              <w:rPr>
                <w:sz w:val="24"/>
                <w:szCs w:val="24"/>
              </w:rPr>
            </w:pPr>
            <w:r>
              <w:rPr>
                <w:rFonts w:hint="eastAsia"/>
                <w:sz w:val="24"/>
                <w:szCs w:val="24"/>
              </w:rPr>
              <w:t>下列为细微偏差：</w:t>
            </w:r>
          </w:p>
          <w:p>
            <w:pPr>
              <w:rPr>
                <w:sz w:val="24"/>
                <w:szCs w:val="24"/>
              </w:rPr>
            </w:pPr>
            <w:r>
              <w:rPr>
                <w:rFonts w:hint="eastAsia"/>
                <w:sz w:val="24"/>
                <w:szCs w:val="24"/>
              </w:rPr>
              <w:t>（1）施工组织设计和项目管理机构不够完善（实质性偏差除外）；</w:t>
            </w:r>
          </w:p>
          <w:p>
            <w:pPr>
              <w:rPr>
                <w:rFonts w:hint="eastAsia" w:ascii="宋体" w:hAnsi="宋体"/>
                <w:color w:val="0D0D0D"/>
                <w:sz w:val="24"/>
              </w:rPr>
            </w:pPr>
            <w:r>
              <w:rPr>
                <w:rFonts w:hint="eastAsia"/>
                <w:sz w:val="24"/>
                <w:szCs w:val="24"/>
              </w:rPr>
              <w:t>（2）单价分析表与工程量清单对应子目单价不一致，以工程量清单对应子目单价为准。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34" w:type="dxa"/>
            <w:tcBorders>
              <w:top w:val="single" w:color="auto" w:sz="4" w:space="0"/>
              <w:bottom w:val="single" w:color="auto" w:sz="4" w:space="0"/>
              <w:right w:val="single" w:color="auto" w:sz="4" w:space="0"/>
            </w:tcBorders>
            <w:vAlign w:val="center"/>
          </w:tcPr>
          <w:p>
            <w:pPr>
              <w:ind w:right="57" w:rightChars="0"/>
              <w:jc w:val="center"/>
              <w:rPr>
                <w:rFonts w:hint="default" w:ascii="宋体" w:hAnsi="宋体"/>
                <w:sz w:val="24"/>
                <w:lang w:val="en-US"/>
              </w:rPr>
            </w:pPr>
            <w:r>
              <w:rPr>
                <w:rFonts w:hint="eastAsia"/>
                <w:sz w:val="24"/>
                <w:lang w:val="en-US" w:eastAsia="zh-CN"/>
              </w:rPr>
              <w:t>16</w:t>
            </w:r>
          </w:p>
        </w:tc>
        <w:tc>
          <w:tcPr>
            <w:tcW w:w="1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right="-143" w:rightChars="-51"/>
              <w:jc w:val="left"/>
              <w:textAlignment w:val="auto"/>
              <w:rPr>
                <w:rFonts w:hint="eastAsia" w:ascii="宋体" w:hAnsi="宋体"/>
                <w:sz w:val="24"/>
                <w:szCs w:val="24"/>
              </w:rPr>
            </w:pPr>
            <w:r>
              <w:rPr>
                <w:rFonts w:hint="eastAsia" w:ascii="宋体" w:hAnsi="宋体" w:cs="宋体"/>
                <w:color w:val="auto"/>
                <w:sz w:val="24"/>
              </w:rPr>
              <w:t>是否专门面向中小企业、</w:t>
            </w:r>
            <w:r>
              <w:rPr>
                <w:rFonts w:hint="eastAsia"/>
                <w:color w:val="auto"/>
                <w:sz w:val="24"/>
              </w:rPr>
              <w:t>监狱企业、残疾人福利性单位</w:t>
            </w:r>
          </w:p>
        </w:tc>
        <w:tc>
          <w:tcPr>
            <w:tcW w:w="5944" w:type="dxa"/>
            <w:tcBorders>
              <w:top w:val="single" w:color="auto" w:sz="4" w:space="0"/>
              <w:left w:val="single" w:color="auto" w:sz="4" w:space="0"/>
              <w:bottom w:val="single" w:color="auto" w:sz="4" w:space="0"/>
            </w:tcBorders>
            <w:vAlign w:val="center"/>
          </w:tcPr>
          <w:p>
            <w:pPr>
              <w:ind w:right="-140" w:rightChars="-50"/>
              <w:jc w:val="left"/>
              <w:rPr>
                <w:sz w:val="24"/>
                <w:szCs w:val="24"/>
              </w:rPr>
            </w:pPr>
            <w:r>
              <w:rPr>
                <w:rFonts w:hint="eastAsia" w:ascii="宋体" w:hAnsi="宋体" w:eastAsia="宋体" w:cs="Times New Roman"/>
                <w:color w:val="0D0D0D"/>
                <w:sz w:val="24"/>
                <w:lang w:eastAsia="zh-CN"/>
              </w:rPr>
              <w:t>是（</w:t>
            </w:r>
            <w:r>
              <w:rPr>
                <w:rFonts w:hint="eastAsia" w:ascii="宋体" w:hAnsi="宋体" w:eastAsia="宋体" w:cs="Times New Roman"/>
                <w:color w:val="0D0D0D"/>
                <w:sz w:val="24"/>
              </w:rPr>
              <w:t>本项目所属行业：建筑业</w:t>
            </w:r>
            <w:r>
              <w:rPr>
                <w:rFonts w:hint="eastAsia" w:ascii="宋体" w:hAnsi="宋体" w:eastAsia="宋体" w:cs="Times New Roman"/>
                <w:color w:val="0D0D0D"/>
                <w:sz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34" w:type="dxa"/>
            <w:tcBorders>
              <w:top w:val="single" w:color="auto" w:sz="4" w:space="0"/>
              <w:bottom w:val="single" w:color="auto" w:sz="4" w:space="0"/>
              <w:right w:val="single" w:color="auto" w:sz="4" w:space="0"/>
            </w:tcBorders>
            <w:vAlign w:val="center"/>
          </w:tcPr>
          <w:p>
            <w:pPr>
              <w:ind w:right="57" w:rightChars="0"/>
              <w:jc w:val="center"/>
              <w:rPr>
                <w:rFonts w:hint="default" w:ascii="宋体" w:hAnsi="宋体"/>
                <w:sz w:val="24"/>
                <w:lang w:val="en-US"/>
              </w:rPr>
            </w:pPr>
            <w:r>
              <w:rPr>
                <w:rFonts w:hint="eastAsia"/>
                <w:sz w:val="24"/>
                <w:lang w:val="en-US" w:eastAsia="zh-CN"/>
              </w:rPr>
              <w:t>17</w:t>
            </w:r>
          </w:p>
        </w:tc>
        <w:tc>
          <w:tcPr>
            <w:tcW w:w="1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sz w:val="24"/>
                <w:szCs w:val="24"/>
              </w:rPr>
            </w:pPr>
            <w:r>
              <w:rPr>
                <w:rFonts w:hint="eastAsia"/>
                <w:bCs/>
                <w:color w:val="000000"/>
                <w:sz w:val="24"/>
              </w:rPr>
              <w:t>价格扣除比例</w:t>
            </w:r>
          </w:p>
        </w:tc>
        <w:tc>
          <w:tcPr>
            <w:tcW w:w="5944" w:type="dxa"/>
            <w:tcBorders>
              <w:top w:val="single" w:color="auto" w:sz="4" w:space="0"/>
              <w:left w:val="single" w:color="auto" w:sz="4" w:space="0"/>
              <w:bottom w:val="single" w:color="auto" w:sz="4" w:space="0"/>
            </w:tcBorders>
            <w:vAlign w:val="center"/>
          </w:tcPr>
          <w:p>
            <w:pPr>
              <w:ind w:right="-140" w:rightChars="-50"/>
              <w:jc w:val="left"/>
              <w:rPr>
                <w:sz w:val="24"/>
                <w:szCs w:val="24"/>
              </w:rPr>
            </w:pPr>
            <w:r>
              <w:rPr>
                <w:rFonts w:hint="eastAsia" w:ascii="宋体" w:hAnsi="宋体" w:cs="宋体"/>
                <w:color w:val="000000"/>
                <w:sz w:val="24"/>
                <w:lang w:val="en-US" w:eastAsia="zh-CN"/>
              </w:rPr>
              <w:t>6</w:t>
            </w:r>
            <w:r>
              <w:rPr>
                <w:rFonts w:hint="eastAsia" w:ascii="宋体"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34" w:type="dxa"/>
            <w:tcBorders>
              <w:top w:val="single" w:color="auto" w:sz="4" w:space="0"/>
              <w:bottom w:val="single" w:color="auto" w:sz="4" w:space="0"/>
              <w:right w:val="single" w:color="auto" w:sz="4" w:space="0"/>
            </w:tcBorders>
            <w:vAlign w:val="center"/>
          </w:tcPr>
          <w:p>
            <w:pPr>
              <w:ind w:right="57" w:rightChars="0"/>
              <w:jc w:val="center"/>
              <w:rPr>
                <w:rFonts w:hint="default" w:ascii="宋体" w:hAnsi="宋体"/>
                <w:sz w:val="24"/>
                <w:lang w:val="en-US"/>
              </w:rPr>
            </w:pPr>
            <w:r>
              <w:rPr>
                <w:rFonts w:hint="eastAsia"/>
                <w:sz w:val="24"/>
                <w:lang w:val="en-US" w:eastAsia="zh-CN"/>
              </w:rPr>
              <w:t>18</w:t>
            </w:r>
          </w:p>
        </w:tc>
        <w:tc>
          <w:tcPr>
            <w:tcW w:w="1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sz w:val="24"/>
                <w:szCs w:val="24"/>
              </w:rPr>
            </w:pPr>
            <w:r>
              <w:rPr>
                <w:rFonts w:hint="eastAsia"/>
                <w:bCs/>
                <w:color w:val="000000"/>
                <w:sz w:val="24"/>
              </w:rPr>
              <w:t>联合协议中小型、微型企业的协议合同金额占协议合同总金额30%以上的，价格扣除比例</w:t>
            </w:r>
          </w:p>
        </w:tc>
        <w:tc>
          <w:tcPr>
            <w:tcW w:w="5944" w:type="dxa"/>
            <w:tcBorders>
              <w:top w:val="single" w:color="auto" w:sz="4" w:space="0"/>
              <w:left w:val="single" w:color="auto" w:sz="4" w:space="0"/>
              <w:bottom w:val="single" w:color="auto" w:sz="4" w:space="0"/>
            </w:tcBorders>
            <w:vAlign w:val="center"/>
          </w:tcPr>
          <w:p>
            <w:pPr>
              <w:ind w:right="-140" w:rightChars="-50"/>
              <w:jc w:val="left"/>
              <w:rPr>
                <w:sz w:val="24"/>
                <w:szCs w:val="24"/>
              </w:rPr>
            </w:pPr>
            <w:r>
              <w:rPr>
                <w:rFonts w:hint="eastAsia" w:ascii="宋体" w:hAnsi="宋体" w:cs="宋体"/>
                <w:color w:val="000000"/>
                <w:sz w:val="24"/>
                <w:lang w:val="en-US" w:eastAsia="zh-CN"/>
              </w:rPr>
              <w:t>3</w:t>
            </w:r>
            <w:r>
              <w:rPr>
                <w:rFonts w:hint="eastAsia" w:ascii="宋体"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sz w:val="24"/>
                <w:lang w:val="en-US"/>
              </w:rPr>
            </w:pPr>
            <w:r>
              <w:rPr>
                <w:rFonts w:hint="eastAsia" w:ascii="宋体" w:hAnsi="宋体"/>
                <w:sz w:val="24"/>
                <w:lang w:val="en-US" w:eastAsia="zh-CN"/>
              </w:rPr>
              <w:t>19</w:t>
            </w:r>
          </w:p>
        </w:tc>
        <w:tc>
          <w:tcPr>
            <w:tcW w:w="19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szCs w:val="24"/>
              </w:rPr>
            </w:pPr>
            <w:r>
              <w:rPr>
                <w:rFonts w:hint="eastAsia"/>
                <w:sz w:val="24"/>
                <w:szCs w:val="24"/>
              </w:rPr>
              <w:t>磋商</w:t>
            </w:r>
            <w:r>
              <w:rPr>
                <w:sz w:val="24"/>
                <w:szCs w:val="24"/>
              </w:rPr>
              <w:t>保证金</w:t>
            </w:r>
          </w:p>
        </w:tc>
        <w:tc>
          <w:tcPr>
            <w:tcW w:w="5944" w:type="dxa"/>
            <w:tcBorders>
              <w:top w:val="single" w:color="auto" w:sz="4" w:space="0"/>
              <w:left w:val="single" w:color="auto" w:sz="4" w:space="0"/>
              <w:bottom w:val="single" w:color="auto" w:sz="4" w:space="0"/>
            </w:tcBorders>
            <w:vAlign w:val="top"/>
          </w:tcPr>
          <w:p>
            <w:pPr>
              <w:rPr>
                <w:sz w:val="24"/>
                <w:szCs w:val="24"/>
              </w:rPr>
            </w:pPr>
            <w:r>
              <w:rPr>
                <w:rFonts w:hint="eastAsia"/>
                <w:sz w:val="24"/>
                <w:szCs w:val="24"/>
              </w:rPr>
              <w:t>☑不提交</w:t>
            </w:r>
          </w:p>
          <w:p>
            <w:pPr>
              <w:rPr>
                <w:rFonts w:hint="eastAsia"/>
                <w:sz w:val="24"/>
                <w:szCs w:val="24"/>
              </w:rPr>
            </w:pPr>
            <w:r>
              <w:rPr>
                <w:rFonts w:hint="eastAsia"/>
                <w:sz w:val="24"/>
                <w:szCs w:val="24"/>
              </w:rPr>
              <w:t>□提交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sz w:val="24"/>
                <w:lang w:val="en-US"/>
              </w:rPr>
            </w:pPr>
            <w:r>
              <w:rPr>
                <w:rFonts w:hint="eastAsia" w:ascii="宋体" w:hAnsi="宋体"/>
                <w:sz w:val="24"/>
                <w:lang w:val="en-US" w:eastAsia="zh-CN"/>
              </w:rPr>
              <w:t>20</w:t>
            </w:r>
          </w:p>
        </w:tc>
        <w:tc>
          <w:tcPr>
            <w:tcW w:w="19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24"/>
                <w:szCs w:val="24"/>
              </w:rPr>
            </w:pPr>
            <w:r>
              <w:rPr>
                <w:rFonts w:hint="eastAsia"/>
                <w:sz w:val="24"/>
                <w:szCs w:val="24"/>
              </w:rPr>
              <w:t>履约担保</w:t>
            </w:r>
          </w:p>
        </w:tc>
        <w:tc>
          <w:tcPr>
            <w:tcW w:w="5944" w:type="dxa"/>
            <w:tcBorders>
              <w:top w:val="single" w:color="auto" w:sz="4" w:space="0"/>
              <w:left w:val="single" w:color="auto" w:sz="4" w:space="0"/>
              <w:bottom w:val="single" w:color="auto" w:sz="4" w:space="0"/>
            </w:tcBorders>
            <w:vAlign w:val="top"/>
          </w:tcPr>
          <w:p>
            <w:pPr>
              <w:rPr>
                <w:sz w:val="24"/>
                <w:szCs w:val="24"/>
              </w:rPr>
            </w:pPr>
            <w:r>
              <w:rPr>
                <w:rFonts w:hint="eastAsia"/>
                <w:sz w:val="24"/>
                <w:szCs w:val="24"/>
              </w:rPr>
              <w:t>☑不提交</w:t>
            </w:r>
          </w:p>
          <w:p>
            <w:pPr>
              <w:rPr>
                <w:rFonts w:hint="eastAsia"/>
                <w:sz w:val="24"/>
                <w:szCs w:val="24"/>
              </w:rPr>
            </w:pPr>
            <w:r>
              <w:rPr>
                <w:rFonts w:hint="eastAsia"/>
                <w:sz w:val="24"/>
                <w:szCs w:val="24"/>
              </w:rPr>
              <w:t>□提交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sz w:val="24"/>
                <w:lang w:val="en-US"/>
              </w:rPr>
            </w:pPr>
            <w:r>
              <w:rPr>
                <w:rFonts w:hint="eastAsia" w:ascii="宋体" w:hAnsi="宋体"/>
                <w:sz w:val="24"/>
                <w:lang w:val="en-US" w:eastAsia="zh-CN"/>
              </w:rPr>
              <w:t>21</w:t>
            </w:r>
          </w:p>
        </w:tc>
        <w:tc>
          <w:tcPr>
            <w:tcW w:w="19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宋体" w:hAnsi="宋体"/>
                <w:sz w:val="24"/>
                <w:szCs w:val="24"/>
              </w:rPr>
            </w:pPr>
            <w:r>
              <w:rPr>
                <w:rFonts w:hint="eastAsia" w:ascii="宋体" w:hAnsi="宋体"/>
                <w:sz w:val="24"/>
                <w:szCs w:val="24"/>
              </w:rPr>
              <w:t>磋商小组</w:t>
            </w:r>
            <w:r>
              <w:rPr>
                <w:rFonts w:ascii="宋体" w:hAnsi="宋体"/>
                <w:sz w:val="24"/>
                <w:szCs w:val="24"/>
              </w:rPr>
              <w:t>的组建</w:t>
            </w:r>
          </w:p>
        </w:tc>
        <w:tc>
          <w:tcPr>
            <w:tcW w:w="5944" w:type="dxa"/>
            <w:tcBorders>
              <w:top w:val="single" w:color="auto" w:sz="4" w:space="0"/>
              <w:left w:val="single" w:color="auto" w:sz="4" w:space="0"/>
              <w:bottom w:val="single" w:color="auto" w:sz="4" w:space="0"/>
            </w:tcBorders>
            <w:vAlign w:val="top"/>
          </w:tcPr>
          <w:p>
            <w:pPr>
              <w:adjustRightInd w:val="0"/>
              <w:snapToGrid w:val="0"/>
              <w:spacing w:line="460" w:lineRule="exact"/>
              <w:rPr>
                <w:rFonts w:ascii="宋体" w:hAnsi="宋体"/>
                <w:sz w:val="24"/>
                <w:szCs w:val="24"/>
              </w:rPr>
            </w:pPr>
            <w:r>
              <w:rPr>
                <w:rFonts w:hint="eastAsia" w:ascii="宋体" w:hAnsi="宋体"/>
                <w:sz w:val="24"/>
                <w:szCs w:val="24"/>
              </w:rPr>
              <w:t>磋商小组</w:t>
            </w:r>
            <w:r>
              <w:rPr>
                <w:rFonts w:ascii="宋体" w:hAnsi="宋体"/>
                <w:sz w:val="24"/>
                <w:szCs w:val="24"/>
              </w:rPr>
              <w:t>构成：</w:t>
            </w:r>
            <w:r>
              <w:rPr>
                <w:rFonts w:ascii="宋体" w:hAnsi="宋体"/>
                <w:sz w:val="24"/>
                <w:szCs w:val="24"/>
                <w:u w:val="single"/>
              </w:rPr>
              <w:t xml:space="preserve"> </w:t>
            </w:r>
            <w:r>
              <w:rPr>
                <w:rFonts w:hint="eastAsia" w:ascii="宋体" w:hAnsi="宋体"/>
                <w:sz w:val="24"/>
                <w:szCs w:val="24"/>
                <w:u w:val="single"/>
              </w:rPr>
              <w:t xml:space="preserve"> 3 </w:t>
            </w:r>
            <w:r>
              <w:rPr>
                <w:rFonts w:ascii="宋体" w:hAnsi="宋体"/>
                <w:sz w:val="24"/>
                <w:szCs w:val="24"/>
              </w:rPr>
              <w:t>人</w:t>
            </w:r>
            <w:r>
              <w:rPr>
                <w:rFonts w:hint="eastAsia" w:ascii="宋体" w:hAnsi="宋体"/>
                <w:sz w:val="24"/>
                <w:szCs w:val="24"/>
              </w:rPr>
              <w:t xml:space="preserve">，其中业主评委一名 </w:t>
            </w:r>
            <w:r>
              <w:rPr>
                <w:rFonts w:ascii="宋体" w:hAnsi="宋体"/>
                <w:sz w:val="24"/>
                <w:szCs w:val="24"/>
              </w:rPr>
              <w:t>；</w:t>
            </w:r>
          </w:p>
          <w:p>
            <w:pPr>
              <w:adjustRightInd w:val="0"/>
              <w:snapToGrid w:val="0"/>
              <w:spacing w:line="460" w:lineRule="exact"/>
              <w:rPr>
                <w:rFonts w:hint="eastAsia"/>
                <w:sz w:val="24"/>
                <w:szCs w:val="24"/>
              </w:rPr>
            </w:pPr>
            <w:r>
              <w:rPr>
                <w:rFonts w:hint="eastAsia" w:ascii="宋体" w:hAnsi="宋体"/>
                <w:sz w:val="24"/>
                <w:szCs w:val="24"/>
              </w:rPr>
              <w:t>磋商</w:t>
            </w:r>
            <w:r>
              <w:rPr>
                <w:rFonts w:ascii="宋体" w:hAnsi="宋体"/>
                <w:sz w:val="24"/>
                <w:szCs w:val="24"/>
              </w:rPr>
              <w:t>专家确定方式：由</w:t>
            </w:r>
            <w:r>
              <w:rPr>
                <w:rFonts w:hint="eastAsia" w:ascii="宋体" w:hAnsi="宋体"/>
                <w:sz w:val="24"/>
                <w:szCs w:val="24"/>
              </w:rPr>
              <w:t>采购人</w:t>
            </w:r>
            <w:r>
              <w:rPr>
                <w:rFonts w:ascii="宋体" w:hAnsi="宋体"/>
                <w:sz w:val="24"/>
                <w:szCs w:val="24"/>
              </w:rPr>
              <w:t>从</w:t>
            </w:r>
            <w:r>
              <w:rPr>
                <w:rFonts w:hint="eastAsia" w:ascii="宋体" w:hAnsi="宋体"/>
                <w:sz w:val="24"/>
                <w:szCs w:val="24"/>
                <w:lang w:eastAsia="zh-CN"/>
              </w:rPr>
              <w:t>政府采购</w:t>
            </w:r>
            <w:r>
              <w:rPr>
                <w:rFonts w:ascii="宋体" w:hAnsi="宋体"/>
                <w:sz w:val="24"/>
                <w:szCs w:val="24"/>
                <w:lang w:val="zh-CN"/>
              </w:rPr>
              <w:t>专家库中随机抽取</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sz w:val="24"/>
                <w:lang w:val="en-US"/>
              </w:rPr>
            </w:pPr>
            <w:r>
              <w:rPr>
                <w:rFonts w:hint="eastAsia" w:ascii="宋体" w:hAnsi="宋体"/>
                <w:sz w:val="24"/>
                <w:lang w:val="en-US" w:eastAsia="zh-CN"/>
              </w:rPr>
              <w:t>22</w:t>
            </w:r>
          </w:p>
        </w:tc>
        <w:tc>
          <w:tcPr>
            <w:tcW w:w="19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宋体" w:hAnsi="宋体"/>
                <w:sz w:val="24"/>
                <w:szCs w:val="24"/>
              </w:rPr>
            </w:pPr>
            <w:r>
              <w:rPr>
                <w:rFonts w:hint="eastAsia" w:ascii="宋体" w:hAnsi="宋体"/>
                <w:sz w:val="24"/>
                <w:szCs w:val="24"/>
              </w:rPr>
              <w:t>是否授权磋商小组确定成交人</w:t>
            </w:r>
          </w:p>
        </w:tc>
        <w:tc>
          <w:tcPr>
            <w:tcW w:w="5944" w:type="dxa"/>
            <w:tcBorders>
              <w:top w:val="single" w:color="auto" w:sz="4" w:space="0"/>
              <w:left w:val="single" w:color="auto" w:sz="4" w:space="0"/>
              <w:bottom w:val="single" w:color="auto" w:sz="4" w:space="0"/>
            </w:tcBorders>
            <w:vAlign w:val="center"/>
          </w:tcPr>
          <w:p>
            <w:pPr>
              <w:adjustRightInd w:val="0"/>
              <w:snapToGrid w:val="0"/>
              <w:spacing w:line="460" w:lineRule="exact"/>
              <w:rPr>
                <w:rFonts w:hint="eastAsia"/>
                <w:sz w:val="24"/>
                <w:szCs w:val="24"/>
              </w:rPr>
            </w:pPr>
            <w:r>
              <w:rPr>
                <w:rFonts w:hint="eastAsia" w:ascii="宋体" w:hAnsi="宋体"/>
                <w:sz w:val="24"/>
                <w:szCs w:val="24"/>
              </w:rPr>
              <w:t>否，推荐的中标候选人数：</w:t>
            </w:r>
            <w:r>
              <w:rPr>
                <w:rFonts w:ascii="宋体" w:hAnsi="宋体"/>
                <w:sz w:val="24"/>
                <w:szCs w:val="24"/>
              </w:rPr>
              <w:t>3</w:t>
            </w:r>
            <w:r>
              <w:rPr>
                <w:rFonts w:hint="eastAsia" w:ascii="宋体" w:hAnsi="宋体"/>
                <w:sz w:val="24"/>
                <w:szCs w:val="24"/>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sz w:val="24"/>
                <w:lang w:val="en-US" w:eastAsia="zh-CN"/>
              </w:rPr>
            </w:pPr>
            <w:r>
              <w:rPr>
                <w:rFonts w:hint="eastAsia" w:ascii="宋体" w:hAnsi="宋体"/>
                <w:sz w:val="24"/>
                <w:lang w:val="en-US" w:eastAsia="zh-CN"/>
              </w:rPr>
              <w:t>23</w:t>
            </w:r>
          </w:p>
        </w:tc>
        <w:tc>
          <w:tcPr>
            <w:tcW w:w="19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宋体" w:hAnsi="宋体"/>
                <w:sz w:val="24"/>
                <w:szCs w:val="24"/>
              </w:rPr>
            </w:pPr>
            <w:r>
              <w:rPr>
                <w:rFonts w:hint="eastAsia" w:ascii="宋体" w:hAnsi="宋体"/>
                <w:sz w:val="24"/>
                <w:szCs w:val="24"/>
              </w:rPr>
              <w:t>成交通知书</w:t>
            </w:r>
          </w:p>
        </w:tc>
        <w:tc>
          <w:tcPr>
            <w:tcW w:w="5944" w:type="dxa"/>
            <w:tcBorders>
              <w:top w:val="single" w:color="auto" w:sz="4" w:space="0"/>
              <w:left w:val="single" w:color="auto" w:sz="4" w:space="0"/>
              <w:bottom w:val="single" w:color="auto" w:sz="4" w:space="0"/>
            </w:tcBorders>
            <w:vAlign w:val="top"/>
          </w:tcPr>
          <w:p>
            <w:pPr>
              <w:adjustRightInd w:val="0"/>
              <w:snapToGrid w:val="0"/>
              <w:spacing w:line="240" w:lineRule="auto"/>
              <w:rPr>
                <w:rFonts w:hint="eastAsia" w:ascii="宋体" w:hAnsi="宋体"/>
                <w:sz w:val="24"/>
                <w:szCs w:val="24"/>
              </w:rPr>
            </w:pPr>
            <w:r>
              <w:rPr>
                <w:rFonts w:hint="eastAsia"/>
                <w:sz w:val="24"/>
                <w:szCs w:val="24"/>
              </w:rPr>
              <w:t>成交供应商在公示期满后携带授权委托书到采购机构领取成交通知书。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sz w:val="24"/>
                <w:lang w:val="en-US" w:eastAsia="zh-CN"/>
              </w:rPr>
            </w:pPr>
            <w:r>
              <w:rPr>
                <w:rFonts w:hint="eastAsia" w:ascii="宋体" w:hAnsi="宋体"/>
                <w:sz w:val="24"/>
                <w:lang w:val="en-US" w:eastAsia="zh-CN"/>
              </w:rPr>
              <w:t>24</w:t>
            </w:r>
          </w:p>
        </w:tc>
        <w:tc>
          <w:tcPr>
            <w:tcW w:w="19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60" w:lineRule="exact"/>
              <w:jc w:val="center"/>
              <w:rPr>
                <w:rFonts w:hint="eastAsia" w:ascii="宋体" w:hAnsi="宋体"/>
                <w:sz w:val="24"/>
                <w:szCs w:val="24"/>
              </w:rPr>
            </w:pPr>
            <w:r>
              <w:rPr>
                <w:rFonts w:hint="eastAsia" w:ascii="宋体" w:hAnsi="宋体"/>
                <w:sz w:val="24"/>
                <w:szCs w:val="24"/>
              </w:rPr>
              <w:t>代理服务费</w:t>
            </w:r>
          </w:p>
        </w:tc>
        <w:tc>
          <w:tcPr>
            <w:tcW w:w="5944" w:type="dxa"/>
            <w:tcBorders>
              <w:top w:val="single" w:color="auto" w:sz="4" w:space="0"/>
              <w:left w:val="single" w:color="auto" w:sz="4" w:space="0"/>
              <w:bottom w:val="single" w:color="auto" w:sz="4" w:space="0"/>
            </w:tcBorders>
            <w:vAlign w:val="top"/>
          </w:tcPr>
          <w:p>
            <w:pPr>
              <w:adjustRightInd w:val="0"/>
              <w:snapToGrid w:val="0"/>
              <w:rPr>
                <w:rFonts w:hint="eastAsia"/>
                <w:sz w:val="24"/>
                <w:szCs w:val="24"/>
                <w:lang w:val="en-US" w:eastAsia="zh-CN"/>
              </w:rPr>
            </w:pPr>
            <w:r>
              <w:rPr>
                <w:rFonts w:hint="eastAsia"/>
                <w:sz w:val="24"/>
                <w:szCs w:val="24"/>
                <w:lang w:val="en-US" w:eastAsia="zh-CN"/>
              </w:rPr>
              <w:t>1、招标代理服务费：按国家发改办价格[2003]857 号文和发改价格 〔2011〕534 号（国家发展改革委关于降低部分建设项目收费标准规范收费行为等有关问题的通知）规定计取。</w:t>
            </w:r>
          </w:p>
          <w:p>
            <w:pPr>
              <w:adjustRightInd w:val="0"/>
              <w:snapToGrid w:val="0"/>
              <w:rPr>
                <w:rFonts w:hint="eastAsia"/>
                <w:sz w:val="24"/>
                <w:szCs w:val="24"/>
              </w:rPr>
            </w:pPr>
            <w:r>
              <w:rPr>
                <w:rFonts w:hint="eastAsia"/>
                <w:sz w:val="24"/>
                <w:szCs w:val="24"/>
                <w:lang w:val="en-US" w:eastAsia="zh-CN"/>
              </w:rPr>
              <w:t xml:space="preserve">2、评委劳务费：按实际发生计算。 </w:t>
            </w:r>
          </w:p>
          <w:p>
            <w:pPr>
              <w:adjustRightInd w:val="0"/>
              <w:snapToGrid w:val="0"/>
              <w:rPr>
                <w:rFonts w:hint="eastAsia"/>
                <w:sz w:val="24"/>
                <w:szCs w:val="24"/>
              </w:rPr>
            </w:pPr>
            <w:r>
              <w:rPr>
                <w:rFonts w:hint="eastAsia"/>
                <w:sz w:val="24"/>
                <w:szCs w:val="24"/>
                <w:lang w:val="en-US" w:eastAsia="zh-CN"/>
              </w:rPr>
              <w:t>3、以上 1-2 项费用发放中标通知时由中标人一次性支付给招标代理机构，超过期限不领取中标通知书的中标人被视为自动放弃中标资格。</w:t>
            </w:r>
          </w:p>
          <w:p>
            <w:pPr>
              <w:adjustRightInd w:val="0"/>
              <w:snapToGrid w:val="0"/>
              <w:rPr>
                <w:rFonts w:hint="eastAsia" w:ascii="宋体" w:hAnsi="宋体"/>
                <w:sz w:val="24"/>
                <w:szCs w:val="24"/>
              </w:rPr>
            </w:pPr>
            <w:r>
              <w:rPr>
                <w:rFonts w:hint="eastAsia"/>
                <w:sz w:val="24"/>
                <w:szCs w:val="24"/>
                <w:lang w:val="en-US" w:eastAsia="zh-CN"/>
              </w:rPr>
              <w:t>4、以上 1-2 项费用供应商可以综合考虑计入投标报价中，但不得在谈判报价中单列此项费用。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25</w:t>
            </w:r>
          </w:p>
        </w:tc>
        <w:tc>
          <w:tcPr>
            <w:tcW w:w="1940" w:type="dxa"/>
            <w:tcBorders>
              <w:top w:val="single" w:color="auto" w:sz="4" w:space="0"/>
              <w:left w:val="single" w:color="auto" w:sz="4" w:space="0"/>
              <w:bottom w:val="single" w:color="auto" w:sz="4" w:space="0"/>
              <w:right w:val="single" w:color="auto" w:sz="4" w:space="0"/>
            </w:tcBorders>
            <w:vAlign w:val="center"/>
          </w:tcPr>
          <w:p>
            <w:pPr>
              <w:pStyle w:val="122"/>
              <w:ind w:left="38"/>
              <w:jc w:val="center"/>
              <w:rPr>
                <w:rFonts w:ascii="Times New Roman" w:hAnsi="Times New Roman" w:cs="Times New Roman"/>
                <w:kern w:val="2"/>
              </w:rPr>
            </w:pPr>
            <w:r>
              <w:rPr>
                <w:rFonts w:hint="eastAsia" w:ascii="Times New Roman" w:hAnsi="Times New Roman" w:cs="Times New Roman"/>
                <w:kern w:val="2"/>
              </w:rPr>
              <w:t>低于成本价</w:t>
            </w:r>
          </w:p>
          <w:p>
            <w:pPr>
              <w:pStyle w:val="122"/>
              <w:ind w:left="38"/>
              <w:jc w:val="center"/>
              <w:rPr>
                <w:rFonts w:ascii="Times New Roman" w:hAnsi="Times New Roman" w:cs="Times New Roman"/>
                <w:kern w:val="2"/>
              </w:rPr>
            </w:pPr>
            <w:r>
              <w:rPr>
                <w:rFonts w:hint="eastAsia" w:ascii="Times New Roman" w:hAnsi="Times New Roman" w:cs="Times New Roman"/>
                <w:kern w:val="2"/>
              </w:rPr>
              <w:t>不正当竞争预防措施</w:t>
            </w:r>
          </w:p>
          <w:p>
            <w:pPr>
              <w:adjustRightInd w:val="0"/>
              <w:snapToGrid w:val="0"/>
              <w:spacing w:line="460" w:lineRule="exact"/>
              <w:jc w:val="center"/>
              <w:rPr>
                <w:rFonts w:hint="eastAsia" w:ascii="宋体" w:hAnsi="宋体"/>
                <w:sz w:val="24"/>
                <w:szCs w:val="24"/>
              </w:rPr>
            </w:pPr>
          </w:p>
        </w:tc>
        <w:tc>
          <w:tcPr>
            <w:tcW w:w="5944" w:type="dxa"/>
            <w:tcBorders>
              <w:top w:val="single" w:color="auto" w:sz="4" w:space="0"/>
              <w:left w:val="single" w:color="auto" w:sz="4" w:space="0"/>
              <w:bottom w:val="single" w:color="auto" w:sz="4" w:space="0"/>
            </w:tcBorders>
            <w:vAlign w:val="top"/>
          </w:tcPr>
          <w:p>
            <w:pPr>
              <w:adjustRightInd w:val="0"/>
              <w:snapToGrid w:val="0"/>
              <w:rPr>
                <w:sz w:val="24"/>
                <w:szCs w:val="24"/>
              </w:rPr>
            </w:pPr>
            <w:r>
              <w:rPr>
                <w:rFonts w:hint="eastAsia"/>
                <w:sz w:val="24"/>
                <w:szCs w:val="24"/>
              </w:rPr>
              <w:t>1.投标人报价不得低于招标控制价的</w:t>
            </w:r>
            <w:r>
              <w:rPr>
                <w:rFonts w:hint="eastAsia"/>
                <w:sz w:val="24"/>
                <w:szCs w:val="24"/>
                <w:lang w:val="en-US" w:eastAsia="zh-CN"/>
              </w:rPr>
              <w:t>90</w:t>
            </w:r>
            <w:r>
              <w:rPr>
                <w:rFonts w:hint="eastAsia"/>
                <w:sz w:val="24"/>
                <w:szCs w:val="24"/>
              </w:rPr>
              <w:t>%，否则做无效投标处理，同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djustRightInd w:val="0"/>
              <w:snapToGrid w:val="0"/>
              <w:rPr>
                <w:sz w:val="24"/>
                <w:szCs w:val="24"/>
              </w:rPr>
            </w:pPr>
            <w:r>
              <w:rPr>
                <w:rFonts w:hint="eastAsia"/>
                <w:sz w:val="24"/>
                <w:szCs w:val="24"/>
              </w:rPr>
              <w:t>供应商的书面说明材料应当按照国家财务会计制度的规定要求，逐项就供应商提供的货物、工程和服务的主营业务成本、税金及附加、销售费用、管理费用、财务费用等成本构成事项详细陈述）。</w:t>
            </w:r>
          </w:p>
          <w:p>
            <w:pPr>
              <w:adjustRightInd w:val="0"/>
              <w:snapToGrid w:val="0"/>
              <w:rPr>
                <w:sz w:val="24"/>
                <w:szCs w:val="24"/>
              </w:rPr>
            </w:pPr>
            <w:r>
              <w:rPr>
                <w:rFonts w:hint="eastAsia"/>
                <w:sz w:val="24"/>
                <w:szCs w:val="24"/>
              </w:rPr>
              <w:t>2. 供应商书面说明应当签字确认或者加盖公章，否则无效。书面说明的签字确认，由其法定代表人/主要负责人/本人或者其授权代表签字确认。</w:t>
            </w:r>
          </w:p>
          <w:p>
            <w:pPr>
              <w:adjustRightInd w:val="0"/>
              <w:snapToGrid w:val="0"/>
              <w:rPr>
                <w:rFonts w:hint="eastAsia" w:ascii="宋体" w:hAnsi="宋体"/>
                <w:sz w:val="24"/>
                <w:szCs w:val="24"/>
              </w:rPr>
            </w:pPr>
            <w:r>
              <w:rPr>
                <w:rFonts w:hint="eastAsia"/>
                <w:sz w:val="24"/>
                <w:szCs w:val="24"/>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bl>
    <w:p>
      <w:pPr>
        <w:widowControl/>
        <w:jc w:val="left"/>
        <w:rPr>
          <w:rFonts w:eastAsia="仿宋_GB2312"/>
          <w:bCs/>
          <w:color w:val="000000" w:themeColor="text1"/>
          <w:sz w:val="24"/>
          <w14:textFill>
            <w14:solidFill>
              <w14:schemeClr w14:val="tx1"/>
            </w14:solidFill>
          </w14:textFill>
        </w:rPr>
      </w:pPr>
    </w:p>
    <w:p>
      <w:pPr>
        <w:widowControl/>
        <w:jc w:val="left"/>
        <w:rPr>
          <w:rFonts w:eastAsia="仿宋_GB2312"/>
          <w:bCs/>
          <w:color w:val="000000" w:themeColor="text1"/>
          <w:sz w:val="24"/>
          <w14:textFill>
            <w14:solidFill>
              <w14:schemeClr w14:val="tx1"/>
            </w14:solidFill>
          </w14:textFill>
        </w:rPr>
      </w:pPr>
    </w:p>
    <w:p>
      <w:pPr>
        <w:widowControl/>
        <w:jc w:val="left"/>
        <w:rPr>
          <w:rFonts w:ascii="Times New Roman" w:hAnsi="Times New Roman" w:eastAsia="仿宋_GB2312" w:cs="Times New Roman"/>
          <w:bCs/>
          <w:color w:val="000000"/>
          <w:sz w:val="24"/>
        </w:rPr>
      </w:pPr>
      <w:r>
        <w:rPr>
          <w:rFonts w:hint="eastAsia" w:ascii="宋体" w:hAnsi="宋体"/>
          <w:color w:val="000000"/>
          <w:sz w:val="24"/>
        </w:rPr>
        <w:t>注：本表是对供应商须知的具体补充和修改，如有矛盾，应以本表为准。</w:t>
      </w:r>
    </w:p>
    <w:p>
      <w:pPr>
        <w:widowControl/>
        <w:jc w:val="left"/>
        <w:rPr>
          <w:rFonts w:eastAsia="仿宋_GB2312"/>
          <w:bCs/>
          <w:color w:val="000000" w:themeColor="text1"/>
          <w:sz w:val="24"/>
          <w14:textFill>
            <w14:solidFill>
              <w14:schemeClr w14:val="tx1"/>
            </w14:solidFill>
          </w14:textFill>
        </w:rPr>
      </w:pPr>
    </w:p>
    <w:p>
      <w:pPr>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br w:type="page"/>
      </w:r>
    </w:p>
    <w:p>
      <w:pPr>
        <w:widowControl/>
        <w:jc w:val="left"/>
        <w:rPr>
          <w:rFonts w:eastAsia="仿宋_GB2312"/>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exact"/>
        <w:textAlignment w:val="auto"/>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一、总　则</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1.适用范围</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1.1本文件仅适用于本文件中所叙述的货物、服务类政府采购项目。</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2.定义</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2.1“采购人”是指：详见《</w:t>
      </w:r>
      <w:r>
        <w:rPr>
          <w:rFonts w:hint="eastAsia"/>
          <w:bCs/>
          <w:color w:val="000000" w:themeColor="text1"/>
          <w:sz w:val="24"/>
          <w:lang w:eastAsia="zh-CN"/>
          <w14:textFill>
            <w14:solidFill>
              <w14:schemeClr w14:val="tx1"/>
            </w14:solidFill>
          </w14:textFill>
        </w:rPr>
        <w:t>磋商</w:t>
      </w:r>
      <w:r>
        <w:rPr>
          <w:rFonts w:hint="eastAsia"/>
          <w:bCs/>
          <w:color w:val="000000" w:themeColor="text1"/>
          <w:sz w:val="24"/>
          <w14:textFill>
            <w14:solidFill>
              <w14:schemeClr w14:val="tx1"/>
            </w14:solidFill>
          </w14:textFill>
        </w:rPr>
        <w:t>须知前附表》。</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2.2“监管部门”是指：</w:t>
      </w:r>
      <w:r>
        <w:rPr>
          <w:rFonts w:hint="eastAsia"/>
          <w:bCs/>
          <w:color w:val="auto"/>
          <w:sz w:val="24"/>
        </w:rPr>
        <w:t>阳新县政府采购办公室、阳新县公共资源交易监督管理局。</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2.3“集中采购机构”是指：详见《</w:t>
      </w:r>
      <w:r>
        <w:rPr>
          <w:rFonts w:hint="eastAsia"/>
          <w:bCs/>
          <w:color w:val="000000" w:themeColor="text1"/>
          <w:sz w:val="24"/>
          <w:lang w:eastAsia="zh-CN"/>
          <w14:textFill>
            <w14:solidFill>
              <w14:schemeClr w14:val="tx1"/>
            </w14:solidFill>
          </w14:textFill>
        </w:rPr>
        <w:t>磋商</w:t>
      </w:r>
      <w:r>
        <w:rPr>
          <w:rFonts w:hint="eastAsia"/>
          <w:bCs/>
          <w:color w:val="000000" w:themeColor="text1"/>
          <w:sz w:val="24"/>
          <w14:textFill>
            <w14:solidFill>
              <w14:schemeClr w14:val="tx1"/>
            </w14:solidFill>
          </w14:textFill>
        </w:rPr>
        <w:t>须知前附表》。</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2.4“供应商”是指：获得该项目</w:t>
      </w:r>
      <w:r>
        <w:rPr>
          <w:rFonts w:hint="eastAsia"/>
          <w:bCs/>
          <w:color w:val="000000" w:themeColor="text1"/>
          <w:sz w:val="24"/>
          <w:lang w:eastAsia="zh-CN"/>
          <w14:textFill>
            <w14:solidFill>
              <w14:schemeClr w14:val="tx1"/>
            </w14:solidFill>
          </w14:textFill>
        </w:rPr>
        <w:t>磋商</w:t>
      </w:r>
      <w:r>
        <w:rPr>
          <w:rFonts w:hint="eastAsia"/>
          <w:bCs/>
          <w:color w:val="000000" w:themeColor="text1"/>
          <w:sz w:val="24"/>
          <w14:textFill>
            <w14:solidFill>
              <w14:schemeClr w14:val="tx1"/>
            </w14:solidFill>
          </w14:textFill>
        </w:rPr>
        <w:t>小组确定参加</w:t>
      </w:r>
      <w:r>
        <w:rPr>
          <w:rFonts w:hint="eastAsia"/>
          <w:bCs/>
          <w:color w:val="000000" w:themeColor="text1"/>
          <w:sz w:val="24"/>
          <w:lang w:eastAsia="zh-CN"/>
          <w14:textFill>
            <w14:solidFill>
              <w14:schemeClr w14:val="tx1"/>
            </w14:solidFill>
          </w14:textFill>
        </w:rPr>
        <w:t>磋商</w:t>
      </w:r>
      <w:r>
        <w:rPr>
          <w:rFonts w:hint="eastAsia"/>
          <w:bCs/>
          <w:color w:val="000000" w:themeColor="text1"/>
          <w:sz w:val="24"/>
          <w14:textFill>
            <w14:solidFill>
              <w14:schemeClr w14:val="tx1"/>
            </w14:solidFill>
          </w14:textFill>
        </w:rPr>
        <w:t>的法人或者其他组织及自然人。如供应商在本次</w:t>
      </w:r>
      <w:r>
        <w:rPr>
          <w:rFonts w:hint="eastAsia"/>
          <w:bCs/>
          <w:color w:val="000000" w:themeColor="text1"/>
          <w:sz w:val="24"/>
          <w:lang w:eastAsia="zh-CN"/>
          <w14:textFill>
            <w14:solidFill>
              <w14:schemeClr w14:val="tx1"/>
            </w14:solidFill>
          </w14:textFill>
        </w:rPr>
        <w:t>磋商</w:t>
      </w:r>
      <w:r>
        <w:rPr>
          <w:rFonts w:hint="eastAsia"/>
          <w:bCs/>
          <w:color w:val="000000" w:themeColor="text1"/>
          <w:sz w:val="24"/>
          <w14:textFill>
            <w14:solidFill>
              <w14:schemeClr w14:val="tx1"/>
            </w14:solidFill>
          </w14:textFill>
        </w:rPr>
        <w:t>中成交,即成为“成交供应商”。</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2.5“货物”是指：是指成交供应商按本文件规定，向采购人提供的一切货物及其相关服务。根据《政府采购法》的相关规定均应是本国货物，另有规定的除外。</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2.6 “服务”是指：成交供应商按本文件规定向采购人提供的所有服务。</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2.7“响应文件”是指：供应商根据本文件要求编制包含价格、技术、服务和合同草案条款等所有内容的文件。</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 供应商的应具备以下条件,并提供相关证明材料,对于未提供或提供的材料不符合本文件要求的，</w:t>
      </w:r>
      <w:r>
        <w:rPr>
          <w:rFonts w:hint="eastAsia"/>
          <w:bCs/>
          <w:color w:val="000000" w:themeColor="text1"/>
          <w:sz w:val="24"/>
          <w:lang w:eastAsia="zh-CN"/>
          <w14:textFill>
            <w14:solidFill>
              <w14:schemeClr w14:val="tx1"/>
            </w14:solidFill>
          </w14:textFill>
        </w:rPr>
        <w:t>磋商</w:t>
      </w:r>
      <w:r>
        <w:rPr>
          <w:rFonts w:hint="eastAsia"/>
          <w:bCs/>
          <w:color w:val="000000" w:themeColor="text1"/>
          <w:sz w:val="24"/>
          <w14:textFill>
            <w14:solidFill>
              <w14:schemeClr w14:val="tx1"/>
            </w14:solidFill>
          </w14:textFill>
        </w:rPr>
        <w:t>小组将拒绝其参加</w:t>
      </w:r>
      <w:r>
        <w:rPr>
          <w:rFonts w:hint="eastAsia"/>
          <w:bCs/>
          <w:color w:val="000000" w:themeColor="text1"/>
          <w:sz w:val="24"/>
          <w:lang w:eastAsia="zh-CN"/>
          <w14:textFill>
            <w14:solidFill>
              <w14:schemeClr w14:val="tx1"/>
            </w14:solidFill>
          </w14:textFill>
        </w:rPr>
        <w:t>磋商</w:t>
      </w:r>
      <w:r>
        <w:rPr>
          <w:rFonts w:hint="eastAsia"/>
          <w:bCs/>
          <w:color w:val="000000" w:themeColor="text1"/>
          <w:sz w:val="24"/>
          <w14:textFill>
            <w14:solidFill>
              <w14:schemeClr w14:val="tx1"/>
            </w14:solidFill>
          </w14:textFill>
        </w:rPr>
        <w:t>。资格证明文件应真实可靠、不得伪造。响应文件正本中提交的资格证明文件为复印件的，应加盖公章。</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ascii="宋体" w:hAnsi="宋体" w:eastAsia="宋体" w:cs="宋体"/>
          <w:i w:val="0"/>
          <w:caps w:val="0"/>
          <w:color w:val="333333"/>
          <w:spacing w:val="0"/>
          <w:kern w:val="0"/>
          <w:sz w:val="24"/>
          <w:szCs w:val="24"/>
          <w:shd w:val="clear" w:color="auto" w:fill="FFFFFF"/>
          <w:lang w:val="en-US" w:eastAsia="zh-CN" w:bidi="ar"/>
        </w:rPr>
        <w:t>3.1具备</w:t>
      </w:r>
      <w:r>
        <w:rPr>
          <w:rFonts w:hint="eastAsia"/>
          <w:bCs/>
          <w:color w:val="000000" w:themeColor="text1"/>
          <w:sz w:val="24"/>
          <w14:textFill>
            <w14:solidFill>
              <w14:schemeClr w14:val="tx1"/>
            </w14:solidFill>
          </w14:textFill>
        </w:rPr>
        <w:t>《政府采购法》第二十二条第一款规定的条件，并提供以下证明材料：</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1）法人或者其他组织的营业执照等证明文件，如供应商是自然人的提供身份证明材料；</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2）财务状况报告</w:t>
      </w:r>
      <w:r>
        <w:rPr>
          <w:rFonts w:hint="eastAsia"/>
          <w:sz w:val="24"/>
        </w:rPr>
        <w:t>或银行资信证明</w:t>
      </w:r>
      <w:r>
        <w:rPr>
          <w:rFonts w:hint="eastAsia"/>
          <w:bCs/>
          <w:color w:val="000000" w:themeColor="text1"/>
          <w:sz w:val="24"/>
          <w14:textFill>
            <w14:solidFill>
              <w14:schemeClr w14:val="tx1"/>
            </w14:solidFill>
          </w14:textFill>
        </w:rPr>
        <w:t>，依法缴纳税收和社会保障资金的相关材料；</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3）具备履行合同所必需的设备和专业技术能力的证明材料；</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4）参加政府采购活动前3年内在经营活动中没有重大违法记录的书面声明；</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0" w:rightChars="0"/>
        <w:jc w:val="left"/>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3.2单位负责人为同一人或者存在直接控股、管理关系的不同投标人，不得参加本项目同一合同项下的政府采购活动。</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0" w:rightChars="0"/>
        <w:jc w:val="left"/>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3.3为本采购项目提供整体设计、规范编制或者项目管理、监理、检测等服务的，不得再参加本项目的其他招标采购活动。</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0" w:rightChars="0"/>
        <w:jc w:val="left"/>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3.4未被列入失信被执行人、重大税收违法案件当事人名单，未被列入政府采购严重违法失信行为记录名单。</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0" w:rightChars="0"/>
        <w:jc w:val="left"/>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3.5落实政府采购政策需满足的资格要求：/</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0" w:rightChars="0"/>
        <w:jc w:val="left"/>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3.6本项目的特定资格要求：</w:t>
      </w:r>
    </w:p>
    <w:p>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right="0" w:rightChars="0"/>
        <w:jc w:val="left"/>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3.7特定条件：</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（1）</w:t>
      </w:r>
      <w:r>
        <w:rPr>
          <w:rFonts w:hint="eastAsia" w:ascii="宋体" w:hAnsi="宋体" w:eastAsia="宋体" w:cs="宋体"/>
          <w:b w:val="0"/>
          <w:color w:val="000000"/>
          <w:sz w:val="24"/>
          <w:szCs w:val="24"/>
          <w:shd w:val="clear" w:color="auto" w:fill="FFFFFF"/>
          <w:lang w:val="en-US" w:eastAsia="zh-CN"/>
        </w:rPr>
        <w:t>投标人须具备建设行政主管部门核发的</w:t>
      </w:r>
      <w:r>
        <w:rPr>
          <w:rFonts w:hint="eastAsia" w:ascii="宋体" w:hAnsi="宋体" w:eastAsia="宋体" w:cs="宋体"/>
          <w:i w:val="0"/>
          <w:caps w:val="0"/>
          <w:color w:val="333333"/>
          <w:spacing w:val="0"/>
          <w:sz w:val="24"/>
          <w:szCs w:val="24"/>
          <w:shd w:val="clear" w:color="auto" w:fill="FFFFFF"/>
          <w:lang w:val="en-US" w:eastAsia="zh-CN"/>
        </w:rPr>
        <w:t>市政公用工程施工总承包叁级及以上资质，具备有效的安全生产许可证，具备工商行政管理部门核发的有效企业法人营业执照，近五年（投标截止日往前推算60个月，以竣工时间为准）至少承担过一个类似的市政工程业绩（必须含绿化）（附中标通知书、合同协议书或工程竣工验收证书（工程竣工验收备案证）的原件真彩扫描打印件）。其中，投标人拟派项目经理须具备要关行政主管部门核发的市政专业贰级及以上（不含临时证）注册建造师执业资格，具备有效的安全生产考核合格证书（B证），且未担任其他在建设工程项目的项目经理。项目管理机构还应配备具有岗位证相应专业管理人民，其中安全员还应具备安全生产考核合格证书（C证），拟派本项目现场关键岗位管理人员不得相互兼任，项目技术负责人必须具有市政公用工程相关专业中级工程师及以上职称或注册建造师执业资格,以上人员需提供近六个月所在单位为其缴纳的社保部门出具的社保记录证明，投标人在设备、资金等方面具有相应的施工能力（提供证明材料）。</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ascii="宋体" w:hAnsi="宋体" w:eastAsia="宋体" w:cs="宋体"/>
          <w:i w:val="0"/>
          <w:caps w:val="0"/>
          <w:color w:val="333333"/>
          <w:spacing w:val="0"/>
          <w:kern w:val="0"/>
          <w:sz w:val="24"/>
          <w:szCs w:val="24"/>
          <w:shd w:val="clear" w:color="auto" w:fill="FFFFFF"/>
          <w:lang w:val="en-US" w:eastAsia="zh-CN" w:bidi="ar"/>
        </w:rPr>
      </w:pPr>
      <w:r>
        <w:rPr>
          <w:rFonts w:hint="eastAsia" w:ascii="宋体" w:hAnsi="宋体" w:eastAsia="宋体" w:cs="宋体"/>
          <w:i w:val="0"/>
          <w:caps w:val="0"/>
          <w:color w:val="333333"/>
          <w:spacing w:val="0"/>
          <w:sz w:val="24"/>
          <w:szCs w:val="24"/>
          <w:shd w:val="clear" w:color="auto" w:fill="FFFFFF"/>
          <w:lang w:val="en-US" w:eastAsia="zh-CN"/>
        </w:rPr>
        <w:t>（2）所有省内、外建筑企业在鄂从事建筑活动，需登陆湖北省建筑市场监管和诚信信息一体化平台，报送企业基本信息和人员信息。以一体化平台记录公示的信息为准，提供平台信息记录截图并加盖公司公章，如未提供或查实不符合要求或提供虚假材料的作废标处理</w:t>
      </w:r>
      <w:r>
        <w:rPr>
          <w:rFonts w:hint="eastAsia" w:ascii="宋体" w:hAnsi="宋体" w:cs="宋体"/>
          <w:i w:val="0"/>
          <w:caps w:val="0"/>
          <w:color w:val="333333"/>
          <w:spacing w:val="0"/>
          <w:sz w:val="24"/>
          <w:szCs w:val="24"/>
          <w:shd w:val="clear" w:color="auto" w:fill="FFFFFF"/>
          <w:lang w:val="en-US" w:eastAsia="zh-CN"/>
        </w:rPr>
        <w:t>并</w:t>
      </w:r>
      <w:r>
        <w:rPr>
          <w:rFonts w:hint="eastAsia" w:ascii="宋体" w:hAnsi="宋体" w:eastAsia="宋体" w:cs="宋体"/>
          <w:i w:val="0"/>
          <w:caps w:val="0"/>
          <w:color w:val="000000"/>
          <w:spacing w:val="0"/>
          <w:sz w:val="24"/>
          <w:szCs w:val="24"/>
          <w:shd w:val="clear" w:color="auto" w:fill="FFFFFF"/>
        </w:rPr>
        <w:t>将被列入阳新县公共资源交易监督管理局不诚信供应商名单。</w:t>
      </w:r>
      <w:r>
        <w:rPr>
          <w:rFonts w:hint="eastAsia" w:ascii="宋体" w:hAnsi="宋体" w:eastAsia="宋体" w:cs="宋体"/>
          <w:i w:val="0"/>
          <w:caps w:val="0"/>
          <w:color w:val="333333"/>
          <w:spacing w:val="0"/>
          <w:kern w:val="0"/>
          <w:sz w:val="24"/>
          <w:szCs w:val="24"/>
          <w:shd w:val="clear" w:color="auto" w:fill="FFFFFF"/>
          <w:lang w:val="en-US" w:eastAsia="zh-CN" w:bidi="ar"/>
        </w:rPr>
        <w:t>3.8本文件第一章除上述以外的条款。</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 费用</w:t>
      </w:r>
    </w:p>
    <w:p>
      <w:pPr>
        <w:keepNext w:val="0"/>
        <w:keepLines w:val="0"/>
        <w:pageBreakBefore w:val="0"/>
        <w:widowControl w:val="0"/>
        <w:kinsoku/>
        <w:wordWrap/>
        <w:overflowPunct/>
        <w:topLinePunct w:val="0"/>
        <w:autoSpaceDE/>
        <w:autoSpaceDN/>
        <w:bidi w:val="0"/>
        <w:spacing w:line="360" w:lineRule="exact"/>
        <w:ind w:left="420" w:hanging="42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4.1供应商应自行承担所有与编写和提交响应文件有关的费用，不论</w:t>
      </w:r>
      <w:r>
        <w:rPr>
          <w:rFonts w:hint="eastAsia"/>
          <w:bCs/>
          <w:color w:val="000000" w:themeColor="text1"/>
          <w:sz w:val="24"/>
          <w:lang w:eastAsia="zh-CN"/>
          <w14:textFill>
            <w14:solidFill>
              <w14:schemeClr w14:val="tx1"/>
            </w14:solidFill>
          </w14:textFill>
        </w:rPr>
        <w:t>磋商</w:t>
      </w:r>
      <w:r>
        <w:rPr>
          <w:rFonts w:hint="eastAsia"/>
          <w:bCs/>
          <w:color w:val="000000" w:themeColor="text1"/>
          <w:sz w:val="24"/>
          <w14:textFill>
            <w14:solidFill>
              <w14:schemeClr w14:val="tx1"/>
            </w14:solidFill>
          </w14:textFill>
        </w:rPr>
        <w:t>结果如何，采购人和采购代理机构在任何情况下无义务和责任承担此类费用。</w:t>
      </w:r>
    </w:p>
    <w:p>
      <w:pPr>
        <w:keepNext w:val="0"/>
        <w:keepLines w:val="0"/>
        <w:pageBreakBefore w:val="0"/>
        <w:widowControl w:val="0"/>
        <w:kinsoku/>
        <w:wordWrap/>
        <w:overflowPunct/>
        <w:topLinePunct w:val="0"/>
        <w:autoSpaceDE/>
        <w:autoSpaceDN/>
        <w:bidi w:val="0"/>
        <w:spacing w:line="360" w:lineRule="exact"/>
        <w:textAlignment w:val="auto"/>
        <w:rPr>
          <w:sz w:val="24"/>
        </w:rPr>
      </w:pPr>
      <w:r>
        <w:rPr>
          <w:rFonts w:hint="eastAsia"/>
          <w:bCs/>
          <w:color w:val="000000" w:themeColor="text1"/>
          <w:sz w:val="24"/>
          <w14:textFill>
            <w14:solidFill>
              <w14:schemeClr w14:val="tx1"/>
            </w14:solidFill>
          </w14:textFill>
        </w:rPr>
        <w:t>4.2</w:t>
      </w:r>
      <w:r>
        <w:rPr>
          <w:rFonts w:hint="eastAsia" w:ascii="宋体" w:hAnsi="宋体"/>
          <w:sz w:val="24"/>
        </w:rPr>
        <w:t>采购代理服务费</w:t>
      </w:r>
    </w:p>
    <w:p>
      <w:pPr>
        <w:pStyle w:val="116"/>
        <w:keepNext w:val="0"/>
        <w:keepLines w:val="0"/>
        <w:pageBreakBefore w:val="0"/>
        <w:widowControl w:val="0"/>
        <w:kinsoku/>
        <w:wordWrap/>
        <w:overflowPunct/>
        <w:topLinePunct w:val="0"/>
        <w:autoSpaceDE/>
        <w:autoSpaceDN/>
        <w:bidi w:val="0"/>
        <w:spacing w:line="360" w:lineRule="exact"/>
        <w:ind w:left="420" w:firstLine="0" w:firstLineChars="0"/>
        <w:textAlignment w:val="auto"/>
        <w:rPr>
          <w:rFonts w:hint="eastAsia" w:ascii="Times New Roman" w:hAnsi="Times New Roman" w:eastAsia="宋体" w:cs="Times New Roman"/>
          <w:bCs/>
          <w:color w:val="000000" w:themeColor="text1"/>
          <w:kern w:val="2"/>
          <w:sz w:val="24"/>
          <w:szCs w:val="24"/>
          <w:lang w:val="zh-CN" w:eastAsia="zh-CN" w:bidi="ar-SA"/>
          <w14:textFill>
            <w14:solidFill>
              <w14:schemeClr w14:val="tx1"/>
            </w14:solidFill>
          </w14:textFill>
        </w:rPr>
      </w:pPr>
      <w:r>
        <w:rPr>
          <w:rFonts w:hint="eastAsia" w:ascii="Times New Roman" w:hAnsi="Times New Roman" w:eastAsia="宋体" w:cs="Times New Roman"/>
          <w:bCs/>
          <w:color w:val="000000" w:themeColor="text1"/>
          <w:kern w:val="2"/>
          <w:sz w:val="24"/>
          <w:szCs w:val="24"/>
          <w:lang w:val="zh-CN" w:eastAsia="zh-CN" w:bidi="ar-SA"/>
          <w14:textFill>
            <w14:solidFill>
              <w14:schemeClr w14:val="tx1"/>
            </w14:solidFill>
          </w14:textFill>
        </w:rPr>
        <w:t>代理服务费参照国家发展与改革委员会办公厅发改办价格【2003】857 号文的规定，按国家发展和改革委员发改价格【2011】534 号文规定的费率，向政府采购代理机构支付招标服务费，由中标人支付。</w:t>
      </w:r>
    </w:p>
    <w:p>
      <w:pPr>
        <w:pStyle w:val="116"/>
        <w:keepNext w:val="0"/>
        <w:keepLines w:val="0"/>
        <w:pageBreakBefore w:val="0"/>
        <w:widowControl w:val="0"/>
        <w:kinsoku/>
        <w:wordWrap/>
        <w:overflowPunct/>
        <w:topLinePunct w:val="0"/>
        <w:autoSpaceDE/>
        <w:autoSpaceDN/>
        <w:bidi w:val="0"/>
        <w:spacing w:line="360" w:lineRule="exact"/>
        <w:ind w:left="420" w:firstLine="0" w:firstLineChars="0"/>
        <w:textAlignment w:val="auto"/>
        <w:rPr>
          <w:rFonts w:hint="eastAsia"/>
          <w:sz w:val="24"/>
          <w:szCs w:val="24"/>
          <w:lang w:val="zh-CN" w:eastAsia="zh-CN"/>
        </w:rPr>
      </w:pPr>
    </w:p>
    <w:p>
      <w:pPr>
        <w:keepNext w:val="0"/>
        <w:keepLines w:val="0"/>
        <w:pageBreakBefore w:val="0"/>
        <w:widowControl w:val="0"/>
        <w:kinsoku/>
        <w:wordWrap/>
        <w:overflowPunct/>
        <w:topLinePunct w:val="0"/>
        <w:autoSpaceDE/>
        <w:autoSpaceDN/>
        <w:bidi w:val="0"/>
        <w:spacing w:line="360" w:lineRule="exact"/>
        <w:textAlignment w:val="auto"/>
        <w:rPr>
          <w:rFonts w:eastAsia="黑体"/>
          <w:b w:val="0"/>
          <w:bCs/>
          <w:color w:val="000000" w:themeColor="text1"/>
          <w:sz w:val="24"/>
          <w14:textFill>
            <w14:solidFill>
              <w14:schemeClr w14:val="tx1"/>
            </w14:solidFill>
          </w14:textFill>
        </w:rPr>
      </w:pPr>
      <w:r>
        <w:rPr>
          <w:rFonts w:eastAsia="黑体"/>
          <w:b w:val="0"/>
          <w:bCs/>
          <w:color w:val="000000" w:themeColor="text1"/>
          <w:sz w:val="24"/>
          <w14:textFill>
            <w14:solidFill>
              <w14:schemeClr w14:val="tx1"/>
            </w14:solidFill>
          </w14:textFill>
        </w:rPr>
        <w:t>二、响应文件的编制</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 响应文件编制基本要求</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5.1响应文件以及与集中采购机构和采购人就有关磋商的所有来往函电均应使用简体中文。</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5.2供应商应认真阅读、并充分理解本文件的全部内容（包括所有的补充、修改内容），承诺并履行本文件中各项条款规定及要求。</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5.3响应文件应按本文件的全部内容，包括所有的补充通知及附件进行编制。供应商受邀参加本文件多个包磋商的，其响应文件的编制应按每包要求分别装订和封装。</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5.4如因供应商只填写和提供了本文件要求的部分内容和附件，磋商小组有权拒绝其补充和磋商。</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5.5响应文件的组成</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不限于以下内容，应该有的必须提供，如未提供，磋商小组有权拒绝其响应文件：</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1）磋商书 (附件1) ；</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2）报价组成情况表(附件2) ；</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3）资格性符合性检查对照表(附件</w:t>
      </w:r>
      <w:r>
        <w:rPr>
          <w:rFonts w:hint="eastAsia"/>
          <w:bCs/>
          <w:color w:val="000000" w:themeColor="text1"/>
          <w:sz w:val="24"/>
          <w:lang w:val="en-US" w:eastAsia="zh-CN"/>
          <w14:textFill>
            <w14:solidFill>
              <w14:schemeClr w14:val="tx1"/>
            </w14:solidFill>
          </w14:textFill>
        </w:rPr>
        <w:t>3</w:t>
      </w:r>
      <w:r>
        <w:rPr>
          <w:rFonts w:hint="eastAsia"/>
          <w:bCs/>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eastAsia="宋体"/>
          <w:bCs/>
          <w:color w:val="000000" w:themeColor="text1"/>
          <w:sz w:val="24"/>
          <w:lang w:eastAsia="zh-CN"/>
          <w14:textFill>
            <w14:solidFill>
              <w14:schemeClr w14:val="tx1"/>
            </w14:solidFill>
          </w14:textFill>
        </w:rPr>
      </w:pPr>
      <w:r>
        <w:rPr>
          <w:rFonts w:hint="eastAsia"/>
          <w:bCs/>
          <w:color w:val="000000" w:themeColor="text1"/>
          <w:sz w:val="24"/>
          <w14:textFill>
            <w14:solidFill>
              <w14:schemeClr w14:val="tx1"/>
            </w14:solidFill>
          </w14:textFill>
        </w:rPr>
        <w:t>4）技术响应、偏离情况说明表(附件</w:t>
      </w:r>
      <w:r>
        <w:rPr>
          <w:rFonts w:hint="eastAsia"/>
          <w:bCs/>
          <w:color w:val="000000" w:themeColor="text1"/>
          <w:sz w:val="24"/>
          <w:lang w:val="en-US" w:eastAsia="zh-CN"/>
          <w14:textFill>
            <w14:solidFill>
              <w14:schemeClr w14:val="tx1"/>
            </w14:solidFill>
          </w14:textFill>
        </w:rPr>
        <w:t>4</w:t>
      </w:r>
      <w:r>
        <w:rPr>
          <w:rFonts w:hint="eastAsia"/>
          <w:bCs/>
          <w:color w:val="000000" w:themeColor="text1"/>
          <w:sz w:val="24"/>
          <w14:textFill>
            <w14:solidFill>
              <w14:schemeClr w14:val="tx1"/>
            </w14:solidFill>
          </w14:textFill>
        </w:rPr>
        <w:t>)</w:t>
      </w:r>
      <w:r>
        <w:rPr>
          <w:rFonts w:hint="eastAsia"/>
          <w:bCs/>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5）法人（负责人）代表授权书（附件</w:t>
      </w:r>
      <w:r>
        <w:rPr>
          <w:rFonts w:hint="eastAsia"/>
          <w:bCs/>
          <w:color w:val="000000" w:themeColor="text1"/>
          <w:sz w:val="24"/>
          <w:lang w:val="en-US" w:eastAsia="zh-CN"/>
          <w14:textFill>
            <w14:solidFill>
              <w14:schemeClr w14:val="tx1"/>
            </w14:solidFill>
          </w14:textFill>
        </w:rPr>
        <w:t>5</w:t>
      </w:r>
      <w:r>
        <w:rPr>
          <w:rFonts w:hint="eastAsia"/>
          <w:bCs/>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6）法人或者其他组织的营业执照等证明文件，自然人的身份证明(附件</w:t>
      </w:r>
      <w:r>
        <w:rPr>
          <w:rFonts w:hint="eastAsia"/>
          <w:bCs/>
          <w:color w:val="000000" w:themeColor="text1"/>
          <w:sz w:val="24"/>
          <w:lang w:val="en-US" w:eastAsia="zh-CN"/>
          <w14:textFill>
            <w14:solidFill>
              <w14:schemeClr w14:val="tx1"/>
            </w14:solidFill>
          </w14:textFill>
        </w:rPr>
        <w:t>6</w:t>
      </w:r>
      <w:r>
        <w:rPr>
          <w:rFonts w:hint="eastAsia"/>
          <w:bCs/>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7）财务状况报告，依法缴纳税收和社会保障资金的相关材料(附件</w:t>
      </w:r>
      <w:r>
        <w:rPr>
          <w:rFonts w:hint="eastAsia"/>
          <w:bCs/>
          <w:color w:val="000000" w:themeColor="text1"/>
          <w:sz w:val="24"/>
          <w:lang w:val="en-US" w:eastAsia="zh-CN"/>
          <w14:textFill>
            <w14:solidFill>
              <w14:schemeClr w14:val="tx1"/>
            </w14:solidFill>
          </w14:textFill>
        </w:rPr>
        <w:t>7</w:t>
      </w:r>
      <w:r>
        <w:rPr>
          <w:rFonts w:hint="eastAsia"/>
          <w:bCs/>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8）具备履行合同所必需的设备和专业技术能力的证明材料(附件</w:t>
      </w:r>
      <w:r>
        <w:rPr>
          <w:rFonts w:hint="eastAsia"/>
          <w:bCs/>
          <w:color w:val="000000" w:themeColor="text1"/>
          <w:sz w:val="24"/>
          <w:lang w:val="en-US" w:eastAsia="zh-CN"/>
          <w14:textFill>
            <w14:solidFill>
              <w14:schemeClr w14:val="tx1"/>
            </w14:solidFill>
          </w14:textFill>
        </w:rPr>
        <w:t>8</w:t>
      </w:r>
      <w:r>
        <w:rPr>
          <w:rFonts w:hint="eastAsia"/>
          <w:bCs/>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9）参加政府采购活动前3年内在经营活动中没有重大违法记录的书面声明(附件</w:t>
      </w:r>
      <w:r>
        <w:rPr>
          <w:rFonts w:hint="eastAsia"/>
          <w:bCs/>
          <w:color w:val="000000" w:themeColor="text1"/>
          <w:sz w:val="24"/>
          <w:lang w:val="en-US" w:eastAsia="zh-CN"/>
          <w14:textFill>
            <w14:solidFill>
              <w14:schemeClr w14:val="tx1"/>
            </w14:solidFill>
          </w14:textFill>
        </w:rPr>
        <w:t>9</w:t>
      </w:r>
      <w:r>
        <w:rPr>
          <w:rFonts w:hint="eastAsia"/>
          <w:bCs/>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10）未被列入“信用中国”网站(www.creditchina. gov.cn)失信被执行人、重大税收违法案件当事人名单、政府采购严重违法失信行为记录名单的网页打印件(附件</w:t>
      </w:r>
      <w:r>
        <w:rPr>
          <w:rFonts w:hint="eastAsia"/>
          <w:bCs/>
          <w:color w:val="000000" w:themeColor="text1"/>
          <w:sz w:val="24"/>
          <w:lang w:val="en-US" w:eastAsia="zh-CN"/>
          <w14:textFill>
            <w14:solidFill>
              <w14:schemeClr w14:val="tx1"/>
            </w14:solidFill>
          </w14:textFill>
        </w:rPr>
        <w:t>10</w:t>
      </w:r>
      <w:r>
        <w:rPr>
          <w:rFonts w:hint="eastAsia"/>
          <w:bCs/>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eastAsia="宋体"/>
          <w:bCs/>
          <w:color w:val="000000" w:themeColor="text1"/>
          <w:sz w:val="24"/>
          <w:lang w:eastAsia="zh-CN"/>
          <w14:textFill>
            <w14:solidFill>
              <w14:schemeClr w14:val="tx1"/>
            </w14:solidFill>
          </w14:textFill>
        </w:rPr>
      </w:pPr>
      <w:r>
        <w:rPr>
          <w:rFonts w:hint="eastAsia"/>
          <w:bCs/>
          <w:color w:val="000000" w:themeColor="text1"/>
          <w:sz w:val="24"/>
          <w14:textFill>
            <w14:solidFill>
              <w14:schemeClr w14:val="tx1"/>
            </w14:solidFill>
          </w14:textFill>
        </w:rPr>
        <w:t>11）</w:t>
      </w:r>
      <w:r>
        <w:rPr>
          <w:rFonts w:hint="eastAsia"/>
          <w:bCs/>
          <w:color w:val="000000" w:themeColor="text1"/>
          <w:sz w:val="24"/>
          <w:lang w:eastAsia="zh-CN"/>
          <w14:textFill>
            <w14:solidFill>
              <w14:schemeClr w14:val="tx1"/>
            </w14:solidFill>
          </w14:textFill>
        </w:rPr>
        <w:t>已标价工程量清单（附件</w:t>
      </w:r>
      <w:r>
        <w:rPr>
          <w:rFonts w:hint="eastAsia"/>
          <w:bCs/>
          <w:color w:val="000000" w:themeColor="text1"/>
          <w:sz w:val="24"/>
          <w:lang w:val="en-US" w:eastAsia="zh-CN"/>
          <w14:textFill>
            <w14:solidFill>
              <w14:schemeClr w14:val="tx1"/>
            </w14:solidFill>
          </w14:textFill>
        </w:rPr>
        <w:t>11</w:t>
      </w:r>
      <w:r>
        <w:rPr>
          <w:rFonts w:hint="eastAsia"/>
          <w:bCs/>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eastAsia="宋体"/>
          <w:bCs/>
          <w:color w:val="000000" w:themeColor="text1"/>
          <w:sz w:val="24"/>
          <w:lang w:eastAsia="zh-CN"/>
          <w14:textFill>
            <w14:solidFill>
              <w14:schemeClr w14:val="tx1"/>
            </w14:solidFill>
          </w14:textFill>
        </w:rPr>
      </w:pPr>
      <w:r>
        <w:rPr>
          <w:rFonts w:hint="eastAsia"/>
          <w:bCs/>
          <w:color w:val="000000" w:themeColor="text1"/>
          <w:sz w:val="24"/>
          <w14:textFill>
            <w14:solidFill>
              <w14:schemeClr w14:val="tx1"/>
            </w14:solidFill>
          </w14:textFill>
        </w:rPr>
        <w:t>12）</w:t>
      </w:r>
      <w:r>
        <w:rPr>
          <w:rFonts w:hint="eastAsia"/>
          <w:bCs/>
          <w:color w:val="000000" w:themeColor="text1"/>
          <w:sz w:val="24"/>
          <w:lang w:eastAsia="zh-CN"/>
          <w14:textFill>
            <w14:solidFill>
              <w14:schemeClr w14:val="tx1"/>
            </w14:solidFill>
          </w14:textFill>
        </w:rPr>
        <w:t>施工方案（附件</w:t>
      </w:r>
      <w:r>
        <w:rPr>
          <w:rFonts w:hint="eastAsia"/>
          <w:bCs/>
          <w:color w:val="000000" w:themeColor="text1"/>
          <w:sz w:val="24"/>
          <w:lang w:val="en-US" w:eastAsia="zh-CN"/>
          <w14:textFill>
            <w14:solidFill>
              <w14:schemeClr w14:val="tx1"/>
            </w14:solidFill>
          </w14:textFill>
        </w:rPr>
        <w:t>12</w:t>
      </w:r>
      <w:r>
        <w:rPr>
          <w:rFonts w:hint="eastAsia"/>
          <w:bCs/>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13）《中小企业声明函》、《残疾人福利性单位声明函》、属于监狱企业的证明文件等（如果有的话）(附件13)。</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本文件要求提供的其他资格证明文件及资料。</w:t>
      </w:r>
    </w:p>
    <w:p>
      <w:pPr>
        <w:keepNext w:val="0"/>
        <w:keepLines w:val="0"/>
        <w:pageBreakBefore w:val="0"/>
        <w:widowControl w:val="0"/>
        <w:numPr>
          <w:ilvl w:val="0"/>
          <w:numId w:val="3"/>
        </w:numPr>
        <w:kinsoku/>
        <w:wordWrap/>
        <w:overflowPunct/>
        <w:topLinePunct w:val="0"/>
        <w:autoSpaceDE/>
        <w:autoSpaceDN/>
        <w:bidi w:val="0"/>
        <w:spacing w:line="360" w:lineRule="exact"/>
        <w:ind w:left="420" w:hanging="420"/>
        <w:textAlignment w:val="auto"/>
        <w:rPr>
          <w:rFonts w:hint="eastAsia"/>
        </w:rPr>
      </w:pPr>
      <w:r>
        <w:rPr>
          <w:rFonts w:hint="eastAsia"/>
          <w:bCs/>
          <w:color w:val="000000" w:themeColor="text1"/>
          <w:sz w:val="24"/>
          <w14:textFill>
            <w14:solidFill>
              <w14:schemeClr w14:val="tx1"/>
            </w14:solidFill>
          </w14:textFill>
        </w:rPr>
        <w:t>计量单位：除技术要求中另有规定外，本文件所使用的计量单位均应采用国家法定计量单位。</w:t>
      </w:r>
    </w:p>
    <w:p>
      <w:pPr>
        <w:keepNext w:val="0"/>
        <w:keepLines w:val="0"/>
        <w:pageBreakBefore w:val="0"/>
        <w:widowControl w:val="0"/>
        <w:kinsoku/>
        <w:wordWrap/>
        <w:overflowPunct/>
        <w:topLinePunct w:val="0"/>
        <w:autoSpaceDE/>
        <w:autoSpaceDN/>
        <w:bidi w:val="0"/>
        <w:spacing w:line="360" w:lineRule="exact"/>
        <w:textAlignment w:val="auto"/>
        <w:rPr>
          <w:rFonts w:eastAsia="黑体"/>
          <w:b w:val="0"/>
          <w:bCs/>
          <w:color w:val="000000" w:themeColor="text1"/>
          <w:sz w:val="24"/>
          <w14:textFill>
            <w14:solidFill>
              <w14:schemeClr w14:val="tx1"/>
            </w14:solidFill>
          </w14:textFill>
        </w:rPr>
      </w:pPr>
      <w:r>
        <w:rPr>
          <w:rFonts w:eastAsia="黑体"/>
          <w:b w:val="0"/>
          <w:bCs/>
          <w:color w:val="000000" w:themeColor="text1"/>
          <w:sz w:val="24"/>
          <w14:textFill>
            <w14:solidFill>
              <w14:schemeClr w14:val="tx1"/>
            </w14:solidFill>
          </w14:textFill>
        </w:rPr>
        <w:t>三、响应文件有效期</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7. 本项目磋商内容自磋商之日算起60日历日内保持有效。磋商结束后，在有效期内供应商不得改变磋商报价、服务期及承诺的全部义务。响应文件有效期比本文件规定短的，磋商小组将视响应文件无效予以拒绝。</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eastAsia="黑体"/>
          <w:b w:val="0"/>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8. 在特殊情况下，在原磋商有效期满之前，采购代理机构可向供应商提出延长磋商有效期的要求。这种要求与答复均应采用书面形式。供应商可以拒绝采购代理机构的要求，但其响应文件在原有效期期满后将不再有效。同意延长磋商有效期的供应商不允许修改其响应文件。</w:t>
      </w:r>
    </w:p>
    <w:p>
      <w:pPr>
        <w:keepNext w:val="0"/>
        <w:keepLines w:val="0"/>
        <w:pageBreakBefore w:val="0"/>
        <w:widowControl w:val="0"/>
        <w:kinsoku/>
        <w:wordWrap/>
        <w:overflowPunct/>
        <w:topLinePunct w:val="0"/>
        <w:autoSpaceDE/>
        <w:autoSpaceDN/>
        <w:bidi w:val="0"/>
        <w:spacing w:line="360" w:lineRule="exact"/>
        <w:textAlignment w:val="auto"/>
        <w:rPr>
          <w:rFonts w:eastAsia="黑体"/>
          <w:b w:val="0"/>
          <w:bCs/>
          <w:color w:val="000000" w:themeColor="text1"/>
          <w:sz w:val="24"/>
          <w14:textFill>
            <w14:solidFill>
              <w14:schemeClr w14:val="tx1"/>
            </w14:solidFill>
          </w14:textFill>
        </w:rPr>
      </w:pPr>
      <w:r>
        <w:rPr>
          <w:rFonts w:eastAsia="黑体"/>
          <w:b w:val="0"/>
          <w:bCs/>
          <w:color w:val="000000" w:themeColor="text1"/>
          <w:sz w:val="24"/>
          <w14:textFill>
            <w14:solidFill>
              <w14:schemeClr w14:val="tx1"/>
            </w14:solidFill>
          </w14:textFill>
        </w:rPr>
        <w:t>四、报价要求</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9. 报价以人民币报价。</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10. 对于本文件中未列明，而供应商认为必需的费用也需列入总报价。在合同实施时，采购人不予支付成交供应商没有列入的项目费用，并认为此项目的费用已包括在总报价中。</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11. 成交供应商负责本项目所需的售后服务等全部工作，文件另有规定的除外。</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12. 供应商要按报价表(统一格式)的内容填写报价及其他事项，并加盖供应商公章和全权代表签章。</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13. 各供应商按照磋商文件的要求及磋商文件提供的报价表进行报价，价格应包含满足磋商文件要求的所有服务内容；</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注：在磋商过程中，报价人将进行第二轮报价，第二轮报价为最终报价。二轮报价只能下浮，不得上浮，否则商务标得0分 。</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 xml:space="preserve">15. 不接受任何选择报价，只允许有一个报价和一个方案，任何有选择性的报价和方案将不予接受。 </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16. 磋商报价有算术错误的，磋商小组按以下原则对磋商报价进行修正，修正的价格经供应商书面确认后具有约束力。供应商不接受修正价格的，其磋商无效。</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fldChar w:fldCharType="begin"/>
      </w:r>
      <w:r>
        <w:rPr>
          <w:rFonts w:hint="eastAsia"/>
          <w:bCs/>
          <w:color w:val="000000" w:themeColor="text1"/>
          <w:sz w:val="24"/>
          <w14:textFill>
            <w14:solidFill>
              <w14:schemeClr w14:val="tx1"/>
            </w14:solidFill>
          </w14:textFill>
        </w:rPr>
        <w:instrText xml:space="preserve"> = 1 \* GB3 \* MERGEFORMAT </w:instrText>
      </w:r>
      <w:r>
        <w:rPr>
          <w:rFonts w:hint="eastAsia"/>
          <w:bCs/>
          <w:color w:val="000000" w:themeColor="text1"/>
          <w:sz w:val="24"/>
          <w14:textFill>
            <w14:solidFill>
              <w14:schemeClr w14:val="tx1"/>
            </w14:solidFill>
          </w14:textFill>
        </w:rPr>
        <w:fldChar w:fldCharType="separate"/>
      </w:r>
      <w:r>
        <w:rPr>
          <w:rFonts w:hint="eastAsia"/>
          <w:bCs/>
          <w:color w:val="000000" w:themeColor="text1"/>
          <w:sz w:val="24"/>
          <w14:textFill>
            <w14:solidFill>
              <w14:schemeClr w14:val="tx1"/>
            </w14:solidFill>
          </w14:textFill>
        </w:rPr>
        <w:t>①</w:t>
      </w:r>
      <w:r>
        <w:rPr>
          <w:rFonts w:hint="eastAsia"/>
          <w:bCs/>
          <w:color w:val="000000" w:themeColor="text1"/>
          <w:sz w:val="24"/>
          <w14:textFill>
            <w14:solidFill>
              <w14:schemeClr w14:val="tx1"/>
            </w14:solidFill>
          </w14:textFill>
        </w:rPr>
        <w:fldChar w:fldCharType="end"/>
      </w:r>
      <w:r>
        <w:rPr>
          <w:rFonts w:hint="eastAsia"/>
          <w:bCs/>
          <w:color w:val="000000" w:themeColor="text1"/>
          <w:sz w:val="24"/>
          <w14:textFill>
            <w14:solidFill>
              <w14:schemeClr w14:val="tx1"/>
            </w14:solidFill>
          </w14:textFill>
        </w:rPr>
        <w:t>磋商文件中的大写金额与小写金额不一致的，以大写金额为准；</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fldChar w:fldCharType="begin"/>
      </w:r>
      <w:r>
        <w:rPr>
          <w:rFonts w:hint="eastAsia"/>
          <w:bCs/>
          <w:color w:val="000000" w:themeColor="text1"/>
          <w:sz w:val="24"/>
          <w14:textFill>
            <w14:solidFill>
              <w14:schemeClr w14:val="tx1"/>
            </w14:solidFill>
          </w14:textFill>
        </w:rPr>
        <w:instrText xml:space="preserve"> = 2 \* GB3 \* MERGEFORMAT </w:instrText>
      </w:r>
      <w:r>
        <w:rPr>
          <w:rFonts w:hint="eastAsia"/>
          <w:bCs/>
          <w:color w:val="000000" w:themeColor="text1"/>
          <w:sz w:val="24"/>
          <w14:textFill>
            <w14:solidFill>
              <w14:schemeClr w14:val="tx1"/>
            </w14:solidFill>
          </w14:textFill>
        </w:rPr>
        <w:fldChar w:fldCharType="separate"/>
      </w:r>
      <w:r>
        <w:rPr>
          <w:rFonts w:hint="eastAsia"/>
          <w:bCs/>
          <w:color w:val="000000" w:themeColor="text1"/>
          <w:sz w:val="24"/>
          <w14:textFill>
            <w14:solidFill>
              <w14:schemeClr w14:val="tx1"/>
            </w14:solidFill>
          </w14:textFill>
        </w:rPr>
        <w:t>②</w:t>
      </w:r>
      <w:r>
        <w:rPr>
          <w:rFonts w:hint="eastAsia"/>
          <w:bCs/>
          <w:color w:val="000000" w:themeColor="text1"/>
          <w:sz w:val="24"/>
          <w14:textFill>
            <w14:solidFill>
              <w14:schemeClr w14:val="tx1"/>
            </w14:solidFill>
          </w14:textFill>
        </w:rPr>
        <w:fldChar w:fldCharType="end"/>
      </w:r>
      <w:r>
        <w:rPr>
          <w:rFonts w:hint="eastAsia"/>
          <w:bCs/>
          <w:color w:val="000000" w:themeColor="text1"/>
          <w:sz w:val="24"/>
          <w14:textFill>
            <w14:solidFill>
              <w14:schemeClr w14:val="tx1"/>
            </w14:solidFill>
          </w14:textFill>
        </w:rPr>
        <w:t>总价金额与依据单价计算出的结果不一致的，以单价金额为准修正总价，但单价金额小数点有明显错误的除外。</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17. 超过采购预算价的视为无效报价，最低报价不能作为成交的保证。</w:t>
      </w:r>
    </w:p>
    <w:p>
      <w:pPr>
        <w:keepNext w:val="0"/>
        <w:keepLines w:val="0"/>
        <w:pageBreakBefore w:val="0"/>
        <w:widowControl w:val="0"/>
        <w:kinsoku/>
        <w:wordWrap/>
        <w:overflowPunct/>
        <w:topLinePunct w:val="0"/>
        <w:autoSpaceDE/>
        <w:autoSpaceDN/>
        <w:bidi w:val="0"/>
        <w:spacing w:line="360" w:lineRule="exact"/>
        <w:textAlignment w:val="auto"/>
        <w:rPr>
          <w:rFonts w:eastAsia="黑体"/>
          <w:b w:val="0"/>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exact"/>
        <w:textAlignment w:val="auto"/>
        <w:rPr>
          <w:rFonts w:eastAsia="黑体"/>
          <w:b w:val="0"/>
          <w:bCs/>
          <w:color w:val="000000" w:themeColor="text1"/>
          <w:sz w:val="24"/>
          <w14:textFill>
            <w14:solidFill>
              <w14:schemeClr w14:val="tx1"/>
            </w14:solidFill>
          </w14:textFill>
        </w:rPr>
      </w:pPr>
      <w:r>
        <w:rPr>
          <w:rFonts w:eastAsia="黑体"/>
          <w:b w:val="0"/>
          <w:bCs/>
          <w:color w:val="000000" w:themeColor="text1"/>
          <w:sz w:val="24"/>
          <w14:textFill>
            <w14:solidFill>
              <w14:schemeClr w14:val="tx1"/>
            </w14:solidFill>
          </w14:textFill>
        </w:rPr>
        <w:t>五、响应文件的份数、封装和递交</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18. 响应文件的份数和封装</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18.1响应文件一式叁份，其中正本一份，副本贰份,电子文件一份。</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18.2响应文件的信封上应写明:项目编号、项目名称、磋商内容、供应商名称。</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19. 响应文件的递交</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19.1所有响应文件应于第一章“竞争性磋商邀请函”中规定的时间前递交到采购代理机构。</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20. 迟交的响应文件</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20.1采购代理机构将拒绝或原封退回在其规定的递交响应文件截止时间之后递交的任何响应文件。</w:t>
      </w:r>
    </w:p>
    <w:p>
      <w:pPr>
        <w:keepNext w:val="0"/>
        <w:keepLines w:val="0"/>
        <w:pageBreakBefore w:val="0"/>
        <w:widowControl w:val="0"/>
        <w:kinsoku/>
        <w:wordWrap/>
        <w:overflowPunct/>
        <w:topLinePunct w:val="0"/>
        <w:autoSpaceDE/>
        <w:autoSpaceDN/>
        <w:bidi w:val="0"/>
        <w:spacing w:line="360" w:lineRule="exact"/>
        <w:textAlignment w:val="auto"/>
        <w:rPr>
          <w:rFonts w:eastAsia="黑体"/>
          <w:b w:val="0"/>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exact"/>
        <w:textAlignment w:val="auto"/>
        <w:rPr>
          <w:rFonts w:eastAsia="黑体"/>
          <w:b w:val="0"/>
          <w:bCs/>
          <w:color w:val="000000" w:themeColor="text1"/>
          <w:sz w:val="24"/>
          <w14:textFill>
            <w14:solidFill>
              <w14:schemeClr w14:val="tx1"/>
            </w14:solidFill>
          </w14:textFill>
        </w:rPr>
      </w:pPr>
      <w:r>
        <w:rPr>
          <w:rFonts w:eastAsia="黑体"/>
          <w:b w:val="0"/>
          <w:bCs/>
          <w:color w:val="000000" w:themeColor="text1"/>
          <w:sz w:val="24"/>
          <w14:textFill>
            <w14:solidFill>
              <w14:schemeClr w14:val="tx1"/>
            </w14:solidFill>
          </w14:textFill>
        </w:rPr>
        <w:t>六、磋商小组的组成</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21.磋商小组成员由采购人代表一名和外聘专家两名及以上（技术、经济、法律等方面）组成，外聘专家从阳新县政府采购专家库中随机抽取。</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21.1磋商小组负责制定磋商文件、确定磋商供应商名单、响应文件的评审、磋商谈判、商务服务评议并评分、根据综合评分情况编写评审报告，协助处理质疑等工作。</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七、磋商的步骤</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22 供应商授权代表及其项目相关的商务技术人员按要求参加本项目磋商过程。磋商供应商授权代表及其商务技术人员按要求参加本项目磋商过程。参加磋商的供应商委托授权代表至少须有一名技术人员参加磋商。若磋商小组和授权代表磋商时，授权代表只能简单的回答"不知道"、"不清楚"等，该供应商的磋商将有可能被拒绝。</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23 资格性审查</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23.1磋商小组验证各供应商代表或委托授权人的身份。供应商代表或委托授权人身份与响应文件不符的、响应文件未按要求加盖印章和签字的，磋商小组将拒绝该供应商参加磋商。</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23.2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3条。</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24. 第一轮磋商</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24.1磋商小组将按照签到的顺序决定供应商的磋商顺序，并与单一供应商分别进行磋商。</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24.2磋商小组对照磋商文件与供应商的响应文件分别就采购需求、质量和服务等进行磋商，并了解其报价组成情况。磋商中，磋商的任何一方不得透露与竞争性磋商有关的其他供应商的技术资料、价格和其他信息。</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24.3 响应文件的澄清和说明</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2）磋商小组要求供应商澄清、说明或者更正响应文件应以书面形式作出。供应商的澄清、说明或者更正应当由法定代表人或其授权代表签字或者加盖印章。供应商为自然人的，应当由本人签字并附身份证明。</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3）供应商可以对参加竞争性磋商项目的采购需求提出优化建议，并以书面提交磋商小组。</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24.4磋商小组按磋商文件设定的方法和标准确定供应商符合磋商文件要求的，该供应商即为合格的供应商。</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24.5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24.6合格的供应商不足三家的，磋商小组、采购人在调整采购需求中的技术、服务要求以及合同草案条款后进行下一轮磋商。否则，本次磋商终止。</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25.磋商文件修正</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25.1磋商小组可根据磋商文件和磋商情况实质性变动采购需求中的技术、服务要求以及合同草案条款，但不得变动磋商文件中的其他内容。对磋商文件作出的实质性变动是磋商文件的有效组成部分。</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25.2磋商小组将磋商文件的修改结果以书面形式通知参加磋商的供应商。</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25.3供应商根据第一轮磋商情况和磋商文件修改书面通知，对原响应文件进行修正，并将修正文件签字（或盖章）后密封送交磋商小组。逾时不交的，视同放弃磋商。修正文件与响应文件同具法律效应。</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25.4对无法详细描述需求，需要供应商提供设计或者解决方案的项目，磋商小组可以根据采购人对需求确认情况，进行多轮磋商，直至采购人代表最终确认采购需求为止。</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26. 第二轮磋商</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26.1磋商小组就修正后的磋商文件与供应商分别进行磋商。</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26.2第二轮磋商结束后，实质性响应磋商文件及变动后磋商文件要求的供应商超过或不足三家的，按照上一轮磋商程序办理，以此类推。</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 最后报价</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27.1磋商小组对磋商文件中能够详细列明采购标的技术、服务要求的，在磋商结束后，所有继续参加磋商合格的供应商应在规定时间内提交最后报价。</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27.2磋商小组对磋商文件中不能详细描述和列明采购标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27.3供应商的报价均超过了政府采购预算或报价未超过采购预算的供应商不足三家的，磋商活动终止。</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27.4最后报价文件应密封，并在规定的同一时间内提交。最后报价是供应商响应文件的有效组成部分。</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27.5在提交最后报价之前，供应商可以根据磋商情况退出磋商。</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28. 综合评议</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28.1 磋商小组将按照磋商文件确定的评审办法对各供应商的响应文件进行商务服务评议和价格评议。</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28.2评审采用综合评分法，具体见“第四章评审办法及评审标准”。</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29.非专门面向中小企业、监狱企业或残疾人福利性单位采购项目价格评议</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29.1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29.2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29.3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29.4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30.磋商小组决定响应文件的响应性只根据响应文件本身的真实无误的内容，而不依据外部的证据，但响应文件有不真实不正确的内容时除外。</w:t>
      </w:r>
    </w:p>
    <w:p>
      <w:pPr>
        <w:keepNext w:val="0"/>
        <w:keepLines w:val="0"/>
        <w:pageBreakBefore w:val="0"/>
        <w:widowControl w:val="0"/>
        <w:kinsoku/>
        <w:wordWrap/>
        <w:overflowPunct/>
        <w:topLinePunct w:val="0"/>
        <w:autoSpaceDE/>
        <w:autoSpaceDN/>
        <w:bidi w:val="0"/>
        <w:spacing w:line="360" w:lineRule="exact"/>
        <w:textAlignment w:val="auto"/>
        <w:rPr>
          <w:rFonts w:eastAsia="黑体"/>
          <w:b w:val="0"/>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exact"/>
        <w:textAlignment w:val="auto"/>
        <w:rPr>
          <w:rFonts w:eastAsia="黑体"/>
          <w:b w:val="0"/>
          <w:bCs/>
          <w:color w:val="000000" w:themeColor="text1"/>
          <w:sz w:val="24"/>
          <w14:textFill>
            <w14:solidFill>
              <w14:schemeClr w14:val="tx1"/>
            </w14:solidFill>
          </w14:textFill>
        </w:rPr>
      </w:pPr>
      <w:r>
        <w:rPr>
          <w:rFonts w:eastAsia="黑体"/>
          <w:b w:val="0"/>
          <w:bCs/>
          <w:color w:val="000000" w:themeColor="text1"/>
          <w:sz w:val="24"/>
          <w14:textFill>
            <w14:solidFill>
              <w14:schemeClr w14:val="tx1"/>
            </w14:solidFill>
          </w14:textFill>
        </w:rPr>
        <w:t>八、确定成交供应商</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31</w:t>
      </w:r>
      <w:r>
        <w:rPr>
          <w:rFonts w:hint="eastAsia"/>
          <w:bCs/>
          <w:color w:val="000000" w:themeColor="text1"/>
          <w:sz w:val="24"/>
          <w:lang w:val="en-US" w:eastAsia="zh-CN"/>
          <w14:textFill>
            <w14:solidFill>
              <w14:schemeClr w14:val="tx1"/>
            </w14:solidFill>
          </w14:textFill>
        </w:rPr>
        <w:t>.</w:t>
      </w:r>
      <w:r>
        <w:rPr>
          <w:rFonts w:hint="eastAsia"/>
          <w:bCs/>
          <w:color w:val="000000" w:themeColor="text1"/>
          <w:sz w:val="24"/>
          <w14:textFill>
            <w14:solidFill>
              <w14:schemeClr w14:val="tx1"/>
            </w14:solidFill>
          </w14:textFill>
        </w:rPr>
        <w:t>磋商小组根据综合评分情况，按照评审得分由高到低顺序推荐3名以上成交候选供应商，并编写评审报告。评审得分相同的，按照最终报价由低到高的顺序推荐。评审得分且最后报价相同的，按照技术指标优劣顺序推荐。</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32.采购人从评审报告提出的成交候选供应商中，按照排序由高到低的原则确定成交供应商。</w:t>
      </w:r>
    </w:p>
    <w:p>
      <w:pPr>
        <w:keepNext w:val="0"/>
        <w:keepLines w:val="0"/>
        <w:pageBreakBefore w:val="0"/>
        <w:widowControl w:val="0"/>
        <w:kinsoku/>
        <w:wordWrap/>
        <w:overflowPunct/>
        <w:topLinePunct w:val="0"/>
        <w:autoSpaceDE/>
        <w:autoSpaceDN/>
        <w:bidi w:val="0"/>
        <w:spacing w:line="360" w:lineRule="exact"/>
        <w:textAlignment w:val="auto"/>
        <w:rPr>
          <w:rFonts w:eastAsia="黑体"/>
          <w:b w:val="0"/>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exact"/>
        <w:textAlignment w:val="auto"/>
        <w:rPr>
          <w:rFonts w:eastAsia="黑体"/>
          <w:b w:val="0"/>
          <w:bCs/>
          <w:color w:val="000000" w:themeColor="text1"/>
          <w:sz w:val="24"/>
          <w14:textFill>
            <w14:solidFill>
              <w14:schemeClr w14:val="tx1"/>
            </w14:solidFill>
          </w14:textFill>
        </w:rPr>
      </w:pPr>
      <w:r>
        <w:rPr>
          <w:rFonts w:eastAsia="黑体"/>
          <w:b w:val="0"/>
          <w:bCs/>
          <w:color w:val="000000" w:themeColor="text1"/>
          <w:sz w:val="24"/>
          <w14:textFill>
            <w14:solidFill>
              <w14:schemeClr w14:val="tx1"/>
            </w14:solidFill>
          </w14:textFill>
        </w:rPr>
        <w:t>九、成交公告和质疑</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33.采购代理机构在成交供应商确定后，在财政部门指定的媒体上公告成交结果，同时向成交供应商发出成交通知书。公告期为一个工作日。</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34相关供应商对成交结果、磋商过程有询问或质疑的，可在公告期届满之日起七个工作日内，依据政府采购相关规定，向采购人或采购代理机构提出询问或质疑，采购人或采购代理机构将按政府采购询问或质疑程序处理。质疑书应当包括下列主要内容：</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34.1质疑人的名称、地址、电话及联系人（法人或负责人授权代表）等；</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34.2质疑人法人（负责人）签章和单位公章；</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34.3具体的质疑事项及事实依据；</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34.4明确的请求和必要的证明材料；</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34.5以联合体形式参与磋商的，则必须联合体各方共同签署、盖章；</w:t>
      </w:r>
    </w:p>
    <w:p>
      <w:pPr>
        <w:keepNext w:val="0"/>
        <w:keepLines w:val="0"/>
        <w:pageBreakBefore w:val="0"/>
        <w:widowControl w:val="0"/>
        <w:kinsoku/>
        <w:wordWrap/>
        <w:overflowPunct/>
        <w:topLinePunct w:val="0"/>
        <w:autoSpaceDE/>
        <w:autoSpaceDN/>
        <w:bidi w:val="0"/>
        <w:spacing w:line="360" w:lineRule="exact"/>
        <w:ind w:left="420" w:hanging="42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34.6提起质疑的日期。</w:t>
      </w:r>
    </w:p>
    <w:p>
      <w:pPr>
        <w:keepNext w:val="0"/>
        <w:keepLines w:val="0"/>
        <w:pageBreakBefore w:val="0"/>
        <w:widowControl w:val="0"/>
        <w:kinsoku/>
        <w:wordWrap/>
        <w:overflowPunct/>
        <w:topLinePunct w:val="0"/>
        <w:autoSpaceDE/>
        <w:autoSpaceDN/>
        <w:bidi w:val="0"/>
        <w:spacing w:line="360" w:lineRule="exact"/>
        <w:textAlignment w:val="auto"/>
        <w:rPr>
          <w:rFonts w:eastAsia="黑体"/>
          <w:b w:val="0"/>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exact"/>
        <w:textAlignment w:val="auto"/>
        <w:rPr>
          <w:rFonts w:eastAsia="黑体"/>
          <w:b w:val="0"/>
          <w:bCs/>
          <w:color w:val="000000" w:themeColor="text1"/>
          <w:sz w:val="24"/>
          <w14:textFill>
            <w14:solidFill>
              <w14:schemeClr w14:val="tx1"/>
            </w14:solidFill>
          </w14:textFill>
        </w:rPr>
      </w:pPr>
      <w:r>
        <w:rPr>
          <w:rFonts w:eastAsia="黑体"/>
          <w:b w:val="0"/>
          <w:bCs/>
          <w:color w:val="000000" w:themeColor="text1"/>
          <w:sz w:val="24"/>
          <w14:textFill>
            <w14:solidFill>
              <w14:schemeClr w14:val="tx1"/>
            </w14:solidFill>
          </w14:textFill>
        </w:rPr>
        <w:t>十、签订合同</w:t>
      </w:r>
    </w:p>
    <w:p>
      <w:pPr>
        <w:keepNext w:val="0"/>
        <w:keepLines w:val="0"/>
        <w:pageBreakBefore w:val="0"/>
        <w:widowControl w:val="0"/>
        <w:kinsoku/>
        <w:wordWrap/>
        <w:overflowPunct/>
        <w:topLinePunct w:val="0"/>
        <w:autoSpaceDE/>
        <w:autoSpaceDN/>
        <w:bidi w:val="0"/>
        <w:spacing w:line="360" w:lineRule="exact"/>
        <w:textAlignment w:val="auto"/>
        <w:rPr>
          <w:rFonts w:eastAsia="黑体"/>
          <w:b w:val="0"/>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35.成交供应商在收到成交通知书后，三十日内与采购人签订供货（服务）合同</w:t>
      </w:r>
      <w:r>
        <w:rPr>
          <w:rFonts w:eastAsia="黑体"/>
          <w:b w:val="0"/>
          <w:bCs/>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360" w:lineRule="exact"/>
        <w:textAlignment w:val="auto"/>
        <w:rPr>
          <w:rFonts w:eastAsia="黑体"/>
          <w:b w:val="0"/>
          <w:bCs/>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spacing w:line="360" w:lineRule="exact"/>
        <w:textAlignment w:val="auto"/>
        <w:rPr>
          <w:rFonts w:eastAsia="黑体"/>
          <w:b w:val="0"/>
          <w:bCs/>
          <w:color w:val="000000" w:themeColor="text1"/>
          <w:sz w:val="24"/>
          <w14:textFill>
            <w14:solidFill>
              <w14:schemeClr w14:val="tx1"/>
            </w14:solidFill>
          </w14:textFill>
        </w:rPr>
      </w:pPr>
      <w:r>
        <w:rPr>
          <w:rFonts w:eastAsia="黑体"/>
          <w:b w:val="0"/>
          <w:bCs/>
          <w:color w:val="000000" w:themeColor="text1"/>
          <w:sz w:val="24"/>
          <w14:textFill>
            <w14:solidFill>
              <w14:schemeClr w14:val="tx1"/>
            </w14:solidFill>
          </w14:textFill>
        </w:rPr>
        <w:t>十一、付款方式</w:t>
      </w:r>
    </w:p>
    <w:p>
      <w:pPr>
        <w:keepNext w:val="0"/>
        <w:keepLines w:val="0"/>
        <w:pageBreakBefore w:val="0"/>
        <w:widowControl w:val="0"/>
        <w:kinsoku/>
        <w:wordWrap/>
        <w:overflowPunct/>
        <w:topLinePunct w:val="0"/>
        <w:autoSpaceDE/>
        <w:autoSpaceDN/>
        <w:bidi w:val="0"/>
        <w:spacing w:line="360" w:lineRule="exact"/>
        <w:textAlignment w:val="auto"/>
        <w:rPr>
          <w:rFonts w:eastAsia="黑体"/>
          <w:b w:val="0"/>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36.该项目付款方式为：</w:t>
      </w:r>
      <w:r>
        <w:rPr>
          <w:rFonts w:hint="eastAsia"/>
          <w:bCs/>
          <w:color w:val="000000" w:themeColor="text1"/>
          <w:sz w:val="24"/>
          <w:lang w:val="en-US" w:eastAsia="zh-CN"/>
          <w14:textFill>
            <w14:solidFill>
              <w14:schemeClr w14:val="tx1"/>
            </w14:solidFill>
          </w14:textFill>
        </w:rPr>
        <w:t>项目完工验收合格后支付合同总价款70％，待审计通过后再支付剩余合同价款。</w:t>
      </w:r>
    </w:p>
    <w:p>
      <w:pPr>
        <w:spacing w:line="360" w:lineRule="auto"/>
        <w:rPr>
          <w:rFonts w:ascii="Times New Roman" w:hAnsi="Times New Roman" w:eastAsia="黑体" w:cs="Times New Roman"/>
          <w:bCs/>
          <w:sz w:val="24"/>
          <w:szCs w:val="24"/>
        </w:rPr>
      </w:pPr>
      <w:r>
        <w:rPr>
          <w:rFonts w:ascii="Times New Roman" w:hAnsi="Times New Roman" w:eastAsia="黑体" w:cs="Times New Roman"/>
          <w:bCs/>
          <w:sz w:val="24"/>
          <w:szCs w:val="24"/>
        </w:rPr>
        <w:t>十二、适用法律</w:t>
      </w:r>
    </w:p>
    <w:p>
      <w:pPr>
        <w:adjustRightInd w:val="0"/>
        <w:snapToGrid w:val="0"/>
        <w:spacing w:line="360" w:lineRule="auto"/>
        <w:ind w:left="360" w:hanging="360" w:hangingChars="150"/>
        <w:rPr>
          <w:rFonts w:ascii="Times New Roman" w:hAnsi="Times New Roman" w:cs="Times New Roman"/>
          <w:bCs/>
          <w:sz w:val="24"/>
          <w:szCs w:val="24"/>
        </w:rPr>
      </w:pPr>
      <w:r>
        <w:rPr>
          <w:rFonts w:hint="eastAsia" w:ascii="Times New Roman" w:hAnsi="Times New Roman" w:cs="Times New Roman"/>
          <w:bCs/>
          <w:sz w:val="24"/>
          <w:szCs w:val="24"/>
        </w:rPr>
        <w:t>37</w:t>
      </w:r>
      <w:r>
        <w:rPr>
          <w:rFonts w:ascii="Times New Roman" w:hAnsi="Times New Roman" w:cs="Times New Roman"/>
          <w:bCs/>
          <w:sz w:val="24"/>
          <w:szCs w:val="24"/>
        </w:rPr>
        <w:t>.采购当事人的一切活动均适用于《中华人民共和国政府采购法》、《中华人民共和国政府采购法实施条例》、《政府采购非招标采购方式管理办法》</w:t>
      </w:r>
      <w:r>
        <w:rPr>
          <w:rFonts w:hint="eastAsia" w:ascii="Times New Roman" w:hAnsi="Times New Roman" w:cs="Times New Roman"/>
          <w:bCs/>
          <w:sz w:val="24"/>
          <w:szCs w:val="24"/>
        </w:rPr>
        <w:t>、《政府采购竞争性磋商采购方式管理暂行办法》</w:t>
      </w:r>
      <w:r>
        <w:rPr>
          <w:rFonts w:ascii="Times New Roman" w:hAnsi="Times New Roman" w:cs="Times New Roman"/>
          <w:bCs/>
          <w:sz w:val="24"/>
          <w:szCs w:val="24"/>
        </w:rPr>
        <w:t>及相关法规。</w:t>
      </w:r>
    </w:p>
    <w:p>
      <w:pPr>
        <w:keepNext w:val="0"/>
        <w:keepLines w:val="0"/>
        <w:pageBreakBefore w:val="0"/>
        <w:widowControl w:val="0"/>
        <w:kinsoku/>
        <w:wordWrap/>
        <w:overflowPunct/>
        <w:topLinePunct w:val="0"/>
        <w:autoSpaceDE/>
        <w:autoSpaceDN/>
        <w:bidi w:val="0"/>
        <w:spacing w:line="360" w:lineRule="exact"/>
        <w:jc w:val="center"/>
        <w:textAlignment w:val="auto"/>
        <w:rPr>
          <w:color w:val="000000" w:themeColor="text1"/>
          <w:sz w:val="36"/>
          <w:szCs w:val="36"/>
          <w:lang w:bidi="ar-EG"/>
          <w14:textFill>
            <w14:solidFill>
              <w14:schemeClr w14:val="tx1"/>
            </w14:solidFill>
          </w14:textFill>
        </w:rPr>
        <w:sectPr>
          <w:footerReference r:id="rId5" w:type="default"/>
          <w:pgSz w:w="11906" w:h="16838"/>
          <w:pgMar w:top="1327" w:right="1417" w:bottom="1440"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pPr>
        <w:adjustRightInd w:val="0"/>
        <w:snapToGrid w:val="0"/>
        <w:spacing w:line="360" w:lineRule="auto"/>
        <w:jc w:val="center"/>
        <w:outlineLvl w:val="0"/>
        <w:rPr>
          <w:b/>
          <w:color w:val="000000" w:themeColor="text1"/>
          <w:sz w:val="36"/>
          <w:szCs w:val="36"/>
          <w:lang w:val="hr-HR" w:bidi="ar-EG"/>
          <w14:textFill>
            <w14:solidFill>
              <w14:schemeClr w14:val="tx1"/>
            </w14:solidFill>
          </w14:textFill>
        </w:rPr>
      </w:pPr>
      <w:bookmarkStart w:id="2" w:name="_Toc118467468"/>
      <w:bookmarkStart w:id="3" w:name="_Toc244580128"/>
      <w:bookmarkStart w:id="4" w:name="_Toc239237112"/>
      <w:bookmarkStart w:id="5" w:name="_Toc205720376"/>
      <w:bookmarkStart w:id="6" w:name="_Toc232998963"/>
      <w:bookmarkStart w:id="7" w:name="_Toc358810972"/>
      <w:bookmarkStart w:id="8" w:name="_Toc19815"/>
      <w:bookmarkStart w:id="9" w:name="_Toc229363105"/>
      <w:bookmarkStart w:id="10" w:name="_Toc203800462"/>
      <w:bookmarkStart w:id="11" w:name="_Toc232398876"/>
      <w:r>
        <w:rPr>
          <w:rFonts w:hint="eastAsia" w:cs="Times New Roman"/>
          <w:b/>
          <w:sz w:val="36"/>
          <w:szCs w:val="36"/>
          <w:lang w:val="en-US" w:eastAsia="zh-CN"/>
        </w:rPr>
        <w:t>第三章</w:t>
      </w:r>
      <w:r>
        <w:rPr>
          <w:rFonts w:hint="eastAsia" w:ascii="Times New Roman" w:hAnsi="Times New Roman" w:cs="Times New Roman"/>
          <w:b/>
          <w:sz w:val="36"/>
          <w:szCs w:val="36"/>
          <w:lang w:val="en-US" w:eastAsia="zh-CN"/>
        </w:rPr>
        <w:t xml:space="preserve"> </w:t>
      </w:r>
      <w:bookmarkStart w:id="12" w:name="_Toc30869"/>
      <w:r>
        <w:rPr>
          <w:rFonts w:hint="eastAsia"/>
          <w:b/>
          <w:color w:val="000000" w:themeColor="text1"/>
          <w:sz w:val="36"/>
          <w:szCs w:val="36"/>
          <w:lang w:val="hr-HR" w:bidi="ar-EG"/>
          <w14:textFill>
            <w14:solidFill>
              <w14:schemeClr w14:val="tx1"/>
            </w14:solidFill>
          </w14:textFill>
        </w:rPr>
        <w:t>采购货物（服务）技术规格、参数及要求</w:t>
      </w:r>
      <w:bookmarkEnd w:id="2"/>
      <w:bookmarkEnd w:id="3"/>
      <w:bookmarkEnd w:id="4"/>
      <w:bookmarkEnd w:id="5"/>
      <w:bookmarkEnd w:id="6"/>
      <w:bookmarkEnd w:id="7"/>
      <w:bookmarkEnd w:id="8"/>
      <w:bookmarkEnd w:id="9"/>
      <w:bookmarkEnd w:id="10"/>
      <w:bookmarkEnd w:id="11"/>
      <w:bookmarkEnd w:id="12"/>
    </w:p>
    <w:p>
      <w:pPr>
        <w:pStyle w:val="28"/>
        <w:keepNext w:val="0"/>
        <w:keepLines w:val="0"/>
        <w:pageBreakBefore w:val="0"/>
        <w:widowControl/>
        <w:kinsoku/>
        <w:wordWrap/>
        <w:overflowPunct/>
        <w:topLinePunct w:val="0"/>
        <w:autoSpaceDE/>
        <w:autoSpaceDN/>
        <w:bidi w:val="0"/>
        <w:adjustRightInd/>
        <w:snapToGrid w:val="0"/>
        <w:spacing w:line="240" w:lineRule="auto"/>
        <w:ind w:firstLine="964" w:firstLineChars="300"/>
        <w:jc w:val="left"/>
        <w:textAlignment w:val="auto"/>
        <w:rPr>
          <w:rFonts w:ascii="黑体" w:hAnsi="黑体" w:eastAsia="黑体"/>
          <w:b/>
          <w:bCs/>
          <w:kern w:val="2"/>
          <w:sz w:val="32"/>
          <w:szCs w:val="36"/>
        </w:rPr>
      </w:pPr>
      <w:r>
        <w:rPr>
          <w:rFonts w:hint="eastAsia" w:ascii="黑体" w:hAnsi="黑体" w:eastAsia="黑体"/>
          <w:b/>
          <w:bCs/>
          <w:kern w:val="2"/>
          <w:sz w:val="32"/>
          <w:szCs w:val="36"/>
        </w:rPr>
        <w:t>采购人：阳新县住房和城乡建设局</w:t>
      </w:r>
    </w:p>
    <w:p>
      <w:pPr>
        <w:pStyle w:val="28"/>
        <w:keepNext w:val="0"/>
        <w:keepLines w:val="0"/>
        <w:pageBreakBefore w:val="0"/>
        <w:widowControl/>
        <w:kinsoku/>
        <w:wordWrap/>
        <w:overflowPunct/>
        <w:topLinePunct w:val="0"/>
        <w:autoSpaceDE/>
        <w:autoSpaceDN/>
        <w:bidi w:val="0"/>
        <w:adjustRightInd/>
        <w:snapToGrid w:val="0"/>
        <w:spacing w:line="240" w:lineRule="auto"/>
        <w:ind w:firstLine="964" w:firstLineChars="300"/>
        <w:jc w:val="left"/>
        <w:textAlignment w:val="auto"/>
        <w:rPr>
          <w:rFonts w:ascii="黑体" w:hAnsi="黑体" w:eastAsia="黑体"/>
          <w:b/>
          <w:bCs/>
          <w:kern w:val="2"/>
          <w:sz w:val="32"/>
          <w:szCs w:val="36"/>
        </w:rPr>
      </w:pPr>
      <w:r>
        <w:rPr>
          <w:rFonts w:hint="eastAsia" w:ascii="黑体" w:hAnsi="黑体" w:eastAsia="黑体"/>
          <w:b/>
          <w:bCs/>
          <w:kern w:val="2"/>
          <w:sz w:val="32"/>
          <w:szCs w:val="36"/>
        </w:rPr>
        <w:t>地  址：阳新县陵园大道13号</w:t>
      </w:r>
    </w:p>
    <w:p>
      <w:pPr>
        <w:pStyle w:val="28"/>
        <w:keepNext w:val="0"/>
        <w:keepLines w:val="0"/>
        <w:pageBreakBefore w:val="0"/>
        <w:widowControl/>
        <w:kinsoku/>
        <w:wordWrap/>
        <w:overflowPunct/>
        <w:topLinePunct w:val="0"/>
        <w:autoSpaceDE/>
        <w:autoSpaceDN/>
        <w:bidi w:val="0"/>
        <w:adjustRightInd/>
        <w:snapToGrid w:val="0"/>
        <w:spacing w:line="240" w:lineRule="auto"/>
        <w:ind w:firstLine="964" w:firstLineChars="300"/>
        <w:jc w:val="left"/>
        <w:textAlignment w:val="auto"/>
        <w:rPr>
          <w:rFonts w:ascii="黑体" w:hAnsi="黑体" w:eastAsia="黑体"/>
          <w:b/>
          <w:bCs/>
          <w:kern w:val="2"/>
          <w:sz w:val="32"/>
          <w:szCs w:val="36"/>
        </w:rPr>
      </w:pPr>
      <w:r>
        <w:rPr>
          <w:rFonts w:hint="eastAsia" w:ascii="黑体" w:hAnsi="黑体" w:eastAsia="黑体"/>
          <w:b/>
          <w:bCs/>
          <w:kern w:val="2"/>
          <w:sz w:val="32"/>
          <w:szCs w:val="36"/>
        </w:rPr>
        <w:t>联系人：黄杰</w:t>
      </w:r>
    </w:p>
    <w:p>
      <w:pPr>
        <w:pStyle w:val="28"/>
        <w:keepNext w:val="0"/>
        <w:keepLines w:val="0"/>
        <w:pageBreakBefore w:val="0"/>
        <w:widowControl/>
        <w:kinsoku/>
        <w:wordWrap/>
        <w:overflowPunct/>
        <w:topLinePunct w:val="0"/>
        <w:autoSpaceDE/>
        <w:autoSpaceDN/>
        <w:bidi w:val="0"/>
        <w:adjustRightInd/>
        <w:snapToGrid w:val="0"/>
        <w:spacing w:line="240" w:lineRule="auto"/>
        <w:ind w:firstLine="964" w:firstLineChars="300"/>
        <w:jc w:val="left"/>
        <w:textAlignment w:val="auto"/>
        <w:rPr>
          <w:rFonts w:ascii="黑体" w:hAnsi="黑体" w:eastAsia="黑体"/>
          <w:b/>
          <w:bCs/>
          <w:kern w:val="2"/>
          <w:sz w:val="32"/>
          <w:szCs w:val="36"/>
        </w:rPr>
      </w:pPr>
      <w:r>
        <w:rPr>
          <w:rFonts w:hint="eastAsia" w:ascii="黑体" w:hAnsi="黑体" w:eastAsia="黑体"/>
          <w:b/>
          <w:bCs/>
          <w:kern w:val="2"/>
          <w:sz w:val="32"/>
          <w:szCs w:val="36"/>
        </w:rPr>
        <w:t>联系方式：15972533012</w:t>
      </w:r>
    </w:p>
    <w:p>
      <w:pPr>
        <w:pStyle w:val="28"/>
        <w:keepNext w:val="0"/>
        <w:keepLines w:val="0"/>
        <w:pageBreakBefore w:val="0"/>
        <w:widowControl/>
        <w:kinsoku/>
        <w:wordWrap/>
        <w:overflowPunct/>
        <w:topLinePunct w:val="0"/>
        <w:autoSpaceDE/>
        <w:autoSpaceDN/>
        <w:bidi w:val="0"/>
        <w:adjustRightInd/>
        <w:snapToGrid w:val="0"/>
        <w:spacing w:line="240" w:lineRule="auto"/>
        <w:ind w:firstLine="964" w:firstLineChars="300"/>
        <w:jc w:val="left"/>
        <w:textAlignment w:val="auto"/>
        <w:rPr>
          <w:rFonts w:ascii="黑体" w:hAnsi="黑体" w:eastAsia="黑体"/>
          <w:b/>
          <w:bCs/>
          <w:kern w:val="2"/>
          <w:sz w:val="32"/>
          <w:szCs w:val="36"/>
        </w:rPr>
      </w:pPr>
      <w:r>
        <w:rPr>
          <w:rFonts w:hint="eastAsia" w:ascii="黑体" w:hAnsi="黑体" w:eastAsia="黑体"/>
          <w:b/>
          <w:bCs/>
          <w:kern w:val="2"/>
          <w:sz w:val="32"/>
          <w:szCs w:val="36"/>
        </w:rPr>
        <w:t>采购方式：竞争性磋商</w:t>
      </w:r>
    </w:p>
    <w:p>
      <w:pPr>
        <w:pStyle w:val="43"/>
        <w:jc w:val="center"/>
        <w:rPr>
          <w:color w:val="333333"/>
          <w:kern w:val="0"/>
          <w:szCs w:val="24"/>
          <w:shd w:val="clear" w:color="auto" w:fill="FFFFFF"/>
          <w:lang w:val="zh-CN"/>
        </w:rPr>
      </w:pPr>
    </w:p>
    <w:p>
      <w:pPr>
        <w:pStyle w:val="120"/>
        <w:numPr>
          <w:ilvl w:val="0"/>
          <w:numId w:val="4"/>
        </w:numPr>
        <w:adjustRightInd w:val="0"/>
        <w:snapToGrid w:val="0"/>
        <w:ind w:firstLine="560"/>
        <w:rPr>
          <w:rFonts w:ascii="time" w:hAnsi="time"/>
          <w:sz w:val="28"/>
          <w:szCs w:val="21"/>
        </w:rPr>
      </w:pPr>
      <w:bookmarkStart w:id="13" w:name="_Toc14940"/>
      <w:r>
        <w:rPr>
          <w:rFonts w:hint="eastAsia" w:ascii="time" w:hAnsi="time"/>
          <w:sz w:val="28"/>
          <w:szCs w:val="21"/>
        </w:rPr>
        <w:t>项目概况</w:t>
      </w:r>
      <w:bookmarkEnd w:id="13"/>
    </w:p>
    <w:p>
      <w:pPr>
        <w:pStyle w:val="120"/>
        <w:adjustRightInd w:val="0"/>
        <w:snapToGrid w:val="0"/>
        <w:ind w:firstLine="720" w:firstLineChars="300"/>
        <w:rPr>
          <w:rFonts w:hAnsi="宋体" w:cs="宋体"/>
          <w:szCs w:val="24"/>
          <w:shd w:val="clear" w:color="auto" w:fill="FFFFFF"/>
        </w:rPr>
      </w:pPr>
      <w:r>
        <w:rPr>
          <w:rFonts w:hint="eastAsia" w:hAnsi="宋体" w:cs="宋体"/>
          <w:szCs w:val="24"/>
          <w:shd w:val="clear" w:color="auto" w:fill="FFFFFF"/>
        </w:rPr>
        <w:t>1、项目名称：阳新进站东路、进站西路、纵一路人行道绿化工程；</w:t>
      </w:r>
    </w:p>
    <w:p>
      <w:pPr>
        <w:pStyle w:val="120"/>
        <w:adjustRightInd w:val="0"/>
        <w:snapToGrid w:val="0"/>
        <w:ind w:firstLine="720" w:firstLineChars="300"/>
        <w:rPr>
          <w:rFonts w:hAnsi="宋体" w:cs="宋体"/>
          <w:szCs w:val="24"/>
          <w:shd w:val="clear" w:color="auto" w:fill="FFFFFF"/>
        </w:rPr>
      </w:pPr>
      <w:r>
        <w:rPr>
          <w:rFonts w:hint="eastAsia" w:hAnsi="宋体" w:cs="宋体"/>
          <w:szCs w:val="24"/>
          <w:shd w:val="clear" w:color="auto" w:fill="FFFFFF"/>
        </w:rPr>
        <w:t>2、采购内容：阳新进站东路、进站西路、纵一路人行道绿化工程；</w:t>
      </w:r>
    </w:p>
    <w:p>
      <w:pPr>
        <w:pStyle w:val="120"/>
        <w:adjustRightInd w:val="0"/>
        <w:snapToGrid w:val="0"/>
        <w:ind w:firstLine="720" w:firstLineChars="300"/>
        <w:rPr>
          <w:rFonts w:hAnsi="宋体" w:cs="宋体"/>
          <w:szCs w:val="24"/>
          <w:shd w:val="clear" w:color="auto" w:fill="FFFFFF"/>
        </w:rPr>
      </w:pPr>
      <w:r>
        <w:rPr>
          <w:rFonts w:hint="eastAsia" w:hAnsi="宋体" w:cs="宋体"/>
          <w:szCs w:val="24"/>
          <w:shd w:val="clear" w:color="auto" w:fill="FFFFFF"/>
        </w:rPr>
        <w:t>3、采购预算：114.635553万元</w:t>
      </w:r>
    </w:p>
    <w:p>
      <w:pPr>
        <w:pStyle w:val="120"/>
        <w:adjustRightInd w:val="0"/>
        <w:snapToGrid w:val="0"/>
        <w:ind w:firstLine="720" w:firstLineChars="300"/>
        <w:rPr>
          <w:rFonts w:hint="default" w:ascii="宋体" w:hAnsi="宋体" w:eastAsia="宋体" w:cs="宋体"/>
          <w:szCs w:val="24"/>
          <w:shd w:val="clear" w:color="auto" w:fill="FFFFFF"/>
          <w:lang w:val="en-US" w:eastAsia="zh-CN"/>
        </w:rPr>
      </w:pPr>
      <w:r>
        <w:rPr>
          <w:rFonts w:hint="eastAsia" w:ascii="宋体" w:hAnsi="宋体" w:eastAsia="宋体" w:cs="宋体"/>
          <w:szCs w:val="24"/>
          <w:shd w:val="clear" w:color="auto" w:fill="FFFFFF"/>
        </w:rPr>
        <w:t>4、工期</w:t>
      </w:r>
      <w:r>
        <w:rPr>
          <w:rFonts w:hint="eastAsia" w:ascii="宋体" w:hAnsi="宋体" w:eastAsia="宋体" w:cs="宋体"/>
          <w:szCs w:val="24"/>
          <w:shd w:val="clear" w:color="auto" w:fill="FFFFFF"/>
          <w:lang w:eastAsia="zh-CN"/>
        </w:rPr>
        <w:t>：</w:t>
      </w:r>
      <w:r>
        <w:rPr>
          <w:rFonts w:hint="eastAsia" w:ascii="宋体" w:hAnsi="宋体" w:eastAsia="宋体" w:cs="宋体"/>
          <w:szCs w:val="24"/>
          <w:shd w:val="clear" w:color="auto" w:fill="FFFFFF"/>
          <w:lang w:val="en-US" w:eastAsia="zh-CN"/>
        </w:rPr>
        <w:t>90个日历天，</w:t>
      </w:r>
      <w:r>
        <w:rPr>
          <w:rFonts w:hint="eastAsia" w:ascii="宋体" w:hAnsi="宋体" w:eastAsia="宋体" w:cs="宋体"/>
          <w:szCs w:val="24"/>
          <w:shd w:val="clear" w:color="auto" w:fill="FFFFFF"/>
        </w:rPr>
        <w:t>开工时间以建设单位开工令为准。</w:t>
      </w:r>
    </w:p>
    <w:p>
      <w:pPr>
        <w:pStyle w:val="120"/>
        <w:adjustRightInd w:val="0"/>
        <w:snapToGrid w:val="0"/>
        <w:ind w:firstLine="720" w:firstLineChars="300"/>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rPr>
        <w:t>5、付款方式：</w:t>
      </w:r>
      <w:r>
        <w:rPr>
          <w:rFonts w:hint="eastAsia" w:ascii="宋体" w:hAnsi="宋体" w:eastAsia="宋体" w:cs="宋体"/>
          <w:szCs w:val="24"/>
          <w:shd w:val="clear" w:color="auto" w:fill="FFFFFF"/>
          <w:lang w:val="en-US" w:eastAsia="zh-CN"/>
        </w:rPr>
        <w:t>项目完工验收合格后支付合同总价款70％，待审计通过后再支付剩余合同价款。</w:t>
      </w:r>
    </w:p>
    <w:p>
      <w:pPr>
        <w:pStyle w:val="120"/>
        <w:adjustRightInd w:val="0"/>
        <w:snapToGrid w:val="0"/>
        <w:ind w:firstLine="720" w:firstLineChars="300"/>
        <w:rPr>
          <w:rFonts w:hint="eastAsia" w:ascii="宋体" w:hAnsi="宋体" w:eastAsia="宋体" w:cs="宋体"/>
          <w:szCs w:val="24"/>
          <w:shd w:val="clear" w:color="auto" w:fill="FFFFFF"/>
          <w:lang w:val="en-US" w:eastAsia="zh-CN"/>
        </w:rPr>
      </w:pPr>
      <w:r>
        <w:rPr>
          <w:rFonts w:hint="eastAsia" w:ascii="宋体" w:hAnsi="宋体" w:eastAsia="宋体" w:cs="宋体"/>
          <w:szCs w:val="24"/>
          <w:shd w:val="clear" w:color="auto" w:fill="FFFFFF"/>
          <w:lang w:val="en-US" w:eastAsia="zh-CN"/>
        </w:rPr>
        <w:t>6、</w:t>
      </w:r>
      <w:r>
        <w:rPr>
          <w:rFonts w:hint="eastAsia" w:ascii="宋体" w:hAnsi="宋体" w:eastAsia="宋体" w:cs="宋体"/>
          <w:szCs w:val="24"/>
          <w:shd w:val="clear" w:color="auto" w:fill="FFFFFF"/>
        </w:rPr>
        <w:t>质量目标：达到国家现行施工验收规范合格标准。</w:t>
      </w:r>
    </w:p>
    <w:p>
      <w:pPr>
        <w:pStyle w:val="120"/>
        <w:adjustRightInd w:val="0"/>
        <w:snapToGrid w:val="0"/>
        <w:ind w:firstLine="720" w:firstLineChars="300"/>
        <w:rPr>
          <w:rFonts w:hint="eastAsia" w:ascii="宋体" w:hAnsi="宋体" w:eastAsia="宋体" w:cs="宋体"/>
          <w:szCs w:val="24"/>
          <w:shd w:val="clear" w:color="auto" w:fill="FFFFFF"/>
        </w:rPr>
      </w:pPr>
      <w:r>
        <w:rPr>
          <w:rFonts w:hint="eastAsia" w:ascii="宋体" w:hAnsi="宋体" w:eastAsia="宋体" w:cs="宋体"/>
          <w:szCs w:val="24"/>
          <w:shd w:val="clear" w:color="auto" w:fill="FFFFFF"/>
          <w:lang w:val="en-US" w:eastAsia="zh-CN"/>
        </w:rPr>
        <w:t>7</w:t>
      </w:r>
      <w:r>
        <w:rPr>
          <w:rFonts w:hint="eastAsia" w:ascii="宋体" w:hAnsi="宋体" w:eastAsia="宋体" w:cs="宋体"/>
          <w:szCs w:val="24"/>
          <w:shd w:val="clear" w:color="auto" w:fill="FFFFFF"/>
        </w:rPr>
        <w:t>、工程量清单见附件。</w:t>
      </w:r>
    </w:p>
    <w:p>
      <w:pPr>
        <w:pStyle w:val="120"/>
        <w:adjustRightInd w:val="0"/>
        <w:snapToGrid w:val="0"/>
        <w:ind w:firstLine="720" w:firstLineChars="300"/>
        <w:rPr>
          <w:rFonts w:hint="eastAsia" w:ascii="宋体" w:hAnsi="宋体" w:eastAsia="宋体" w:cs="宋体"/>
          <w:szCs w:val="24"/>
          <w:shd w:val="clear" w:color="auto" w:fill="FFFFFF"/>
        </w:rPr>
      </w:pPr>
    </w:p>
    <w:p>
      <w:pPr>
        <w:pStyle w:val="42"/>
        <w:rPr>
          <w:rFonts w:hint="eastAsia" w:eastAsia="宋体"/>
          <w:lang w:eastAsia="zh-CN"/>
        </w:rPr>
      </w:pPr>
    </w:p>
    <w:p>
      <w:pPr>
        <w:adjustRightInd w:val="0"/>
        <w:snapToGrid w:val="0"/>
        <w:spacing w:line="360" w:lineRule="auto"/>
        <w:jc w:val="center"/>
        <w:outlineLvl w:val="0"/>
        <w:rPr>
          <w:rFonts w:ascii="Times New Roman" w:hAnsi="Times New Roman" w:cs="Times New Roman"/>
          <w:b/>
          <w:sz w:val="36"/>
          <w:szCs w:val="36"/>
        </w:rPr>
      </w:pPr>
      <w:r>
        <w:rPr>
          <w:rFonts w:ascii="Times New Roman" w:hAnsi="Times New Roman" w:cs="Times New Roman"/>
          <w:b/>
          <w:sz w:val="24"/>
          <w:szCs w:val="24"/>
        </w:rPr>
        <w:br w:type="page"/>
      </w:r>
      <w:r>
        <w:rPr>
          <w:rFonts w:ascii="Times New Roman" w:hAnsi="Times New Roman" w:cs="Times New Roman"/>
          <w:b/>
          <w:sz w:val="36"/>
          <w:szCs w:val="36"/>
        </w:rPr>
        <w:t>第四章  评审办法及评分标准</w:t>
      </w:r>
    </w:p>
    <w:p>
      <w:pPr>
        <w:pStyle w:val="27"/>
        <w:spacing w:line="500" w:lineRule="exact"/>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根据《中华人民共和国政府采购法》、《中华人民共和国政府采购法实施条例》、《政府采购竞争性磋商采购方式管理暂行办法》及省、市有关规定，磋商小组成员按照客观、公正、谨慎的原则，根据采购文件规定的评审程序、评审方法和评审标准进行独立评审，确定成交供应商。</w:t>
      </w:r>
    </w:p>
    <w:p>
      <w:pPr>
        <w:pStyle w:val="27"/>
        <w:spacing w:line="500" w:lineRule="exact"/>
        <w:ind w:left="560" w:leftChars="200" w:firstLine="199" w:firstLineChars="83"/>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本次采购遵循公平竞争原则、公正原则和诚实信用原则。</w:t>
      </w:r>
    </w:p>
    <w:p>
      <w:pPr>
        <w:adjustRightInd w:val="0"/>
        <w:snapToGrid w:val="0"/>
        <w:spacing w:line="360" w:lineRule="auto"/>
        <w:rPr>
          <w:b/>
          <w:bCs/>
          <w:sz w:val="24"/>
          <w:lang w:val="zh-CN"/>
        </w:rPr>
      </w:pPr>
      <w:r>
        <w:rPr>
          <w:rFonts w:hint="eastAsia"/>
          <w:b/>
          <w:bCs/>
          <w:sz w:val="24"/>
          <w:lang w:val="zh-CN"/>
        </w:rPr>
        <w:t>（一）评审方法</w:t>
      </w:r>
    </w:p>
    <w:p>
      <w:pPr>
        <w:adjustRightInd w:val="0"/>
        <w:snapToGrid w:val="0"/>
        <w:spacing w:line="360" w:lineRule="auto"/>
        <w:ind w:firstLine="480" w:firstLineChars="200"/>
        <w:rPr>
          <w:bCs/>
          <w:sz w:val="24"/>
        </w:rPr>
      </w:pPr>
      <w:r>
        <w:rPr>
          <w:rFonts w:hint="eastAsia"/>
          <w:bCs/>
          <w:sz w:val="24"/>
          <w:lang w:val="zh-CN"/>
        </w:rPr>
        <w:t>本次评审采用综合评分法。即满分</w:t>
      </w:r>
      <w:r>
        <w:rPr>
          <w:bCs/>
          <w:sz w:val="24"/>
          <w:lang w:val="zh-CN"/>
        </w:rPr>
        <w:t>100</w:t>
      </w:r>
      <w:r>
        <w:rPr>
          <w:rFonts w:hint="eastAsia"/>
          <w:bCs/>
          <w:sz w:val="24"/>
          <w:lang w:val="zh-CN"/>
        </w:rPr>
        <w:t>分，其中商务服务占</w:t>
      </w:r>
      <w:r>
        <w:rPr>
          <w:rFonts w:hint="eastAsia"/>
          <w:bCs/>
          <w:sz w:val="24"/>
          <w:lang w:val="en-US" w:eastAsia="zh-CN"/>
        </w:rPr>
        <w:t>20</w:t>
      </w:r>
      <w:r>
        <w:rPr>
          <w:rFonts w:hint="eastAsia"/>
          <w:bCs/>
          <w:sz w:val="24"/>
          <w:lang w:val="zh-CN"/>
        </w:rPr>
        <w:t>，技术评议占</w:t>
      </w:r>
      <w:r>
        <w:rPr>
          <w:rFonts w:hint="eastAsia"/>
          <w:bCs/>
          <w:sz w:val="24"/>
          <w:lang w:val="en-US" w:eastAsia="zh-CN"/>
        </w:rPr>
        <w:t>50</w:t>
      </w:r>
      <w:r>
        <w:rPr>
          <w:rFonts w:hint="eastAsia"/>
          <w:bCs/>
          <w:sz w:val="24"/>
          <w:lang w:val="zh-CN"/>
        </w:rPr>
        <w:t>％，报价占3</w:t>
      </w:r>
      <w:r>
        <w:rPr>
          <w:bCs/>
          <w:sz w:val="24"/>
          <w:lang w:val="zh-CN"/>
        </w:rPr>
        <w:t>0%</w:t>
      </w:r>
      <w:r>
        <w:rPr>
          <w:rFonts w:hint="eastAsia"/>
          <w:bCs/>
          <w:sz w:val="24"/>
          <w:lang w:val="zh-CN"/>
        </w:rPr>
        <w:t>。</w:t>
      </w:r>
    </w:p>
    <w:p>
      <w:pPr>
        <w:adjustRightInd w:val="0"/>
        <w:snapToGrid w:val="0"/>
        <w:spacing w:line="360" w:lineRule="auto"/>
        <w:rPr>
          <w:b/>
          <w:bCs/>
          <w:sz w:val="24"/>
          <w:lang w:val="zh-CN"/>
        </w:rPr>
      </w:pPr>
      <w:r>
        <w:rPr>
          <w:rFonts w:hint="eastAsia"/>
          <w:b/>
          <w:bCs/>
          <w:sz w:val="24"/>
          <w:lang w:val="zh-CN"/>
        </w:rPr>
        <w:t>（二）评审步骤</w:t>
      </w:r>
    </w:p>
    <w:p>
      <w:pPr>
        <w:adjustRightInd w:val="0"/>
        <w:snapToGrid w:val="0"/>
        <w:spacing w:line="360" w:lineRule="auto"/>
        <w:rPr>
          <w:bCs/>
          <w:sz w:val="24"/>
          <w:lang w:val="zh-CN"/>
        </w:rPr>
      </w:pPr>
      <w:r>
        <w:rPr>
          <w:rFonts w:hint="eastAsia"/>
          <w:bCs/>
          <w:sz w:val="24"/>
          <w:lang w:val="zh-CN"/>
        </w:rPr>
        <w:t>磋商小组对响应文件的评审分为资格性符合性检查、商务服务评议和价格评议：</w:t>
      </w:r>
    </w:p>
    <w:p>
      <w:pPr>
        <w:adjustRightInd w:val="0"/>
        <w:snapToGrid w:val="0"/>
        <w:spacing w:line="360" w:lineRule="auto"/>
        <w:rPr>
          <w:bCs/>
          <w:sz w:val="24"/>
          <w:lang w:val="zh-CN"/>
        </w:rPr>
      </w:pPr>
      <w:r>
        <w:rPr>
          <w:bCs/>
          <w:sz w:val="24"/>
          <w:lang w:val="zh-CN"/>
        </w:rPr>
        <w:t>1.</w:t>
      </w:r>
      <w:r>
        <w:rPr>
          <w:rFonts w:hint="eastAsia"/>
          <w:bCs/>
          <w:sz w:val="24"/>
          <w:lang w:val="zh-CN"/>
        </w:rPr>
        <w:t>资格性符合性检查表</w:t>
      </w:r>
    </w:p>
    <w:p>
      <w:pPr>
        <w:adjustRightInd w:val="0"/>
        <w:snapToGrid w:val="0"/>
        <w:spacing w:line="360" w:lineRule="auto"/>
        <w:ind w:firstLine="480" w:firstLineChars="200"/>
        <w:rPr>
          <w:bCs/>
          <w:sz w:val="24"/>
          <w:lang w:val="zh-CN"/>
        </w:rPr>
      </w:pPr>
      <w:r>
        <w:rPr>
          <w:rFonts w:hint="eastAsia"/>
          <w:bCs/>
          <w:sz w:val="24"/>
          <w:lang w:val="zh-CN"/>
        </w:rPr>
        <w:t>磋商小组验证各供应商代表或委托授权人的身份。供应商代表或委托授权人身份与响应文件不符的、响应文件未按要求加盖印章和签字的，磋商小组有权拒绝该供应商参加磋商。</w:t>
      </w:r>
    </w:p>
    <w:p>
      <w:pPr>
        <w:adjustRightInd w:val="0"/>
        <w:snapToGrid w:val="0"/>
        <w:spacing w:line="360" w:lineRule="auto"/>
        <w:rPr>
          <w:bCs/>
          <w:sz w:val="24"/>
        </w:rPr>
      </w:pPr>
      <w:r>
        <w:rPr>
          <w:bCs/>
          <w:sz w:val="24"/>
          <w:lang w:val="zh-CN"/>
        </w:rPr>
        <w:t>2.</w:t>
      </w:r>
      <w:r>
        <w:rPr>
          <w:rFonts w:hint="eastAsia"/>
          <w:bCs/>
          <w:sz w:val="24"/>
          <w:lang w:val="zh-CN"/>
        </w:rPr>
        <w:t>商务服务评议（占</w:t>
      </w:r>
      <w:r>
        <w:rPr>
          <w:rFonts w:hint="eastAsia"/>
          <w:bCs/>
          <w:sz w:val="24"/>
          <w:lang w:val="en-US" w:eastAsia="zh-CN"/>
        </w:rPr>
        <w:t>20</w:t>
      </w:r>
      <w:r>
        <w:rPr>
          <w:bCs/>
          <w:sz w:val="24"/>
          <w:lang w:val="zh-CN"/>
        </w:rPr>
        <w:t>%</w:t>
      </w:r>
      <w:r>
        <w:rPr>
          <w:rFonts w:hint="eastAsia"/>
          <w:bCs/>
          <w:sz w:val="24"/>
          <w:lang w:val="zh-CN"/>
        </w:rPr>
        <w:t>）</w:t>
      </w:r>
    </w:p>
    <w:p>
      <w:pPr>
        <w:adjustRightInd w:val="0"/>
        <w:snapToGrid w:val="0"/>
        <w:spacing w:line="360" w:lineRule="auto"/>
        <w:ind w:firstLine="480" w:firstLineChars="200"/>
        <w:rPr>
          <w:bCs/>
          <w:sz w:val="24"/>
          <w:lang w:val="zh-CN"/>
        </w:rPr>
      </w:pPr>
      <w:r>
        <w:rPr>
          <w:rFonts w:hint="eastAsia"/>
          <w:bCs/>
          <w:sz w:val="24"/>
          <w:lang w:val="zh-CN"/>
        </w:rPr>
        <w:t>磋商小组依据“商务服务评分表”中的分值及标准进行评分。</w:t>
      </w:r>
    </w:p>
    <w:p>
      <w:pPr>
        <w:adjustRightInd w:val="0"/>
        <w:snapToGrid w:val="0"/>
        <w:spacing w:line="360" w:lineRule="auto"/>
        <w:rPr>
          <w:bCs/>
          <w:sz w:val="24"/>
        </w:rPr>
      </w:pPr>
      <w:r>
        <w:rPr>
          <w:bCs/>
          <w:sz w:val="24"/>
          <w:lang w:val="zh-CN"/>
        </w:rPr>
        <w:t>3.</w:t>
      </w:r>
      <w:r>
        <w:rPr>
          <w:rFonts w:hint="eastAsia"/>
          <w:bCs/>
          <w:sz w:val="24"/>
          <w:lang w:val="zh-CN"/>
        </w:rPr>
        <w:t>技术评议（占</w:t>
      </w:r>
      <w:r>
        <w:rPr>
          <w:rFonts w:hint="eastAsia"/>
          <w:bCs/>
          <w:sz w:val="24"/>
          <w:lang w:val="en-US" w:eastAsia="zh-CN"/>
        </w:rPr>
        <w:t>50</w:t>
      </w:r>
      <w:r>
        <w:rPr>
          <w:bCs/>
          <w:sz w:val="24"/>
          <w:lang w:val="zh-CN"/>
        </w:rPr>
        <w:t>%</w:t>
      </w:r>
      <w:r>
        <w:rPr>
          <w:rFonts w:hint="eastAsia"/>
          <w:bCs/>
          <w:sz w:val="24"/>
          <w:lang w:val="zh-CN"/>
        </w:rPr>
        <w:t>）</w:t>
      </w:r>
    </w:p>
    <w:p>
      <w:pPr>
        <w:adjustRightInd w:val="0"/>
        <w:snapToGrid w:val="0"/>
        <w:spacing w:line="360" w:lineRule="auto"/>
        <w:ind w:firstLine="480" w:firstLineChars="200"/>
        <w:rPr>
          <w:bCs/>
          <w:sz w:val="24"/>
          <w:lang w:val="zh-CN"/>
        </w:rPr>
      </w:pPr>
      <w:r>
        <w:rPr>
          <w:rFonts w:hint="eastAsia"/>
          <w:bCs/>
          <w:sz w:val="24"/>
          <w:lang w:val="zh-CN"/>
        </w:rPr>
        <w:t>磋商小组依据“服务评分表”中的分值及标准进行评分。</w:t>
      </w:r>
    </w:p>
    <w:p>
      <w:pPr>
        <w:adjustRightInd w:val="0"/>
        <w:snapToGrid w:val="0"/>
        <w:spacing w:line="360" w:lineRule="auto"/>
        <w:rPr>
          <w:bCs/>
          <w:sz w:val="24"/>
          <w:lang w:val="zh-CN"/>
        </w:rPr>
      </w:pPr>
      <w:r>
        <w:rPr>
          <w:bCs/>
          <w:sz w:val="24"/>
          <w:lang w:val="zh-CN"/>
        </w:rPr>
        <w:t>4.</w:t>
      </w:r>
      <w:r>
        <w:rPr>
          <w:rFonts w:hint="eastAsia"/>
          <w:bCs/>
          <w:sz w:val="24"/>
          <w:lang w:val="zh-CN"/>
        </w:rPr>
        <w:t>价格评议（占</w:t>
      </w:r>
      <w:r>
        <w:rPr>
          <w:rFonts w:hint="eastAsia"/>
          <w:bCs/>
          <w:sz w:val="24"/>
        </w:rPr>
        <w:t>3</w:t>
      </w:r>
      <w:r>
        <w:rPr>
          <w:bCs/>
          <w:sz w:val="24"/>
          <w:lang w:val="zh-CN"/>
        </w:rPr>
        <w:t>0%</w:t>
      </w:r>
      <w:r>
        <w:rPr>
          <w:rFonts w:hint="eastAsia"/>
          <w:bCs/>
          <w:sz w:val="24"/>
          <w:lang w:val="zh-CN"/>
        </w:rPr>
        <w:t>）</w:t>
      </w:r>
    </w:p>
    <w:p>
      <w:pPr>
        <w:adjustRightInd w:val="0"/>
        <w:snapToGrid w:val="0"/>
        <w:spacing w:line="360" w:lineRule="auto"/>
        <w:ind w:firstLine="480" w:firstLineChars="200"/>
        <w:rPr>
          <w:bCs/>
          <w:sz w:val="24"/>
          <w:lang w:val="zh-CN"/>
        </w:rPr>
      </w:pPr>
      <w:r>
        <w:rPr>
          <w:rFonts w:hint="eastAsia"/>
          <w:bCs/>
          <w:sz w:val="24"/>
          <w:lang w:val="zh-CN"/>
        </w:rPr>
        <w:t>价格分采用低价优先法计算，即满足磋商文件要求且最后报价最低的供应商的价格为磋商基准价，其价格分为满分。其他供应商的价格分统一按照下列公式计算：</w:t>
      </w:r>
    </w:p>
    <w:p>
      <w:pPr>
        <w:adjustRightInd w:val="0"/>
        <w:snapToGrid w:val="0"/>
        <w:spacing w:line="360" w:lineRule="auto"/>
        <w:ind w:firstLine="480" w:firstLineChars="200"/>
        <w:rPr>
          <w:bCs/>
          <w:sz w:val="24"/>
          <w:lang w:val="zh-CN"/>
        </w:rPr>
      </w:pPr>
      <w:r>
        <w:rPr>
          <w:rFonts w:hint="eastAsia"/>
          <w:bCs/>
          <w:sz w:val="24"/>
          <w:lang w:val="zh-CN"/>
        </w:rPr>
        <w:t>磋商报价得分</w:t>
      </w:r>
      <w:r>
        <w:rPr>
          <w:bCs/>
          <w:sz w:val="24"/>
          <w:lang w:val="zh-CN"/>
        </w:rPr>
        <w:t>=</w:t>
      </w:r>
      <w:r>
        <w:rPr>
          <w:rFonts w:hint="eastAsia"/>
          <w:bCs/>
          <w:sz w:val="24"/>
          <w:lang w:val="zh-CN"/>
        </w:rPr>
        <w:t>（磋商基准价</w:t>
      </w:r>
      <w:r>
        <w:rPr>
          <w:bCs/>
          <w:sz w:val="24"/>
          <w:lang w:val="zh-CN"/>
        </w:rPr>
        <w:t>/</w:t>
      </w:r>
      <w:r>
        <w:rPr>
          <w:rFonts w:hint="eastAsia"/>
          <w:bCs/>
          <w:sz w:val="24"/>
          <w:lang w:val="zh-CN"/>
        </w:rPr>
        <w:t>最后磋商报价）×3</w:t>
      </w:r>
      <w:r>
        <w:rPr>
          <w:bCs/>
          <w:sz w:val="24"/>
          <w:lang w:val="zh-CN"/>
        </w:rPr>
        <w:t>0%</w:t>
      </w:r>
      <w:r>
        <w:rPr>
          <w:rFonts w:hint="eastAsia"/>
          <w:bCs/>
          <w:sz w:val="24"/>
          <w:lang w:val="zh-CN"/>
        </w:rPr>
        <w:t>×</w:t>
      </w:r>
      <w:r>
        <w:rPr>
          <w:bCs/>
          <w:sz w:val="24"/>
          <w:lang w:val="zh-CN"/>
        </w:rPr>
        <w:t>100</w:t>
      </w:r>
    </w:p>
    <w:p>
      <w:pPr>
        <w:adjustRightInd w:val="0"/>
        <w:snapToGrid w:val="0"/>
        <w:spacing w:line="360" w:lineRule="auto"/>
        <w:rPr>
          <w:bCs/>
          <w:sz w:val="24"/>
          <w:lang w:val="zh-CN"/>
        </w:rPr>
      </w:pPr>
      <w:r>
        <w:rPr>
          <w:bCs/>
          <w:sz w:val="24"/>
          <w:lang w:val="zh-CN"/>
        </w:rPr>
        <w:t>5.</w:t>
      </w:r>
      <w:r>
        <w:rPr>
          <w:rFonts w:hint="eastAsia"/>
          <w:bCs/>
          <w:sz w:val="24"/>
          <w:lang w:val="zh-CN"/>
        </w:rPr>
        <w:t>推荐成交候选供应商</w:t>
      </w:r>
    </w:p>
    <w:p>
      <w:pPr>
        <w:adjustRightInd w:val="0"/>
        <w:snapToGrid w:val="0"/>
        <w:spacing w:line="360" w:lineRule="auto"/>
        <w:ind w:firstLine="480" w:firstLineChars="200"/>
        <w:rPr>
          <w:bCs/>
          <w:sz w:val="24"/>
          <w:lang w:val="zh-CN"/>
        </w:rPr>
      </w:pPr>
      <w:r>
        <w:rPr>
          <w:rFonts w:hint="eastAsia"/>
          <w:bCs/>
          <w:sz w:val="24"/>
          <w:lang w:val="zh-CN"/>
        </w:rPr>
        <w:t>评磋商小组应当根据综合评分情况，按照评审得分由高到低顺序推荐</w:t>
      </w:r>
      <w:r>
        <w:rPr>
          <w:bCs/>
          <w:sz w:val="24"/>
          <w:lang w:val="zh-CN"/>
        </w:rPr>
        <w:t>3</w:t>
      </w:r>
      <w:r>
        <w:rPr>
          <w:rFonts w:hint="eastAsia"/>
          <w:bCs/>
          <w:sz w:val="24"/>
          <w:lang w:val="zh-CN"/>
        </w:rPr>
        <w:t>名以上成交候选供应商，并编写评审报告。评审得分相同的，按照最后报价由低到高的顺序推荐。评审得分且最后报价相同的，按照技术指标优劣顺序推荐。</w:t>
      </w:r>
    </w:p>
    <w:p>
      <w:pPr>
        <w:rPr>
          <w:rFonts w:ascii="Times New Roman" w:hAnsi="Times New Roman" w:cs="Times New Roman"/>
          <w:b/>
          <w:sz w:val="24"/>
          <w:szCs w:val="24"/>
        </w:rPr>
      </w:pPr>
    </w:p>
    <w:p>
      <w:pPr>
        <w:rPr>
          <w:rFonts w:ascii="Times New Roman" w:hAnsi="Times New Roman" w:cs="Times New Roman"/>
          <w:b/>
          <w:sz w:val="36"/>
          <w:szCs w:val="36"/>
        </w:rPr>
      </w:pPr>
      <w:r>
        <w:rPr>
          <w:rFonts w:ascii="Times New Roman" w:hAnsi="Times New Roman" w:cs="Times New Roman"/>
          <w:b/>
          <w:sz w:val="36"/>
          <w:szCs w:val="36"/>
        </w:rPr>
        <w:br w:type="page"/>
      </w:r>
    </w:p>
    <w:p>
      <w:pPr>
        <w:adjustRightInd w:val="0"/>
        <w:snapToGrid w:val="0"/>
        <w:spacing w:line="440" w:lineRule="exact"/>
        <w:jc w:val="center"/>
        <w:outlineLvl w:val="0"/>
        <w:rPr>
          <w:rFonts w:ascii="Times New Roman" w:hAnsi="Times New Roman"/>
          <w:b/>
          <w:sz w:val="36"/>
          <w:szCs w:val="36"/>
        </w:rPr>
      </w:pPr>
      <w:r>
        <w:rPr>
          <w:rFonts w:ascii="Times New Roman" w:hAnsi="Times New Roman"/>
          <w:b/>
          <w:sz w:val="36"/>
          <w:szCs w:val="36"/>
        </w:rPr>
        <w:t>评审办法及评分标准</w:t>
      </w:r>
    </w:p>
    <w:tbl>
      <w:tblPr>
        <w:tblStyle w:val="30"/>
        <w:tblW w:w="891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05"/>
        <w:gridCol w:w="556"/>
        <w:gridCol w:w="21"/>
        <w:gridCol w:w="2113"/>
        <w:gridCol w:w="21"/>
        <w:gridCol w:w="57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961" w:type="dxa"/>
            <w:gridSpan w:val="2"/>
            <w:tcBorders>
              <w:bottom w:val="single" w:color="auto" w:sz="4" w:space="0"/>
              <w:right w:val="single" w:color="auto" w:sz="4" w:space="0"/>
            </w:tcBorders>
            <w:noWrap/>
            <w:vAlign w:val="center"/>
          </w:tcPr>
          <w:p>
            <w:pPr>
              <w:pStyle w:val="4"/>
              <w:adjustRightInd w:val="0"/>
              <w:snapToGrid w:val="0"/>
              <w:spacing w:line="320" w:lineRule="exact"/>
              <w:jc w:val="center"/>
              <w:rPr>
                <w:rFonts w:ascii="宋体" w:hAnsi="宋体" w:cs="宋体"/>
                <w:color w:val="333333"/>
                <w:kern w:val="0"/>
                <w:sz w:val="24"/>
                <w:shd w:val="clear" w:color="auto" w:fill="FFFFFF"/>
              </w:rPr>
            </w:pPr>
            <w:r>
              <w:rPr>
                <w:rFonts w:hint="eastAsia" w:ascii="宋体" w:hAnsi="宋体" w:cs="宋体"/>
                <w:color w:val="333333"/>
                <w:kern w:val="0"/>
                <w:sz w:val="24"/>
                <w:shd w:val="clear" w:color="auto" w:fill="FFFFFF"/>
              </w:rPr>
              <w:t>序号</w:t>
            </w:r>
          </w:p>
        </w:tc>
        <w:tc>
          <w:tcPr>
            <w:tcW w:w="2134" w:type="dxa"/>
            <w:gridSpan w:val="2"/>
            <w:tcBorders>
              <w:top w:val="single" w:color="auto" w:sz="4" w:space="0"/>
              <w:left w:val="single" w:color="auto" w:sz="4" w:space="0"/>
              <w:bottom w:val="single" w:color="auto" w:sz="4" w:space="0"/>
              <w:right w:val="single" w:color="auto" w:sz="4" w:space="0"/>
            </w:tcBorders>
            <w:noWrap/>
            <w:vAlign w:val="center"/>
          </w:tcPr>
          <w:p>
            <w:pPr>
              <w:pStyle w:val="4"/>
              <w:adjustRightInd w:val="0"/>
              <w:snapToGrid w:val="0"/>
              <w:spacing w:line="320" w:lineRule="exact"/>
              <w:jc w:val="center"/>
              <w:rPr>
                <w:rFonts w:ascii="宋体" w:hAnsi="宋体" w:cs="宋体"/>
                <w:color w:val="333333"/>
                <w:kern w:val="0"/>
                <w:sz w:val="24"/>
                <w:shd w:val="clear" w:color="auto" w:fill="FFFFFF"/>
              </w:rPr>
            </w:pPr>
            <w:r>
              <w:rPr>
                <w:rFonts w:hint="eastAsia" w:ascii="宋体" w:hAnsi="宋体" w:cs="宋体"/>
                <w:color w:val="333333"/>
                <w:kern w:val="0"/>
                <w:sz w:val="24"/>
                <w:shd w:val="clear" w:color="auto" w:fill="FFFFFF"/>
              </w:rPr>
              <w:t>条款内容</w:t>
            </w:r>
          </w:p>
        </w:tc>
        <w:tc>
          <w:tcPr>
            <w:tcW w:w="5818" w:type="dxa"/>
            <w:gridSpan w:val="2"/>
            <w:tcBorders>
              <w:top w:val="single" w:color="auto" w:sz="4" w:space="0"/>
              <w:left w:val="single" w:color="auto" w:sz="4" w:space="0"/>
              <w:bottom w:val="single" w:color="auto" w:sz="4" w:space="0"/>
              <w:right w:val="single" w:color="auto" w:sz="4" w:space="0"/>
            </w:tcBorders>
            <w:noWrap/>
            <w:vAlign w:val="center"/>
          </w:tcPr>
          <w:p>
            <w:pPr>
              <w:pStyle w:val="4"/>
              <w:adjustRightInd w:val="0"/>
              <w:snapToGrid w:val="0"/>
              <w:spacing w:line="320" w:lineRule="exact"/>
              <w:jc w:val="center"/>
              <w:rPr>
                <w:rFonts w:ascii="宋体" w:hAnsi="宋体" w:cs="宋体"/>
                <w:color w:val="333333"/>
                <w:kern w:val="0"/>
                <w:sz w:val="24"/>
                <w:shd w:val="clear" w:color="auto" w:fill="FFFFFF"/>
              </w:rPr>
            </w:pPr>
            <w:r>
              <w:rPr>
                <w:rFonts w:hint="eastAsia" w:ascii="宋体" w:hAnsi="宋体" w:cs="宋体"/>
                <w:color w:val="333333"/>
                <w:kern w:val="0"/>
                <w:sz w:val="24"/>
                <w:shd w:val="clear" w:color="auto" w:fill="FFFFFF"/>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961" w:type="dxa"/>
            <w:gridSpan w:val="2"/>
            <w:tcBorders>
              <w:bottom w:val="single" w:color="auto" w:sz="4" w:space="0"/>
              <w:right w:val="single" w:color="auto" w:sz="4" w:space="0"/>
            </w:tcBorders>
            <w:noWrap/>
            <w:vAlign w:val="center"/>
          </w:tcPr>
          <w:p>
            <w:pPr>
              <w:pStyle w:val="4"/>
              <w:adjustRightInd w:val="0"/>
              <w:snapToGrid w:val="0"/>
              <w:spacing w:line="320" w:lineRule="exact"/>
              <w:jc w:val="center"/>
              <w:rPr>
                <w:rFonts w:ascii="宋体" w:hAnsi="宋体" w:cs="宋体"/>
                <w:color w:val="333333"/>
                <w:kern w:val="0"/>
                <w:sz w:val="24"/>
                <w:shd w:val="clear" w:color="auto" w:fill="FFFFFF"/>
              </w:rPr>
            </w:pPr>
            <w:r>
              <w:rPr>
                <w:rFonts w:hint="eastAsia" w:ascii="宋体" w:hAnsi="宋体" w:cs="宋体"/>
                <w:color w:val="333333"/>
                <w:kern w:val="0"/>
                <w:sz w:val="24"/>
                <w:shd w:val="clear" w:color="auto" w:fill="FFFFFF"/>
              </w:rPr>
              <w:t>1</w:t>
            </w:r>
          </w:p>
        </w:tc>
        <w:tc>
          <w:tcPr>
            <w:tcW w:w="2134" w:type="dxa"/>
            <w:gridSpan w:val="2"/>
            <w:tcBorders>
              <w:top w:val="single" w:color="auto" w:sz="4" w:space="0"/>
              <w:left w:val="single" w:color="auto" w:sz="4" w:space="0"/>
              <w:bottom w:val="single" w:color="auto" w:sz="4" w:space="0"/>
              <w:right w:val="single" w:color="auto" w:sz="4" w:space="0"/>
            </w:tcBorders>
            <w:noWrap/>
            <w:vAlign w:val="center"/>
          </w:tcPr>
          <w:p>
            <w:pPr>
              <w:pStyle w:val="4"/>
              <w:adjustRightInd w:val="0"/>
              <w:snapToGrid w:val="0"/>
              <w:spacing w:line="320" w:lineRule="exact"/>
              <w:jc w:val="center"/>
              <w:rPr>
                <w:rFonts w:ascii="宋体" w:hAnsi="宋体" w:cs="宋体"/>
                <w:color w:val="333333"/>
                <w:kern w:val="0"/>
                <w:sz w:val="24"/>
                <w:shd w:val="clear" w:color="auto" w:fill="FFFFFF"/>
              </w:rPr>
            </w:pPr>
            <w:r>
              <w:rPr>
                <w:rFonts w:hint="eastAsia" w:ascii="宋体" w:hAnsi="宋体" w:cs="宋体"/>
                <w:color w:val="333333"/>
                <w:kern w:val="0"/>
                <w:sz w:val="24"/>
                <w:shd w:val="clear" w:color="auto" w:fill="FFFFFF"/>
              </w:rPr>
              <w:t>分值构成</w:t>
            </w:r>
          </w:p>
          <w:p>
            <w:pPr>
              <w:pStyle w:val="4"/>
              <w:adjustRightInd w:val="0"/>
              <w:snapToGrid w:val="0"/>
              <w:spacing w:line="320" w:lineRule="exact"/>
              <w:jc w:val="center"/>
              <w:rPr>
                <w:rFonts w:ascii="宋体" w:hAnsi="宋体" w:cs="宋体"/>
                <w:color w:val="333333"/>
                <w:kern w:val="0"/>
                <w:sz w:val="24"/>
                <w:shd w:val="clear" w:color="auto" w:fill="FFFFFF"/>
              </w:rPr>
            </w:pPr>
            <w:r>
              <w:rPr>
                <w:rFonts w:hint="eastAsia" w:ascii="宋体" w:hAnsi="宋体" w:cs="宋体"/>
                <w:color w:val="333333"/>
                <w:kern w:val="0"/>
                <w:sz w:val="24"/>
                <w:shd w:val="clear" w:color="auto" w:fill="FFFFFF"/>
              </w:rPr>
              <w:t>(总分100分)</w:t>
            </w:r>
          </w:p>
        </w:tc>
        <w:tc>
          <w:tcPr>
            <w:tcW w:w="5818" w:type="dxa"/>
            <w:gridSpan w:val="2"/>
            <w:tcBorders>
              <w:top w:val="single" w:color="auto" w:sz="4" w:space="0"/>
              <w:left w:val="single" w:color="auto" w:sz="4" w:space="0"/>
              <w:bottom w:val="single" w:color="auto" w:sz="4" w:space="0"/>
              <w:right w:val="single" w:color="auto" w:sz="4" w:space="0"/>
            </w:tcBorders>
            <w:noWrap/>
            <w:vAlign w:val="center"/>
          </w:tcPr>
          <w:p>
            <w:pPr>
              <w:pStyle w:val="4"/>
              <w:adjustRightInd w:val="0"/>
              <w:snapToGrid w:val="0"/>
              <w:spacing w:line="320" w:lineRule="exact"/>
              <w:jc w:val="left"/>
              <w:rPr>
                <w:rFonts w:hint="eastAsia"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技术服务部分：50分   商务综合部分20分</w:t>
            </w:r>
          </w:p>
          <w:p>
            <w:pPr>
              <w:pStyle w:val="4"/>
              <w:adjustRightInd w:val="0"/>
              <w:snapToGrid w:val="0"/>
              <w:spacing w:line="320" w:lineRule="exact"/>
              <w:jc w:val="left"/>
              <w:rPr>
                <w:rFonts w:ascii="宋体" w:hAnsi="宋体" w:cs="宋体"/>
                <w:color w:val="FF0000"/>
                <w:kern w:val="0"/>
                <w:sz w:val="24"/>
                <w:shd w:val="clear" w:color="auto" w:fill="FFFFFF"/>
              </w:rPr>
            </w:pPr>
            <w:r>
              <w:rPr>
                <w:rFonts w:hint="eastAsia" w:ascii="宋体" w:hAnsi="宋体" w:eastAsia="宋体" w:cs="宋体"/>
                <w:color w:val="333333"/>
                <w:kern w:val="0"/>
                <w:sz w:val="24"/>
                <w:shd w:val="clear" w:color="auto" w:fill="FFFFFF"/>
              </w:rPr>
              <w:t>商务报价部分： 30 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961" w:type="dxa"/>
            <w:gridSpan w:val="2"/>
            <w:tcBorders>
              <w:top w:val="single" w:color="000000" w:sz="4" w:space="0"/>
              <w:left w:val="single" w:color="000000" w:sz="4" w:space="0"/>
              <w:bottom w:val="single" w:color="000000" w:sz="4" w:space="0"/>
              <w:right w:val="single" w:color="000000" w:sz="4" w:space="0"/>
            </w:tcBorders>
            <w:noWrap/>
            <w:vAlign w:val="center"/>
          </w:tcPr>
          <w:p>
            <w:pPr>
              <w:pStyle w:val="4"/>
              <w:adjustRightInd w:val="0"/>
              <w:snapToGrid w:val="0"/>
              <w:spacing w:line="320" w:lineRule="exact"/>
              <w:jc w:val="center"/>
              <w:rPr>
                <w:rFonts w:ascii="宋体" w:hAnsi="宋体" w:cs="宋体"/>
                <w:color w:val="333333"/>
                <w:kern w:val="0"/>
                <w:sz w:val="24"/>
                <w:shd w:val="clear" w:color="auto" w:fill="FFFFFF"/>
              </w:rPr>
            </w:pPr>
            <w:r>
              <w:rPr>
                <w:rFonts w:hint="eastAsia" w:ascii="宋体" w:hAnsi="宋体" w:cs="宋体"/>
                <w:color w:val="333333"/>
                <w:kern w:val="0"/>
                <w:sz w:val="24"/>
                <w:shd w:val="clear" w:color="auto" w:fill="FFFFFF"/>
              </w:rPr>
              <w:t>条款号</w:t>
            </w:r>
          </w:p>
        </w:tc>
        <w:tc>
          <w:tcPr>
            <w:tcW w:w="2134" w:type="dxa"/>
            <w:gridSpan w:val="2"/>
            <w:tcBorders>
              <w:top w:val="single" w:color="000000" w:sz="4" w:space="0"/>
              <w:left w:val="single" w:color="000000" w:sz="4" w:space="0"/>
              <w:bottom w:val="single" w:color="000000" w:sz="4" w:space="0"/>
              <w:right w:val="single" w:color="000000" w:sz="4" w:space="0"/>
            </w:tcBorders>
            <w:noWrap/>
            <w:vAlign w:val="center"/>
          </w:tcPr>
          <w:p>
            <w:pPr>
              <w:pStyle w:val="4"/>
              <w:adjustRightInd w:val="0"/>
              <w:snapToGrid w:val="0"/>
              <w:spacing w:line="320" w:lineRule="exact"/>
              <w:jc w:val="center"/>
              <w:rPr>
                <w:rFonts w:ascii="宋体" w:hAnsi="宋体" w:cs="宋体"/>
                <w:color w:val="333333"/>
                <w:kern w:val="0"/>
                <w:sz w:val="24"/>
                <w:shd w:val="clear" w:color="auto" w:fill="FFFFFF"/>
              </w:rPr>
            </w:pPr>
            <w:r>
              <w:rPr>
                <w:rFonts w:hint="eastAsia" w:ascii="宋体" w:hAnsi="宋体" w:cs="宋体"/>
                <w:color w:val="333333"/>
                <w:kern w:val="0"/>
                <w:sz w:val="24"/>
                <w:shd w:val="clear" w:color="auto" w:fill="FFFFFF"/>
              </w:rPr>
              <w:t>评分因素</w:t>
            </w:r>
          </w:p>
        </w:tc>
        <w:tc>
          <w:tcPr>
            <w:tcW w:w="5818" w:type="dxa"/>
            <w:gridSpan w:val="2"/>
            <w:tcBorders>
              <w:top w:val="single" w:color="000000" w:sz="4" w:space="0"/>
              <w:left w:val="single" w:color="000000" w:sz="4" w:space="0"/>
              <w:bottom w:val="single" w:color="000000" w:sz="4" w:space="0"/>
              <w:right w:val="single" w:color="000000" w:sz="4" w:space="0"/>
            </w:tcBorders>
            <w:noWrap/>
            <w:vAlign w:val="center"/>
          </w:tcPr>
          <w:p>
            <w:pPr>
              <w:pStyle w:val="4"/>
              <w:adjustRightInd w:val="0"/>
              <w:snapToGrid w:val="0"/>
              <w:spacing w:line="320" w:lineRule="exact"/>
              <w:jc w:val="center"/>
              <w:rPr>
                <w:rFonts w:ascii="宋体" w:hAnsi="宋体" w:cs="宋体"/>
                <w:color w:val="333333"/>
                <w:kern w:val="0"/>
                <w:sz w:val="24"/>
                <w:shd w:val="clear" w:color="auto" w:fill="FFFFFF"/>
              </w:rPr>
            </w:pPr>
            <w:r>
              <w:rPr>
                <w:rFonts w:hint="eastAsia" w:ascii="宋体" w:hAnsi="宋体" w:cs="宋体"/>
                <w:color w:val="333333"/>
                <w:kern w:val="0"/>
                <w:sz w:val="24"/>
                <w:shd w:val="clear" w:color="auto" w:fill="FFFFFF"/>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1" w:hRule="atLeast"/>
          <w:jc w:val="center"/>
        </w:trPr>
        <w:tc>
          <w:tcPr>
            <w:tcW w:w="405" w:type="dxa"/>
            <w:vMerge w:val="restart"/>
            <w:tcBorders>
              <w:top w:val="single" w:color="000000" w:sz="4" w:space="0"/>
              <w:right w:val="single" w:color="auto" w:sz="4" w:space="0"/>
            </w:tcBorders>
            <w:noWrap/>
            <w:vAlign w:val="center"/>
          </w:tcPr>
          <w:p>
            <w:pPr>
              <w:pStyle w:val="4"/>
              <w:adjustRightInd w:val="0"/>
              <w:snapToGrid w:val="0"/>
              <w:spacing w:line="320" w:lineRule="exact"/>
              <w:jc w:val="center"/>
              <w:rPr>
                <w:rFonts w:ascii="宋体" w:hAnsi="宋体" w:cs="宋体"/>
                <w:color w:val="333333"/>
                <w:kern w:val="0"/>
                <w:sz w:val="24"/>
                <w:shd w:val="clear" w:color="auto" w:fill="FFFFFF"/>
              </w:rPr>
            </w:pPr>
            <w:r>
              <w:rPr>
                <w:rFonts w:hint="eastAsia" w:ascii="宋体" w:hAnsi="宋体" w:cs="宋体"/>
                <w:color w:val="333333"/>
                <w:kern w:val="0"/>
                <w:sz w:val="24"/>
                <w:shd w:val="clear" w:color="auto" w:fill="FFFFFF"/>
              </w:rPr>
              <w:t>1</w:t>
            </w:r>
          </w:p>
          <w:p>
            <w:pPr>
              <w:pStyle w:val="4"/>
              <w:adjustRightInd w:val="0"/>
              <w:snapToGrid w:val="0"/>
              <w:spacing w:line="320" w:lineRule="exact"/>
              <w:jc w:val="center"/>
              <w:rPr>
                <w:rFonts w:ascii="宋体" w:hAnsi="宋体" w:cs="宋体"/>
                <w:color w:val="333333"/>
                <w:kern w:val="0"/>
                <w:sz w:val="24"/>
                <w:shd w:val="clear" w:color="auto" w:fill="FFFFFF"/>
              </w:rPr>
            </w:pPr>
          </w:p>
        </w:tc>
        <w:tc>
          <w:tcPr>
            <w:tcW w:w="577" w:type="dxa"/>
            <w:gridSpan w:val="2"/>
            <w:vMerge w:val="restart"/>
            <w:tcBorders>
              <w:top w:val="single" w:color="000000" w:sz="4" w:space="0"/>
              <w:right w:val="single" w:color="auto" w:sz="4" w:space="0"/>
            </w:tcBorders>
            <w:noWrap/>
            <w:vAlign w:val="center"/>
          </w:tcPr>
          <w:p>
            <w:pPr>
              <w:pStyle w:val="4"/>
              <w:adjustRightInd w:val="0"/>
              <w:snapToGrid w:val="0"/>
              <w:spacing w:line="320" w:lineRule="exact"/>
              <w:jc w:val="center"/>
              <w:rPr>
                <w:rFonts w:ascii="宋体" w:hAnsi="宋体" w:cs="宋体"/>
                <w:color w:val="FF0000"/>
                <w:kern w:val="0"/>
                <w:sz w:val="24"/>
                <w:shd w:val="clear" w:color="auto" w:fill="FFFFFF"/>
              </w:rPr>
            </w:pPr>
            <w:r>
              <w:rPr>
                <w:rFonts w:hint="eastAsia" w:ascii="宋体" w:hAnsi="宋体" w:eastAsia="宋体" w:cs="宋体"/>
                <w:color w:val="333333"/>
                <w:kern w:val="0"/>
                <w:sz w:val="24"/>
                <w:szCs w:val="24"/>
                <w:shd w:val="clear" w:color="auto" w:fill="FFFFFF"/>
                <w:lang w:val="en-US" w:eastAsia="zh-CN" w:bidi="ar-SA"/>
              </w:rPr>
              <w:t>技术服务部份(50分）</w:t>
            </w:r>
          </w:p>
        </w:tc>
        <w:tc>
          <w:tcPr>
            <w:tcW w:w="2134" w:type="dxa"/>
            <w:gridSpan w:val="2"/>
            <w:tcBorders>
              <w:top w:val="single" w:color="000000"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内容完整性和编制水平（2 分）</w:t>
            </w:r>
          </w:p>
        </w:tc>
        <w:tc>
          <w:tcPr>
            <w:tcW w:w="5797" w:type="dxa"/>
            <w:tcBorders>
              <w:top w:val="single" w:color="000000"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磋商响应文件资料齐全、打印正确、签章完备、装订整齐，正确无误得2分；凡缺、错、倒、糊的1处扣0.5分，2分扣完为止。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49" w:hRule="atLeast"/>
          <w:jc w:val="center"/>
        </w:trPr>
        <w:tc>
          <w:tcPr>
            <w:tcW w:w="405" w:type="dxa"/>
            <w:vMerge w:val="continue"/>
            <w:tcBorders>
              <w:right w:val="single" w:color="auto" w:sz="4" w:space="0"/>
            </w:tcBorders>
            <w:noWrap/>
            <w:vAlign w:val="center"/>
          </w:tcPr>
          <w:p>
            <w:pPr>
              <w:pStyle w:val="4"/>
              <w:adjustRightInd w:val="0"/>
              <w:snapToGrid w:val="0"/>
              <w:spacing w:line="320" w:lineRule="exact"/>
              <w:jc w:val="center"/>
              <w:rPr>
                <w:rFonts w:ascii="宋体" w:hAnsi="宋体" w:cs="宋体"/>
                <w:color w:val="333333"/>
                <w:kern w:val="0"/>
                <w:sz w:val="24"/>
                <w:shd w:val="clear" w:color="auto" w:fill="FFFFFF"/>
              </w:rPr>
            </w:pPr>
          </w:p>
        </w:tc>
        <w:tc>
          <w:tcPr>
            <w:tcW w:w="577" w:type="dxa"/>
            <w:gridSpan w:val="2"/>
            <w:vMerge w:val="continue"/>
            <w:tcBorders>
              <w:right w:val="single" w:color="auto" w:sz="4" w:space="0"/>
            </w:tcBorders>
            <w:noWrap/>
            <w:vAlign w:val="center"/>
          </w:tcPr>
          <w:p>
            <w:pPr>
              <w:pStyle w:val="4"/>
              <w:adjustRightInd w:val="0"/>
              <w:snapToGrid w:val="0"/>
              <w:spacing w:line="320" w:lineRule="exact"/>
              <w:jc w:val="center"/>
              <w:rPr>
                <w:rFonts w:ascii="宋体" w:hAnsi="宋体" w:cs="宋体"/>
                <w:color w:val="FF0000"/>
                <w:kern w:val="0"/>
                <w:sz w:val="24"/>
                <w:shd w:val="clear" w:color="auto" w:fill="FFFFFF"/>
              </w:rPr>
            </w:pPr>
          </w:p>
        </w:tc>
        <w:tc>
          <w:tcPr>
            <w:tcW w:w="2134" w:type="dxa"/>
            <w:gridSpan w:val="2"/>
            <w:tcBorders>
              <w:top w:val="single" w:color="000000"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施工方案与技术措施 （8分）</w:t>
            </w:r>
          </w:p>
        </w:tc>
        <w:tc>
          <w:tcPr>
            <w:tcW w:w="5797" w:type="dxa"/>
            <w:tcBorders>
              <w:top w:val="single" w:color="000000"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 xml:space="preserve">1.施工方案内容全面，技术措施针对性、可行性强，针对性强；有详细、合理的计划、措施；施工人员及资源投入等能确保项目工期、质量、安全的得7-8分， 施工方案合理，可行的得4-6分，欠合理基本可行的得 1-3分，不可行不得分。 </w:t>
            </w:r>
          </w:p>
          <w:p>
            <w:pPr>
              <w:widowControl/>
              <w:jc w:val="left"/>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2.对设计方案提出有利的优化建议的。有可行性的得 1分，否则不得分。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28" w:hRule="atLeast"/>
          <w:jc w:val="center"/>
        </w:trPr>
        <w:tc>
          <w:tcPr>
            <w:tcW w:w="405" w:type="dxa"/>
            <w:vMerge w:val="continue"/>
            <w:tcBorders>
              <w:right w:val="single" w:color="auto" w:sz="4" w:space="0"/>
            </w:tcBorders>
            <w:noWrap/>
            <w:vAlign w:val="center"/>
          </w:tcPr>
          <w:p>
            <w:pPr>
              <w:pStyle w:val="4"/>
              <w:adjustRightInd w:val="0"/>
              <w:snapToGrid w:val="0"/>
              <w:spacing w:line="320" w:lineRule="exact"/>
              <w:jc w:val="center"/>
              <w:rPr>
                <w:rFonts w:ascii="宋体" w:hAnsi="宋体" w:cs="宋体"/>
                <w:color w:val="333333"/>
                <w:kern w:val="0"/>
                <w:sz w:val="24"/>
                <w:shd w:val="clear" w:color="auto" w:fill="FFFFFF"/>
              </w:rPr>
            </w:pPr>
          </w:p>
        </w:tc>
        <w:tc>
          <w:tcPr>
            <w:tcW w:w="577" w:type="dxa"/>
            <w:gridSpan w:val="2"/>
            <w:vMerge w:val="continue"/>
            <w:tcBorders>
              <w:right w:val="single" w:color="auto" w:sz="4" w:space="0"/>
            </w:tcBorders>
            <w:noWrap/>
            <w:vAlign w:val="center"/>
          </w:tcPr>
          <w:p>
            <w:pPr>
              <w:pStyle w:val="4"/>
              <w:adjustRightInd w:val="0"/>
              <w:snapToGrid w:val="0"/>
              <w:spacing w:line="320" w:lineRule="exact"/>
              <w:jc w:val="center"/>
              <w:rPr>
                <w:rFonts w:ascii="宋体" w:hAnsi="宋体" w:cs="宋体"/>
                <w:color w:val="FF0000"/>
                <w:kern w:val="0"/>
                <w:sz w:val="24"/>
                <w:shd w:val="clear" w:color="auto" w:fill="FFFFFF"/>
              </w:rPr>
            </w:pPr>
          </w:p>
        </w:tc>
        <w:tc>
          <w:tcPr>
            <w:tcW w:w="2134" w:type="dxa"/>
            <w:gridSpan w:val="2"/>
            <w:tcBorders>
              <w:top w:val="single" w:color="000000"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对工程重点、难点 的认识及具体应对措施（6分）</w:t>
            </w:r>
          </w:p>
        </w:tc>
        <w:tc>
          <w:tcPr>
            <w:tcW w:w="5797" w:type="dxa"/>
            <w:tcBorders>
              <w:top w:val="single" w:color="000000" w:sz="4" w:space="0"/>
              <w:left w:val="single" w:color="auto" w:sz="4" w:space="0"/>
              <w:bottom w:val="single" w:color="auto" w:sz="4" w:space="0"/>
              <w:right w:val="single" w:color="auto" w:sz="4" w:space="0"/>
            </w:tcBorders>
            <w:noWrap/>
            <w:vAlign w:val="center"/>
          </w:tcPr>
          <w:p>
            <w:pPr>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针对本改造工程流程清晰，措施明确，对重难点问题提出切实可行的方案的得4-6分，流程基本清晰，措施基本明确的得2-4分，流程不清晰，措施不明确，对重难点问题没有切实可行的方案得1-2分，不可行不得分。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81" w:hRule="atLeast"/>
          <w:jc w:val="center"/>
        </w:trPr>
        <w:tc>
          <w:tcPr>
            <w:tcW w:w="405" w:type="dxa"/>
            <w:vMerge w:val="continue"/>
            <w:tcBorders>
              <w:right w:val="single" w:color="auto" w:sz="4" w:space="0"/>
            </w:tcBorders>
            <w:noWrap/>
          </w:tcPr>
          <w:p>
            <w:pPr>
              <w:pStyle w:val="4"/>
              <w:adjustRightInd w:val="0"/>
              <w:snapToGrid w:val="0"/>
              <w:spacing w:line="320" w:lineRule="exact"/>
              <w:jc w:val="center"/>
              <w:rPr>
                <w:rFonts w:ascii="宋体" w:hAnsi="宋体" w:cs="宋体"/>
                <w:color w:val="333333"/>
                <w:kern w:val="0"/>
                <w:sz w:val="24"/>
                <w:shd w:val="clear" w:color="auto" w:fill="FFFFFF"/>
              </w:rPr>
            </w:pPr>
          </w:p>
        </w:tc>
        <w:tc>
          <w:tcPr>
            <w:tcW w:w="577" w:type="dxa"/>
            <w:gridSpan w:val="2"/>
            <w:vMerge w:val="continue"/>
            <w:tcBorders>
              <w:right w:val="single" w:color="auto" w:sz="4" w:space="0"/>
            </w:tcBorders>
            <w:noWrap/>
            <w:vAlign w:val="center"/>
          </w:tcPr>
          <w:p>
            <w:pPr>
              <w:pStyle w:val="4"/>
              <w:adjustRightInd w:val="0"/>
              <w:snapToGrid w:val="0"/>
              <w:spacing w:line="320" w:lineRule="exact"/>
              <w:jc w:val="center"/>
              <w:rPr>
                <w:rFonts w:ascii="宋体" w:hAnsi="宋体" w:cs="宋体"/>
                <w:color w:val="FF0000"/>
                <w:kern w:val="0"/>
                <w:sz w:val="24"/>
                <w:shd w:val="clear" w:color="auto" w:fill="FFFFFF"/>
              </w:rPr>
            </w:pPr>
          </w:p>
        </w:tc>
        <w:tc>
          <w:tcPr>
            <w:tcW w:w="213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质量管理体系与措施（6分）</w:t>
            </w:r>
          </w:p>
        </w:tc>
        <w:tc>
          <w:tcPr>
            <w:tcW w:w="579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质量保证体系完善，结合本工程提出的质量控制措施具体、可行、针对性强的得4-6分，基本完善，可行，针对性一般的得1-3分，不可行不得分。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405" w:type="dxa"/>
            <w:vMerge w:val="continue"/>
            <w:tcBorders>
              <w:right w:val="single" w:color="auto" w:sz="4" w:space="0"/>
            </w:tcBorders>
            <w:noWrap/>
          </w:tcPr>
          <w:p>
            <w:pPr>
              <w:pStyle w:val="4"/>
              <w:adjustRightInd w:val="0"/>
              <w:snapToGrid w:val="0"/>
              <w:spacing w:line="320" w:lineRule="exact"/>
              <w:jc w:val="center"/>
              <w:rPr>
                <w:rFonts w:ascii="宋体" w:hAnsi="宋体" w:cs="宋体"/>
                <w:color w:val="333333"/>
                <w:kern w:val="0"/>
                <w:sz w:val="24"/>
                <w:shd w:val="clear" w:color="auto" w:fill="FFFFFF"/>
              </w:rPr>
            </w:pPr>
          </w:p>
        </w:tc>
        <w:tc>
          <w:tcPr>
            <w:tcW w:w="577" w:type="dxa"/>
            <w:gridSpan w:val="2"/>
            <w:vMerge w:val="continue"/>
            <w:tcBorders>
              <w:right w:val="single" w:color="auto" w:sz="4" w:space="0"/>
            </w:tcBorders>
            <w:noWrap/>
            <w:vAlign w:val="center"/>
          </w:tcPr>
          <w:p>
            <w:pPr>
              <w:pStyle w:val="4"/>
              <w:adjustRightInd w:val="0"/>
              <w:snapToGrid w:val="0"/>
              <w:spacing w:line="320" w:lineRule="exact"/>
              <w:jc w:val="center"/>
              <w:rPr>
                <w:rFonts w:ascii="宋体" w:hAnsi="宋体" w:cs="宋体"/>
                <w:color w:val="FF0000"/>
                <w:kern w:val="0"/>
                <w:sz w:val="24"/>
                <w:shd w:val="clear" w:color="auto" w:fill="FFFFFF"/>
              </w:rPr>
            </w:pPr>
          </w:p>
        </w:tc>
        <w:tc>
          <w:tcPr>
            <w:tcW w:w="213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材料设备到货与检验（4分）</w:t>
            </w:r>
          </w:p>
        </w:tc>
        <w:tc>
          <w:tcPr>
            <w:tcW w:w="579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主要材料设备到货的及时性和检测、验收方案合理、可行性强的得 3-4分，基本合理，可行的得 1-2 分，不可行不得分。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11" w:hRule="atLeast"/>
          <w:jc w:val="center"/>
        </w:trPr>
        <w:tc>
          <w:tcPr>
            <w:tcW w:w="405" w:type="dxa"/>
            <w:vMerge w:val="continue"/>
            <w:tcBorders>
              <w:right w:val="single" w:color="auto" w:sz="4" w:space="0"/>
            </w:tcBorders>
            <w:noWrap/>
          </w:tcPr>
          <w:p>
            <w:pPr>
              <w:pStyle w:val="4"/>
              <w:adjustRightInd w:val="0"/>
              <w:snapToGrid w:val="0"/>
              <w:spacing w:line="320" w:lineRule="exact"/>
              <w:jc w:val="center"/>
              <w:rPr>
                <w:rFonts w:ascii="宋体" w:hAnsi="宋体" w:cs="宋体"/>
                <w:color w:val="333333"/>
                <w:kern w:val="0"/>
                <w:sz w:val="24"/>
                <w:shd w:val="clear" w:color="auto" w:fill="FFFFFF"/>
              </w:rPr>
            </w:pPr>
          </w:p>
        </w:tc>
        <w:tc>
          <w:tcPr>
            <w:tcW w:w="577" w:type="dxa"/>
            <w:gridSpan w:val="2"/>
            <w:vMerge w:val="continue"/>
            <w:tcBorders>
              <w:right w:val="single" w:color="auto" w:sz="4" w:space="0"/>
            </w:tcBorders>
            <w:noWrap/>
            <w:vAlign w:val="center"/>
          </w:tcPr>
          <w:p>
            <w:pPr>
              <w:pStyle w:val="4"/>
              <w:adjustRightInd w:val="0"/>
              <w:snapToGrid w:val="0"/>
              <w:spacing w:line="320" w:lineRule="exact"/>
              <w:jc w:val="center"/>
              <w:rPr>
                <w:rFonts w:ascii="宋体" w:hAnsi="宋体" w:cs="宋体"/>
                <w:color w:val="FF0000"/>
                <w:kern w:val="0"/>
                <w:sz w:val="24"/>
                <w:shd w:val="clear" w:color="auto" w:fill="FFFFFF"/>
              </w:rPr>
            </w:pPr>
          </w:p>
        </w:tc>
        <w:tc>
          <w:tcPr>
            <w:tcW w:w="213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安全文明施工管理体系与措施</w:t>
            </w:r>
          </w:p>
          <w:p>
            <w:pPr>
              <w:widowControl/>
              <w:jc w:val="center"/>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（6 分）</w:t>
            </w:r>
          </w:p>
        </w:tc>
        <w:tc>
          <w:tcPr>
            <w:tcW w:w="579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安全文明施工保障体系、管理制度及控制措施和内容完善，合理，可行性，针对性强的得 5-6分，基本合理，可行的得 1-4 分，不可行不得分。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8" w:hRule="atLeast"/>
          <w:jc w:val="center"/>
        </w:trPr>
        <w:tc>
          <w:tcPr>
            <w:tcW w:w="405" w:type="dxa"/>
            <w:vMerge w:val="continue"/>
            <w:tcBorders>
              <w:right w:val="single" w:color="auto" w:sz="4" w:space="0"/>
            </w:tcBorders>
            <w:noWrap/>
          </w:tcPr>
          <w:p>
            <w:pPr>
              <w:pStyle w:val="4"/>
              <w:adjustRightInd w:val="0"/>
              <w:snapToGrid w:val="0"/>
              <w:spacing w:line="320" w:lineRule="exact"/>
              <w:jc w:val="center"/>
              <w:rPr>
                <w:rFonts w:ascii="宋体" w:hAnsi="宋体" w:cs="宋体"/>
                <w:color w:val="333333"/>
                <w:kern w:val="0"/>
                <w:sz w:val="24"/>
                <w:shd w:val="clear" w:color="auto" w:fill="FFFFFF"/>
              </w:rPr>
            </w:pPr>
          </w:p>
        </w:tc>
        <w:tc>
          <w:tcPr>
            <w:tcW w:w="577" w:type="dxa"/>
            <w:gridSpan w:val="2"/>
            <w:vMerge w:val="continue"/>
            <w:tcBorders>
              <w:right w:val="single" w:color="auto" w:sz="4" w:space="0"/>
            </w:tcBorders>
            <w:noWrap/>
            <w:vAlign w:val="center"/>
          </w:tcPr>
          <w:p>
            <w:pPr>
              <w:pStyle w:val="4"/>
              <w:adjustRightInd w:val="0"/>
              <w:snapToGrid w:val="0"/>
              <w:spacing w:line="320" w:lineRule="exact"/>
              <w:jc w:val="center"/>
              <w:rPr>
                <w:rFonts w:ascii="宋体" w:hAnsi="宋体" w:cs="宋体"/>
                <w:color w:val="FF0000"/>
                <w:kern w:val="0"/>
                <w:sz w:val="24"/>
                <w:shd w:val="clear" w:color="auto" w:fill="FFFFFF"/>
              </w:rPr>
            </w:pPr>
          </w:p>
        </w:tc>
        <w:tc>
          <w:tcPr>
            <w:tcW w:w="213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工程进度计划</w:t>
            </w:r>
          </w:p>
          <w:p>
            <w:pPr>
              <w:widowControl/>
              <w:jc w:val="center"/>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与措施（5分）</w:t>
            </w:r>
          </w:p>
        </w:tc>
        <w:tc>
          <w:tcPr>
            <w:tcW w:w="579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进度计划满足工期要求，对影响工期计划的因素考虑全面，并提出了可行、针对性强的工期保障措施的得5分，合理可行的得3-4分，欠合理，基本可行的得 1-2分，不可行不得分。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405" w:type="dxa"/>
            <w:vMerge w:val="continue"/>
            <w:tcBorders>
              <w:right w:val="single" w:color="auto" w:sz="4" w:space="0"/>
            </w:tcBorders>
            <w:noWrap/>
          </w:tcPr>
          <w:p>
            <w:pPr>
              <w:pStyle w:val="4"/>
              <w:adjustRightInd w:val="0"/>
              <w:snapToGrid w:val="0"/>
              <w:spacing w:line="320" w:lineRule="exact"/>
              <w:jc w:val="center"/>
              <w:rPr>
                <w:rFonts w:ascii="宋体" w:hAnsi="宋体" w:cs="宋体"/>
                <w:color w:val="333333"/>
                <w:kern w:val="0"/>
                <w:sz w:val="24"/>
                <w:shd w:val="clear" w:color="auto" w:fill="FFFFFF"/>
              </w:rPr>
            </w:pPr>
          </w:p>
        </w:tc>
        <w:tc>
          <w:tcPr>
            <w:tcW w:w="577" w:type="dxa"/>
            <w:gridSpan w:val="2"/>
            <w:vMerge w:val="continue"/>
            <w:tcBorders>
              <w:right w:val="single" w:color="auto" w:sz="4" w:space="0"/>
            </w:tcBorders>
            <w:noWrap/>
            <w:vAlign w:val="center"/>
          </w:tcPr>
          <w:p>
            <w:pPr>
              <w:pStyle w:val="4"/>
              <w:adjustRightInd w:val="0"/>
              <w:snapToGrid w:val="0"/>
              <w:spacing w:line="320" w:lineRule="exact"/>
              <w:jc w:val="center"/>
              <w:rPr>
                <w:rFonts w:ascii="宋体" w:hAnsi="宋体" w:cs="宋体"/>
                <w:color w:val="FF0000"/>
                <w:kern w:val="0"/>
                <w:sz w:val="24"/>
                <w:shd w:val="clear" w:color="auto" w:fill="FFFFFF"/>
              </w:rPr>
            </w:pPr>
          </w:p>
        </w:tc>
        <w:tc>
          <w:tcPr>
            <w:tcW w:w="213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后续服务计划</w:t>
            </w:r>
          </w:p>
          <w:p>
            <w:pPr>
              <w:widowControl/>
              <w:jc w:val="center"/>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及保证措施（5分）</w:t>
            </w:r>
          </w:p>
        </w:tc>
        <w:tc>
          <w:tcPr>
            <w:tcW w:w="579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后续服务承诺内容全面，承诺质保期内全天候提供技术服务，对需要到达现场处理的故障明确响应时间及保证方案的及时性，具体、可行性强的得5 分，合理可行的得 2-3分，欠合理，基本可行的得 1 分，不可行不得分。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8" w:hRule="atLeast"/>
          <w:jc w:val="center"/>
        </w:trPr>
        <w:tc>
          <w:tcPr>
            <w:tcW w:w="405" w:type="dxa"/>
            <w:vMerge w:val="continue"/>
            <w:tcBorders>
              <w:right w:val="single" w:color="auto" w:sz="4" w:space="0"/>
            </w:tcBorders>
            <w:noWrap/>
          </w:tcPr>
          <w:p>
            <w:pPr>
              <w:pStyle w:val="4"/>
              <w:adjustRightInd w:val="0"/>
              <w:snapToGrid w:val="0"/>
              <w:spacing w:line="320" w:lineRule="exact"/>
              <w:jc w:val="center"/>
              <w:rPr>
                <w:rFonts w:ascii="宋体" w:hAnsi="宋体" w:cs="宋体"/>
                <w:color w:val="333333"/>
                <w:kern w:val="0"/>
                <w:sz w:val="24"/>
                <w:shd w:val="clear" w:color="auto" w:fill="FFFFFF"/>
              </w:rPr>
            </w:pPr>
          </w:p>
        </w:tc>
        <w:tc>
          <w:tcPr>
            <w:tcW w:w="577" w:type="dxa"/>
            <w:gridSpan w:val="2"/>
            <w:vMerge w:val="continue"/>
            <w:tcBorders>
              <w:right w:val="single" w:color="auto" w:sz="4" w:space="0"/>
            </w:tcBorders>
            <w:noWrap/>
            <w:vAlign w:val="center"/>
          </w:tcPr>
          <w:p>
            <w:pPr>
              <w:pStyle w:val="4"/>
              <w:adjustRightInd w:val="0"/>
              <w:snapToGrid w:val="0"/>
              <w:spacing w:line="320" w:lineRule="exact"/>
              <w:jc w:val="center"/>
              <w:rPr>
                <w:rFonts w:ascii="宋体" w:hAnsi="宋体" w:cs="宋体"/>
                <w:color w:val="333333"/>
                <w:kern w:val="0"/>
                <w:sz w:val="24"/>
                <w:shd w:val="clear" w:color="auto" w:fill="FFFFFF"/>
              </w:rPr>
            </w:pPr>
          </w:p>
        </w:tc>
        <w:tc>
          <w:tcPr>
            <w:tcW w:w="213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应急措施（4分）</w:t>
            </w:r>
          </w:p>
        </w:tc>
        <w:tc>
          <w:tcPr>
            <w:tcW w:w="579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根据各供应商出现险情及发生事故时的应急方案和抢险措施 及对本项目的针对性进行评分：科学、合理、针对性强得4分； 基本合理可行得2分；欠合理、基本可行得1 分；不可行不得分。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9" w:hRule="atLeast"/>
          <w:jc w:val="center"/>
        </w:trPr>
        <w:tc>
          <w:tcPr>
            <w:tcW w:w="405" w:type="dxa"/>
            <w:vMerge w:val="continue"/>
            <w:tcBorders>
              <w:bottom w:val="single" w:color="auto" w:sz="4" w:space="0"/>
              <w:right w:val="single" w:color="auto" w:sz="4" w:space="0"/>
            </w:tcBorders>
            <w:noWrap/>
          </w:tcPr>
          <w:p>
            <w:pPr>
              <w:pStyle w:val="4"/>
              <w:adjustRightInd w:val="0"/>
              <w:snapToGrid w:val="0"/>
              <w:spacing w:line="320" w:lineRule="exact"/>
              <w:jc w:val="center"/>
              <w:rPr>
                <w:rFonts w:ascii="宋体" w:hAnsi="宋体" w:cs="宋体"/>
                <w:color w:val="333333"/>
                <w:kern w:val="0"/>
                <w:sz w:val="24"/>
                <w:shd w:val="clear" w:color="auto" w:fill="FFFFFF"/>
              </w:rPr>
            </w:pPr>
          </w:p>
        </w:tc>
        <w:tc>
          <w:tcPr>
            <w:tcW w:w="577" w:type="dxa"/>
            <w:gridSpan w:val="2"/>
            <w:vMerge w:val="continue"/>
            <w:tcBorders>
              <w:bottom w:val="single" w:color="auto" w:sz="4" w:space="0"/>
              <w:right w:val="single" w:color="auto" w:sz="4" w:space="0"/>
            </w:tcBorders>
            <w:noWrap/>
            <w:vAlign w:val="center"/>
          </w:tcPr>
          <w:p>
            <w:pPr>
              <w:spacing w:line="276" w:lineRule="auto"/>
              <w:rPr>
                <w:rFonts w:ascii="宋体" w:hAnsi="宋体" w:cs="宋体"/>
                <w:color w:val="333333"/>
                <w:kern w:val="0"/>
                <w:sz w:val="24"/>
                <w:shd w:val="clear" w:color="auto" w:fill="FFFFFF"/>
              </w:rPr>
            </w:pPr>
          </w:p>
        </w:tc>
        <w:tc>
          <w:tcPr>
            <w:tcW w:w="213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设备配置（4分）</w:t>
            </w:r>
          </w:p>
        </w:tc>
        <w:tc>
          <w:tcPr>
            <w:tcW w:w="579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拟投入机械设备情况合理且满足要求的得3-4分，基本合理且满足要求的得1-2分，未提供不得分。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2" w:hRule="atLeast"/>
          <w:jc w:val="center"/>
        </w:trPr>
        <w:tc>
          <w:tcPr>
            <w:tcW w:w="405" w:type="dxa"/>
            <w:vMerge w:val="restart"/>
            <w:tcBorders>
              <w:top w:val="single" w:color="auto" w:sz="4" w:space="0"/>
              <w:right w:val="single" w:color="auto" w:sz="4" w:space="0"/>
            </w:tcBorders>
            <w:noWrap/>
          </w:tcPr>
          <w:p>
            <w:pPr>
              <w:pStyle w:val="4"/>
              <w:adjustRightInd w:val="0"/>
              <w:snapToGrid w:val="0"/>
              <w:spacing w:line="320" w:lineRule="exact"/>
              <w:jc w:val="center"/>
              <w:rPr>
                <w:rFonts w:ascii="宋体" w:hAnsi="宋体" w:cs="宋体"/>
                <w:color w:val="333333"/>
                <w:kern w:val="0"/>
                <w:sz w:val="24"/>
                <w:shd w:val="clear" w:color="auto" w:fill="FFFFFF"/>
              </w:rPr>
            </w:pPr>
            <w:r>
              <w:rPr>
                <w:rFonts w:hint="eastAsia" w:ascii="宋体" w:hAnsi="宋体" w:cs="宋体"/>
                <w:color w:val="333333"/>
                <w:kern w:val="0"/>
                <w:sz w:val="24"/>
                <w:shd w:val="clear" w:color="auto" w:fill="FFFFFF"/>
              </w:rPr>
              <w:t>2</w:t>
            </w:r>
          </w:p>
        </w:tc>
        <w:tc>
          <w:tcPr>
            <w:tcW w:w="577" w:type="dxa"/>
            <w:gridSpan w:val="2"/>
            <w:vMerge w:val="restart"/>
            <w:tcBorders>
              <w:top w:val="single" w:color="auto" w:sz="4" w:space="0"/>
              <w:left w:val="single" w:color="auto" w:sz="4" w:space="0"/>
              <w:right w:val="single" w:color="auto" w:sz="4" w:space="0"/>
            </w:tcBorders>
            <w:noWrap/>
          </w:tcPr>
          <w:p>
            <w:pPr>
              <w:pStyle w:val="4"/>
              <w:adjustRightInd w:val="0"/>
              <w:snapToGrid w:val="0"/>
              <w:spacing w:line="320" w:lineRule="exact"/>
              <w:jc w:val="center"/>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商务综合部分（20分）</w:t>
            </w:r>
          </w:p>
        </w:tc>
        <w:tc>
          <w:tcPr>
            <w:tcW w:w="2134" w:type="dxa"/>
            <w:gridSpan w:val="2"/>
            <w:tcBorders>
              <w:top w:val="single" w:color="auto" w:sz="4" w:space="0"/>
              <w:left w:val="single" w:color="auto" w:sz="4" w:space="0"/>
              <w:bottom w:val="single" w:color="auto" w:sz="4" w:space="0"/>
              <w:right w:val="single" w:color="auto" w:sz="4" w:space="0"/>
            </w:tcBorders>
            <w:noWrap/>
            <w:vAlign w:val="center"/>
          </w:tcPr>
          <w:p>
            <w:pPr>
              <w:pStyle w:val="4"/>
              <w:adjustRightInd w:val="0"/>
              <w:snapToGrid w:val="0"/>
              <w:spacing w:line="320" w:lineRule="exact"/>
              <w:jc w:val="center"/>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项目管理机构</w:t>
            </w:r>
          </w:p>
          <w:p>
            <w:pPr>
              <w:pStyle w:val="4"/>
              <w:adjustRightInd w:val="0"/>
              <w:snapToGrid w:val="0"/>
              <w:spacing w:line="320" w:lineRule="exact"/>
              <w:jc w:val="center"/>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（3分）</w:t>
            </w:r>
          </w:p>
        </w:tc>
        <w:tc>
          <w:tcPr>
            <w:tcW w:w="579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依据供应商拟项目管理机构人员安排计划：人员安排情况打分：完善、合理的得3分，基本合理的得1-2分，不合理不得分。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2" w:hRule="atLeast"/>
          <w:jc w:val="center"/>
        </w:trPr>
        <w:tc>
          <w:tcPr>
            <w:tcW w:w="405" w:type="dxa"/>
            <w:vMerge w:val="continue"/>
            <w:tcBorders>
              <w:right w:val="single" w:color="auto" w:sz="4" w:space="0"/>
            </w:tcBorders>
            <w:noWrap/>
          </w:tcPr>
          <w:p>
            <w:pPr>
              <w:pStyle w:val="4"/>
              <w:adjustRightInd w:val="0"/>
              <w:snapToGrid w:val="0"/>
              <w:spacing w:line="320" w:lineRule="exact"/>
              <w:jc w:val="center"/>
              <w:rPr>
                <w:rFonts w:ascii="宋体" w:hAnsi="宋体" w:cs="宋体"/>
                <w:color w:val="333333"/>
                <w:kern w:val="0"/>
                <w:sz w:val="24"/>
                <w:shd w:val="clear" w:color="auto" w:fill="FFFFFF"/>
              </w:rPr>
            </w:pPr>
          </w:p>
        </w:tc>
        <w:tc>
          <w:tcPr>
            <w:tcW w:w="577" w:type="dxa"/>
            <w:gridSpan w:val="2"/>
            <w:vMerge w:val="continue"/>
            <w:tcBorders>
              <w:left w:val="single" w:color="auto" w:sz="4" w:space="0"/>
              <w:right w:val="single" w:color="auto" w:sz="4" w:space="0"/>
            </w:tcBorders>
            <w:noWrap/>
          </w:tcPr>
          <w:p>
            <w:pPr>
              <w:pStyle w:val="4"/>
              <w:adjustRightInd w:val="0"/>
              <w:snapToGrid w:val="0"/>
              <w:spacing w:line="320" w:lineRule="exact"/>
              <w:jc w:val="center"/>
              <w:rPr>
                <w:rFonts w:hint="eastAsia" w:ascii="宋体" w:hAnsi="宋体" w:eastAsia="宋体" w:cs="宋体"/>
                <w:color w:val="333333"/>
                <w:kern w:val="0"/>
                <w:sz w:val="24"/>
                <w:szCs w:val="24"/>
                <w:shd w:val="clear" w:color="auto" w:fill="FFFFFF"/>
                <w:lang w:val="en-US" w:eastAsia="zh-CN" w:bidi="ar-SA"/>
              </w:rPr>
            </w:pPr>
          </w:p>
        </w:tc>
        <w:tc>
          <w:tcPr>
            <w:tcW w:w="2134" w:type="dxa"/>
            <w:gridSpan w:val="2"/>
            <w:tcBorders>
              <w:top w:val="single" w:color="auto" w:sz="4" w:space="0"/>
              <w:left w:val="single" w:color="auto" w:sz="4" w:space="0"/>
              <w:bottom w:val="single" w:color="auto" w:sz="4" w:space="0"/>
              <w:right w:val="single" w:color="auto" w:sz="4" w:space="0"/>
            </w:tcBorders>
            <w:noWrap/>
            <w:vAlign w:val="center"/>
          </w:tcPr>
          <w:p>
            <w:pPr>
              <w:pStyle w:val="4"/>
              <w:adjustRightInd w:val="0"/>
              <w:snapToGrid w:val="0"/>
              <w:spacing w:line="320" w:lineRule="exact"/>
              <w:jc w:val="center"/>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技术负责人职称（2分）</w:t>
            </w:r>
          </w:p>
        </w:tc>
        <w:tc>
          <w:tcPr>
            <w:tcW w:w="579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 xml:space="preserve">相关专业中级及以上职称（工程师） 2 分 </w:t>
            </w:r>
          </w:p>
          <w:p>
            <w:pPr>
              <w:widowControl/>
              <w:jc w:val="left"/>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 xml:space="preserve">相关专业初级职称（助理工程师） 1分 </w:t>
            </w:r>
          </w:p>
          <w:p>
            <w:pPr>
              <w:widowControl/>
              <w:jc w:val="left"/>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 xml:space="preserve">其他 不得分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83" w:hRule="atLeast"/>
          <w:jc w:val="center"/>
        </w:trPr>
        <w:tc>
          <w:tcPr>
            <w:tcW w:w="405" w:type="dxa"/>
            <w:vMerge w:val="continue"/>
            <w:tcBorders>
              <w:right w:val="single" w:color="auto" w:sz="4" w:space="0"/>
            </w:tcBorders>
            <w:noWrap/>
          </w:tcPr>
          <w:p>
            <w:pPr>
              <w:pStyle w:val="4"/>
              <w:adjustRightInd w:val="0"/>
              <w:snapToGrid w:val="0"/>
              <w:spacing w:line="320" w:lineRule="exact"/>
              <w:jc w:val="center"/>
              <w:rPr>
                <w:rFonts w:ascii="宋体" w:hAnsi="宋体" w:cs="宋体"/>
                <w:color w:val="333333"/>
                <w:kern w:val="0"/>
                <w:sz w:val="24"/>
                <w:shd w:val="clear" w:color="auto" w:fill="FFFFFF"/>
              </w:rPr>
            </w:pPr>
          </w:p>
        </w:tc>
        <w:tc>
          <w:tcPr>
            <w:tcW w:w="577" w:type="dxa"/>
            <w:gridSpan w:val="2"/>
            <w:vMerge w:val="continue"/>
            <w:tcBorders>
              <w:left w:val="single" w:color="auto" w:sz="4" w:space="0"/>
              <w:right w:val="single" w:color="auto" w:sz="4" w:space="0"/>
            </w:tcBorders>
            <w:noWrap/>
          </w:tcPr>
          <w:p>
            <w:pPr>
              <w:pStyle w:val="4"/>
              <w:adjustRightInd w:val="0"/>
              <w:snapToGrid w:val="0"/>
              <w:spacing w:line="320" w:lineRule="exact"/>
              <w:jc w:val="center"/>
              <w:rPr>
                <w:rFonts w:hint="eastAsia" w:ascii="宋体" w:hAnsi="宋体" w:eastAsia="宋体" w:cs="宋体"/>
                <w:color w:val="333333"/>
                <w:kern w:val="0"/>
                <w:sz w:val="24"/>
                <w:szCs w:val="24"/>
                <w:shd w:val="clear" w:color="auto" w:fill="FFFFFF"/>
                <w:lang w:val="en-US" w:eastAsia="zh-CN" w:bidi="ar-SA"/>
              </w:rPr>
            </w:pPr>
          </w:p>
        </w:tc>
        <w:tc>
          <w:tcPr>
            <w:tcW w:w="2134" w:type="dxa"/>
            <w:gridSpan w:val="2"/>
            <w:tcBorders>
              <w:top w:val="single" w:color="auto" w:sz="4" w:space="0"/>
              <w:left w:val="single" w:color="auto" w:sz="4" w:space="0"/>
              <w:bottom w:val="single" w:color="auto" w:sz="4" w:space="0"/>
              <w:right w:val="single" w:color="auto" w:sz="4" w:space="0"/>
            </w:tcBorders>
            <w:noWrap/>
            <w:vAlign w:val="center"/>
          </w:tcPr>
          <w:p>
            <w:pPr>
              <w:pStyle w:val="4"/>
              <w:adjustRightInd w:val="0"/>
              <w:snapToGrid w:val="0"/>
              <w:spacing w:line="320" w:lineRule="exact"/>
              <w:jc w:val="center"/>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企业业绩</w:t>
            </w:r>
          </w:p>
          <w:p>
            <w:pPr>
              <w:pStyle w:val="4"/>
              <w:adjustRightInd w:val="0"/>
              <w:snapToGrid w:val="0"/>
              <w:spacing w:line="320" w:lineRule="exact"/>
              <w:jc w:val="center"/>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（9分）</w:t>
            </w:r>
          </w:p>
        </w:tc>
        <w:tc>
          <w:tcPr>
            <w:tcW w:w="579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根据供应商提供的近五年（投标截止日往前推五年）类似项目(必须含绿化)数量进行评分，提供一个类似项目(必须含绿化)3分（供应商提供的业绩信息必须附中标通知书（如有）、合同协议书、工程接收证书或工程竣工验收证书（工程竣工验收备案证）及其他证明材料（如需要）的原件真彩扫描打印件），满分9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83" w:hRule="atLeast"/>
          <w:jc w:val="center"/>
        </w:trPr>
        <w:tc>
          <w:tcPr>
            <w:tcW w:w="405" w:type="dxa"/>
            <w:vMerge w:val="continue"/>
            <w:tcBorders>
              <w:right w:val="single" w:color="auto" w:sz="4" w:space="0"/>
            </w:tcBorders>
            <w:noWrap/>
          </w:tcPr>
          <w:p>
            <w:pPr>
              <w:pStyle w:val="4"/>
              <w:adjustRightInd w:val="0"/>
              <w:snapToGrid w:val="0"/>
              <w:spacing w:line="320" w:lineRule="exact"/>
              <w:jc w:val="center"/>
              <w:rPr>
                <w:rFonts w:ascii="宋体" w:hAnsi="宋体" w:cs="宋体"/>
                <w:color w:val="333333"/>
                <w:kern w:val="0"/>
                <w:sz w:val="24"/>
                <w:shd w:val="clear" w:color="auto" w:fill="FFFFFF"/>
              </w:rPr>
            </w:pPr>
          </w:p>
        </w:tc>
        <w:tc>
          <w:tcPr>
            <w:tcW w:w="577" w:type="dxa"/>
            <w:gridSpan w:val="2"/>
            <w:vMerge w:val="continue"/>
            <w:tcBorders>
              <w:left w:val="single" w:color="auto" w:sz="4" w:space="0"/>
              <w:right w:val="single" w:color="auto" w:sz="4" w:space="0"/>
            </w:tcBorders>
            <w:noWrap/>
          </w:tcPr>
          <w:p>
            <w:pPr>
              <w:pStyle w:val="4"/>
              <w:adjustRightInd w:val="0"/>
              <w:snapToGrid w:val="0"/>
              <w:spacing w:line="320" w:lineRule="exact"/>
              <w:jc w:val="center"/>
              <w:rPr>
                <w:rFonts w:ascii="宋体" w:hAnsi="宋体" w:cs="宋体"/>
                <w:color w:val="FF0000"/>
                <w:kern w:val="0"/>
                <w:sz w:val="24"/>
                <w:shd w:val="clear" w:color="auto" w:fill="FFFFFF"/>
              </w:rPr>
            </w:pPr>
          </w:p>
        </w:tc>
        <w:tc>
          <w:tcPr>
            <w:tcW w:w="213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企业管理体系认证 （3分）</w:t>
            </w:r>
          </w:p>
        </w:tc>
        <w:tc>
          <w:tcPr>
            <w:tcW w:w="579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同时通过 ISO9001 质量管理体系认证、ISO14001 环境管理体系认证、OHSAS18001 职业健康安全管理体系认证且开标之日在有效期内的得 3分，否则得 0 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83" w:hRule="atLeast"/>
          <w:jc w:val="center"/>
        </w:trPr>
        <w:tc>
          <w:tcPr>
            <w:tcW w:w="405" w:type="dxa"/>
            <w:vMerge w:val="continue"/>
            <w:tcBorders>
              <w:right w:val="single" w:color="auto" w:sz="4" w:space="0"/>
            </w:tcBorders>
            <w:noWrap/>
          </w:tcPr>
          <w:p>
            <w:pPr>
              <w:pStyle w:val="4"/>
              <w:adjustRightInd w:val="0"/>
              <w:snapToGrid w:val="0"/>
              <w:spacing w:line="320" w:lineRule="exact"/>
              <w:jc w:val="center"/>
              <w:rPr>
                <w:rFonts w:ascii="宋体" w:hAnsi="宋体" w:cs="宋体"/>
                <w:color w:val="333333"/>
                <w:kern w:val="0"/>
                <w:sz w:val="24"/>
                <w:shd w:val="clear" w:color="auto" w:fill="FFFFFF"/>
              </w:rPr>
            </w:pPr>
          </w:p>
        </w:tc>
        <w:tc>
          <w:tcPr>
            <w:tcW w:w="577" w:type="dxa"/>
            <w:gridSpan w:val="2"/>
            <w:vMerge w:val="continue"/>
            <w:tcBorders>
              <w:left w:val="single" w:color="auto" w:sz="4" w:space="0"/>
              <w:right w:val="single" w:color="auto" w:sz="4" w:space="0"/>
            </w:tcBorders>
            <w:noWrap/>
          </w:tcPr>
          <w:p>
            <w:pPr>
              <w:pStyle w:val="4"/>
              <w:adjustRightInd w:val="0"/>
              <w:snapToGrid w:val="0"/>
              <w:spacing w:line="320" w:lineRule="exact"/>
              <w:jc w:val="center"/>
              <w:rPr>
                <w:rFonts w:ascii="宋体" w:hAnsi="宋体" w:cs="宋体"/>
                <w:color w:val="FF0000"/>
                <w:kern w:val="0"/>
                <w:sz w:val="24"/>
                <w:shd w:val="clear" w:color="auto" w:fill="FFFFFF"/>
              </w:rPr>
            </w:pPr>
          </w:p>
        </w:tc>
        <w:tc>
          <w:tcPr>
            <w:tcW w:w="213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企业荣誉（3分）</w:t>
            </w:r>
          </w:p>
        </w:tc>
        <w:tc>
          <w:tcPr>
            <w:tcW w:w="579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 xml:space="preserve">投标截止之日前企业近五年获得守信激励的每条 1 </w:t>
            </w:r>
          </w:p>
          <w:p>
            <w:pPr>
              <w:widowControl/>
              <w:jc w:val="left"/>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 xml:space="preserve">分。 </w:t>
            </w:r>
          </w:p>
          <w:p>
            <w:pPr>
              <w:widowControl/>
              <w:jc w:val="left"/>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 xml:space="preserve">此项最高得 3 分。（守信用激励是指通过在“信用中 </w:t>
            </w:r>
          </w:p>
          <w:p>
            <w:pPr>
              <w:widowControl/>
              <w:jc w:val="left"/>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 xml:space="preserve">国”查询投标人有守信激励，提供网上截图并加盖公 </w:t>
            </w:r>
          </w:p>
          <w:p>
            <w:pPr>
              <w:widowControl/>
              <w:jc w:val="left"/>
              <w:rPr>
                <w:rFonts w:hint="eastAsia" w:ascii="宋体" w:hAnsi="宋体" w:eastAsia="宋体" w:cs="宋体"/>
                <w:color w:val="333333"/>
                <w:kern w:val="0"/>
                <w:sz w:val="24"/>
                <w:szCs w:val="24"/>
                <w:shd w:val="clear" w:color="auto" w:fill="FFFFFF"/>
                <w:lang w:val="en-US" w:eastAsia="zh-CN" w:bidi="ar-SA"/>
              </w:rPr>
            </w:pPr>
            <w:r>
              <w:rPr>
                <w:rFonts w:hint="eastAsia" w:ascii="宋体" w:hAnsi="宋体" w:eastAsia="宋体" w:cs="宋体"/>
                <w:color w:val="333333"/>
                <w:kern w:val="0"/>
                <w:sz w:val="24"/>
                <w:szCs w:val="24"/>
                <w:shd w:val="clear" w:color="auto" w:fill="FFFFFF"/>
                <w:lang w:val="en-US" w:eastAsia="zh-CN" w:bidi="ar-SA"/>
              </w:rPr>
              <w:t xml:space="preserve">章）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55" w:hRule="atLeast"/>
          <w:jc w:val="center"/>
        </w:trPr>
        <w:tc>
          <w:tcPr>
            <w:tcW w:w="405" w:type="dxa"/>
            <w:tcBorders>
              <w:top w:val="single" w:color="auto" w:sz="4" w:space="0"/>
              <w:left w:val="single" w:color="auto" w:sz="4" w:space="0"/>
              <w:bottom w:val="single" w:color="auto" w:sz="4" w:space="0"/>
              <w:right w:val="single" w:color="auto" w:sz="4" w:space="0"/>
            </w:tcBorders>
            <w:noWrap/>
            <w:vAlign w:val="center"/>
          </w:tcPr>
          <w:p>
            <w:pPr>
              <w:pStyle w:val="4"/>
              <w:adjustRightInd w:val="0"/>
              <w:snapToGrid w:val="0"/>
              <w:spacing w:line="320" w:lineRule="exact"/>
              <w:jc w:val="center"/>
              <w:rPr>
                <w:rFonts w:ascii="宋体" w:hAnsi="宋体" w:cs="宋体"/>
                <w:color w:val="333333"/>
                <w:kern w:val="0"/>
                <w:sz w:val="24"/>
                <w:shd w:val="clear" w:color="auto" w:fill="FFFFFF"/>
              </w:rPr>
            </w:pPr>
            <w:r>
              <w:rPr>
                <w:rFonts w:hint="eastAsia" w:ascii="宋体" w:hAnsi="宋体" w:cs="宋体"/>
                <w:color w:val="333333"/>
                <w:kern w:val="0"/>
                <w:sz w:val="24"/>
                <w:shd w:val="clear" w:color="auto" w:fill="FFFFFF"/>
              </w:rPr>
              <w:t>3</w:t>
            </w:r>
          </w:p>
        </w:tc>
        <w:tc>
          <w:tcPr>
            <w:tcW w:w="577" w:type="dxa"/>
            <w:gridSpan w:val="2"/>
            <w:tcBorders>
              <w:top w:val="single" w:color="auto" w:sz="4" w:space="0"/>
              <w:left w:val="single" w:color="auto" w:sz="4" w:space="0"/>
              <w:bottom w:val="single" w:color="auto" w:sz="4" w:space="0"/>
              <w:right w:val="single" w:color="auto" w:sz="4" w:space="0"/>
            </w:tcBorders>
            <w:noWrap/>
            <w:vAlign w:val="center"/>
          </w:tcPr>
          <w:p>
            <w:pPr>
              <w:pStyle w:val="4"/>
              <w:adjustRightInd w:val="0"/>
              <w:snapToGrid w:val="0"/>
              <w:spacing w:line="320" w:lineRule="exact"/>
              <w:jc w:val="center"/>
              <w:rPr>
                <w:rFonts w:ascii="宋体" w:hAnsi="宋体" w:cs="宋体"/>
                <w:color w:val="333333"/>
                <w:kern w:val="0"/>
                <w:sz w:val="24"/>
                <w:shd w:val="clear" w:color="auto" w:fill="FFFFFF"/>
              </w:rPr>
            </w:pPr>
            <w:r>
              <w:rPr>
                <w:rFonts w:hint="eastAsia" w:ascii="宋体" w:hAnsi="宋体" w:cs="宋体"/>
                <w:color w:val="333333"/>
                <w:kern w:val="0"/>
                <w:sz w:val="24"/>
                <w:shd w:val="clear" w:color="auto" w:fill="FFFFFF"/>
              </w:rPr>
              <w:t>报价部分（30分）</w:t>
            </w:r>
          </w:p>
        </w:tc>
        <w:tc>
          <w:tcPr>
            <w:tcW w:w="2134" w:type="dxa"/>
            <w:gridSpan w:val="2"/>
            <w:tcBorders>
              <w:top w:val="single" w:color="auto" w:sz="4" w:space="0"/>
              <w:left w:val="single" w:color="auto" w:sz="4" w:space="0"/>
              <w:bottom w:val="single" w:color="auto" w:sz="4" w:space="0"/>
              <w:right w:val="single" w:color="auto" w:sz="4" w:space="0"/>
            </w:tcBorders>
            <w:noWrap/>
            <w:vAlign w:val="center"/>
          </w:tcPr>
          <w:p>
            <w:pPr>
              <w:pStyle w:val="4"/>
              <w:adjustRightInd w:val="0"/>
              <w:snapToGrid w:val="0"/>
              <w:spacing w:line="320" w:lineRule="exact"/>
              <w:jc w:val="center"/>
              <w:rPr>
                <w:rFonts w:ascii="宋体" w:hAnsi="宋体" w:cs="宋体"/>
                <w:color w:val="333333"/>
                <w:kern w:val="0"/>
                <w:sz w:val="24"/>
                <w:shd w:val="clear" w:color="auto" w:fill="FFFFFF"/>
              </w:rPr>
            </w:pPr>
            <w:r>
              <w:rPr>
                <w:rFonts w:hint="eastAsia" w:ascii="宋体" w:hAnsi="宋体" w:cs="宋体"/>
                <w:color w:val="333333"/>
                <w:kern w:val="0"/>
                <w:sz w:val="24"/>
                <w:shd w:val="clear" w:color="auto" w:fill="FFFFFF"/>
              </w:rPr>
              <w:t>投标总价（30分）</w:t>
            </w:r>
          </w:p>
        </w:tc>
        <w:tc>
          <w:tcPr>
            <w:tcW w:w="5797" w:type="dxa"/>
            <w:tcBorders>
              <w:top w:val="single" w:color="auto" w:sz="4" w:space="0"/>
              <w:left w:val="single" w:color="auto" w:sz="4" w:space="0"/>
              <w:bottom w:val="single" w:color="auto" w:sz="4" w:space="0"/>
              <w:right w:val="single" w:color="auto" w:sz="4" w:space="0"/>
            </w:tcBorders>
            <w:noWrap/>
          </w:tcPr>
          <w:p>
            <w:pPr>
              <w:pStyle w:val="4"/>
              <w:adjustRightInd w:val="0"/>
              <w:snapToGrid w:val="0"/>
              <w:spacing w:line="320" w:lineRule="exact"/>
              <w:rPr>
                <w:rFonts w:ascii="宋体" w:hAnsi="宋体" w:cs="宋体"/>
                <w:color w:val="333333"/>
                <w:kern w:val="0"/>
                <w:sz w:val="24"/>
                <w:shd w:val="clear" w:color="auto" w:fill="FFFFFF"/>
              </w:rPr>
            </w:pPr>
            <w:r>
              <w:rPr>
                <w:rFonts w:hint="eastAsia" w:ascii="宋体" w:hAnsi="宋体" w:cs="宋体"/>
                <w:color w:val="333333"/>
                <w:kern w:val="0"/>
                <w:sz w:val="24"/>
                <w:shd w:val="clear" w:color="auto" w:fill="FFFFFF"/>
              </w:rPr>
              <w:t>综合评分法中的价格分统一采用低价优先法计算，即</w:t>
            </w:r>
            <w:r>
              <w:rPr>
                <w:rFonts w:hint="eastAsia" w:ascii="宋体" w:hAnsi="宋体" w:eastAsia="宋体" w:cs="宋体"/>
                <w:color w:val="333333"/>
                <w:kern w:val="0"/>
                <w:sz w:val="24"/>
                <w:shd w:val="clear" w:color="auto" w:fill="FFFFFF"/>
              </w:rPr>
              <w:t>满足磋商文件要求且最后报价最低的供应商的价格（落实政府采购政策进行价格调整的，以调整后的价格计算）为磋商基准价，其价格分为</w:t>
            </w:r>
            <w:r>
              <w:rPr>
                <w:rFonts w:hint="eastAsia" w:ascii="宋体" w:hAnsi="宋体" w:cs="宋体"/>
                <w:color w:val="333333"/>
                <w:kern w:val="0"/>
                <w:sz w:val="24"/>
                <w:shd w:val="clear" w:color="auto" w:fill="FFFFFF"/>
              </w:rPr>
              <w:t>满分。其他供应商的价格分统一按照下列公式计算：</w:t>
            </w:r>
          </w:p>
          <w:p>
            <w:pPr>
              <w:pStyle w:val="4"/>
              <w:adjustRightInd w:val="0"/>
              <w:snapToGrid w:val="0"/>
              <w:spacing w:line="320" w:lineRule="exact"/>
              <w:rPr>
                <w:rFonts w:ascii="宋体" w:hAnsi="宋体" w:cs="宋体"/>
                <w:color w:val="333333"/>
                <w:kern w:val="0"/>
                <w:sz w:val="24"/>
                <w:shd w:val="clear" w:color="auto" w:fill="FFFFFF"/>
              </w:rPr>
            </w:pPr>
            <w:r>
              <w:rPr>
                <w:rFonts w:hint="eastAsia" w:ascii="宋体" w:hAnsi="宋体" w:cs="宋体"/>
                <w:color w:val="333333"/>
                <w:kern w:val="0"/>
                <w:sz w:val="24"/>
                <w:shd w:val="clear" w:color="auto" w:fill="FFFFFF"/>
              </w:rPr>
              <w:t>磋商报价得分=（磋商基准价/最后磋商报价）×价格权值×100</w:t>
            </w:r>
          </w:p>
          <w:p>
            <w:pPr>
              <w:pStyle w:val="4"/>
              <w:adjustRightInd w:val="0"/>
              <w:snapToGrid w:val="0"/>
              <w:spacing w:line="320" w:lineRule="exact"/>
              <w:rPr>
                <w:rFonts w:ascii="宋体" w:hAnsi="宋体" w:cs="宋体"/>
                <w:color w:val="333333"/>
                <w:kern w:val="0"/>
                <w:sz w:val="24"/>
                <w:shd w:val="clear" w:color="auto" w:fill="FFFFFF"/>
              </w:rPr>
            </w:pPr>
            <w:r>
              <w:rPr>
                <w:rFonts w:hint="eastAsia" w:ascii="宋体" w:hAnsi="宋体" w:cs="宋体"/>
                <w:color w:val="333333"/>
                <w:kern w:val="0"/>
                <w:sz w:val="24"/>
                <w:shd w:val="clear" w:color="auto" w:fill="FFFFFF"/>
              </w:rPr>
              <w:t>为保证服务质量，投标报价低于采购预算90%时，评标委员会将对其进行成本分析，评标委员会认为报价低于成本价时将否决其投标。</w:t>
            </w:r>
          </w:p>
        </w:tc>
      </w:tr>
    </w:tbl>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仿宋_GB2312" w:hAnsi="新宋体" w:eastAsia="仿宋_GB2312"/>
          <w:b/>
          <w:bCs/>
          <w:sz w:val="24"/>
          <w:szCs w:val="24"/>
        </w:rPr>
      </w:pPr>
      <w:r>
        <w:rPr>
          <w:rFonts w:hint="eastAsia" w:ascii="仿宋_GB2312" w:hAnsi="新宋体" w:eastAsia="仿宋_GB2312"/>
          <w:b/>
          <w:bCs/>
          <w:sz w:val="24"/>
          <w:szCs w:val="24"/>
        </w:rPr>
        <w:t>备注：</w:t>
      </w:r>
    </w:p>
    <w:p>
      <w:pPr>
        <w:pStyle w:val="4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ascii="仿宋_GB2312" w:hAnsi="新宋体" w:eastAsia="仿宋_GB2312"/>
          <w:b/>
          <w:bCs/>
          <w:sz w:val="24"/>
          <w:szCs w:val="24"/>
        </w:rPr>
      </w:pPr>
      <w:r>
        <w:rPr>
          <w:rFonts w:hint="eastAsia" w:ascii="仿宋_GB2312" w:hAnsi="新宋体" w:eastAsia="仿宋_GB2312"/>
          <w:b/>
          <w:bCs/>
          <w:sz w:val="24"/>
          <w:szCs w:val="24"/>
        </w:rPr>
        <w:t>1</w:t>
      </w:r>
      <w:r>
        <w:rPr>
          <w:rFonts w:hint="eastAsia" w:ascii="仿宋_GB2312" w:hAnsi="新宋体" w:eastAsia="仿宋_GB2312"/>
          <w:b/>
          <w:bCs/>
          <w:sz w:val="24"/>
          <w:szCs w:val="24"/>
          <w:lang w:eastAsia="zh-CN"/>
        </w:rPr>
        <w:t>、</w:t>
      </w:r>
      <w:r>
        <w:rPr>
          <w:rFonts w:hint="eastAsia" w:ascii="仿宋_GB2312" w:hAnsi="新宋体" w:eastAsia="仿宋_GB2312"/>
          <w:b/>
          <w:bCs/>
          <w:sz w:val="24"/>
          <w:szCs w:val="24"/>
        </w:rPr>
        <w:t>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p>
    <w:p>
      <w:pPr>
        <w:spacing w:line="300" w:lineRule="exact"/>
        <w:rPr>
          <w:rFonts w:hint="eastAsia" w:ascii="仿宋_GB2312" w:hAnsi="新宋体" w:eastAsia="仿宋_GB2312" w:cs="宋体"/>
          <w:b/>
          <w:bCs/>
          <w:color w:val="000000"/>
          <w:kern w:val="2"/>
          <w:sz w:val="24"/>
          <w:szCs w:val="24"/>
          <w:lang w:val="en-US" w:eastAsia="zh-CN" w:bidi="ar-SA"/>
        </w:rPr>
      </w:pPr>
      <w:r>
        <w:rPr>
          <w:rFonts w:hint="eastAsia" w:ascii="仿宋_GB2312" w:hAnsi="新宋体" w:eastAsia="仿宋_GB2312"/>
          <w:b/>
          <w:bCs/>
          <w:sz w:val="24"/>
          <w:szCs w:val="24"/>
        </w:rPr>
        <w:t>2</w:t>
      </w:r>
      <w:r>
        <w:rPr>
          <w:rFonts w:hint="eastAsia" w:ascii="仿宋_GB2312" w:hAnsi="新宋体" w:eastAsia="仿宋_GB2312"/>
          <w:b/>
          <w:bCs/>
          <w:sz w:val="24"/>
          <w:szCs w:val="24"/>
          <w:lang w:eastAsia="zh-CN"/>
        </w:rPr>
        <w:t>、</w:t>
      </w:r>
      <w:r>
        <w:rPr>
          <w:rFonts w:hint="eastAsia" w:ascii="仿宋_GB2312" w:hAnsi="新宋体" w:eastAsia="仿宋_GB2312"/>
          <w:b/>
          <w:bCs/>
          <w:sz w:val="24"/>
          <w:szCs w:val="24"/>
        </w:rPr>
        <w:t>商务标计算按报价人最终报价计算。</w:t>
      </w:r>
      <w:r>
        <w:rPr>
          <w:rFonts w:hint="eastAsia" w:ascii="仿宋_GB2312" w:hAnsi="新宋体" w:eastAsia="仿宋_GB2312"/>
          <w:b/>
          <w:bCs/>
          <w:color w:val="000000"/>
          <w:sz w:val="24"/>
          <w:szCs w:val="36"/>
        </w:rPr>
        <w:t>本次评标采用综合评分法。磋商小组对满足竞争</w:t>
      </w:r>
      <w:r>
        <w:rPr>
          <w:rFonts w:hint="eastAsia" w:ascii="仿宋_GB2312" w:hAnsi="新宋体" w:eastAsia="仿宋_GB2312" w:cs="宋体"/>
          <w:b/>
          <w:bCs/>
          <w:color w:val="000000"/>
          <w:kern w:val="2"/>
          <w:sz w:val="24"/>
          <w:szCs w:val="24"/>
          <w:lang w:val="en-US" w:eastAsia="zh-CN" w:bidi="ar-SA"/>
        </w:rPr>
        <w:t>性磋商文件实质性要求的报价文件，按照本章规定的评分标准进行打分，并按得分由高到低顺序推荐中标候选人，但投标报价低于其成本的除外。评审得分相同的，按照最后报价由低到高的顺序推荐。评审得分且最后报价相同的，按照技术指标优劣顺序推荐。</w:t>
      </w:r>
    </w:p>
    <w:p>
      <w:pPr>
        <w:keepNext w:val="0"/>
        <w:keepLines w:val="0"/>
        <w:pageBreakBefore w:val="0"/>
        <w:widowControl w:val="0"/>
        <w:kinsoku/>
        <w:wordWrap/>
        <w:overflowPunct/>
        <w:topLinePunct w:val="0"/>
        <w:autoSpaceDE/>
        <w:autoSpaceDN/>
        <w:bidi w:val="0"/>
        <w:adjustRightInd/>
        <w:snapToGrid w:val="0"/>
        <w:spacing w:line="240" w:lineRule="auto"/>
        <w:ind w:firstLine="482" w:firstLineChars="200"/>
        <w:textAlignment w:val="auto"/>
        <w:rPr>
          <w:rFonts w:hint="eastAsia" w:ascii="仿宋_GB2312" w:hAnsi="新宋体" w:eastAsia="仿宋_GB2312" w:cs="宋体"/>
          <w:b/>
          <w:bCs/>
          <w:color w:val="000000"/>
          <w:kern w:val="2"/>
          <w:sz w:val="24"/>
          <w:szCs w:val="24"/>
          <w:lang w:val="en-US" w:eastAsia="zh-CN" w:bidi="ar-SA"/>
        </w:rPr>
      </w:pPr>
    </w:p>
    <w:p>
      <w:pPr>
        <w:rPr>
          <w:rFonts w:hint="eastAsia" w:ascii="仿宋_GB2312" w:hAnsi="新宋体" w:eastAsia="仿宋_GB2312" w:cs="宋体"/>
          <w:b/>
          <w:bCs/>
          <w:color w:val="000000"/>
          <w:kern w:val="2"/>
          <w:sz w:val="24"/>
          <w:szCs w:val="24"/>
          <w:lang w:val="en-US" w:eastAsia="zh-CN" w:bidi="ar-SA"/>
        </w:rPr>
      </w:pPr>
      <w:bookmarkStart w:id="14" w:name="_Toc24064"/>
      <w:r>
        <w:rPr>
          <w:rFonts w:hint="eastAsia" w:ascii="仿宋_GB2312" w:hAnsi="新宋体" w:eastAsia="仿宋_GB2312" w:cs="宋体"/>
          <w:b/>
          <w:bCs/>
          <w:color w:val="000000"/>
          <w:kern w:val="2"/>
          <w:sz w:val="24"/>
          <w:szCs w:val="24"/>
          <w:lang w:val="en-US" w:eastAsia="zh-CN" w:bidi="ar-SA"/>
        </w:rPr>
        <w:br w:type="page"/>
      </w:r>
    </w:p>
    <w:p>
      <w:pPr>
        <w:adjustRightInd w:val="0"/>
        <w:snapToGrid w:val="0"/>
        <w:spacing w:line="360" w:lineRule="auto"/>
        <w:jc w:val="center"/>
        <w:outlineLvl w:val="0"/>
        <w:rPr>
          <w:rFonts w:ascii="Times New Roman" w:hAnsi="Times New Roman" w:cs="Times New Roman"/>
          <w:b/>
          <w:sz w:val="36"/>
          <w:szCs w:val="36"/>
        </w:rPr>
      </w:pPr>
      <w:r>
        <w:rPr>
          <w:rFonts w:ascii="Times New Roman" w:hAnsi="Times New Roman" w:cs="Times New Roman"/>
          <w:b/>
          <w:sz w:val="36"/>
          <w:szCs w:val="36"/>
        </w:rPr>
        <w:t>第</w:t>
      </w:r>
      <w:r>
        <w:rPr>
          <w:rFonts w:hint="eastAsia" w:cs="Times New Roman"/>
          <w:b/>
          <w:sz w:val="36"/>
          <w:szCs w:val="36"/>
          <w:lang w:eastAsia="zh-CN"/>
        </w:rPr>
        <w:t>五</w:t>
      </w:r>
      <w:r>
        <w:rPr>
          <w:rFonts w:ascii="Times New Roman" w:hAnsi="Times New Roman" w:cs="Times New Roman"/>
          <w:b/>
          <w:sz w:val="36"/>
          <w:szCs w:val="36"/>
        </w:rPr>
        <w:t>章</w:t>
      </w:r>
      <w:r>
        <w:rPr>
          <w:rFonts w:hint="eastAsia" w:ascii="Times New Roman" w:hAnsi="Times New Roman" w:cs="Times New Roman"/>
          <w:b/>
          <w:sz w:val="36"/>
          <w:szCs w:val="36"/>
          <w:lang w:val="en-US" w:eastAsia="zh-CN"/>
        </w:rPr>
        <w:t xml:space="preserve">  </w:t>
      </w:r>
      <w:r>
        <w:rPr>
          <w:rFonts w:ascii="Times New Roman" w:hAnsi="Times New Roman" w:cs="Times New Roman"/>
          <w:b/>
          <w:sz w:val="36"/>
          <w:szCs w:val="36"/>
        </w:rPr>
        <w:t>合同书</w:t>
      </w:r>
      <w:bookmarkEnd w:id="14"/>
    </w:p>
    <w:p>
      <w:pPr>
        <w:spacing w:line="360" w:lineRule="auto"/>
        <w:ind w:firstLine="480" w:firstLineChars="200"/>
        <w:rPr>
          <w:rFonts w:ascii="Times New Roman" w:hAnsi="Times New Roman" w:cs="Times New Roman"/>
          <w:sz w:val="24"/>
          <w:szCs w:val="24"/>
        </w:rPr>
      </w:pPr>
      <w:bookmarkStart w:id="15" w:name="_Toc19612"/>
    </w:p>
    <w:p>
      <w:pPr>
        <w:spacing w:line="360" w:lineRule="auto"/>
        <w:ind w:firstLine="480" w:firstLineChars="200"/>
        <w:rPr>
          <w:rFonts w:ascii="Times New Roman" w:hAnsi="Times New Roman" w:cs="Times New Roman"/>
          <w:spacing w:val="-10"/>
          <w:sz w:val="24"/>
          <w:szCs w:val="24"/>
        </w:rPr>
      </w:pPr>
      <w:r>
        <w:rPr>
          <w:rFonts w:ascii="Times New Roman" w:hAnsi="Times New Roman" w:cs="Times New Roman"/>
          <w:sz w:val="24"/>
          <w:szCs w:val="24"/>
        </w:rPr>
        <w:t>（根据《政府采购法》和《合同法》。采购人和供应商之间的权利和义务，应当按照平等的原则以合同方式约定。此合同书仅作为签订正式合同时的参考，正式合同书应包括本参考格式之内容。）</w:t>
      </w:r>
    </w:p>
    <w:p>
      <w:pPr>
        <w:spacing w:line="360" w:lineRule="auto"/>
        <w:ind w:firstLine="540"/>
        <w:jc w:val="center"/>
        <w:rPr>
          <w:rFonts w:ascii="Times New Roman" w:hAnsi="Times New Roman" w:cs="Times New Roman"/>
          <w:b/>
          <w:kern w:val="0"/>
          <w:sz w:val="24"/>
          <w:szCs w:val="24"/>
        </w:rPr>
      </w:pPr>
    </w:p>
    <w:p>
      <w:pPr>
        <w:spacing w:line="360" w:lineRule="auto"/>
        <w:ind w:firstLine="540"/>
        <w:jc w:val="center"/>
        <w:rPr>
          <w:rFonts w:ascii="Times New Roman" w:hAnsi="Times New Roman" w:cs="Times New Roman"/>
          <w:b/>
          <w:kern w:val="0"/>
          <w:sz w:val="30"/>
          <w:szCs w:val="30"/>
        </w:rPr>
      </w:pPr>
      <w:r>
        <w:rPr>
          <w:rFonts w:ascii="Times New Roman" w:hAnsi="Times New Roman" w:cs="Times New Roman"/>
          <w:b/>
          <w:kern w:val="0"/>
          <w:sz w:val="30"/>
          <w:szCs w:val="30"/>
        </w:rPr>
        <w:t>合 同 书</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项目名称：</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合同编号：</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签订日期：</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签订合同地点：</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本合同由（以下简称“需方”）与（以下简称“供方”）</w:t>
      </w:r>
      <w:bookmarkStart w:id="29" w:name="_GoBack"/>
      <w:r>
        <w:rPr>
          <w:rFonts w:ascii="Times New Roman" w:hAnsi="Times New Roman" w:cs="Times New Roman"/>
          <w:kern w:val="0"/>
          <w:sz w:val="24"/>
          <w:szCs w:val="24"/>
        </w:rPr>
        <w:t>签订</w:t>
      </w:r>
      <w:bookmarkEnd w:id="29"/>
      <w:r>
        <w:rPr>
          <w:rFonts w:ascii="Times New Roman" w:hAnsi="Times New Roman" w:cs="Times New Roman"/>
          <w:kern w:val="0"/>
          <w:sz w:val="24"/>
          <w:szCs w:val="24"/>
        </w:rPr>
        <w:t>。</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供方以总金额万元人民币（用大写数字书写）向需方提供如下货物：</w:t>
      </w:r>
    </w:p>
    <w:p>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经双方协商，同意按下列条文执行：</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1.本合同供、需双方必须遵守国家颁布的《中华人民共和国合同法》、《中华人民共和国政府采购法》，并各自履行应负的全部责任和义务。</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2.需方保证按合同条款规定的时间和方式付给供方到期应付的货款，并承担应负的责任和义务。</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3.供方保证全部按合同条款规定的内容和交货期向需方提供合格的货物，并承担应负的责任和义务。</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4.合同文件</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下列文件为本合同不可分割的部分：</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4.1竞争性磋商文件(编号：　　　　)；</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4.2供方成交的响应文件（副本）；</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4.3合同书；</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4.4合同条款；</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4.5</w:t>
      </w:r>
      <w:r>
        <w:rPr>
          <w:rFonts w:hint="eastAsia"/>
          <w:kern w:val="0"/>
          <w:sz w:val="24"/>
          <w:szCs w:val="20"/>
        </w:rPr>
        <w:t>（集中采购机构名称）</w:t>
      </w:r>
      <w:r>
        <w:rPr>
          <w:rFonts w:ascii="Times New Roman" w:hAnsi="Times New Roman" w:cs="Times New Roman"/>
          <w:kern w:val="0"/>
          <w:sz w:val="24"/>
          <w:szCs w:val="24"/>
        </w:rPr>
        <w:t>发出的成交通知书；</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4.6在商洽本合同时，双方澄清、确认并共同签字的补充文件、技术协议。</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5.合同范围和条件</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本合同的范围和条件应与上述规定的合同文件内容相一致。</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6.货物及数量</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本合同所提供的货物及数量详见磋商文件的要求及供方响应文件中的承诺。</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7.付款条件</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本合同的付款条件在磋商文件的磋商书中有明确规定。</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8.合同金额</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合同总金额见合同书，分项价格在供方的最终报价表中有明确规定。</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9.交货时间和交货地点</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本合同中货物的交货时间、交货地点在竞争性磋商文件中有明确规定。</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10.合同生效</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本合同经供、需双方授权代表签字和加盖公章（或合同专用章）后生效。如申请公证的，合同需经公证机构公证后生效。</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11.合同的份数</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本合同正本一式　　份，需方执　　份，供方执　　份；副本一式　　份，需方执　　份，供方执　　份，湖北省财政厅政府采购管理处壹份备案。</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需　　方：</w:t>
      </w:r>
      <w:r>
        <w:rPr>
          <w:rFonts w:ascii="Times New Roman" w:hAnsi="Times New Roman" w:cs="Times New Roman"/>
          <w:kern w:val="0"/>
          <w:sz w:val="24"/>
          <w:szCs w:val="24"/>
        </w:rPr>
        <w:tab/>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供　　方：</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单位名称（盖章）：</w:t>
      </w:r>
      <w:r>
        <w:rPr>
          <w:rFonts w:ascii="Times New Roman" w:hAnsi="Times New Roman" w:cs="Times New Roman"/>
          <w:kern w:val="0"/>
          <w:sz w:val="24"/>
          <w:szCs w:val="24"/>
        </w:rPr>
        <w:tab/>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单位名称（盖章）：</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单位地址：</w:t>
      </w:r>
      <w:r>
        <w:rPr>
          <w:rFonts w:ascii="Times New Roman" w:hAnsi="Times New Roman" w:cs="Times New Roman"/>
          <w:kern w:val="0"/>
          <w:sz w:val="24"/>
          <w:szCs w:val="24"/>
        </w:rPr>
        <w:tab/>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单位地址：</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法人（负责人）代表授权人(签字)：</w:t>
      </w:r>
      <w:r>
        <w:rPr>
          <w:rFonts w:ascii="Times New Roman" w:hAnsi="Times New Roman" w:cs="Times New Roman"/>
          <w:kern w:val="0"/>
          <w:sz w:val="24"/>
          <w:szCs w:val="24"/>
        </w:rPr>
        <w:tab/>
      </w:r>
      <w:r>
        <w:rPr>
          <w:rFonts w:ascii="Times New Roman" w:hAnsi="Times New Roman" w:cs="Times New Roman"/>
          <w:kern w:val="0"/>
          <w:sz w:val="24"/>
          <w:szCs w:val="24"/>
        </w:rPr>
        <w:t>法人（负责人）代表授权人(签字)：</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联系人：</w:t>
      </w:r>
      <w:r>
        <w:rPr>
          <w:rFonts w:ascii="Times New Roman" w:hAnsi="Times New Roman" w:cs="Times New Roman"/>
          <w:kern w:val="0"/>
          <w:sz w:val="24"/>
          <w:szCs w:val="24"/>
        </w:rPr>
        <w:tab/>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联系人：</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电　　话：</w:t>
      </w:r>
      <w:r>
        <w:rPr>
          <w:rFonts w:ascii="Times New Roman" w:hAnsi="Times New Roman" w:cs="Times New Roman"/>
          <w:kern w:val="0"/>
          <w:sz w:val="24"/>
          <w:szCs w:val="24"/>
        </w:rPr>
        <w:tab/>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电　　话：</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传　　真：</w:t>
      </w:r>
      <w:r>
        <w:rPr>
          <w:rFonts w:ascii="Times New Roman" w:hAnsi="Times New Roman" w:cs="Times New Roman"/>
          <w:kern w:val="0"/>
          <w:sz w:val="24"/>
          <w:szCs w:val="24"/>
        </w:rPr>
        <w:tab/>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传　　真：</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邮政编码：</w:t>
      </w:r>
      <w:r>
        <w:rPr>
          <w:rFonts w:ascii="Times New Roman" w:hAnsi="Times New Roman" w:cs="Times New Roman"/>
          <w:kern w:val="0"/>
          <w:sz w:val="24"/>
          <w:szCs w:val="24"/>
        </w:rPr>
        <w:tab/>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邮政编码：</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开户银行：</w:t>
      </w:r>
      <w:r>
        <w:rPr>
          <w:rFonts w:ascii="Times New Roman" w:hAnsi="Times New Roman" w:cs="Times New Roman"/>
          <w:kern w:val="0"/>
          <w:sz w:val="24"/>
          <w:szCs w:val="24"/>
        </w:rPr>
        <w:tab/>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开户银行：</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帐　　号：</w:t>
      </w:r>
      <w:r>
        <w:rPr>
          <w:rFonts w:ascii="Times New Roman" w:hAnsi="Times New Roman" w:cs="Times New Roman"/>
          <w:kern w:val="0"/>
          <w:sz w:val="24"/>
          <w:szCs w:val="24"/>
        </w:rPr>
        <w:tab/>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帐　　号：</w:t>
      </w:r>
    </w:p>
    <w:p>
      <w:pPr>
        <w:autoSpaceDE w:val="0"/>
        <w:autoSpaceDN w:val="0"/>
        <w:adjustRightInd w:val="0"/>
        <w:spacing w:line="360" w:lineRule="auto"/>
        <w:ind w:firstLine="480" w:firstLineChars="200"/>
        <w:jc w:val="left"/>
        <w:rPr>
          <w:rFonts w:ascii="Times New Roman" w:hAnsi="Times New Roman" w:cs="Times New Roman"/>
          <w:kern w:val="0"/>
          <w:sz w:val="24"/>
          <w:szCs w:val="24"/>
        </w:rPr>
      </w:pPr>
      <w:r>
        <w:rPr>
          <w:rFonts w:ascii="Times New Roman" w:hAnsi="Times New Roman" w:cs="Times New Roman"/>
          <w:kern w:val="0"/>
          <w:sz w:val="24"/>
          <w:szCs w:val="24"/>
        </w:rPr>
        <w:t>税　　号：</w:t>
      </w:r>
      <w:r>
        <w:rPr>
          <w:rFonts w:ascii="Times New Roman" w:hAnsi="Times New Roman" w:cs="Times New Roman"/>
          <w:kern w:val="0"/>
          <w:sz w:val="24"/>
          <w:szCs w:val="24"/>
        </w:rPr>
        <w:tab/>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税　　号：</w:t>
      </w:r>
    </w:p>
    <w:p>
      <w:pPr>
        <w:widowControl/>
        <w:spacing w:line="360" w:lineRule="auto"/>
        <w:jc w:val="left"/>
        <w:rPr>
          <w:rFonts w:ascii="Times New Roman" w:hAnsi="Times New Roman" w:cs="Times New Roman"/>
          <w:b/>
          <w:sz w:val="24"/>
          <w:szCs w:val="24"/>
        </w:rPr>
      </w:pPr>
    </w:p>
    <w:p>
      <w:pPr>
        <w:rPr>
          <w:color w:val="000000"/>
          <w:sz w:val="36"/>
          <w:szCs w:val="36"/>
        </w:rPr>
      </w:pPr>
      <w:r>
        <w:rPr>
          <w:color w:val="000000"/>
          <w:sz w:val="36"/>
          <w:szCs w:val="36"/>
        </w:rPr>
        <w:br w:type="page"/>
      </w:r>
    </w:p>
    <w:p>
      <w:pPr>
        <w:adjustRightInd w:val="0"/>
        <w:snapToGrid w:val="0"/>
        <w:spacing w:line="360" w:lineRule="auto"/>
        <w:jc w:val="center"/>
        <w:outlineLvl w:val="0"/>
        <w:rPr>
          <w:rFonts w:ascii="Times New Roman" w:hAnsi="Times New Roman" w:cs="Times New Roman"/>
          <w:b/>
          <w:sz w:val="36"/>
          <w:szCs w:val="36"/>
        </w:rPr>
      </w:pPr>
      <w:r>
        <w:rPr>
          <w:rFonts w:ascii="Times New Roman" w:hAnsi="Times New Roman" w:cs="Times New Roman"/>
          <w:b/>
          <w:sz w:val="36"/>
          <w:szCs w:val="36"/>
        </w:rPr>
        <w:t>第</w:t>
      </w:r>
      <w:r>
        <w:rPr>
          <w:rFonts w:hint="eastAsia" w:cs="Times New Roman"/>
          <w:b/>
          <w:sz w:val="36"/>
          <w:szCs w:val="36"/>
          <w:lang w:eastAsia="zh-CN"/>
        </w:rPr>
        <w:t>六</w:t>
      </w:r>
      <w:r>
        <w:rPr>
          <w:rFonts w:ascii="Times New Roman" w:hAnsi="Times New Roman" w:cs="Times New Roman"/>
          <w:b/>
          <w:sz w:val="36"/>
          <w:szCs w:val="36"/>
        </w:rPr>
        <w:t>章</w:t>
      </w:r>
      <w:r>
        <w:rPr>
          <w:rFonts w:hint="eastAsia" w:cs="Times New Roman"/>
          <w:b/>
          <w:sz w:val="36"/>
          <w:szCs w:val="36"/>
          <w:lang w:val="en-US" w:eastAsia="zh-CN"/>
        </w:rPr>
        <w:t xml:space="preserve">  </w:t>
      </w:r>
      <w:r>
        <w:rPr>
          <w:rFonts w:ascii="Times New Roman" w:hAnsi="Times New Roman" w:cs="Times New Roman"/>
          <w:b/>
          <w:sz w:val="36"/>
          <w:szCs w:val="36"/>
        </w:rPr>
        <w:t>响应文件格式</w:t>
      </w:r>
      <w:bookmarkEnd w:id="15"/>
    </w:p>
    <w:p>
      <w:pPr>
        <w:adjustRightInd w:val="0"/>
        <w:snapToGrid w:val="0"/>
        <w:jc w:val="center"/>
        <w:outlineLvl w:val="9"/>
        <w:rPr>
          <w:b/>
          <w:color w:val="000000"/>
          <w:sz w:val="18"/>
          <w:szCs w:val="18"/>
        </w:rPr>
      </w:pPr>
    </w:p>
    <w:p>
      <w:pPr>
        <w:adjustRightInd w:val="0"/>
        <w:snapToGrid w:val="0"/>
        <w:outlineLvl w:val="9"/>
        <w:rPr>
          <w:color w:val="000000"/>
          <w:szCs w:val="28"/>
        </w:rPr>
      </w:pPr>
    </w:p>
    <w:p>
      <w:pPr>
        <w:adjustRightInd w:val="0"/>
        <w:snapToGrid w:val="0"/>
        <w:ind w:firstLine="560" w:firstLineChars="200"/>
        <w:outlineLvl w:val="0"/>
        <w:rPr>
          <w:color w:val="000000"/>
          <w:szCs w:val="28"/>
        </w:rPr>
      </w:pPr>
      <w:bookmarkStart w:id="16" w:name="_Toc21276"/>
      <w:r>
        <w:rPr>
          <w:color w:val="000000"/>
          <w:szCs w:val="28"/>
        </w:rPr>
        <w:t>封面：</w:t>
      </w:r>
      <w:bookmarkEnd w:id="16"/>
    </w:p>
    <w:p>
      <w:pPr>
        <w:pStyle w:val="21"/>
        <w:tabs>
          <w:tab w:val="left" w:pos="1260"/>
        </w:tabs>
        <w:jc w:val="center"/>
        <w:rPr>
          <w:rFonts w:ascii="Times New Roman" w:hAnsi="Times New Roman" w:cs="Times New Roman"/>
          <w:bCs/>
          <w:color w:val="000000"/>
          <w:spacing w:val="100"/>
          <w:w w:val="110"/>
          <w:kern w:val="0"/>
          <w:sz w:val="36"/>
          <w:szCs w:val="36"/>
        </w:rPr>
      </w:pPr>
      <w:r>
        <w:rPr>
          <w:rFonts w:hint="eastAsia" w:ascii="Times New Roman" w:hAnsi="Times New Roman" w:cs="Times New Roman"/>
          <w:bCs/>
          <w:color w:val="000000"/>
          <w:spacing w:val="100"/>
          <w:w w:val="110"/>
          <w:kern w:val="0"/>
          <w:sz w:val="36"/>
          <w:szCs w:val="36"/>
        </w:rPr>
        <w:t>阳新县县</w:t>
      </w:r>
      <w:r>
        <w:rPr>
          <w:rFonts w:ascii="Times New Roman" w:hAnsi="Times New Roman" w:cs="Times New Roman"/>
          <w:bCs/>
          <w:color w:val="000000"/>
          <w:spacing w:val="100"/>
          <w:w w:val="110"/>
          <w:kern w:val="0"/>
          <w:sz w:val="36"/>
          <w:szCs w:val="36"/>
        </w:rPr>
        <w:t>级政府采购</w:t>
      </w:r>
    </w:p>
    <w:p>
      <w:pPr>
        <w:pStyle w:val="21"/>
        <w:tabs>
          <w:tab w:val="left" w:pos="1260"/>
        </w:tabs>
        <w:jc w:val="center"/>
        <w:rPr>
          <w:rFonts w:ascii="Times New Roman" w:hAnsi="Times New Roman" w:cs="Times New Roman"/>
          <w:color w:val="000000"/>
          <w:spacing w:val="100"/>
          <w:w w:val="110"/>
          <w:sz w:val="100"/>
          <w:szCs w:val="100"/>
        </w:rPr>
      </w:pPr>
      <w:r>
        <w:rPr>
          <w:rFonts w:hint="eastAsia" w:ascii="Times New Roman" w:hAnsi="Times New Roman" w:cs="Times New Roman"/>
          <w:bCs/>
          <w:color w:val="000000"/>
          <w:spacing w:val="100"/>
          <w:w w:val="110"/>
          <w:kern w:val="0"/>
          <w:sz w:val="100"/>
          <w:szCs w:val="100"/>
          <w:lang w:eastAsia="zh-CN"/>
        </w:rPr>
        <w:t>磋商</w:t>
      </w:r>
      <w:r>
        <w:rPr>
          <w:rFonts w:ascii="Times New Roman" w:hAnsi="Times New Roman" w:cs="Times New Roman"/>
          <w:bCs/>
          <w:color w:val="000000"/>
          <w:spacing w:val="100"/>
          <w:w w:val="110"/>
          <w:kern w:val="0"/>
          <w:sz w:val="100"/>
          <w:szCs w:val="100"/>
        </w:rPr>
        <w:t>响应文件</w:t>
      </w:r>
    </w:p>
    <w:p>
      <w:pPr>
        <w:pStyle w:val="21"/>
        <w:jc w:val="center"/>
        <w:rPr>
          <w:rFonts w:ascii="Times New Roman" w:hAnsi="Times New Roman" w:cs="Times New Roman"/>
          <w:color w:val="000000"/>
          <w:sz w:val="44"/>
        </w:rPr>
      </w:pPr>
      <w:r>
        <w:rPr>
          <w:rFonts w:ascii="Times New Roman" w:hAnsi="Times New Roman" w:cs="Times New Roman"/>
          <w:color w:val="000000"/>
          <w:sz w:val="44"/>
        </w:rPr>
        <w:t>（正本/副本）</w:t>
      </w:r>
    </w:p>
    <w:p>
      <w:pPr>
        <w:pStyle w:val="21"/>
        <w:jc w:val="center"/>
        <w:rPr>
          <w:rFonts w:ascii="Times New Roman" w:hAnsi="Times New Roman" w:cs="Times New Roman"/>
          <w:color w:val="000000"/>
          <w:sz w:val="44"/>
        </w:rPr>
      </w:pPr>
    </w:p>
    <w:p>
      <w:pPr>
        <w:pStyle w:val="21"/>
        <w:jc w:val="both"/>
        <w:rPr>
          <w:rFonts w:ascii="Times New Roman" w:hAnsi="Times New Roman" w:cs="Times New Roman"/>
          <w:color w:val="000000"/>
          <w:sz w:val="44"/>
        </w:rPr>
      </w:pPr>
    </w:p>
    <w:p>
      <w:pPr>
        <w:pStyle w:val="21"/>
        <w:jc w:val="both"/>
        <w:rPr>
          <w:rFonts w:ascii="Times New Roman" w:hAnsi="Times New Roman" w:cs="Times New Roman"/>
          <w:color w:val="000000"/>
          <w:sz w:val="44"/>
        </w:rPr>
      </w:pPr>
    </w:p>
    <w:p>
      <w:pPr>
        <w:pStyle w:val="21"/>
        <w:jc w:val="center"/>
        <w:rPr>
          <w:rFonts w:ascii="Times New Roman" w:hAnsi="Times New Roman" w:cs="Times New Roman"/>
          <w:color w:val="000000"/>
          <w:sz w:val="44"/>
        </w:rPr>
      </w:pPr>
    </w:p>
    <w:p>
      <w:pPr>
        <w:pStyle w:val="21"/>
        <w:spacing w:line="360" w:lineRule="auto"/>
        <w:ind w:firstLine="1280" w:firstLineChars="400"/>
        <w:rPr>
          <w:rFonts w:ascii="Times New Roman" w:hAnsi="Times New Roman" w:cs="Times New Roman"/>
          <w:color w:val="000000"/>
          <w:sz w:val="32"/>
          <w:szCs w:val="32"/>
        </w:rPr>
      </w:pPr>
      <w:r>
        <w:rPr>
          <w:rFonts w:ascii="Times New Roman" w:hAnsi="Times New Roman" w:cs="Times New Roman"/>
          <w:color w:val="000000"/>
          <w:sz w:val="32"/>
          <w:szCs w:val="32"/>
        </w:rPr>
        <w:t>项目编号：</w:t>
      </w:r>
    </w:p>
    <w:p>
      <w:pPr>
        <w:pStyle w:val="21"/>
        <w:spacing w:line="360" w:lineRule="auto"/>
        <w:ind w:firstLine="1280" w:firstLineChars="400"/>
        <w:rPr>
          <w:rFonts w:ascii="Times New Roman" w:hAnsi="Times New Roman" w:cs="Times New Roman"/>
          <w:color w:val="000000"/>
          <w:sz w:val="32"/>
          <w:szCs w:val="32"/>
          <w:u w:val="single"/>
        </w:rPr>
      </w:pPr>
      <w:r>
        <w:rPr>
          <w:rFonts w:hint="eastAsia" w:ascii="Times New Roman" w:hAnsi="Times New Roman" w:cs="Times New Roman"/>
          <w:color w:val="000000"/>
          <w:sz w:val="32"/>
          <w:szCs w:val="32"/>
        </w:rPr>
        <w:t>采购人：</w:t>
      </w:r>
    </w:p>
    <w:p>
      <w:pPr>
        <w:pStyle w:val="19"/>
        <w:spacing w:line="360" w:lineRule="auto"/>
        <w:ind w:firstLine="1280" w:firstLineChars="400"/>
        <w:rPr>
          <w:color w:val="000000"/>
          <w:szCs w:val="32"/>
          <w:u w:val="single"/>
        </w:rPr>
      </w:pPr>
      <w:r>
        <w:rPr>
          <w:color w:val="000000"/>
          <w:szCs w:val="32"/>
        </w:rPr>
        <w:t>项目名称：</w:t>
      </w:r>
    </w:p>
    <w:p>
      <w:pPr>
        <w:pStyle w:val="21"/>
        <w:spacing w:line="360" w:lineRule="auto"/>
        <w:ind w:firstLine="1280" w:firstLineChars="400"/>
        <w:rPr>
          <w:rFonts w:ascii="Times New Roman" w:hAnsi="Times New Roman" w:cs="Times New Roman"/>
          <w:color w:val="000000"/>
          <w:sz w:val="32"/>
          <w:szCs w:val="32"/>
          <w:u w:val="single"/>
        </w:rPr>
      </w:pPr>
      <w:r>
        <w:rPr>
          <w:rFonts w:hint="eastAsia" w:ascii="Times New Roman" w:hAnsi="Times New Roman" w:cs="Times New Roman"/>
          <w:color w:val="000000"/>
          <w:sz w:val="32"/>
          <w:szCs w:val="32"/>
          <w:lang w:eastAsia="zh-CN"/>
        </w:rPr>
        <w:t>磋商</w:t>
      </w:r>
      <w:r>
        <w:rPr>
          <w:rFonts w:ascii="Times New Roman" w:hAnsi="Times New Roman" w:cs="Times New Roman"/>
          <w:color w:val="000000"/>
          <w:sz w:val="32"/>
          <w:szCs w:val="32"/>
        </w:rPr>
        <w:t>内容：</w:t>
      </w:r>
    </w:p>
    <w:p>
      <w:pPr>
        <w:pStyle w:val="21"/>
        <w:ind w:firstLine="1320" w:firstLineChars="300"/>
        <w:rPr>
          <w:rFonts w:ascii="Times New Roman" w:hAnsi="Times New Roman" w:cs="Times New Roman"/>
          <w:color w:val="000000"/>
          <w:sz w:val="44"/>
        </w:rPr>
      </w:pPr>
    </w:p>
    <w:p>
      <w:pPr>
        <w:pStyle w:val="21"/>
        <w:spacing w:line="360" w:lineRule="auto"/>
        <w:jc w:val="center"/>
        <w:rPr>
          <w:rFonts w:ascii="Times New Roman" w:hAnsi="Times New Roman" w:cs="Times New Roman"/>
          <w:color w:val="000000"/>
          <w:sz w:val="96"/>
          <w:szCs w:val="96"/>
          <w:u w:val="single"/>
        </w:rPr>
      </w:pPr>
      <w:r>
        <w:rPr>
          <w:rFonts w:ascii="Times New Roman" w:hAnsi="Times New Roman" w:cs="Times New Roman"/>
          <w:color w:val="000000"/>
          <w:sz w:val="96"/>
          <w:szCs w:val="96"/>
        </w:rPr>
        <w:t>供应商名称：</w:t>
      </w:r>
    </w:p>
    <w:p>
      <w:pPr>
        <w:jc w:val="center"/>
        <w:rPr>
          <w:rFonts w:ascii="宋体" w:hAnsi="宋体"/>
          <w:sz w:val="32"/>
          <w:szCs w:val="32"/>
        </w:rPr>
      </w:pPr>
      <w:r>
        <w:rPr>
          <w:rFonts w:ascii="宋体" w:hAnsi="宋体"/>
          <w:sz w:val="32"/>
          <w:szCs w:val="32"/>
        </w:rPr>
        <w:t>年  月  日</w:t>
      </w:r>
    </w:p>
    <w:p>
      <w:pPr>
        <w:adjustRightInd w:val="0"/>
        <w:snapToGrid w:val="0"/>
        <w:jc w:val="both"/>
        <w:outlineLvl w:val="9"/>
        <w:rPr>
          <w:color w:val="000000" w:themeColor="text1"/>
          <w:szCs w:val="21"/>
          <w14:textFill>
            <w14:solidFill>
              <w14:schemeClr w14:val="tx1"/>
            </w14:solidFill>
          </w14:textFill>
        </w:rPr>
      </w:pPr>
    </w:p>
    <w:p>
      <w:pPr>
        <w:adjustRightInd w:val="0"/>
        <w:snapToGrid w:val="0"/>
        <w:jc w:val="center"/>
        <w:outlineLvl w:val="9"/>
        <w:rPr>
          <w:rFonts w:eastAsiaTheme="minorEastAsia"/>
          <w:color w:val="000000" w:themeColor="text1"/>
          <w:sz w:val="44"/>
          <w:szCs w:val="44"/>
          <w14:textFill>
            <w14:solidFill>
              <w14:schemeClr w14:val="tx1"/>
            </w14:solidFill>
          </w14:textFill>
        </w:rPr>
      </w:pPr>
    </w:p>
    <w:p>
      <w:pPr>
        <w:adjustRightInd w:val="0"/>
        <w:snapToGrid w:val="0"/>
        <w:jc w:val="center"/>
        <w:outlineLvl w:val="9"/>
        <w:rPr>
          <w:rFonts w:eastAsiaTheme="minorEastAsia"/>
          <w:color w:val="000000" w:themeColor="text1"/>
          <w:sz w:val="44"/>
          <w:szCs w:val="44"/>
          <w14:textFill>
            <w14:solidFill>
              <w14:schemeClr w14:val="tx1"/>
            </w14:solidFill>
          </w14:textFill>
        </w:rPr>
      </w:pPr>
    </w:p>
    <w:p>
      <w:pPr>
        <w:adjustRightInd w:val="0"/>
        <w:snapToGrid w:val="0"/>
        <w:jc w:val="center"/>
        <w:outlineLvl w:val="0"/>
        <w:rPr>
          <w:rFonts w:eastAsiaTheme="minorEastAsia"/>
          <w:color w:val="000000" w:themeColor="text1"/>
          <w:sz w:val="44"/>
          <w:szCs w:val="44"/>
          <w14:textFill>
            <w14:solidFill>
              <w14:schemeClr w14:val="tx1"/>
            </w14:solidFill>
          </w14:textFill>
        </w:rPr>
      </w:pPr>
      <w:bookmarkStart w:id="17" w:name="_Toc31698"/>
    </w:p>
    <w:p>
      <w:pPr>
        <w:adjustRightInd w:val="0"/>
        <w:snapToGrid w:val="0"/>
        <w:jc w:val="center"/>
        <w:outlineLvl w:val="0"/>
        <w:rPr>
          <w:rFonts w:eastAsiaTheme="minorEastAsia"/>
          <w:color w:val="000000" w:themeColor="text1"/>
          <w:sz w:val="44"/>
          <w:szCs w:val="44"/>
          <w14:textFill>
            <w14:solidFill>
              <w14:schemeClr w14:val="tx1"/>
            </w14:solidFill>
          </w14:textFill>
        </w:rPr>
      </w:pPr>
      <w:r>
        <w:rPr>
          <w:rFonts w:eastAsiaTheme="minorEastAsia"/>
          <w:color w:val="000000" w:themeColor="text1"/>
          <w:sz w:val="44"/>
          <w:szCs w:val="44"/>
          <w14:textFill>
            <w14:solidFill>
              <w14:schemeClr w14:val="tx1"/>
            </w14:solidFill>
          </w14:textFill>
        </w:rPr>
        <w:t>目</w:t>
      </w:r>
      <w:r>
        <w:rPr>
          <w:rFonts w:hint="eastAsia" w:eastAsiaTheme="minorEastAsia"/>
          <w:color w:val="000000" w:themeColor="text1"/>
          <w:sz w:val="44"/>
          <w:szCs w:val="44"/>
          <w:lang w:val="en-US" w:eastAsia="zh-CN"/>
          <w14:textFill>
            <w14:solidFill>
              <w14:schemeClr w14:val="tx1"/>
            </w14:solidFill>
          </w14:textFill>
        </w:rPr>
        <w:t xml:space="preserve">  </w:t>
      </w:r>
      <w:r>
        <w:rPr>
          <w:rFonts w:eastAsiaTheme="minorEastAsia"/>
          <w:color w:val="000000" w:themeColor="text1"/>
          <w:sz w:val="44"/>
          <w:szCs w:val="44"/>
          <w14:textFill>
            <w14:solidFill>
              <w14:schemeClr w14:val="tx1"/>
            </w14:solidFill>
          </w14:textFill>
        </w:rPr>
        <w:t>录</w:t>
      </w:r>
      <w:bookmarkEnd w:id="17"/>
    </w:p>
    <w:p>
      <w:pPr>
        <w:adjustRightInd w:val="0"/>
        <w:snapToGrid w:val="0"/>
        <w:outlineLvl w:val="0"/>
        <w:rPr>
          <w:color w:val="000000" w:themeColor="text1"/>
          <w:sz w:val="24"/>
          <w14:textFill>
            <w14:solidFill>
              <w14:schemeClr w14:val="tx1"/>
            </w14:solidFill>
          </w14:textFill>
        </w:rPr>
      </w:pPr>
      <w:r>
        <w:rPr>
          <w:color w:val="000000" w:themeColor="text1"/>
          <w:szCs w:val="21"/>
          <w14:textFill>
            <w14:solidFill>
              <w14:schemeClr w14:val="tx1"/>
            </w14:solidFill>
          </w14:textFill>
        </w:rPr>
        <w:br w:type="page"/>
      </w:r>
      <w:bookmarkStart w:id="18" w:name="_Toc29565"/>
      <w:r>
        <w:rPr>
          <w:color w:val="000000" w:themeColor="text1"/>
          <w:sz w:val="24"/>
          <w14:textFill>
            <w14:solidFill>
              <w14:schemeClr w14:val="tx1"/>
            </w14:solidFill>
          </w14:textFill>
        </w:rPr>
        <w:t>附件1</w:t>
      </w:r>
      <w:bookmarkEnd w:id="18"/>
    </w:p>
    <w:p>
      <w:pPr>
        <w:pStyle w:val="25"/>
      </w:pPr>
    </w:p>
    <w:p>
      <w:pPr>
        <w:widowControl/>
        <w:jc w:val="center"/>
        <w:rPr>
          <w:rFonts w:ascii="Times New Roman" w:hAnsi="Times New Roman" w:cs="Times New Roman"/>
          <w:sz w:val="32"/>
          <w:szCs w:val="32"/>
        </w:rPr>
      </w:pPr>
      <w:r>
        <w:rPr>
          <w:rFonts w:ascii="Times New Roman" w:hAnsi="Times New Roman" w:cs="Times New Roman"/>
          <w:sz w:val="32"/>
          <w:szCs w:val="32"/>
        </w:rPr>
        <w:t xml:space="preserve">磋 商 </w:t>
      </w:r>
      <w:r>
        <w:rPr>
          <w:rFonts w:hint="eastAsia" w:ascii="Times New Roman" w:hAnsi="Times New Roman" w:cs="Times New Roman"/>
          <w:sz w:val="32"/>
          <w:szCs w:val="32"/>
        </w:rPr>
        <w:t>函</w:t>
      </w:r>
    </w:p>
    <w:p>
      <w:pPr>
        <w:spacing w:line="360" w:lineRule="auto"/>
        <w:ind w:left="-118" w:leftChars="-42"/>
        <w:rPr>
          <w:rFonts w:ascii="Times New Roman" w:hAnsi="Times New Roman" w:eastAsia="仿宋_GB2312" w:cs="Times New Roman"/>
          <w:sz w:val="24"/>
          <w:szCs w:val="24"/>
        </w:rPr>
      </w:pPr>
    </w:p>
    <w:p>
      <w:pPr>
        <w:pStyle w:val="4"/>
        <w:spacing w:line="440" w:lineRule="exact"/>
        <w:rPr>
          <w:rFonts w:ascii="宋体" w:hAnsi="宋体"/>
          <w:color w:val="000000"/>
          <w:sz w:val="24"/>
        </w:rPr>
      </w:pPr>
      <w:r>
        <w:rPr>
          <w:color w:val="FF0000"/>
          <w:sz w:val="24"/>
          <w:u w:val="single"/>
        </w:rPr>
        <w:t xml:space="preserve"> (</w:t>
      </w:r>
      <w:r>
        <w:rPr>
          <w:rFonts w:hint="eastAsia"/>
          <w:color w:val="FF0000"/>
          <w:sz w:val="24"/>
          <w:u w:val="single"/>
        </w:rPr>
        <w:t>采购人、采购代理机构</w:t>
      </w:r>
      <w:r>
        <w:rPr>
          <w:color w:val="FF0000"/>
          <w:sz w:val="24"/>
          <w:u w:val="single"/>
        </w:rPr>
        <w:t>)</w:t>
      </w:r>
      <w:r>
        <w:rPr>
          <w:rFonts w:hint="eastAsia" w:ascii="宋体" w:hAnsi="宋体"/>
          <w:color w:val="000000"/>
          <w:sz w:val="24"/>
        </w:rPr>
        <w:t>：</w:t>
      </w:r>
    </w:p>
    <w:p>
      <w:pPr>
        <w:pStyle w:val="4"/>
        <w:spacing w:line="440" w:lineRule="exact"/>
        <w:ind w:firstLine="480" w:firstLineChars="200"/>
        <w:rPr>
          <w:rFonts w:ascii="宋体" w:hAnsi="宋体" w:cs="Arial"/>
          <w:color w:val="FFFFFF"/>
          <w:sz w:val="24"/>
        </w:rPr>
      </w:pPr>
      <w:r>
        <w:rPr>
          <w:rFonts w:hint="eastAsia" w:ascii="宋体" w:hAnsi="宋体"/>
          <w:color w:val="000000"/>
          <w:sz w:val="24"/>
        </w:rPr>
        <w:t>1．我方已仔细研究了</w:t>
      </w:r>
      <w:r>
        <w:rPr>
          <w:rFonts w:hint="eastAsia" w:ascii="宋体" w:hAnsi="宋体"/>
          <w:color w:val="000000"/>
          <w:sz w:val="24"/>
          <w:u w:val="single"/>
        </w:rPr>
        <w:t xml:space="preserve">          </w:t>
      </w:r>
      <w:r>
        <w:rPr>
          <w:rFonts w:hint="eastAsia" w:ascii="宋体" w:hAnsi="宋体"/>
          <w:color w:val="000000"/>
          <w:sz w:val="24"/>
        </w:rPr>
        <w:t>（项目名称）竞争性磋商文件的全部内容，愿意以人民币（大写）</w:t>
      </w:r>
      <w:r>
        <w:rPr>
          <w:rFonts w:hint="eastAsia" w:ascii="宋体" w:hAnsi="宋体"/>
          <w:color w:val="000000"/>
          <w:sz w:val="24"/>
          <w:u w:val="single"/>
        </w:rPr>
        <w:t xml:space="preserve">         </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rPr>
        <w:t>）的总报价，工期</w:t>
      </w:r>
      <w:r>
        <w:rPr>
          <w:rFonts w:hint="eastAsia" w:ascii="宋体" w:hAnsi="宋体"/>
          <w:color w:val="000000"/>
          <w:sz w:val="24"/>
          <w:u w:val="single"/>
        </w:rPr>
        <w:t xml:space="preserve">          </w:t>
      </w:r>
      <w:r>
        <w:rPr>
          <w:rFonts w:hint="eastAsia" w:ascii="宋体" w:hAnsi="宋体"/>
          <w:color w:val="000000"/>
          <w:sz w:val="24"/>
        </w:rPr>
        <w:t>日历天，按合同约定实施和完成承包工程，修补工程中的任何缺陷，工程质量达到</w:t>
      </w:r>
      <w:r>
        <w:rPr>
          <w:rFonts w:hint="eastAsia" w:ascii="宋体" w:hAnsi="宋体"/>
          <w:color w:val="000000"/>
          <w:sz w:val="24"/>
          <w:u w:val="single"/>
        </w:rPr>
        <w:t xml:space="preserve">           </w:t>
      </w:r>
      <w:r>
        <w:rPr>
          <w:rFonts w:hint="eastAsia" w:ascii="宋体" w:hAnsi="宋体"/>
          <w:color w:val="000000"/>
          <w:sz w:val="24"/>
        </w:rPr>
        <w:t>。</w:t>
      </w:r>
    </w:p>
    <w:p>
      <w:pPr>
        <w:pStyle w:val="4"/>
        <w:spacing w:line="440" w:lineRule="exact"/>
        <w:ind w:firstLine="480" w:firstLineChars="200"/>
        <w:rPr>
          <w:rFonts w:ascii="宋体" w:hAnsi="宋体"/>
          <w:color w:val="000000"/>
          <w:sz w:val="24"/>
        </w:rPr>
      </w:pPr>
      <w:r>
        <w:rPr>
          <w:rFonts w:hint="eastAsia" w:ascii="宋体" w:hAnsi="宋体"/>
          <w:color w:val="000000"/>
          <w:sz w:val="24"/>
        </w:rPr>
        <w:t>2．我方承诺在竞争性磋商文件规定的有效期内不修改、撤销磋商文件。</w:t>
      </w:r>
    </w:p>
    <w:p>
      <w:pPr>
        <w:pStyle w:val="4"/>
        <w:spacing w:line="440" w:lineRule="exact"/>
        <w:ind w:firstLine="480" w:firstLineChars="200"/>
        <w:rPr>
          <w:rFonts w:ascii="宋体" w:hAnsi="宋体"/>
          <w:color w:val="000000"/>
          <w:sz w:val="24"/>
        </w:rPr>
      </w:pPr>
      <w:r>
        <w:rPr>
          <w:rFonts w:hint="eastAsia" w:ascii="宋体" w:hAnsi="宋体"/>
          <w:color w:val="000000"/>
          <w:sz w:val="24"/>
        </w:rPr>
        <w:t>3．如我方成交：</w:t>
      </w:r>
    </w:p>
    <w:p>
      <w:pPr>
        <w:pStyle w:val="4"/>
        <w:spacing w:line="440" w:lineRule="exact"/>
        <w:ind w:left="280" w:leftChars="100"/>
        <w:rPr>
          <w:rFonts w:ascii="宋体" w:hAnsi="宋体"/>
          <w:color w:val="000000"/>
          <w:sz w:val="24"/>
        </w:rPr>
      </w:pPr>
      <w:r>
        <w:rPr>
          <w:rFonts w:hint="eastAsia" w:ascii="宋体" w:hAnsi="宋体"/>
          <w:color w:val="000000"/>
          <w:sz w:val="24"/>
        </w:rPr>
        <w:t>（1）我方承诺在收到成交通知书后，在成交通知书规定的期限内与你方签订合同。</w:t>
      </w:r>
    </w:p>
    <w:p>
      <w:pPr>
        <w:pStyle w:val="4"/>
        <w:spacing w:line="440" w:lineRule="exact"/>
        <w:ind w:left="280" w:leftChars="100"/>
        <w:rPr>
          <w:rFonts w:ascii="宋体" w:hAnsi="宋体"/>
          <w:color w:val="000000"/>
          <w:sz w:val="24"/>
        </w:rPr>
      </w:pPr>
      <w:r>
        <w:rPr>
          <w:rFonts w:hint="eastAsia" w:ascii="宋体" w:hAnsi="宋体"/>
          <w:color w:val="000000"/>
          <w:sz w:val="24"/>
        </w:rPr>
        <w:t>（2）本报价函属于合同文件的组成部分。</w:t>
      </w:r>
    </w:p>
    <w:p>
      <w:pPr>
        <w:pStyle w:val="4"/>
        <w:spacing w:line="440" w:lineRule="exact"/>
        <w:ind w:left="280" w:leftChars="100"/>
        <w:rPr>
          <w:rFonts w:ascii="宋体" w:hAnsi="宋体"/>
          <w:color w:val="000000"/>
          <w:sz w:val="24"/>
        </w:rPr>
      </w:pPr>
      <w:r>
        <w:rPr>
          <w:rFonts w:hint="eastAsia" w:ascii="宋体" w:hAnsi="宋体"/>
          <w:color w:val="000000"/>
          <w:sz w:val="24"/>
        </w:rPr>
        <w:t>（3）我方承诺在合同约定的期限内完成并移交全部合同工程。</w:t>
      </w:r>
    </w:p>
    <w:p>
      <w:pPr>
        <w:pStyle w:val="4"/>
        <w:spacing w:line="440" w:lineRule="exact"/>
        <w:ind w:firstLine="480" w:firstLineChars="200"/>
        <w:rPr>
          <w:rFonts w:ascii="宋体" w:hAnsi="宋体"/>
          <w:color w:val="000000"/>
          <w:sz w:val="24"/>
        </w:rPr>
      </w:pPr>
      <w:r>
        <w:rPr>
          <w:rFonts w:hint="eastAsia" w:ascii="宋体" w:hAnsi="宋体"/>
          <w:color w:val="000000"/>
          <w:sz w:val="24"/>
        </w:rPr>
        <w:t>4．我方在此声明，所递交的报价文件及有关资料内容完整、真实和准确。</w:t>
      </w:r>
    </w:p>
    <w:p>
      <w:pPr>
        <w:pStyle w:val="4"/>
        <w:spacing w:line="440" w:lineRule="exact"/>
        <w:ind w:firstLine="4200" w:firstLineChars="1750"/>
        <w:rPr>
          <w:rFonts w:ascii="宋体" w:hAnsi="宋体"/>
          <w:color w:val="000000"/>
          <w:sz w:val="24"/>
        </w:rPr>
      </w:pPr>
      <w:r>
        <w:rPr>
          <w:rFonts w:hint="eastAsia" w:ascii="宋体" w:hAnsi="宋体"/>
          <w:color w:val="000000"/>
          <w:sz w:val="24"/>
        </w:rPr>
        <w:t>供应商：</w:t>
      </w:r>
      <w:r>
        <w:rPr>
          <w:rFonts w:hint="eastAsia" w:ascii="宋体" w:hAnsi="宋体"/>
          <w:color w:val="000000"/>
          <w:sz w:val="24"/>
          <w:u w:val="single"/>
        </w:rPr>
        <w:t xml:space="preserve">           </w:t>
      </w:r>
      <w:r>
        <w:rPr>
          <w:rFonts w:hint="eastAsia" w:ascii="宋体" w:hAnsi="宋体"/>
          <w:color w:val="000000"/>
          <w:sz w:val="24"/>
        </w:rPr>
        <w:t>（盖单位章）</w:t>
      </w:r>
    </w:p>
    <w:p>
      <w:pPr>
        <w:pStyle w:val="4"/>
        <w:spacing w:line="440" w:lineRule="exact"/>
        <w:jc w:val="right"/>
        <w:rPr>
          <w:rFonts w:ascii="宋体" w:hAnsi="宋体"/>
          <w:color w:val="000000"/>
          <w:sz w:val="24"/>
        </w:rPr>
      </w:pPr>
      <w:r>
        <w:rPr>
          <w:rFonts w:hint="eastAsia" w:ascii="宋体" w:hAnsi="宋体"/>
          <w:color w:val="000000"/>
          <w:sz w:val="24"/>
        </w:rPr>
        <w:t>法定代表人或其委托代理人：</w:t>
      </w:r>
      <w:r>
        <w:rPr>
          <w:rFonts w:hint="eastAsia" w:ascii="宋体" w:hAnsi="宋体"/>
          <w:color w:val="000000"/>
          <w:sz w:val="24"/>
          <w:u w:val="single"/>
        </w:rPr>
        <w:t xml:space="preserve">        </w:t>
      </w:r>
      <w:r>
        <w:rPr>
          <w:rFonts w:hint="eastAsia" w:ascii="宋体" w:hAnsi="宋体"/>
          <w:color w:val="000000"/>
          <w:sz w:val="24"/>
        </w:rPr>
        <w:t>（签字）</w:t>
      </w:r>
    </w:p>
    <w:p>
      <w:pPr>
        <w:pStyle w:val="4"/>
        <w:spacing w:line="440" w:lineRule="exact"/>
        <w:ind w:firstLine="4200" w:firstLineChars="1750"/>
        <w:rPr>
          <w:rFonts w:ascii="宋体" w:hAnsi="宋体"/>
          <w:color w:val="000000"/>
          <w:sz w:val="24"/>
        </w:rPr>
      </w:pPr>
      <w:r>
        <w:rPr>
          <w:rFonts w:hint="eastAsia" w:ascii="宋体" w:hAnsi="宋体"/>
          <w:color w:val="000000"/>
          <w:sz w:val="24"/>
        </w:rPr>
        <w:t>地址：</w:t>
      </w:r>
      <w:r>
        <w:rPr>
          <w:rFonts w:hint="eastAsia" w:ascii="宋体" w:hAnsi="宋体"/>
          <w:color w:val="000000"/>
          <w:sz w:val="24"/>
          <w:u w:val="single"/>
        </w:rPr>
        <w:t xml:space="preserve">                                     </w:t>
      </w:r>
    </w:p>
    <w:p>
      <w:pPr>
        <w:pStyle w:val="4"/>
        <w:spacing w:line="440" w:lineRule="exact"/>
        <w:ind w:firstLine="4200" w:firstLineChars="1750"/>
        <w:rPr>
          <w:rFonts w:ascii="宋体" w:hAnsi="宋体"/>
          <w:color w:val="000000"/>
          <w:sz w:val="24"/>
        </w:rPr>
      </w:pPr>
      <w:r>
        <w:rPr>
          <w:rFonts w:hint="eastAsia" w:ascii="宋体" w:hAnsi="宋体"/>
          <w:color w:val="000000"/>
          <w:sz w:val="24"/>
        </w:rPr>
        <w:t>网址：</w:t>
      </w:r>
      <w:r>
        <w:rPr>
          <w:rFonts w:hint="eastAsia" w:ascii="宋体" w:hAnsi="宋体"/>
          <w:color w:val="000000"/>
          <w:sz w:val="24"/>
          <w:u w:val="single"/>
        </w:rPr>
        <w:t xml:space="preserve">                                     </w:t>
      </w:r>
    </w:p>
    <w:p>
      <w:pPr>
        <w:pStyle w:val="4"/>
        <w:spacing w:line="440" w:lineRule="exact"/>
        <w:ind w:firstLine="4200" w:firstLineChars="1750"/>
        <w:rPr>
          <w:rFonts w:ascii="宋体" w:hAnsi="宋体"/>
          <w:color w:val="000000"/>
          <w:sz w:val="24"/>
        </w:rPr>
      </w:pPr>
      <w:r>
        <w:rPr>
          <w:rFonts w:hint="eastAsia" w:ascii="宋体" w:hAnsi="宋体"/>
          <w:color w:val="000000"/>
          <w:sz w:val="24"/>
        </w:rPr>
        <w:t>电话：</w:t>
      </w:r>
      <w:r>
        <w:rPr>
          <w:rFonts w:hint="eastAsia" w:ascii="宋体" w:hAnsi="宋体"/>
          <w:color w:val="000000"/>
          <w:sz w:val="24"/>
          <w:u w:val="single"/>
        </w:rPr>
        <w:t xml:space="preserve">                                     </w:t>
      </w:r>
    </w:p>
    <w:p>
      <w:pPr>
        <w:pStyle w:val="4"/>
        <w:spacing w:line="440" w:lineRule="exact"/>
        <w:ind w:firstLine="4200" w:firstLineChars="1750"/>
        <w:rPr>
          <w:rFonts w:ascii="宋体" w:hAnsi="宋体"/>
          <w:color w:val="000000"/>
          <w:sz w:val="24"/>
        </w:rPr>
      </w:pPr>
      <w:r>
        <w:rPr>
          <w:rFonts w:hint="eastAsia" w:ascii="宋体" w:hAnsi="宋体"/>
          <w:color w:val="000000"/>
          <w:sz w:val="24"/>
        </w:rPr>
        <w:t>传真：</w:t>
      </w:r>
      <w:r>
        <w:rPr>
          <w:rFonts w:hint="eastAsia" w:ascii="宋体" w:hAnsi="宋体"/>
          <w:color w:val="000000"/>
          <w:sz w:val="24"/>
          <w:u w:val="single"/>
        </w:rPr>
        <w:t xml:space="preserve">                                     </w:t>
      </w:r>
    </w:p>
    <w:p>
      <w:pPr>
        <w:pStyle w:val="4"/>
        <w:spacing w:line="440" w:lineRule="exact"/>
        <w:ind w:firstLine="4200" w:firstLineChars="1750"/>
        <w:rPr>
          <w:rFonts w:ascii="宋体" w:hAnsi="宋体"/>
          <w:color w:val="000000"/>
          <w:sz w:val="24"/>
        </w:rPr>
      </w:pPr>
      <w:r>
        <w:rPr>
          <w:rFonts w:hint="eastAsia" w:ascii="宋体" w:hAnsi="宋体"/>
          <w:color w:val="000000"/>
          <w:sz w:val="24"/>
        </w:rPr>
        <w:t>邮政编码：</w:t>
      </w:r>
      <w:r>
        <w:rPr>
          <w:rFonts w:hint="eastAsia" w:ascii="宋体" w:hAnsi="宋体"/>
          <w:color w:val="000000"/>
          <w:sz w:val="24"/>
          <w:u w:val="single"/>
        </w:rPr>
        <w:t xml:space="preserve">                                 </w:t>
      </w:r>
    </w:p>
    <w:p>
      <w:pPr>
        <w:pStyle w:val="4"/>
        <w:spacing w:line="440" w:lineRule="exact"/>
        <w:ind w:firstLine="5760" w:firstLineChars="2400"/>
        <w:rPr>
          <w:rFonts w:ascii="宋体" w:hAnsi="宋体"/>
          <w:color w:val="000000"/>
          <w:sz w:val="24"/>
        </w:rPr>
      </w:pPr>
      <w:r>
        <w:rPr>
          <w:rFonts w:hint="eastAsia" w:ascii="宋体" w:hAnsi="宋体"/>
          <w:color w:val="000000"/>
          <w:sz w:val="24"/>
          <w:u w:val="single"/>
        </w:rPr>
        <w:t xml:space="preserve">       年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pPr>
        <w:numPr>
          <w:ilvl w:val="0"/>
          <w:numId w:val="0"/>
        </w:numPr>
        <w:spacing w:before="156" w:after="156" w:line="360" w:lineRule="auto"/>
        <w:jc w:val="both"/>
        <w:rPr>
          <w:rFonts w:eastAsia="宋体"/>
          <w:sz w:val="32"/>
          <w:szCs w:val="24"/>
        </w:rPr>
      </w:pPr>
      <w:r>
        <w:rPr>
          <w:rFonts w:ascii="Times New Roman" w:hAnsi="Times New Roman" w:cs="Times New Roman"/>
          <w:color w:val="000000" w:themeColor="text1"/>
          <w:sz w:val="24"/>
          <w:u w:val="single"/>
          <w14:textFill>
            <w14:solidFill>
              <w14:schemeClr w14:val="tx1"/>
            </w14:solidFill>
          </w14:textFill>
        </w:rPr>
        <w:br w:type="page"/>
      </w:r>
      <w:r>
        <w:rPr>
          <w:rFonts w:asciiTheme="majorEastAsia" w:hAnsiTheme="majorEastAsia" w:eastAsiaTheme="majorEastAsia"/>
          <w:color w:val="000000" w:themeColor="text1"/>
          <w:sz w:val="24"/>
          <w14:textFill>
            <w14:solidFill>
              <w14:schemeClr w14:val="tx1"/>
            </w14:solidFill>
          </w14:textFill>
        </w:rPr>
        <w:t>附件2</w:t>
      </w:r>
      <w:r>
        <w:rPr>
          <w:rFonts w:hint="eastAsia" w:asciiTheme="majorEastAsia" w:hAnsiTheme="majorEastAsia" w:eastAsiaTheme="majorEastAsia"/>
          <w:color w:val="000000" w:themeColor="text1"/>
          <w:sz w:val="24"/>
          <w:lang w:val="en-US" w:eastAsia="zh-CN"/>
          <w14:textFill>
            <w14:solidFill>
              <w14:schemeClr w14:val="tx1"/>
            </w14:solidFill>
          </w14:textFill>
        </w:rPr>
        <w:t xml:space="preserve">                            </w:t>
      </w:r>
      <w:r>
        <w:rPr>
          <w:rFonts w:hint="eastAsia" w:eastAsia="宋体"/>
          <w:sz w:val="32"/>
          <w:szCs w:val="24"/>
        </w:rPr>
        <w:t>磋商</w:t>
      </w:r>
      <w:r>
        <w:rPr>
          <w:rFonts w:eastAsia="宋体"/>
          <w:sz w:val="32"/>
          <w:szCs w:val="24"/>
        </w:rPr>
        <w:t>报价表</w:t>
      </w:r>
    </w:p>
    <w:p>
      <w:pPr>
        <w:jc w:val="left"/>
        <w:rPr>
          <w:rFonts w:eastAsia="宋体"/>
          <w:sz w:val="20"/>
        </w:rPr>
      </w:pPr>
    </w:p>
    <w:tbl>
      <w:tblPr>
        <w:tblStyle w:val="30"/>
        <w:tblW w:w="9287" w:type="dxa"/>
        <w:tblInd w:w="108" w:type="dxa"/>
        <w:tblLayout w:type="fixed"/>
        <w:tblCellMar>
          <w:top w:w="0" w:type="dxa"/>
          <w:left w:w="108" w:type="dxa"/>
          <w:bottom w:w="0" w:type="dxa"/>
          <w:right w:w="108" w:type="dxa"/>
        </w:tblCellMar>
      </w:tblPr>
      <w:tblGrid>
        <w:gridCol w:w="911"/>
        <w:gridCol w:w="3065"/>
        <w:gridCol w:w="1106"/>
        <w:gridCol w:w="4205"/>
      </w:tblGrid>
      <w:tr>
        <w:tblPrEx>
          <w:tblCellMar>
            <w:top w:w="0" w:type="dxa"/>
            <w:left w:w="108" w:type="dxa"/>
            <w:bottom w:w="0" w:type="dxa"/>
            <w:right w:w="108" w:type="dxa"/>
          </w:tblCellMar>
        </w:tblPrEx>
        <w:trPr>
          <w:trHeight w:val="851" w:hRule="exact"/>
        </w:trPr>
        <w:tc>
          <w:tcPr>
            <w:tcW w:w="9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r>
              <w:rPr>
                <w:rFonts w:eastAsia="宋体"/>
                <w:sz w:val="24"/>
              </w:rPr>
              <w:t>序号</w:t>
            </w:r>
          </w:p>
        </w:tc>
        <w:tc>
          <w:tcPr>
            <w:tcW w:w="3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r>
              <w:rPr>
                <w:rFonts w:eastAsia="宋体"/>
                <w:sz w:val="24"/>
              </w:rPr>
              <w:t>项目内容</w:t>
            </w:r>
          </w:p>
        </w:tc>
        <w:tc>
          <w:tcPr>
            <w:tcW w:w="11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r>
              <w:rPr>
                <w:rFonts w:eastAsia="宋体"/>
                <w:sz w:val="24"/>
              </w:rPr>
              <w:t>单位</w:t>
            </w:r>
          </w:p>
        </w:tc>
        <w:tc>
          <w:tcPr>
            <w:tcW w:w="42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r>
              <w:rPr>
                <w:rFonts w:eastAsia="宋体"/>
                <w:sz w:val="24"/>
              </w:rPr>
              <w:t>约定内容</w:t>
            </w:r>
          </w:p>
        </w:tc>
      </w:tr>
      <w:tr>
        <w:tblPrEx>
          <w:tblCellMar>
            <w:top w:w="0" w:type="dxa"/>
            <w:left w:w="108" w:type="dxa"/>
            <w:bottom w:w="0" w:type="dxa"/>
            <w:right w:w="108" w:type="dxa"/>
          </w:tblCellMar>
        </w:tblPrEx>
        <w:trPr>
          <w:trHeight w:val="680" w:hRule="exact"/>
        </w:trPr>
        <w:tc>
          <w:tcPr>
            <w:tcW w:w="9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r>
              <w:rPr>
                <w:rFonts w:eastAsia="宋体"/>
                <w:sz w:val="24"/>
              </w:rPr>
              <w:t>1</w:t>
            </w:r>
          </w:p>
        </w:tc>
        <w:tc>
          <w:tcPr>
            <w:tcW w:w="3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eastAsia="宋体"/>
                <w:sz w:val="24"/>
              </w:rPr>
            </w:pPr>
            <w:r>
              <w:rPr>
                <w:rFonts w:hint="eastAsia" w:eastAsia="宋体"/>
                <w:sz w:val="24"/>
              </w:rPr>
              <w:t>工期</w:t>
            </w:r>
          </w:p>
        </w:tc>
        <w:tc>
          <w:tcPr>
            <w:tcW w:w="11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r>
              <w:rPr>
                <w:rFonts w:eastAsia="宋体"/>
                <w:sz w:val="24"/>
              </w:rPr>
              <w:t>日历天</w:t>
            </w:r>
          </w:p>
        </w:tc>
        <w:tc>
          <w:tcPr>
            <w:tcW w:w="42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p>
        </w:tc>
      </w:tr>
      <w:tr>
        <w:tblPrEx>
          <w:tblCellMar>
            <w:top w:w="0" w:type="dxa"/>
            <w:left w:w="108" w:type="dxa"/>
            <w:bottom w:w="0" w:type="dxa"/>
            <w:right w:w="108" w:type="dxa"/>
          </w:tblCellMar>
        </w:tblPrEx>
        <w:trPr>
          <w:trHeight w:val="680" w:hRule="exact"/>
        </w:trPr>
        <w:tc>
          <w:tcPr>
            <w:tcW w:w="9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r>
              <w:rPr>
                <w:rFonts w:eastAsia="宋体"/>
                <w:sz w:val="24"/>
              </w:rPr>
              <w:t>2</w:t>
            </w:r>
          </w:p>
        </w:tc>
        <w:tc>
          <w:tcPr>
            <w:tcW w:w="3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eastAsia="宋体"/>
                <w:sz w:val="24"/>
              </w:rPr>
            </w:pPr>
            <w:r>
              <w:rPr>
                <w:rFonts w:hint="eastAsia" w:eastAsia="宋体"/>
                <w:sz w:val="24"/>
              </w:rPr>
              <w:t>磋商报</w:t>
            </w:r>
            <w:r>
              <w:rPr>
                <w:rFonts w:eastAsia="宋体"/>
                <w:sz w:val="24"/>
              </w:rPr>
              <w:t>价</w:t>
            </w:r>
          </w:p>
        </w:tc>
        <w:tc>
          <w:tcPr>
            <w:tcW w:w="11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r>
              <w:rPr>
                <w:rFonts w:eastAsia="宋体"/>
                <w:sz w:val="24"/>
              </w:rPr>
              <w:t>万元</w:t>
            </w:r>
          </w:p>
        </w:tc>
        <w:tc>
          <w:tcPr>
            <w:tcW w:w="42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p>
        </w:tc>
      </w:tr>
      <w:tr>
        <w:tblPrEx>
          <w:tblCellMar>
            <w:top w:w="0" w:type="dxa"/>
            <w:left w:w="108" w:type="dxa"/>
            <w:bottom w:w="0" w:type="dxa"/>
            <w:right w:w="108" w:type="dxa"/>
          </w:tblCellMar>
        </w:tblPrEx>
        <w:trPr>
          <w:trHeight w:val="680" w:hRule="exact"/>
        </w:trPr>
        <w:tc>
          <w:tcPr>
            <w:tcW w:w="9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r>
              <w:rPr>
                <w:rFonts w:hint="eastAsia" w:eastAsia="宋体"/>
                <w:sz w:val="24"/>
              </w:rPr>
              <w:t>3</w:t>
            </w:r>
          </w:p>
        </w:tc>
        <w:tc>
          <w:tcPr>
            <w:tcW w:w="3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eastAsia="宋体"/>
                <w:sz w:val="24"/>
              </w:rPr>
            </w:pPr>
            <w:r>
              <w:rPr>
                <w:rFonts w:hint="eastAsia" w:eastAsia="宋体"/>
                <w:sz w:val="24"/>
              </w:rPr>
              <w:t>其它优惠条件</w:t>
            </w:r>
          </w:p>
        </w:tc>
        <w:tc>
          <w:tcPr>
            <w:tcW w:w="11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r>
              <w:rPr>
                <w:rFonts w:eastAsia="宋体"/>
                <w:sz w:val="24"/>
              </w:rPr>
              <w:t>/</w:t>
            </w:r>
          </w:p>
        </w:tc>
        <w:tc>
          <w:tcPr>
            <w:tcW w:w="42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p>
        </w:tc>
      </w:tr>
      <w:tr>
        <w:tblPrEx>
          <w:tblCellMar>
            <w:top w:w="0" w:type="dxa"/>
            <w:left w:w="108" w:type="dxa"/>
            <w:bottom w:w="0" w:type="dxa"/>
            <w:right w:w="108" w:type="dxa"/>
          </w:tblCellMar>
        </w:tblPrEx>
        <w:trPr>
          <w:trHeight w:val="680" w:hRule="exact"/>
        </w:trPr>
        <w:tc>
          <w:tcPr>
            <w:tcW w:w="9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r>
              <w:rPr>
                <w:rFonts w:hint="eastAsia" w:eastAsia="宋体"/>
                <w:sz w:val="24"/>
              </w:rPr>
              <w:t>4</w:t>
            </w:r>
          </w:p>
        </w:tc>
        <w:tc>
          <w:tcPr>
            <w:tcW w:w="30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eastAsia="宋体"/>
                <w:sz w:val="24"/>
              </w:rPr>
            </w:pPr>
            <w:r>
              <w:rPr>
                <w:rFonts w:eastAsia="宋体"/>
                <w:sz w:val="24"/>
              </w:rPr>
              <w:t>项目</w:t>
            </w:r>
            <w:r>
              <w:rPr>
                <w:rFonts w:hint="eastAsia" w:eastAsia="宋体"/>
                <w:sz w:val="24"/>
              </w:rPr>
              <w:t>经理</w:t>
            </w:r>
            <w:r>
              <w:rPr>
                <w:rFonts w:eastAsia="宋体"/>
                <w:sz w:val="24"/>
              </w:rPr>
              <w:t>专业、级别</w:t>
            </w:r>
          </w:p>
        </w:tc>
        <w:tc>
          <w:tcPr>
            <w:tcW w:w="110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r>
              <w:rPr>
                <w:rFonts w:eastAsia="宋体"/>
                <w:sz w:val="24"/>
              </w:rPr>
              <w:t>/</w:t>
            </w:r>
          </w:p>
        </w:tc>
        <w:tc>
          <w:tcPr>
            <w:tcW w:w="42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eastAsia="宋体"/>
                <w:sz w:val="24"/>
              </w:rPr>
            </w:pPr>
            <w:r>
              <w:rPr>
                <w:rFonts w:eastAsia="宋体"/>
                <w:sz w:val="24"/>
              </w:rPr>
              <w:t>姓名、等级</w:t>
            </w:r>
          </w:p>
        </w:tc>
      </w:tr>
    </w:tbl>
    <w:p>
      <w:pPr>
        <w:spacing w:line="300" w:lineRule="auto"/>
        <w:jc w:val="left"/>
        <w:rPr>
          <w:rFonts w:eastAsia="宋体"/>
          <w:sz w:val="24"/>
        </w:rPr>
      </w:pPr>
    </w:p>
    <w:p>
      <w:pPr>
        <w:spacing w:line="300" w:lineRule="auto"/>
        <w:jc w:val="left"/>
        <w:rPr>
          <w:rFonts w:eastAsia="宋体"/>
          <w:sz w:val="24"/>
        </w:rPr>
      </w:pPr>
    </w:p>
    <w:p>
      <w:pPr>
        <w:spacing w:line="360" w:lineRule="auto"/>
        <w:jc w:val="left"/>
        <w:rPr>
          <w:rFonts w:ascii="宋体" w:hAnsi="宋体"/>
          <w:sz w:val="24"/>
        </w:rPr>
      </w:pPr>
      <w:r>
        <w:rPr>
          <w:rFonts w:hint="eastAsia" w:ascii="宋体" w:hAnsi="宋体"/>
          <w:sz w:val="24"/>
        </w:rPr>
        <w:t>说明：1．所有价格均用人民币表示，单位为万元。</w:t>
      </w:r>
    </w:p>
    <w:p>
      <w:pPr>
        <w:spacing w:line="360" w:lineRule="auto"/>
        <w:ind w:left="1299"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2．价格应按照招标文件第二章“供应商须知”中第12条的要求进行报价。</w:t>
      </w:r>
    </w:p>
    <w:p>
      <w:pPr>
        <w:spacing w:line="360" w:lineRule="auto"/>
        <w:ind w:left="1299" w:leftChars="339" w:hanging="350" w:hangingChars="146"/>
        <w:jc w:val="left"/>
        <w:rPr>
          <w:rFonts w:ascii="宋体" w:hAnsi="宋体" w:eastAsia="宋体" w:cs="Times New Roman"/>
          <w:b/>
          <w:sz w:val="24"/>
          <w:szCs w:val="24"/>
        </w:rPr>
      </w:pPr>
      <w:r>
        <w:rPr>
          <w:rFonts w:hint="eastAsia" w:ascii="宋体" w:hAnsi="宋体" w:eastAsia="宋体" w:cs="Times New Roman"/>
          <w:sz w:val="24"/>
          <w:szCs w:val="24"/>
        </w:rPr>
        <w:t>3．为方便开标时唱标，供应商应另附《</w:t>
      </w:r>
      <w:r>
        <w:rPr>
          <w:rFonts w:hint="eastAsia" w:ascii="宋体" w:hAnsi="宋体" w:cs="Times New Roman"/>
          <w:sz w:val="24"/>
          <w:szCs w:val="24"/>
          <w:lang w:eastAsia="zh-CN"/>
        </w:rPr>
        <w:t>磋商</w:t>
      </w:r>
      <w:r>
        <w:rPr>
          <w:rFonts w:hint="eastAsia" w:ascii="宋体" w:hAnsi="宋体" w:eastAsia="宋体" w:cs="Times New Roman"/>
          <w:sz w:val="24"/>
          <w:szCs w:val="24"/>
          <w:lang w:eastAsia="zh-CN"/>
        </w:rPr>
        <w:t>报价表</w:t>
      </w:r>
      <w:r>
        <w:rPr>
          <w:rFonts w:hint="eastAsia" w:ascii="宋体" w:hAnsi="宋体" w:eastAsia="宋体" w:cs="Times New Roman"/>
          <w:sz w:val="24"/>
          <w:szCs w:val="24"/>
        </w:rPr>
        <w:t>》</w:t>
      </w:r>
      <w:r>
        <w:rPr>
          <w:rFonts w:hint="eastAsia" w:ascii="宋体" w:hAnsi="宋体" w:cs="Times New Roman"/>
          <w:sz w:val="24"/>
          <w:szCs w:val="24"/>
          <w:lang w:val="en-US" w:eastAsia="zh-CN"/>
        </w:rPr>
        <w:t>及U盘</w:t>
      </w:r>
      <w:r>
        <w:rPr>
          <w:rFonts w:hint="eastAsia" w:ascii="宋体" w:hAnsi="宋体" w:eastAsia="宋体" w:cs="Times New Roman"/>
          <w:spacing w:val="-6"/>
          <w:kern w:val="0"/>
          <w:sz w:val="24"/>
          <w:szCs w:val="24"/>
        </w:rPr>
        <w:t>装入一个信封，单独密封提交</w:t>
      </w:r>
      <w:r>
        <w:rPr>
          <w:rFonts w:hint="eastAsia" w:ascii="宋体" w:hAnsi="宋体" w:eastAsia="宋体" w:cs="Times New Roman"/>
          <w:sz w:val="24"/>
          <w:szCs w:val="24"/>
        </w:rPr>
        <w:t>，并在信封上标明“</w:t>
      </w:r>
      <w:r>
        <w:rPr>
          <w:rFonts w:hint="eastAsia" w:ascii="宋体" w:hAnsi="宋体" w:cs="Times New Roman"/>
          <w:sz w:val="24"/>
          <w:szCs w:val="24"/>
          <w:lang w:eastAsia="zh-CN"/>
        </w:rPr>
        <w:t>磋商</w:t>
      </w:r>
      <w:r>
        <w:rPr>
          <w:rFonts w:hint="eastAsia" w:ascii="宋体" w:hAnsi="宋体" w:eastAsia="宋体" w:cs="Times New Roman"/>
          <w:sz w:val="24"/>
          <w:szCs w:val="24"/>
          <w:lang w:eastAsia="zh-CN"/>
        </w:rPr>
        <w:t>报价表</w:t>
      </w:r>
      <w:r>
        <w:rPr>
          <w:rFonts w:hint="eastAsia" w:ascii="宋体" w:hAnsi="宋体" w:cs="Times New Roman"/>
          <w:sz w:val="24"/>
          <w:szCs w:val="24"/>
          <w:lang w:val="en-US" w:eastAsia="zh-CN"/>
        </w:rPr>
        <w:t>及U盘</w:t>
      </w:r>
      <w:r>
        <w:rPr>
          <w:rFonts w:hint="eastAsia" w:ascii="宋体" w:hAnsi="宋体" w:eastAsia="宋体" w:cs="Times New Roman"/>
          <w:sz w:val="24"/>
          <w:szCs w:val="24"/>
        </w:rPr>
        <w:t>”字样。未单独提交或单独提交的上述资料未按照招标文件规定的格式填写完整并签字、盖章</w:t>
      </w:r>
      <w:r>
        <w:rPr>
          <w:rFonts w:hint="eastAsia" w:ascii="宋体" w:hAnsi="宋体" w:eastAsia="宋体" w:cs="Times New Roman"/>
          <w:sz w:val="24"/>
          <w:szCs w:val="20"/>
          <w:lang w:val="zh-CN"/>
        </w:rPr>
        <w:t>的采购代理机构</w:t>
      </w:r>
      <w:r>
        <w:rPr>
          <w:rFonts w:hint="eastAsia" w:ascii="宋体" w:hAnsi="宋体" w:eastAsia="宋体" w:cs="Times New Roman"/>
          <w:b/>
          <w:sz w:val="24"/>
          <w:szCs w:val="20"/>
          <w:lang w:val="zh-CN"/>
        </w:rPr>
        <w:t>拒绝</w:t>
      </w:r>
      <w:r>
        <w:rPr>
          <w:rFonts w:hint="eastAsia" w:ascii="宋体" w:hAnsi="宋体" w:eastAsia="宋体" w:cs="Times New Roman"/>
          <w:sz w:val="24"/>
          <w:szCs w:val="20"/>
          <w:lang w:val="zh-CN"/>
        </w:rPr>
        <w:t>其投标。</w:t>
      </w:r>
    </w:p>
    <w:p>
      <w:pPr>
        <w:spacing w:line="360" w:lineRule="auto"/>
        <w:ind w:left="1299" w:leftChars="339" w:hanging="350" w:hangingChars="146"/>
        <w:jc w:val="left"/>
        <w:rPr>
          <w:rFonts w:ascii="宋体" w:hAnsi="宋体" w:eastAsia="宋体" w:cs="Times New Roman"/>
          <w:sz w:val="24"/>
          <w:szCs w:val="24"/>
        </w:rPr>
      </w:pPr>
      <w:r>
        <w:rPr>
          <w:rFonts w:hint="eastAsia" w:ascii="宋体" w:hAnsi="宋体" w:eastAsia="宋体" w:cs="Times New Roman"/>
          <w:sz w:val="24"/>
          <w:szCs w:val="24"/>
        </w:rPr>
        <w:t>4. 本表应按要求由供应商法人授权代表签字，并加盖投标单位公章，否则将被视为非响应性投标，将按照</w:t>
      </w:r>
      <w:r>
        <w:rPr>
          <w:rFonts w:hint="eastAsia" w:ascii="宋体" w:hAnsi="宋体" w:eastAsia="宋体" w:cs="Times New Roman"/>
          <w:b/>
          <w:sz w:val="24"/>
          <w:szCs w:val="24"/>
        </w:rPr>
        <w:t>无效投标处理</w:t>
      </w:r>
      <w:r>
        <w:rPr>
          <w:rFonts w:hint="eastAsia" w:ascii="宋体" w:hAnsi="宋体" w:eastAsia="宋体" w:cs="Times New Roman"/>
          <w:sz w:val="24"/>
          <w:szCs w:val="24"/>
        </w:rPr>
        <w:t>。</w:t>
      </w:r>
    </w:p>
    <w:p>
      <w:pPr>
        <w:spacing w:line="300" w:lineRule="auto"/>
        <w:jc w:val="left"/>
        <w:rPr>
          <w:rFonts w:eastAsia="宋体"/>
          <w:sz w:val="24"/>
        </w:rPr>
      </w:pPr>
    </w:p>
    <w:p>
      <w:pPr>
        <w:spacing w:line="300" w:lineRule="auto"/>
        <w:jc w:val="left"/>
        <w:rPr>
          <w:rFonts w:eastAsia="宋体"/>
          <w:sz w:val="24"/>
        </w:rPr>
      </w:pPr>
    </w:p>
    <w:p>
      <w:pPr>
        <w:spacing w:line="300" w:lineRule="auto"/>
        <w:ind w:firstLine="240" w:firstLineChars="100"/>
        <w:jc w:val="left"/>
        <w:rPr>
          <w:rFonts w:eastAsia="宋体"/>
          <w:sz w:val="24"/>
        </w:rPr>
      </w:pPr>
      <w:r>
        <w:rPr>
          <w:rFonts w:hint="eastAsia" w:eastAsia="宋体"/>
          <w:sz w:val="24"/>
        </w:rPr>
        <w:t>磋商</w:t>
      </w:r>
      <w:r>
        <w:rPr>
          <w:rFonts w:eastAsia="宋体"/>
          <w:sz w:val="24"/>
        </w:rPr>
        <w:t>供应商（盖章）：</w:t>
      </w:r>
      <w:r>
        <w:rPr>
          <w:rFonts w:eastAsia="宋体"/>
          <w:sz w:val="24"/>
          <w:u w:val="single"/>
        </w:rPr>
        <w:t xml:space="preserve">                          </w:t>
      </w:r>
    </w:p>
    <w:p>
      <w:pPr>
        <w:spacing w:line="300" w:lineRule="auto"/>
        <w:jc w:val="left"/>
        <w:rPr>
          <w:rFonts w:hint="eastAsia" w:eastAsia="宋体"/>
          <w:sz w:val="24"/>
          <w:lang w:val="en-US" w:eastAsia="zh-CN"/>
        </w:rPr>
      </w:pPr>
      <w:r>
        <w:rPr>
          <w:rFonts w:hint="eastAsia"/>
          <w:sz w:val="24"/>
          <w:lang w:val="en-US" w:eastAsia="zh-CN"/>
        </w:rPr>
        <w:t xml:space="preserve"> </w:t>
      </w:r>
    </w:p>
    <w:p>
      <w:pPr>
        <w:spacing w:line="300" w:lineRule="auto"/>
        <w:ind w:firstLine="240" w:firstLineChars="100"/>
        <w:jc w:val="left"/>
        <w:rPr>
          <w:rFonts w:eastAsia="宋体"/>
          <w:sz w:val="24"/>
        </w:rPr>
      </w:pPr>
      <w:r>
        <w:rPr>
          <w:rFonts w:eastAsia="宋体"/>
          <w:sz w:val="24"/>
        </w:rPr>
        <w:t>法定代表人或其委托代理人（签字）：</w:t>
      </w:r>
      <w:r>
        <w:rPr>
          <w:rFonts w:eastAsia="宋体"/>
          <w:sz w:val="24"/>
          <w:u w:val="single"/>
        </w:rPr>
        <w:t xml:space="preserve">            </w:t>
      </w:r>
    </w:p>
    <w:p>
      <w:pPr>
        <w:spacing w:line="300" w:lineRule="auto"/>
        <w:jc w:val="left"/>
        <w:rPr>
          <w:rFonts w:eastAsia="宋体"/>
          <w:sz w:val="24"/>
        </w:rPr>
      </w:pPr>
    </w:p>
    <w:p>
      <w:pPr>
        <w:spacing w:line="300" w:lineRule="auto"/>
        <w:ind w:firstLine="240" w:firstLineChars="100"/>
        <w:jc w:val="left"/>
        <w:rPr>
          <w:rFonts w:eastAsia="宋体"/>
          <w:sz w:val="24"/>
        </w:rPr>
      </w:pPr>
      <w:r>
        <w:rPr>
          <w:rFonts w:eastAsia="宋体"/>
          <w:sz w:val="24"/>
        </w:rPr>
        <w:t>日      期：</w:t>
      </w:r>
      <w:r>
        <w:rPr>
          <w:rFonts w:eastAsia="宋体"/>
          <w:sz w:val="24"/>
          <w:u w:val="single"/>
        </w:rPr>
        <w:t xml:space="preserve">                                 </w:t>
      </w:r>
    </w:p>
    <w:p>
      <w:pPr>
        <w:numPr>
          <w:ilvl w:val="0"/>
          <w:numId w:val="0"/>
        </w:numPr>
        <w:spacing w:before="156" w:after="156" w:line="360" w:lineRule="auto"/>
        <w:jc w:val="both"/>
        <w:rPr>
          <w:rFonts w:eastAsia="宋体"/>
          <w:sz w:val="32"/>
          <w:szCs w:val="24"/>
        </w:rPr>
      </w:pPr>
      <w:r>
        <w:br w:type="page"/>
      </w:r>
    </w:p>
    <w:p>
      <w:pPr>
        <w:jc w:val="left"/>
        <w:rPr>
          <w:rFonts w:eastAsia="宋体"/>
          <w:sz w:val="20"/>
        </w:rPr>
      </w:pPr>
    </w:p>
    <w:p>
      <w:pPr>
        <w:spacing w:line="480" w:lineRule="auto"/>
        <w:rPr>
          <w:rFonts w:hint="eastAsia" w:eastAsia="宋体"/>
          <w:bCs/>
          <w:color w:val="000000" w:themeColor="text1"/>
          <w:sz w:val="24"/>
          <w:lang w:val="en-US" w:eastAsia="zh-CN"/>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lang w:val="en-US" w:eastAsia="zh-CN"/>
          <w14:textFill>
            <w14:solidFill>
              <w14:schemeClr w14:val="tx1"/>
            </w14:solidFill>
          </w14:textFill>
        </w:rPr>
        <w:t>3</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31"/>
        <w:tblW w:w="8948"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3657"/>
        <w:gridCol w:w="1875"/>
        <w:gridCol w:w="156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序号</w:t>
            </w:r>
          </w:p>
        </w:tc>
        <w:tc>
          <w:tcPr>
            <w:tcW w:w="3657" w:type="dxa"/>
            <w:vAlign w:val="center"/>
          </w:tcPr>
          <w:p>
            <w:pPr>
              <w:jc w:val="center"/>
              <w:rPr>
                <w:rFonts w:ascii="Calibri" w:hAnsi="Calibri"/>
                <w:kern w:val="0"/>
                <w:sz w:val="21"/>
                <w:szCs w:val="21"/>
              </w:rPr>
            </w:pPr>
            <w:r>
              <w:rPr>
                <w:rFonts w:hint="eastAsia" w:ascii="Calibri" w:hAnsi="Calibri"/>
                <w:kern w:val="0"/>
                <w:sz w:val="21"/>
                <w:szCs w:val="21"/>
              </w:rPr>
              <w:t>资格性符合性检查内容</w:t>
            </w:r>
          </w:p>
        </w:tc>
        <w:tc>
          <w:tcPr>
            <w:tcW w:w="1875" w:type="dxa"/>
            <w:vAlign w:val="center"/>
          </w:tcPr>
          <w:p>
            <w:pPr>
              <w:ind w:left="-36" w:leftChars="-51" w:hanging="107" w:hangingChars="51"/>
              <w:jc w:val="center"/>
              <w:rPr>
                <w:rFonts w:ascii="Calibri" w:hAnsi="Calibri"/>
                <w:kern w:val="0"/>
                <w:sz w:val="21"/>
                <w:szCs w:val="21"/>
              </w:rPr>
            </w:pPr>
            <w:r>
              <w:rPr>
                <w:rFonts w:hint="eastAsia" w:ascii="Calibri" w:hAnsi="Calibri"/>
                <w:kern w:val="0"/>
                <w:sz w:val="21"/>
                <w:szCs w:val="21"/>
              </w:rPr>
              <w:t>响应文件响应情况</w:t>
            </w:r>
          </w:p>
        </w:tc>
        <w:tc>
          <w:tcPr>
            <w:tcW w:w="1560" w:type="dxa"/>
            <w:vAlign w:val="center"/>
          </w:tcPr>
          <w:p>
            <w:pPr>
              <w:ind w:left="-36" w:leftChars="-51" w:hanging="107" w:hangingChars="51"/>
              <w:jc w:val="center"/>
              <w:rPr>
                <w:rFonts w:ascii="Calibri" w:hAnsi="Calibri"/>
                <w:kern w:val="0"/>
                <w:sz w:val="21"/>
                <w:szCs w:val="21"/>
              </w:rPr>
            </w:pPr>
            <w:r>
              <w:rPr>
                <w:rFonts w:hint="eastAsia" w:ascii="Calibri" w:hAnsi="Calibri"/>
                <w:kern w:val="0"/>
                <w:sz w:val="21"/>
                <w:szCs w:val="21"/>
              </w:rPr>
              <w:t>偏离情况说明</w:t>
            </w:r>
          </w:p>
        </w:tc>
        <w:tc>
          <w:tcPr>
            <w:tcW w:w="1050" w:type="dxa"/>
            <w:vAlign w:val="center"/>
          </w:tcPr>
          <w:p>
            <w:pPr>
              <w:ind w:left="-36" w:leftChars="-51" w:hanging="107" w:hangingChars="51"/>
              <w:jc w:val="center"/>
              <w:rPr>
                <w:rFonts w:ascii="Calibri" w:hAnsi="Calibri"/>
                <w:kern w:val="0"/>
                <w:sz w:val="21"/>
                <w:szCs w:val="21"/>
              </w:rPr>
            </w:pPr>
            <w:r>
              <w:rPr>
                <w:rFonts w:hint="eastAsia" w:ascii="Calibri" w:hAnsi="Calibri"/>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1</w:t>
            </w:r>
          </w:p>
        </w:tc>
        <w:tc>
          <w:tcPr>
            <w:tcW w:w="3657" w:type="dxa"/>
          </w:tcPr>
          <w:p>
            <w:pPr>
              <w:rPr>
                <w:rFonts w:ascii="Calibri" w:hAnsi="Calibri"/>
                <w:kern w:val="0"/>
                <w:sz w:val="21"/>
                <w:szCs w:val="21"/>
              </w:rPr>
            </w:pPr>
          </w:p>
        </w:tc>
        <w:tc>
          <w:tcPr>
            <w:tcW w:w="1875" w:type="dxa"/>
          </w:tcPr>
          <w:p>
            <w:pPr>
              <w:jc w:val="center"/>
              <w:rPr>
                <w:rFonts w:ascii="Calibri" w:hAnsi="Calibri"/>
                <w:kern w:val="0"/>
                <w:sz w:val="21"/>
                <w:szCs w:val="21"/>
              </w:rPr>
            </w:pPr>
          </w:p>
        </w:tc>
        <w:tc>
          <w:tcPr>
            <w:tcW w:w="1560" w:type="dxa"/>
          </w:tcPr>
          <w:p>
            <w:pPr>
              <w:jc w:val="center"/>
              <w:rPr>
                <w:rFonts w:ascii="Calibri" w:hAnsi="Calibri"/>
                <w:kern w:val="0"/>
                <w:sz w:val="21"/>
                <w:szCs w:val="21"/>
              </w:rPr>
            </w:pPr>
          </w:p>
        </w:tc>
        <w:tc>
          <w:tcPr>
            <w:tcW w:w="1050" w:type="dxa"/>
            <w:vAlign w:val="center"/>
          </w:tcPr>
          <w:p>
            <w:pPr>
              <w:ind w:left="-35" w:leftChars="-50" w:hanging="105" w:hangingChars="50"/>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2</w:t>
            </w:r>
          </w:p>
        </w:tc>
        <w:tc>
          <w:tcPr>
            <w:tcW w:w="3657" w:type="dxa"/>
          </w:tcPr>
          <w:p>
            <w:pPr>
              <w:rPr>
                <w:rFonts w:ascii="Calibri" w:hAnsi="Calibri"/>
                <w:kern w:val="0"/>
                <w:sz w:val="21"/>
                <w:szCs w:val="21"/>
              </w:rPr>
            </w:pPr>
          </w:p>
        </w:tc>
        <w:tc>
          <w:tcPr>
            <w:tcW w:w="1875" w:type="dxa"/>
          </w:tcPr>
          <w:p>
            <w:pPr>
              <w:jc w:val="center"/>
              <w:rPr>
                <w:rFonts w:ascii="Calibri" w:hAnsi="Calibri"/>
                <w:kern w:val="0"/>
                <w:sz w:val="21"/>
                <w:szCs w:val="21"/>
              </w:rPr>
            </w:pPr>
          </w:p>
        </w:tc>
        <w:tc>
          <w:tcPr>
            <w:tcW w:w="1560" w:type="dxa"/>
          </w:tcPr>
          <w:p>
            <w:pPr>
              <w:jc w:val="center"/>
              <w:rPr>
                <w:rFonts w:ascii="Calibri" w:hAnsi="Calibri"/>
                <w:kern w:val="0"/>
                <w:sz w:val="21"/>
                <w:szCs w:val="21"/>
              </w:rPr>
            </w:pPr>
          </w:p>
        </w:tc>
        <w:tc>
          <w:tcPr>
            <w:tcW w:w="1050"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3</w:t>
            </w:r>
          </w:p>
        </w:tc>
        <w:tc>
          <w:tcPr>
            <w:tcW w:w="3657" w:type="dxa"/>
          </w:tcPr>
          <w:p>
            <w:pPr>
              <w:rPr>
                <w:rFonts w:ascii="Calibri" w:hAnsi="Calibri"/>
                <w:kern w:val="0"/>
                <w:sz w:val="21"/>
                <w:szCs w:val="21"/>
              </w:rPr>
            </w:pPr>
          </w:p>
        </w:tc>
        <w:tc>
          <w:tcPr>
            <w:tcW w:w="1875" w:type="dxa"/>
          </w:tcPr>
          <w:p>
            <w:pPr>
              <w:jc w:val="center"/>
              <w:rPr>
                <w:rFonts w:ascii="Calibri" w:hAnsi="Calibri"/>
                <w:kern w:val="0"/>
                <w:sz w:val="21"/>
                <w:szCs w:val="21"/>
              </w:rPr>
            </w:pPr>
          </w:p>
        </w:tc>
        <w:tc>
          <w:tcPr>
            <w:tcW w:w="1560" w:type="dxa"/>
          </w:tcPr>
          <w:p>
            <w:pPr>
              <w:jc w:val="center"/>
              <w:rPr>
                <w:rFonts w:ascii="Calibri" w:hAnsi="Calibri"/>
                <w:kern w:val="0"/>
                <w:sz w:val="21"/>
                <w:szCs w:val="21"/>
              </w:rPr>
            </w:pPr>
          </w:p>
        </w:tc>
        <w:tc>
          <w:tcPr>
            <w:tcW w:w="1050"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4</w:t>
            </w:r>
          </w:p>
        </w:tc>
        <w:tc>
          <w:tcPr>
            <w:tcW w:w="3657" w:type="dxa"/>
          </w:tcPr>
          <w:p>
            <w:pPr>
              <w:rPr>
                <w:rFonts w:ascii="Calibri" w:hAnsi="Calibri"/>
                <w:kern w:val="0"/>
                <w:sz w:val="21"/>
                <w:szCs w:val="21"/>
              </w:rPr>
            </w:pPr>
          </w:p>
        </w:tc>
        <w:tc>
          <w:tcPr>
            <w:tcW w:w="1875" w:type="dxa"/>
          </w:tcPr>
          <w:p>
            <w:pPr>
              <w:jc w:val="center"/>
              <w:rPr>
                <w:rFonts w:ascii="Calibri" w:hAnsi="Calibri"/>
                <w:kern w:val="0"/>
                <w:sz w:val="21"/>
                <w:szCs w:val="21"/>
              </w:rPr>
            </w:pPr>
          </w:p>
        </w:tc>
        <w:tc>
          <w:tcPr>
            <w:tcW w:w="1560" w:type="dxa"/>
          </w:tcPr>
          <w:p>
            <w:pPr>
              <w:jc w:val="center"/>
              <w:rPr>
                <w:rFonts w:ascii="Calibri" w:hAnsi="Calibri"/>
                <w:kern w:val="0"/>
                <w:sz w:val="21"/>
                <w:szCs w:val="21"/>
              </w:rPr>
            </w:pPr>
          </w:p>
        </w:tc>
        <w:tc>
          <w:tcPr>
            <w:tcW w:w="1050"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5</w:t>
            </w:r>
          </w:p>
        </w:tc>
        <w:tc>
          <w:tcPr>
            <w:tcW w:w="3657" w:type="dxa"/>
          </w:tcPr>
          <w:p>
            <w:pPr>
              <w:rPr>
                <w:rFonts w:ascii="Calibri" w:hAnsi="Calibri"/>
                <w:kern w:val="0"/>
                <w:sz w:val="21"/>
                <w:szCs w:val="21"/>
              </w:rPr>
            </w:pPr>
          </w:p>
        </w:tc>
        <w:tc>
          <w:tcPr>
            <w:tcW w:w="1875" w:type="dxa"/>
          </w:tcPr>
          <w:p>
            <w:pPr>
              <w:jc w:val="center"/>
              <w:rPr>
                <w:rFonts w:ascii="Calibri" w:hAnsi="Calibri"/>
                <w:kern w:val="0"/>
                <w:sz w:val="21"/>
                <w:szCs w:val="21"/>
              </w:rPr>
            </w:pPr>
          </w:p>
        </w:tc>
        <w:tc>
          <w:tcPr>
            <w:tcW w:w="1560" w:type="dxa"/>
          </w:tcPr>
          <w:p>
            <w:pPr>
              <w:jc w:val="center"/>
              <w:rPr>
                <w:rFonts w:ascii="Calibri" w:hAnsi="Calibri"/>
                <w:kern w:val="0"/>
                <w:sz w:val="21"/>
                <w:szCs w:val="21"/>
              </w:rPr>
            </w:pPr>
          </w:p>
        </w:tc>
        <w:tc>
          <w:tcPr>
            <w:tcW w:w="1050"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6</w:t>
            </w:r>
          </w:p>
        </w:tc>
        <w:tc>
          <w:tcPr>
            <w:tcW w:w="3657" w:type="dxa"/>
          </w:tcPr>
          <w:p>
            <w:pPr>
              <w:rPr>
                <w:rFonts w:ascii="Calibri" w:hAnsi="Calibri"/>
                <w:kern w:val="0"/>
                <w:sz w:val="21"/>
                <w:szCs w:val="21"/>
              </w:rPr>
            </w:pPr>
          </w:p>
        </w:tc>
        <w:tc>
          <w:tcPr>
            <w:tcW w:w="1875" w:type="dxa"/>
          </w:tcPr>
          <w:p>
            <w:pPr>
              <w:jc w:val="left"/>
              <w:rPr>
                <w:rFonts w:ascii="Calibri" w:hAnsi="Calibri"/>
                <w:kern w:val="0"/>
                <w:sz w:val="21"/>
                <w:szCs w:val="21"/>
              </w:rPr>
            </w:pPr>
          </w:p>
        </w:tc>
        <w:tc>
          <w:tcPr>
            <w:tcW w:w="1560" w:type="dxa"/>
          </w:tcPr>
          <w:p>
            <w:pPr>
              <w:jc w:val="left"/>
              <w:rPr>
                <w:rFonts w:ascii="Calibri" w:hAnsi="Calibri"/>
                <w:kern w:val="0"/>
                <w:sz w:val="21"/>
                <w:szCs w:val="21"/>
              </w:rPr>
            </w:pPr>
          </w:p>
        </w:tc>
        <w:tc>
          <w:tcPr>
            <w:tcW w:w="1050"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7</w:t>
            </w:r>
          </w:p>
        </w:tc>
        <w:tc>
          <w:tcPr>
            <w:tcW w:w="3657" w:type="dxa"/>
          </w:tcPr>
          <w:p>
            <w:pPr>
              <w:rPr>
                <w:rFonts w:ascii="Calibri" w:hAnsi="Calibri"/>
                <w:kern w:val="0"/>
                <w:sz w:val="21"/>
                <w:szCs w:val="21"/>
              </w:rPr>
            </w:pPr>
          </w:p>
        </w:tc>
        <w:tc>
          <w:tcPr>
            <w:tcW w:w="1875" w:type="dxa"/>
          </w:tcPr>
          <w:p>
            <w:pPr>
              <w:jc w:val="left"/>
              <w:rPr>
                <w:rFonts w:ascii="Calibri" w:hAnsi="Calibri"/>
                <w:kern w:val="0"/>
                <w:sz w:val="21"/>
                <w:szCs w:val="21"/>
              </w:rPr>
            </w:pPr>
          </w:p>
        </w:tc>
        <w:tc>
          <w:tcPr>
            <w:tcW w:w="1560" w:type="dxa"/>
          </w:tcPr>
          <w:p>
            <w:pPr>
              <w:jc w:val="left"/>
              <w:rPr>
                <w:rFonts w:ascii="Calibri" w:hAnsi="Calibri"/>
                <w:kern w:val="0"/>
                <w:sz w:val="21"/>
                <w:szCs w:val="21"/>
              </w:rPr>
            </w:pPr>
          </w:p>
        </w:tc>
        <w:tc>
          <w:tcPr>
            <w:tcW w:w="1050"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8</w:t>
            </w:r>
          </w:p>
        </w:tc>
        <w:tc>
          <w:tcPr>
            <w:tcW w:w="3657" w:type="dxa"/>
          </w:tcPr>
          <w:p>
            <w:pPr>
              <w:rPr>
                <w:rFonts w:ascii="Calibri" w:hAnsi="Calibri"/>
                <w:kern w:val="0"/>
                <w:sz w:val="21"/>
                <w:szCs w:val="21"/>
              </w:rPr>
            </w:pPr>
          </w:p>
        </w:tc>
        <w:tc>
          <w:tcPr>
            <w:tcW w:w="1875" w:type="dxa"/>
          </w:tcPr>
          <w:p>
            <w:pPr>
              <w:jc w:val="center"/>
              <w:rPr>
                <w:rFonts w:ascii="Calibri" w:hAnsi="Calibri"/>
                <w:kern w:val="0"/>
                <w:sz w:val="21"/>
                <w:szCs w:val="21"/>
              </w:rPr>
            </w:pPr>
          </w:p>
        </w:tc>
        <w:tc>
          <w:tcPr>
            <w:tcW w:w="1560" w:type="dxa"/>
          </w:tcPr>
          <w:p>
            <w:pPr>
              <w:jc w:val="center"/>
              <w:rPr>
                <w:rFonts w:ascii="Calibri" w:hAnsi="Calibri"/>
                <w:kern w:val="0"/>
                <w:sz w:val="21"/>
                <w:szCs w:val="21"/>
              </w:rPr>
            </w:pPr>
          </w:p>
        </w:tc>
        <w:tc>
          <w:tcPr>
            <w:tcW w:w="1050"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9</w:t>
            </w:r>
          </w:p>
        </w:tc>
        <w:tc>
          <w:tcPr>
            <w:tcW w:w="3657" w:type="dxa"/>
          </w:tcPr>
          <w:p>
            <w:pPr>
              <w:rPr>
                <w:rFonts w:ascii="Calibri" w:hAnsi="Calibri"/>
                <w:kern w:val="0"/>
                <w:sz w:val="21"/>
                <w:szCs w:val="21"/>
              </w:rPr>
            </w:pPr>
          </w:p>
        </w:tc>
        <w:tc>
          <w:tcPr>
            <w:tcW w:w="1875" w:type="dxa"/>
          </w:tcPr>
          <w:p>
            <w:pPr>
              <w:jc w:val="center"/>
              <w:rPr>
                <w:rFonts w:ascii="Calibri" w:hAnsi="Calibri"/>
                <w:kern w:val="0"/>
                <w:sz w:val="21"/>
                <w:szCs w:val="21"/>
              </w:rPr>
            </w:pPr>
          </w:p>
        </w:tc>
        <w:tc>
          <w:tcPr>
            <w:tcW w:w="1560" w:type="dxa"/>
          </w:tcPr>
          <w:p>
            <w:pPr>
              <w:jc w:val="center"/>
              <w:rPr>
                <w:rFonts w:ascii="Calibri" w:hAnsi="Calibri"/>
                <w:kern w:val="0"/>
                <w:sz w:val="21"/>
                <w:szCs w:val="21"/>
              </w:rPr>
            </w:pPr>
          </w:p>
        </w:tc>
        <w:tc>
          <w:tcPr>
            <w:tcW w:w="1050"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ascii="Calibri" w:hAnsi="Calibri"/>
                <w:kern w:val="0"/>
                <w:sz w:val="21"/>
                <w:szCs w:val="21"/>
              </w:rPr>
              <w:t>…</w:t>
            </w:r>
          </w:p>
        </w:tc>
        <w:tc>
          <w:tcPr>
            <w:tcW w:w="3657" w:type="dxa"/>
          </w:tcPr>
          <w:p>
            <w:pPr>
              <w:rPr>
                <w:rFonts w:ascii="Calibri" w:hAnsi="Calibri"/>
                <w:kern w:val="0"/>
                <w:sz w:val="21"/>
                <w:szCs w:val="21"/>
              </w:rPr>
            </w:pPr>
          </w:p>
        </w:tc>
        <w:tc>
          <w:tcPr>
            <w:tcW w:w="1875" w:type="dxa"/>
          </w:tcPr>
          <w:p>
            <w:pPr>
              <w:jc w:val="center"/>
              <w:rPr>
                <w:rFonts w:ascii="Calibri" w:hAnsi="Calibri"/>
                <w:kern w:val="0"/>
                <w:sz w:val="21"/>
                <w:szCs w:val="21"/>
              </w:rPr>
            </w:pPr>
          </w:p>
        </w:tc>
        <w:tc>
          <w:tcPr>
            <w:tcW w:w="1560" w:type="dxa"/>
          </w:tcPr>
          <w:p>
            <w:pPr>
              <w:jc w:val="center"/>
              <w:rPr>
                <w:rFonts w:ascii="Calibri" w:hAnsi="Calibri"/>
                <w:kern w:val="0"/>
                <w:sz w:val="21"/>
                <w:szCs w:val="21"/>
              </w:rPr>
            </w:pPr>
          </w:p>
        </w:tc>
        <w:tc>
          <w:tcPr>
            <w:tcW w:w="1050"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463" w:type="dxa"/>
            <w:gridSpan w:val="2"/>
            <w:vAlign w:val="center"/>
          </w:tcPr>
          <w:p>
            <w:pPr>
              <w:rPr>
                <w:rFonts w:ascii="Calibri" w:hAnsi="Calibri"/>
                <w:kern w:val="0"/>
                <w:sz w:val="21"/>
                <w:szCs w:val="21"/>
              </w:rPr>
            </w:pPr>
            <w:r>
              <w:rPr>
                <w:rFonts w:hint="eastAsia" w:ascii="Calibri" w:hAnsi="Calibri"/>
                <w:kern w:val="0"/>
                <w:sz w:val="21"/>
                <w:szCs w:val="21"/>
              </w:rPr>
              <w:t>自评结论</w:t>
            </w:r>
          </w:p>
        </w:tc>
        <w:tc>
          <w:tcPr>
            <w:tcW w:w="1875" w:type="dxa"/>
          </w:tcPr>
          <w:p>
            <w:pPr>
              <w:jc w:val="center"/>
              <w:rPr>
                <w:rFonts w:ascii="Calibri" w:hAnsi="Calibri"/>
                <w:kern w:val="0"/>
                <w:sz w:val="21"/>
                <w:szCs w:val="21"/>
              </w:rPr>
            </w:pPr>
          </w:p>
        </w:tc>
        <w:tc>
          <w:tcPr>
            <w:tcW w:w="1560" w:type="dxa"/>
          </w:tcPr>
          <w:p>
            <w:pPr>
              <w:jc w:val="center"/>
              <w:rPr>
                <w:rFonts w:ascii="Calibri" w:hAnsi="Calibri"/>
                <w:kern w:val="0"/>
                <w:sz w:val="21"/>
                <w:szCs w:val="21"/>
              </w:rPr>
            </w:pPr>
          </w:p>
        </w:tc>
        <w:tc>
          <w:tcPr>
            <w:tcW w:w="1050" w:type="dxa"/>
            <w:vAlign w:val="center"/>
          </w:tcPr>
          <w:p>
            <w:pPr>
              <w:jc w:val="center"/>
              <w:rPr>
                <w:rFonts w:ascii="Calibri" w:hAnsi="Calibri"/>
                <w:kern w:val="0"/>
                <w:sz w:val="21"/>
                <w:szCs w:val="21"/>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 xml:space="preserve">2. </w:t>
      </w:r>
      <w:r>
        <w:rPr>
          <w:color w:val="auto"/>
          <w:sz w:val="24"/>
        </w:rPr>
        <w:t>应对照</w:t>
      </w:r>
      <w:r>
        <w:rPr>
          <w:rFonts w:hint="eastAsia"/>
          <w:color w:val="auto"/>
          <w:sz w:val="24"/>
          <w:lang w:eastAsia="zh-CN"/>
        </w:rPr>
        <w:t>磋商</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lang w:eastAsia="zh-CN"/>
        </w:rPr>
        <w:t>磋商</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lang w:eastAsia="zh-CN"/>
        </w:rPr>
        <w:t>磋商</w:t>
      </w:r>
      <w:r>
        <w:rPr>
          <w:color w:val="auto"/>
          <w:sz w:val="24"/>
        </w:rPr>
        <w:t>文件要求，将导致响应文件无效。</w:t>
      </w:r>
    </w:p>
    <w:p>
      <w:pPr>
        <w:spacing w:line="440" w:lineRule="exact"/>
        <w:rPr>
          <w:sz w:val="24"/>
        </w:rPr>
      </w:pPr>
    </w:p>
    <w:p>
      <w:pPr>
        <w:spacing w:line="440" w:lineRule="exact"/>
        <w:rPr>
          <w:sz w:val="24"/>
        </w:rPr>
      </w:pPr>
    </w:p>
    <w:p>
      <w:pPr>
        <w:spacing w:line="440" w:lineRule="exact"/>
        <w:rPr>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widowControl/>
        <w:jc w:val="left"/>
        <w:rPr>
          <w:bCs/>
          <w:color w:val="000000" w:themeColor="text1"/>
          <w:sz w:val="24"/>
          <w14:textFill>
            <w14:solidFill>
              <w14:schemeClr w14:val="tx1"/>
            </w14:solidFill>
          </w14:textFill>
        </w:rPr>
      </w:pPr>
    </w:p>
    <w:p>
      <w:pPr>
        <w:widowControl/>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br w:type="page"/>
      </w:r>
    </w:p>
    <w:p>
      <w:pPr>
        <w:spacing w:line="480" w:lineRule="auto"/>
        <w:rPr>
          <w:rFonts w:hint="eastAsia" w:eastAsia="宋体"/>
          <w:bCs/>
          <w:color w:val="000000" w:themeColor="text1"/>
          <w:sz w:val="24"/>
          <w:lang w:eastAsia="zh-CN"/>
          <w14:textFill>
            <w14:solidFill>
              <w14:schemeClr w14:val="tx1"/>
            </w14:solidFill>
          </w14:textFill>
        </w:rPr>
      </w:pPr>
      <w:r>
        <w:rPr>
          <w:rFonts w:hint="eastAsia"/>
          <w:bCs/>
          <w:color w:val="000000" w:themeColor="text1"/>
          <w:sz w:val="24"/>
          <w14:textFill>
            <w14:solidFill>
              <w14:schemeClr w14:val="tx1"/>
            </w14:solidFill>
          </w14:textFill>
        </w:rPr>
        <w:t>附件</w:t>
      </w:r>
      <w:r>
        <w:rPr>
          <w:rFonts w:hint="eastAsia"/>
          <w:bCs/>
          <w:color w:val="000000" w:themeColor="text1"/>
          <w:sz w:val="24"/>
          <w:lang w:val="en-US" w:eastAsia="zh-CN"/>
          <w14:textFill>
            <w14:solidFill>
              <w14:schemeClr w14:val="tx1"/>
            </w14:solidFill>
          </w14:textFill>
        </w:rPr>
        <w:t>4</w:t>
      </w:r>
    </w:p>
    <w:p>
      <w:pPr>
        <w:jc w:val="center"/>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技术响应、偏离情况说明表</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项目编号</w:t>
      </w:r>
      <w:r>
        <w:rPr>
          <w:rFonts w:hint="eastAsia"/>
          <w:sz w:val="24"/>
        </w:rPr>
        <w:t>（包号）</w:t>
      </w:r>
      <w:r>
        <w:rPr>
          <w:bCs/>
          <w:color w:val="000000" w:themeColor="text1"/>
          <w:sz w:val="24"/>
          <w14:textFill>
            <w14:solidFill>
              <w14:schemeClr w14:val="tx1"/>
            </w14:solidFill>
          </w14:textFill>
        </w:rPr>
        <w:t>：</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项目名称：</w:t>
      </w:r>
    </w:p>
    <w:tbl>
      <w:tblPr>
        <w:tblStyle w:val="30"/>
        <w:tblW w:w="8948"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248"/>
        <w:gridCol w:w="2625"/>
        <w:gridCol w:w="1478"/>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序号</w:t>
            </w:r>
          </w:p>
        </w:tc>
        <w:tc>
          <w:tcPr>
            <w:tcW w:w="2248" w:type="dxa"/>
            <w:vAlign w:val="center"/>
          </w:tcPr>
          <w:p>
            <w:pPr>
              <w:rPr>
                <w:bCs/>
                <w:color w:val="000000" w:themeColor="text1"/>
                <w:sz w:val="24"/>
                <w14:textFill>
                  <w14:solidFill>
                    <w14:schemeClr w14:val="tx1"/>
                  </w14:solidFill>
                </w14:textFill>
              </w:rPr>
            </w:pPr>
            <w:r>
              <w:rPr>
                <w:rFonts w:hint="eastAsia"/>
                <w:bCs/>
                <w:color w:val="000000" w:themeColor="text1"/>
                <w:sz w:val="24"/>
                <w:lang w:eastAsia="zh-CN"/>
                <w14:textFill>
                  <w14:solidFill>
                    <w14:schemeClr w14:val="tx1"/>
                  </w14:solidFill>
                </w14:textFill>
              </w:rPr>
              <w:t>磋商</w:t>
            </w:r>
            <w:r>
              <w:rPr>
                <w:bCs/>
                <w:color w:val="000000" w:themeColor="text1"/>
                <w:sz w:val="24"/>
                <w14:textFill>
                  <w14:solidFill>
                    <w14:schemeClr w14:val="tx1"/>
                  </w14:solidFill>
                </w14:textFill>
              </w:rPr>
              <w:t>文件要求部分</w:t>
            </w:r>
          </w:p>
        </w:tc>
        <w:tc>
          <w:tcPr>
            <w:tcW w:w="2625" w:type="dxa"/>
            <w:vAlign w:val="center"/>
          </w:tcPr>
          <w:p>
            <w:pPr>
              <w:ind w:leftChars="-38" w:right="-106" w:rightChars="-38" w:hanging="105" w:hangingChars="44"/>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响应文件的响应部分</w:t>
            </w:r>
          </w:p>
        </w:tc>
        <w:tc>
          <w:tcPr>
            <w:tcW w:w="1478"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偏离说明</w:t>
            </w:r>
          </w:p>
        </w:tc>
        <w:tc>
          <w:tcPr>
            <w:tcW w:w="1847"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1847"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1847"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1847"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1847"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1847"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1847"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1847"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1847" w:type="dxa"/>
            <w:vAlign w:val="center"/>
          </w:tcPr>
          <w:p>
            <w:pPr>
              <w:jc w:val="center"/>
              <w:rPr>
                <w:bCs/>
                <w:color w:val="000000" w:themeColor="text1"/>
                <w:sz w:val="24"/>
                <w14:textFill>
                  <w14:solidFill>
                    <w14:schemeClr w14:val="tx1"/>
                  </w14:solidFill>
                </w14:textFill>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lang w:eastAsia="zh-CN"/>
        </w:rPr>
        <w:t>磋商</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lang w:eastAsia="zh-CN"/>
        </w:rPr>
        <w:t>磋商</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lang w:eastAsia="zh-CN"/>
        </w:rPr>
        <w:t>磋商</w:t>
      </w:r>
      <w:r>
        <w:rPr>
          <w:color w:val="auto"/>
          <w:sz w:val="24"/>
        </w:rPr>
        <w:t>文件要求，将导致响应文件无效。</w:t>
      </w:r>
    </w:p>
    <w:p>
      <w:pPr>
        <w:rPr>
          <w:bCs/>
          <w:color w:val="000000" w:themeColor="text1"/>
          <w:szCs w:val="28"/>
          <w14:textFill>
            <w14:solidFill>
              <w14:schemeClr w14:val="tx1"/>
            </w14:solidFill>
          </w14:textFill>
        </w:rPr>
      </w:pPr>
    </w:p>
    <w:p>
      <w:pPr>
        <w:pStyle w:val="21"/>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21"/>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spacing w:line="480" w:lineRule="auto"/>
        <w:rPr>
          <w:color w:val="000000" w:themeColor="text1"/>
          <w:sz w:val="24"/>
          <w:u w:val="single"/>
          <w14:textFill>
            <w14:solidFill>
              <w14:schemeClr w14:val="tx1"/>
            </w14:solidFill>
          </w14:textFill>
        </w:rPr>
      </w:pPr>
      <w:r>
        <w:rPr>
          <w:color w:val="000000"/>
          <w:sz w:val="24"/>
        </w:rPr>
        <w:t>时间：</w:t>
      </w:r>
    </w:p>
    <w:p>
      <w:pPr>
        <w:pStyle w:val="27"/>
        <w:rPr>
          <w:color w:val="000000"/>
          <w:sz w:val="21"/>
          <w:szCs w:val="21"/>
        </w:rPr>
      </w:pPr>
      <w:r>
        <w:rPr>
          <w:bCs/>
          <w:color w:val="000000" w:themeColor="text1"/>
          <w:szCs w:val="28"/>
          <w14:textFill>
            <w14:solidFill>
              <w14:schemeClr w14:val="tx1"/>
            </w14:solidFill>
          </w14:textFill>
        </w:rPr>
        <w:br w:type="page"/>
      </w:r>
    </w:p>
    <w:p>
      <w:pPr>
        <w:rPr>
          <w:bCs/>
          <w:color w:val="000000" w:themeColor="text1"/>
          <w:sz w:val="24"/>
          <w14:textFill>
            <w14:solidFill>
              <w14:schemeClr w14:val="tx1"/>
            </w14:solidFill>
          </w14:textFill>
        </w:rPr>
      </w:pP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 xml:space="preserve">附件5                        </w:t>
      </w:r>
    </w:p>
    <w:p>
      <w:pPr>
        <w:jc w:val="center"/>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法人</w:t>
      </w:r>
      <w:r>
        <w:rPr>
          <w:rFonts w:hint="eastAsia"/>
          <w:bCs/>
          <w:color w:val="000000" w:themeColor="text1"/>
          <w:sz w:val="32"/>
          <w:szCs w:val="32"/>
          <w14:textFill>
            <w14:solidFill>
              <w14:schemeClr w14:val="tx1"/>
            </w14:solidFill>
          </w14:textFill>
        </w:rPr>
        <w:t>（负责人）</w:t>
      </w:r>
      <w:r>
        <w:rPr>
          <w:bCs/>
          <w:color w:val="000000" w:themeColor="text1"/>
          <w:sz w:val="32"/>
          <w:szCs w:val="32"/>
          <w14:textFill>
            <w14:solidFill>
              <w14:schemeClr w14:val="tx1"/>
            </w14:solidFill>
          </w14:textFill>
        </w:rPr>
        <w:t>代表授权书</w:t>
      </w:r>
    </w:p>
    <w:p>
      <w:pPr>
        <w:spacing w:beforeLines="50" w:afterLines="100"/>
        <w:rPr>
          <w:bCs/>
          <w:color w:val="000000" w:themeColor="text1"/>
          <w:sz w:val="24"/>
          <w14:textFill>
            <w14:solidFill>
              <w14:schemeClr w14:val="tx1"/>
            </w14:solidFill>
          </w14:textFill>
        </w:rPr>
      </w:pPr>
    </w:p>
    <w:p>
      <w:pPr>
        <w:spacing w:beforeLines="50" w:afterLines="100"/>
        <w:rPr>
          <w:bCs/>
          <w:color w:val="auto"/>
          <w:sz w:val="24"/>
        </w:rPr>
      </w:pPr>
      <w:r>
        <w:rPr>
          <w:rFonts w:hint="eastAsia"/>
          <w:bCs/>
          <w:color w:val="auto"/>
          <w:sz w:val="24"/>
        </w:rPr>
        <w:t>（采购人、采购代理公司名称）</w:t>
      </w:r>
      <w:r>
        <w:rPr>
          <w:bCs/>
          <w:color w:val="auto"/>
          <w:sz w:val="24"/>
        </w:rPr>
        <w:t>：</w:t>
      </w:r>
    </w:p>
    <w:p>
      <w:pPr>
        <w:spacing w:line="440" w:lineRule="exact"/>
        <w:ind w:firstLine="480" w:firstLineChars="200"/>
        <w:rPr>
          <w:bCs/>
          <w:color w:val="000000" w:themeColor="text1"/>
          <w:sz w:val="24"/>
          <w14:textFill>
            <w14:solidFill>
              <w14:schemeClr w14:val="tx1"/>
            </w14:solidFill>
          </w14:textFill>
        </w:rPr>
      </w:pPr>
      <w:r>
        <w:rPr>
          <w:bCs/>
          <w:color w:val="000000" w:themeColor="text1"/>
          <w:sz w:val="24"/>
          <w:u w:val="single"/>
          <w14:textFill>
            <w14:solidFill>
              <w14:schemeClr w14:val="tx1"/>
            </w14:solidFill>
          </w14:textFill>
        </w:rPr>
        <w:t>（</w:t>
      </w:r>
      <w:r>
        <w:rPr>
          <w:rFonts w:hint="eastAsia"/>
          <w:bCs/>
          <w:color w:val="000000" w:themeColor="text1"/>
          <w:sz w:val="24"/>
          <w:u w:val="single"/>
          <w:lang w:eastAsia="zh-CN"/>
          <w14:textFill>
            <w14:solidFill>
              <w14:schemeClr w14:val="tx1"/>
            </w14:solidFill>
          </w14:textFill>
        </w:rPr>
        <w:t>磋商</w:t>
      </w:r>
      <w:r>
        <w:rPr>
          <w:bCs/>
          <w:color w:val="000000" w:themeColor="text1"/>
          <w:sz w:val="24"/>
          <w:u w:val="single"/>
          <w14:textFill>
            <w14:solidFill>
              <w14:schemeClr w14:val="tx1"/>
            </w14:solidFill>
          </w14:textFill>
        </w:rPr>
        <w:t>供应商名称）</w:t>
      </w:r>
      <w:r>
        <w:rPr>
          <w:bCs/>
          <w:color w:val="000000" w:themeColor="text1"/>
          <w:sz w:val="24"/>
          <w14:textFill>
            <w14:solidFill>
              <w14:schemeClr w14:val="tx1"/>
            </w14:solidFill>
          </w14:textFill>
        </w:rPr>
        <w:t>在下面签字的（</w:t>
      </w:r>
      <w:r>
        <w:rPr>
          <w:bCs/>
          <w:color w:val="000000" w:themeColor="text1"/>
          <w:sz w:val="24"/>
          <w:u w:val="single"/>
          <w14:textFill>
            <w14:solidFill>
              <w14:schemeClr w14:val="tx1"/>
            </w14:solidFill>
          </w14:textFill>
        </w:rPr>
        <w:t>法定代表人姓名、职务</w:t>
      </w:r>
      <w:r>
        <w:rPr>
          <w:bCs/>
          <w:color w:val="000000" w:themeColor="text1"/>
          <w:sz w:val="24"/>
          <w14:textFill>
            <w14:solidFill>
              <w14:schemeClr w14:val="tx1"/>
            </w14:solidFill>
          </w14:textFill>
        </w:rPr>
        <w:t>）代表本公司授权（供应商名称）的下面签字的</w:t>
      </w:r>
      <w:r>
        <w:rPr>
          <w:bCs/>
          <w:color w:val="000000" w:themeColor="text1"/>
          <w:sz w:val="24"/>
          <w:u w:val="single"/>
          <w14:textFill>
            <w14:solidFill>
              <w14:schemeClr w14:val="tx1"/>
            </w14:solidFill>
          </w14:textFill>
        </w:rPr>
        <w:t>（被授权代表的姓名、职务）</w:t>
      </w:r>
      <w:r>
        <w:rPr>
          <w:bCs/>
          <w:color w:val="000000" w:themeColor="text1"/>
          <w:sz w:val="24"/>
          <w14:textFill>
            <w14:solidFill>
              <w14:schemeClr w14:val="tx1"/>
            </w14:solidFill>
          </w14:textFill>
        </w:rPr>
        <w:t>为本公司的合法代理人，就（</w:t>
      </w:r>
      <w:r>
        <w:rPr>
          <w:bCs/>
          <w:color w:val="000000" w:themeColor="text1"/>
          <w:sz w:val="24"/>
          <w:u w:val="single"/>
          <w14:textFill>
            <w14:solidFill>
              <w14:schemeClr w14:val="tx1"/>
            </w14:solidFill>
          </w14:textFill>
        </w:rPr>
        <w:t>项目名称、项目编号</w:t>
      </w:r>
      <w:r>
        <w:rPr>
          <w:bCs/>
          <w:color w:val="000000" w:themeColor="text1"/>
          <w:sz w:val="24"/>
          <w14:textFill>
            <w14:solidFill>
              <w14:schemeClr w14:val="tx1"/>
            </w14:solidFill>
          </w14:textFill>
        </w:rPr>
        <w:t>）的</w:t>
      </w:r>
      <w:r>
        <w:rPr>
          <w:rFonts w:hint="eastAsia"/>
          <w:bCs/>
          <w:color w:val="000000" w:themeColor="text1"/>
          <w:sz w:val="24"/>
          <w:lang w:eastAsia="zh-CN"/>
          <w14:textFill>
            <w14:solidFill>
              <w14:schemeClr w14:val="tx1"/>
            </w14:solidFill>
          </w14:textFill>
        </w:rPr>
        <w:t>磋商</w:t>
      </w:r>
      <w:r>
        <w:rPr>
          <w:bCs/>
          <w:color w:val="000000" w:themeColor="text1"/>
          <w:sz w:val="24"/>
          <w14:textFill>
            <w14:solidFill>
              <w14:schemeClr w14:val="tx1"/>
            </w14:solidFill>
          </w14:textFill>
        </w:rPr>
        <w:t>，以本公司的名义处理一切与之有关的事务。</w:t>
      </w:r>
    </w:p>
    <w:p>
      <w:pPr>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本授权书自年月日至年月日止签字有效。</w:t>
      </w:r>
    </w:p>
    <w:p>
      <w:pPr>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特此声明。</w:t>
      </w:r>
    </w:p>
    <w:p>
      <w:pPr>
        <w:pStyle w:val="42"/>
        <w:rPr>
          <w:rFonts w:hint="eastAsia"/>
          <w:lang w:eastAsia="zh-CN"/>
        </w:rPr>
      </w:pPr>
    </w:p>
    <w:p>
      <w:pPr>
        <w:spacing w:beforeLines="100" w:after="100" w:afterAutospacing="1"/>
        <w:ind w:firstLine="480" w:firstLineChars="200"/>
        <w:rPr>
          <w:bCs/>
          <w:color w:val="000000"/>
          <w:sz w:val="24"/>
        </w:rPr>
      </w:pPr>
      <w:r>
        <w:rPr>
          <w:bCs/>
          <w:color w:val="000000"/>
          <w:sz w:val="24"/>
        </w:rPr>
        <w:t>委托人名称（公章）：被授权人（签章）：</w:t>
      </w:r>
    </w:p>
    <w:p>
      <w:pPr>
        <w:spacing w:beforeLines="100" w:after="100" w:afterAutospacing="1"/>
        <w:ind w:firstLine="480" w:firstLineChars="200"/>
        <w:rPr>
          <w:bCs/>
          <w:color w:val="000000"/>
          <w:sz w:val="24"/>
          <w:u w:val="single"/>
        </w:rPr>
      </w:pPr>
      <w:r>
        <w:rPr>
          <w:bCs/>
          <w:color w:val="000000"/>
          <w:sz w:val="24"/>
        </w:rPr>
        <w:t>法定</w:t>
      </w:r>
      <w:r>
        <w:rPr>
          <w:rFonts w:hint="eastAsia"/>
          <w:bCs/>
          <w:color w:val="000000"/>
          <w:sz w:val="24"/>
        </w:rPr>
        <w:t>（负责人）</w:t>
      </w:r>
      <w:r>
        <w:rPr>
          <w:bCs/>
          <w:color w:val="000000"/>
          <w:sz w:val="24"/>
        </w:rPr>
        <w:t>代表人（签章）：身份证号码：</w:t>
      </w:r>
    </w:p>
    <w:p>
      <w:pPr>
        <w:spacing w:beforeLines="100" w:after="100" w:afterAutospacing="1"/>
        <w:ind w:firstLine="480" w:firstLineChars="200"/>
        <w:rPr>
          <w:bCs/>
          <w:color w:val="000000"/>
          <w:sz w:val="24"/>
          <w:u w:val="single"/>
        </w:rPr>
      </w:pPr>
      <w:r>
        <w:rPr>
          <w:bCs/>
          <w:color w:val="000000"/>
          <w:sz w:val="24"/>
        </w:rPr>
        <w:t>电话：电话（手机）：</w:t>
      </w:r>
    </w:p>
    <w:p>
      <w:pPr>
        <w:spacing w:beforeLines="100" w:after="100" w:afterAutospacing="1"/>
        <w:ind w:firstLine="480" w:firstLineChars="200"/>
        <w:rPr>
          <w:bCs/>
          <w:color w:val="000000"/>
          <w:sz w:val="24"/>
          <w:u w:val="single"/>
        </w:rPr>
      </w:pPr>
      <w:r>
        <w:rPr>
          <w:bCs/>
          <w:color w:val="000000"/>
          <w:sz w:val="24"/>
        </w:rPr>
        <w:t>传真：办公电话/传真：</w:t>
      </w:r>
    </w:p>
    <w:tbl>
      <w:tblPr>
        <w:tblStyle w:val="30"/>
        <w:tblpPr w:leftFromText="180" w:rightFromText="180" w:vertAnchor="text" w:horzAnchor="page" w:tblpX="1867" w:tblpY="45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pPr>
              <w:spacing w:beforeLines="50" w:afterLines="1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粘贴被授权人身份证（复印件）</w:t>
            </w:r>
          </w:p>
        </w:tc>
      </w:tr>
    </w:tbl>
    <w:p>
      <w:pPr>
        <w:pStyle w:val="25"/>
        <w:rPr>
          <w:bCs/>
          <w:color w:val="000000" w:themeColor="text1"/>
          <w:sz w:val="24"/>
          <w14:textFill>
            <w14:solidFill>
              <w14:schemeClr w14:val="tx1"/>
            </w14:solidFill>
          </w14:textFill>
        </w:rPr>
      </w:pPr>
    </w:p>
    <w:p>
      <w:pPr>
        <w:pStyle w:val="25"/>
      </w:pPr>
    </w:p>
    <w:p>
      <w:pPr>
        <w:rPr>
          <w:rFonts w:ascii="宋体" w:hAnsi="宋体"/>
          <w:color w:val="FF0000"/>
          <w:sz w:val="24"/>
          <w:szCs w:val="24"/>
        </w:rPr>
      </w:pPr>
      <w:r>
        <w:rPr>
          <w:rFonts w:hint="eastAsia"/>
          <w:b/>
          <w:color w:val="FF0000"/>
          <w:sz w:val="22"/>
          <w:szCs w:val="22"/>
          <w:shd w:val="pct10" w:color="auto" w:fill="FFFFFF"/>
        </w:rPr>
        <w:t>注</w:t>
      </w:r>
      <w:r>
        <w:rPr>
          <w:b/>
          <w:color w:val="FF0000"/>
          <w:sz w:val="22"/>
          <w:szCs w:val="22"/>
          <w:shd w:val="pct10" w:color="auto" w:fill="FFFFFF"/>
        </w:rPr>
        <w:t>：</w:t>
      </w:r>
      <w:r>
        <w:rPr>
          <w:rFonts w:hint="eastAsia"/>
          <w:b/>
          <w:color w:val="FF0000"/>
          <w:sz w:val="22"/>
          <w:szCs w:val="22"/>
          <w:shd w:val="pct10" w:color="auto" w:fill="FFFFFF"/>
        </w:rPr>
        <w:t>参加磋商时</w:t>
      </w:r>
      <w:r>
        <w:rPr>
          <w:rFonts w:hint="eastAsia" w:hAnsi="宋体" w:cs="宋体"/>
          <w:b/>
          <w:bCs/>
          <w:color w:val="FF0000"/>
          <w:sz w:val="22"/>
          <w:szCs w:val="22"/>
          <w:shd w:val="pct10" w:color="auto" w:fill="FFFFFF"/>
        </w:rPr>
        <w:t>，供应商代表须单独携带一份《法人代表身份证明》或《法定代表人授权委托书》原件及</w:t>
      </w:r>
      <w:r>
        <w:rPr>
          <w:rFonts w:hAnsi="宋体" w:cs="宋体"/>
          <w:b/>
          <w:bCs/>
          <w:color w:val="FF0000"/>
          <w:sz w:val="22"/>
          <w:szCs w:val="22"/>
          <w:shd w:val="pct10" w:color="auto" w:fill="FFFFFF"/>
        </w:rPr>
        <w:t>授权代表身份证原件</w:t>
      </w:r>
      <w:r>
        <w:rPr>
          <w:rFonts w:hint="eastAsia" w:hAnsi="宋体" w:cs="宋体"/>
          <w:b/>
          <w:bCs/>
          <w:color w:val="FF0000"/>
          <w:sz w:val="22"/>
          <w:szCs w:val="22"/>
          <w:shd w:val="pct10" w:color="auto" w:fill="FFFFFF"/>
        </w:rPr>
        <w:t>。</w:t>
      </w:r>
    </w:p>
    <w:p>
      <w:pPr>
        <w:spacing w:beforeLines="50" w:afterLines="100"/>
        <w:rPr>
          <w:bCs/>
          <w:color w:val="000000" w:themeColor="text1"/>
          <w:sz w:val="22"/>
          <w:szCs w:val="22"/>
          <w14:textFill>
            <w14:solidFill>
              <w14:schemeClr w14:val="tx1"/>
            </w14:solidFill>
          </w14:textFill>
        </w:rPr>
      </w:pPr>
    </w:p>
    <w:p>
      <w:pPr>
        <w:spacing w:beforeLines="50" w:afterLines="100"/>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 xml:space="preserve">              </w:t>
      </w:r>
    </w:p>
    <w:p>
      <w:pP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br w:type="page"/>
      </w:r>
    </w:p>
    <w:p>
      <w:pPr>
        <w:spacing w:beforeLines="50" w:afterLines="100"/>
        <w:rPr>
          <w:rFonts w:hint="eastAsia" w:eastAsia="宋体"/>
          <w:bCs/>
          <w:color w:val="000000" w:themeColor="text1"/>
          <w:sz w:val="24"/>
          <w:lang w:eastAsia="zh-CN"/>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lang w:val="en-US" w:eastAsia="zh-CN"/>
          <w14:textFill>
            <w14:solidFill>
              <w14:schemeClr w14:val="tx1"/>
            </w14:solidFill>
          </w14:textFill>
        </w:rPr>
        <w:t>6</w:t>
      </w:r>
    </w:p>
    <w:p>
      <w:pPr>
        <w:spacing w:line="500" w:lineRule="exact"/>
        <w:jc w:val="center"/>
        <w:rPr>
          <w:bCs/>
          <w:color w:val="000000"/>
          <w:sz w:val="32"/>
          <w:szCs w:val="32"/>
        </w:rPr>
      </w:pPr>
      <w:r>
        <w:rPr>
          <w:rFonts w:hint="eastAsia"/>
          <w:bCs/>
          <w:color w:val="000000"/>
          <w:sz w:val="32"/>
          <w:szCs w:val="32"/>
        </w:rPr>
        <w:t>法人或者其他组织的营业执照等证明文件，自然人的</w:t>
      </w:r>
    </w:p>
    <w:p>
      <w:pPr>
        <w:spacing w:line="500" w:lineRule="exact"/>
        <w:jc w:val="center"/>
        <w:rPr>
          <w:bCs/>
          <w:color w:val="000000" w:themeColor="text1"/>
          <w:sz w:val="24"/>
          <w14:textFill>
            <w14:solidFill>
              <w14:schemeClr w14:val="tx1"/>
            </w14:solidFill>
          </w14:textFill>
        </w:rPr>
      </w:pPr>
      <w:r>
        <w:rPr>
          <w:rFonts w:hint="eastAsia"/>
          <w:bCs/>
          <w:color w:val="000000"/>
          <w:sz w:val="32"/>
          <w:szCs w:val="32"/>
        </w:rPr>
        <w:t>身份证明等</w:t>
      </w:r>
      <w:r>
        <w:rPr>
          <w:bCs/>
          <w:color w:val="000000"/>
          <w:sz w:val="32"/>
          <w:szCs w:val="32"/>
        </w:rPr>
        <w:t>证明材料</w:t>
      </w:r>
    </w:p>
    <w:p>
      <w:pPr>
        <w:pStyle w:val="6"/>
        <w:numPr>
          <w:ilvl w:val="2"/>
          <w:numId w:val="0"/>
        </w:numPr>
        <w:ind w:leftChars="0"/>
        <w:jc w:val="center"/>
        <w:rPr>
          <w:rFonts w:ascii="宋体" w:hAnsi="宋体"/>
          <w:sz w:val="24"/>
        </w:rPr>
      </w:pPr>
      <w:bookmarkStart w:id="19" w:name="_Toc434831571"/>
      <w:bookmarkStart w:id="20" w:name="_Toc4266"/>
      <w:r>
        <w:rPr>
          <w:rFonts w:hint="eastAsia" w:ascii="宋体" w:hAnsi="宋体"/>
          <w:sz w:val="24"/>
        </w:rPr>
        <w:t>（一）供应商</w:t>
      </w:r>
      <w:r>
        <w:rPr>
          <w:rFonts w:ascii="宋体" w:hAnsi="宋体"/>
          <w:sz w:val="24"/>
        </w:rPr>
        <w:t>基本情况表</w:t>
      </w:r>
      <w:bookmarkEnd w:id="19"/>
      <w:bookmarkEnd w:id="20"/>
    </w:p>
    <w:tbl>
      <w:tblPr>
        <w:tblStyle w:val="30"/>
        <w:tblW w:w="94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5"/>
        <w:gridCol w:w="1111"/>
        <w:gridCol w:w="919"/>
        <w:gridCol w:w="921"/>
        <w:gridCol w:w="461"/>
        <w:gridCol w:w="340"/>
        <w:gridCol w:w="1408"/>
        <w:gridCol w:w="314"/>
        <w:gridCol w:w="944"/>
        <w:gridCol w:w="10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r>
              <w:rPr>
                <w:rFonts w:hint="eastAsia" w:ascii="宋体" w:hAnsi="宋体"/>
                <w:sz w:val="24"/>
                <w:szCs w:val="20"/>
              </w:rPr>
              <w:t>供应商</w:t>
            </w:r>
            <w:r>
              <w:rPr>
                <w:rFonts w:ascii="宋体" w:hAnsi="宋体"/>
                <w:sz w:val="24"/>
                <w:szCs w:val="20"/>
              </w:rPr>
              <w:t>名称</w:t>
            </w:r>
          </w:p>
        </w:tc>
        <w:tc>
          <w:tcPr>
            <w:tcW w:w="7505" w:type="dxa"/>
            <w:gridSpan w:val="9"/>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r>
              <w:rPr>
                <w:rFonts w:ascii="宋体" w:hAnsi="宋体"/>
                <w:sz w:val="24"/>
                <w:szCs w:val="20"/>
              </w:rPr>
              <w:t>注册地址</w:t>
            </w:r>
          </w:p>
        </w:tc>
        <w:tc>
          <w:tcPr>
            <w:tcW w:w="3752" w:type="dxa"/>
            <w:gridSpan w:val="5"/>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p>
        </w:tc>
        <w:tc>
          <w:tcPr>
            <w:tcW w:w="1408"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r>
              <w:rPr>
                <w:rFonts w:ascii="宋体" w:hAnsi="宋体"/>
                <w:sz w:val="24"/>
                <w:szCs w:val="20"/>
              </w:rPr>
              <w:t>邮政编码</w:t>
            </w:r>
          </w:p>
        </w:tc>
        <w:tc>
          <w:tcPr>
            <w:tcW w:w="2345"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895"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r>
              <w:rPr>
                <w:rFonts w:ascii="宋体" w:hAnsi="宋体"/>
                <w:sz w:val="24"/>
                <w:szCs w:val="20"/>
              </w:rPr>
              <w:t>联系方式</w:t>
            </w: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r>
              <w:rPr>
                <w:rFonts w:ascii="宋体" w:hAnsi="宋体"/>
                <w:sz w:val="24"/>
                <w:szCs w:val="20"/>
              </w:rPr>
              <w:t>联系人</w:t>
            </w:r>
          </w:p>
        </w:tc>
        <w:tc>
          <w:tcPr>
            <w:tcW w:w="2641" w:type="dxa"/>
            <w:gridSpan w:val="4"/>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p>
        </w:tc>
        <w:tc>
          <w:tcPr>
            <w:tcW w:w="1408"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r>
              <w:rPr>
                <w:rFonts w:ascii="宋体" w:hAnsi="宋体"/>
                <w:sz w:val="24"/>
                <w:szCs w:val="20"/>
              </w:rPr>
              <w:t>电 话</w:t>
            </w:r>
          </w:p>
        </w:tc>
        <w:tc>
          <w:tcPr>
            <w:tcW w:w="2345"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895"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r>
              <w:rPr>
                <w:rFonts w:ascii="宋体" w:hAnsi="宋体"/>
                <w:sz w:val="24"/>
                <w:szCs w:val="20"/>
              </w:rPr>
              <w:t>传  真</w:t>
            </w:r>
          </w:p>
        </w:tc>
        <w:tc>
          <w:tcPr>
            <w:tcW w:w="2641" w:type="dxa"/>
            <w:gridSpan w:val="4"/>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p>
        </w:tc>
        <w:tc>
          <w:tcPr>
            <w:tcW w:w="1408"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r>
              <w:rPr>
                <w:rFonts w:ascii="宋体" w:hAnsi="宋体"/>
                <w:sz w:val="24"/>
                <w:szCs w:val="20"/>
              </w:rPr>
              <w:t>电子邮件</w:t>
            </w:r>
          </w:p>
        </w:tc>
        <w:tc>
          <w:tcPr>
            <w:tcW w:w="2345"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r>
              <w:rPr>
                <w:rFonts w:ascii="宋体" w:hAnsi="宋体"/>
                <w:sz w:val="24"/>
                <w:szCs w:val="20"/>
              </w:rPr>
              <w:t>法定代表人</w:t>
            </w: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r>
              <w:rPr>
                <w:rFonts w:ascii="宋体" w:hAnsi="宋体"/>
                <w:sz w:val="24"/>
                <w:szCs w:val="20"/>
              </w:rPr>
              <w:t>姓名</w:t>
            </w:r>
          </w:p>
        </w:tc>
        <w:tc>
          <w:tcPr>
            <w:tcW w:w="919"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p>
        </w:tc>
        <w:tc>
          <w:tcPr>
            <w:tcW w:w="1382"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r>
              <w:rPr>
                <w:rFonts w:ascii="宋体" w:hAnsi="宋体"/>
                <w:sz w:val="24"/>
                <w:szCs w:val="20"/>
              </w:rPr>
              <w:t>技术职称</w:t>
            </w:r>
          </w:p>
        </w:tc>
        <w:tc>
          <w:tcPr>
            <w:tcW w:w="2062"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p>
        </w:tc>
        <w:tc>
          <w:tcPr>
            <w:tcW w:w="944"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r>
              <w:rPr>
                <w:rFonts w:ascii="宋体" w:hAnsi="宋体"/>
                <w:sz w:val="24"/>
                <w:szCs w:val="20"/>
              </w:rPr>
              <w:t>电话</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r>
              <w:rPr>
                <w:rFonts w:ascii="宋体" w:hAnsi="宋体"/>
                <w:sz w:val="24"/>
                <w:szCs w:val="20"/>
              </w:rPr>
              <w:t>技术负责人</w:t>
            </w:r>
          </w:p>
        </w:tc>
        <w:tc>
          <w:tcPr>
            <w:tcW w:w="1111"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r>
              <w:rPr>
                <w:rFonts w:ascii="宋体" w:hAnsi="宋体"/>
                <w:sz w:val="24"/>
                <w:szCs w:val="20"/>
              </w:rPr>
              <w:t>姓名</w:t>
            </w:r>
          </w:p>
        </w:tc>
        <w:tc>
          <w:tcPr>
            <w:tcW w:w="919"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p>
        </w:tc>
        <w:tc>
          <w:tcPr>
            <w:tcW w:w="1382"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r>
              <w:rPr>
                <w:rFonts w:ascii="宋体" w:hAnsi="宋体"/>
                <w:sz w:val="24"/>
                <w:szCs w:val="20"/>
              </w:rPr>
              <w:t>技术职称</w:t>
            </w:r>
          </w:p>
        </w:tc>
        <w:tc>
          <w:tcPr>
            <w:tcW w:w="2062"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p>
        </w:tc>
        <w:tc>
          <w:tcPr>
            <w:tcW w:w="944"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r>
              <w:rPr>
                <w:rFonts w:ascii="宋体" w:hAnsi="宋体"/>
                <w:sz w:val="24"/>
                <w:szCs w:val="20"/>
              </w:rPr>
              <w:t>电话</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r>
              <w:rPr>
                <w:rFonts w:ascii="宋体" w:hAnsi="宋体"/>
                <w:sz w:val="24"/>
                <w:szCs w:val="20"/>
              </w:rPr>
              <w:t>成立时间</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p>
        </w:tc>
        <w:tc>
          <w:tcPr>
            <w:tcW w:w="5475" w:type="dxa"/>
            <w:gridSpan w:val="7"/>
            <w:tcBorders>
              <w:top w:val="single" w:color="auto" w:sz="4" w:space="0"/>
              <w:left w:val="single" w:color="auto" w:sz="4" w:space="0"/>
              <w:bottom w:val="single" w:color="auto" w:sz="4" w:space="0"/>
              <w:right w:val="single" w:color="auto" w:sz="4" w:space="0"/>
            </w:tcBorders>
            <w:vAlign w:val="center"/>
          </w:tcPr>
          <w:p>
            <w:pPr>
              <w:topLinePunct/>
              <w:spacing w:line="400" w:lineRule="atLeast"/>
              <w:ind w:firstLine="1200" w:firstLineChars="500"/>
              <w:rPr>
                <w:rFonts w:ascii="宋体" w:hAnsi="宋体"/>
                <w:sz w:val="24"/>
                <w:szCs w:val="20"/>
              </w:rPr>
            </w:pPr>
            <w:r>
              <w:rPr>
                <w:rFonts w:ascii="宋体" w:hAnsi="宋体"/>
                <w:sz w:val="24"/>
                <w:szCs w:val="20"/>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r>
              <w:rPr>
                <w:rFonts w:ascii="宋体" w:hAnsi="宋体"/>
                <w:sz w:val="24"/>
                <w:szCs w:val="20"/>
              </w:rPr>
              <w:t>企业资质等级</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p>
        </w:tc>
        <w:tc>
          <w:tcPr>
            <w:tcW w:w="921"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r>
              <w:rPr>
                <w:rFonts w:ascii="宋体" w:hAnsi="宋体"/>
                <w:sz w:val="24"/>
                <w:szCs w:val="20"/>
              </w:rPr>
              <w:t>其中</w:t>
            </w:r>
          </w:p>
        </w:tc>
        <w:tc>
          <w:tcPr>
            <w:tcW w:w="2523" w:type="dxa"/>
            <w:gridSpan w:val="4"/>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r>
              <w:rPr>
                <w:rFonts w:ascii="宋体" w:hAnsi="宋体"/>
                <w:sz w:val="24"/>
                <w:szCs w:val="20"/>
              </w:rPr>
              <w:t>高级职称人员</w:t>
            </w:r>
          </w:p>
        </w:tc>
        <w:tc>
          <w:tcPr>
            <w:tcW w:w="2031"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r>
              <w:rPr>
                <w:rFonts w:ascii="宋体" w:hAnsi="宋体"/>
                <w:sz w:val="24"/>
                <w:szCs w:val="20"/>
              </w:rPr>
              <w:t>营业执照号</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p>
        </w:tc>
        <w:tc>
          <w:tcPr>
            <w:tcW w:w="921"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p>
        </w:tc>
        <w:tc>
          <w:tcPr>
            <w:tcW w:w="2523" w:type="dxa"/>
            <w:gridSpan w:val="4"/>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r>
              <w:rPr>
                <w:rFonts w:ascii="宋体" w:hAnsi="宋体"/>
                <w:sz w:val="24"/>
                <w:szCs w:val="20"/>
              </w:rPr>
              <w:t>中级职称人员</w:t>
            </w:r>
          </w:p>
        </w:tc>
        <w:tc>
          <w:tcPr>
            <w:tcW w:w="2031"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r>
              <w:rPr>
                <w:rFonts w:ascii="宋体" w:hAnsi="宋体"/>
                <w:sz w:val="24"/>
                <w:szCs w:val="20"/>
              </w:rPr>
              <w:t>注册资金</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p>
        </w:tc>
        <w:tc>
          <w:tcPr>
            <w:tcW w:w="921"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p>
        </w:tc>
        <w:tc>
          <w:tcPr>
            <w:tcW w:w="2523" w:type="dxa"/>
            <w:gridSpan w:val="4"/>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r>
              <w:rPr>
                <w:rFonts w:ascii="宋体" w:hAnsi="宋体"/>
                <w:sz w:val="24"/>
                <w:szCs w:val="20"/>
              </w:rPr>
              <w:t>初级职称人员</w:t>
            </w:r>
          </w:p>
        </w:tc>
        <w:tc>
          <w:tcPr>
            <w:tcW w:w="2031"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r>
              <w:rPr>
                <w:rFonts w:ascii="宋体" w:hAnsi="宋体"/>
                <w:sz w:val="24"/>
                <w:szCs w:val="20"/>
              </w:rPr>
              <w:t>基本账户开户银行</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p>
        </w:tc>
        <w:tc>
          <w:tcPr>
            <w:tcW w:w="921"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p>
        </w:tc>
        <w:tc>
          <w:tcPr>
            <w:tcW w:w="2523" w:type="dxa"/>
            <w:gridSpan w:val="4"/>
            <w:tcBorders>
              <w:top w:val="single" w:color="auto" w:sz="4" w:space="0"/>
              <w:left w:val="single" w:color="auto" w:sz="4" w:space="0"/>
              <w:bottom w:val="single" w:color="auto" w:sz="4" w:space="0"/>
              <w:right w:val="single" w:color="auto" w:sz="4" w:space="0"/>
            </w:tcBorders>
            <w:vAlign w:val="center"/>
          </w:tcPr>
          <w:p>
            <w:pPr>
              <w:pStyle w:val="25"/>
              <w:spacing w:line="400" w:lineRule="atLeast"/>
              <w:jc w:val="center"/>
              <w:rPr>
                <w:rFonts w:ascii="宋体" w:hAnsi="宋体"/>
                <w:sz w:val="20"/>
                <w:szCs w:val="20"/>
              </w:rPr>
            </w:pPr>
            <w:r>
              <w:rPr>
                <w:rFonts w:ascii="宋体" w:hAnsi="宋体"/>
                <w:sz w:val="20"/>
                <w:szCs w:val="20"/>
              </w:rPr>
              <w:t>技工</w:t>
            </w:r>
          </w:p>
        </w:tc>
        <w:tc>
          <w:tcPr>
            <w:tcW w:w="2031"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r>
              <w:rPr>
                <w:rFonts w:ascii="宋体" w:hAnsi="宋体"/>
                <w:sz w:val="24"/>
                <w:szCs w:val="20"/>
              </w:rPr>
              <w:t>基本账户账号</w:t>
            </w:r>
          </w:p>
        </w:tc>
        <w:tc>
          <w:tcPr>
            <w:tcW w:w="2030"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p>
        </w:tc>
        <w:tc>
          <w:tcPr>
            <w:tcW w:w="921"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p>
        </w:tc>
        <w:tc>
          <w:tcPr>
            <w:tcW w:w="2523" w:type="dxa"/>
            <w:gridSpan w:val="4"/>
            <w:tcBorders>
              <w:top w:val="single" w:color="auto" w:sz="4" w:space="0"/>
              <w:left w:val="single" w:color="auto" w:sz="4" w:space="0"/>
              <w:bottom w:val="single" w:color="auto" w:sz="4" w:space="0"/>
              <w:right w:val="single" w:color="auto" w:sz="4" w:space="0"/>
            </w:tcBorders>
            <w:vAlign w:val="center"/>
          </w:tcPr>
          <w:p>
            <w:pPr>
              <w:pStyle w:val="25"/>
              <w:spacing w:line="400" w:lineRule="atLeast"/>
              <w:jc w:val="center"/>
              <w:rPr>
                <w:rFonts w:ascii="宋体" w:hAnsi="宋体"/>
                <w:sz w:val="20"/>
                <w:szCs w:val="20"/>
              </w:rPr>
            </w:pPr>
          </w:p>
        </w:tc>
        <w:tc>
          <w:tcPr>
            <w:tcW w:w="2031"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auto" w:sz="4" w:space="0"/>
              <w:left w:val="single" w:color="auto" w:sz="4" w:space="0"/>
              <w:right w:val="single" w:color="auto" w:sz="4" w:space="0"/>
            </w:tcBorders>
            <w:vAlign w:val="center"/>
          </w:tcPr>
          <w:p>
            <w:pPr>
              <w:topLinePunct/>
              <w:spacing w:line="400" w:lineRule="atLeast"/>
              <w:ind w:firstLine="240" w:firstLineChars="100"/>
              <w:jc w:val="center"/>
              <w:rPr>
                <w:rFonts w:ascii="宋体" w:hAnsi="宋体"/>
                <w:sz w:val="24"/>
                <w:szCs w:val="20"/>
              </w:rPr>
            </w:pPr>
            <w:r>
              <w:rPr>
                <w:rFonts w:ascii="宋体" w:hAnsi="宋体"/>
                <w:sz w:val="24"/>
                <w:szCs w:val="20"/>
              </w:rPr>
              <w:t>经营范围</w:t>
            </w:r>
          </w:p>
        </w:tc>
        <w:tc>
          <w:tcPr>
            <w:tcW w:w="7505" w:type="dxa"/>
            <w:gridSpan w:val="9"/>
            <w:tcBorders>
              <w:top w:val="single" w:color="auto" w:sz="4" w:space="0"/>
              <w:left w:val="single" w:color="auto" w:sz="4" w:space="0"/>
              <w:right w:val="single" w:color="auto" w:sz="4" w:space="0"/>
            </w:tcBorders>
            <w:vAlign w:val="center"/>
          </w:tcPr>
          <w:p>
            <w:pPr>
              <w:topLinePunct/>
              <w:spacing w:line="400" w:lineRule="atLeast"/>
              <w:jc w:val="center"/>
              <w:rPr>
                <w:rFonts w:ascii="宋体" w:hAnsi="宋体"/>
                <w:sz w:val="24"/>
                <w:szCs w:val="20"/>
              </w:rPr>
            </w:pPr>
          </w:p>
          <w:p>
            <w:pPr>
              <w:topLinePunct/>
              <w:spacing w:line="400" w:lineRule="atLeast"/>
              <w:jc w:val="center"/>
              <w:rPr>
                <w:rFonts w:ascii="宋体" w:hAnsi="宋体"/>
                <w:sz w:val="24"/>
                <w:szCs w:val="20"/>
              </w:rPr>
            </w:pPr>
          </w:p>
          <w:p>
            <w:pPr>
              <w:topLinePunct/>
              <w:spacing w:line="400" w:lineRule="atLeast"/>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r>
              <w:rPr>
                <w:rFonts w:ascii="宋体" w:hAnsi="宋体"/>
                <w:sz w:val="24"/>
                <w:szCs w:val="20"/>
              </w:rPr>
              <w:t>资产构成情况及投资参股的关联企业情况</w:t>
            </w:r>
          </w:p>
        </w:tc>
        <w:tc>
          <w:tcPr>
            <w:tcW w:w="7505" w:type="dxa"/>
            <w:gridSpan w:val="9"/>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p>
          <w:p>
            <w:pPr>
              <w:topLinePunct/>
              <w:spacing w:line="400" w:lineRule="atLeast"/>
              <w:jc w:val="center"/>
              <w:rPr>
                <w:rFonts w:ascii="宋体" w:hAnsi="宋体"/>
                <w:sz w:val="24"/>
                <w:szCs w:val="20"/>
              </w:rPr>
            </w:pPr>
          </w:p>
          <w:p>
            <w:pPr>
              <w:topLinePunct/>
              <w:spacing w:line="400" w:lineRule="atLeast"/>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r>
              <w:rPr>
                <w:rFonts w:ascii="宋体" w:hAnsi="宋体"/>
                <w:sz w:val="24"/>
                <w:szCs w:val="20"/>
              </w:rPr>
              <w:t>备注</w:t>
            </w:r>
          </w:p>
        </w:tc>
        <w:tc>
          <w:tcPr>
            <w:tcW w:w="7505" w:type="dxa"/>
            <w:gridSpan w:val="9"/>
            <w:tcBorders>
              <w:top w:val="single" w:color="auto" w:sz="4" w:space="0"/>
              <w:left w:val="single" w:color="auto" w:sz="4" w:space="0"/>
              <w:bottom w:val="single" w:color="auto" w:sz="4" w:space="0"/>
              <w:right w:val="single" w:color="auto" w:sz="4" w:space="0"/>
            </w:tcBorders>
            <w:vAlign w:val="center"/>
          </w:tcPr>
          <w:p>
            <w:pPr>
              <w:topLinePunct/>
              <w:spacing w:line="400" w:lineRule="atLeast"/>
              <w:jc w:val="center"/>
              <w:rPr>
                <w:rFonts w:ascii="宋体" w:hAnsi="宋体"/>
                <w:sz w:val="24"/>
                <w:szCs w:val="20"/>
              </w:rPr>
            </w:pPr>
          </w:p>
          <w:p>
            <w:pPr>
              <w:topLinePunct/>
              <w:spacing w:line="400" w:lineRule="atLeast"/>
              <w:jc w:val="center"/>
              <w:rPr>
                <w:rFonts w:ascii="宋体" w:hAnsi="宋体"/>
                <w:sz w:val="24"/>
                <w:szCs w:val="20"/>
              </w:rPr>
            </w:pPr>
          </w:p>
        </w:tc>
      </w:tr>
    </w:tbl>
    <w:p>
      <w:pPr>
        <w:spacing w:line="320" w:lineRule="atLeast"/>
        <w:ind w:left="636" w:leftChars="50" w:hanging="496" w:hangingChars="207"/>
        <w:rPr>
          <w:rFonts w:ascii="宋体" w:hAnsi="宋体"/>
          <w:kern w:val="0"/>
          <w:sz w:val="24"/>
          <w:szCs w:val="20"/>
        </w:rPr>
      </w:pPr>
      <w:r>
        <w:rPr>
          <w:rFonts w:ascii="宋体" w:hAnsi="宋体"/>
          <w:sz w:val="24"/>
          <w:szCs w:val="20"/>
        </w:rPr>
        <w:t>注：1、在本表后应附企业法人营业执照副本(全本)的</w:t>
      </w:r>
      <w:r>
        <w:rPr>
          <w:rFonts w:hint="eastAsia" w:ascii="宋体" w:hAnsi="宋体"/>
          <w:sz w:val="24"/>
          <w:szCs w:val="20"/>
        </w:rPr>
        <w:t>扫描</w:t>
      </w:r>
      <w:r>
        <w:rPr>
          <w:rFonts w:ascii="宋体" w:hAnsi="宋体"/>
          <w:sz w:val="24"/>
          <w:szCs w:val="20"/>
        </w:rPr>
        <w:t>件(并加盖单位章)、资质证书副本(全本)的</w:t>
      </w:r>
      <w:r>
        <w:rPr>
          <w:rFonts w:hint="eastAsia" w:ascii="宋体" w:hAnsi="宋体"/>
          <w:sz w:val="24"/>
          <w:szCs w:val="20"/>
        </w:rPr>
        <w:t>扫描</w:t>
      </w:r>
      <w:r>
        <w:rPr>
          <w:rFonts w:ascii="宋体" w:hAnsi="宋体"/>
          <w:sz w:val="24"/>
          <w:szCs w:val="20"/>
        </w:rPr>
        <w:t>件(并加盖单位章)</w:t>
      </w:r>
      <w:r>
        <w:rPr>
          <w:rFonts w:hint="eastAsia" w:ascii="宋体" w:hAnsi="宋体"/>
          <w:sz w:val="24"/>
          <w:szCs w:val="20"/>
        </w:rPr>
        <w:t>。</w:t>
      </w:r>
    </w:p>
    <w:p>
      <w:pPr>
        <w:spacing w:line="320" w:lineRule="atLeast"/>
        <w:ind w:left="720" w:leftChars="257"/>
        <w:rPr>
          <w:rFonts w:ascii="宋体" w:hAnsi="宋体"/>
          <w:szCs w:val="21"/>
        </w:rPr>
        <w:sectPr>
          <w:footerReference r:id="rId6" w:type="default"/>
          <w:pgSz w:w="11906" w:h="16838"/>
          <w:pgMar w:top="1440" w:right="1797" w:bottom="1440" w:left="1797" w:header="851" w:footer="992" w:gutter="0"/>
          <w:cols w:space="720" w:num="1"/>
          <w:docGrid w:linePitch="312" w:charSpace="0"/>
        </w:sectPr>
      </w:pPr>
      <w:r>
        <w:rPr>
          <w:rFonts w:ascii="宋体" w:hAnsi="宋体"/>
          <w:sz w:val="24"/>
          <w:szCs w:val="20"/>
        </w:rPr>
        <w:t>2、对于法人发生重组或变更的</w:t>
      </w:r>
      <w:r>
        <w:rPr>
          <w:rFonts w:hint="eastAsia" w:ascii="宋体" w:hAnsi="宋体"/>
          <w:sz w:val="24"/>
          <w:szCs w:val="20"/>
        </w:rPr>
        <w:t>供应商</w:t>
      </w:r>
      <w:r>
        <w:rPr>
          <w:rFonts w:ascii="宋体" w:hAnsi="宋体"/>
          <w:sz w:val="24"/>
          <w:szCs w:val="20"/>
        </w:rPr>
        <w:t>，应在本表后附有法人重组或变更时相关部门的合法批件、变更时的企业法</w:t>
      </w:r>
      <w:r>
        <w:rPr>
          <w:rFonts w:ascii="宋体" w:hAnsi="宋体"/>
          <w:szCs w:val="21"/>
        </w:rPr>
        <w:t>人营业执照和资质证书的副</w:t>
      </w:r>
      <w:r>
        <w:rPr>
          <w:rFonts w:ascii="宋体" w:hAnsi="宋体"/>
          <w:sz w:val="24"/>
          <w:szCs w:val="20"/>
        </w:rPr>
        <w:t>本变更记录扫描件</w:t>
      </w:r>
    </w:p>
    <w:p>
      <w:pPr>
        <w:jc w:val="center"/>
        <w:rPr>
          <w:rFonts w:hint="eastAsia" w:ascii="宋体" w:hAnsi="宋体" w:eastAsia="宋体" w:cs="Times New Roman"/>
          <w:b/>
          <w:bCs/>
          <w:kern w:val="2"/>
          <w:sz w:val="24"/>
          <w:szCs w:val="32"/>
          <w:lang w:val="en-US" w:eastAsia="zh-CN" w:bidi="ar-SA"/>
        </w:rPr>
      </w:pPr>
      <w:r>
        <w:rPr>
          <w:rFonts w:hint="eastAsia" w:ascii="宋体" w:hAnsi="宋体" w:cs="Times New Roman"/>
          <w:b/>
          <w:bCs/>
          <w:kern w:val="2"/>
          <w:sz w:val="24"/>
          <w:szCs w:val="32"/>
          <w:lang w:val="en-US" w:eastAsia="zh-CN" w:bidi="ar-SA"/>
        </w:rPr>
        <w:t>（二）</w:t>
      </w:r>
      <w:r>
        <w:rPr>
          <w:rFonts w:hint="eastAsia" w:ascii="宋体" w:hAnsi="宋体" w:eastAsia="宋体" w:cs="Times New Roman"/>
          <w:b/>
          <w:bCs/>
          <w:kern w:val="2"/>
          <w:sz w:val="24"/>
          <w:szCs w:val="32"/>
          <w:lang w:val="en-US" w:eastAsia="zh-CN" w:bidi="ar-SA"/>
        </w:rPr>
        <w:t>拟派项目负责人简历表</w:t>
      </w:r>
    </w:p>
    <w:tbl>
      <w:tblPr>
        <w:tblStyle w:val="30"/>
        <w:tblW w:w="8847" w:type="dxa"/>
        <w:jc w:val="center"/>
        <w:tblLayout w:type="fixed"/>
        <w:tblCellMar>
          <w:top w:w="0" w:type="dxa"/>
          <w:left w:w="0" w:type="dxa"/>
          <w:bottom w:w="0" w:type="dxa"/>
          <w:right w:w="0" w:type="dxa"/>
        </w:tblCellMar>
      </w:tblPr>
      <w:tblGrid>
        <w:gridCol w:w="1780"/>
        <w:gridCol w:w="1606"/>
        <w:gridCol w:w="833"/>
        <w:gridCol w:w="774"/>
        <w:gridCol w:w="120"/>
        <w:gridCol w:w="893"/>
        <w:gridCol w:w="160"/>
        <w:gridCol w:w="1267"/>
        <w:gridCol w:w="1414"/>
      </w:tblGrid>
      <w:tr>
        <w:tblPrEx>
          <w:tblCellMar>
            <w:top w:w="0" w:type="dxa"/>
            <w:left w:w="0" w:type="dxa"/>
            <w:bottom w:w="0" w:type="dxa"/>
            <w:right w:w="0" w:type="dxa"/>
          </w:tblCellMar>
        </w:tblPrEx>
        <w:trPr>
          <w:cantSplit/>
          <w:trHeight w:val="482" w:hRule="atLeast"/>
          <w:jc w:val="center"/>
        </w:trPr>
        <w:tc>
          <w:tcPr>
            <w:tcW w:w="1780"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 w:val="24"/>
                <w:szCs w:val="20"/>
              </w:rPr>
            </w:pPr>
            <w:r>
              <w:rPr>
                <w:rFonts w:ascii="宋体" w:hAnsi="宋体"/>
                <w:sz w:val="24"/>
                <w:szCs w:val="20"/>
              </w:rPr>
              <w:t>姓名</w:t>
            </w:r>
          </w:p>
        </w:tc>
        <w:tc>
          <w:tcPr>
            <w:tcW w:w="1606"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 w:val="24"/>
                <w:szCs w:val="20"/>
              </w:rPr>
            </w:pPr>
            <w:r>
              <w:rPr>
                <w:rFonts w:ascii="宋体" w:hAnsi="宋体"/>
                <w:sz w:val="24"/>
                <w:szCs w:val="20"/>
              </w:rPr>
              <w:t>　</w:t>
            </w:r>
          </w:p>
        </w:tc>
        <w:tc>
          <w:tcPr>
            <w:tcW w:w="833"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 w:val="24"/>
                <w:szCs w:val="20"/>
              </w:rPr>
            </w:pPr>
            <w:r>
              <w:rPr>
                <w:rFonts w:ascii="宋体" w:hAnsi="宋体"/>
                <w:sz w:val="24"/>
                <w:szCs w:val="20"/>
              </w:rPr>
              <w:t>性别　</w:t>
            </w:r>
          </w:p>
        </w:tc>
        <w:tc>
          <w:tcPr>
            <w:tcW w:w="894"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 w:val="24"/>
                <w:szCs w:val="20"/>
              </w:rPr>
            </w:pPr>
          </w:p>
        </w:tc>
        <w:tc>
          <w:tcPr>
            <w:tcW w:w="893" w:type="dxa"/>
            <w:tcBorders>
              <w:top w:val="single" w:color="auto" w:sz="4" w:space="0"/>
              <w:left w:val="single" w:color="auto" w:sz="4" w:space="0"/>
              <w:bottom w:val="single" w:color="auto" w:sz="4" w:space="0"/>
              <w:right w:val="single" w:color="000000" w:sz="4" w:space="0"/>
            </w:tcBorders>
            <w:vAlign w:val="center"/>
          </w:tcPr>
          <w:p>
            <w:pPr>
              <w:jc w:val="center"/>
              <w:rPr>
                <w:rFonts w:ascii="宋体" w:hAnsi="宋体"/>
                <w:sz w:val="24"/>
                <w:szCs w:val="20"/>
              </w:rPr>
            </w:pPr>
            <w:r>
              <w:rPr>
                <w:rFonts w:ascii="宋体" w:hAnsi="宋体"/>
                <w:sz w:val="24"/>
                <w:szCs w:val="20"/>
              </w:rPr>
              <w:t>年龄</w:t>
            </w:r>
          </w:p>
        </w:tc>
        <w:tc>
          <w:tcPr>
            <w:tcW w:w="2841" w:type="dxa"/>
            <w:gridSpan w:val="3"/>
            <w:tcBorders>
              <w:top w:val="single" w:color="auto" w:sz="4" w:space="0"/>
              <w:left w:val="single" w:color="auto" w:sz="4" w:space="0"/>
              <w:bottom w:val="single" w:color="auto" w:sz="4" w:space="0"/>
              <w:right w:val="single" w:color="000000" w:sz="4" w:space="0"/>
            </w:tcBorders>
            <w:vAlign w:val="center"/>
          </w:tcPr>
          <w:p>
            <w:pPr>
              <w:jc w:val="center"/>
              <w:rPr>
                <w:rFonts w:ascii="宋体" w:hAnsi="宋体"/>
                <w:sz w:val="24"/>
                <w:szCs w:val="20"/>
              </w:rPr>
            </w:pPr>
            <w:r>
              <w:rPr>
                <w:rFonts w:ascii="宋体" w:hAnsi="宋体"/>
                <w:sz w:val="24"/>
                <w:szCs w:val="20"/>
              </w:rPr>
              <w:t>　</w:t>
            </w:r>
          </w:p>
        </w:tc>
      </w:tr>
      <w:tr>
        <w:tblPrEx>
          <w:tblCellMar>
            <w:top w:w="0" w:type="dxa"/>
            <w:left w:w="0" w:type="dxa"/>
            <w:bottom w:w="0" w:type="dxa"/>
            <w:right w:w="0" w:type="dxa"/>
          </w:tblCellMar>
        </w:tblPrEx>
        <w:trPr>
          <w:cantSplit/>
          <w:trHeight w:val="482" w:hRule="atLeast"/>
          <w:jc w:val="center"/>
        </w:trPr>
        <w:tc>
          <w:tcPr>
            <w:tcW w:w="1780"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 w:val="24"/>
                <w:szCs w:val="20"/>
              </w:rPr>
            </w:pPr>
            <w:r>
              <w:rPr>
                <w:rFonts w:ascii="宋体" w:hAnsi="宋体"/>
                <w:sz w:val="24"/>
                <w:szCs w:val="20"/>
              </w:rPr>
              <w:t>所学专业</w:t>
            </w:r>
          </w:p>
        </w:tc>
        <w:tc>
          <w:tcPr>
            <w:tcW w:w="1606"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 w:val="24"/>
                <w:szCs w:val="20"/>
              </w:rPr>
            </w:pPr>
            <w:r>
              <w:rPr>
                <w:rFonts w:ascii="宋体" w:hAnsi="宋体"/>
                <w:sz w:val="24"/>
                <w:szCs w:val="20"/>
              </w:rPr>
              <w:t xml:space="preserve">  </w:t>
            </w:r>
          </w:p>
        </w:tc>
        <w:tc>
          <w:tcPr>
            <w:tcW w:w="833"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 w:val="24"/>
                <w:szCs w:val="20"/>
              </w:rPr>
            </w:pPr>
            <w:r>
              <w:rPr>
                <w:rFonts w:ascii="宋体" w:hAnsi="宋体"/>
                <w:sz w:val="24"/>
                <w:szCs w:val="20"/>
              </w:rPr>
              <w:t>身份证</w:t>
            </w:r>
          </w:p>
          <w:p>
            <w:pPr>
              <w:jc w:val="center"/>
              <w:rPr>
                <w:rFonts w:ascii="宋体" w:hAnsi="宋体"/>
                <w:sz w:val="24"/>
                <w:szCs w:val="20"/>
              </w:rPr>
            </w:pPr>
            <w:r>
              <w:rPr>
                <w:rFonts w:ascii="宋体" w:hAnsi="宋体"/>
                <w:sz w:val="24"/>
                <w:szCs w:val="20"/>
              </w:rPr>
              <w:t>号码</w:t>
            </w:r>
          </w:p>
        </w:tc>
        <w:tc>
          <w:tcPr>
            <w:tcW w:w="4628" w:type="dxa"/>
            <w:gridSpan w:val="6"/>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 w:val="24"/>
                <w:szCs w:val="20"/>
              </w:rPr>
            </w:pPr>
          </w:p>
        </w:tc>
      </w:tr>
      <w:tr>
        <w:tblPrEx>
          <w:tblCellMar>
            <w:top w:w="0" w:type="dxa"/>
            <w:left w:w="0" w:type="dxa"/>
            <w:bottom w:w="0" w:type="dxa"/>
            <w:right w:w="0" w:type="dxa"/>
          </w:tblCellMar>
        </w:tblPrEx>
        <w:trPr>
          <w:cantSplit/>
          <w:trHeight w:val="482" w:hRule="atLeast"/>
          <w:jc w:val="center"/>
        </w:trPr>
        <w:tc>
          <w:tcPr>
            <w:tcW w:w="1780"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 w:val="24"/>
                <w:szCs w:val="20"/>
              </w:rPr>
            </w:pPr>
            <w:r>
              <w:rPr>
                <w:rFonts w:ascii="宋体" w:hAnsi="宋体"/>
                <w:sz w:val="24"/>
                <w:szCs w:val="20"/>
              </w:rPr>
              <w:t>毕业时间                及院校</w:t>
            </w:r>
          </w:p>
        </w:tc>
        <w:tc>
          <w:tcPr>
            <w:tcW w:w="3333" w:type="dxa"/>
            <w:gridSpan w:val="4"/>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 w:val="24"/>
                <w:szCs w:val="20"/>
              </w:rPr>
            </w:pPr>
          </w:p>
        </w:tc>
        <w:tc>
          <w:tcPr>
            <w:tcW w:w="1053" w:type="dxa"/>
            <w:gridSpan w:val="2"/>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 w:val="24"/>
                <w:szCs w:val="20"/>
              </w:rPr>
            </w:pPr>
            <w:r>
              <w:rPr>
                <w:rFonts w:ascii="宋体" w:hAnsi="宋体"/>
                <w:sz w:val="24"/>
                <w:szCs w:val="20"/>
              </w:rPr>
              <w:t>学历      学位</w:t>
            </w:r>
          </w:p>
        </w:tc>
        <w:tc>
          <w:tcPr>
            <w:tcW w:w="2681" w:type="dxa"/>
            <w:gridSpan w:val="2"/>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 w:val="24"/>
                <w:szCs w:val="20"/>
              </w:rPr>
            </w:pPr>
          </w:p>
        </w:tc>
      </w:tr>
      <w:tr>
        <w:tblPrEx>
          <w:tblCellMar>
            <w:top w:w="0" w:type="dxa"/>
            <w:left w:w="0" w:type="dxa"/>
            <w:bottom w:w="0" w:type="dxa"/>
            <w:right w:w="0" w:type="dxa"/>
          </w:tblCellMar>
        </w:tblPrEx>
        <w:trPr>
          <w:cantSplit/>
          <w:trHeight w:val="532" w:hRule="atLeast"/>
          <w:jc w:val="center"/>
        </w:trPr>
        <w:tc>
          <w:tcPr>
            <w:tcW w:w="1780"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rPr>
                <w:rFonts w:ascii="宋体" w:hAnsi="宋体"/>
                <w:sz w:val="24"/>
                <w:szCs w:val="20"/>
              </w:rPr>
            </w:pPr>
            <w:r>
              <w:rPr>
                <w:rFonts w:hint="eastAsia" w:ascii="宋体" w:hAnsi="宋体"/>
                <w:sz w:val="24"/>
                <w:szCs w:val="20"/>
              </w:rPr>
              <w:t xml:space="preserve">  执业资格证书</w:t>
            </w:r>
          </w:p>
        </w:tc>
        <w:tc>
          <w:tcPr>
            <w:tcW w:w="2439" w:type="dxa"/>
            <w:gridSpan w:val="2"/>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 w:val="24"/>
                <w:szCs w:val="20"/>
              </w:rPr>
            </w:pPr>
            <w:r>
              <w:rPr>
                <w:rFonts w:ascii="宋体" w:hAnsi="宋体"/>
                <w:sz w:val="24"/>
                <w:szCs w:val="20"/>
              </w:rPr>
              <w:t>　</w:t>
            </w:r>
          </w:p>
        </w:tc>
        <w:tc>
          <w:tcPr>
            <w:tcW w:w="1947" w:type="dxa"/>
            <w:gridSpan w:val="4"/>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 w:val="24"/>
                <w:szCs w:val="20"/>
              </w:rPr>
            </w:pPr>
            <w:r>
              <w:rPr>
                <w:rFonts w:ascii="宋体" w:hAnsi="宋体"/>
                <w:sz w:val="24"/>
                <w:szCs w:val="20"/>
              </w:rPr>
              <w:t>从事</w:t>
            </w:r>
            <w:r>
              <w:rPr>
                <w:rFonts w:hint="eastAsia" w:ascii="宋体" w:hAnsi="宋体"/>
                <w:sz w:val="24"/>
                <w:szCs w:val="20"/>
              </w:rPr>
              <w:t>项目</w:t>
            </w:r>
            <w:r>
              <w:rPr>
                <w:rFonts w:ascii="宋体" w:hAnsi="宋体"/>
                <w:sz w:val="24"/>
                <w:szCs w:val="20"/>
              </w:rPr>
              <w:t>工作年限</w:t>
            </w:r>
          </w:p>
        </w:tc>
        <w:tc>
          <w:tcPr>
            <w:tcW w:w="2681" w:type="dxa"/>
            <w:gridSpan w:val="2"/>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 w:val="24"/>
                <w:szCs w:val="20"/>
              </w:rPr>
            </w:pPr>
          </w:p>
        </w:tc>
      </w:tr>
      <w:tr>
        <w:tblPrEx>
          <w:tblCellMar>
            <w:top w:w="0" w:type="dxa"/>
            <w:left w:w="0" w:type="dxa"/>
            <w:bottom w:w="0" w:type="dxa"/>
            <w:right w:w="0" w:type="dxa"/>
          </w:tblCellMar>
        </w:tblPrEx>
        <w:trPr>
          <w:cantSplit/>
          <w:trHeight w:val="532" w:hRule="atLeast"/>
          <w:jc w:val="center"/>
        </w:trPr>
        <w:tc>
          <w:tcPr>
            <w:tcW w:w="1780"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 w:val="24"/>
                <w:szCs w:val="20"/>
              </w:rPr>
            </w:pPr>
            <w:r>
              <w:rPr>
                <w:rFonts w:hint="eastAsia" w:ascii="宋体" w:hAnsi="宋体"/>
                <w:sz w:val="24"/>
                <w:szCs w:val="20"/>
              </w:rPr>
              <w:t>专业</w:t>
            </w:r>
          </w:p>
        </w:tc>
        <w:tc>
          <w:tcPr>
            <w:tcW w:w="2439" w:type="dxa"/>
            <w:gridSpan w:val="2"/>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 w:val="24"/>
                <w:szCs w:val="20"/>
              </w:rPr>
            </w:pPr>
          </w:p>
        </w:tc>
        <w:tc>
          <w:tcPr>
            <w:tcW w:w="1947" w:type="dxa"/>
            <w:gridSpan w:val="4"/>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 w:val="24"/>
                <w:szCs w:val="20"/>
              </w:rPr>
            </w:pPr>
            <w:r>
              <w:rPr>
                <w:rFonts w:hint="eastAsia" w:ascii="宋体" w:hAnsi="宋体"/>
                <w:sz w:val="24"/>
                <w:szCs w:val="20"/>
              </w:rPr>
              <w:t>养老保险</w:t>
            </w:r>
          </w:p>
        </w:tc>
        <w:tc>
          <w:tcPr>
            <w:tcW w:w="2681" w:type="dxa"/>
            <w:gridSpan w:val="2"/>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 w:val="24"/>
                <w:szCs w:val="20"/>
              </w:rPr>
            </w:pPr>
          </w:p>
        </w:tc>
      </w:tr>
      <w:tr>
        <w:tblPrEx>
          <w:tblCellMar>
            <w:top w:w="0" w:type="dxa"/>
            <w:left w:w="0" w:type="dxa"/>
            <w:bottom w:w="0" w:type="dxa"/>
            <w:right w:w="0" w:type="dxa"/>
          </w:tblCellMar>
        </w:tblPrEx>
        <w:trPr>
          <w:cantSplit/>
          <w:trHeight w:val="532" w:hRule="atLeast"/>
          <w:jc w:val="center"/>
        </w:trPr>
        <w:tc>
          <w:tcPr>
            <w:tcW w:w="1780"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 w:val="24"/>
                <w:szCs w:val="20"/>
              </w:rPr>
            </w:pPr>
            <w:r>
              <w:rPr>
                <w:rFonts w:hint="eastAsia" w:ascii="宋体" w:hAnsi="宋体"/>
                <w:sz w:val="24"/>
                <w:szCs w:val="20"/>
              </w:rPr>
              <w:t>联系电话</w:t>
            </w:r>
          </w:p>
        </w:tc>
        <w:tc>
          <w:tcPr>
            <w:tcW w:w="2439" w:type="dxa"/>
            <w:gridSpan w:val="2"/>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 w:val="24"/>
                <w:szCs w:val="20"/>
              </w:rPr>
            </w:pPr>
          </w:p>
        </w:tc>
        <w:tc>
          <w:tcPr>
            <w:tcW w:w="1947" w:type="dxa"/>
            <w:gridSpan w:val="4"/>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 w:val="24"/>
                <w:szCs w:val="20"/>
              </w:rPr>
            </w:pPr>
          </w:p>
        </w:tc>
        <w:tc>
          <w:tcPr>
            <w:tcW w:w="2681" w:type="dxa"/>
            <w:gridSpan w:val="2"/>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 w:val="24"/>
                <w:szCs w:val="20"/>
              </w:rPr>
            </w:pPr>
          </w:p>
        </w:tc>
      </w:tr>
      <w:tr>
        <w:tblPrEx>
          <w:tblCellMar>
            <w:top w:w="0" w:type="dxa"/>
            <w:left w:w="0" w:type="dxa"/>
            <w:bottom w:w="0" w:type="dxa"/>
            <w:right w:w="0" w:type="dxa"/>
          </w:tblCellMar>
        </w:tblPrEx>
        <w:trPr>
          <w:trHeight w:val="482" w:hRule="atLeast"/>
          <w:jc w:val="center"/>
        </w:trPr>
        <w:tc>
          <w:tcPr>
            <w:tcW w:w="8847" w:type="dxa"/>
            <w:gridSpan w:val="9"/>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 w:val="24"/>
                <w:szCs w:val="20"/>
              </w:rPr>
            </w:pPr>
            <w:r>
              <w:rPr>
                <w:rFonts w:ascii="宋体" w:hAnsi="宋体"/>
                <w:sz w:val="24"/>
                <w:szCs w:val="20"/>
              </w:rPr>
              <w:t>工作主要经历</w:t>
            </w:r>
          </w:p>
        </w:tc>
      </w:tr>
      <w:tr>
        <w:tblPrEx>
          <w:tblCellMar>
            <w:top w:w="0" w:type="dxa"/>
            <w:left w:w="0" w:type="dxa"/>
            <w:bottom w:w="0" w:type="dxa"/>
            <w:right w:w="0" w:type="dxa"/>
          </w:tblCellMar>
        </w:tblPrEx>
        <w:trPr>
          <w:trHeight w:val="470" w:hRule="atLeast"/>
          <w:jc w:val="center"/>
        </w:trPr>
        <w:tc>
          <w:tcPr>
            <w:tcW w:w="1780"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 w:val="24"/>
                <w:szCs w:val="20"/>
              </w:rPr>
            </w:pPr>
            <w:r>
              <w:rPr>
                <w:rFonts w:ascii="宋体" w:hAnsi="宋体"/>
                <w:sz w:val="24"/>
                <w:szCs w:val="20"/>
              </w:rPr>
              <w:t>时间</w:t>
            </w:r>
          </w:p>
        </w:tc>
        <w:tc>
          <w:tcPr>
            <w:tcW w:w="3213" w:type="dxa"/>
            <w:gridSpan w:val="3"/>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 w:val="24"/>
                <w:szCs w:val="20"/>
              </w:rPr>
            </w:pPr>
            <w:r>
              <w:rPr>
                <w:rFonts w:ascii="宋体" w:hAnsi="宋体"/>
                <w:sz w:val="24"/>
                <w:szCs w:val="20"/>
              </w:rPr>
              <w:t>工作单位</w:t>
            </w:r>
          </w:p>
        </w:tc>
        <w:tc>
          <w:tcPr>
            <w:tcW w:w="2440" w:type="dxa"/>
            <w:gridSpan w:val="4"/>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 w:val="24"/>
                <w:szCs w:val="20"/>
              </w:rPr>
            </w:pPr>
            <w:r>
              <w:rPr>
                <w:rFonts w:ascii="宋体" w:hAnsi="宋体"/>
                <w:sz w:val="24"/>
                <w:szCs w:val="20"/>
              </w:rPr>
              <w:t>从事何种工作</w:t>
            </w:r>
          </w:p>
        </w:tc>
        <w:tc>
          <w:tcPr>
            <w:tcW w:w="1414" w:type="dxa"/>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 w:val="24"/>
                <w:szCs w:val="20"/>
              </w:rPr>
            </w:pPr>
            <w:r>
              <w:rPr>
                <w:rFonts w:ascii="宋体" w:hAnsi="宋体"/>
                <w:sz w:val="24"/>
                <w:szCs w:val="20"/>
              </w:rPr>
              <w:t>职务职称</w:t>
            </w:r>
          </w:p>
        </w:tc>
      </w:tr>
      <w:tr>
        <w:tblPrEx>
          <w:tblCellMar>
            <w:top w:w="0" w:type="dxa"/>
            <w:left w:w="0" w:type="dxa"/>
            <w:bottom w:w="0" w:type="dxa"/>
            <w:right w:w="0" w:type="dxa"/>
          </w:tblCellMar>
        </w:tblPrEx>
        <w:trPr>
          <w:trHeight w:val="399" w:hRule="atLeast"/>
          <w:jc w:val="center"/>
        </w:trPr>
        <w:tc>
          <w:tcPr>
            <w:tcW w:w="1780"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 w:val="24"/>
                <w:szCs w:val="20"/>
              </w:rPr>
            </w:pPr>
            <w:r>
              <w:rPr>
                <w:rFonts w:ascii="宋体" w:hAnsi="宋体"/>
                <w:sz w:val="24"/>
                <w:szCs w:val="20"/>
              </w:rPr>
              <w:t>　</w:t>
            </w:r>
          </w:p>
        </w:tc>
        <w:tc>
          <w:tcPr>
            <w:tcW w:w="3213" w:type="dxa"/>
            <w:gridSpan w:val="3"/>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 w:val="24"/>
                <w:szCs w:val="20"/>
              </w:rPr>
            </w:pPr>
            <w:r>
              <w:rPr>
                <w:rFonts w:ascii="宋体" w:hAnsi="宋体"/>
                <w:sz w:val="24"/>
                <w:szCs w:val="20"/>
              </w:rPr>
              <w:t>　</w:t>
            </w:r>
          </w:p>
        </w:tc>
        <w:tc>
          <w:tcPr>
            <w:tcW w:w="2440" w:type="dxa"/>
            <w:gridSpan w:val="4"/>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 w:val="24"/>
                <w:szCs w:val="20"/>
              </w:rPr>
            </w:pPr>
            <w:r>
              <w:rPr>
                <w:rFonts w:ascii="宋体" w:hAnsi="宋体"/>
                <w:sz w:val="24"/>
                <w:szCs w:val="20"/>
              </w:rPr>
              <w:t>　</w:t>
            </w:r>
          </w:p>
        </w:tc>
        <w:tc>
          <w:tcPr>
            <w:tcW w:w="1414" w:type="dxa"/>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 w:val="24"/>
                <w:szCs w:val="20"/>
              </w:rPr>
            </w:pPr>
            <w:r>
              <w:rPr>
                <w:rFonts w:ascii="宋体" w:hAnsi="宋体"/>
                <w:sz w:val="24"/>
                <w:szCs w:val="20"/>
              </w:rPr>
              <w:t>　</w:t>
            </w:r>
          </w:p>
        </w:tc>
      </w:tr>
      <w:tr>
        <w:tblPrEx>
          <w:tblCellMar>
            <w:top w:w="0" w:type="dxa"/>
            <w:left w:w="0" w:type="dxa"/>
            <w:bottom w:w="0" w:type="dxa"/>
            <w:right w:w="0" w:type="dxa"/>
          </w:tblCellMar>
        </w:tblPrEx>
        <w:trPr>
          <w:trHeight w:val="421" w:hRule="atLeast"/>
          <w:jc w:val="center"/>
        </w:trPr>
        <w:tc>
          <w:tcPr>
            <w:tcW w:w="1780"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 w:val="24"/>
                <w:szCs w:val="20"/>
              </w:rPr>
            </w:pPr>
          </w:p>
        </w:tc>
        <w:tc>
          <w:tcPr>
            <w:tcW w:w="3213" w:type="dxa"/>
            <w:gridSpan w:val="3"/>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 w:val="24"/>
                <w:szCs w:val="20"/>
              </w:rPr>
            </w:pPr>
          </w:p>
        </w:tc>
        <w:tc>
          <w:tcPr>
            <w:tcW w:w="2440" w:type="dxa"/>
            <w:gridSpan w:val="4"/>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 w:val="24"/>
                <w:szCs w:val="20"/>
              </w:rPr>
            </w:pPr>
          </w:p>
        </w:tc>
        <w:tc>
          <w:tcPr>
            <w:tcW w:w="1414" w:type="dxa"/>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 w:val="24"/>
                <w:szCs w:val="20"/>
              </w:rPr>
            </w:pPr>
          </w:p>
        </w:tc>
      </w:tr>
      <w:tr>
        <w:tblPrEx>
          <w:tblCellMar>
            <w:top w:w="0" w:type="dxa"/>
            <w:left w:w="0" w:type="dxa"/>
            <w:bottom w:w="0" w:type="dxa"/>
            <w:right w:w="0" w:type="dxa"/>
          </w:tblCellMar>
        </w:tblPrEx>
        <w:trPr>
          <w:trHeight w:val="370" w:hRule="atLeast"/>
          <w:jc w:val="center"/>
        </w:trPr>
        <w:tc>
          <w:tcPr>
            <w:tcW w:w="1780"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 w:val="24"/>
                <w:szCs w:val="20"/>
              </w:rPr>
            </w:pPr>
            <w:r>
              <w:rPr>
                <w:rFonts w:hint="eastAsia" w:ascii="宋体" w:hAnsi="宋体" w:cs="宋体"/>
                <w:kern w:val="0"/>
                <w:sz w:val="22"/>
                <w:szCs w:val="22"/>
              </w:rPr>
              <w:t>……</w:t>
            </w:r>
          </w:p>
        </w:tc>
        <w:tc>
          <w:tcPr>
            <w:tcW w:w="3213" w:type="dxa"/>
            <w:gridSpan w:val="3"/>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 w:val="24"/>
                <w:szCs w:val="20"/>
              </w:rPr>
            </w:pPr>
          </w:p>
        </w:tc>
        <w:tc>
          <w:tcPr>
            <w:tcW w:w="2440" w:type="dxa"/>
            <w:gridSpan w:val="4"/>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 w:val="24"/>
                <w:szCs w:val="20"/>
              </w:rPr>
            </w:pPr>
          </w:p>
        </w:tc>
        <w:tc>
          <w:tcPr>
            <w:tcW w:w="1414" w:type="dxa"/>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 w:val="24"/>
                <w:szCs w:val="20"/>
              </w:rPr>
            </w:pPr>
          </w:p>
        </w:tc>
      </w:tr>
      <w:tr>
        <w:tblPrEx>
          <w:tblCellMar>
            <w:top w:w="0" w:type="dxa"/>
            <w:left w:w="0" w:type="dxa"/>
            <w:bottom w:w="0" w:type="dxa"/>
            <w:right w:w="0" w:type="dxa"/>
          </w:tblCellMar>
        </w:tblPrEx>
        <w:trPr>
          <w:trHeight w:val="494" w:hRule="atLeast"/>
          <w:jc w:val="center"/>
        </w:trPr>
        <w:tc>
          <w:tcPr>
            <w:tcW w:w="8847" w:type="dxa"/>
            <w:gridSpan w:val="9"/>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 w:val="24"/>
                <w:szCs w:val="20"/>
              </w:rPr>
            </w:pPr>
            <w:r>
              <w:rPr>
                <w:rFonts w:ascii="宋体" w:hAnsi="宋体"/>
                <w:sz w:val="24"/>
                <w:szCs w:val="20"/>
              </w:rPr>
              <w:t>近年来业绩情况</w:t>
            </w:r>
          </w:p>
        </w:tc>
      </w:tr>
      <w:tr>
        <w:tblPrEx>
          <w:tblCellMar>
            <w:top w:w="0" w:type="dxa"/>
            <w:left w:w="0" w:type="dxa"/>
            <w:bottom w:w="0" w:type="dxa"/>
            <w:right w:w="0" w:type="dxa"/>
          </w:tblCellMar>
        </w:tblPrEx>
        <w:trPr>
          <w:trHeight w:val="494" w:hRule="atLeast"/>
          <w:jc w:val="center"/>
        </w:trPr>
        <w:tc>
          <w:tcPr>
            <w:tcW w:w="1780"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 w:val="24"/>
                <w:szCs w:val="20"/>
              </w:rPr>
            </w:pPr>
            <w:r>
              <w:rPr>
                <w:rFonts w:ascii="宋体" w:hAnsi="宋体"/>
                <w:sz w:val="24"/>
                <w:szCs w:val="20"/>
              </w:rPr>
              <w:t>委托人</w:t>
            </w:r>
          </w:p>
        </w:tc>
        <w:tc>
          <w:tcPr>
            <w:tcW w:w="3213" w:type="dxa"/>
            <w:gridSpan w:val="3"/>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 w:val="24"/>
                <w:szCs w:val="20"/>
              </w:rPr>
            </w:pPr>
            <w:r>
              <w:rPr>
                <w:rFonts w:ascii="宋体" w:hAnsi="宋体"/>
                <w:sz w:val="24"/>
                <w:szCs w:val="20"/>
              </w:rPr>
              <w:t>项目名称</w:t>
            </w:r>
          </w:p>
        </w:tc>
        <w:tc>
          <w:tcPr>
            <w:tcW w:w="1173" w:type="dxa"/>
            <w:gridSpan w:val="3"/>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 w:val="24"/>
                <w:szCs w:val="20"/>
              </w:rPr>
            </w:pPr>
            <w:r>
              <w:rPr>
                <w:rFonts w:ascii="宋体" w:hAnsi="宋体"/>
                <w:sz w:val="24"/>
                <w:szCs w:val="20"/>
              </w:rPr>
              <w:t>投资</w:t>
            </w:r>
          </w:p>
          <w:p>
            <w:pPr>
              <w:jc w:val="center"/>
              <w:rPr>
                <w:rFonts w:ascii="宋体" w:hAnsi="宋体"/>
                <w:sz w:val="24"/>
                <w:szCs w:val="20"/>
              </w:rPr>
            </w:pPr>
            <w:r>
              <w:rPr>
                <w:rFonts w:ascii="宋体" w:hAnsi="宋体"/>
                <w:sz w:val="24"/>
                <w:szCs w:val="20"/>
              </w:rPr>
              <w:t xml:space="preserve">（万元）                   </w:t>
            </w:r>
          </w:p>
        </w:tc>
        <w:tc>
          <w:tcPr>
            <w:tcW w:w="1267" w:type="dxa"/>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 w:val="24"/>
                <w:szCs w:val="20"/>
              </w:rPr>
            </w:pPr>
            <w:r>
              <w:rPr>
                <w:rFonts w:ascii="宋体" w:hAnsi="宋体"/>
                <w:sz w:val="24"/>
                <w:szCs w:val="20"/>
              </w:rPr>
              <w:t>时间</w:t>
            </w:r>
          </w:p>
        </w:tc>
        <w:tc>
          <w:tcPr>
            <w:tcW w:w="1414" w:type="dxa"/>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 w:val="24"/>
                <w:szCs w:val="20"/>
              </w:rPr>
            </w:pPr>
            <w:r>
              <w:rPr>
                <w:rFonts w:hint="eastAsia" w:ascii="宋体" w:hAnsi="宋体"/>
                <w:sz w:val="24"/>
                <w:szCs w:val="20"/>
              </w:rPr>
              <w:t>证明人</w:t>
            </w:r>
          </w:p>
          <w:p>
            <w:pPr>
              <w:jc w:val="center"/>
              <w:rPr>
                <w:rFonts w:ascii="宋体" w:hAnsi="宋体"/>
                <w:sz w:val="24"/>
                <w:szCs w:val="20"/>
              </w:rPr>
            </w:pPr>
            <w:r>
              <w:rPr>
                <w:rFonts w:hint="eastAsia" w:ascii="宋体" w:hAnsi="宋体"/>
                <w:sz w:val="24"/>
                <w:szCs w:val="20"/>
              </w:rPr>
              <w:t>联系方式</w:t>
            </w:r>
          </w:p>
        </w:tc>
      </w:tr>
      <w:tr>
        <w:tblPrEx>
          <w:tblCellMar>
            <w:top w:w="0" w:type="dxa"/>
            <w:left w:w="0" w:type="dxa"/>
            <w:bottom w:w="0" w:type="dxa"/>
            <w:right w:w="0" w:type="dxa"/>
          </w:tblCellMar>
        </w:tblPrEx>
        <w:trPr>
          <w:trHeight w:val="421" w:hRule="atLeast"/>
          <w:jc w:val="center"/>
        </w:trPr>
        <w:tc>
          <w:tcPr>
            <w:tcW w:w="1780"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 w:val="24"/>
                <w:szCs w:val="20"/>
              </w:rPr>
            </w:pPr>
          </w:p>
        </w:tc>
        <w:tc>
          <w:tcPr>
            <w:tcW w:w="3213" w:type="dxa"/>
            <w:gridSpan w:val="3"/>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 w:val="24"/>
                <w:szCs w:val="20"/>
              </w:rPr>
            </w:pPr>
          </w:p>
        </w:tc>
        <w:tc>
          <w:tcPr>
            <w:tcW w:w="1173" w:type="dxa"/>
            <w:gridSpan w:val="3"/>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 w:val="24"/>
                <w:szCs w:val="20"/>
              </w:rPr>
            </w:pPr>
          </w:p>
        </w:tc>
        <w:tc>
          <w:tcPr>
            <w:tcW w:w="1267" w:type="dxa"/>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 w:val="24"/>
                <w:szCs w:val="20"/>
              </w:rPr>
            </w:pPr>
          </w:p>
        </w:tc>
        <w:tc>
          <w:tcPr>
            <w:tcW w:w="1414" w:type="dxa"/>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 w:val="24"/>
                <w:szCs w:val="20"/>
              </w:rPr>
            </w:pPr>
          </w:p>
        </w:tc>
      </w:tr>
      <w:tr>
        <w:tblPrEx>
          <w:tblCellMar>
            <w:top w:w="0" w:type="dxa"/>
            <w:left w:w="0" w:type="dxa"/>
            <w:bottom w:w="0" w:type="dxa"/>
            <w:right w:w="0" w:type="dxa"/>
          </w:tblCellMar>
        </w:tblPrEx>
        <w:trPr>
          <w:trHeight w:val="430" w:hRule="atLeast"/>
          <w:jc w:val="center"/>
        </w:trPr>
        <w:tc>
          <w:tcPr>
            <w:tcW w:w="1780"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jc w:val="center"/>
              <w:rPr>
                <w:rFonts w:ascii="宋体" w:hAnsi="宋体"/>
                <w:sz w:val="24"/>
                <w:szCs w:val="20"/>
              </w:rPr>
            </w:pPr>
            <w:r>
              <w:rPr>
                <w:rFonts w:hint="eastAsia" w:ascii="宋体" w:hAnsi="宋体" w:cs="宋体"/>
                <w:kern w:val="0"/>
                <w:sz w:val="22"/>
                <w:szCs w:val="22"/>
              </w:rPr>
              <w:t>……</w:t>
            </w:r>
          </w:p>
        </w:tc>
        <w:tc>
          <w:tcPr>
            <w:tcW w:w="3213" w:type="dxa"/>
            <w:gridSpan w:val="3"/>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 w:val="24"/>
                <w:szCs w:val="20"/>
              </w:rPr>
            </w:pPr>
          </w:p>
        </w:tc>
        <w:tc>
          <w:tcPr>
            <w:tcW w:w="1173" w:type="dxa"/>
            <w:gridSpan w:val="3"/>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 w:val="24"/>
                <w:szCs w:val="20"/>
              </w:rPr>
            </w:pPr>
          </w:p>
        </w:tc>
        <w:tc>
          <w:tcPr>
            <w:tcW w:w="1267" w:type="dxa"/>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 w:val="24"/>
                <w:szCs w:val="20"/>
              </w:rPr>
            </w:pPr>
          </w:p>
        </w:tc>
        <w:tc>
          <w:tcPr>
            <w:tcW w:w="1414" w:type="dxa"/>
            <w:tcBorders>
              <w:top w:val="single" w:color="auto" w:sz="4" w:space="0"/>
              <w:left w:val="nil"/>
              <w:bottom w:val="single" w:color="auto" w:sz="4" w:space="0"/>
              <w:right w:val="single" w:color="000000" w:sz="4" w:space="0"/>
            </w:tcBorders>
            <w:tcMar>
              <w:top w:w="16" w:type="dxa"/>
              <w:left w:w="16" w:type="dxa"/>
              <w:bottom w:w="0" w:type="dxa"/>
              <w:right w:w="16" w:type="dxa"/>
            </w:tcMar>
            <w:vAlign w:val="center"/>
          </w:tcPr>
          <w:p>
            <w:pPr>
              <w:jc w:val="center"/>
              <w:rPr>
                <w:rFonts w:ascii="宋体" w:hAnsi="宋体"/>
                <w:sz w:val="24"/>
                <w:szCs w:val="20"/>
              </w:rPr>
            </w:pPr>
          </w:p>
        </w:tc>
      </w:tr>
    </w:tbl>
    <w:p>
      <w:pPr>
        <w:spacing w:line="360" w:lineRule="auto"/>
        <w:rPr>
          <w:rFonts w:ascii="宋体" w:hAnsi="宋体"/>
          <w:color w:val="000000"/>
          <w:sz w:val="24"/>
          <w:szCs w:val="20"/>
        </w:rPr>
      </w:pPr>
      <w:r>
        <w:rPr>
          <w:rFonts w:hint="eastAsia" w:ascii="宋体" w:hAnsi="宋体"/>
          <w:color w:val="000000"/>
          <w:sz w:val="24"/>
          <w:szCs w:val="20"/>
        </w:rPr>
        <w:t>附：1、身份证、资格证书以及其他相关证书的复印件；</w:t>
      </w:r>
    </w:p>
    <w:p>
      <w:pPr>
        <w:spacing w:line="360" w:lineRule="auto"/>
        <w:rPr>
          <w:rFonts w:ascii="宋体" w:hAnsi="宋体"/>
          <w:color w:val="000000"/>
          <w:sz w:val="24"/>
          <w:szCs w:val="20"/>
        </w:rPr>
      </w:pPr>
      <w:r>
        <w:rPr>
          <w:rFonts w:hint="eastAsia" w:ascii="宋体" w:hAnsi="宋体"/>
          <w:color w:val="000000"/>
          <w:sz w:val="24"/>
          <w:szCs w:val="20"/>
        </w:rPr>
        <w:t xml:space="preserve">    2、社保部门出具的参加政府采购前六个月缴纳的社会保险证明资料复印件；</w:t>
      </w:r>
    </w:p>
    <w:p>
      <w:pPr>
        <w:spacing w:line="360" w:lineRule="auto"/>
        <w:ind w:firstLine="480" w:firstLineChars="200"/>
        <w:rPr>
          <w:rFonts w:ascii="宋体" w:hAnsi="宋体"/>
          <w:color w:val="000000"/>
          <w:sz w:val="24"/>
          <w:szCs w:val="20"/>
        </w:rPr>
      </w:pPr>
      <w:r>
        <w:rPr>
          <w:rFonts w:hint="eastAsia" w:ascii="宋体" w:hAnsi="宋体"/>
          <w:color w:val="000000"/>
          <w:sz w:val="24"/>
          <w:szCs w:val="20"/>
        </w:rPr>
        <w:t>3、近年来工作业绩证明材料复印件。</w:t>
      </w:r>
    </w:p>
    <w:p>
      <w:pPr>
        <w:spacing w:line="480" w:lineRule="exact"/>
        <w:ind w:firstLine="405"/>
        <w:rPr>
          <w:rFonts w:ascii="宋体" w:hAnsi="宋体"/>
          <w:color w:val="000000"/>
          <w:sz w:val="24"/>
          <w:szCs w:val="20"/>
        </w:rPr>
      </w:pPr>
    </w:p>
    <w:p>
      <w:pPr>
        <w:pStyle w:val="27"/>
        <w:jc w:val="center"/>
        <w:rPr>
          <w:color w:val="000000"/>
          <w:sz w:val="21"/>
          <w:szCs w:val="21"/>
        </w:rPr>
      </w:pPr>
      <w:r>
        <w:rPr>
          <w:rFonts w:hint="eastAsia"/>
          <w:color w:val="000000"/>
          <w:sz w:val="21"/>
          <w:szCs w:val="21"/>
        </w:rPr>
        <w:t>供应商（公章）：</w:t>
      </w:r>
    </w:p>
    <w:p>
      <w:pPr>
        <w:pStyle w:val="27"/>
        <w:jc w:val="center"/>
        <w:rPr>
          <w:color w:val="000000"/>
          <w:sz w:val="21"/>
          <w:szCs w:val="21"/>
        </w:rPr>
      </w:pPr>
      <w:r>
        <w:rPr>
          <w:rFonts w:hint="eastAsia"/>
          <w:sz w:val="21"/>
          <w:szCs w:val="21"/>
        </w:rPr>
        <w:t>全权代表</w:t>
      </w:r>
      <w:r>
        <w:rPr>
          <w:rFonts w:hint="eastAsia"/>
          <w:color w:val="000000"/>
          <w:sz w:val="21"/>
          <w:szCs w:val="21"/>
        </w:rPr>
        <w:t>（签字或盖章）：</w:t>
      </w:r>
    </w:p>
    <w:p>
      <w:pPr>
        <w:pStyle w:val="27"/>
        <w:jc w:val="center"/>
        <w:rPr>
          <w:color w:val="000000"/>
          <w:sz w:val="21"/>
          <w:szCs w:val="21"/>
        </w:rPr>
      </w:pPr>
      <w:r>
        <w:rPr>
          <w:rFonts w:hint="eastAsia"/>
          <w:color w:val="000000"/>
          <w:sz w:val="21"/>
          <w:szCs w:val="21"/>
        </w:rPr>
        <w:t>日     期：    年   月   日</w:t>
      </w:r>
    </w:p>
    <w:p>
      <w:pPr>
        <w:pStyle w:val="27"/>
        <w:rPr>
          <w:color w:val="000000"/>
          <w:sz w:val="21"/>
          <w:szCs w:val="21"/>
        </w:rPr>
      </w:pPr>
    </w:p>
    <w:p>
      <w:pPr>
        <w:pStyle w:val="27"/>
        <w:rPr>
          <w:color w:val="000000"/>
          <w:sz w:val="21"/>
          <w:szCs w:val="21"/>
        </w:rPr>
      </w:pPr>
    </w:p>
    <w:p>
      <w:pPr>
        <w:widowControl/>
        <w:jc w:val="left"/>
        <w:rPr>
          <w:rFonts w:hint="eastAsia" w:ascii="宋体" w:hAnsi="宋体" w:eastAsia="宋体" w:cs="Times New Roman"/>
          <w:b/>
          <w:bCs/>
          <w:kern w:val="2"/>
          <w:sz w:val="24"/>
          <w:szCs w:val="32"/>
          <w:lang w:val="en-US" w:eastAsia="zh-CN" w:bidi="ar-SA"/>
        </w:rPr>
      </w:pPr>
      <w:r>
        <w:rPr>
          <w:b/>
          <w:bCs/>
          <w:szCs w:val="21"/>
        </w:rPr>
        <w:br w:type="page"/>
      </w:r>
      <w:r>
        <w:rPr>
          <w:rFonts w:hint="eastAsia"/>
          <w:b/>
          <w:bCs/>
          <w:szCs w:val="21"/>
          <w:lang w:val="en-US" w:eastAsia="zh-CN"/>
        </w:rPr>
        <w:t xml:space="preserve">              </w:t>
      </w:r>
      <w:r>
        <w:rPr>
          <w:rFonts w:hint="eastAsia" w:ascii="宋体" w:hAnsi="宋体" w:eastAsia="宋体" w:cs="Times New Roman"/>
          <w:b/>
          <w:bCs/>
          <w:kern w:val="2"/>
          <w:sz w:val="24"/>
          <w:szCs w:val="32"/>
          <w:lang w:val="en-US" w:eastAsia="zh-CN" w:bidi="ar-SA"/>
        </w:rPr>
        <w:t xml:space="preserve"> </w:t>
      </w:r>
      <w:r>
        <w:rPr>
          <w:rFonts w:hint="eastAsia" w:ascii="宋体" w:hAnsi="宋体" w:cs="Times New Roman"/>
          <w:b/>
          <w:bCs/>
          <w:kern w:val="2"/>
          <w:sz w:val="24"/>
          <w:szCs w:val="32"/>
          <w:lang w:val="en-US" w:eastAsia="zh-CN" w:bidi="ar-SA"/>
        </w:rPr>
        <w:t>（三）</w:t>
      </w:r>
      <w:r>
        <w:rPr>
          <w:rFonts w:hint="eastAsia" w:ascii="宋体" w:hAnsi="宋体" w:eastAsia="宋体" w:cs="Times New Roman"/>
          <w:b/>
          <w:bCs/>
          <w:kern w:val="2"/>
          <w:sz w:val="24"/>
          <w:szCs w:val="32"/>
          <w:lang w:val="en-US" w:eastAsia="zh-CN" w:bidi="ar-SA"/>
        </w:rPr>
        <w:t>项目管理机构人员配备情况</w:t>
      </w:r>
    </w:p>
    <w:tbl>
      <w:tblPr>
        <w:tblStyle w:val="30"/>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063"/>
        <w:gridCol w:w="1241"/>
        <w:gridCol w:w="1241"/>
        <w:gridCol w:w="1063"/>
        <w:gridCol w:w="1773"/>
        <w:gridCol w:w="1242"/>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723" w:type="dxa"/>
            <w:vMerge w:val="restart"/>
            <w:vAlign w:val="center"/>
          </w:tcPr>
          <w:p>
            <w:pPr>
              <w:spacing w:line="360" w:lineRule="auto"/>
              <w:jc w:val="center"/>
              <w:rPr>
                <w:rFonts w:ascii="宋体" w:hAnsi="宋体"/>
                <w:sz w:val="24"/>
                <w:szCs w:val="20"/>
              </w:rPr>
            </w:pPr>
            <w:r>
              <w:rPr>
                <w:rFonts w:hint="eastAsia" w:ascii="宋体" w:hAnsi="宋体"/>
                <w:sz w:val="24"/>
                <w:szCs w:val="20"/>
              </w:rPr>
              <w:t>职务</w:t>
            </w:r>
          </w:p>
        </w:tc>
        <w:tc>
          <w:tcPr>
            <w:tcW w:w="1063" w:type="dxa"/>
            <w:vMerge w:val="restart"/>
            <w:vAlign w:val="center"/>
          </w:tcPr>
          <w:p>
            <w:pPr>
              <w:spacing w:line="360" w:lineRule="auto"/>
              <w:jc w:val="center"/>
              <w:rPr>
                <w:rFonts w:ascii="宋体" w:hAnsi="宋体"/>
                <w:sz w:val="24"/>
                <w:szCs w:val="20"/>
              </w:rPr>
            </w:pPr>
            <w:r>
              <w:rPr>
                <w:rFonts w:hint="eastAsia" w:ascii="宋体" w:hAnsi="宋体"/>
                <w:sz w:val="24"/>
                <w:szCs w:val="20"/>
              </w:rPr>
              <w:t>姓名</w:t>
            </w:r>
          </w:p>
        </w:tc>
        <w:tc>
          <w:tcPr>
            <w:tcW w:w="1241" w:type="dxa"/>
            <w:vMerge w:val="restart"/>
            <w:vAlign w:val="center"/>
          </w:tcPr>
          <w:p>
            <w:pPr>
              <w:spacing w:line="360" w:lineRule="auto"/>
              <w:jc w:val="center"/>
              <w:rPr>
                <w:rFonts w:ascii="宋体" w:hAnsi="宋体"/>
                <w:sz w:val="24"/>
                <w:szCs w:val="20"/>
              </w:rPr>
            </w:pPr>
            <w:r>
              <w:rPr>
                <w:rFonts w:hint="eastAsia" w:ascii="宋体" w:hAnsi="宋体"/>
                <w:sz w:val="24"/>
                <w:szCs w:val="20"/>
              </w:rPr>
              <w:t>职称</w:t>
            </w:r>
          </w:p>
        </w:tc>
        <w:tc>
          <w:tcPr>
            <w:tcW w:w="5319" w:type="dxa"/>
            <w:gridSpan w:val="4"/>
            <w:vAlign w:val="center"/>
          </w:tcPr>
          <w:p>
            <w:pPr>
              <w:spacing w:line="360" w:lineRule="auto"/>
              <w:jc w:val="center"/>
              <w:rPr>
                <w:rFonts w:ascii="宋体" w:hAnsi="宋体"/>
                <w:sz w:val="24"/>
                <w:szCs w:val="20"/>
              </w:rPr>
            </w:pPr>
            <w:r>
              <w:rPr>
                <w:rFonts w:hint="eastAsia" w:ascii="宋体" w:hAnsi="宋体"/>
                <w:sz w:val="24"/>
                <w:szCs w:val="20"/>
              </w:rPr>
              <w:t>执业或职业资格证明</w:t>
            </w:r>
          </w:p>
        </w:tc>
        <w:tc>
          <w:tcPr>
            <w:tcW w:w="1052" w:type="dxa"/>
            <w:vMerge w:val="restart"/>
            <w:vAlign w:val="center"/>
          </w:tcPr>
          <w:p>
            <w:pPr>
              <w:spacing w:line="360" w:lineRule="auto"/>
              <w:jc w:val="center"/>
              <w:rPr>
                <w:rFonts w:ascii="宋体" w:hAnsi="宋体"/>
                <w:sz w:val="24"/>
                <w:szCs w:val="20"/>
              </w:rPr>
            </w:pPr>
            <w:r>
              <w:rPr>
                <w:rFonts w:hint="eastAsia" w:ascii="宋体" w:hAnsi="宋体"/>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723" w:type="dxa"/>
            <w:vMerge w:val="continue"/>
          </w:tcPr>
          <w:p>
            <w:pPr>
              <w:spacing w:line="360" w:lineRule="auto"/>
              <w:rPr>
                <w:rFonts w:ascii="宋体" w:hAnsi="宋体"/>
                <w:sz w:val="24"/>
                <w:szCs w:val="20"/>
              </w:rPr>
            </w:pPr>
          </w:p>
        </w:tc>
        <w:tc>
          <w:tcPr>
            <w:tcW w:w="1063" w:type="dxa"/>
            <w:vMerge w:val="continue"/>
          </w:tcPr>
          <w:p>
            <w:pPr>
              <w:spacing w:line="360" w:lineRule="auto"/>
              <w:rPr>
                <w:rFonts w:ascii="宋体" w:hAnsi="宋体"/>
                <w:sz w:val="24"/>
                <w:szCs w:val="20"/>
              </w:rPr>
            </w:pPr>
          </w:p>
        </w:tc>
        <w:tc>
          <w:tcPr>
            <w:tcW w:w="1241" w:type="dxa"/>
            <w:vMerge w:val="continue"/>
          </w:tcPr>
          <w:p>
            <w:pPr>
              <w:spacing w:line="360" w:lineRule="auto"/>
              <w:rPr>
                <w:rFonts w:ascii="宋体" w:hAnsi="宋体"/>
                <w:sz w:val="24"/>
                <w:szCs w:val="20"/>
              </w:rPr>
            </w:pPr>
          </w:p>
        </w:tc>
        <w:tc>
          <w:tcPr>
            <w:tcW w:w="1241" w:type="dxa"/>
            <w:vAlign w:val="center"/>
          </w:tcPr>
          <w:p>
            <w:pPr>
              <w:spacing w:line="360" w:lineRule="auto"/>
              <w:jc w:val="center"/>
              <w:rPr>
                <w:rFonts w:ascii="宋体" w:hAnsi="宋体"/>
                <w:sz w:val="24"/>
                <w:szCs w:val="20"/>
              </w:rPr>
            </w:pPr>
            <w:r>
              <w:rPr>
                <w:rFonts w:hint="eastAsia" w:ascii="宋体" w:hAnsi="宋体"/>
                <w:sz w:val="24"/>
                <w:szCs w:val="20"/>
              </w:rPr>
              <w:t>证书名称</w:t>
            </w:r>
          </w:p>
        </w:tc>
        <w:tc>
          <w:tcPr>
            <w:tcW w:w="1063" w:type="dxa"/>
            <w:vAlign w:val="center"/>
          </w:tcPr>
          <w:p>
            <w:pPr>
              <w:spacing w:line="360" w:lineRule="auto"/>
              <w:jc w:val="center"/>
              <w:rPr>
                <w:rFonts w:ascii="宋体" w:hAnsi="宋体"/>
                <w:sz w:val="24"/>
                <w:szCs w:val="20"/>
              </w:rPr>
            </w:pPr>
            <w:r>
              <w:rPr>
                <w:rFonts w:hint="eastAsia" w:ascii="宋体" w:hAnsi="宋体"/>
                <w:sz w:val="24"/>
                <w:szCs w:val="20"/>
              </w:rPr>
              <w:t>级别</w:t>
            </w:r>
          </w:p>
        </w:tc>
        <w:tc>
          <w:tcPr>
            <w:tcW w:w="1773" w:type="dxa"/>
            <w:vAlign w:val="center"/>
          </w:tcPr>
          <w:p>
            <w:pPr>
              <w:spacing w:line="360" w:lineRule="auto"/>
              <w:jc w:val="center"/>
              <w:rPr>
                <w:rFonts w:ascii="宋体" w:hAnsi="宋体"/>
                <w:sz w:val="24"/>
                <w:szCs w:val="20"/>
              </w:rPr>
            </w:pPr>
            <w:r>
              <w:rPr>
                <w:rFonts w:hint="eastAsia" w:ascii="宋体" w:hAnsi="宋体"/>
                <w:sz w:val="24"/>
                <w:szCs w:val="20"/>
              </w:rPr>
              <w:t>证号</w:t>
            </w:r>
          </w:p>
        </w:tc>
        <w:tc>
          <w:tcPr>
            <w:tcW w:w="1242" w:type="dxa"/>
            <w:vAlign w:val="center"/>
          </w:tcPr>
          <w:p>
            <w:pPr>
              <w:spacing w:line="360" w:lineRule="auto"/>
              <w:jc w:val="center"/>
              <w:rPr>
                <w:rFonts w:ascii="宋体" w:hAnsi="宋体"/>
                <w:sz w:val="24"/>
                <w:szCs w:val="20"/>
              </w:rPr>
            </w:pPr>
            <w:r>
              <w:rPr>
                <w:rFonts w:hint="eastAsia" w:ascii="宋体" w:hAnsi="宋体"/>
                <w:sz w:val="24"/>
                <w:szCs w:val="20"/>
              </w:rPr>
              <w:t>专业</w:t>
            </w:r>
          </w:p>
        </w:tc>
        <w:tc>
          <w:tcPr>
            <w:tcW w:w="1052" w:type="dxa"/>
            <w:vMerge w:val="continue"/>
          </w:tcPr>
          <w:p>
            <w:pPr>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23" w:type="dxa"/>
          </w:tcPr>
          <w:p>
            <w:pPr>
              <w:spacing w:line="360" w:lineRule="auto"/>
              <w:rPr>
                <w:rFonts w:ascii="宋体" w:hAnsi="宋体"/>
                <w:sz w:val="24"/>
                <w:szCs w:val="20"/>
              </w:rPr>
            </w:pPr>
          </w:p>
        </w:tc>
        <w:tc>
          <w:tcPr>
            <w:tcW w:w="1063" w:type="dxa"/>
          </w:tcPr>
          <w:p>
            <w:pPr>
              <w:spacing w:line="360" w:lineRule="auto"/>
              <w:rPr>
                <w:rFonts w:ascii="宋体" w:hAnsi="宋体"/>
                <w:sz w:val="24"/>
                <w:szCs w:val="20"/>
              </w:rPr>
            </w:pPr>
          </w:p>
        </w:tc>
        <w:tc>
          <w:tcPr>
            <w:tcW w:w="1241" w:type="dxa"/>
          </w:tcPr>
          <w:p>
            <w:pPr>
              <w:spacing w:line="360" w:lineRule="auto"/>
              <w:rPr>
                <w:rFonts w:ascii="宋体" w:hAnsi="宋体"/>
                <w:sz w:val="24"/>
                <w:szCs w:val="20"/>
              </w:rPr>
            </w:pPr>
          </w:p>
        </w:tc>
        <w:tc>
          <w:tcPr>
            <w:tcW w:w="1241" w:type="dxa"/>
          </w:tcPr>
          <w:p>
            <w:pPr>
              <w:spacing w:line="360" w:lineRule="auto"/>
              <w:rPr>
                <w:rFonts w:ascii="宋体" w:hAnsi="宋体"/>
                <w:sz w:val="24"/>
                <w:szCs w:val="20"/>
              </w:rPr>
            </w:pPr>
          </w:p>
        </w:tc>
        <w:tc>
          <w:tcPr>
            <w:tcW w:w="1063" w:type="dxa"/>
          </w:tcPr>
          <w:p>
            <w:pPr>
              <w:spacing w:line="360" w:lineRule="auto"/>
              <w:rPr>
                <w:rFonts w:ascii="宋体" w:hAnsi="宋体"/>
                <w:sz w:val="24"/>
                <w:szCs w:val="20"/>
              </w:rPr>
            </w:pPr>
          </w:p>
        </w:tc>
        <w:tc>
          <w:tcPr>
            <w:tcW w:w="1773" w:type="dxa"/>
          </w:tcPr>
          <w:p>
            <w:pPr>
              <w:spacing w:line="360" w:lineRule="auto"/>
              <w:rPr>
                <w:rFonts w:ascii="宋体" w:hAnsi="宋体"/>
                <w:sz w:val="24"/>
                <w:szCs w:val="20"/>
              </w:rPr>
            </w:pPr>
          </w:p>
        </w:tc>
        <w:tc>
          <w:tcPr>
            <w:tcW w:w="1242" w:type="dxa"/>
          </w:tcPr>
          <w:p>
            <w:pPr>
              <w:spacing w:line="360" w:lineRule="auto"/>
              <w:ind w:firstLine="480" w:firstLineChars="200"/>
              <w:rPr>
                <w:rFonts w:ascii="宋体" w:hAnsi="宋体"/>
                <w:sz w:val="24"/>
                <w:szCs w:val="20"/>
              </w:rPr>
            </w:pPr>
          </w:p>
        </w:tc>
        <w:tc>
          <w:tcPr>
            <w:tcW w:w="1052" w:type="dxa"/>
          </w:tcPr>
          <w:p>
            <w:pPr>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23" w:type="dxa"/>
          </w:tcPr>
          <w:p>
            <w:pPr>
              <w:spacing w:line="360" w:lineRule="auto"/>
              <w:rPr>
                <w:rFonts w:ascii="宋体" w:hAnsi="宋体"/>
                <w:sz w:val="24"/>
                <w:szCs w:val="20"/>
              </w:rPr>
            </w:pPr>
          </w:p>
        </w:tc>
        <w:tc>
          <w:tcPr>
            <w:tcW w:w="1063" w:type="dxa"/>
          </w:tcPr>
          <w:p>
            <w:pPr>
              <w:spacing w:line="360" w:lineRule="auto"/>
              <w:rPr>
                <w:rFonts w:ascii="宋体" w:hAnsi="宋体"/>
                <w:sz w:val="24"/>
                <w:szCs w:val="20"/>
              </w:rPr>
            </w:pPr>
          </w:p>
        </w:tc>
        <w:tc>
          <w:tcPr>
            <w:tcW w:w="1241" w:type="dxa"/>
          </w:tcPr>
          <w:p>
            <w:pPr>
              <w:spacing w:line="360" w:lineRule="auto"/>
              <w:rPr>
                <w:rFonts w:ascii="宋体" w:hAnsi="宋体"/>
                <w:sz w:val="24"/>
                <w:szCs w:val="20"/>
              </w:rPr>
            </w:pPr>
          </w:p>
        </w:tc>
        <w:tc>
          <w:tcPr>
            <w:tcW w:w="1241" w:type="dxa"/>
          </w:tcPr>
          <w:p>
            <w:pPr>
              <w:spacing w:line="360" w:lineRule="auto"/>
              <w:rPr>
                <w:rFonts w:ascii="宋体" w:hAnsi="宋体"/>
                <w:sz w:val="24"/>
                <w:szCs w:val="20"/>
              </w:rPr>
            </w:pPr>
          </w:p>
        </w:tc>
        <w:tc>
          <w:tcPr>
            <w:tcW w:w="1063" w:type="dxa"/>
          </w:tcPr>
          <w:p>
            <w:pPr>
              <w:spacing w:line="360" w:lineRule="auto"/>
              <w:rPr>
                <w:rFonts w:ascii="宋体" w:hAnsi="宋体"/>
                <w:sz w:val="24"/>
                <w:szCs w:val="20"/>
              </w:rPr>
            </w:pPr>
          </w:p>
        </w:tc>
        <w:tc>
          <w:tcPr>
            <w:tcW w:w="1773" w:type="dxa"/>
          </w:tcPr>
          <w:p>
            <w:pPr>
              <w:spacing w:line="360" w:lineRule="auto"/>
              <w:rPr>
                <w:rFonts w:ascii="宋体" w:hAnsi="宋体"/>
                <w:sz w:val="24"/>
                <w:szCs w:val="20"/>
              </w:rPr>
            </w:pPr>
          </w:p>
        </w:tc>
        <w:tc>
          <w:tcPr>
            <w:tcW w:w="1242" w:type="dxa"/>
          </w:tcPr>
          <w:p>
            <w:pPr>
              <w:spacing w:line="360" w:lineRule="auto"/>
              <w:rPr>
                <w:rFonts w:ascii="宋体" w:hAnsi="宋体"/>
                <w:sz w:val="24"/>
                <w:szCs w:val="20"/>
              </w:rPr>
            </w:pPr>
          </w:p>
        </w:tc>
        <w:tc>
          <w:tcPr>
            <w:tcW w:w="1052" w:type="dxa"/>
          </w:tcPr>
          <w:p>
            <w:pPr>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23" w:type="dxa"/>
          </w:tcPr>
          <w:p>
            <w:pPr>
              <w:spacing w:line="360" w:lineRule="auto"/>
              <w:rPr>
                <w:rFonts w:ascii="宋体" w:hAnsi="宋体"/>
                <w:sz w:val="24"/>
                <w:szCs w:val="20"/>
              </w:rPr>
            </w:pPr>
          </w:p>
        </w:tc>
        <w:tc>
          <w:tcPr>
            <w:tcW w:w="1063" w:type="dxa"/>
          </w:tcPr>
          <w:p>
            <w:pPr>
              <w:spacing w:line="360" w:lineRule="auto"/>
              <w:rPr>
                <w:rFonts w:ascii="宋体" w:hAnsi="宋体"/>
                <w:sz w:val="24"/>
                <w:szCs w:val="20"/>
              </w:rPr>
            </w:pPr>
          </w:p>
        </w:tc>
        <w:tc>
          <w:tcPr>
            <w:tcW w:w="1241" w:type="dxa"/>
          </w:tcPr>
          <w:p>
            <w:pPr>
              <w:spacing w:line="360" w:lineRule="auto"/>
              <w:rPr>
                <w:rFonts w:ascii="宋体" w:hAnsi="宋体"/>
                <w:sz w:val="24"/>
                <w:szCs w:val="20"/>
              </w:rPr>
            </w:pPr>
          </w:p>
        </w:tc>
        <w:tc>
          <w:tcPr>
            <w:tcW w:w="1241" w:type="dxa"/>
          </w:tcPr>
          <w:p>
            <w:pPr>
              <w:spacing w:line="360" w:lineRule="auto"/>
              <w:rPr>
                <w:rFonts w:ascii="宋体" w:hAnsi="宋体"/>
                <w:sz w:val="24"/>
                <w:szCs w:val="20"/>
              </w:rPr>
            </w:pPr>
          </w:p>
        </w:tc>
        <w:tc>
          <w:tcPr>
            <w:tcW w:w="1063" w:type="dxa"/>
          </w:tcPr>
          <w:p>
            <w:pPr>
              <w:spacing w:line="360" w:lineRule="auto"/>
              <w:rPr>
                <w:rFonts w:ascii="宋体" w:hAnsi="宋体"/>
                <w:sz w:val="24"/>
                <w:szCs w:val="20"/>
              </w:rPr>
            </w:pPr>
          </w:p>
        </w:tc>
        <w:tc>
          <w:tcPr>
            <w:tcW w:w="1773" w:type="dxa"/>
          </w:tcPr>
          <w:p>
            <w:pPr>
              <w:spacing w:line="360" w:lineRule="auto"/>
              <w:rPr>
                <w:rFonts w:ascii="宋体" w:hAnsi="宋体"/>
                <w:sz w:val="24"/>
                <w:szCs w:val="20"/>
              </w:rPr>
            </w:pPr>
          </w:p>
        </w:tc>
        <w:tc>
          <w:tcPr>
            <w:tcW w:w="1242" w:type="dxa"/>
          </w:tcPr>
          <w:p>
            <w:pPr>
              <w:spacing w:line="360" w:lineRule="auto"/>
              <w:rPr>
                <w:rFonts w:ascii="宋体" w:hAnsi="宋体"/>
                <w:sz w:val="24"/>
                <w:szCs w:val="20"/>
              </w:rPr>
            </w:pPr>
          </w:p>
        </w:tc>
        <w:tc>
          <w:tcPr>
            <w:tcW w:w="1052" w:type="dxa"/>
          </w:tcPr>
          <w:p>
            <w:pPr>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23" w:type="dxa"/>
          </w:tcPr>
          <w:p>
            <w:pPr>
              <w:spacing w:line="360" w:lineRule="auto"/>
              <w:rPr>
                <w:rFonts w:ascii="宋体" w:hAnsi="宋体"/>
                <w:sz w:val="24"/>
                <w:szCs w:val="20"/>
              </w:rPr>
            </w:pPr>
          </w:p>
        </w:tc>
        <w:tc>
          <w:tcPr>
            <w:tcW w:w="1063" w:type="dxa"/>
          </w:tcPr>
          <w:p>
            <w:pPr>
              <w:spacing w:line="360" w:lineRule="auto"/>
              <w:rPr>
                <w:rFonts w:ascii="宋体" w:hAnsi="宋体"/>
                <w:sz w:val="24"/>
                <w:szCs w:val="20"/>
              </w:rPr>
            </w:pPr>
          </w:p>
        </w:tc>
        <w:tc>
          <w:tcPr>
            <w:tcW w:w="1241" w:type="dxa"/>
          </w:tcPr>
          <w:p>
            <w:pPr>
              <w:spacing w:line="360" w:lineRule="auto"/>
              <w:rPr>
                <w:rFonts w:ascii="宋体" w:hAnsi="宋体"/>
                <w:sz w:val="24"/>
                <w:szCs w:val="20"/>
              </w:rPr>
            </w:pPr>
          </w:p>
        </w:tc>
        <w:tc>
          <w:tcPr>
            <w:tcW w:w="1241" w:type="dxa"/>
          </w:tcPr>
          <w:p>
            <w:pPr>
              <w:spacing w:line="360" w:lineRule="auto"/>
              <w:rPr>
                <w:rFonts w:ascii="宋体" w:hAnsi="宋体"/>
                <w:sz w:val="24"/>
                <w:szCs w:val="20"/>
              </w:rPr>
            </w:pPr>
          </w:p>
        </w:tc>
        <w:tc>
          <w:tcPr>
            <w:tcW w:w="1063" w:type="dxa"/>
          </w:tcPr>
          <w:p>
            <w:pPr>
              <w:spacing w:line="360" w:lineRule="auto"/>
              <w:rPr>
                <w:rFonts w:ascii="宋体" w:hAnsi="宋体"/>
                <w:sz w:val="24"/>
                <w:szCs w:val="20"/>
              </w:rPr>
            </w:pPr>
          </w:p>
        </w:tc>
        <w:tc>
          <w:tcPr>
            <w:tcW w:w="1773" w:type="dxa"/>
          </w:tcPr>
          <w:p>
            <w:pPr>
              <w:spacing w:line="360" w:lineRule="auto"/>
              <w:rPr>
                <w:rFonts w:ascii="宋体" w:hAnsi="宋体"/>
                <w:sz w:val="24"/>
                <w:szCs w:val="20"/>
              </w:rPr>
            </w:pPr>
          </w:p>
        </w:tc>
        <w:tc>
          <w:tcPr>
            <w:tcW w:w="1242" w:type="dxa"/>
          </w:tcPr>
          <w:p>
            <w:pPr>
              <w:spacing w:line="360" w:lineRule="auto"/>
              <w:rPr>
                <w:rFonts w:ascii="宋体" w:hAnsi="宋体"/>
                <w:sz w:val="24"/>
                <w:szCs w:val="20"/>
              </w:rPr>
            </w:pPr>
          </w:p>
        </w:tc>
        <w:tc>
          <w:tcPr>
            <w:tcW w:w="1052" w:type="dxa"/>
          </w:tcPr>
          <w:p>
            <w:pPr>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23" w:type="dxa"/>
          </w:tcPr>
          <w:p>
            <w:pPr>
              <w:spacing w:line="360" w:lineRule="auto"/>
              <w:rPr>
                <w:rFonts w:ascii="宋体" w:hAnsi="宋体"/>
                <w:sz w:val="24"/>
                <w:szCs w:val="20"/>
              </w:rPr>
            </w:pPr>
          </w:p>
        </w:tc>
        <w:tc>
          <w:tcPr>
            <w:tcW w:w="1063" w:type="dxa"/>
          </w:tcPr>
          <w:p>
            <w:pPr>
              <w:spacing w:line="360" w:lineRule="auto"/>
              <w:rPr>
                <w:rFonts w:ascii="宋体" w:hAnsi="宋体"/>
                <w:sz w:val="24"/>
                <w:szCs w:val="20"/>
              </w:rPr>
            </w:pPr>
          </w:p>
        </w:tc>
        <w:tc>
          <w:tcPr>
            <w:tcW w:w="1241" w:type="dxa"/>
          </w:tcPr>
          <w:p>
            <w:pPr>
              <w:spacing w:line="360" w:lineRule="auto"/>
              <w:rPr>
                <w:rFonts w:ascii="宋体" w:hAnsi="宋体"/>
                <w:sz w:val="24"/>
                <w:szCs w:val="20"/>
              </w:rPr>
            </w:pPr>
          </w:p>
        </w:tc>
        <w:tc>
          <w:tcPr>
            <w:tcW w:w="1241" w:type="dxa"/>
          </w:tcPr>
          <w:p>
            <w:pPr>
              <w:spacing w:line="360" w:lineRule="auto"/>
              <w:rPr>
                <w:rFonts w:ascii="宋体" w:hAnsi="宋体"/>
                <w:sz w:val="24"/>
                <w:szCs w:val="20"/>
              </w:rPr>
            </w:pPr>
          </w:p>
        </w:tc>
        <w:tc>
          <w:tcPr>
            <w:tcW w:w="1063" w:type="dxa"/>
          </w:tcPr>
          <w:p>
            <w:pPr>
              <w:spacing w:line="360" w:lineRule="auto"/>
              <w:rPr>
                <w:rFonts w:ascii="宋体" w:hAnsi="宋体"/>
                <w:sz w:val="24"/>
                <w:szCs w:val="20"/>
              </w:rPr>
            </w:pPr>
          </w:p>
        </w:tc>
        <w:tc>
          <w:tcPr>
            <w:tcW w:w="1773" w:type="dxa"/>
          </w:tcPr>
          <w:p>
            <w:pPr>
              <w:spacing w:line="360" w:lineRule="auto"/>
              <w:rPr>
                <w:rFonts w:ascii="宋体" w:hAnsi="宋体"/>
                <w:sz w:val="24"/>
                <w:szCs w:val="20"/>
              </w:rPr>
            </w:pPr>
          </w:p>
        </w:tc>
        <w:tc>
          <w:tcPr>
            <w:tcW w:w="1242" w:type="dxa"/>
          </w:tcPr>
          <w:p>
            <w:pPr>
              <w:spacing w:line="360" w:lineRule="auto"/>
              <w:rPr>
                <w:rFonts w:ascii="宋体" w:hAnsi="宋体"/>
                <w:sz w:val="24"/>
                <w:szCs w:val="20"/>
              </w:rPr>
            </w:pPr>
          </w:p>
        </w:tc>
        <w:tc>
          <w:tcPr>
            <w:tcW w:w="1052" w:type="dxa"/>
          </w:tcPr>
          <w:p>
            <w:pPr>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23" w:type="dxa"/>
          </w:tcPr>
          <w:p>
            <w:pPr>
              <w:spacing w:line="360" w:lineRule="auto"/>
              <w:rPr>
                <w:rFonts w:ascii="宋体" w:hAnsi="宋体"/>
                <w:sz w:val="24"/>
                <w:szCs w:val="20"/>
              </w:rPr>
            </w:pPr>
          </w:p>
        </w:tc>
        <w:tc>
          <w:tcPr>
            <w:tcW w:w="1063" w:type="dxa"/>
          </w:tcPr>
          <w:p>
            <w:pPr>
              <w:spacing w:line="360" w:lineRule="auto"/>
              <w:rPr>
                <w:rFonts w:ascii="宋体" w:hAnsi="宋体"/>
                <w:sz w:val="24"/>
                <w:szCs w:val="20"/>
              </w:rPr>
            </w:pPr>
          </w:p>
        </w:tc>
        <w:tc>
          <w:tcPr>
            <w:tcW w:w="1241" w:type="dxa"/>
          </w:tcPr>
          <w:p>
            <w:pPr>
              <w:spacing w:line="360" w:lineRule="auto"/>
              <w:rPr>
                <w:rFonts w:ascii="宋体" w:hAnsi="宋体"/>
                <w:sz w:val="24"/>
                <w:szCs w:val="20"/>
              </w:rPr>
            </w:pPr>
          </w:p>
        </w:tc>
        <w:tc>
          <w:tcPr>
            <w:tcW w:w="1241" w:type="dxa"/>
          </w:tcPr>
          <w:p>
            <w:pPr>
              <w:spacing w:line="360" w:lineRule="auto"/>
              <w:rPr>
                <w:rFonts w:ascii="宋体" w:hAnsi="宋体"/>
                <w:sz w:val="24"/>
                <w:szCs w:val="20"/>
              </w:rPr>
            </w:pPr>
          </w:p>
        </w:tc>
        <w:tc>
          <w:tcPr>
            <w:tcW w:w="1063" w:type="dxa"/>
          </w:tcPr>
          <w:p>
            <w:pPr>
              <w:spacing w:line="360" w:lineRule="auto"/>
              <w:rPr>
                <w:rFonts w:ascii="宋体" w:hAnsi="宋体"/>
                <w:sz w:val="24"/>
                <w:szCs w:val="20"/>
              </w:rPr>
            </w:pPr>
          </w:p>
        </w:tc>
        <w:tc>
          <w:tcPr>
            <w:tcW w:w="1773" w:type="dxa"/>
          </w:tcPr>
          <w:p>
            <w:pPr>
              <w:spacing w:line="360" w:lineRule="auto"/>
              <w:rPr>
                <w:rFonts w:ascii="宋体" w:hAnsi="宋体"/>
                <w:sz w:val="24"/>
                <w:szCs w:val="20"/>
              </w:rPr>
            </w:pPr>
          </w:p>
        </w:tc>
        <w:tc>
          <w:tcPr>
            <w:tcW w:w="1242" w:type="dxa"/>
          </w:tcPr>
          <w:p>
            <w:pPr>
              <w:spacing w:line="360" w:lineRule="auto"/>
              <w:rPr>
                <w:rFonts w:ascii="宋体" w:hAnsi="宋体"/>
                <w:sz w:val="24"/>
                <w:szCs w:val="20"/>
              </w:rPr>
            </w:pPr>
          </w:p>
        </w:tc>
        <w:tc>
          <w:tcPr>
            <w:tcW w:w="1052" w:type="dxa"/>
          </w:tcPr>
          <w:p>
            <w:pPr>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23" w:type="dxa"/>
          </w:tcPr>
          <w:p>
            <w:pPr>
              <w:spacing w:line="360" w:lineRule="auto"/>
              <w:rPr>
                <w:rFonts w:ascii="宋体" w:hAnsi="宋体"/>
                <w:sz w:val="24"/>
                <w:szCs w:val="20"/>
              </w:rPr>
            </w:pPr>
          </w:p>
        </w:tc>
        <w:tc>
          <w:tcPr>
            <w:tcW w:w="1063" w:type="dxa"/>
          </w:tcPr>
          <w:p>
            <w:pPr>
              <w:spacing w:line="360" w:lineRule="auto"/>
              <w:rPr>
                <w:rFonts w:ascii="宋体" w:hAnsi="宋体"/>
                <w:sz w:val="24"/>
                <w:szCs w:val="20"/>
              </w:rPr>
            </w:pPr>
          </w:p>
        </w:tc>
        <w:tc>
          <w:tcPr>
            <w:tcW w:w="1241" w:type="dxa"/>
          </w:tcPr>
          <w:p>
            <w:pPr>
              <w:spacing w:line="360" w:lineRule="auto"/>
              <w:rPr>
                <w:rFonts w:ascii="宋体" w:hAnsi="宋体"/>
                <w:sz w:val="24"/>
                <w:szCs w:val="20"/>
              </w:rPr>
            </w:pPr>
          </w:p>
        </w:tc>
        <w:tc>
          <w:tcPr>
            <w:tcW w:w="1241" w:type="dxa"/>
          </w:tcPr>
          <w:p>
            <w:pPr>
              <w:spacing w:line="360" w:lineRule="auto"/>
              <w:rPr>
                <w:rFonts w:ascii="宋体" w:hAnsi="宋体"/>
                <w:sz w:val="24"/>
                <w:szCs w:val="20"/>
              </w:rPr>
            </w:pPr>
          </w:p>
        </w:tc>
        <w:tc>
          <w:tcPr>
            <w:tcW w:w="1063" w:type="dxa"/>
          </w:tcPr>
          <w:p>
            <w:pPr>
              <w:spacing w:line="360" w:lineRule="auto"/>
              <w:rPr>
                <w:rFonts w:ascii="宋体" w:hAnsi="宋体"/>
                <w:sz w:val="24"/>
                <w:szCs w:val="20"/>
              </w:rPr>
            </w:pPr>
          </w:p>
        </w:tc>
        <w:tc>
          <w:tcPr>
            <w:tcW w:w="1773" w:type="dxa"/>
          </w:tcPr>
          <w:p>
            <w:pPr>
              <w:spacing w:line="360" w:lineRule="auto"/>
              <w:rPr>
                <w:rFonts w:ascii="宋体" w:hAnsi="宋体"/>
                <w:sz w:val="24"/>
                <w:szCs w:val="20"/>
              </w:rPr>
            </w:pPr>
          </w:p>
        </w:tc>
        <w:tc>
          <w:tcPr>
            <w:tcW w:w="1242" w:type="dxa"/>
          </w:tcPr>
          <w:p>
            <w:pPr>
              <w:spacing w:line="360" w:lineRule="auto"/>
              <w:rPr>
                <w:rFonts w:ascii="宋体" w:hAnsi="宋体"/>
                <w:sz w:val="24"/>
                <w:szCs w:val="20"/>
              </w:rPr>
            </w:pPr>
          </w:p>
        </w:tc>
        <w:tc>
          <w:tcPr>
            <w:tcW w:w="1052" w:type="dxa"/>
          </w:tcPr>
          <w:p>
            <w:pPr>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23" w:type="dxa"/>
          </w:tcPr>
          <w:p>
            <w:pPr>
              <w:spacing w:line="360" w:lineRule="auto"/>
              <w:rPr>
                <w:rFonts w:ascii="宋体" w:hAnsi="宋体"/>
                <w:sz w:val="24"/>
                <w:szCs w:val="20"/>
              </w:rPr>
            </w:pPr>
          </w:p>
        </w:tc>
        <w:tc>
          <w:tcPr>
            <w:tcW w:w="1063" w:type="dxa"/>
          </w:tcPr>
          <w:p>
            <w:pPr>
              <w:spacing w:line="360" w:lineRule="auto"/>
              <w:rPr>
                <w:rFonts w:ascii="宋体" w:hAnsi="宋体"/>
                <w:sz w:val="24"/>
                <w:szCs w:val="20"/>
              </w:rPr>
            </w:pPr>
          </w:p>
        </w:tc>
        <w:tc>
          <w:tcPr>
            <w:tcW w:w="1241" w:type="dxa"/>
          </w:tcPr>
          <w:p>
            <w:pPr>
              <w:spacing w:line="360" w:lineRule="auto"/>
              <w:rPr>
                <w:rFonts w:ascii="宋体" w:hAnsi="宋体"/>
                <w:sz w:val="24"/>
                <w:szCs w:val="20"/>
              </w:rPr>
            </w:pPr>
          </w:p>
        </w:tc>
        <w:tc>
          <w:tcPr>
            <w:tcW w:w="1241" w:type="dxa"/>
          </w:tcPr>
          <w:p>
            <w:pPr>
              <w:spacing w:line="360" w:lineRule="auto"/>
              <w:rPr>
                <w:rFonts w:ascii="宋体" w:hAnsi="宋体"/>
                <w:sz w:val="24"/>
                <w:szCs w:val="20"/>
              </w:rPr>
            </w:pPr>
          </w:p>
        </w:tc>
        <w:tc>
          <w:tcPr>
            <w:tcW w:w="1063" w:type="dxa"/>
          </w:tcPr>
          <w:p>
            <w:pPr>
              <w:spacing w:line="360" w:lineRule="auto"/>
              <w:rPr>
                <w:rFonts w:ascii="宋体" w:hAnsi="宋体"/>
                <w:sz w:val="24"/>
                <w:szCs w:val="20"/>
              </w:rPr>
            </w:pPr>
          </w:p>
        </w:tc>
        <w:tc>
          <w:tcPr>
            <w:tcW w:w="1773" w:type="dxa"/>
          </w:tcPr>
          <w:p>
            <w:pPr>
              <w:spacing w:line="360" w:lineRule="auto"/>
              <w:rPr>
                <w:rFonts w:ascii="宋体" w:hAnsi="宋体"/>
                <w:sz w:val="24"/>
                <w:szCs w:val="20"/>
              </w:rPr>
            </w:pPr>
          </w:p>
        </w:tc>
        <w:tc>
          <w:tcPr>
            <w:tcW w:w="1242" w:type="dxa"/>
          </w:tcPr>
          <w:p>
            <w:pPr>
              <w:spacing w:line="360" w:lineRule="auto"/>
              <w:rPr>
                <w:rFonts w:ascii="宋体" w:hAnsi="宋体"/>
                <w:sz w:val="24"/>
                <w:szCs w:val="20"/>
              </w:rPr>
            </w:pPr>
          </w:p>
        </w:tc>
        <w:tc>
          <w:tcPr>
            <w:tcW w:w="1052" w:type="dxa"/>
          </w:tcPr>
          <w:p>
            <w:pPr>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23" w:type="dxa"/>
          </w:tcPr>
          <w:p>
            <w:pPr>
              <w:spacing w:line="360" w:lineRule="auto"/>
              <w:rPr>
                <w:rFonts w:ascii="宋体" w:hAnsi="宋体"/>
                <w:sz w:val="24"/>
                <w:szCs w:val="20"/>
              </w:rPr>
            </w:pPr>
          </w:p>
        </w:tc>
        <w:tc>
          <w:tcPr>
            <w:tcW w:w="1063" w:type="dxa"/>
          </w:tcPr>
          <w:p>
            <w:pPr>
              <w:spacing w:line="360" w:lineRule="auto"/>
              <w:rPr>
                <w:rFonts w:ascii="宋体" w:hAnsi="宋体"/>
                <w:sz w:val="24"/>
                <w:szCs w:val="20"/>
              </w:rPr>
            </w:pPr>
          </w:p>
        </w:tc>
        <w:tc>
          <w:tcPr>
            <w:tcW w:w="1241" w:type="dxa"/>
          </w:tcPr>
          <w:p>
            <w:pPr>
              <w:spacing w:line="360" w:lineRule="auto"/>
              <w:rPr>
                <w:rFonts w:ascii="宋体" w:hAnsi="宋体"/>
                <w:sz w:val="24"/>
                <w:szCs w:val="20"/>
              </w:rPr>
            </w:pPr>
          </w:p>
        </w:tc>
        <w:tc>
          <w:tcPr>
            <w:tcW w:w="1241" w:type="dxa"/>
          </w:tcPr>
          <w:p>
            <w:pPr>
              <w:spacing w:line="360" w:lineRule="auto"/>
              <w:rPr>
                <w:rFonts w:ascii="宋体" w:hAnsi="宋体"/>
                <w:sz w:val="24"/>
                <w:szCs w:val="20"/>
              </w:rPr>
            </w:pPr>
          </w:p>
        </w:tc>
        <w:tc>
          <w:tcPr>
            <w:tcW w:w="1063" w:type="dxa"/>
          </w:tcPr>
          <w:p>
            <w:pPr>
              <w:spacing w:line="360" w:lineRule="auto"/>
              <w:rPr>
                <w:rFonts w:ascii="宋体" w:hAnsi="宋体"/>
                <w:sz w:val="24"/>
                <w:szCs w:val="20"/>
              </w:rPr>
            </w:pPr>
          </w:p>
        </w:tc>
        <w:tc>
          <w:tcPr>
            <w:tcW w:w="1773" w:type="dxa"/>
          </w:tcPr>
          <w:p>
            <w:pPr>
              <w:spacing w:line="360" w:lineRule="auto"/>
              <w:rPr>
                <w:rFonts w:ascii="宋体" w:hAnsi="宋体"/>
                <w:sz w:val="24"/>
                <w:szCs w:val="20"/>
              </w:rPr>
            </w:pPr>
          </w:p>
        </w:tc>
        <w:tc>
          <w:tcPr>
            <w:tcW w:w="1242" w:type="dxa"/>
          </w:tcPr>
          <w:p>
            <w:pPr>
              <w:spacing w:line="360" w:lineRule="auto"/>
              <w:rPr>
                <w:rFonts w:ascii="宋体" w:hAnsi="宋体"/>
                <w:sz w:val="24"/>
                <w:szCs w:val="20"/>
              </w:rPr>
            </w:pPr>
          </w:p>
        </w:tc>
        <w:tc>
          <w:tcPr>
            <w:tcW w:w="1052" w:type="dxa"/>
          </w:tcPr>
          <w:p>
            <w:pPr>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23" w:type="dxa"/>
          </w:tcPr>
          <w:p>
            <w:pPr>
              <w:spacing w:line="360" w:lineRule="auto"/>
              <w:rPr>
                <w:rFonts w:ascii="宋体" w:hAnsi="宋体"/>
                <w:sz w:val="24"/>
                <w:szCs w:val="20"/>
              </w:rPr>
            </w:pPr>
          </w:p>
        </w:tc>
        <w:tc>
          <w:tcPr>
            <w:tcW w:w="1063" w:type="dxa"/>
          </w:tcPr>
          <w:p>
            <w:pPr>
              <w:spacing w:line="360" w:lineRule="auto"/>
              <w:rPr>
                <w:rFonts w:ascii="宋体" w:hAnsi="宋体"/>
                <w:sz w:val="24"/>
                <w:szCs w:val="20"/>
              </w:rPr>
            </w:pPr>
          </w:p>
        </w:tc>
        <w:tc>
          <w:tcPr>
            <w:tcW w:w="1241" w:type="dxa"/>
          </w:tcPr>
          <w:p>
            <w:pPr>
              <w:spacing w:line="360" w:lineRule="auto"/>
              <w:rPr>
                <w:rFonts w:ascii="宋体" w:hAnsi="宋体"/>
                <w:sz w:val="24"/>
                <w:szCs w:val="20"/>
              </w:rPr>
            </w:pPr>
          </w:p>
        </w:tc>
        <w:tc>
          <w:tcPr>
            <w:tcW w:w="1241" w:type="dxa"/>
          </w:tcPr>
          <w:p>
            <w:pPr>
              <w:spacing w:line="360" w:lineRule="auto"/>
              <w:rPr>
                <w:rFonts w:ascii="宋体" w:hAnsi="宋体"/>
                <w:sz w:val="24"/>
                <w:szCs w:val="20"/>
              </w:rPr>
            </w:pPr>
          </w:p>
        </w:tc>
        <w:tc>
          <w:tcPr>
            <w:tcW w:w="1063" w:type="dxa"/>
          </w:tcPr>
          <w:p>
            <w:pPr>
              <w:spacing w:line="360" w:lineRule="auto"/>
              <w:rPr>
                <w:rFonts w:ascii="宋体" w:hAnsi="宋体"/>
                <w:sz w:val="24"/>
                <w:szCs w:val="20"/>
              </w:rPr>
            </w:pPr>
          </w:p>
        </w:tc>
        <w:tc>
          <w:tcPr>
            <w:tcW w:w="1773" w:type="dxa"/>
          </w:tcPr>
          <w:p>
            <w:pPr>
              <w:spacing w:line="360" w:lineRule="auto"/>
              <w:rPr>
                <w:rFonts w:ascii="宋体" w:hAnsi="宋体"/>
                <w:sz w:val="24"/>
                <w:szCs w:val="20"/>
              </w:rPr>
            </w:pPr>
          </w:p>
        </w:tc>
        <w:tc>
          <w:tcPr>
            <w:tcW w:w="1242" w:type="dxa"/>
          </w:tcPr>
          <w:p>
            <w:pPr>
              <w:spacing w:line="360" w:lineRule="auto"/>
              <w:rPr>
                <w:rFonts w:ascii="宋体" w:hAnsi="宋体"/>
                <w:sz w:val="24"/>
                <w:szCs w:val="20"/>
              </w:rPr>
            </w:pPr>
          </w:p>
        </w:tc>
        <w:tc>
          <w:tcPr>
            <w:tcW w:w="1052" w:type="dxa"/>
          </w:tcPr>
          <w:p>
            <w:pPr>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23" w:type="dxa"/>
          </w:tcPr>
          <w:p>
            <w:pPr>
              <w:spacing w:line="360" w:lineRule="auto"/>
              <w:rPr>
                <w:rFonts w:ascii="宋体" w:hAnsi="宋体"/>
                <w:sz w:val="24"/>
                <w:szCs w:val="20"/>
              </w:rPr>
            </w:pPr>
          </w:p>
        </w:tc>
        <w:tc>
          <w:tcPr>
            <w:tcW w:w="1063" w:type="dxa"/>
          </w:tcPr>
          <w:p>
            <w:pPr>
              <w:spacing w:line="360" w:lineRule="auto"/>
              <w:rPr>
                <w:rFonts w:ascii="宋体" w:hAnsi="宋体"/>
                <w:sz w:val="24"/>
                <w:szCs w:val="20"/>
              </w:rPr>
            </w:pPr>
          </w:p>
        </w:tc>
        <w:tc>
          <w:tcPr>
            <w:tcW w:w="1241" w:type="dxa"/>
          </w:tcPr>
          <w:p>
            <w:pPr>
              <w:spacing w:line="360" w:lineRule="auto"/>
              <w:rPr>
                <w:rFonts w:ascii="宋体" w:hAnsi="宋体"/>
                <w:sz w:val="24"/>
                <w:szCs w:val="20"/>
              </w:rPr>
            </w:pPr>
          </w:p>
        </w:tc>
        <w:tc>
          <w:tcPr>
            <w:tcW w:w="1241" w:type="dxa"/>
          </w:tcPr>
          <w:p>
            <w:pPr>
              <w:spacing w:line="360" w:lineRule="auto"/>
              <w:rPr>
                <w:rFonts w:ascii="宋体" w:hAnsi="宋体"/>
                <w:sz w:val="24"/>
                <w:szCs w:val="20"/>
              </w:rPr>
            </w:pPr>
          </w:p>
        </w:tc>
        <w:tc>
          <w:tcPr>
            <w:tcW w:w="1063" w:type="dxa"/>
          </w:tcPr>
          <w:p>
            <w:pPr>
              <w:spacing w:line="360" w:lineRule="auto"/>
              <w:rPr>
                <w:rFonts w:ascii="宋体" w:hAnsi="宋体"/>
                <w:sz w:val="24"/>
                <w:szCs w:val="20"/>
              </w:rPr>
            </w:pPr>
          </w:p>
        </w:tc>
        <w:tc>
          <w:tcPr>
            <w:tcW w:w="1773" w:type="dxa"/>
          </w:tcPr>
          <w:p>
            <w:pPr>
              <w:spacing w:line="360" w:lineRule="auto"/>
              <w:rPr>
                <w:rFonts w:ascii="宋体" w:hAnsi="宋体"/>
                <w:sz w:val="24"/>
                <w:szCs w:val="20"/>
              </w:rPr>
            </w:pPr>
          </w:p>
        </w:tc>
        <w:tc>
          <w:tcPr>
            <w:tcW w:w="1242" w:type="dxa"/>
          </w:tcPr>
          <w:p>
            <w:pPr>
              <w:spacing w:line="360" w:lineRule="auto"/>
              <w:rPr>
                <w:rFonts w:ascii="宋体" w:hAnsi="宋体"/>
                <w:sz w:val="24"/>
                <w:szCs w:val="20"/>
              </w:rPr>
            </w:pPr>
          </w:p>
        </w:tc>
        <w:tc>
          <w:tcPr>
            <w:tcW w:w="1052" w:type="dxa"/>
          </w:tcPr>
          <w:p>
            <w:pPr>
              <w:spacing w:line="360" w:lineRule="auto"/>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23" w:type="dxa"/>
          </w:tcPr>
          <w:p>
            <w:pPr>
              <w:spacing w:line="360" w:lineRule="auto"/>
              <w:rPr>
                <w:rFonts w:ascii="宋体" w:hAnsi="宋体"/>
                <w:sz w:val="24"/>
                <w:szCs w:val="20"/>
              </w:rPr>
            </w:pPr>
          </w:p>
        </w:tc>
        <w:tc>
          <w:tcPr>
            <w:tcW w:w="1063" w:type="dxa"/>
          </w:tcPr>
          <w:p>
            <w:pPr>
              <w:spacing w:line="360" w:lineRule="auto"/>
              <w:rPr>
                <w:rFonts w:ascii="宋体" w:hAnsi="宋体"/>
                <w:sz w:val="24"/>
                <w:szCs w:val="20"/>
              </w:rPr>
            </w:pPr>
          </w:p>
        </w:tc>
        <w:tc>
          <w:tcPr>
            <w:tcW w:w="1241" w:type="dxa"/>
          </w:tcPr>
          <w:p>
            <w:pPr>
              <w:spacing w:line="360" w:lineRule="auto"/>
              <w:rPr>
                <w:rFonts w:ascii="宋体" w:hAnsi="宋体"/>
                <w:sz w:val="24"/>
                <w:szCs w:val="20"/>
              </w:rPr>
            </w:pPr>
          </w:p>
        </w:tc>
        <w:tc>
          <w:tcPr>
            <w:tcW w:w="1241" w:type="dxa"/>
          </w:tcPr>
          <w:p>
            <w:pPr>
              <w:spacing w:line="360" w:lineRule="auto"/>
              <w:rPr>
                <w:rFonts w:ascii="宋体" w:hAnsi="宋体"/>
                <w:sz w:val="24"/>
                <w:szCs w:val="20"/>
              </w:rPr>
            </w:pPr>
          </w:p>
        </w:tc>
        <w:tc>
          <w:tcPr>
            <w:tcW w:w="1063" w:type="dxa"/>
          </w:tcPr>
          <w:p>
            <w:pPr>
              <w:spacing w:line="360" w:lineRule="auto"/>
              <w:rPr>
                <w:rFonts w:ascii="宋体" w:hAnsi="宋体"/>
                <w:sz w:val="24"/>
                <w:szCs w:val="20"/>
              </w:rPr>
            </w:pPr>
          </w:p>
        </w:tc>
        <w:tc>
          <w:tcPr>
            <w:tcW w:w="1773" w:type="dxa"/>
          </w:tcPr>
          <w:p>
            <w:pPr>
              <w:spacing w:line="360" w:lineRule="auto"/>
              <w:rPr>
                <w:rFonts w:ascii="宋体" w:hAnsi="宋体"/>
                <w:sz w:val="24"/>
                <w:szCs w:val="20"/>
              </w:rPr>
            </w:pPr>
          </w:p>
        </w:tc>
        <w:tc>
          <w:tcPr>
            <w:tcW w:w="1242" w:type="dxa"/>
          </w:tcPr>
          <w:p>
            <w:pPr>
              <w:spacing w:line="360" w:lineRule="auto"/>
              <w:rPr>
                <w:rFonts w:ascii="宋体" w:hAnsi="宋体"/>
                <w:sz w:val="24"/>
                <w:szCs w:val="20"/>
              </w:rPr>
            </w:pPr>
          </w:p>
        </w:tc>
        <w:tc>
          <w:tcPr>
            <w:tcW w:w="1052" w:type="dxa"/>
          </w:tcPr>
          <w:p>
            <w:pPr>
              <w:spacing w:line="360" w:lineRule="auto"/>
              <w:rPr>
                <w:rFonts w:ascii="宋体" w:hAnsi="宋体"/>
                <w:sz w:val="24"/>
                <w:szCs w:val="20"/>
              </w:rPr>
            </w:pPr>
          </w:p>
        </w:tc>
      </w:tr>
    </w:tbl>
    <w:p>
      <w:pPr>
        <w:pStyle w:val="27"/>
        <w:adjustRightInd/>
        <w:snapToGrid/>
        <w:spacing w:line="360" w:lineRule="auto"/>
        <w:ind w:firstLine="394" w:firstLineChars="196"/>
        <w:jc w:val="center"/>
        <w:rPr>
          <w:b/>
          <w:bCs/>
          <w:sz w:val="20"/>
          <w:szCs w:val="20"/>
        </w:rPr>
      </w:pPr>
    </w:p>
    <w:p>
      <w:pPr>
        <w:pStyle w:val="27"/>
        <w:adjustRightInd/>
        <w:snapToGrid/>
        <w:spacing w:line="360" w:lineRule="auto"/>
        <w:ind w:firstLine="394" w:firstLineChars="196"/>
        <w:jc w:val="center"/>
        <w:rPr>
          <w:b/>
          <w:bCs/>
          <w:sz w:val="20"/>
          <w:szCs w:val="20"/>
        </w:rPr>
      </w:pPr>
    </w:p>
    <w:p>
      <w:pPr>
        <w:pStyle w:val="27"/>
        <w:adjustRightInd/>
        <w:snapToGrid/>
        <w:spacing w:line="360" w:lineRule="auto"/>
        <w:ind w:firstLine="394" w:firstLineChars="196"/>
        <w:jc w:val="center"/>
        <w:rPr>
          <w:b/>
          <w:bCs/>
          <w:sz w:val="20"/>
          <w:szCs w:val="20"/>
        </w:rPr>
      </w:pPr>
    </w:p>
    <w:p>
      <w:pPr>
        <w:pStyle w:val="27"/>
        <w:adjustRightInd/>
        <w:snapToGrid/>
        <w:spacing w:line="360" w:lineRule="auto"/>
        <w:ind w:firstLine="394" w:firstLineChars="196"/>
        <w:jc w:val="center"/>
        <w:rPr>
          <w:b/>
          <w:bCs/>
          <w:sz w:val="20"/>
          <w:szCs w:val="20"/>
        </w:rPr>
      </w:pPr>
    </w:p>
    <w:p>
      <w:pPr>
        <w:widowControl/>
        <w:jc w:val="left"/>
        <w:rPr>
          <w:rFonts w:ascii="宋体" w:hAnsi="宋体"/>
          <w:sz w:val="24"/>
        </w:rPr>
      </w:pPr>
    </w:p>
    <w:p>
      <w:pPr>
        <w:pStyle w:val="19"/>
        <w:spacing w:line="240" w:lineRule="atLeast"/>
        <w:ind w:left="720" w:leftChars="257" w:firstLine="1126"/>
        <w:rPr>
          <w:rFonts w:ascii="宋体" w:hAnsi="宋体" w:eastAsia="宋体"/>
          <w:szCs w:val="21"/>
        </w:rPr>
      </w:pPr>
    </w:p>
    <w:p>
      <w:pPr>
        <w:topLinePunct/>
        <w:spacing w:line="400" w:lineRule="atLeast"/>
        <w:rPr>
          <w:rFonts w:ascii="宋体" w:hAnsi="宋体"/>
          <w:sz w:val="24"/>
        </w:rPr>
      </w:pPr>
    </w:p>
    <w:p>
      <w:pPr>
        <w:topLinePunct/>
        <w:spacing w:line="400" w:lineRule="atLeast"/>
        <w:rPr>
          <w:rFonts w:ascii="宋体" w:hAnsi="宋体"/>
          <w:sz w:val="24"/>
        </w:rPr>
      </w:pPr>
    </w:p>
    <w:p>
      <w:pPr>
        <w:topLinePunct/>
        <w:spacing w:line="400" w:lineRule="atLeast"/>
        <w:rPr>
          <w:rFonts w:ascii="宋体" w:hAnsi="宋体"/>
          <w:sz w:val="24"/>
        </w:rPr>
      </w:pPr>
    </w:p>
    <w:p>
      <w:pPr>
        <w:pStyle w:val="6"/>
        <w:numPr>
          <w:ilvl w:val="2"/>
          <w:numId w:val="0"/>
        </w:numPr>
        <w:ind w:leftChars="0"/>
        <w:jc w:val="center"/>
        <w:rPr>
          <w:rFonts w:ascii="宋体" w:hAnsi="宋体"/>
          <w:sz w:val="24"/>
        </w:rPr>
      </w:pPr>
      <w:bookmarkStart w:id="21" w:name="_Toc17639"/>
      <w:bookmarkStart w:id="22" w:name="_Toc434831574"/>
      <w:r>
        <w:rPr>
          <w:rFonts w:hint="eastAsia" w:ascii="宋体" w:hAnsi="宋体"/>
          <w:sz w:val="24"/>
        </w:rPr>
        <w:t>（</w:t>
      </w:r>
      <w:r>
        <w:rPr>
          <w:rFonts w:hint="eastAsia" w:ascii="宋体" w:hAnsi="宋体"/>
          <w:sz w:val="24"/>
          <w:lang w:val="en-US" w:eastAsia="zh-CN"/>
        </w:rPr>
        <w:t>四</w:t>
      </w:r>
      <w:r>
        <w:rPr>
          <w:rFonts w:hint="eastAsia" w:ascii="宋体" w:hAnsi="宋体"/>
          <w:sz w:val="24"/>
        </w:rPr>
        <w:t>）</w:t>
      </w:r>
      <w:r>
        <w:rPr>
          <w:rFonts w:ascii="宋体" w:hAnsi="宋体"/>
          <w:sz w:val="24"/>
        </w:rPr>
        <w:t>拟委任的项目</w:t>
      </w:r>
      <w:r>
        <w:rPr>
          <w:rFonts w:hint="eastAsia" w:ascii="宋体" w:hAnsi="宋体"/>
          <w:sz w:val="24"/>
        </w:rPr>
        <w:t>负责人及其他主要人员资历表</w:t>
      </w:r>
      <w:bookmarkEnd w:id="21"/>
      <w:bookmarkEnd w:id="22"/>
    </w:p>
    <w:p>
      <w:pPr>
        <w:topLinePunct/>
        <w:spacing w:line="400" w:lineRule="atLeast"/>
        <w:rPr>
          <w:rFonts w:ascii="宋体" w:hAnsi="宋体"/>
          <w:sz w:val="24"/>
        </w:rPr>
      </w:pPr>
    </w:p>
    <w:tbl>
      <w:tblPr>
        <w:tblStyle w:val="30"/>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06"/>
        <w:gridCol w:w="54"/>
        <w:gridCol w:w="1539"/>
        <w:gridCol w:w="876"/>
        <w:gridCol w:w="246"/>
        <w:gridCol w:w="1462"/>
        <w:gridCol w:w="359"/>
        <w:gridCol w:w="1632"/>
        <w:gridCol w:w="41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306" w:type="dxa"/>
            <w:vAlign w:val="center"/>
          </w:tcPr>
          <w:p>
            <w:pPr>
              <w:widowControl/>
              <w:autoSpaceDE w:val="0"/>
              <w:autoSpaceDN w:val="0"/>
              <w:spacing w:line="400" w:lineRule="atLeast"/>
              <w:jc w:val="center"/>
              <w:textAlignment w:val="bottom"/>
              <w:rPr>
                <w:rFonts w:ascii="宋体" w:hAnsi="宋体"/>
                <w:sz w:val="24"/>
                <w:szCs w:val="20"/>
              </w:rPr>
            </w:pPr>
            <w:r>
              <w:rPr>
                <w:rFonts w:ascii="宋体" w:hAnsi="宋体"/>
                <w:sz w:val="24"/>
                <w:szCs w:val="20"/>
              </w:rPr>
              <w:t>姓    名</w:t>
            </w:r>
          </w:p>
        </w:tc>
        <w:tc>
          <w:tcPr>
            <w:tcW w:w="1593" w:type="dxa"/>
            <w:gridSpan w:val="2"/>
            <w:vAlign w:val="center"/>
          </w:tcPr>
          <w:p>
            <w:pPr>
              <w:widowControl/>
              <w:autoSpaceDE w:val="0"/>
              <w:autoSpaceDN w:val="0"/>
              <w:spacing w:line="400" w:lineRule="atLeast"/>
              <w:jc w:val="center"/>
              <w:textAlignment w:val="bottom"/>
              <w:rPr>
                <w:rFonts w:ascii="宋体" w:hAnsi="宋体"/>
                <w:sz w:val="24"/>
                <w:szCs w:val="20"/>
              </w:rPr>
            </w:pPr>
          </w:p>
        </w:tc>
        <w:tc>
          <w:tcPr>
            <w:tcW w:w="1122" w:type="dxa"/>
            <w:gridSpan w:val="2"/>
            <w:vAlign w:val="center"/>
          </w:tcPr>
          <w:p>
            <w:pPr>
              <w:widowControl/>
              <w:autoSpaceDE w:val="0"/>
              <w:autoSpaceDN w:val="0"/>
              <w:spacing w:line="400" w:lineRule="atLeast"/>
              <w:jc w:val="center"/>
              <w:textAlignment w:val="bottom"/>
              <w:rPr>
                <w:rFonts w:ascii="宋体" w:hAnsi="宋体"/>
                <w:sz w:val="24"/>
                <w:szCs w:val="20"/>
              </w:rPr>
            </w:pPr>
            <w:r>
              <w:rPr>
                <w:rFonts w:ascii="宋体" w:hAnsi="宋体"/>
                <w:sz w:val="24"/>
                <w:szCs w:val="20"/>
              </w:rPr>
              <w:t>年    龄</w:t>
            </w:r>
          </w:p>
        </w:tc>
        <w:tc>
          <w:tcPr>
            <w:tcW w:w="1462" w:type="dxa"/>
          </w:tcPr>
          <w:p>
            <w:pPr>
              <w:widowControl/>
              <w:autoSpaceDE w:val="0"/>
              <w:autoSpaceDN w:val="0"/>
              <w:spacing w:line="400" w:lineRule="atLeast"/>
              <w:jc w:val="center"/>
              <w:textAlignment w:val="bottom"/>
              <w:rPr>
                <w:rFonts w:ascii="宋体" w:hAnsi="宋体"/>
                <w:sz w:val="24"/>
                <w:szCs w:val="20"/>
              </w:rPr>
            </w:pPr>
          </w:p>
        </w:tc>
        <w:tc>
          <w:tcPr>
            <w:tcW w:w="1991" w:type="dxa"/>
            <w:gridSpan w:val="2"/>
          </w:tcPr>
          <w:p>
            <w:pPr>
              <w:widowControl/>
              <w:autoSpaceDE w:val="0"/>
              <w:autoSpaceDN w:val="0"/>
              <w:spacing w:line="400" w:lineRule="atLeast"/>
              <w:jc w:val="center"/>
              <w:textAlignment w:val="bottom"/>
              <w:rPr>
                <w:rFonts w:ascii="宋体" w:hAnsi="宋体"/>
                <w:sz w:val="24"/>
                <w:szCs w:val="20"/>
              </w:rPr>
            </w:pPr>
            <w:r>
              <w:rPr>
                <w:rFonts w:ascii="宋体" w:hAnsi="宋体"/>
                <w:sz w:val="24"/>
                <w:szCs w:val="20"/>
              </w:rPr>
              <w:t>专    业</w:t>
            </w:r>
          </w:p>
        </w:tc>
        <w:tc>
          <w:tcPr>
            <w:tcW w:w="1766" w:type="dxa"/>
            <w:gridSpan w:val="2"/>
          </w:tcPr>
          <w:p>
            <w:pPr>
              <w:widowControl/>
              <w:autoSpaceDE w:val="0"/>
              <w:autoSpaceDN w:val="0"/>
              <w:spacing w:line="400" w:lineRule="atLeast"/>
              <w:textAlignment w:val="bottom"/>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06" w:type="dxa"/>
            <w:vAlign w:val="center"/>
          </w:tcPr>
          <w:p>
            <w:pPr>
              <w:widowControl/>
              <w:autoSpaceDE w:val="0"/>
              <w:autoSpaceDN w:val="0"/>
              <w:spacing w:line="400" w:lineRule="atLeast"/>
              <w:jc w:val="center"/>
              <w:textAlignment w:val="bottom"/>
              <w:rPr>
                <w:rFonts w:ascii="宋体" w:hAnsi="宋体"/>
                <w:sz w:val="24"/>
                <w:szCs w:val="20"/>
              </w:rPr>
            </w:pPr>
            <w:r>
              <w:rPr>
                <w:rFonts w:ascii="宋体" w:hAnsi="宋体"/>
                <w:sz w:val="24"/>
                <w:szCs w:val="20"/>
              </w:rPr>
              <w:t>职    称</w:t>
            </w:r>
          </w:p>
        </w:tc>
        <w:tc>
          <w:tcPr>
            <w:tcW w:w="1593" w:type="dxa"/>
            <w:gridSpan w:val="2"/>
            <w:vAlign w:val="center"/>
          </w:tcPr>
          <w:p>
            <w:pPr>
              <w:widowControl/>
              <w:autoSpaceDE w:val="0"/>
              <w:autoSpaceDN w:val="0"/>
              <w:spacing w:line="400" w:lineRule="atLeast"/>
              <w:jc w:val="center"/>
              <w:textAlignment w:val="bottom"/>
              <w:rPr>
                <w:rFonts w:ascii="宋体" w:hAnsi="宋体"/>
                <w:sz w:val="24"/>
                <w:szCs w:val="20"/>
              </w:rPr>
            </w:pPr>
          </w:p>
        </w:tc>
        <w:tc>
          <w:tcPr>
            <w:tcW w:w="1122" w:type="dxa"/>
            <w:gridSpan w:val="2"/>
            <w:vAlign w:val="center"/>
          </w:tcPr>
          <w:p>
            <w:pPr>
              <w:widowControl/>
              <w:autoSpaceDE w:val="0"/>
              <w:autoSpaceDN w:val="0"/>
              <w:spacing w:line="400" w:lineRule="atLeast"/>
              <w:jc w:val="center"/>
              <w:textAlignment w:val="bottom"/>
              <w:rPr>
                <w:rFonts w:ascii="宋体" w:hAnsi="宋体"/>
                <w:sz w:val="24"/>
                <w:szCs w:val="20"/>
              </w:rPr>
            </w:pPr>
            <w:r>
              <w:rPr>
                <w:rFonts w:ascii="宋体" w:hAnsi="宋体"/>
                <w:sz w:val="24"/>
                <w:szCs w:val="20"/>
              </w:rPr>
              <w:t>公司单位职    务</w:t>
            </w:r>
          </w:p>
        </w:tc>
        <w:tc>
          <w:tcPr>
            <w:tcW w:w="1462" w:type="dxa"/>
          </w:tcPr>
          <w:p>
            <w:pPr>
              <w:widowControl/>
              <w:autoSpaceDE w:val="0"/>
              <w:autoSpaceDN w:val="0"/>
              <w:spacing w:line="400" w:lineRule="atLeast"/>
              <w:jc w:val="center"/>
              <w:textAlignment w:val="bottom"/>
              <w:rPr>
                <w:rFonts w:ascii="宋体" w:hAnsi="宋体"/>
                <w:sz w:val="24"/>
                <w:szCs w:val="20"/>
              </w:rPr>
            </w:pPr>
          </w:p>
        </w:tc>
        <w:tc>
          <w:tcPr>
            <w:tcW w:w="1991" w:type="dxa"/>
            <w:gridSpan w:val="2"/>
          </w:tcPr>
          <w:p>
            <w:pPr>
              <w:widowControl/>
              <w:autoSpaceDE w:val="0"/>
              <w:autoSpaceDN w:val="0"/>
              <w:spacing w:line="400" w:lineRule="atLeast"/>
              <w:jc w:val="center"/>
              <w:textAlignment w:val="bottom"/>
              <w:rPr>
                <w:rFonts w:ascii="宋体" w:hAnsi="宋体"/>
                <w:sz w:val="24"/>
                <w:szCs w:val="20"/>
              </w:rPr>
            </w:pPr>
            <w:r>
              <w:rPr>
                <w:rFonts w:ascii="宋体" w:hAnsi="宋体"/>
                <w:sz w:val="24"/>
                <w:szCs w:val="20"/>
              </w:rPr>
              <w:t>拟在本标段</w:t>
            </w:r>
          </w:p>
          <w:p>
            <w:pPr>
              <w:widowControl/>
              <w:autoSpaceDE w:val="0"/>
              <w:autoSpaceDN w:val="0"/>
              <w:spacing w:line="400" w:lineRule="atLeast"/>
              <w:jc w:val="center"/>
              <w:textAlignment w:val="bottom"/>
              <w:rPr>
                <w:rFonts w:ascii="宋体" w:hAnsi="宋体"/>
                <w:sz w:val="24"/>
                <w:szCs w:val="20"/>
              </w:rPr>
            </w:pPr>
            <w:r>
              <w:rPr>
                <w:rFonts w:ascii="宋体" w:hAnsi="宋体"/>
                <w:sz w:val="24"/>
                <w:szCs w:val="20"/>
              </w:rPr>
              <w:t>工程担任职务</w:t>
            </w:r>
          </w:p>
        </w:tc>
        <w:tc>
          <w:tcPr>
            <w:tcW w:w="1766" w:type="dxa"/>
            <w:gridSpan w:val="2"/>
          </w:tcPr>
          <w:p>
            <w:pPr>
              <w:widowControl/>
              <w:autoSpaceDE w:val="0"/>
              <w:autoSpaceDN w:val="0"/>
              <w:spacing w:line="400" w:lineRule="atLeast"/>
              <w:textAlignment w:val="bottom"/>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306" w:type="dxa"/>
            <w:vAlign w:val="center"/>
          </w:tcPr>
          <w:p>
            <w:pPr>
              <w:widowControl/>
              <w:autoSpaceDE w:val="0"/>
              <w:autoSpaceDN w:val="0"/>
              <w:spacing w:line="400" w:lineRule="atLeast"/>
              <w:jc w:val="center"/>
              <w:textAlignment w:val="bottom"/>
              <w:rPr>
                <w:rFonts w:ascii="宋体" w:hAnsi="宋体"/>
                <w:sz w:val="24"/>
                <w:szCs w:val="20"/>
              </w:rPr>
            </w:pPr>
            <w:r>
              <w:rPr>
                <w:rFonts w:ascii="宋体" w:hAnsi="宋体"/>
                <w:sz w:val="24"/>
                <w:szCs w:val="20"/>
              </w:rPr>
              <w:t>毕业学校</w:t>
            </w:r>
          </w:p>
        </w:tc>
        <w:tc>
          <w:tcPr>
            <w:tcW w:w="7934" w:type="dxa"/>
            <w:gridSpan w:val="9"/>
            <w:vAlign w:val="center"/>
          </w:tcPr>
          <w:p>
            <w:pPr>
              <w:widowControl/>
              <w:autoSpaceDE w:val="0"/>
              <w:autoSpaceDN w:val="0"/>
              <w:spacing w:line="400" w:lineRule="atLeast"/>
              <w:ind w:left="-249" w:leftChars="-89"/>
              <w:jc w:val="center"/>
              <w:textAlignment w:val="bottom"/>
              <w:rPr>
                <w:rFonts w:ascii="宋体" w:hAnsi="宋体"/>
                <w:sz w:val="24"/>
                <w:szCs w:val="20"/>
              </w:rPr>
            </w:pPr>
            <w:r>
              <w:rPr>
                <w:rFonts w:ascii="宋体" w:hAnsi="宋体"/>
                <w:sz w:val="24"/>
                <w:szCs w:val="20"/>
              </w:rPr>
              <w:t>______年___月毕业于____________学校___________专业，学制______年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240" w:type="dxa"/>
            <w:gridSpan w:val="10"/>
            <w:vAlign w:val="center"/>
          </w:tcPr>
          <w:p>
            <w:pPr>
              <w:widowControl/>
              <w:autoSpaceDE w:val="0"/>
              <w:autoSpaceDN w:val="0"/>
              <w:spacing w:line="400" w:lineRule="atLeast"/>
              <w:jc w:val="center"/>
              <w:textAlignment w:val="bottom"/>
              <w:rPr>
                <w:rFonts w:ascii="宋体" w:hAnsi="宋体"/>
                <w:sz w:val="24"/>
                <w:szCs w:val="20"/>
              </w:rPr>
            </w:pPr>
            <w:r>
              <w:rPr>
                <w:rFonts w:ascii="宋体" w:hAnsi="宋体"/>
                <w:sz w:val="24"/>
                <w:szCs w:val="20"/>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60" w:type="dxa"/>
            <w:gridSpan w:val="2"/>
            <w:vAlign w:val="center"/>
          </w:tcPr>
          <w:p>
            <w:pPr>
              <w:widowControl/>
              <w:autoSpaceDE w:val="0"/>
              <w:autoSpaceDN w:val="0"/>
              <w:spacing w:line="400" w:lineRule="atLeast"/>
              <w:jc w:val="center"/>
              <w:textAlignment w:val="bottom"/>
              <w:rPr>
                <w:rFonts w:ascii="宋体" w:hAnsi="宋体"/>
                <w:sz w:val="24"/>
                <w:szCs w:val="20"/>
              </w:rPr>
            </w:pPr>
            <w:r>
              <w:rPr>
                <w:rFonts w:ascii="宋体" w:hAnsi="宋体"/>
                <w:sz w:val="24"/>
                <w:szCs w:val="20"/>
              </w:rPr>
              <w:t>__年~__年</w:t>
            </w:r>
          </w:p>
        </w:tc>
        <w:tc>
          <w:tcPr>
            <w:tcW w:w="4482" w:type="dxa"/>
            <w:gridSpan w:val="5"/>
            <w:vAlign w:val="center"/>
          </w:tcPr>
          <w:p>
            <w:pPr>
              <w:pStyle w:val="121"/>
              <w:widowControl/>
              <w:adjustRightInd/>
              <w:snapToGrid/>
              <w:spacing w:line="400" w:lineRule="atLeast"/>
              <w:textAlignment w:val="bottom"/>
              <w:rPr>
                <w:rFonts w:ascii="宋体" w:hAnsi="宋体"/>
                <w:spacing w:val="0"/>
                <w:kern w:val="2"/>
                <w:sz w:val="24"/>
                <w:szCs w:val="20"/>
              </w:rPr>
            </w:pPr>
            <w:r>
              <w:rPr>
                <w:rFonts w:ascii="宋体" w:hAnsi="宋体"/>
                <w:spacing w:val="0"/>
                <w:kern w:val="2"/>
                <w:sz w:val="24"/>
                <w:szCs w:val="20"/>
              </w:rPr>
              <w:t>参加过的工程项目名称</w:t>
            </w:r>
          </w:p>
        </w:tc>
        <w:tc>
          <w:tcPr>
            <w:tcW w:w="2042" w:type="dxa"/>
            <w:gridSpan w:val="2"/>
            <w:vAlign w:val="center"/>
          </w:tcPr>
          <w:p>
            <w:pPr>
              <w:pStyle w:val="121"/>
              <w:widowControl/>
              <w:adjustRightInd/>
              <w:snapToGrid/>
              <w:spacing w:line="400" w:lineRule="atLeast"/>
              <w:textAlignment w:val="bottom"/>
              <w:rPr>
                <w:rFonts w:ascii="宋体" w:hAnsi="宋体"/>
                <w:spacing w:val="0"/>
                <w:kern w:val="2"/>
                <w:sz w:val="24"/>
                <w:szCs w:val="20"/>
              </w:rPr>
            </w:pPr>
            <w:r>
              <w:rPr>
                <w:rFonts w:ascii="宋体" w:hAnsi="宋体"/>
                <w:spacing w:val="0"/>
                <w:kern w:val="2"/>
                <w:sz w:val="24"/>
                <w:szCs w:val="20"/>
              </w:rPr>
              <w:t>担任何职</w:t>
            </w:r>
          </w:p>
        </w:tc>
        <w:tc>
          <w:tcPr>
            <w:tcW w:w="1356" w:type="dxa"/>
            <w:vAlign w:val="center"/>
          </w:tcPr>
          <w:p>
            <w:pPr>
              <w:widowControl/>
              <w:autoSpaceDE w:val="0"/>
              <w:autoSpaceDN w:val="0"/>
              <w:spacing w:line="400" w:lineRule="atLeast"/>
              <w:jc w:val="center"/>
              <w:textAlignment w:val="bottom"/>
              <w:rPr>
                <w:rFonts w:ascii="宋体" w:hAnsi="宋体"/>
                <w:sz w:val="24"/>
                <w:szCs w:val="20"/>
              </w:rPr>
            </w:pPr>
            <w:r>
              <w:rPr>
                <w:rFonts w:ascii="宋体" w:hAnsi="宋体"/>
                <w:sz w:val="24"/>
                <w:szCs w:val="20"/>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60" w:type="dxa"/>
            <w:gridSpan w:val="2"/>
            <w:vAlign w:val="center"/>
          </w:tcPr>
          <w:p>
            <w:pPr>
              <w:widowControl/>
              <w:autoSpaceDE w:val="0"/>
              <w:autoSpaceDN w:val="0"/>
              <w:spacing w:line="400" w:lineRule="atLeast"/>
              <w:jc w:val="center"/>
              <w:textAlignment w:val="bottom"/>
              <w:rPr>
                <w:rFonts w:ascii="宋体" w:hAnsi="宋体"/>
                <w:sz w:val="24"/>
                <w:szCs w:val="20"/>
              </w:rPr>
            </w:pPr>
          </w:p>
        </w:tc>
        <w:tc>
          <w:tcPr>
            <w:tcW w:w="4482" w:type="dxa"/>
            <w:gridSpan w:val="5"/>
            <w:vAlign w:val="center"/>
          </w:tcPr>
          <w:p>
            <w:pPr>
              <w:widowControl/>
              <w:autoSpaceDE w:val="0"/>
              <w:autoSpaceDN w:val="0"/>
              <w:spacing w:line="400" w:lineRule="atLeast"/>
              <w:jc w:val="center"/>
              <w:textAlignment w:val="bottom"/>
              <w:rPr>
                <w:rFonts w:ascii="宋体" w:hAnsi="宋体"/>
                <w:sz w:val="24"/>
                <w:szCs w:val="20"/>
              </w:rPr>
            </w:pPr>
          </w:p>
        </w:tc>
        <w:tc>
          <w:tcPr>
            <w:tcW w:w="2042" w:type="dxa"/>
            <w:gridSpan w:val="2"/>
          </w:tcPr>
          <w:p>
            <w:pPr>
              <w:widowControl/>
              <w:autoSpaceDE w:val="0"/>
              <w:autoSpaceDN w:val="0"/>
              <w:spacing w:line="400" w:lineRule="atLeast"/>
              <w:textAlignment w:val="bottom"/>
              <w:rPr>
                <w:rFonts w:ascii="宋体" w:hAnsi="宋体"/>
                <w:sz w:val="24"/>
                <w:szCs w:val="20"/>
              </w:rPr>
            </w:pPr>
          </w:p>
        </w:tc>
        <w:tc>
          <w:tcPr>
            <w:tcW w:w="1356" w:type="dxa"/>
          </w:tcPr>
          <w:p>
            <w:pPr>
              <w:widowControl/>
              <w:autoSpaceDE w:val="0"/>
              <w:autoSpaceDN w:val="0"/>
              <w:spacing w:line="400" w:lineRule="atLeast"/>
              <w:textAlignment w:val="bottom"/>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60" w:type="dxa"/>
            <w:gridSpan w:val="2"/>
            <w:vAlign w:val="center"/>
          </w:tcPr>
          <w:p>
            <w:pPr>
              <w:widowControl/>
              <w:autoSpaceDE w:val="0"/>
              <w:autoSpaceDN w:val="0"/>
              <w:spacing w:line="400" w:lineRule="atLeast"/>
              <w:jc w:val="center"/>
              <w:textAlignment w:val="bottom"/>
              <w:rPr>
                <w:rFonts w:ascii="宋体" w:hAnsi="宋体"/>
                <w:sz w:val="24"/>
                <w:szCs w:val="20"/>
              </w:rPr>
            </w:pPr>
          </w:p>
        </w:tc>
        <w:tc>
          <w:tcPr>
            <w:tcW w:w="4482" w:type="dxa"/>
            <w:gridSpan w:val="5"/>
            <w:vAlign w:val="center"/>
          </w:tcPr>
          <w:p>
            <w:pPr>
              <w:widowControl/>
              <w:autoSpaceDE w:val="0"/>
              <w:autoSpaceDN w:val="0"/>
              <w:spacing w:line="400" w:lineRule="atLeast"/>
              <w:jc w:val="center"/>
              <w:textAlignment w:val="bottom"/>
              <w:rPr>
                <w:rFonts w:ascii="宋体" w:hAnsi="宋体"/>
                <w:sz w:val="24"/>
                <w:szCs w:val="20"/>
              </w:rPr>
            </w:pPr>
          </w:p>
        </w:tc>
        <w:tc>
          <w:tcPr>
            <w:tcW w:w="2042" w:type="dxa"/>
            <w:gridSpan w:val="2"/>
          </w:tcPr>
          <w:p>
            <w:pPr>
              <w:widowControl/>
              <w:autoSpaceDE w:val="0"/>
              <w:autoSpaceDN w:val="0"/>
              <w:spacing w:line="400" w:lineRule="atLeast"/>
              <w:textAlignment w:val="bottom"/>
              <w:rPr>
                <w:rFonts w:ascii="宋体" w:hAnsi="宋体"/>
                <w:sz w:val="24"/>
                <w:szCs w:val="20"/>
              </w:rPr>
            </w:pPr>
          </w:p>
        </w:tc>
        <w:tc>
          <w:tcPr>
            <w:tcW w:w="1356" w:type="dxa"/>
          </w:tcPr>
          <w:p>
            <w:pPr>
              <w:widowControl/>
              <w:autoSpaceDE w:val="0"/>
              <w:autoSpaceDN w:val="0"/>
              <w:spacing w:line="400" w:lineRule="atLeast"/>
              <w:textAlignment w:val="bottom"/>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60" w:type="dxa"/>
            <w:gridSpan w:val="2"/>
            <w:vAlign w:val="center"/>
          </w:tcPr>
          <w:p>
            <w:pPr>
              <w:widowControl/>
              <w:autoSpaceDE w:val="0"/>
              <w:autoSpaceDN w:val="0"/>
              <w:spacing w:line="400" w:lineRule="atLeast"/>
              <w:jc w:val="center"/>
              <w:textAlignment w:val="bottom"/>
              <w:rPr>
                <w:rFonts w:ascii="宋体" w:hAnsi="宋体"/>
                <w:sz w:val="24"/>
                <w:szCs w:val="20"/>
              </w:rPr>
            </w:pPr>
          </w:p>
        </w:tc>
        <w:tc>
          <w:tcPr>
            <w:tcW w:w="4482" w:type="dxa"/>
            <w:gridSpan w:val="5"/>
            <w:vAlign w:val="center"/>
          </w:tcPr>
          <w:p>
            <w:pPr>
              <w:widowControl/>
              <w:autoSpaceDE w:val="0"/>
              <w:autoSpaceDN w:val="0"/>
              <w:spacing w:line="400" w:lineRule="atLeast"/>
              <w:jc w:val="center"/>
              <w:textAlignment w:val="bottom"/>
              <w:rPr>
                <w:rFonts w:ascii="宋体" w:hAnsi="宋体"/>
                <w:sz w:val="24"/>
                <w:szCs w:val="20"/>
              </w:rPr>
            </w:pPr>
          </w:p>
        </w:tc>
        <w:tc>
          <w:tcPr>
            <w:tcW w:w="2042" w:type="dxa"/>
            <w:gridSpan w:val="2"/>
          </w:tcPr>
          <w:p>
            <w:pPr>
              <w:widowControl/>
              <w:autoSpaceDE w:val="0"/>
              <w:autoSpaceDN w:val="0"/>
              <w:spacing w:line="400" w:lineRule="atLeast"/>
              <w:textAlignment w:val="bottom"/>
              <w:rPr>
                <w:rFonts w:ascii="宋体" w:hAnsi="宋体"/>
                <w:sz w:val="24"/>
                <w:szCs w:val="20"/>
              </w:rPr>
            </w:pPr>
          </w:p>
        </w:tc>
        <w:tc>
          <w:tcPr>
            <w:tcW w:w="1356" w:type="dxa"/>
          </w:tcPr>
          <w:p>
            <w:pPr>
              <w:widowControl/>
              <w:autoSpaceDE w:val="0"/>
              <w:autoSpaceDN w:val="0"/>
              <w:spacing w:line="400" w:lineRule="atLeast"/>
              <w:textAlignment w:val="bottom"/>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60" w:type="dxa"/>
            <w:gridSpan w:val="2"/>
            <w:vAlign w:val="center"/>
          </w:tcPr>
          <w:p>
            <w:pPr>
              <w:widowControl/>
              <w:autoSpaceDE w:val="0"/>
              <w:autoSpaceDN w:val="0"/>
              <w:spacing w:line="400" w:lineRule="atLeast"/>
              <w:jc w:val="center"/>
              <w:textAlignment w:val="bottom"/>
              <w:rPr>
                <w:rFonts w:ascii="宋体" w:hAnsi="宋体"/>
                <w:sz w:val="24"/>
                <w:szCs w:val="20"/>
              </w:rPr>
            </w:pPr>
          </w:p>
        </w:tc>
        <w:tc>
          <w:tcPr>
            <w:tcW w:w="4482" w:type="dxa"/>
            <w:gridSpan w:val="5"/>
            <w:vAlign w:val="center"/>
          </w:tcPr>
          <w:p>
            <w:pPr>
              <w:widowControl/>
              <w:autoSpaceDE w:val="0"/>
              <w:autoSpaceDN w:val="0"/>
              <w:spacing w:line="400" w:lineRule="atLeast"/>
              <w:jc w:val="center"/>
              <w:textAlignment w:val="bottom"/>
              <w:rPr>
                <w:rFonts w:ascii="宋体" w:hAnsi="宋体"/>
                <w:sz w:val="24"/>
                <w:szCs w:val="20"/>
              </w:rPr>
            </w:pPr>
          </w:p>
        </w:tc>
        <w:tc>
          <w:tcPr>
            <w:tcW w:w="2042" w:type="dxa"/>
            <w:gridSpan w:val="2"/>
          </w:tcPr>
          <w:p>
            <w:pPr>
              <w:widowControl/>
              <w:autoSpaceDE w:val="0"/>
              <w:autoSpaceDN w:val="0"/>
              <w:spacing w:line="400" w:lineRule="atLeast"/>
              <w:textAlignment w:val="bottom"/>
              <w:rPr>
                <w:rFonts w:ascii="宋体" w:hAnsi="宋体"/>
                <w:sz w:val="24"/>
                <w:szCs w:val="20"/>
              </w:rPr>
            </w:pPr>
          </w:p>
        </w:tc>
        <w:tc>
          <w:tcPr>
            <w:tcW w:w="1356" w:type="dxa"/>
          </w:tcPr>
          <w:p>
            <w:pPr>
              <w:widowControl/>
              <w:autoSpaceDE w:val="0"/>
              <w:autoSpaceDN w:val="0"/>
              <w:spacing w:line="400" w:lineRule="atLeast"/>
              <w:textAlignment w:val="bottom"/>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60" w:type="dxa"/>
            <w:gridSpan w:val="2"/>
            <w:vAlign w:val="center"/>
          </w:tcPr>
          <w:p>
            <w:pPr>
              <w:widowControl/>
              <w:autoSpaceDE w:val="0"/>
              <w:autoSpaceDN w:val="0"/>
              <w:spacing w:line="400" w:lineRule="atLeast"/>
              <w:jc w:val="center"/>
              <w:textAlignment w:val="bottom"/>
              <w:rPr>
                <w:rFonts w:ascii="宋体" w:hAnsi="宋体"/>
                <w:sz w:val="24"/>
                <w:szCs w:val="20"/>
              </w:rPr>
            </w:pPr>
          </w:p>
        </w:tc>
        <w:tc>
          <w:tcPr>
            <w:tcW w:w="4482" w:type="dxa"/>
            <w:gridSpan w:val="5"/>
            <w:vAlign w:val="center"/>
          </w:tcPr>
          <w:p>
            <w:pPr>
              <w:widowControl/>
              <w:autoSpaceDE w:val="0"/>
              <w:autoSpaceDN w:val="0"/>
              <w:spacing w:line="400" w:lineRule="atLeast"/>
              <w:jc w:val="center"/>
              <w:textAlignment w:val="bottom"/>
              <w:rPr>
                <w:rFonts w:ascii="宋体" w:hAnsi="宋体"/>
                <w:sz w:val="24"/>
                <w:szCs w:val="20"/>
              </w:rPr>
            </w:pPr>
          </w:p>
        </w:tc>
        <w:tc>
          <w:tcPr>
            <w:tcW w:w="2042" w:type="dxa"/>
            <w:gridSpan w:val="2"/>
          </w:tcPr>
          <w:p>
            <w:pPr>
              <w:widowControl/>
              <w:autoSpaceDE w:val="0"/>
              <w:autoSpaceDN w:val="0"/>
              <w:spacing w:line="400" w:lineRule="atLeast"/>
              <w:textAlignment w:val="bottom"/>
              <w:rPr>
                <w:rFonts w:ascii="宋体" w:hAnsi="宋体"/>
                <w:sz w:val="24"/>
                <w:szCs w:val="20"/>
              </w:rPr>
            </w:pPr>
          </w:p>
        </w:tc>
        <w:tc>
          <w:tcPr>
            <w:tcW w:w="1356" w:type="dxa"/>
          </w:tcPr>
          <w:p>
            <w:pPr>
              <w:widowControl/>
              <w:autoSpaceDE w:val="0"/>
              <w:autoSpaceDN w:val="0"/>
              <w:spacing w:line="400" w:lineRule="atLeast"/>
              <w:textAlignment w:val="bottom"/>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gridSpan w:val="4"/>
          </w:tcPr>
          <w:p>
            <w:pPr>
              <w:widowControl/>
              <w:autoSpaceDE w:val="0"/>
              <w:autoSpaceDN w:val="0"/>
              <w:spacing w:line="400" w:lineRule="atLeast"/>
              <w:jc w:val="center"/>
              <w:textAlignment w:val="bottom"/>
              <w:rPr>
                <w:rFonts w:ascii="宋体" w:hAnsi="宋体"/>
                <w:sz w:val="24"/>
                <w:szCs w:val="20"/>
              </w:rPr>
            </w:pPr>
          </w:p>
          <w:p>
            <w:pPr>
              <w:widowControl/>
              <w:autoSpaceDE w:val="0"/>
              <w:autoSpaceDN w:val="0"/>
              <w:spacing w:line="400" w:lineRule="atLeast"/>
              <w:jc w:val="center"/>
              <w:textAlignment w:val="bottom"/>
              <w:rPr>
                <w:rFonts w:ascii="宋体" w:hAnsi="宋体"/>
                <w:sz w:val="24"/>
                <w:szCs w:val="20"/>
              </w:rPr>
            </w:pPr>
          </w:p>
          <w:p>
            <w:pPr>
              <w:widowControl/>
              <w:autoSpaceDE w:val="0"/>
              <w:autoSpaceDN w:val="0"/>
              <w:spacing w:line="400" w:lineRule="atLeast"/>
              <w:jc w:val="center"/>
              <w:textAlignment w:val="bottom"/>
              <w:rPr>
                <w:rFonts w:ascii="宋体" w:hAnsi="宋体"/>
                <w:sz w:val="24"/>
                <w:szCs w:val="20"/>
              </w:rPr>
            </w:pPr>
            <w:r>
              <w:rPr>
                <w:rFonts w:ascii="宋体" w:hAnsi="宋体"/>
                <w:sz w:val="24"/>
                <w:szCs w:val="20"/>
              </w:rPr>
              <w:t>备     注</w:t>
            </w:r>
          </w:p>
        </w:tc>
        <w:tc>
          <w:tcPr>
            <w:tcW w:w="5465" w:type="dxa"/>
            <w:gridSpan w:val="6"/>
          </w:tcPr>
          <w:p>
            <w:pPr>
              <w:widowControl/>
              <w:autoSpaceDE w:val="0"/>
              <w:autoSpaceDN w:val="0"/>
              <w:spacing w:line="400" w:lineRule="atLeast"/>
              <w:textAlignment w:val="bottom"/>
              <w:rPr>
                <w:rFonts w:ascii="宋体" w:hAnsi="宋体"/>
                <w:sz w:val="24"/>
                <w:szCs w:val="20"/>
              </w:rPr>
            </w:pPr>
          </w:p>
          <w:p>
            <w:pPr>
              <w:widowControl/>
              <w:autoSpaceDE w:val="0"/>
              <w:autoSpaceDN w:val="0"/>
              <w:spacing w:line="400" w:lineRule="atLeast"/>
              <w:textAlignment w:val="bottom"/>
              <w:rPr>
                <w:rFonts w:ascii="宋体" w:hAnsi="宋体"/>
                <w:sz w:val="24"/>
                <w:szCs w:val="20"/>
              </w:rPr>
            </w:pPr>
          </w:p>
          <w:p>
            <w:pPr>
              <w:widowControl/>
              <w:autoSpaceDE w:val="0"/>
              <w:autoSpaceDN w:val="0"/>
              <w:spacing w:line="400" w:lineRule="atLeast"/>
              <w:textAlignment w:val="bottom"/>
              <w:rPr>
                <w:rFonts w:ascii="宋体" w:hAnsi="宋体"/>
                <w:sz w:val="24"/>
                <w:szCs w:val="20"/>
              </w:rPr>
            </w:pPr>
          </w:p>
          <w:p>
            <w:pPr>
              <w:widowControl/>
              <w:autoSpaceDE w:val="0"/>
              <w:autoSpaceDN w:val="0"/>
              <w:spacing w:line="400" w:lineRule="atLeast"/>
              <w:textAlignment w:val="bottom"/>
              <w:rPr>
                <w:rFonts w:ascii="宋体" w:hAnsi="宋体"/>
                <w:sz w:val="24"/>
                <w:szCs w:val="20"/>
              </w:rPr>
            </w:pPr>
          </w:p>
          <w:p>
            <w:pPr>
              <w:widowControl/>
              <w:autoSpaceDE w:val="0"/>
              <w:autoSpaceDN w:val="0"/>
              <w:spacing w:line="400" w:lineRule="atLeast"/>
              <w:textAlignment w:val="bottom"/>
              <w:rPr>
                <w:rFonts w:ascii="宋体" w:hAnsi="宋体"/>
                <w:sz w:val="24"/>
                <w:szCs w:val="20"/>
              </w:rPr>
            </w:pPr>
          </w:p>
        </w:tc>
      </w:tr>
    </w:tbl>
    <w:p>
      <w:pPr>
        <w:pStyle w:val="19"/>
        <w:spacing w:line="240" w:lineRule="atLeast"/>
        <w:ind w:left="595" w:leftChars="50" w:hanging="455" w:hangingChars="207"/>
        <w:rPr>
          <w:rFonts w:ascii="宋体" w:hAnsi="宋体" w:eastAsia="宋体" w:cs="宋体"/>
          <w:sz w:val="24"/>
          <w:szCs w:val="24"/>
        </w:rPr>
      </w:pPr>
      <w:r>
        <w:rPr>
          <w:rFonts w:hint="eastAsia" w:ascii="宋体" w:hAnsi="宋体" w:eastAsia="宋体" w:cs="宋体"/>
          <w:sz w:val="22"/>
          <w:szCs w:val="22"/>
        </w:rPr>
        <w:t>注</w:t>
      </w:r>
      <w:r>
        <w:rPr>
          <w:rFonts w:hint="eastAsia" w:ascii="宋体" w:hAnsi="宋体" w:eastAsia="宋体" w:cs="宋体"/>
          <w:sz w:val="24"/>
          <w:szCs w:val="24"/>
        </w:rPr>
        <w:t>：1、本表人员应与表（三）中所列人员相一致，在本表后应附有有效的身份证、毕业证、职称证以及资格审查条件所要求的其它相关证书的扫描件，所有证件的扫描件均应清晰可辨，否则，将被认为证书无效。</w:t>
      </w:r>
    </w:p>
    <w:p>
      <w:pPr>
        <w:pStyle w:val="19"/>
        <w:spacing w:line="240" w:lineRule="atLeast"/>
        <w:ind w:left="716" w:leftChars="250" w:hanging="16" w:hangingChars="7"/>
        <w:rPr>
          <w:rFonts w:ascii="宋体" w:hAnsi="宋体" w:eastAsia="宋体" w:cs="宋体"/>
          <w:sz w:val="24"/>
          <w:szCs w:val="24"/>
        </w:rPr>
      </w:pPr>
      <w:r>
        <w:rPr>
          <w:rFonts w:hint="eastAsia" w:ascii="宋体" w:hAnsi="宋体" w:eastAsia="宋体" w:cs="宋体"/>
          <w:sz w:val="24"/>
          <w:szCs w:val="24"/>
        </w:rPr>
        <w:t>2、项目负责人应提供担任类似项目项目负责人的相关业绩证明材料（应由项目发包人出具）。证明材料应真实有效，并能完整反映出资审审查最低要求中要求的相关指标，否则该项业绩不予考虑。</w:t>
      </w:r>
    </w:p>
    <w:p>
      <w:pPr>
        <w:topLinePunct/>
        <w:spacing w:line="400" w:lineRule="atLeast"/>
        <w:rPr>
          <w:rFonts w:ascii="宋体" w:hAnsi="宋体"/>
          <w:szCs w:val="21"/>
        </w:rPr>
      </w:pPr>
    </w:p>
    <w:p>
      <w:pPr>
        <w:widowControl/>
        <w:jc w:val="center"/>
        <w:rPr>
          <w:rFonts w:ascii="宋体" w:hAnsi="宋体"/>
          <w:sz w:val="24"/>
        </w:rPr>
      </w:pPr>
      <w:r>
        <w:rPr>
          <w:bCs/>
          <w:color w:val="000000" w:themeColor="text1"/>
          <w:sz w:val="24"/>
          <w14:textFill>
            <w14:solidFill>
              <w14:schemeClr w14:val="tx1"/>
            </w14:solidFill>
          </w14:textFill>
        </w:rPr>
        <w:br w:type="page"/>
      </w:r>
      <w:bookmarkStart w:id="23" w:name="_Toc9841"/>
      <w:r>
        <w:rPr>
          <w:rFonts w:hint="eastAsia" w:ascii="宋体" w:hAnsi="宋体" w:eastAsia="宋体" w:cs="Times New Roman"/>
          <w:b/>
          <w:bCs/>
          <w:kern w:val="2"/>
          <w:sz w:val="24"/>
          <w:szCs w:val="32"/>
          <w:lang w:val="en-US" w:eastAsia="zh-CN" w:bidi="ar-SA"/>
        </w:rPr>
        <w:t xml:space="preserve">（五） </w:t>
      </w:r>
      <w:r>
        <w:rPr>
          <w:rFonts w:ascii="宋体" w:hAnsi="宋体" w:eastAsia="宋体" w:cs="Times New Roman"/>
          <w:b/>
          <w:bCs/>
          <w:kern w:val="2"/>
          <w:sz w:val="24"/>
          <w:szCs w:val="32"/>
          <w:lang w:val="en-US" w:eastAsia="zh-CN" w:bidi="ar-SA"/>
        </w:rPr>
        <w:t>近年完成的类似项目情况表</w:t>
      </w:r>
      <w:bookmarkEnd w:id="23"/>
    </w:p>
    <w:p>
      <w:pPr>
        <w:topLinePunct/>
        <w:spacing w:line="400" w:lineRule="atLeast"/>
        <w:rPr>
          <w:rFonts w:ascii="宋体" w:hAnsi="宋体"/>
          <w:sz w:val="20"/>
          <w:szCs w:val="20"/>
        </w:rPr>
      </w:pPr>
      <w:r>
        <w:rPr>
          <w:rFonts w:ascii="宋体" w:hAnsi="宋体"/>
          <w:sz w:val="20"/>
          <w:szCs w:val="20"/>
        </w:rPr>
        <w:t xml:space="preserve"> </w:t>
      </w:r>
    </w:p>
    <w:tbl>
      <w:tblPr>
        <w:tblStyle w:val="30"/>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6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75" w:type="dxa"/>
            <w:vAlign w:val="center"/>
          </w:tcPr>
          <w:p>
            <w:pPr>
              <w:topLinePunct/>
              <w:spacing w:line="400" w:lineRule="atLeast"/>
              <w:jc w:val="center"/>
              <w:rPr>
                <w:rFonts w:ascii="宋体" w:hAnsi="宋体"/>
                <w:sz w:val="24"/>
                <w:szCs w:val="20"/>
              </w:rPr>
            </w:pPr>
            <w:r>
              <w:rPr>
                <w:rFonts w:ascii="宋体" w:hAnsi="宋体"/>
                <w:sz w:val="24"/>
                <w:szCs w:val="20"/>
              </w:rPr>
              <w:t>项目名称</w:t>
            </w:r>
          </w:p>
        </w:tc>
        <w:tc>
          <w:tcPr>
            <w:tcW w:w="6824" w:type="dxa"/>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75" w:type="dxa"/>
            <w:vAlign w:val="center"/>
          </w:tcPr>
          <w:p>
            <w:pPr>
              <w:topLinePunct/>
              <w:spacing w:line="400" w:lineRule="atLeast"/>
              <w:jc w:val="center"/>
              <w:rPr>
                <w:rFonts w:ascii="宋体" w:hAnsi="宋体"/>
                <w:sz w:val="24"/>
                <w:szCs w:val="20"/>
              </w:rPr>
            </w:pPr>
            <w:r>
              <w:rPr>
                <w:rFonts w:ascii="宋体" w:hAnsi="宋体"/>
                <w:sz w:val="24"/>
                <w:szCs w:val="20"/>
              </w:rPr>
              <w:t>项目所在地</w:t>
            </w:r>
          </w:p>
        </w:tc>
        <w:tc>
          <w:tcPr>
            <w:tcW w:w="6824" w:type="dxa"/>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75" w:type="dxa"/>
            <w:vAlign w:val="center"/>
          </w:tcPr>
          <w:p>
            <w:pPr>
              <w:topLinePunct/>
              <w:spacing w:line="400" w:lineRule="atLeast"/>
              <w:jc w:val="center"/>
              <w:rPr>
                <w:rFonts w:ascii="宋体" w:hAnsi="宋体"/>
                <w:sz w:val="24"/>
                <w:szCs w:val="20"/>
              </w:rPr>
            </w:pPr>
            <w:r>
              <w:rPr>
                <w:rFonts w:ascii="宋体" w:hAnsi="宋体"/>
                <w:sz w:val="24"/>
                <w:szCs w:val="20"/>
              </w:rPr>
              <w:t>发包人名称</w:t>
            </w:r>
          </w:p>
        </w:tc>
        <w:tc>
          <w:tcPr>
            <w:tcW w:w="6824" w:type="dxa"/>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75" w:type="dxa"/>
            <w:vAlign w:val="center"/>
          </w:tcPr>
          <w:p>
            <w:pPr>
              <w:topLinePunct/>
              <w:spacing w:line="400" w:lineRule="atLeast"/>
              <w:jc w:val="center"/>
              <w:rPr>
                <w:rFonts w:ascii="宋体" w:hAnsi="宋体"/>
                <w:sz w:val="24"/>
                <w:szCs w:val="20"/>
              </w:rPr>
            </w:pPr>
            <w:r>
              <w:rPr>
                <w:rFonts w:ascii="宋体" w:hAnsi="宋体"/>
                <w:sz w:val="24"/>
                <w:szCs w:val="20"/>
              </w:rPr>
              <w:t>发包人地址</w:t>
            </w:r>
          </w:p>
        </w:tc>
        <w:tc>
          <w:tcPr>
            <w:tcW w:w="6824" w:type="dxa"/>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75" w:type="dxa"/>
            <w:vAlign w:val="center"/>
          </w:tcPr>
          <w:p>
            <w:pPr>
              <w:topLinePunct/>
              <w:spacing w:line="400" w:lineRule="atLeast"/>
              <w:jc w:val="center"/>
              <w:rPr>
                <w:rFonts w:ascii="宋体" w:hAnsi="宋体"/>
                <w:sz w:val="24"/>
                <w:szCs w:val="20"/>
              </w:rPr>
            </w:pPr>
            <w:r>
              <w:rPr>
                <w:rFonts w:ascii="宋体" w:hAnsi="宋体"/>
                <w:sz w:val="24"/>
                <w:szCs w:val="20"/>
              </w:rPr>
              <w:t>发包人电话</w:t>
            </w:r>
          </w:p>
        </w:tc>
        <w:tc>
          <w:tcPr>
            <w:tcW w:w="6824" w:type="dxa"/>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75" w:type="dxa"/>
            <w:vAlign w:val="center"/>
          </w:tcPr>
          <w:p>
            <w:pPr>
              <w:topLinePunct/>
              <w:spacing w:line="400" w:lineRule="atLeast"/>
              <w:jc w:val="center"/>
              <w:rPr>
                <w:rFonts w:ascii="宋体" w:hAnsi="宋体"/>
                <w:sz w:val="24"/>
                <w:szCs w:val="20"/>
              </w:rPr>
            </w:pPr>
            <w:r>
              <w:rPr>
                <w:rFonts w:ascii="宋体" w:hAnsi="宋体"/>
                <w:sz w:val="24"/>
                <w:szCs w:val="20"/>
              </w:rPr>
              <w:t>合同价格</w:t>
            </w:r>
          </w:p>
        </w:tc>
        <w:tc>
          <w:tcPr>
            <w:tcW w:w="6824" w:type="dxa"/>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75" w:type="dxa"/>
            <w:vAlign w:val="center"/>
          </w:tcPr>
          <w:p>
            <w:pPr>
              <w:topLinePunct/>
              <w:spacing w:line="400" w:lineRule="atLeast"/>
              <w:jc w:val="center"/>
              <w:rPr>
                <w:rFonts w:ascii="宋体" w:hAnsi="宋体"/>
                <w:sz w:val="24"/>
                <w:szCs w:val="20"/>
              </w:rPr>
            </w:pPr>
            <w:r>
              <w:rPr>
                <w:rFonts w:hint="eastAsia" w:ascii="宋体" w:hAnsi="宋体"/>
                <w:sz w:val="24"/>
                <w:szCs w:val="20"/>
              </w:rPr>
              <w:t>开始</w:t>
            </w:r>
            <w:r>
              <w:rPr>
                <w:rFonts w:ascii="宋体" w:hAnsi="宋体"/>
                <w:sz w:val="24"/>
                <w:szCs w:val="20"/>
              </w:rPr>
              <w:t>日期</w:t>
            </w:r>
          </w:p>
        </w:tc>
        <w:tc>
          <w:tcPr>
            <w:tcW w:w="6824" w:type="dxa"/>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75" w:type="dxa"/>
            <w:vAlign w:val="center"/>
          </w:tcPr>
          <w:p>
            <w:pPr>
              <w:topLinePunct/>
              <w:spacing w:line="400" w:lineRule="atLeast"/>
              <w:jc w:val="center"/>
              <w:rPr>
                <w:rFonts w:ascii="宋体" w:hAnsi="宋体"/>
                <w:sz w:val="24"/>
                <w:szCs w:val="20"/>
              </w:rPr>
            </w:pPr>
            <w:r>
              <w:rPr>
                <w:rFonts w:hint="eastAsia" w:ascii="宋体" w:hAnsi="宋体"/>
                <w:sz w:val="24"/>
                <w:szCs w:val="20"/>
              </w:rPr>
              <w:t>完工</w:t>
            </w:r>
            <w:r>
              <w:rPr>
                <w:rFonts w:ascii="宋体" w:hAnsi="宋体"/>
                <w:sz w:val="24"/>
                <w:szCs w:val="20"/>
              </w:rPr>
              <w:t>日期</w:t>
            </w:r>
          </w:p>
        </w:tc>
        <w:tc>
          <w:tcPr>
            <w:tcW w:w="6824" w:type="dxa"/>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75" w:type="dxa"/>
            <w:vAlign w:val="center"/>
          </w:tcPr>
          <w:p>
            <w:pPr>
              <w:topLinePunct/>
              <w:spacing w:line="400" w:lineRule="atLeast"/>
              <w:jc w:val="center"/>
              <w:rPr>
                <w:rFonts w:ascii="宋体" w:hAnsi="宋体"/>
                <w:sz w:val="24"/>
                <w:szCs w:val="20"/>
              </w:rPr>
            </w:pPr>
            <w:r>
              <w:rPr>
                <w:rFonts w:ascii="宋体" w:hAnsi="宋体"/>
                <w:sz w:val="24"/>
                <w:szCs w:val="20"/>
              </w:rPr>
              <w:t>承担的工作</w:t>
            </w:r>
          </w:p>
        </w:tc>
        <w:tc>
          <w:tcPr>
            <w:tcW w:w="6824" w:type="dxa"/>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75" w:type="dxa"/>
            <w:vAlign w:val="center"/>
          </w:tcPr>
          <w:p>
            <w:pPr>
              <w:topLinePunct/>
              <w:spacing w:line="400" w:lineRule="atLeast"/>
              <w:jc w:val="center"/>
              <w:rPr>
                <w:rFonts w:ascii="宋体" w:hAnsi="宋体"/>
                <w:sz w:val="24"/>
                <w:szCs w:val="20"/>
              </w:rPr>
            </w:pPr>
            <w:r>
              <w:rPr>
                <w:rFonts w:ascii="宋体" w:hAnsi="宋体"/>
                <w:sz w:val="24"/>
                <w:szCs w:val="20"/>
              </w:rPr>
              <w:t>项目</w:t>
            </w:r>
            <w:r>
              <w:rPr>
                <w:rFonts w:hint="eastAsia" w:ascii="宋体" w:hAnsi="宋体"/>
                <w:sz w:val="24"/>
                <w:szCs w:val="20"/>
              </w:rPr>
              <w:t>负责人</w:t>
            </w:r>
          </w:p>
        </w:tc>
        <w:tc>
          <w:tcPr>
            <w:tcW w:w="6824" w:type="dxa"/>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475" w:type="dxa"/>
            <w:vAlign w:val="center"/>
          </w:tcPr>
          <w:p>
            <w:pPr>
              <w:topLinePunct/>
              <w:spacing w:line="400" w:lineRule="atLeast"/>
              <w:jc w:val="center"/>
              <w:rPr>
                <w:rFonts w:ascii="宋体" w:hAnsi="宋体"/>
                <w:sz w:val="24"/>
                <w:szCs w:val="20"/>
              </w:rPr>
            </w:pPr>
            <w:r>
              <w:rPr>
                <w:rFonts w:ascii="宋体" w:hAnsi="宋体"/>
                <w:sz w:val="24"/>
                <w:szCs w:val="20"/>
              </w:rPr>
              <w:t>项目</w:t>
            </w:r>
            <w:r>
              <w:rPr>
                <w:rFonts w:hint="eastAsia" w:ascii="宋体" w:hAnsi="宋体"/>
                <w:sz w:val="24"/>
                <w:szCs w:val="20"/>
              </w:rPr>
              <w:t>技术负责人</w:t>
            </w:r>
          </w:p>
        </w:tc>
        <w:tc>
          <w:tcPr>
            <w:tcW w:w="6824" w:type="dxa"/>
          </w:tcPr>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2475" w:type="dxa"/>
            <w:vAlign w:val="center"/>
          </w:tcPr>
          <w:p>
            <w:pPr>
              <w:topLinePunct/>
              <w:spacing w:line="400" w:lineRule="atLeast"/>
              <w:jc w:val="center"/>
              <w:rPr>
                <w:rFonts w:ascii="宋体" w:hAnsi="宋体"/>
                <w:sz w:val="24"/>
                <w:szCs w:val="20"/>
              </w:rPr>
            </w:pPr>
            <w:r>
              <w:rPr>
                <w:rFonts w:ascii="宋体" w:hAnsi="宋体"/>
                <w:sz w:val="24"/>
                <w:szCs w:val="20"/>
              </w:rPr>
              <w:t>项目描述</w:t>
            </w:r>
          </w:p>
        </w:tc>
        <w:tc>
          <w:tcPr>
            <w:tcW w:w="6824" w:type="dxa"/>
          </w:tcPr>
          <w:p>
            <w:pPr>
              <w:topLinePunct/>
              <w:spacing w:line="400" w:lineRule="atLeast"/>
              <w:rPr>
                <w:rFonts w:ascii="宋体" w:hAnsi="宋体"/>
                <w:szCs w:val="21"/>
              </w:rPr>
            </w:pPr>
          </w:p>
          <w:p>
            <w:pPr>
              <w:topLinePunct/>
              <w:spacing w:line="400" w:lineRule="atLeast"/>
              <w:rPr>
                <w:rFonts w:ascii="宋体" w:hAnsi="宋体"/>
                <w:szCs w:val="21"/>
              </w:rPr>
            </w:pPr>
          </w:p>
          <w:p>
            <w:pPr>
              <w:topLinePunct/>
              <w:spacing w:line="400" w:lineRule="atLeas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475" w:type="dxa"/>
            <w:vAlign w:val="center"/>
          </w:tcPr>
          <w:p>
            <w:pPr>
              <w:topLinePunct/>
              <w:spacing w:line="400" w:lineRule="atLeast"/>
              <w:jc w:val="center"/>
              <w:rPr>
                <w:rFonts w:ascii="宋体" w:hAnsi="宋体"/>
                <w:sz w:val="24"/>
                <w:szCs w:val="20"/>
              </w:rPr>
            </w:pPr>
            <w:r>
              <w:rPr>
                <w:rFonts w:ascii="宋体" w:hAnsi="宋体"/>
                <w:sz w:val="24"/>
                <w:szCs w:val="20"/>
              </w:rPr>
              <w:t>备注</w:t>
            </w:r>
          </w:p>
        </w:tc>
        <w:tc>
          <w:tcPr>
            <w:tcW w:w="6824" w:type="dxa"/>
          </w:tcPr>
          <w:p>
            <w:pPr>
              <w:topLinePunct/>
              <w:spacing w:line="400" w:lineRule="atLeast"/>
              <w:rPr>
                <w:rFonts w:ascii="宋体" w:hAnsi="宋体"/>
                <w:szCs w:val="21"/>
              </w:rPr>
            </w:pPr>
          </w:p>
          <w:p>
            <w:pPr>
              <w:topLinePunct/>
              <w:spacing w:line="400" w:lineRule="atLeast"/>
              <w:rPr>
                <w:rFonts w:ascii="宋体" w:hAnsi="宋体"/>
                <w:szCs w:val="21"/>
              </w:rPr>
            </w:pPr>
          </w:p>
        </w:tc>
      </w:tr>
    </w:tbl>
    <w:p>
      <w:pPr>
        <w:topLinePunct/>
        <w:adjustRightInd w:val="0"/>
        <w:snapToGrid w:val="0"/>
        <w:rPr>
          <w:rFonts w:ascii="宋体" w:hAnsi="宋体"/>
          <w:sz w:val="20"/>
        </w:rPr>
      </w:pPr>
    </w:p>
    <w:p>
      <w:pPr>
        <w:pStyle w:val="19"/>
        <w:spacing w:line="240" w:lineRule="atLeast"/>
        <w:ind w:left="639" w:leftChars="50" w:hanging="499" w:hangingChars="207"/>
        <w:rPr>
          <w:rFonts w:ascii="宋体" w:hAnsi="宋体" w:eastAsia="宋体"/>
          <w:b/>
          <w:bCs/>
          <w:sz w:val="24"/>
          <w:szCs w:val="32"/>
        </w:rPr>
      </w:pPr>
      <w:r>
        <w:rPr>
          <w:rFonts w:ascii="宋体" w:hAnsi="宋体" w:eastAsia="宋体"/>
          <w:b/>
          <w:bCs/>
          <w:sz w:val="24"/>
          <w:szCs w:val="32"/>
        </w:rPr>
        <w:t>注：1、每张表格只填写一个项目，并标明序号。</w:t>
      </w:r>
    </w:p>
    <w:p>
      <w:pPr>
        <w:pStyle w:val="19"/>
        <w:numPr>
          <w:ilvl w:val="0"/>
          <w:numId w:val="5"/>
        </w:numPr>
        <w:spacing w:line="240" w:lineRule="atLeast"/>
        <w:ind w:firstLine="482" w:firstLineChars="200"/>
        <w:rPr>
          <w:rFonts w:ascii="宋体" w:hAnsi="宋体" w:eastAsia="宋体"/>
          <w:b/>
          <w:bCs/>
          <w:sz w:val="24"/>
          <w:szCs w:val="32"/>
        </w:rPr>
      </w:pPr>
      <w:r>
        <w:rPr>
          <w:rFonts w:ascii="宋体" w:hAnsi="宋体" w:eastAsia="宋体"/>
          <w:b/>
          <w:bCs/>
          <w:sz w:val="24"/>
          <w:szCs w:val="32"/>
        </w:rPr>
        <w:t>本表后须附合同协议书。</w:t>
      </w:r>
      <w:r>
        <w:rPr>
          <w:rFonts w:hint="eastAsia" w:ascii="宋体" w:hAnsi="宋体" w:eastAsia="宋体"/>
          <w:b/>
          <w:bCs/>
          <w:sz w:val="24"/>
          <w:szCs w:val="32"/>
        </w:rPr>
        <w:t>上述材料应能完整反映出业绩最低要求中要求的相关业绩指标</w:t>
      </w:r>
      <w:r>
        <w:rPr>
          <w:rFonts w:ascii="宋体" w:hAnsi="宋体" w:eastAsia="宋体"/>
          <w:b/>
          <w:bCs/>
          <w:sz w:val="24"/>
          <w:szCs w:val="32"/>
        </w:rPr>
        <w:t>.</w:t>
      </w:r>
    </w:p>
    <w:p>
      <w:pPr>
        <w:pStyle w:val="19"/>
        <w:spacing w:line="240" w:lineRule="atLeast"/>
        <w:ind w:firstLine="482" w:firstLineChars="200"/>
        <w:rPr>
          <w:rFonts w:ascii="宋体" w:hAnsi="宋体" w:eastAsia="宋体"/>
          <w:b/>
          <w:bCs/>
          <w:sz w:val="24"/>
          <w:szCs w:val="32"/>
        </w:rPr>
      </w:pPr>
      <w:r>
        <w:rPr>
          <w:rFonts w:ascii="宋体" w:hAnsi="宋体" w:eastAsia="宋体"/>
          <w:b/>
          <w:bCs/>
          <w:sz w:val="24"/>
          <w:szCs w:val="32"/>
        </w:rPr>
        <w:t>3、如近年来，</w:t>
      </w:r>
      <w:r>
        <w:rPr>
          <w:rFonts w:hint="eastAsia" w:ascii="宋体" w:hAnsi="宋体" w:eastAsia="宋体"/>
          <w:b/>
          <w:bCs/>
          <w:sz w:val="24"/>
          <w:szCs w:val="32"/>
        </w:rPr>
        <w:t>服务商</w:t>
      </w:r>
      <w:r>
        <w:rPr>
          <w:rFonts w:ascii="宋体" w:hAnsi="宋体" w:eastAsia="宋体"/>
          <w:b/>
          <w:bCs/>
          <w:sz w:val="24"/>
          <w:szCs w:val="32"/>
        </w:rPr>
        <w:t>法人机构发生合法变更或重组或法人名称变更时，应提供相关部门的合法批件或其他相关证明材料来证明其所附业绩的继承性。</w:t>
      </w:r>
    </w:p>
    <w:p>
      <w:pPr>
        <w:pStyle w:val="4"/>
        <w:tabs>
          <w:tab w:val="left" w:pos="720"/>
        </w:tabs>
        <w:spacing w:line="440" w:lineRule="exact"/>
        <w:ind w:firstLine="864" w:firstLineChars="360"/>
        <w:rPr>
          <w:rFonts w:ascii="宋体" w:hAnsi="宋体"/>
          <w:color w:val="000000"/>
          <w:sz w:val="24"/>
        </w:rPr>
      </w:pPr>
      <w:r>
        <w:rPr>
          <w:bCs/>
          <w:color w:val="000000" w:themeColor="text1"/>
          <w:sz w:val="24"/>
          <w14:textFill>
            <w14:solidFill>
              <w14:schemeClr w14:val="tx1"/>
            </w14:solidFill>
          </w14:textFill>
        </w:rPr>
        <w:br w:type="page"/>
      </w:r>
    </w:p>
    <w:p>
      <w:pPr>
        <w:rPr>
          <w:rFonts w:hint="default"/>
          <w:bCs/>
          <w:color w:val="000000" w:themeColor="text1"/>
          <w:sz w:val="24"/>
          <w:lang w:val="en-US"/>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lang w:val="en-US" w:eastAsia="zh-CN"/>
          <w14:textFill>
            <w14:solidFill>
              <w14:schemeClr w14:val="tx1"/>
            </w14:solidFill>
          </w14:textFill>
        </w:rPr>
        <w:t>7</w:t>
      </w:r>
    </w:p>
    <w:p>
      <w:pPr>
        <w:spacing w:line="500" w:lineRule="exact"/>
        <w:ind w:firstLine="560" w:firstLineChars="200"/>
        <w:rPr>
          <w:rFonts w:eastAsia="仿宋_GB2312"/>
          <w:bCs/>
          <w:color w:val="000000"/>
          <w:szCs w:val="28"/>
        </w:rPr>
      </w:pPr>
      <w:r>
        <w:rPr>
          <w:rFonts w:hint="eastAsia"/>
          <w:bCs/>
          <w:color w:val="000000"/>
          <w:szCs w:val="32"/>
        </w:rPr>
        <w:t>财务状况报告或银行资信证明，依法缴纳税收和社会保障资金的相关材料</w:t>
      </w:r>
    </w:p>
    <w:p>
      <w:pPr>
        <w:spacing w:line="440" w:lineRule="exact"/>
        <w:ind w:firstLine="480" w:firstLineChars="200"/>
        <w:rPr>
          <w:bCs/>
          <w:color w:val="000000"/>
          <w:sz w:val="24"/>
        </w:rPr>
      </w:pPr>
      <w:r>
        <w:rPr>
          <w:rFonts w:hint="eastAsia"/>
          <w:bCs/>
          <w:color w:val="000000"/>
          <w:sz w:val="24"/>
        </w:rPr>
        <w:t>一、</w:t>
      </w:r>
      <w:r>
        <w:rPr>
          <w:bCs/>
          <w:color w:val="000000"/>
          <w:sz w:val="24"/>
        </w:rPr>
        <w:t>参加本采购项目前</w:t>
      </w:r>
      <w:r>
        <w:rPr>
          <w:rFonts w:hint="eastAsia"/>
          <w:bCs/>
          <w:color w:val="000000"/>
          <w:sz w:val="24"/>
          <w:lang w:val="en-US" w:eastAsia="zh-CN"/>
        </w:rPr>
        <w:t>一</w:t>
      </w:r>
      <w:r>
        <w:rPr>
          <w:bCs/>
          <w:color w:val="000000"/>
          <w:sz w:val="24"/>
        </w:rPr>
        <w:t>年度的财务报表（企业成立时间不足一年不适用）</w:t>
      </w:r>
      <w:r>
        <w:rPr>
          <w:rFonts w:hint="eastAsia"/>
          <w:bCs/>
          <w:color w:val="000000"/>
          <w:sz w:val="24"/>
        </w:rPr>
        <w:t>，或其他证明具备实施本项目的财务状况证明材料</w:t>
      </w:r>
      <w:r>
        <w:rPr>
          <w:bCs/>
          <w:color w:val="000000"/>
          <w:sz w:val="24"/>
        </w:rPr>
        <w:t>；</w:t>
      </w:r>
    </w:p>
    <w:p>
      <w:pPr>
        <w:spacing w:line="440" w:lineRule="exact"/>
        <w:ind w:firstLine="480" w:firstLineChars="200"/>
        <w:rPr>
          <w:bCs/>
          <w:color w:val="000000"/>
          <w:sz w:val="24"/>
        </w:rPr>
      </w:pPr>
      <w:r>
        <w:rPr>
          <w:rFonts w:hint="eastAsia"/>
          <w:bCs/>
          <w:color w:val="000000"/>
          <w:sz w:val="24"/>
        </w:rPr>
        <w:t>二、</w:t>
      </w:r>
      <w:r>
        <w:rPr>
          <w:bCs/>
          <w:color w:val="000000"/>
          <w:sz w:val="24"/>
        </w:rPr>
        <w:t>参加本采购项目前</w:t>
      </w:r>
      <w:r>
        <w:rPr>
          <w:rFonts w:hint="eastAsia"/>
          <w:bCs/>
          <w:color w:val="000000"/>
          <w:sz w:val="24"/>
        </w:rPr>
        <w:t>，</w:t>
      </w:r>
      <w:r>
        <w:rPr>
          <w:bCs/>
          <w:color w:val="000000"/>
          <w:sz w:val="24"/>
        </w:rPr>
        <w:t>近期的纳税证明；</w:t>
      </w:r>
    </w:p>
    <w:p>
      <w:pPr>
        <w:spacing w:line="440" w:lineRule="exact"/>
        <w:ind w:left="3" w:leftChars="1" w:firstLine="480" w:firstLineChars="200"/>
        <w:rPr>
          <w:color w:val="000000" w:themeColor="text1"/>
          <w:szCs w:val="28"/>
          <w14:textFill>
            <w14:solidFill>
              <w14:schemeClr w14:val="tx1"/>
            </w14:solidFill>
          </w14:textFill>
        </w:rPr>
      </w:pPr>
      <w:r>
        <w:rPr>
          <w:rFonts w:hint="eastAsia"/>
          <w:bCs/>
          <w:color w:val="000000"/>
          <w:sz w:val="24"/>
        </w:rPr>
        <w:t>三、</w:t>
      </w:r>
      <w:r>
        <w:rPr>
          <w:bCs/>
          <w:color w:val="000000"/>
          <w:sz w:val="24"/>
        </w:rPr>
        <w:t>参加本采购项目前</w:t>
      </w:r>
      <w:r>
        <w:rPr>
          <w:rFonts w:hint="eastAsia"/>
          <w:bCs/>
          <w:color w:val="000000"/>
          <w:sz w:val="24"/>
        </w:rPr>
        <w:t>，</w:t>
      </w:r>
      <w:r>
        <w:rPr>
          <w:bCs/>
          <w:color w:val="000000"/>
          <w:sz w:val="24"/>
        </w:rPr>
        <w:t>近期缴纳社会保障资金证明等。</w:t>
      </w:r>
      <w:r>
        <w:rPr>
          <w:color w:val="000000" w:themeColor="text1"/>
          <w:szCs w:val="28"/>
          <w14:textFill>
            <w14:solidFill>
              <w14:schemeClr w14:val="tx1"/>
            </w14:solidFill>
          </w14:textFill>
        </w:rPr>
        <w:br w:type="page"/>
      </w:r>
    </w:p>
    <w:p>
      <w:pPr>
        <w:spacing w:line="440" w:lineRule="exact"/>
        <w:ind w:left="3" w:leftChars="1" w:firstLine="560" w:firstLineChars="200"/>
        <w:rPr>
          <w:color w:val="000000" w:themeColor="text1"/>
          <w:szCs w:val="28"/>
          <w14:textFill>
            <w14:solidFill>
              <w14:schemeClr w14:val="tx1"/>
            </w14:solidFill>
          </w14:textFill>
        </w:rPr>
      </w:pPr>
    </w:p>
    <w:p>
      <w:pPr>
        <w:spacing w:line="440" w:lineRule="exact"/>
        <w:ind w:left="3" w:leftChars="1" w:firstLine="480" w:firstLineChars="200"/>
        <w:rPr>
          <w:rFonts w:hint="default" w:eastAsia="宋体"/>
          <w:bCs/>
          <w:color w:val="000000" w:themeColor="text1"/>
          <w:sz w:val="24"/>
          <w:lang w:val="en-US" w:eastAsia="zh-CN"/>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lang w:val="en-US" w:eastAsia="zh-CN"/>
          <w14:textFill>
            <w14:solidFill>
              <w14:schemeClr w14:val="tx1"/>
            </w14:solidFill>
          </w14:textFill>
        </w:rPr>
        <w:t>8</w:t>
      </w:r>
    </w:p>
    <w:p>
      <w:pPr>
        <w:widowControl/>
        <w:jc w:val="left"/>
        <w:rPr>
          <w:bCs/>
          <w:color w:val="000000" w:themeColor="text1"/>
          <w:sz w:val="24"/>
          <w14:textFill>
            <w14:solidFill>
              <w14:schemeClr w14:val="tx1"/>
            </w14:solidFill>
          </w14:textFill>
        </w:rPr>
      </w:pPr>
    </w:p>
    <w:p>
      <w:pPr>
        <w:spacing w:line="440" w:lineRule="exact"/>
        <w:jc w:val="center"/>
        <w:rPr>
          <w:rFonts w:ascii="宋体" w:hAnsi="宋体"/>
          <w:bCs/>
          <w:color w:val="000000"/>
          <w:sz w:val="32"/>
          <w:szCs w:val="32"/>
        </w:rPr>
      </w:pPr>
      <w:r>
        <w:rPr>
          <w:rFonts w:hint="eastAsia" w:ascii="宋体" w:hAnsi="宋体"/>
          <w:bCs/>
          <w:color w:val="000000"/>
          <w:sz w:val="32"/>
          <w:szCs w:val="32"/>
        </w:rPr>
        <w:t>具备履行合同所必需的设备和专业技术能力的</w:t>
      </w:r>
    </w:p>
    <w:p>
      <w:pPr>
        <w:spacing w:line="440" w:lineRule="exact"/>
        <w:jc w:val="center"/>
        <w:rPr>
          <w:rFonts w:ascii="宋体" w:hAnsi="宋体"/>
          <w:bCs/>
          <w:color w:val="000000"/>
          <w:sz w:val="32"/>
          <w:szCs w:val="32"/>
        </w:rPr>
      </w:pPr>
      <w:r>
        <w:rPr>
          <w:rFonts w:hint="eastAsia" w:ascii="宋体" w:hAnsi="宋体"/>
          <w:bCs/>
          <w:color w:val="000000"/>
          <w:sz w:val="32"/>
          <w:szCs w:val="32"/>
        </w:rPr>
        <w:t>证明材料</w:t>
      </w:r>
    </w:p>
    <w:p>
      <w:pPr>
        <w:widowControl/>
        <w:spacing w:line="500" w:lineRule="atLeast"/>
        <w:ind w:right="42" w:rightChars="15"/>
        <w:rPr>
          <w:rFonts w:ascii="宋体" w:hAnsi="宋体"/>
          <w:sz w:val="24"/>
          <w:u w:val="single"/>
        </w:rPr>
      </w:pPr>
      <w:r>
        <w:rPr>
          <w:rFonts w:ascii="宋体" w:hAnsi="宋体"/>
          <w:sz w:val="24"/>
          <w:u w:val="single"/>
        </w:rPr>
        <w:t>采购人和</w:t>
      </w:r>
      <w:r>
        <w:rPr>
          <w:rFonts w:hint="eastAsia" w:ascii="宋体" w:hAnsi="宋体"/>
          <w:sz w:val="24"/>
          <w:u w:val="single"/>
        </w:rPr>
        <w:t>采购机构</w:t>
      </w:r>
      <w:r>
        <w:rPr>
          <w:rFonts w:ascii="宋体" w:hAnsi="宋体"/>
          <w:sz w:val="24"/>
          <w:u w:val="single"/>
        </w:rPr>
        <w:t xml:space="preserve">： </w:t>
      </w:r>
    </w:p>
    <w:p>
      <w:pPr>
        <w:widowControl/>
        <w:spacing w:line="500" w:lineRule="atLeast"/>
        <w:ind w:right="42" w:rightChars="15" w:firstLine="480"/>
        <w:rPr>
          <w:rFonts w:ascii="宋体" w:hAnsi="宋体"/>
          <w:sz w:val="24"/>
        </w:rPr>
      </w:pPr>
      <w:r>
        <w:rPr>
          <w:rFonts w:ascii="宋体" w:hAnsi="宋体"/>
          <w:sz w:val="24"/>
        </w:rPr>
        <w:t>我方在此声明，我方在参加本次采购活动</w:t>
      </w:r>
      <w:r>
        <w:rPr>
          <w:rFonts w:hint="eastAsia" w:ascii="宋体" w:hAnsi="宋体"/>
          <w:sz w:val="24"/>
        </w:rPr>
        <w:t>中</w:t>
      </w:r>
      <w:r>
        <w:rPr>
          <w:rFonts w:ascii="宋体" w:hAnsi="宋体"/>
          <w:sz w:val="24"/>
        </w:rPr>
        <w:t>，</w:t>
      </w:r>
      <w:r>
        <w:rPr>
          <w:rFonts w:hint="eastAsia" w:ascii="宋体" w:hAnsi="宋体"/>
          <w:sz w:val="24"/>
        </w:rPr>
        <w:t>我方具有履行合同所必需的设备的专业技术能力。若不实，</w:t>
      </w:r>
      <w:r>
        <w:rPr>
          <w:rFonts w:ascii="宋体" w:hAnsi="宋体"/>
          <w:sz w:val="24"/>
        </w:rPr>
        <w:t>我方将无条件并愿意承担我方因提供虚假材料谋骗取中标、成交所引起的一切法律后果(包括经济损失)。</w:t>
      </w:r>
    </w:p>
    <w:p>
      <w:pPr>
        <w:widowControl/>
        <w:spacing w:line="500" w:lineRule="atLeast"/>
        <w:ind w:right="42" w:rightChars="15" w:firstLine="480"/>
        <w:rPr>
          <w:rFonts w:ascii="宋体" w:hAnsi="宋体"/>
          <w:b/>
          <w:bCs/>
          <w:sz w:val="32"/>
          <w:szCs w:val="32"/>
        </w:rPr>
      </w:pPr>
      <w:r>
        <w:rPr>
          <w:rFonts w:hint="eastAsia" w:ascii="宋体" w:hAnsi="宋体"/>
          <w:sz w:val="24"/>
        </w:rPr>
        <w:t>特此承诺。</w:t>
      </w:r>
    </w:p>
    <w:p>
      <w:pPr>
        <w:widowControl/>
        <w:spacing w:line="480" w:lineRule="auto"/>
        <w:jc w:val="center"/>
        <w:rPr>
          <w:rFonts w:hint="eastAsia" w:eastAsia="宋体"/>
          <w:color w:val="000000" w:themeColor="text1"/>
          <w:sz w:val="24"/>
          <w:lang w:eastAsia="zh-CN"/>
          <w14:textFill>
            <w14:solidFill>
              <w14:schemeClr w14:val="tx1"/>
            </w14:solidFill>
          </w14:textFill>
        </w:rPr>
      </w:pPr>
      <w:r>
        <w:rPr>
          <w:rFonts w:hint="eastAsia"/>
          <w:color w:val="000000" w:themeColor="text1"/>
          <w:sz w:val="24"/>
          <w:lang w:eastAsia="zh-CN"/>
          <w14:textFill>
            <w14:solidFill>
              <w14:schemeClr w14:val="tx1"/>
            </w14:solidFill>
          </w14:textFill>
        </w:rPr>
        <w:t>（提供相关证明材料）</w:t>
      </w:r>
    </w:p>
    <w:p>
      <w:pPr>
        <w:spacing w:beforeLines="50" w:afterLines="100" w:line="480" w:lineRule="auto"/>
        <w:jc w:val="center"/>
        <w:rPr>
          <w:bCs/>
          <w:color w:val="000000" w:themeColor="text1"/>
          <w:sz w:val="24"/>
          <w14:textFill>
            <w14:solidFill>
              <w14:schemeClr w14:val="tx1"/>
            </w14:solidFill>
          </w14:textFill>
        </w:rPr>
      </w:pP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br w:type="page"/>
      </w:r>
    </w:p>
    <w:p>
      <w:pPr>
        <w:spacing w:beforeLines="50" w:afterLines="100"/>
        <w:rPr>
          <w:bCs/>
          <w:color w:val="000000" w:themeColor="text1"/>
          <w:sz w:val="24"/>
          <w14:textFill>
            <w14:solidFill>
              <w14:schemeClr w14:val="tx1"/>
            </w14:solidFill>
          </w14:textFill>
        </w:rPr>
      </w:pPr>
    </w:p>
    <w:p>
      <w:pPr>
        <w:spacing w:beforeLines="50" w:afterLines="100"/>
        <w:rPr>
          <w:rFonts w:hint="default" w:eastAsia="宋体"/>
          <w:bCs/>
          <w:color w:val="000000" w:themeColor="text1"/>
          <w:sz w:val="24"/>
          <w:lang w:val="en-US" w:eastAsia="zh-CN"/>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lang w:val="en-US" w:eastAsia="zh-CN"/>
          <w14:textFill>
            <w14:solidFill>
              <w14:schemeClr w14:val="tx1"/>
            </w14:solidFill>
          </w14:textFill>
        </w:rPr>
        <w:t>9</w:t>
      </w:r>
    </w:p>
    <w:p>
      <w:pPr>
        <w:spacing w:line="440" w:lineRule="exact"/>
        <w:jc w:val="center"/>
        <w:rPr>
          <w:rFonts w:ascii="宋体" w:hAnsi="宋体"/>
          <w:bCs/>
          <w:color w:val="000000"/>
          <w:sz w:val="32"/>
          <w:szCs w:val="32"/>
        </w:rPr>
      </w:pPr>
      <w:r>
        <w:rPr>
          <w:rFonts w:hint="eastAsia" w:ascii="宋体" w:hAnsi="宋体"/>
          <w:bCs/>
          <w:color w:val="000000"/>
          <w:sz w:val="32"/>
          <w:szCs w:val="32"/>
        </w:rPr>
        <w:t>参加政府采购活动前3年内在经营活动中</w:t>
      </w:r>
    </w:p>
    <w:p>
      <w:pPr>
        <w:spacing w:line="440" w:lineRule="exact"/>
        <w:jc w:val="center"/>
        <w:rPr>
          <w:rFonts w:ascii="宋体" w:hAnsi="宋体"/>
          <w:bCs/>
          <w:color w:val="000000"/>
          <w:sz w:val="32"/>
          <w:szCs w:val="32"/>
        </w:rPr>
      </w:pPr>
      <w:r>
        <w:rPr>
          <w:rFonts w:hint="eastAsia" w:ascii="宋体" w:hAnsi="宋体"/>
          <w:bCs/>
          <w:color w:val="000000"/>
          <w:sz w:val="32"/>
          <w:szCs w:val="32"/>
        </w:rPr>
        <w:t>没有重大违法记录的书面声明</w:t>
      </w:r>
    </w:p>
    <w:p>
      <w:pPr>
        <w:spacing w:line="440" w:lineRule="exact"/>
        <w:jc w:val="center"/>
        <w:rPr>
          <w:rFonts w:eastAsia="仿宋_GB2312"/>
          <w:sz w:val="24"/>
        </w:rPr>
      </w:pPr>
    </w:p>
    <w:p>
      <w:pPr>
        <w:spacing w:line="500" w:lineRule="exact"/>
        <w:jc w:val="center"/>
        <w:rPr>
          <w:rFonts w:eastAsiaTheme="majorEastAsia"/>
          <w:bCs/>
          <w:color w:val="000000" w:themeColor="text1"/>
          <w:sz w:val="32"/>
          <w:szCs w:val="32"/>
          <w14:textFill>
            <w14:solidFill>
              <w14:schemeClr w14:val="tx1"/>
            </w14:solidFill>
          </w14:textFill>
        </w:rPr>
      </w:pPr>
      <w:r>
        <w:rPr>
          <w:rFonts w:hint="eastAsia" w:ascii="宋体" w:hAnsi="宋体"/>
          <w:sz w:val="24"/>
        </w:rPr>
        <w:t>（供应商自行编写）</w:t>
      </w:r>
    </w:p>
    <w:p>
      <w:pPr>
        <w:widowControl/>
        <w:jc w:val="left"/>
        <w:rPr>
          <w:rFonts w:eastAsiaTheme="majorEastAsia"/>
          <w:bCs/>
          <w:color w:val="000000" w:themeColor="text1"/>
          <w:sz w:val="32"/>
          <w:szCs w:val="32"/>
          <w14:textFill>
            <w14:solidFill>
              <w14:schemeClr w14:val="tx1"/>
            </w14:solidFill>
          </w14:textFill>
        </w:rPr>
      </w:pPr>
      <w:r>
        <w:rPr>
          <w:rFonts w:eastAsiaTheme="majorEastAsia"/>
          <w:bCs/>
          <w:color w:val="000000" w:themeColor="text1"/>
          <w:sz w:val="32"/>
          <w:szCs w:val="32"/>
          <w14:textFill>
            <w14:solidFill>
              <w14:schemeClr w14:val="tx1"/>
            </w14:solidFill>
          </w14:textFill>
        </w:rPr>
        <w:br w:type="page"/>
      </w:r>
    </w:p>
    <w:p>
      <w:pPr>
        <w:widowControl/>
        <w:jc w:val="left"/>
        <w:rPr>
          <w:bCs/>
          <w:color w:val="000000" w:themeColor="text1"/>
          <w:sz w:val="24"/>
          <w14:textFill>
            <w14:solidFill>
              <w14:schemeClr w14:val="tx1"/>
            </w14:solidFill>
          </w14:textFill>
        </w:rPr>
      </w:pPr>
    </w:p>
    <w:p>
      <w:pPr>
        <w:widowControl/>
        <w:jc w:val="left"/>
        <w:rPr>
          <w:rFonts w:hint="default" w:eastAsia="宋体"/>
          <w:color w:val="000000" w:themeColor="text1"/>
          <w:sz w:val="32"/>
          <w:szCs w:val="32"/>
          <w:lang w:val="en-US" w:eastAsia="zh-CN"/>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lang w:val="en-US" w:eastAsia="zh-CN"/>
          <w14:textFill>
            <w14:solidFill>
              <w14:schemeClr w14:val="tx1"/>
            </w14:solidFill>
          </w14:textFill>
        </w:rPr>
        <w:t>10</w:t>
      </w:r>
    </w:p>
    <w:p>
      <w:pPr>
        <w:adjustRightInd w:val="0"/>
        <w:snapToGrid w:val="0"/>
        <w:jc w:val="center"/>
        <w:outlineLvl w:val="9"/>
        <w:rPr>
          <w:color w:val="000000" w:themeColor="text1"/>
          <w:sz w:val="32"/>
          <w:szCs w:val="32"/>
          <w14:textFill>
            <w14:solidFill>
              <w14:schemeClr w14:val="tx1"/>
            </w14:solidFill>
          </w14:textFill>
        </w:rPr>
      </w:pPr>
    </w:p>
    <w:p>
      <w:pPr>
        <w:spacing w:line="440" w:lineRule="exact"/>
        <w:jc w:val="center"/>
        <w:rPr>
          <w:rFonts w:ascii="宋体" w:hAnsi="宋体"/>
          <w:bCs/>
          <w:color w:val="000000"/>
          <w:sz w:val="32"/>
          <w:szCs w:val="32"/>
        </w:rPr>
      </w:pPr>
      <w:r>
        <w:rPr>
          <w:rFonts w:hint="eastAsia" w:ascii="宋体" w:hAnsi="宋体"/>
          <w:bCs/>
          <w:color w:val="000000"/>
          <w:sz w:val="32"/>
          <w:szCs w:val="32"/>
        </w:rPr>
        <w:t>未被列入“信用中国”网站失信被执行人、重大税收违法案件当事人名单、政府采购严重违法失信行为</w:t>
      </w:r>
    </w:p>
    <w:p>
      <w:pPr>
        <w:spacing w:line="440" w:lineRule="exact"/>
        <w:jc w:val="center"/>
        <w:rPr>
          <w:rFonts w:ascii="宋体" w:hAnsi="宋体"/>
          <w:bCs/>
          <w:color w:val="000000"/>
          <w:sz w:val="32"/>
          <w:szCs w:val="32"/>
        </w:rPr>
      </w:pPr>
      <w:r>
        <w:rPr>
          <w:rFonts w:hint="eastAsia" w:ascii="宋体" w:hAnsi="宋体"/>
          <w:bCs/>
          <w:color w:val="000000"/>
          <w:sz w:val="32"/>
          <w:szCs w:val="32"/>
        </w:rPr>
        <w:t>记录名单的网页打印件</w:t>
      </w:r>
    </w:p>
    <w:p>
      <w:pPr>
        <w:spacing w:line="440" w:lineRule="exact"/>
        <w:jc w:val="center"/>
        <w:rPr>
          <w:rFonts w:ascii="宋体" w:hAnsi="宋体"/>
          <w:sz w:val="24"/>
        </w:rPr>
      </w:pPr>
    </w:p>
    <w:p>
      <w:pPr>
        <w:spacing w:line="440" w:lineRule="exact"/>
        <w:jc w:val="center"/>
        <w:rPr>
          <w:rFonts w:hint="eastAsia" w:ascii="宋体" w:hAnsi="宋体"/>
          <w:sz w:val="24"/>
        </w:rPr>
      </w:pPr>
      <w:r>
        <w:rPr>
          <w:rFonts w:hint="eastAsia" w:ascii="宋体" w:hAnsi="宋体"/>
          <w:sz w:val="24"/>
        </w:rPr>
        <w:t>（供应商自行打印）</w:t>
      </w:r>
    </w:p>
    <w:p>
      <w:pPr>
        <w:rPr>
          <w:rFonts w:hint="eastAsia" w:ascii="宋体" w:hAnsi="宋体"/>
          <w:sz w:val="24"/>
        </w:rPr>
      </w:pPr>
      <w:r>
        <w:rPr>
          <w:rFonts w:hint="eastAsia" w:ascii="宋体" w:hAnsi="宋体"/>
          <w:sz w:val="24"/>
        </w:rPr>
        <w:br w:type="page"/>
      </w:r>
    </w:p>
    <w:p>
      <w:pPr>
        <w:pStyle w:val="42"/>
      </w:pPr>
    </w:p>
    <w:p>
      <w:pPr>
        <w:rPr>
          <w:rFonts w:hint="eastAsia" w:cs="Times New Roman"/>
          <w:bCs/>
          <w:color w:val="000000" w:themeColor="text1"/>
          <w:kern w:val="2"/>
          <w:sz w:val="24"/>
          <w:szCs w:val="24"/>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2"/>
          <w:sz w:val="24"/>
          <w:szCs w:val="24"/>
          <w:lang w:val="en-US" w:eastAsia="zh-CN" w:bidi="ar-SA"/>
          <w14:textFill>
            <w14:solidFill>
              <w14:schemeClr w14:val="tx1"/>
            </w14:solidFill>
          </w14:textFill>
        </w:rPr>
        <w:t xml:space="preserve"> </w:t>
      </w:r>
      <w:r>
        <w:rPr>
          <w:rFonts w:hint="eastAsia" w:cs="Times New Roman"/>
          <w:bCs/>
          <w:color w:val="000000" w:themeColor="text1"/>
          <w:kern w:val="2"/>
          <w:sz w:val="24"/>
          <w:szCs w:val="24"/>
          <w:lang w:val="en-US" w:eastAsia="zh-CN" w:bidi="ar-SA"/>
          <w14:textFill>
            <w14:solidFill>
              <w14:schemeClr w14:val="tx1"/>
            </w14:solidFill>
          </w14:textFill>
        </w:rPr>
        <w:t>附件11</w:t>
      </w:r>
    </w:p>
    <w:p>
      <w:pPr>
        <w:spacing w:line="440" w:lineRule="exact"/>
        <w:jc w:val="center"/>
        <w:rPr>
          <w:rFonts w:hint="default" w:ascii="宋体" w:hAnsi="宋体"/>
          <w:bCs/>
          <w:color w:val="000000"/>
          <w:sz w:val="32"/>
          <w:szCs w:val="32"/>
          <w:lang w:val="en-US" w:eastAsia="zh-CN"/>
        </w:rPr>
      </w:pPr>
      <w:r>
        <w:rPr>
          <w:rFonts w:hint="eastAsia" w:ascii="宋体" w:hAnsi="宋体"/>
          <w:bCs/>
          <w:color w:val="000000"/>
          <w:sz w:val="32"/>
          <w:szCs w:val="32"/>
          <w:lang w:val="en-US" w:eastAsia="zh-CN"/>
        </w:rPr>
        <w:t>已标价工程量清单</w:t>
      </w:r>
    </w:p>
    <w:p>
      <w:pPr>
        <w:rPr>
          <w:rFonts w:hint="eastAsia" w:ascii="宋体" w:hAnsi="宋体"/>
          <w:bCs/>
          <w:color w:val="000000"/>
          <w:sz w:val="32"/>
          <w:szCs w:val="32"/>
          <w:lang w:val="en-US" w:eastAsia="zh-CN"/>
        </w:rPr>
      </w:pPr>
      <w:r>
        <w:rPr>
          <w:rFonts w:hint="eastAsia" w:ascii="宋体" w:hAnsi="宋体"/>
          <w:bCs/>
          <w:color w:val="000000"/>
          <w:sz w:val="32"/>
          <w:szCs w:val="32"/>
          <w:lang w:val="en-US" w:eastAsia="zh-CN"/>
        </w:rPr>
        <w:br w:type="page"/>
      </w:r>
    </w:p>
    <w:p>
      <w:pPr>
        <w:rPr>
          <w:sz w:val="24"/>
        </w:rPr>
      </w:pPr>
    </w:p>
    <w:p>
      <w:pPr>
        <w:pStyle w:val="27"/>
        <w:adjustRightInd/>
        <w:snapToGrid/>
        <w:spacing w:before="100" w:beforeAutospacing="1" w:after="100" w:afterAutospacing="1" w:line="240" w:lineRule="auto"/>
        <w:ind w:left="3840" w:hanging="3840" w:hangingChars="1600"/>
        <w:jc w:val="left"/>
        <w:outlineLvl w:val="2"/>
        <w:rPr>
          <w:rFonts w:hint="eastAsia" w:ascii="Times New Roman" w:hAnsi="Times New Roman" w:eastAsia="宋体" w:cs="Times New Roman"/>
          <w:bCs/>
          <w:color w:val="000000"/>
          <w:kern w:val="2"/>
          <w:sz w:val="32"/>
          <w:szCs w:val="32"/>
          <w:lang w:val="en-US" w:eastAsia="zh-CN" w:bidi="ar-SA"/>
        </w:rPr>
      </w:pPr>
      <w:r>
        <w:rPr>
          <w:rFonts w:hint="eastAsia"/>
          <w:bCs/>
          <w:color w:val="000000" w:themeColor="text1"/>
          <w:sz w:val="24"/>
          <w:lang w:eastAsia="zh-CN"/>
          <w14:textFill>
            <w14:solidFill>
              <w14:schemeClr w14:val="tx1"/>
            </w14:solidFill>
          </w14:textFill>
        </w:rPr>
        <w:t>附件</w:t>
      </w:r>
      <w:r>
        <w:rPr>
          <w:rFonts w:hint="eastAsia"/>
          <w:bCs/>
          <w:color w:val="000000" w:themeColor="text1"/>
          <w:sz w:val="24"/>
          <w:lang w:val="en-US" w:eastAsia="zh-CN"/>
          <w14:textFill>
            <w14:solidFill>
              <w14:schemeClr w14:val="tx1"/>
            </w14:solidFill>
          </w14:textFill>
        </w:rPr>
        <w:t xml:space="preserve">12           </w:t>
      </w:r>
      <w:r>
        <w:rPr>
          <w:rFonts w:hint="eastAsia" w:ascii="Times New Roman" w:hAnsi="Times New Roman" w:eastAsia="宋体" w:cs="Times New Roman"/>
          <w:bCs/>
          <w:color w:val="000000"/>
          <w:kern w:val="2"/>
          <w:sz w:val="32"/>
          <w:szCs w:val="32"/>
          <w:lang w:val="en-US" w:eastAsia="zh-CN" w:bidi="ar-SA"/>
        </w:rPr>
        <w:t xml:space="preserve">   </w:t>
      </w:r>
    </w:p>
    <w:p>
      <w:pPr>
        <w:pStyle w:val="27"/>
        <w:adjustRightInd/>
        <w:snapToGrid/>
        <w:spacing w:before="100" w:beforeAutospacing="1" w:after="100" w:afterAutospacing="1" w:line="240" w:lineRule="auto"/>
        <w:ind w:left="3840" w:hanging="5120" w:hangingChars="1600"/>
        <w:jc w:val="center"/>
        <w:outlineLvl w:val="2"/>
        <w:rPr>
          <w:rFonts w:hint="eastAsia" w:ascii="Times New Roman" w:hAnsi="Times New Roman" w:eastAsia="宋体" w:cs="Times New Roman"/>
          <w:bCs/>
          <w:color w:val="000000"/>
          <w:kern w:val="2"/>
          <w:sz w:val="32"/>
          <w:szCs w:val="32"/>
          <w:lang w:val="en-US" w:eastAsia="zh-CN" w:bidi="ar-SA"/>
        </w:rPr>
      </w:pPr>
      <w:r>
        <w:rPr>
          <w:rFonts w:hint="eastAsia" w:ascii="Times New Roman" w:hAnsi="Times New Roman" w:eastAsia="宋体" w:cs="Times New Roman"/>
          <w:bCs/>
          <w:color w:val="000000"/>
          <w:kern w:val="2"/>
          <w:sz w:val="32"/>
          <w:szCs w:val="32"/>
          <w:lang w:val="en-US" w:eastAsia="zh-CN" w:bidi="ar-SA"/>
        </w:rPr>
        <w:t>施工方案编制</w:t>
      </w:r>
    </w:p>
    <w:p>
      <w:pPr>
        <w:pStyle w:val="4"/>
        <w:tabs>
          <w:tab w:val="left" w:pos="720"/>
        </w:tabs>
        <w:spacing w:line="440" w:lineRule="exact"/>
        <w:ind w:firstLine="480" w:firstLineChars="200"/>
        <w:rPr>
          <w:rFonts w:ascii="宋体" w:hAnsi="宋体" w:cs="Arial"/>
          <w:color w:val="FFFFFF"/>
          <w:sz w:val="24"/>
        </w:rPr>
      </w:pPr>
      <w:r>
        <w:rPr>
          <w:rFonts w:hint="eastAsia" w:ascii="宋体" w:hAnsi="宋体"/>
          <w:color w:val="000000"/>
          <w:sz w:val="24"/>
        </w:rPr>
        <w:t>1. 供应商编制</w:t>
      </w:r>
      <w:r>
        <w:rPr>
          <w:rFonts w:hint="eastAsia" w:ascii="宋体" w:hAnsi="宋体"/>
          <w:color w:val="000000"/>
          <w:sz w:val="24"/>
          <w:lang w:val="en-US" w:eastAsia="zh-CN"/>
        </w:rPr>
        <w:t>技术方案</w:t>
      </w:r>
      <w:r>
        <w:rPr>
          <w:rFonts w:hint="eastAsia" w:ascii="宋体" w:hAnsi="宋体"/>
          <w:color w:val="000000"/>
          <w:sz w:val="24"/>
        </w:rPr>
        <w:t>的要求：编制时应简明扼要地说明施工方法，工程质量、安全生产、文明施工、环境保护、工程进度、技术组织等主要措施。用图表形式阐明本项目的施工、进度计划以及拟投入主要施工设备、劳动力等。</w:t>
      </w:r>
      <w:r>
        <w:rPr>
          <w:rFonts w:hint="eastAsia" w:ascii="宋体" w:hAnsi="宋体" w:cs="Arial"/>
          <w:color w:val="FFFFFF"/>
          <w:sz w:val="24"/>
        </w:rPr>
        <w:t>tqMB9ew4YX</w:t>
      </w:r>
    </w:p>
    <w:p>
      <w:pPr>
        <w:pStyle w:val="4"/>
        <w:tabs>
          <w:tab w:val="left" w:pos="720"/>
        </w:tabs>
        <w:spacing w:line="440" w:lineRule="exact"/>
        <w:ind w:firstLine="480" w:firstLineChars="200"/>
        <w:rPr>
          <w:rFonts w:ascii="宋体" w:hAnsi="宋体"/>
          <w:color w:val="000000"/>
          <w:sz w:val="24"/>
        </w:rPr>
      </w:pPr>
      <w:r>
        <w:rPr>
          <w:rFonts w:hint="eastAsia" w:ascii="宋体" w:hAnsi="宋体"/>
          <w:color w:val="000000"/>
          <w:sz w:val="24"/>
        </w:rPr>
        <w:t>2. 图表及格式要求：</w:t>
      </w:r>
    </w:p>
    <w:p>
      <w:pPr>
        <w:pStyle w:val="4"/>
        <w:tabs>
          <w:tab w:val="left" w:pos="720"/>
        </w:tabs>
        <w:spacing w:line="440" w:lineRule="exact"/>
        <w:ind w:firstLine="864" w:firstLineChars="360"/>
        <w:rPr>
          <w:rFonts w:ascii="宋体" w:hAnsi="宋体"/>
          <w:color w:val="000000"/>
          <w:sz w:val="24"/>
        </w:rPr>
      </w:pPr>
      <w:r>
        <w:rPr>
          <w:rFonts w:hint="eastAsia" w:ascii="宋体" w:hAnsi="宋体"/>
          <w:color w:val="000000"/>
          <w:sz w:val="24"/>
        </w:rPr>
        <w:t>附表一  拟投入的主要施工设备表</w:t>
      </w:r>
    </w:p>
    <w:p>
      <w:pPr>
        <w:pStyle w:val="4"/>
        <w:tabs>
          <w:tab w:val="left" w:pos="720"/>
        </w:tabs>
        <w:spacing w:line="440" w:lineRule="exact"/>
        <w:ind w:firstLine="864" w:firstLineChars="360"/>
        <w:rPr>
          <w:rFonts w:ascii="宋体" w:hAnsi="宋体"/>
          <w:color w:val="000000"/>
          <w:sz w:val="24"/>
        </w:rPr>
      </w:pPr>
      <w:r>
        <w:rPr>
          <w:rFonts w:hint="eastAsia" w:ascii="宋体" w:hAnsi="宋体"/>
          <w:color w:val="000000"/>
          <w:sz w:val="24"/>
        </w:rPr>
        <w:t>附表二  劳动力计划表</w:t>
      </w:r>
    </w:p>
    <w:p>
      <w:pPr>
        <w:pStyle w:val="4"/>
        <w:tabs>
          <w:tab w:val="left" w:pos="720"/>
        </w:tabs>
        <w:spacing w:line="440" w:lineRule="exact"/>
        <w:ind w:firstLine="864" w:firstLineChars="360"/>
        <w:rPr>
          <w:rFonts w:ascii="宋体" w:hAnsi="宋体"/>
          <w:color w:val="000000"/>
          <w:sz w:val="24"/>
        </w:rPr>
      </w:pPr>
      <w:r>
        <w:rPr>
          <w:rFonts w:hint="eastAsia" w:ascii="宋体" w:hAnsi="宋体"/>
          <w:color w:val="000000"/>
          <w:sz w:val="24"/>
        </w:rPr>
        <w:t>附表三  进度计划</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hint="eastAsia"/>
          <w:sz w:val="24"/>
        </w:rPr>
      </w:pPr>
    </w:p>
    <w:p>
      <w:pPr>
        <w:rPr>
          <w:rFonts w:hint="eastAsia"/>
          <w:sz w:val="24"/>
        </w:rPr>
      </w:pPr>
    </w:p>
    <w:p>
      <w:pPr>
        <w:rPr>
          <w:sz w:val="24"/>
        </w:rPr>
      </w:pPr>
      <w:r>
        <w:rPr>
          <w:rFonts w:hint="eastAsia"/>
          <w:sz w:val="24"/>
        </w:rPr>
        <w:t>附件1</w:t>
      </w:r>
      <w:r>
        <w:rPr>
          <w:rFonts w:hint="eastAsia"/>
          <w:sz w:val="24"/>
          <w:lang w:val="en-US" w:eastAsia="zh-CN"/>
        </w:rPr>
        <w:t>3</w:t>
      </w:r>
      <w:r>
        <w:rPr>
          <w:rFonts w:hint="eastAsia"/>
          <w:sz w:val="24"/>
        </w:rPr>
        <w:t>-1</w:t>
      </w:r>
    </w:p>
    <w:p>
      <w:pPr>
        <w:spacing w:line="360" w:lineRule="auto"/>
        <w:jc w:val="center"/>
        <w:rPr>
          <w:rFonts w:hint="default" w:ascii="宋体" w:hAnsi="宋体" w:cs="宋体"/>
          <w:b/>
          <w:sz w:val="36"/>
          <w:szCs w:val="36"/>
        </w:rPr>
      </w:pPr>
      <w:r>
        <w:rPr>
          <w:rFonts w:hint="eastAsia"/>
          <w:sz w:val="32"/>
          <w:szCs w:val="32"/>
        </w:rPr>
        <w:t>　</w:t>
      </w:r>
      <w:r>
        <w:rPr>
          <w:rFonts w:hint="default" w:ascii="宋体" w:hAnsi="宋体" w:cs="宋体"/>
          <w:b/>
          <w:sz w:val="32"/>
          <w:szCs w:val="32"/>
        </w:rPr>
        <w:t>中小企业声明函（工程、服务）</w:t>
      </w:r>
    </w:p>
    <w:p>
      <w:pPr>
        <w:pStyle w:val="17"/>
        <w:spacing w:line="360" w:lineRule="auto"/>
        <w:ind w:firstLine="480" w:firstLineChars="200"/>
        <w:rPr>
          <w:rFonts w:hint="default" w:ascii="宋体" w:hAnsi="宋体" w:cs="宋体"/>
          <w:sz w:val="24"/>
          <w:szCs w:val="24"/>
        </w:rPr>
      </w:pPr>
      <w:r>
        <w:rPr>
          <w:rFonts w:hint="default" w:ascii="宋体" w:hAnsi="宋体" w:cs="宋体"/>
          <w:sz w:val="24"/>
          <w:szCs w:val="24"/>
        </w:rPr>
        <w:t>本公司（联合体）郑重声明，根据《政府采购促进中小 企业发展管理办法》（财库﹝2020﹞46 号）的规定，本公司 （联合体）参加（</w:t>
      </w:r>
      <w:r>
        <w:rPr>
          <w:rFonts w:hint="default" w:ascii="宋体" w:hAnsi="宋体" w:cs="宋体"/>
          <w:sz w:val="24"/>
          <w:szCs w:val="24"/>
          <w:u w:val="single"/>
        </w:rPr>
        <w:t>单位名称</w:t>
      </w:r>
      <w:r>
        <w:rPr>
          <w:rFonts w:hint="default" w:ascii="宋体" w:hAnsi="宋体" w:cs="宋体"/>
          <w:sz w:val="24"/>
          <w:szCs w:val="24"/>
        </w:rPr>
        <w:t>）的（</w:t>
      </w:r>
      <w:r>
        <w:rPr>
          <w:rFonts w:hint="default" w:ascii="宋体" w:hAnsi="宋体" w:cs="宋体"/>
          <w:sz w:val="24"/>
          <w:szCs w:val="24"/>
          <w:u w:val="single"/>
        </w:rPr>
        <w:t>项目名称</w:t>
      </w:r>
      <w:r>
        <w:rPr>
          <w:rFonts w:hint="default" w:ascii="宋体" w:hAnsi="宋体" w:cs="宋体"/>
          <w:sz w:val="24"/>
          <w:szCs w:val="24"/>
        </w:rPr>
        <w:t>）采购活动，工 程的施工单位全部为符合政策要求的中小企业（或者：服务 全部由符合政策要求的中小企业承接）。相关企业（含联合 体中的中小企业、签订分包意向协议的中小企业）的具体情 况如下：</w:t>
      </w:r>
    </w:p>
    <w:p>
      <w:pPr>
        <w:pStyle w:val="17"/>
        <w:numPr>
          <w:ilvl w:val="0"/>
          <w:numId w:val="0"/>
        </w:numPr>
        <w:spacing w:line="360" w:lineRule="auto"/>
        <w:ind w:firstLine="480" w:firstLineChars="200"/>
        <w:rPr>
          <w:rFonts w:hint="default" w:ascii="宋体" w:hAnsi="宋体" w:cs="宋体"/>
          <w:sz w:val="24"/>
          <w:szCs w:val="24"/>
        </w:rPr>
      </w:pPr>
      <w:r>
        <w:rPr>
          <w:rFonts w:hint="default" w:ascii="宋体" w:hAnsi="宋体" w:cs="宋体"/>
          <w:sz w:val="24"/>
          <w:szCs w:val="24"/>
        </w:rPr>
        <w:t>1.（</w:t>
      </w:r>
      <w:r>
        <w:rPr>
          <w:rFonts w:hint="default" w:ascii="宋体" w:hAnsi="宋体" w:cs="宋体"/>
          <w:sz w:val="24"/>
          <w:szCs w:val="24"/>
          <w:u w:val="single"/>
        </w:rPr>
        <w:t>标的名称</w:t>
      </w:r>
      <w:r>
        <w:rPr>
          <w:rFonts w:hint="default" w:ascii="宋体" w:hAnsi="宋体" w:cs="宋体"/>
          <w:sz w:val="24"/>
          <w:szCs w:val="24"/>
        </w:rPr>
        <w:t>） ，属于（采购文件中明确的所属行业）； 承建（承接）企业为（企业名称），从业人员</w:t>
      </w:r>
      <w:r>
        <w:rPr>
          <w:rFonts w:hint="default" w:ascii="宋体" w:hAnsi="宋体" w:cs="宋体"/>
          <w:sz w:val="24"/>
          <w:szCs w:val="24"/>
          <w:u w:val="single"/>
        </w:rPr>
        <w:t xml:space="preserve">   </w:t>
      </w:r>
      <w:r>
        <w:rPr>
          <w:rFonts w:hint="default" w:ascii="宋体" w:hAnsi="宋体" w:cs="宋体"/>
          <w:sz w:val="24"/>
          <w:szCs w:val="24"/>
        </w:rPr>
        <w:t>人，营业收入为</w:t>
      </w:r>
      <w:r>
        <w:rPr>
          <w:rFonts w:hint="default" w:ascii="宋体" w:hAnsi="宋体" w:cs="宋体"/>
          <w:sz w:val="24"/>
          <w:szCs w:val="24"/>
          <w:u w:val="single"/>
        </w:rPr>
        <w:t xml:space="preserve">    </w:t>
      </w:r>
      <w:r>
        <w:rPr>
          <w:rFonts w:hint="default" w:ascii="宋体" w:hAnsi="宋体" w:cs="宋体"/>
          <w:sz w:val="24"/>
          <w:szCs w:val="24"/>
        </w:rPr>
        <w:t>万元，资产总额为</w:t>
      </w:r>
      <w:r>
        <w:rPr>
          <w:rFonts w:hint="default" w:ascii="宋体" w:hAnsi="宋体" w:cs="宋体"/>
          <w:sz w:val="24"/>
          <w:szCs w:val="24"/>
          <w:u w:val="single"/>
        </w:rPr>
        <w:t xml:space="preserve">     </w:t>
      </w:r>
      <w:r>
        <w:rPr>
          <w:rFonts w:hint="default" w:ascii="宋体" w:hAnsi="宋体" w:cs="宋体"/>
          <w:sz w:val="24"/>
          <w:szCs w:val="24"/>
        </w:rPr>
        <w:t xml:space="preserve">万元 ，属于（中型企业、 小型企业、微型企业）； </w:t>
      </w:r>
    </w:p>
    <w:p>
      <w:pPr>
        <w:pStyle w:val="17"/>
        <w:numPr>
          <w:ilvl w:val="0"/>
          <w:numId w:val="0"/>
        </w:numPr>
        <w:spacing w:line="360" w:lineRule="auto"/>
        <w:ind w:firstLine="480" w:firstLineChars="200"/>
        <w:rPr>
          <w:rFonts w:hint="default" w:ascii="宋体" w:hAnsi="宋体" w:cs="宋体"/>
          <w:sz w:val="24"/>
          <w:szCs w:val="24"/>
        </w:rPr>
      </w:pPr>
      <w:r>
        <w:rPr>
          <w:rFonts w:hint="default" w:ascii="宋体" w:hAnsi="宋体" w:cs="宋体"/>
          <w:sz w:val="24"/>
          <w:szCs w:val="24"/>
        </w:rPr>
        <w:t>2.（</w:t>
      </w:r>
      <w:r>
        <w:rPr>
          <w:rFonts w:hint="default" w:ascii="宋体" w:hAnsi="宋体" w:cs="宋体"/>
          <w:sz w:val="24"/>
          <w:szCs w:val="24"/>
          <w:u w:val="single"/>
        </w:rPr>
        <w:t>标的名称</w:t>
      </w:r>
      <w:r>
        <w:rPr>
          <w:rFonts w:hint="default" w:ascii="宋体" w:hAnsi="宋体" w:cs="宋体"/>
          <w:sz w:val="24"/>
          <w:szCs w:val="24"/>
        </w:rPr>
        <w:t>） ，属于（</w:t>
      </w:r>
      <w:r>
        <w:rPr>
          <w:rFonts w:hint="default" w:ascii="宋体" w:hAnsi="宋体" w:cs="宋体"/>
          <w:sz w:val="24"/>
          <w:szCs w:val="24"/>
          <w:u w:val="single"/>
        </w:rPr>
        <w:t>采购文件中明确的所属行业</w:t>
      </w:r>
      <w:r>
        <w:rPr>
          <w:rFonts w:hint="default" w:ascii="宋体" w:hAnsi="宋体" w:cs="宋体"/>
          <w:sz w:val="24"/>
          <w:szCs w:val="24"/>
        </w:rPr>
        <w:t>）； 承建（承接）企业为（</w:t>
      </w:r>
      <w:r>
        <w:rPr>
          <w:rFonts w:hint="default" w:ascii="宋体" w:hAnsi="宋体" w:cs="宋体"/>
          <w:sz w:val="24"/>
          <w:szCs w:val="24"/>
          <w:u w:val="single"/>
        </w:rPr>
        <w:t>企业名称</w:t>
      </w:r>
      <w:r>
        <w:rPr>
          <w:rFonts w:hint="default" w:ascii="宋体" w:hAnsi="宋体" w:cs="宋体"/>
          <w:sz w:val="24"/>
          <w:szCs w:val="24"/>
        </w:rPr>
        <w:t>），从业人员</w:t>
      </w:r>
      <w:r>
        <w:rPr>
          <w:rFonts w:hint="default" w:ascii="宋体" w:hAnsi="宋体" w:cs="宋体"/>
          <w:sz w:val="24"/>
          <w:szCs w:val="24"/>
          <w:u w:val="single"/>
        </w:rPr>
        <w:t xml:space="preserve">    </w:t>
      </w:r>
      <w:r>
        <w:rPr>
          <w:rFonts w:hint="default" w:ascii="宋体" w:hAnsi="宋体" w:cs="宋体"/>
          <w:sz w:val="24"/>
          <w:szCs w:val="24"/>
        </w:rPr>
        <w:t>人，营业 收入为</w:t>
      </w:r>
      <w:r>
        <w:rPr>
          <w:rFonts w:hint="default" w:ascii="宋体" w:hAnsi="宋体" w:cs="宋体"/>
          <w:sz w:val="24"/>
          <w:szCs w:val="24"/>
          <w:u w:val="single"/>
        </w:rPr>
        <w:t xml:space="preserve">    </w:t>
      </w:r>
      <w:r>
        <w:rPr>
          <w:rFonts w:hint="default" w:ascii="宋体" w:hAnsi="宋体" w:cs="宋体"/>
          <w:sz w:val="24"/>
          <w:szCs w:val="24"/>
        </w:rPr>
        <w:t>万元，资产总额为</w:t>
      </w:r>
      <w:r>
        <w:rPr>
          <w:rFonts w:hint="default" w:ascii="宋体" w:hAnsi="宋体" w:cs="宋体"/>
          <w:sz w:val="24"/>
          <w:szCs w:val="24"/>
          <w:u w:val="single"/>
        </w:rPr>
        <w:t xml:space="preserve">    </w:t>
      </w:r>
      <w:r>
        <w:rPr>
          <w:rFonts w:hint="default" w:ascii="宋体" w:hAnsi="宋体" w:cs="宋体"/>
          <w:sz w:val="24"/>
          <w:szCs w:val="24"/>
        </w:rPr>
        <w:t>万元，属于（</w:t>
      </w:r>
      <w:r>
        <w:rPr>
          <w:rFonts w:hint="default" w:ascii="宋体" w:hAnsi="宋体" w:cs="宋体"/>
          <w:sz w:val="24"/>
          <w:szCs w:val="24"/>
          <w:u w:val="single"/>
        </w:rPr>
        <w:t>中型企业、 小型企业、微型企业</w:t>
      </w:r>
      <w:r>
        <w:rPr>
          <w:rFonts w:hint="default" w:ascii="宋体" w:hAnsi="宋体" w:cs="宋体"/>
          <w:sz w:val="24"/>
          <w:szCs w:val="24"/>
        </w:rPr>
        <w:t xml:space="preserve">）； </w:t>
      </w:r>
    </w:p>
    <w:p>
      <w:pPr>
        <w:pStyle w:val="17"/>
        <w:numPr>
          <w:ilvl w:val="0"/>
          <w:numId w:val="0"/>
        </w:numPr>
        <w:spacing w:line="360" w:lineRule="auto"/>
        <w:ind w:firstLine="480" w:firstLineChars="200"/>
        <w:rPr>
          <w:rFonts w:hint="default" w:ascii="宋体" w:hAnsi="宋体" w:cs="宋体"/>
          <w:sz w:val="24"/>
          <w:szCs w:val="24"/>
        </w:rPr>
      </w:pPr>
      <w:r>
        <w:rPr>
          <w:rFonts w:hint="default" w:ascii="宋体" w:hAnsi="宋体" w:cs="宋体"/>
          <w:sz w:val="24"/>
          <w:szCs w:val="24"/>
        </w:rPr>
        <w:t>……</w:t>
      </w:r>
    </w:p>
    <w:p>
      <w:pPr>
        <w:pStyle w:val="17"/>
        <w:numPr>
          <w:ilvl w:val="0"/>
          <w:numId w:val="0"/>
        </w:numPr>
        <w:spacing w:line="360" w:lineRule="auto"/>
        <w:ind w:firstLine="480" w:firstLineChars="200"/>
        <w:rPr>
          <w:rFonts w:hint="default" w:ascii="宋体" w:hAnsi="宋体" w:cs="宋体"/>
          <w:sz w:val="24"/>
          <w:szCs w:val="24"/>
        </w:rPr>
      </w:pPr>
      <w:r>
        <w:rPr>
          <w:rFonts w:hint="default" w:ascii="宋体" w:hAnsi="宋体" w:cs="宋体"/>
          <w:sz w:val="24"/>
          <w:szCs w:val="24"/>
        </w:rPr>
        <w:t xml:space="preserve"> 以上企业，不属于大企业的分支机构，不存在控股股东 为大企业的情形，也不存在与大企业的负责人为同一人的情形。 </w:t>
      </w:r>
    </w:p>
    <w:p>
      <w:pPr>
        <w:pStyle w:val="17"/>
        <w:numPr>
          <w:ilvl w:val="0"/>
          <w:numId w:val="0"/>
        </w:numPr>
        <w:spacing w:line="360" w:lineRule="auto"/>
        <w:ind w:firstLine="480" w:firstLineChars="200"/>
        <w:rPr>
          <w:rFonts w:hint="default" w:ascii="宋体" w:hAnsi="宋体" w:cs="宋体"/>
          <w:sz w:val="24"/>
          <w:szCs w:val="24"/>
        </w:rPr>
      </w:pPr>
      <w:r>
        <w:rPr>
          <w:rFonts w:hint="default" w:ascii="宋体" w:hAnsi="宋体" w:cs="宋体"/>
          <w:sz w:val="24"/>
          <w:szCs w:val="24"/>
        </w:rPr>
        <w:t xml:space="preserve">本企业对上述声明内容的真实性负责。如有虚假，将依 法承担相应责任。 </w:t>
      </w:r>
    </w:p>
    <w:p>
      <w:pPr>
        <w:pStyle w:val="17"/>
        <w:numPr>
          <w:ilvl w:val="0"/>
          <w:numId w:val="0"/>
        </w:numPr>
        <w:spacing w:line="360" w:lineRule="auto"/>
        <w:ind w:firstLine="2880" w:firstLineChars="1200"/>
        <w:rPr>
          <w:rFonts w:hint="default" w:ascii="宋体" w:hAnsi="宋体" w:cs="宋体"/>
          <w:sz w:val="24"/>
          <w:szCs w:val="24"/>
        </w:rPr>
      </w:pPr>
    </w:p>
    <w:p>
      <w:pPr>
        <w:pStyle w:val="17"/>
        <w:numPr>
          <w:ilvl w:val="0"/>
          <w:numId w:val="0"/>
        </w:numPr>
        <w:spacing w:line="360" w:lineRule="auto"/>
        <w:ind w:firstLine="4080" w:firstLineChars="1700"/>
        <w:rPr>
          <w:rFonts w:hint="eastAsia" w:ascii="宋体" w:hAnsi="宋体" w:cs="宋体"/>
          <w:sz w:val="24"/>
          <w:szCs w:val="24"/>
          <w:u w:val="single"/>
          <w:lang w:val="en-US" w:eastAsia="zh-CN"/>
        </w:rPr>
      </w:pPr>
      <w:r>
        <w:rPr>
          <w:rFonts w:hint="default" w:ascii="宋体" w:hAnsi="宋体" w:cs="宋体"/>
          <w:sz w:val="24"/>
          <w:szCs w:val="24"/>
        </w:rPr>
        <w:t>企业名称（盖章）：</w:t>
      </w:r>
      <w:r>
        <w:rPr>
          <w:rFonts w:hint="eastAsia" w:ascii="宋体" w:hAnsi="宋体" w:cs="宋体"/>
          <w:sz w:val="24"/>
          <w:szCs w:val="24"/>
          <w:u w:val="single"/>
          <w:lang w:val="en-US" w:eastAsia="zh-CN"/>
        </w:rPr>
        <w:t xml:space="preserve">                      </w:t>
      </w:r>
    </w:p>
    <w:p>
      <w:pPr>
        <w:pStyle w:val="17"/>
        <w:numPr>
          <w:ilvl w:val="0"/>
          <w:numId w:val="0"/>
        </w:numPr>
        <w:spacing w:line="360" w:lineRule="auto"/>
        <w:ind w:firstLine="4080" w:firstLineChars="1700"/>
        <w:rPr>
          <w:rFonts w:hint="default" w:ascii="宋体" w:hAnsi="宋体" w:eastAsia="宋体" w:cs="宋体"/>
          <w:sz w:val="24"/>
          <w:szCs w:val="24"/>
          <w:lang w:val="en-US" w:eastAsia="zh-CN"/>
        </w:rPr>
      </w:pPr>
      <w:r>
        <w:rPr>
          <w:rFonts w:hint="default" w:ascii="宋体" w:hAnsi="宋体" w:cs="宋体"/>
          <w:sz w:val="24"/>
          <w:szCs w:val="24"/>
        </w:rPr>
        <w:t>日 期：</w:t>
      </w:r>
      <w:r>
        <w:rPr>
          <w:rFonts w:hint="eastAsia" w:ascii="宋体" w:hAnsi="宋体" w:cs="宋体"/>
          <w:sz w:val="24"/>
          <w:szCs w:val="24"/>
          <w:u w:val="single"/>
          <w:lang w:val="en-US" w:eastAsia="zh-CN"/>
        </w:rPr>
        <w:t xml:space="preserve">                                 </w:t>
      </w:r>
    </w:p>
    <w:p>
      <w:pPr>
        <w:pStyle w:val="17"/>
        <w:spacing w:after="313" w:afterLines="100" w:line="200" w:lineRule="exact"/>
        <w:rPr>
          <w:rFonts w:hint="default" w:ascii="宋体" w:hAnsi="宋体" w:cs="宋体"/>
          <w:sz w:val="18"/>
          <w:szCs w:val="18"/>
        </w:rPr>
      </w:pPr>
    </w:p>
    <w:p>
      <w:pPr>
        <w:pStyle w:val="17"/>
        <w:spacing w:after="313" w:afterLines="100" w:line="200" w:lineRule="exact"/>
        <w:rPr>
          <w:rFonts w:hint="default" w:ascii="宋体" w:hAnsi="宋体" w:cs="宋体"/>
          <w:sz w:val="18"/>
          <w:szCs w:val="18"/>
        </w:rPr>
      </w:pPr>
    </w:p>
    <w:p>
      <w:pPr>
        <w:pStyle w:val="17"/>
        <w:spacing w:after="313" w:afterLines="100" w:line="200" w:lineRule="exact"/>
        <w:rPr>
          <w:rFonts w:hint="default" w:ascii="宋体" w:hAnsi="宋体" w:cs="宋体"/>
          <w:sz w:val="18"/>
          <w:szCs w:val="18"/>
        </w:rPr>
      </w:pPr>
    </w:p>
    <w:p>
      <w:pPr>
        <w:pStyle w:val="17"/>
        <w:spacing w:after="313" w:afterLines="100" w:line="200" w:lineRule="exact"/>
        <w:rPr>
          <w:rFonts w:hint="default" w:ascii="宋体" w:hAnsi="宋体" w:cs="宋体"/>
          <w:sz w:val="18"/>
          <w:szCs w:val="18"/>
        </w:rPr>
      </w:pPr>
    </w:p>
    <w:p>
      <w:pPr>
        <w:pStyle w:val="17"/>
        <w:spacing w:after="313" w:afterLines="100" w:line="200" w:lineRule="exact"/>
        <w:rPr>
          <w:rFonts w:hint="eastAsia"/>
          <w:color w:val="000000"/>
        </w:rPr>
      </w:pPr>
      <w:r>
        <w:rPr>
          <w:rFonts w:hint="default" w:ascii="宋体" w:hAnsi="宋体" w:cs="宋体"/>
          <w:sz w:val="18"/>
          <w:szCs w:val="18"/>
        </w:rPr>
        <w:t>从业人员、营业收入、资产总额填报上一年度数据，无上一年度数据的新成立企业可不填报。</w:t>
      </w:r>
    </w:p>
    <w:p>
      <w:pPr>
        <w:spacing w:line="360" w:lineRule="auto"/>
        <w:ind w:firstLine="480" w:firstLineChars="200"/>
        <w:rPr>
          <w:rFonts w:hint="eastAsia" w:asciiTheme="majorEastAsia" w:hAnsiTheme="majorEastAsia" w:eastAsiaTheme="majorEastAsia"/>
          <w:sz w:val="24"/>
          <w:lang w:eastAsia="zh-CN"/>
        </w:rPr>
      </w:pP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　</w:t>
      </w:r>
    </w:p>
    <w:p>
      <w:pPr>
        <w:widowControl/>
        <w:jc w:val="left"/>
        <w:rPr>
          <w:rFonts w:asciiTheme="majorEastAsia" w:hAnsiTheme="majorEastAsia" w:eastAsiaTheme="majorEastAsia"/>
          <w:sz w:val="24"/>
        </w:rPr>
        <w:sectPr>
          <w:headerReference r:id="rId7" w:type="default"/>
          <w:footerReference r:id="rId8" w:type="default"/>
          <w:pgSz w:w="11906" w:h="16838"/>
          <w:pgMar w:top="1440" w:right="1417" w:bottom="1440"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jc w:val="center"/>
        <w:rPr>
          <w:rFonts w:ascii="宋体" w:hAnsi="宋体" w:cs="宋体"/>
          <w:kern w:val="0"/>
          <w:sz w:val="36"/>
          <w:szCs w:val="36"/>
        </w:rPr>
      </w:pPr>
      <w:r>
        <w:rPr>
          <w:rFonts w:hint="eastAsia" w:ascii="宋体" w:hAnsi="宋体" w:cs="宋体"/>
          <w:kern w:val="0"/>
          <w:sz w:val="36"/>
          <w:szCs w:val="36"/>
        </w:rPr>
        <w:t>中小企业划型标准</w:t>
      </w:r>
    </w:p>
    <w:tbl>
      <w:tblPr>
        <w:tblStyle w:val="30"/>
        <w:tblW w:w="14174" w:type="dxa"/>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序号</w:t>
            </w:r>
          </w:p>
        </w:tc>
        <w:tc>
          <w:tcPr>
            <w:tcW w:w="1387" w:type="dxa"/>
            <w:vMerge w:val="restart"/>
            <w:tcBorders>
              <w:top w:val="single" w:color="auto" w:sz="4" w:space="0"/>
              <w:left w:val="nil"/>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行业</w:t>
            </w:r>
          </w:p>
        </w:tc>
        <w:tc>
          <w:tcPr>
            <w:tcW w:w="292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大型企业</w:t>
            </w:r>
          </w:p>
        </w:tc>
        <w:tc>
          <w:tcPr>
            <w:tcW w:w="299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中型企业</w:t>
            </w:r>
          </w:p>
        </w:tc>
        <w:tc>
          <w:tcPr>
            <w:tcW w:w="31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小型企业</w:t>
            </w:r>
          </w:p>
        </w:tc>
        <w:tc>
          <w:tcPr>
            <w:tcW w:w="327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p>
        </w:tc>
        <w:tc>
          <w:tcPr>
            <w:tcW w:w="1387" w:type="dxa"/>
            <w:vMerge w:val="continue"/>
            <w:tcBorders>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53" w:leftChars="-40" w:right="-76" w:rightChars="-27" w:hanging="165" w:hangingChars="79"/>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农、林、牧、渔业</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93"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工业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建筑业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批发业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零售业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交通运输业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7</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仓储业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邮政业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9</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住宿业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餐饮业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11</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信息传输业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软件和信息技术服务业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244" w:rightChars="-87"/>
              <w:jc w:val="left"/>
              <w:rPr>
                <w:rFonts w:ascii="宋体" w:hAnsi="宋体" w:cs="宋体"/>
                <w:kern w:val="0"/>
                <w:sz w:val="21"/>
                <w:szCs w:val="21"/>
              </w:rPr>
            </w:pPr>
            <w:r>
              <w:rPr>
                <w:rFonts w:hint="eastAsia" w:ascii="宋体" w:hAnsi="宋体" w:cs="宋体"/>
                <w:kern w:val="0"/>
                <w:sz w:val="21"/>
                <w:szCs w:val="21"/>
              </w:rPr>
              <w:t>房地产开发经验</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且,≥2000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 w:leftChars="-40" w:right="-76" w:rightChars="-27" w:hanging="111" w:hangingChars="53"/>
              <w:jc w:val="center"/>
              <w:rPr>
                <w:rFonts w:ascii="宋体" w:hAnsi="宋体" w:cs="宋体"/>
                <w:kern w:val="0"/>
                <w:sz w:val="21"/>
                <w:szCs w:val="21"/>
              </w:rPr>
            </w:pPr>
            <w:r>
              <w:rPr>
                <w:rFonts w:hint="eastAsia" w:ascii="宋体" w:hAnsi="宋体" w:cs="宋体"/>
                <w:kern w:val="0"/>
                <w:sz w:val="21"/>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物业管理</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租赁和商务服务业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或,≥120000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且,≥8000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且,≥100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244" w:rightChars="-87"/>
              <w:jc w:val="left"/>
              <w:rPr>
                <w:rFonts w:ascii="宋体" w:hAnsi="宋体" w:cs="宋体"/>
                <w:kern w:val="0"/>
                <w:sz w:val="21"/>
                <w:szCs w:val="21"/>
              </w:rPr>
            </w:pPr>
            <w:r>
              <w:rPr>
                <w:rFonts w:hint="eastAsia" w:ascii="宋体" w:hAnsi="宋体" w:cs="宋体"/>
                <w:kern w:val="0"/>
                <w:sz w:val="21"/>
                <w:szCs w:val="21"/>
              </w:rPr>
              <w:t>其他未列明行业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bl>
    <w:p>
      <w:pPr>
        <w:rPr>
          <w:rFonts w:ascii="宋体" w:hAnsi="宋体"/>
          <w:sz w:val="18"/>
          <w:szCs w:val="18"/>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ind w:firstLine="240" w:firstLineChars="100"/>
        <w:rPr>
          <w:sz w:val="24"/>
        </w:rPr>
      </w:pPr>
      <w:r>
        <w:rPr>
          <w:rFonts w:hint="eastAsia"/>
          <w:sz w:val="24"/>
        </w:rPr>
        <w:t>附件1</w:t>
      </w:r>
      <w:r>
        <w:rPr>
          <w:rFonts w:hint="eastAsia"/>
          <w:sz w:val="24"/>
          <w:lang w:val="en-US" w:eastAsia="zh-CN"/>
        </w:rPr>
        <w:t>3</w:t>
      </w:r>
      <w:r>
        <w:rPr>
          <w:rFonts w:hint="eastAsia"/>
          <w:sz w:val="24"/>
        </w:rPr>
        <w:t>-2</w:t>
      </w:r>
    </w:p>
    <w:p>
      <w:pPr>
        <w:spacing w:line="588" w:lineRule="exact"/>
        <w:ind w:firstLine="667"/>
        <w:jc w:val="center"/>
        <w:outlineLvl w:val="0"/>
        <w:rPr>
          <w:rFonts w:asciiTheme="majorEastAsia" w:hAnsiTheme="majorEastAsia" w:eastAsiaTheme="majorEastAsia"/>
          <w:b/>
          <w:spacing w:val="6"/>
          <w:sz w:val="32"/>
          <w:szCs w:val="32"/>
        </w:rPr>
      </w:pPr>
      <w:bookmarkStart w:id="24" w:name="_Toc21399"/>
      <w:bookmarkStart w:id="25" w:name="OLE_LINK13"/>
      <w:bookmarkStart w:id="26" w:name="OLE_LINK14"/>
      <w:r>
        <w:rPr>
          <w:rFonts w:asciiTheme="majorEastAsia" w:hAnsiTheme="majorEastAsia" w:eastAsiaTheme="majorEastAsia"/>
          <w:b/>
          <w:spacing w:val="6"/>
          <w:sz w:val="32"/>
          <w:szCs w:val="32"/>
        </w:rPr>
        <w:t>残疾人福利性单位声明函</w:t>
      </w:r>
      <w:bookmarkEnd w:id="24"/>
    </w:p>
    <w:bookmarkEnd w:id="25"/>
    <w:bookmarkEnd w:id="26"/>
    <w:p>
      <w:pPr>
        <w:spacing w:line="588" w:lineRule="exact"/>
        <w:ind w:firstLine="626"/>
        <w:rPr>
          <w:rFonts w:eastAsia="仿宋_GB2312"/>
          <w:b/>
          <w:spacing w:val="6"/>
          <w:sz w:val="30"/>
          <w:szCs w:val="30"/>
        </w:rPr>
      </w:pPr>
    </w:p>
    <w:p>
      <w:pPr>
        <w:spacing w:line="588" w:lineRule="exact"/>
        <w:ind w:firstLine="624"/>
        <w:rPr>
          <w:rFonts w:eastAsia="仿宋_GB2312"/>
          <w:spacing w:val="6"/>
          <w:sz w:val="30"/>
          <w:szCs w:val="30"/>
        </w:rPr>
      </w:pPr>
      <w:r>
        <w:rPr>
          <w:rFonts w:eastAsia="仿宋_GB2312"/>
          <w:spacing w:val="6"/>
          <w:sz w:val="30"/>
          <w:szCs w:val="30"/>
        </w:rPr>
        <w:t>本单位郑重声明，根据《财政部 民政部 中国残疾人联合会关于促进残疾人就业政府采购政策的通知》（财库</w:t>
      </w:r>
      <w:r>
        <w:rPr>
          <w:rFonts w:eastAsia="仿宋_GB2312"/>
          <w:sz w:val="32"/>
          <w:szCs w:val="32"/>
        </w:rPr>
        <w:t>〔2017〕 141</w:t>
      </w:r>
      <w:r>
        <w:rPr>
          <w:rFonts w:eastAsia="仿宋_GB2312"/>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rPr>
          <w:rFonts w:eastAsia="仿宋_GB2312"/>
          <w:spacing w:val="6"/>
          <w:sz w:val="30"/>
          <w:szCs w:val="30"/>
        </w:rPr>
      </w:pPr>
      <w:r>
        <w:rPr>
          <w:rFonts w:eastAsia="仿宋_GB2312"/>
          <w:spacing w:val="6"/>
          <w:sz w:val="30"/>
          <w:szCs w:val="30"/>
        </w:rPr>
        <w:t>本单位对上述声明的真实性负责。如有虚假，将依法承担相应责任。</w:t>
      </w:r>
    </w:p>
    <w:p>
      <w:pPr>
        <w:spacing w:line="588" w:lineRule="exact"/>
        <w:ind w:firstLine="624"/>
        <w:rPr>
          <w:rFonts w:eastAsia="仿宋_GB2312"/>
          <w:spacing w:val="6"/>
          <w:sz w:val="30"/>
          <w:szCs w:val="30"/>
        </w:rPr>
      </w:pPr>
    </w:p>
    <w:p>
      <w:pPr>
        <w:spacing w:line="588" w:lineRule="exact"/>
        <w:ind w:firstLine="624"/>
        <w:rPr>
          <w:rFonts w:eastAsia="仿宋_GB2312"/>
          <w:spacing w:val="6"/>
          <w:sz w:val="30"/>
          <w:szCs w:val="30"/>
        </w:rPr>
      </w:pPr>
    </w:p>
    <w:p>
      <w:pPr>
        <w:tabs>
          <w:tab w:val="left" w:pos="4860"/>
        </w:tabs>
        <w:spacing w:line="588" w:lineRule="exact"/>
        <w:ind w:right="1560" w:firstLine="624"/>
        <w:jc w:val="center"/>
        <w:outlineLvl w:val="0"/>
        <w:rPr>
          <w:rFonts w:eastAsia="仿宋_GB2312"/>
          <w:spacing w:val="6"/>
          <w:sz w:val="30"/>
          <w:szCs w:val="30"/>
        </w:rPr>
      </w:pPr>
      <w:r>
        <w:rPr>
          <w:rFonts w:eastAsia="仿宋_GB2312"/>
          <w:spacing w:val="6"/>
          <w:sz w:val="30"/>
          <w:szCs w:val="30"/>
        </w:rPr>
        <w:t xml:space="preserve">               </w:t>
      </w:r>
      <w:bookmarkStart w:id="27" w:name="_Toc21690"/>
      <w:r>
        <w:rPr>
          <w:rFonts w:eastAsia="仿宋_GB2312"/>
          <w:spacing w:val="6"/>
          <w:sz w:val="30"/>
          <w:szCs w:val="30"/>
        </w:rPr>
        <w:t>单位名称（盖章）：</w:t>
      </w:r>
      <w:bookmarkEnd w:id="27"/>
    </w:p>
    <w:p>
      <w:pPr>
        <w:tabs>
          <w:tab w:val="left" w:pos="4860"/>
        </w:tabs>
        <w:spacing w:line="588" w:lineRule="exact"/>
        <w:ind w:right="1560" w:firstLine="624"/>
        <w:jc w:val="center"/>
        <w:outlineLvl w:val="0"/>
        <w:rPr>
          <w:rFonts w:eastAsia="仿宋_GB2312"/>
          <w:spacing w:val="6"/>
          <w:sz w:val="30"/>
          <w:szCs w:val="30"/>
        </w:rPr>
      </w:pPr>
      <w:r>
        <w:rPr>
          <w:rFonts w:eastAsia="仿宋_GB2312"/>
          <w:spacing w:val="6"/>
          <w:sz w:val="30"/>
          <w:szCs w:val="30"/>
        </w:rPr>
        <w:t xml:space="preserve">       </w:t>
      </w:r>
      <w:bookmarkStart w:id="28" w:name="_Toc8107"/>
      <w:r>
        <w:rPr>
          <w:rFonts w:eastAsia="仿宋_GB2312"/>
          <w:spacing w:val="6"/>
          <w:sz w:val="30"/>
          <w:szCs w:val="30"/>
        </w:rPr>
        <w:t>日  期：</w:t>
      </w:r>
      <w:bookmarkEnd w:id="28"/>
    </w:p>
    <w:p>
      <w:pPr>
        <w:widowControl/>
        <w:jc w:val="left"/>
        <w:rPr>
          <w:rFonts w:ascii="宋体" w:hAnsi="宋体"/>
          <w:bCs/>
          <w:color w:val="000000"/>
          <w:sz w:val="32"/>
          <w:szCs w:val="32"/>
        </w:rPr>
      </w:pPr>
      <w:r>
        <w:rPr>
          <w:rFonts w:ascii="宋体" w:hAnsi="宋体"/>
          <w:bCs/>
          <w:color w:val="000000"/>
          <w:sz w:val="32"/>
          <w:szCs w:val="32"/>
        </w:rPr>
        <w:br w:type="page"/>
      </w:r>
    </w:p>
    <w:p>
      <w:pPr>
        <w:ind w:firstLine="480" w:firstLineChars="200"/>
        <w:rPr>
          <w:rFonts w:hint="eastAsia"/>
          <w:sz w:val="24"/>
        </w:rPr>
      </w:pPr>
    </w:p>
    <w:p>
      <w:pPr>
        <w:ind w:firstLine="480" w:firstLineChars="200"/>
        <w:rPr>
          <w:rFonts w:hint="eastAsia"/>
          <w:sz w:val="24"/>
        </w:rPr>
      </w:pPr>
    </w:p>
    <w:p>
      <w:pPr>
        <w:ind w:firstLine="480" w:firstLineChars="200"/>
        <w:rPr>
          <w:sz w:val="24"/>
        </w:rPr>
      </w:pPr>
      <w:r>
        <w:rPr>
          <w:rFonts w:hint="eastAsia"/>
          <w:sz w:val="24"/>
        </w:rPr>
        <w:t>附件1</w:t>
      </w:r>
      <w:r>
        <w:rPr>
          <w:rFonts w:hint="eastAsia"/>
          <w:sz w:val="24"/>
          <w:lang w:val="en-US" w:eastAsia="zh-CN"/>
        </w:rPr>
        <w:t>3</w:t>
      </w:r>
      <w:r>
        <w:rPr>
          <w:rFonts w:hint="eastAsia"/>
          <w:sz w:val="24"/>
        </w:rPr>
        <w:t>-3</w:t>
      </w:r>
    </w:p>
    <w:p>
      <w:pPr>
        <w:tabs>
          <w:tab w:val="left" w:pos="7665"/>
        </w:tabs>
        <w:jc w:val="center"/>
        <w:outlineLvl w:val="1"/>
        <w:rPr>
          <w:rFonts w:hint="eastAsia" w:ascii="宋体" w:hAnsi="宋体" w:eastAsia="宋体"/>
          <w:bCs/>
          <w:color w:val="000000"/>
          <w:sz w:val="32"/>
          <w:szCs w:val="32"/>
          <w:lang w:eastAsia="zh-CN"/>
        </w:rPr>
      </w:pPr>
      <w:r>
        <w:rPr>
          <w:rFonts w:hint="eastAsia" w:ascii="宋体" w:hAnsi="宋体"/>
          <w:bCs/>
          <w:color w:val="000000"/>
          <w:sz w:val="32"/>
          <w:szCs w:val="32"/>
          <w:lang w:val="en-US" w:eastAsia="zh-CN"/>
        </w:rPr>
        <w:t xml:space="preserve"> </w:t>
      </w:r>
      <w:r>
        <w:rPr>
          <w:rFonts w:hint="eastAsia" w:ascii="宋体" w:hAnsi="宋体"/>
          <w:bCs/>
          <w:color w:val="000000"/>
          <w:sz w:val="32"/>
          <w:szCs w:val="32"/>
        </w:rPr>
        <w:t>省级以上监狱管理局、戒毒管理局（含新疆生产建设兵团）出具的属于监狱企业的证明文件</w:t>
      </w:r>
    </w:p>
    <w:p>
      <w:pPr>
        <w:pStyle w:val="2"/>
        <w:rPr>
          <w:rFonts w:hint="eastAsia"/>
          <w:lang w:eastAsia="zh-CN"/>
        </w:rPr>
      </w:pPr>
    </w:p>
    <w:p>
      <w:pPr>
        <w:pStyle w:val="2"/>
        <w:rPr>
          <w:rFonts w:hint="eastAsia"/>
          <w:lang w:eastAsia="zh-CN"/>
        </w:rPr>
      </w:pPr>
    </w:p>
    <w:p>
      <w:pPr>
        <w:widowControl/>
        <w:jc w:val="left"/>
        <w:rPr>
          <w:rFonts w:ascii="宋体" w:hAnsi="宋体"/>
          <w:bCs/>
          <w:color w:val="000000"/>
          <w:sz w:val="32"/>
          <w:szCs w:val="32"/>
        </w:rPr>
      </w:pPr>
      <w:r>
        <w:rPr>
          <w:rFonts w:ascii="宋体" w:hAnsi="宋体"/>
          <w:bCs/>
          <w:color w:val="000000"/>
          <w:sz w:val="32"/>
          <w:szCs w:val="32"/>
        </w:rPr>
        <w:br w:type="page"/>
      </w:r>
    </w:p>
    <w:p>
      <w:pPr>
        <w:tabs>
          <w:tab w:val="left" w:pos="7665"/>
        </w:tabs>
        <w:jc w:val="center"/>
        <w:outlineLvl w:val="9"/>
        <w:rPr>
          <w:rFonts w:ascii="宋体" w:hAnsi="宋体"/>
          <w:bCs/>
          <w:color w:val="000000"/>
          <w:sz w:val="32"/>
          <w:szCs w:val="32"/>
        </w:rPr>
      </w:pPr>
    </w:p>
    <w:p>
      <w:pPr>
        <w:tabs>
          <w:tab w:val="left" w:pos="7665"/>
        </w:tabs>
        <w:jc w:val="center"/>
        <w:outlineLvl w:val="9"/>
        <w:rPr>
          <w:rFonts w:ascii="宋体" w:hAnsi="宋体"/>
          <w:bCs/>
          <w:color w:val="000000"/>
          <w:sz w:val="32"/>
          <w:szCs w:val="32"/>
        </w:rPr>
      </w:pPr>
    </w:p>
    <w:p>
      <w:pPr>
        <w:tabs>
          <w:tab w:val="left" w:pos="7665"/>
        </w:tabs>
        <w:jc w:val="center"/>
        <w:outlineLvl w:val="1"/>
        <w:rPr>
          <w:color w:val="000000" w:themeColor="text1"/>
          <w14:textFill>
            <w14:solidFill>
              <w14:schemeClr w14:val="tx1"/>
            </w14:solidFill>
          </w14:textFill>
        </w:rPr>
      </w:pPr>
      <w:r>
        <w:rPr>
          <w:rFonts w:ascii="宋体" w:hAnsi="宋体"/>
          <w:bCs/>
          <w:color w:val="000000"/>
          <w:sz w:val="32"/>
          <w:szCs w:val="32"/>
        </w:rPr>
        <w:t>其他</w:t>
      </w:r>
      <w:r>
        <w:rPr>
          <w:rFonts w:hint="eastAsia" w:ascii="宋体" w:hAnsi="宋体"/>
          <w:bCs/>
          <w:color w:val="000000"/>
          <w:sz w:val="32"/>
          <w:szCs w:val="32"/>
        </w:rPr>
        <w:t>资格证明文件及</w:t>
      </w:r>
      <w:r>
        <w:rPr>
          <w:rFonts w:ascii="宋体" w:hAnsi="宋体"/>
          <w:bCs/>
          <w:color w:val="000000"/>
          <w:sz w:val="32"/>
          <w:szCs w:val="32"/>
        </w:rPr>
        <w:t>资料</w:t>
      </w:r>
    </w:p>
    <w:sectPr>
      <w:headerReference r:id="rId9" w:type="default"/>
      <w:footerReference r:id="rId10" w:type="default"/>
      <w:footerReference r:id="rId11" w:type="even"/>
      <w:pgSz w:w="11906" w:h="16838"/>
      <w:pgMar w:top="1440" w:right="1417" w:bottom="1440"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iti SC Light">
    <w:altName w:val="Courier New"/>
    <w:panose1 w:val="00000000000000000000"/>
    <w:charset w:val="5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ime">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366"/>
        <w:tab w:val="right" w:pos="8852"/>
      </w:tabs>
      <w:jc w:val="left"/>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湖北大绪工程项目管理有限公司制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4</w:t>
                    </w:r>
                    <w:r>
                      <w:fldChar w:fldCharType="end"/>
                    </w:r>
                  </w:p>
                </w:txbxContent>
              </v:textbox>
            </v:shape>
          </w:pict>
        </mc:Fallback>
      </mc:AlternateContent>
    </w:r>
    <w:r>
      <w:rPr>
        <w:rFonts w:hint="eastAsia"/>
        <w:lang w:val="en-US" w:eastAsia="zh-CN"/>
      </w:rPr>
      <w:t>湖北大绪工程项目管理有限公司制</w:t>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pPr>
    <w:r>
      <w:fldChar w:fldCharType="begin"/>
    </w:r>
    <w:r>
      <w:instrText xml:space="preserve">PAGE   \* MERGEFORMAT</w:instrText>
    </w:r>
    <w:r>
      <w:fldChar w:fldCharType="separate"/>
    </w:r>
    <w:r>
      <w:t>44</w:t>
    </w:r>
    <w:r>
      <w:rPr>
        <w:lang w:val="zh-CN"/>
      </w:rPr>
      <w:fldChar w:fldCharType="end"/>
    </w:r>
  </w:p>
  <w:p>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rPr>
        <w:rFonts w:hint="default"/>
        <w:lang w:val="en-US"/>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lang w:val="en-US" w:eastAsia="zh-CN"/>
      </w:rPr>
      <w:t>湖北大绪工程项目管理有限公司制</w:t>
    </w:r>
  </w:p>
  <w:p>
    <w:pPr>
      <w:pStyle w:val="23"/>
      <w:pBdr>
        <w:top w:val="single" w:color="000000" w:themeColor="text1" w:sz="4" w:space="1"/>
      </w:pBdr>
      <w:tabs>
        <w:tab w:val="clear" w:pos="4153"/>
        <w:tab w:val="clear" w:pos="8306"/>
      </w:tabs>
      <w:ind w:right="-9" w:firstLine="360" w:firstLineChars="200"/>
      <w:jc w:val="both"/>
    </w:pPr>
  </w:p>
  <w:p>
    <w:pPr>
      <w:pStyle w:val="2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湖北大绪工程项目管理有限公司制</w:t>
    </w:r>
  </w:p>
  <w:p>
    <w:pPr>
      <w:pStyle w:val="23"/>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4"/>
      </w:rPr>
    </w:pPr>
    <w:r>
      <w:rPr>
        <w:rStyle w:val="34"/>
      </w:rPr>
      <w:fldChar w:fldCharType="begin"/>
    </w:r>
    <w:r>
      <w:rPr>
        <w:rStyle w:val="34"/>
      </w:rPr>
      <w:instrText xml:space="preserve">PAGE  </w:instrText>
    </w:r>
    <w:r>
      <w:rPr>
        <w:rStyle w:val="34"/>
      </w:rPr>
      <w:fldChar w:fldCharType="end"/>
    </w:r>
  </w:p>
  <w:p>
    <w:pPr>
      <w:pStyle w:val="2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left"/>
      <w:rPr>
        <w:rFonts w:hint="default"/>
        <w:sz w:val="13"/>
        <w:szCs w:val="13"/>
        <w:lang w:val="en-US"/>
      </w:rPr>
    </w:pPr>
    <w:r>
      <w:rPr>
        <w:rFonts w:hint="eastAsia" w:ascii="华文中宋" w:hAnsi="华文中宋" w:eastAsia="华文中宋" w:cs="Times New Roman"/>
        <w:sz w:val="22"/>
        <w:szCs w:val="20"/>
        <w:lang w:val="en-US" w:eastAsia="zh-CN"/>
      </w:rPr>
      <w:t>阳新进站东路、进站西路、纵一路人行道绿化工程竞争性磋商文件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left"/>
      <w:rPr>
        <w:rFonts w:hint="default"/>
        <w:sz w:val="13"/>
        <w:szCs w:val="13"/>
        <w:lang w:val="en-US"/>
      </w:rPr>
    </w:pPr>
    <w:r>
      <w:rPr>
        <w:rFonts w:hint="eastAsia" w:ascii="华文中宋" w:hAnsi="华文中宋" w:eastAsia="华文中宋" w:cs="Times New Roman"/>
        <w:sz w:val="22"/>
        <w:szCs w:val="20"/>
        <w:lang w:val="en-US" w:eastAsia="zh-CN"/>
      </w:rPr>
      <w:t>阳新进站东路、进站西路、纵一路人行道绿化工程竞争性磋商文件</w:t>
    </w:r>
  </w:p>
  <w:p>
    <w:pPr>
      <w:pStyle w:val="24"/>
      <w:pBdr>
        <w:bottom w:val="none" w:color="auto" w:sz="0" w:space="0"/>
      </w:pBdr>
      <w:ind w:left="-7" w:firstLine="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A3365"/>
    <w:multiLevelType w:val="singleLevel"/>
    <w:tmpl w:val="BE4A3365"/>
    <w:lvl w:ilvl="0" w:tentative="0">
      <w:start w:val="2"/>
      <w:numFmt w:val="decimal"/>
      <w:suff w:val="nothing"/>
      <w:lvlText w:val="%1、"/>
      <w:lvlJc w:val="left"/>
    </w:lvl>
  </w:abstractNum>
  <w:abstractNum w:abstractNumId="1">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2">
    <w:nsid w:val="258B712F"/>
    <w:multiLevelType w:val="singleLevel"/>
    <w:tmpl w:val="258B712F"/>
    <w:lvl w:ilvl="0" w:tentative="0">
      <w:start w:val="6"/>
      <w:numFmt w:val="decimal"/>
      <w:suff w:val="space"/>
      <w:lvlText w:val="%1."/>
      <w:lvlJc w:val="left"/>
    </w:lvl>
  </w:abstractNum>
  <w:abstractNum w:abstractNumId="3">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pStyle w:val="5"/>
      <w:lvlText w:val="%1.%2"/>
      <w:lvlJc w:val="left"/>
      <w:pPr>
        <w:tabs>
          <w:tab w:val="left" w:pos="576"/>
        </w:tabs>
        <w:ind w:left="576" w:hanging="576"/>
      </w:pPr>
    </w:lvl>
    <w:lvl w:ilvl="2" w:tentative="0">
      <w:start w:val="1"/>
      <w:numFmt w:val="decimal"/>
      <w:pStyle w:val="6"/>
      <w:lvlText w:val="%1.%2.%3"/>
      <w:lvlJc w:val="left"/>
      <w:pPr>
        <w:tabs>
          <w:tab w:val="left" w:pos="1260"/>
        </w:tabs>
        <w:ind w:left="126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4">
    <w:nsid w:val="55F6419E"/>
    <w:multiLevelType w:val="singleLevel"/>
    <w:tmpl w:val="55F6419E"/>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CEE"/>
    <w:rsid w:val="00005DE5"/>
    <w:rsid w:val="000177F1"/>
    <w:rsid w:val="0002385B"/>
    <w:rsid w:val="00024E1A"/>
    <w:rsid w:val="00026127"/>
    <w:rsid w:val="000320DE"/>
    <w:rsid w:val="0003616F"/>
    <w:rsid w:val="00037800"/>
    <w:rsid w:val="00050568"/>
    <w:rsid w:val="000553A8"/>
    <w:rsid w:val="00061FBF"/>
    <w:rsid w:val="00063AD6"/>
    <w:rsid w:val="000765C9"/>
    <w:rsid w:val="00076BD9"/>
    <w:rsid w:val="000834C2"/>
    <w:rsid w:val="0009057C"/>
    <w:rsid w:val="00095A23"/>
    <w:rsid w:val="000A3CC6"/>
    <w:rsid w:val="000A670B"/>
    <w:rsid w:val="000B284C"/>
    <w:rsid w:val="000C21EB"/>
    <w:rsid w:val="000D1869"/>
    <w:rsid w:val="000E0F4B"/>
    <w:rsid w:val="000E161F"/>
    <w:rsid w:val="000E41DF"/>
    <w:rsid w:val="000F5347"/>
    <w:rsid w:val="001014B4"/>
    <w:rsid w:val="0010409B"/>
    <w:rsid w:val="001048F7"/>
    <w:rsid w:val="00107AFB"/>
    <w:rsid w:val="00117677"/>
    <w:rsid w:val="00133A4D"/>
    <w:rsid w:val="00137ED6"/>
    <w:rsid w:val="001444FE"/>
    <w:rsid w:val="001655DB"/>
    <w:rsid w:val="001733E1"/>
    <w:rsid w:val="001749F0"/>
    <w:rsid w:val="001770E0"/>
    <w:rsid w:val="0018521F"/>
    <w:rsid w:val="0018673E"/>
    <w:rsid w:val="00187A58"/>
    <w:rsid w:val="001B797A"/>
    <w:rsid w:val="001C2598"/>
    <w:rsid w:val="001C3B1B"/>
    <w:rsid w:val="001D06A7"/>
    <w:rsid w:val="001D52B3"/>
    <w:rsid w:val="001D5BAD"/>
    <w:rsid w:val="001E365D"/>
    <w:rsid w:val="001F0893"/>
    <w:rsid w:val="00206EAC"/>
    <w:rsid w:val="00212BB5"/>
    <w:rsid w:val="00213318"/>
    <w:rsid w:val="00236ACA"/>
    <w:rsid w:val="00270F16"/>
    <w:rsid w:val="00271374"/>
    <w:rsid w:val="002A6568"/>
    <w:rsid w:val="002B003F"/>
    <w:rsid w:val="002B43FE"/>
    <w:rsid w:val="002E77B5"/>
    <w:rsid w:val="002F057F"/>
    <w:rsid w:val="002F22C6"/>
    <w:rsid w:val="002F2C4C"/>
    <w:rsid w:val="002F4450"/>
    <w:rsid w:val="00301606"/>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7BF3"/>
    <w:rsid w:val="003C2BF2"/>
    <w:rsid w:val="003C4D79"/>
    <w:rsid w:val="003C6C22"/>
    <w:rsid w:val="003D133C"/>
    <w:rsid w:val="003D29A4"/>
    <w:rsid w:val="003D6B22"/>
    <w:rsid w:val="003E2520"/>
    <w:rsid w:val="003F50DE"/>
    <w:rsid w:val="00402CEB"/>
    <w:rsid w:val="004121CD"/>
    <w:rsid w:val="00433066"/>
    <w:rsid w:val="004601AA"/>
    <w:rsid w:val="00461AA3"/>
    <w:rsid w:val="00467A55"/>
    <w:rsid w:val="004702C0"/>
    <w:rsid w:val="00482074"/>
    <w:rsid w:val="004845E2"/>
    <w:rsid w:val="00487B68"/>
    <w:rsid w:val="00491219"/>
    <w:rsid w:val="00493214"/>
    <w:rsid w:val="004A4C07"/>
    <w:rsid w:val="004A628D"/>
    <w:rsid w:val="004B1581"/>
    <w:rsid w:val="004B30C5"/>
    <w:rsid w:val="004B6F6A"/>
    <w:rsid w:val="004C4C24"/>
    <w:rsid w:val="004D56FD"/>
    <w:rsid w:val="004E01E8"/>
    <w:rsid w:val="004E0CD3"/>
    <w:rsid w:val="004F12D5"/>
    <w:rsid w:val="00506857"/>
    <w:rsid w:val="005162B9"/>
    <w:rsid w:val="005466BB"/>
    <w:rsid w:val="00553914"/>
    <w:rsid w:val="005569C8"/>
    <w:rsid w:val="00560C50"/>
    <w:rsid w:val="00565346"/>
    <w:rsid w:val="005777EA"/>
    <w:rsid w:val="00584BF5"/>
    <w:rsid w:val="0058596B"/>
    <w:rsid w:val="005B5EBA"/>
    <w:rsid w:val="005C5EEA"/>
    <w:rsid w:val="005D0A3B"/>
    <w:rsid w:val="005D7A94"/>
    <w:rsid w:val="005E033E"/>
    <w:rsid w:val="005E5C2F"/>
    <w:rsid w:val="005E66E3"/>
    <w:rsid w:val="005F7153"/>
    <w:rsid w:val="006124B6"/>
    <w:rsid w:val="006157DD"/>
    <w:rsid w:val="00617B2D"/>
    <w:rsid w:val="0062382B"/>
    <w:rsid w:val="00625ADB"/>
    <w:rsid w:val="00631884"/>
    <w:rsid w:val="00636576"/>
    <w:rsid w:val="00641CF1"/>
    <w:rsid w:val="00646836"/>
    <w:rsid w:val="00652CB3"/>
    <w:rsid w:val="0066645A"/>
    <w:rsid w:val="0066685A"/>
    <w:rsid w:val="00666BBB"/>
    <w:rsid w:val="0067140B"/>
    <w:rsid w:val="0067700A"/>
    <w:rsid w:val="00691AF9"/>
    <w:rsid w:val="00692F82"/>
    <w:rsid w:val="00694469"/>
    <w:rsid w:val="006950A7"/>
    <w:rsid w:val="00695E1A"/>
    <w:rsid w:val="006A1281"/>
    <w:rsid w:val="006A573C"/>
    <w:rsid w:val="006B18AC"/>
    <w:rsid w:val="006B3F65"/>
    <w:rsid w:val="006C2191"/>
    <w:rsid w:val="006C24F6"/>
    <w:rsid w:val="006D1686"/>
    <w:rsid w:val="006D3F78"/>
    <w:rsid w:val="006D699F"/>
    <w:rsid w:val="006E037A"/>
    <w:rsid w:val="006E0B88"/>
    <w:rsid w:val="006E44BA"/>
    <w:rsid w:val="006E4AD9"/>
    <w:rsid w:val="006E548F"/>
    <w:rsid w:val="0071611D"/>
    <w:rsid w:val="00733253"/>
    <w:rsid w:val="00735BFF"/>
    <w:rsid w:val="00740F07"/>
    <w:rsid w:val="00741CFF"/>
    <w:rsid w:val="00743C97"/>
    <w:rsid w:val="00751368"/>
    <w:rsid w:val="00751D76"/>
    <w:rsid w:val="00754E0A"/>
    <w:rsid w:val="00766B73"/>
    <w:rsid w:val="00784E0E"/>
    <w:rsid w:val="007A4516"/>
    <w:rsid w:val="007C0B2D"/>
    <w:rsid w:val="007C5316"/>
    <w:rsid w:val="007C67FD"/>
    <w:rsid w:val="007D3D90"/>
    <w:rsid w:val="007D7E94"/>
    <w:rsid w:val="007E173B"/>
    <w:rsid w:val="007E2328"/>
    <w:rsid w:val="007F5F9E"/>
    <w:rsid w:val="00801764"/>
    <w:rsid w:val="00812748"/>
    <w:rsid w:val="00824951"/>
    <w:rsid w:val="00831577"/>
    <w:rsid w:val="00832F19"/>
    <w:rsid w:val="008338A4"/>
    <w:rsid w:val="00833F78"/>
    <w:rsid w:val="00837418"/>
    <w:rsid w:val="00840E22"/>
    <w:rsid w:val="00842284"/>
    <w:rsid w:val="008433C2"/>
    <w:rsid w:val="00872177"/>
    <w:rsid w:val="00872C3F"/>
    <w:rsid w:val="0088104E"/>
    <w:rsid w:val="0089007C"/>
    <w:rsid w:val="00891340"/>
    <w:rsid w:val="00892B2A"/>
    <w:rsid w:val="00897533"/>
    <w:rsid w:val="008B36CC"/>
    <w:rsid w:val="008B403B"/>
    <w:rsid w:val="008C07DA"/>
    <w:rsid w:val="008C6D19"/>
    <w:rsid w:val="008C78A9"/>
    <w:rsid w:val="008C7EDC"/>
    <w:rsid w:val="008D310D"/>
    <w:rsid w:val="008F57E8"/>
    <w:rsid w:val="00902D06"/>
    <w:rsid w:val="00912A90"/>
    <w:rsid w:val="009224B9"/>
    <w:rsid w:val="00925A4E"/>
    <w:rsid w:val="00945F7B"/>
    <w:rsid w:val="00950E14"/>
    <w:rsid w:val="00962F07"/>
    <w:rsid w:val="00972A7E"/>
    <w:rsid w:val="00974044"/>
    <w:rsid w:val="00982221"/>
    <w:rsid w:val="00984E56"/>
    <w:rsid w:val="009946F7"/>
    <w:rsid w:val="009A0A20"/>
    <w:rsid w:val="009A1D1A"/>
    <w:rsid w:val="009A6BBD"/>
    <w:rsid w:val="009B0A7F"/>
    <w:rsid w:val="009B1CFC"/>
    <w:rsid w:val="009C0C5D"/>
    <w:rsid w:val="009C5142"/>
    <w:rsid w:val="009D7C8B"/>
    <w:rsid w:val="009E2048"/>
    <w:rsid w:val="009E27BB"/>
    <w:rsid w:val="009F18F0"/>
    <w:rsid w:val="009F347B"/>
    <w:rsid w:val="009F534E"/>
    <w:rsid w:val="009F57DF"/>
    <w:rsid w:val="009F7AC1"/>
    <w:rsid w:val="00A0152C"/>
    <w:rsid w:val="00A02D27"/>
    <w:rsid w:val="00A21260"/>
    <w:rsid w:val="00A3361A"/>
    <w:rsid w:val="00A50381"/>
    <w:rsid w:val="00A51053"/>
    <w:rsid w:val="00A56502"/>
    <w:rsid w:val="00A57452"/>
    <w:rsid w:val="00A61FD6"/>
    <w:rsid w:val="00A71C99"/>
    <w:rsid w:val="00A77A1C"/>
    <w:rsid w:val="00A81BE9"/>
    <w:rsid w:val="00A905EA"/>
    <w:rsid w:val="00A907D4"/>
    <w:rsid w:val="00AA7676"/>
    <w:rsid w:val="00AB1478"/>
    <w:rsid w:val="00AB4B88"/>
    <w:rsid w:val="00AB5E46"/>
    <w:rsid w:val="00AC2841"/>
    <w:rsid w:val="00AC342E"/>
    <w:rsid w:val="00AC691A"/>
    <w:rsid w:val="00AD38BD"/>
    <w:rsid w:val="00AE69B6"/>
    <w:rsid w:val="00AE7877"/>
    <w:rsid w:val="00AF5576"/>
    <w:rsid w:val="00B0636C"/>
    <w:rsid w:val="00B10CEE"/>
    <w:rsid w:val="00B14395"/>
    <w:rsid w:val="00B15450"/>
    <w:rsid w:val="00B22C0F"/>
    <w:rsid w:val="00B247EE"/>
    <w:rsid w:val="00B42733"/>
    <w:rsid w:val="00B427DB"/>
    <w:rsid w:val="00B442BA"/>
    <w:rsid w:val="00B4490C"/>
    <w:rsid w:val="00B5126F"/>
    <w:rsid w:val="00B637E4"/>
    <w:rsid w:val="00B658A1"/>
    <w:rsid w:val="00BA092B"/>
    <w:rsid w:val="00BB09DF"/>
    <w:rsid w:val="00BC7360"/>
    <w:rsid w:val="00BD014E"/>
    <w:rsid w:val="00BE09DD"/>
    <w:rsid w:val="00BE6DC4"/>
    <w:rsid w:val="00C016BF"/>
    <w:rsid w:val="00C11B2E"/>
    <w:rsid w:val="00C27B89"/>
    <w:rsid w:val="00C440DA"/>
    <w:rsid w:val="00C44A0A"/>
    <w:rsid w:val="00C47BFB"/>
    <w:rsid w:val="00C53AFF"/>
    <w:rsid w:val="00C60A53"/>
    <w:rsid w:val="00C635C3"/>
    <w:rsid w:val="00C63F6C"/>
    <w:rsid w:val="00C75A13"/>
    <w:rsid w:val="00C8075B"/>
    <w:rsid w:val="00C87726"/>
    <w:rsid w:val="00C904A3"/>
    <w:rsid w:val="00C93A67"/>
    <w:rsid w:val="00C95955"/>
    <w:rsid w:val="00CA5F94"/>
    <w:rsid w:val="00CB458D"/>
    <w:rsid w:val="00CB49C6"/>
    <w:rsid w:val="00CB6B36"/>
    <w:rsid w:val="00CC0B6D"/>
    <w:rsid w:val="00CD1FC4"/>
    <w:rsid w:val="00CE47A6"/>
    <w:rsid w:val="00CE6AA9"/>
    <w:rsid w:val="00CF04D2"/>
    <w:rsid w:val="00D02EBB"/>
    <w:rsid w:val="00D235CB"/>
    <w:rsid w:val="00D404AE"/>
    <w:rsid w:val="00D43DA9"/>
    <w:rsid w:val="00D46155"/>
    <w:rsid w:val="00D509A3"/>
    <w:rsid w:val="00D53242"/>
    <w:rsid w:val="00D53B2D"/>
    <w:rsid w:val="00D56690"/>
    <w:rsid w:val="00D66FAC"/>
    <w:rsid w:val="00D71C8E"/>
    <w:rsid w:val="00D74E7D"/>
    <w:rsid w:val="00DE01BE"/>
    <w:rsid w:val="00DE287A"/>
    <w:rsid w:val="00DF0F26"/>
    <w:rsid w:val="00DF7C2F"/>
    <w:rsid w:val="00E04346"/>
    <w:rsid w:val="00E226F3"/>
    <w:rsid w:val="00E24FB2"/>
    <w:rsid w:val="00E45EBF"/>
    <w:rsid w:val="00E653C9"/>
    <w:rsid w:val="00E70662"/>
    <w:rsid w:val="00EA1AEA"/>
    <w:rsid w:val="00EA3C4A"/>
    <w:rsid w:val="00EA5809"/>
    <w:rsid w:val="00EB39FE"/>
    <w:rsid w:val="00EC0AA5"/>
    <w:rsid w:val="00ED1F66"/>
    <w:rsid w:val="00ED2180"/>
    <w:rsid w:val="00ED3DD9"/>
    <w:rsid w:val="00EE2D0A"/>
    <w:rsid w:val="00EE48A1"/>
    <w:rsid w:val="00EE61CD"/>
    <w:rsid w:val="00EE63B1"/>
    <w:rsid w:val="00EF3523"/>
    <w:rsid w:val="00F01ACB"/>
    <w:rsid w:val="00F12BC1"/>
    <w:rsid w:val="00F33B75"/>
    <w:rsid w:val="00F34045"/>
    <w:rsid w:val="00F35895"/>
    <w:rsid w:val="00F360DA"/>
    <w:rsid w:val="00F41141"/>
    <w:rsid w:val="00F600CA"/>
    <w:rsid w:val="00F67AD9"/>
    <w:rsid w:val="00F73098"/>
    <w:rsid w:val="00F745F3"/>
    <w:rsid w:val="00F8404C"/>
    <w:rsid w:val="00F92593"/>
    <w:rsid w:val="00F93F9A"/>
    <w:rsid w:val="00F95E51"/>
    <w:rsid w:val="00F968C6"/>
    <w:rsid w:val="00FC1453"/>
    <w:rsid w:val="00FD0892"/>
    <w:rsid w:val="00FD27C7"/>
    <w:rsid w:val="00FE026B"/>
    <w:rsid w:val="00FE5A8A"/>
    <w:rsid w:val="00FF0CBB"/>
    <w:rsid w:val="00FF1DE8"/>
    <w:rsid w:val="00FF6097"/>
    <w:rsid w:val="01753399"/>
    <w:rsid w:val="01B61BB5"/>
    <w:rsid w:val="02590A70"/>
    <w:rsid w:val="026A49F7"/>
    <w:rsid w:val="027E350A"/>
    <w:rsid w:val="028D569E"/>
    <w:rsid w:val="02D50BD1"/>
    <w:rsid w:val="03104794"/>
    <w:rsid w:val="03213E9C"/>
    <w:rsid w:val="03306485"/>
    <w:rsid w:val="03D015C3"/>
    <w:rsid w:val="03D0311B"/>
    <w:rsid w:val="03D9125A"/>
    <w:rsid w:val="040E2104"/>
    <w:rsid w:val="04511135"/>
    <w:rsid w:val="04D0678A"/>
    <w:rsid w:val="05001064"/>
    <w:rsid w:val="05B27123"/>
    <w:rsid w:val="05B64DD0"/>
    <w:rsid w:val="05BB6114"/>
    <w:rsid w:val="06521AD4"/>
    <w:rsid w:val="067739B1"/>
    <w:rsid w:val="067E6092"/>
    <w:rsid w:val="06C0072A"/>
    <w:rsid w:val="07CD1116"/>
    <w:rsid w:val="07D6085C"/>
    <w:rsid w:val="07DE6E29"/>
    <w:rsid w:val="08DA32BC"/>
    <w:rsid w:val="08DA3FD7"/>
    <w:rsid w:val="08F60C35"/>
    <w:rsid w:val="09185CB5"/>
    <w:rsid w:val="09566CFF"/>
    <w:rsid w:val="09A22D49"/>
    <w:rsid w:val="09D12CDF"/>
    <w:rsid w:val="09E30998"/>
    <w:rsid w:val="0A845491"/>
    <w:rsid w:val="0B1F5C9D"/>
    <w:rsid w:val="0B2F2B77"/>
    <w:rsid w:val="0B311807"/>
    <w:rsid w:val="0B927A92"/>
    <w:rsid w:val="0BBF7F69"/>
    <w:rsid w:val="0CD52D19"/>
    <w:rsid w:val="0D660F9A"/>
    <w:rsid w:val="0DFE2488"/>
    <w:rsid w:val="0E7272D2"/>
    <w:rsid w:val="0E79371F"/>
    <w:rsid w:val="0E7C5956"/>
    <w:rsid w:val="0EB56706"/>
    <w:rsid w:val="0EF423D9"/>
    <w:rsid w:val="0F7B7789"/>
    <w:rsid w:val="0FE36678"/>
    <w:rsid w:val="1012250F"/>
    <w:rsid w:val="10670543"/>
    <w:rsid w:val="10815BDA"/>
    <w:rsid w:val="10970A10"/>
    <w:rsid w:val="10F637E2"/>
    <w:rsid w:val="111431A1"/>
    <w:rsid w:val="11294C25"/>
    <w:rsid w:val="11D35C94"/>
    <w:rsid w:val="12805DE5"/>
    <w:rsid w:val="134C6AC5"/>
    <w:rsid w:val="13D723C5"/>
    <w:rsid w:val="13F84CA5"/>
    <w:rsid w:val="142703B2"/>
    <w:rsid w:val="14417250"/>
    <w:rsid w:val="14870A61"/>
    <w:rsid w:val="14B41D32"/>
    <w:rsid w:val="150C76D4"/>
    <w:rsid w:val="1555292F"/>
    <w:rsid w:val="15E57B1F"/>
    <w:rsid w:val="17207039"/>
    <w:rsid w:val="177A7436"/>
    <w:rsid w:val="179E4BCF"/>
    <w:rsid w:val="17AE3B23"/>
    <w:rsid w:val="17CF1E5D"/>
    <w:rsid w:val="17D7295D"/>
    <w:rsid w:val="17E23ED5"/>
    <w:rsid w:val="17EE626F"/>
    <w:rsid w:val="182D7664"/>
    <w:rsid w:val="1833214B"/>
    <w:rsid w:val="185402D3"/>
    <w:rsid w:val="18622EE5"/>
    <w:rsid w:val="18B96103"/>
    <w:rsid w:val="18D17E82"/>
    <w:rsid w:val="195A4E3B"/>
    <w:rsid w:val="19782D58"/>
    <w:rsid w:val="19A60971"/>
    <w:rsid w:val="19AC4C41"/>
    <w:rsid w:val="19C676F2"/>
    <w:rsid w:val="1A385D9B"/>
    <w:rsid w:val="1A717C86"/>
    <w:rsid w:val="1AAB787A"/>
    <w:rsid w:val="1AC64BF6"/>
    <w:rsid w:val="1B352414"/>
    <w:rsid w:val="1B644700"/>
    <w:rsid w:val="1BB11C73"/>
    <w:rsid w:val="1BB3561A"/>
    <w:rsid w:val="1BF34C28"/>
    <w:rsid w:val="1C7302AE"/>
    <w:rsid w:val="1C8357B2"/>
    <w:rsid w:val="1C8975D9"/>
    <w:rsid w:val="1D0878E3"/>
    <w:rsid w:val="1D1C409A"/>
    <w:rsid w:val="1D2556A2"/>
    <w:rsid w:val="1D8E55AB"/>
    <w:rsid w:val="1DC265E4"/>
    <w:rsid w:val="1DC35E93"/>
    <w:rsid w:val="1DF87933"/>
    <w:rsid w:val="1DFA32A7"/>
    <w:rsid w:val="1E5324E8"/>
    <w:rsid w:val="1E71690E"/>
    <w:rsid w:val="1EAA08AF"/>
    <w:rsid w:val="1EC917AA"/>
    <w:rsid w:val="1EDD731B"/>
    <w:rsid w:val="1F79177C"/>
    <w:rsid w:val="1FB506AC"/>
    <w:rsid w:val="1FE320E5"/>
    <w:rsid w:val="204A39AD"/>
    <w:rsid w:val="209613B1"/>
    <w:rsid w:val="20D15AB9"/>
    <w:rsid w:val="20E52149"/>
    <w:rsid w:val="21350F58"/>
    <w:rsid w:val="215B6F80"/>
    <w:rsid w:val="22433472"/>
    <w:rsid w:val="22E64E19"/>
    <w:rsid w:val="23433BE0"/>
    <w:rsid w:val="234C3059"/>
    <w:rsid w:val="23577264"/>
    <w:rsid w:val="25143063"/>
    <w:rsid w:val="254974B4"/>
    <w:rsid w:val="25C26559"/>
    <w:rsid w:val="26143832"/>
    <w:rsid w:val="267C4B85"/>
    <w:rsid w:val="26822EA0"/>
    <w:rsid w:val="27317BFB"/>
    <w:rsid w:val="27567996"/>
    <w:rsid w:val="27C863D7"/>
    <w:rsid w:val="28097636"/>
    <w:rsid w:val="28233A19"/>
    <w:rsid w:val="28503F18"/>
    <w:rsid w:val="28F929B7"/>
    <w:rsid w:val="292B4025"/>
    <w:rsid w:val="29AB024D"/>
    <w:rsid w:val="29EA03CD"/>
    <w:rsid w:val="2B7E7CA0"/>
    <w:rsid w:val="2B8D2CCB"/>
    <w:rsid w:val="2B915C4E"/>
    <w:rsid w:val="2B947996"/>
    <w:rsid w:val="2C450698"/>
    <w:rsid w:val="2CC21B46"/>
    <w:rsid w:val="2D1B2E24"/>
    <w:rsid w:val="2D5B72F6"/>
    <w:rsid w:val="2DAA5BFC"/>
    <w:rsid w:val="2E49313B"/>
    <w:rsid w:val="2F1E66B5"/>
    <w:rsid w:val="2F8B18BB"/>
    <w:rsid w:val="2FBF2DDD"/>
    <w:rsid w:val="30391905"/>
    <w:rsid w:val="30412F8F"/>
    <w:rsid w:val="30947A9D"/>
    <w:rsid w:val="30C45BCE"/>
    <w:rsid w:val="30D4728D"/>
    <w:rsid w:val="30F2623C"/>
    <w:rsid w:val="314F0A2D"/>
    <w:rsid w:val="31CE0474"/>
    <w:rsid w:val="31EE58A3"/>
    <w:rsid w:val="325109C1"/>
    <w:rsid w:val="32F14EC6"/>
    <w:rsid w:val="32F841FF"/>
    <w:rsid w:val="333C4829"/>
    <w:rsid w:val="33A87D26"/>
    <w:rsid w:val="33C6593C"/>
    <w:rsid w:val="33CA128E"/>
    <w:rsid w:val="33D35CB1"/>
    <w:rsid w:val="33E66311"/>
    <w:rsid w:val="341F7EC5"/>
    <w:rsid w:val="34E33029"/>
    <w:rsid w:val="35046B10"/>
    <w:rsid w:val="35833A44"/>
    <w:rsid w:val="35FB4052"/>
    <w:rsid w:val="36301904"/>
    <w:rsid w:val="36594D82"/>
    <w:rsid w:val="369221D4"/>
    <w:rsid w:val="36E36102"/>
    <w:rsid w:val="372F100A"/>
    <w:rsid w:val="37435A4A"/>
    <w:rsid w:val="374E6A3B"/>
    <w:rsid w:val="378D53C9"/>
    <w:rsid w:val="38BF59B5"/>
    <w:rsid w:val="38C87DFF"/>
    <w:rsid w:val="390B140A"/>
    <w:rsid w:val="3922629E"/>
    <w:rsid w:val="39756BFE"/>
    <w:rsid w:val="39E60BE9"/>
    <w:rsid w:val="3A227BA6"/>
    <w:rsid w:val="3A5E1757"/>
    <w:rsid w:val="3AA07807"/>
    <w:rsid w:val="3B304812"/>
    <w:rsid w:val="3BA35BC1"/>
    <w:rsid w:val="3BF44FA2"/>
    <w:rsid w:val="3C8331DF"/>
    <w:rsid w:val="3CB61A62"/>
    <w:rsid w:val="3CD9684F"/>
    <w:rsid w:val="3D073ACE"/>
    <w:rsid w:val="3D237A8C"/>
    <w:rsid w:val="3D4F358F"/>
    <w:rsid w:val="3D523C1E"/>
    <w:rsid w:val="3D622FEA"/>
    <w:rsid w:val="3DCD4649"/>
    <w:rsid w:val="3E5A0807"/>
    <w:rsid w:val="3E662F7C"/>
    <w:rsid w:val="3E995F89"/>
    <w:rsid w:val="3EA937F0"/>
    <w:rsid w:val="3EEA4A09"/>
    <w:rsid w:val="3F202618"/>
    <w:rsid w:val="3F8B351F"/>
    <w:rsid w:val="3F9D41DB"/>
    <w:rsid w:val="3FD853A3"/>
    <w:rsid w:val="406C30CB"/>
    <w:rsid w:val="407451A1"/>
    <w:rsid w:val="40F46F6B"/>
    <w:rsid w:val="413E0455"/>
    <w:rsid w:val="41626507"/>
    <w:rsid w:val="41731341"/>
    <w:rsid w:val="417F6170"/>
    <w:rsid w:val="41C20F48"/>
    <w:rsid w:val="42A603AD"/>
    <w:rsid w:val="42F1397A"/>
    <w:rsid w:val="42FB7BC4"/>
    <w:rsid w:val="452A508F"/>
    <w:rsid w:val="45B04B16"/>
    <w:rsid w:val="45C05B95"/>
    <w:rsid w:val="462F1B6A"/>
    <w:rsid w:val="46CA4B1D"/>
    <w:rsid w:val="472355B8"/>
    <w:rsid w:val="472F5FBC"/>
    <w:rsid w:val="4782069C"/>
    <w:rsid w:val="478C22DB"/>
    <w:rsid w:val="482B0FFF"/>
    <w:rsid w:val="482C6F98"/>
    <w:rsid w:val="4857337B"/>
    <w:rsid w:val="48932FEE"/>
    <w:rsid w:val="48AB3B9E"/>
    <w:rsid w:val="48B76CFC"/>
    <w:rsid w:val="48E11910"/>
    <w:rsid w:val="48EA36F6"/>
    <w:rsid w:val="494D42E0"/>
    <w:rsid w:val="496F32AD"/>
    <w:rsid w:val="49A31ABC"/>
    <w:rsid w:val="4A0F075D"/>
    <w:rsid w:val="4B3C07F9"/>
    <w:rsid w:val="4B41126B"/>
    <w:rsid w:val="4BBB60AD"/>
    <w:rsid w:val="4BBE5847"/>
    <w:rsid w:val="4C2438C8"/>
    <w:rsid w:val="4C4B6175"/>
    <w:rsid w:val="4C793942"/>
    <w:rsid w:val="4C923DD6"/>
    <w:rsid w:val="4D673D6A"/>
    <w:rsid w:val="4D9B411E"/>
    <w:rsid w:val="4ED41501"/>
    <w:rsid w:val="4FB21895"/>
    <w:rsid w:val="4FD91279"/>
    <w:rsid w:val="5016238B"/>
    <w:rsid w:val="501B6E9B"/>
    <w:rsid w:val="512C44E0"/>
    <w:rsid w:val="515C6A95"/>
    <w:rsid w:val="51AA3C10"/>
    <w:rsid w:val="51EE6494"/>
    <w:rsid w:val="52AA75F3"/>
    <w:rsid w:val="52FD4200"/>
    <w:rsid w:val="5300637D"/>
    <w:rsid w:val="5314433F"/>
    <w:rsid w:val="53F11BA2"/>
    <w:rsid w:val="540A3B19"/>
    <w:rsid w:val="54125888"/>
    <w:rsid w:val="54242B17"/>
    <w:rsid w:val="54C2772B"/>
    <w:rsid w:val="54EC7AE7"/>
    <w:rsid w:val="553F6AD8"/>
    <w:rsid w:val="55AF3671"/>
    <w:rsid w:val="55FA232D"/>
    <w:rsid w:val="562D4F7A"/>
    <w:rsid w:val="56EA37F8"/>
    <w:rsid w:val="575F0E31"/>
    <w:rsid w:val="57E3679E"/>
    <w:rsid w:val="58207835"/>
    <w:rsid w:val="583C0653"/>
    <w:rsid w:val="585C0901"/>
    <w:rsid w:val="58816266"/>
    <w:rsid w:val="58A348B0"/>
    <w:rsid w:val="59782A72"/>
    <w:rsid w:val="5A2E466A"/>
    <w:rsid w:val="5A3C4832"/>
    <w:rsid w:val="5A415B6D"/>
    <w:rsid w:val="5B7B5B4F"/>
    <w:rsid w:val="5B832259"/>
    <w:rsid w:val="5BA54F84"/>
    <w:rsid w:val="5BD12D44"/>
    <w:rsid w:val="5C10149A"/>
    <w:rsid w:val="5C281545"/>
    <w:rsid w:val="5C670BCC"/>
    <w:rsid w:val="5C720E7C"/>
    <w:rsid w:val="5C865C8B"/>
    <w:rsid w:val="5CA21DF3"/>
    <w:rsid w:val="5D2C42B6"/>
    <w:rsid w:val="5D597DFD"/>
    <w:rsid w:val="5E313FE8"/>
    <w:rsid w:val="5E573E3F"/>
    <w:rsid w:val="5E70786E"/>
    <w:rsid w:val="5F9E4138"/>
    <w:rsid w:val="5FC01B3E"/>
    <w:rsid w:val="5FEC090A"/>
    <w:rsid w:val="5FF11730"/>
    <w:rsid w:val="5FF9607A"/>
    <w:rsid w:val="60A243C6"/>
    <w:rsid w:val="60A304DB"/>
    <w:rsid w:val="62266435"/>
    <w:rsid w:val="62BA6443"/>
    <w:rsid w:val="62DA1BE0"/>
    <w:rsid w:val="63384997"/>
    <w:rsid w:val="638F75FD"/>
    <w:rsid w:val="640F3997"/>
    <w:rsid w:val="642457DD"/>
    <w:rsid w:val="643318BA"/>
    <w:rsid w:val="644A182A"/>
    <w:rsid w:val="64810758"/>
    <w:rsid w:val="652611B3"/>
    <w:rsid w:val="65C472AC"/>
    <w:rsid w:val="66615A5D"/>
    <w:rsid w:val="66DC10BF"/>
    <w:rsid w:val="66DD77D4"/>
    <w:rsid w:val="67014ADC"/>
    <w:rsid w:val="671B663A"/>
    <w:rsid w:val="671D69B2"/>
    <w:rsid w:val="672B68DF"/>
    <w:rsid w:val="672F3DC4"/>
    <w:rsid w:val="67467C88"/>
    <w:rsid w:val="67826E59"/>
    <w:rsid w:val="67F33C0A"/>
    <w:rsid w:val="67F72DCD"/>
    <w:rsid w:val="67FC4959"/>
    <w:rsid w:val="69E17052"/>
    <w:rsid w:val="6A21653D"/>
    <w:rsid w:val="6AAA237E"/>
    <w:rsid w:val="6AB62A60"/>
    <w:rsid w:val="6B4244F8"/>
    <w:rsid w:val="6BD630B8"/>
    <w:rsid w:val="6C102E26"/>
    <w:rsid w:val="6C843637"/>
    <w:rsid w:val="6CF551A7"/>
    <w:rsid w:val="6D154ACD"/>
    <w:rsid w:val="6D4D7FA8"/>
    <w:rsid w:val="6D6E4A89"/>
    <w:rsid w:val="6DE70E3C"/>
    <w:rsid w:val="6DEA7C91"/>
    <w:rsid w:val="6F1B0F5E"/>
    <w:rsid w:val="6F202F7D"/>
    <w:rsid w:val="6F4928A8"/>
    <w:rsid w:val="6FAD49DE"/>
    <w:rsid w:val="70DC708A"/>
    <w:rsid w:val="71AA0489"/>
    <w:rsid w:val="71EB260E"/>
    <w:rsid w:val="71F75136"/>
    <w:rsid w:val="721B2E1F"/>
    <w:rsid w:val="72E413D3"/>
    <w:rsid w:val="73142FD3"/>
    <w:rsid w:val="739D24A3"/>
    <w:rsid w:val="73EA7614"/>
    <w:rsid w:val="74305692"/>
    <w:rsid w:val="7470072B"/>
    <w:rsid w:val="749E1E6C"/>
    <w:rsid w:val="75422221"/>
    <w:rsid w:val="75775E31"/>
    <w:rsid w:val="75EB3123"/>
    <w:rsid w:val="75F95C49"/>
    <w:rsid w:val="77673B23"/>
    <w:rsid w:val="778D1C32"/>
    <w:rsid w:val="782B38E9"/>
    <w:rsid w:val="7856266A"/>
    <w:rsid w:val="788D4836"/>
    <w:rsid w:val="78B13507"/>
    <w:rsid w:val="78C51FB7"/>
    <w:rsid w:val="79CA761B"/>
    <w:rsid w:val="7A2E79E4"/>
    <w:rsid w:val="7A44004E"/>
    <w:rsid w:val="7A5F3E29"/>
    <w:rsid w:val="7AB47809"/>
    <w:rsid w:val="7AC02B78"/>
    <w:rsid w:val="7C7A6D71"/>
    <w:rsid w:val="7C9425AE"/>
    <w:rsid w:val="7CDC12F7"/>
    <w:rsid w:val="7CE92886"/>
    <w:rsid w:val="7D030D0A"/>
    <w:rsid w:val="7DF0337C"/>
    <w:rsid w:val="7E185FB2"/>
    <w:rsid w:val="7E34163C"/>
    <w:rsid w:val="7E712294"/>
    <w:rsid w:val="7EE96970"/>
    <w:rsid w:val="7EFC374E"/>
    <w:rsid w:val="7F39492B"/>
    <w:rsid w:val="7F440FF5"/>
    <w:rsid w:val="7FFF41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4"/>
    <w:next w:val="4"/>
    <w:link w:val="49"/>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5">
    <w:name w:val="heading 2"/>
    <w:basedOn w:val="1"/>
    <w:next w:val="1"/>
    <w:link w:val="50"/>
    <w:qFormat/>
    <w:uiPriority w:val="0"/>
    <w:pPr>
      <w:keepNext/>
      <w:keepLines/>
      <w:numPr>
        <w:ilvl w:val="1"/>
        <w:numId w:val="1"/>
      </w:numPr>
      <w:spacing w:before="260" w:after="260" w:line="416" w:lineRule="auto"/>
      <w:ind w:left="0" w:firstLine="0"/>
      <w:outlineLvl w:val="1"/>
    </w:pPr>
    <w:rPr>
      <w:rFonts w:ascii="Cambria" w:hAnsi="Cambria"/>
      <w:b/>
      <w:bCs/>
      <w:szCs w:val="32"/>
    </w:rPr>
  </w:style>
  <w:style w:type="paragraph" w:styleId="6">
    <w:name w:val="heading 3"/>
    <w:basedOn w:val="1"/>
    <w:next w:val="1"/>
    <w:link w:val="51"/>
    <w:qFormat/>
    <w:uiPriority w:val="0"/>
    <w:pPr>
      <w:keepNext/>
      <w:keepLines/>
      <w:numPr>
        <w:ilvl w:val="2"/>
        <w:numId w:val="1"/>
      </w:numPr>
      <w:spacing w:before="260" w:after="260" w:line="416" w:lineRule="auto"/>
      <w:ind w:left="0" w:firstLine="0"/>
      <w:outlineLvl w:val="2"/>
    </w:pPr>
    <w:rPr>
      <w:rFonts w:ascii="Calibri" w:hAnsi="Calibri"/>
      <w:b/>
      <w:bCs/>
      <w:sz w:val="32"/>
      <w:szCs w:val="32"/>
    </w:rPr>
  </w:style>
  <w:style w:type="paragraph" w:styleId="7">
    <w:name w:val="heading 4"/>
    <w:basedOn w:val="1"/>
    <w:next w:val="1"/>
    <w:link w:val="52"/>
    <w:qFormat/>
    <w:uiPriority w:val="0"/>
    <w:pPr>
      <w:keepNext/>
      <w:keepLines/>
      <w:numPr>
        <w:ilvl w:val="3"/>
        <w:numId w:val="1"/>
      </w:numPr>
      <w:spacing w:before="280" w:after="290" w:line="376" w:lineRule="auto"/>
      <w:ind w:left="0" w:firstLine="0"/>
      <w:outlineLvl w:val="3"/>
    </w:pPr>
    <w:rPr>
      <w:rFonts w:ascii="Cambria" w:hAnsi="Cambria"/>
      <w:b/>
      <w:bCs/>
      <w:szCs w:val="28"/>
    </w:rPr>
  </w:style>
  <w:style w:type="paragraph" w:styleId="8">
    <w:name w:val="heading 5"/>
    <w:basedOn w:val="1"/>
    <w:next w:val="1"/>
    <w:link w:val="53"/>
    <w:qFormat/>
    <w:uiPriority w:val="0"/>
    <w:pPr>
      <w:keepNext/>
      <w:keepLines/>
      <w:widowControl/>
      <w:numPr>
        <w:ilvl w:val="4"/>
        <w:numId w:val="1"/>
      </w:numPr>
      <w:spacing w:before="280" w:after="290" w:line="376" w:lineRule="auto"/>
      <w:jc w:val="left"/>
      <w:outlineLvl w:val="4"/>
    </w:pPr>
    <w:rPr>
      <w:b/>
      <w:bCs/>
      <w:kern w:val="0"/>
      <w:szCs w:val="28"/>
    </w:rPr>
  </w:style>
  <w:style w:type="paragraph" w:styleId="9">
    <w:name w:val="heading 6"/>
    <w:basedOn w:val="1"/>
    <w:next w:val="1"/>
    <w:link w:val="54"/>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10">
    <w:name w:val="heading 7"/>
    <w:basedOn w:val="1"/>
    <w:next w:val="1"/>
    <w:link w:val="55"/>
    <w:qFormat/>
    <w:uiPriority w:val="0"/>
    <w:pPr>
      <w:keepNext/>
      <w:keepLines/>
      <w:widowControl/>
      <w:numPr>
        <w:ilvl w:val="6"/>
        <w:numId w:val="1"/>
      </w:numPr>
      <w:spacing w:before="240" w:after="64" w:line="320" w:lineRule="auto"/>
      <w:jc w:val="left"/>
      <w:outlineLvl w:val="6"/>
    </w:pPr>
    <w:rPr>
      <w:b/>
      <w:bCs/>
      <w:kern w:val="0"/>
      <w:sz w:val="24"/>
    </w:rPr>
  </w:style>
  <w:style w:type="paragraph" w:styleId="11">
    <w:name w:val="heading 8"/>
    <w:basedOn w:val="1"/>
    <w:next w:val="1"/>
    <w:link w:val="5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2">
    <w:name w:val="heading 9"/>
    <w:basedOn w:val="1"/>
    <w:next w:val="1"/>
    <w:link w:val="57"/>
    <w:qFormat/>
    <w:uiPriority w:val="0"/>
    <w:pPr>
      <w:keepNext/>
      <w:keepLines/>
      <w:widowControl/>
      <w:numPr>
        <w:ilvl w:val="8"/>
        <w:numId w:val="1"/>
      </w:numPr>
      <w:spacing w:before="240" w:after="64" w:line="320" w:lineRule="auto"/>
      <w:jc w:val="left"/>
      <w:outlineLvl w:val="8"/>
    </w:pPr>
    <w:rPr>
      <w:rFonts w:ascii="Arial" w:hAnsi="Arial" w:eastAsia="黑体"/>
      <w:kern w:val="0"/>
      <w:sz w:val="21"/>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3">
    <w:name w:val="Normal Indent"/>
    <w:basedOn w:val="1"/>
    <w:link w:val="64"/>
    <w:qFormat/>
    <w:uiPriority w:val="0"/>
    <w:pPr>
      <w:ind w:firstLine="420"/>
    </w:pPr>
    <w:rPr>
      <w:rFonts w:asciiTheme="minorHAnsi" w:hAnsiTheme="minorHAnsi" w:eastAsiaTheme="minorEastAsia" w:cstheme="minorBidi"/>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60"/>
    <w:semiHidden/>
    <w:qFormat/>
    <w:uiPriority w:val="0"/>
    <w:rPr>
      <w:rFonts w:ascii="Heiti SC Light" w:hAnsi="Calibri" w:eastAsia="Times New Roman"/>
      <w:sz w:val="24"/>
    </w:rPr>
  </w:style>
  <w:style w:type="paragraph" w:styleId="16">
    <w:name w:val="annotation text"/>
    <w:basedOn w:val="1"/>
    <w:link w:val="63"/>
    <w:qFormat/>
    <w:uiPriority w:val="0"/>
    <w:pPr>
      <w:jc w:val="left"/>
    </w:pPr>
    <w:rPr>
      <w:rFonts w:asciiTheme="minorHAnsi" w:hAnsiTheme="minorHAnsi" w:eastAsiaTheme="minorEastAsia" w:cstheme="minorBidi"/>
      <w:szCs w:val="22"/>
    </w:rPr>
  </w:style>
  <w:style w:type="paragraph" w:styleId="17">
    <w:name w:val="Body Text"/>
    <w:basedOn w:val="1"/>
    <w:next w:val="18"/>
    <w:link w:val="67"/>
    <w:qFormat/>
    <w:uiPriority w:val="0"/>
    <w:pPr>
      <w:spacing w:line="420" w:lineRule="auto"/>
    </w:pPr>
    <w:rPr>
      <w:sz w:val="24"/>
    </w:rPr>
  </w:style>
  <w:style w:type="paragraph" w:styleId="18">
    <w:name w:val="Body Text First Indent"/>
    <w:basedOn w:val="17"/>
    <w:next w:val="1"/>
    <w:qFormat/>
    <w:uiPriority w:val="0"/>
    <w:pPr>
      <w:autoSpaceDE w:val="0"/>
      <w:autoSpaceDN w:val="0"/>
      <w:adjustRightInd w:val="0"/>
      <w:ind w:firstLine="420" w:firstLineChars="100"/>
      <w:jc w:val="left"/>
    </w:pPr>
    <w:rPr>
      <w:kern w:val="0"/>
      <w:sz w:val="20"/>
      <w:szCs w:val="20"/>
    </w:rPr>
  </w:style>
  <w:style w:type="paragraph" w:styleId="19">
    <w:name w:val="Body Text Indent"/>
    <w:basedOn w:val="1"/>
    <w:link w:val="46"/>
    <w:qFormat/>
    <w:uiPriority w:val="0"/>
    <w:pPr>
      <w:ind w:firstLine="600"/>
    </w:pPr>
    <w:rPr>
      <w:sz w:val="32"/>
      <w:szCs w:val="20"/>
    </w:rPr>
  </w:style>
  <w:style w:type="paragraph" w:styleId="20">
    <w:name w:val="toc 3"/>
    <w:basedOn w:val="1"/>
    <w:next w:val="1"/>
    <w:qFormat/>
    <w:uiPriority w:val="0"/>
    <w:pPr>
      <w:ind w:left="840" w:leftChars="400"/>
    </w:pPr>
    <w:rPr>
      <w:sz w:val="21"/>
    </w:rPr>
  </w:style>
  <w:style w:type="paragraph" w:styleId="21">
    <w:name w:val="Plain Text"/>
    <w:basedOn w:val="1"/>
    <w:link w:val="45"/>
    <w:qFormat/>
    <w:uiPriority w:val="0"/>
    <w:rPr>
      <w:rFonts w:ascii="宋体" w:hAnsi="Courier New" w:cs="Courier New"/>
      <w:sz w:val="21"/>
      <w:szCs w:val="21"/>
    </w:rPr>
  </w:style>
  <w:style w:type="paragraph" w:styleId="22">
    <w:name w:val="Balloon Text"/>
    <w:basedOn w:val="1"/>
    <w:link w:val="47"/>
    <w:unhideWhenUsed/>
    <w:qFormat/>
    <w:uiPriority w:val="0"/>
    <w:rPr>
      <w:sz w:val="18"/>
      <w:szCs w:val="18"/>
    </w:rPr>
  </w:style>
  <w:style w:type="paragraph" w:styleId="23">
    <w:name w:val="footer"/>
    <w:basedOn w:val="1"/>
    <w:link w:val="44"/>
    <w:qFormat/>
    <w:uiPriority w:val="99"/>
    <w:pPr>
      <w:tabs>
        <w:tab w:val="center" w:pos="4153"/>
        <w:tab w:val="right" w:pos="8306"/>
      </w:tabs>
      <w:snapToGrid w:val="0"/>
      <w:jc w:val="left"/>
    </w:pPr>
    <w:rPr>
      <w:sz w:val="18"/>
      <w:szCs w:val="18"/>
    </w:rPr>
  </w:style>
  <w:style w:type="paragraph" w:styleId="24">
    <w:name w:val="header"/>
    <w:basedOn w:val="1"/>
    <w:link w:val="115"/>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rPr>
      <w:sz w:val="21"/>
    </w:rPr>
  </w:style>
  <w:style w:type="paragraph" w:styleId="26">
    <w:name w:val="Body Text Indent 3"/>
    <w:basedOn w:val="1"/>
    <w:link w:val="71"/>
    <w:qFormat/>
    <w:uiPriority w:val="0"/>
    <w:pPr>
      <w:spacing w:after="120"/>
      <w:ind w:left="420" w:leftChars="200"/>
    </w:pPr>
    <w:rPr>
      <w:sz w:val="16"/>
      <w:szCs w:val="16"/>
    </w:rPr>
  </w:style>
  <w:style w:type="paragraph" w:styleId="27">
    <w:name w:val="Body Text 2"/>
    <w:basedOn w:val="1"/>
    <w:qFormat/>
    <w:uiPriority w:val="0"/>
    <w:pPr>
      <w:adjustRightInd w:val="0"/>
      <w:snapToGrid w:val="0"/>
      <w:spacing w:line="480" w:lineRule="atLeast"/>
    </w:pPr>
    <w:rPr>
      <w:rFonts w:ascii="宋体" w:hAnsi="宋体"/>
      <w:sz w:val="28"/>
      <w:szCs w:val="20"/>
    </w:rPr>
  </w:style>
  <w:style w:type="paragraph" w:styleId="28">
    <w:name w:val="Normal (Web)"/>
    <w:basedOn w:val="1"/>
    <w:qFormat/>
    <w:uiPriority w:val="0"/>
    <w:pPr>
      <w:spacing w:before="0" w:beforeAutospacing="1" w:after="0" w:afterAutospacing="1"/>
      <w:ind w:left="0" w:right="0"/>
      <w:jc w:val="left"/>
    </w:pPr>
    <w:rPr>
      <w:kern w:val="0"/>
      <w:sz w:val="24"/>
      <w:szCs w:val="20"/>
      <w:lang w:val="en-US" w:eastAsia="zh-CN" w:bidi="ar"/>
    </w:rPr>
  </w:style>
  <w:style w:type="paragraph" w:styleId="29">
    <w:name w:val="Title"/>
    <w:basedOn w:val="1"/>
    <w:next w:val="1"/>
    <w:link w:val="73"/>
    <w:qFormat/>
    <w:uiPriority w:val="0"/>
    <w:pPr>
      <w:spacing w:before="240" w:after="60"/>
      <w:jc w:val="center"/>
      <w:outlineLvl w:val="0"/>
    </w:pPr>
    <w:rPr>
      <w:rFonts w:ascii="Cambria" w:hAnsi="Cambria"/>
      <w:b/>
      <w:bCs/>
      <w:sz w:val="32"/>
      <w:szCs w:val="32"/>
    </w:rPr>
  </w:style>
  <w:style w:type="table" w:styleId="31">
    <w:name w:val="Table Grid"/>
    <w:basedOn w:val="30"/>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0"/>
    <w:rPr>
      <w:b/>
      <w:bCs/>
    </w:rPr>
  </w:style>
  <w:style w:type="character" w:styleId="34">
    <w:name w:val="page number"/>
    <w:qFormat/>
    <w:uiPriority w:val="0"/>
  </w:style>
  <w:style w:type="character" w:styleId="35">
    <w:name w:val="FollowedHyperlink"/>
    <w:qFormat/>
    <w:uiPriority w:val="99"/>
    <w:rPr>
      <w:color w:val="800080"/>
      <w:u w:val="single"/>
    </w:rPr>
  </w:style>
  <w:style w:type="character" w:styleId="36">
    <w:name w:val="HTML Definition"/>
    <w:basedOn w:val="32"/>
    <w:semiHidden/>
    <w:unhideWhenUsed/>
    <w:qFormat/>
    <w:uiPriority w:val="99"/>
    <w:rPr>
      <w:i/>
      <w:iCs/>
    </w:rPr>
  </w:style>
  <w:style w:type="character" w:styleId="37">
    <w:name w:val="Hyperlink"/>
    <w:qFormat/>
    <w:uiPriority w:val="99"/>
    <w:rPr>
      <w:color w:val="0000FF"/>
      <w:u w:val="single"/>
    </w:rPr>
  </w:style>
  <w:style w:type="character" w:styleId="38">
    <w:name w:val="HTML Code"/>
    <w:basedOn w:val="32"/>
    <w:semiHidden/>
    <w:unhideWhenUsed/>
    <w:qFormat/>
    <w:uiPriority w:val="99"/>
    <w:rPr>
      <w:rFonts w:hint="default" w:ascii="Consolas" w:hAnsi="Consolas" w:eastAsia="Consolas" w:cs="Consolas"/>
      <w:color w:val="C7254E"/>
      <w:sz w:val="21"/>
      <w:szCs w:val="21"/>
      <w:shd w:val="clear" w:fill="F9F2F4"/>
    </w:rPr>
  </w:style>
  <w:style w:type="character" w:styleId="39">
    <w:name w:val="annotation reference"/>
    <w:qFormat/>
    <w:uiPriority w:val="0"/>
    <w:rPr>
      <w:sz w:val="21"/>
    </w:rPr>
  </w:style>
  <w:style w:type="character" w:styleId="40">
    <w:name w:val="HTML Keyboard"/>
    <w:basedOn w:val="32"/>
    <w:semiHidden/>
    <w:unhideWhenUsed/>
    <w:qFormat/>
    <w:uiPriority w:val="99"/>
    <w:rPr>
      <w:rFonts w:hint="default" w:ascii="Consolas" w:hAnsi="Consolas" w:eastAsia="Consolas" w:cs="Consolas"/>
      <w:color w:val="FFFFFF"/>
      <w:sz w:val="21"/>
      <w:szCs w:val="21"/>
      <w:shd w:val="clear" w:fill="333333"/>
    </w:rPr>
  </w:style>
  <w:style w:type="character" w:styleId="41">
    <w:name w:val="HTML Sample"/>
    <w:basedOn w:val="32"/>
    <w:semiHidden/>
    <w:unhideWhenUsed/>
    <w:qFormat/>
    <w:uiPriority w:val="99"/>
    <w:rPr>
      <w:rFonts w:ascii="Consolas" w:hAnsi="Consolas" w:eastAsia="Consolas" w:cs="Consolas"/>
      <w:sz w:val="21"/>
      <w:szCs w:val="21"/>
    </w:rPr>
  </w:style>
  <w:style w:type="paragraph" w:customStyle="1" w:styleId="42">
    <w:name w:val="表格文字"/>
    <w:basedOn w:val="1"/>
    <w:qFormat/>
    <w:uiPriority w:val="0"/>
    <w:pPr>
      <w:spacing w:before="25" w:after="25"/>
      <w:jc w:val="left"/>
    </w:pPr>
    <w:rPr>
      <w:bCs/>
      <w:spacing w:val="10"/>
      <w:kern w:val="0"/>
      <w:sz w:val="24"/>
    </w:rPr>
  </w:style>
  <w:style w:type="paragraph" w:customStyle="1" w:styleId="43">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character" w:customStyle="1" w:styleId="44">
    <w:name w:val="页脚 Char"/>
    <w:basedOn w:val="32"/>
    <w:link w:val="23"/>
    <w:qFormat/>
    <w:uiPriority w:val="99"/>
    <w:rPr>
      <w:rFonts w:ascii="Times New Roman" w:hAnsi="Times New Roman" w:eastAsia="宋体" w:cs="Times New Roman"/>
      <w:sz w:val="18"/>
      <w:szCs w:val="18"/>
    </w:rPr>
  </w:style>
  <w:style w:type="character" w:customStyle="1" w:styleId="45">
    <w:name w:val="纯文本 Char"/>
    <w:basedOn w:val="32"/>
    <w:link w:val="21"/>
    <w:qFormat/>
    <w:uiPriority w:val="0"/>
    <w:rPr>
      <w:rFonts w:ascii="宋体" w:hAnsi="Courier New" w:eastAsia="宋体" w:cs="Courier New"/>
      <w:szCs w:val="21"/>
    </w:rPr>
  </w:style>
  <w:style w:type="character" w:customStyle="1" w:styleId="46">
    <w:name w:val="正文文本缩进 Char"/>
    <w:basedOn w:val="32"/>
    <w:link w:val="19"/>
    <w:qFormat/>
    <w:uiPriority w:val="0"/>
    <w:rPr>
      <w:rFonts w:ascii="Times New Roman" w:hAnsi="Times New Roman" w:eastAsia="宋体" w:cs="Times New Roman"/>
      <w:sz w:val="32"/>
      <w:szCs w:val="20"/>
    </w:rPr>
  </w:style>
  <w:style w:type="character" w:customStyle="1" w:styleId="47">
    <w:name w:val="批注框文本 Char"/>
    <w:basedOn w:val="32"/>
    <w:link w:val="22"/>
    <w:qFormat/>
    <w:uiPriority w:val="0"/>
    <w:rPr>
      <w:rFonts w:ascii="Times New Roman" w:hAnsi="Times New Roman" w:eastAsia="宋体" w:cs="Times New Roman"/>
      <w:sz w:val="18"/>
      <w:szCs w:val="18"/>
    </w:rPr>
  </w:style>
  <w:style w:type="paragraph" w:customStyle="1" w:styleId="48">
    <w:name w:val="列出段落1"/>
    <w:basedOn w:val="1"/>
    <w:qFormat/>
    <w:uiPriority w:val="0"/>
    <w:pPr>
      <w:ind w:firstLine="420" w:firstLineChars="200"/>
    </w:pPr>
  </w:style>
  <w:style w:type="character" w:customStyle="1" w:styleId="49">
    <w:name w:val="标题 1 Char"/>
    <w:basedOn w:val="32"/>
    <w:link w:val="3"/>
    <w:qFormat/>
    <w:uiPriority w:val="0"/>
    <w:rPr>
      <w:rFonts w:ascii="Calibri" w:hAnsi="Calibri" w:eastAsia="仿宋" w:cs="Times New Roman"/>
      <w:b/>
      <w:bCs/>
      <w:kern w:val="44"/>
      <w:sz w:val="30"/>
      <w:szCs w:val="44"/>
    </w:rPr>
  </w:style>
  <w:style w:type="character" w:customStyle="1" w:styleId="50">
    <w:name w:val="标题 2 Char"/>
    <w:basedOn w:val="32"/>
    <w:link w:val="5"/>
    <w:qFormat/>
    <w:uiPriority w:val="0"/>
    <w:rPr>
      <w:rFonts w:ascii="Cambria" w:hAnsi="Cambria" w:eastAsia="宋体" w:cs="Times New Roman"/>
      <w:b/>
      <w:bCs/>
      <w:sz w:val="28"/>
      <w:szCs w:val="32"/>
    </w:rPr>
  </w:style>
  <w:style w:type="character" w:customStyle="1" w:styleId="51">
    <w:name w:val="标题 3 Char"/>
    <w:basedOn w:val="32"/>
    <w:link w:val="6"/>
    <w:qFormat/>
    <w:uiPriority w:val="0"/>
    <w:rPr>
      <w:rFonts w:ascii="Calibri" w:hAnsi="Calibri" w:eastAsia="宋体" w:cs="Times New Roman"/>
      <w:b/>
      <w:bCs/>
      <w:sz w:val="32"/>
      <w:szCs w:val="32"/>
    </w:rPr>
  </w:style>
  <w:style w:type="character" w:customStyle="1" w:styleId="52">
    <w:name w:val="标题 4 Char"/>
    <w:basedOn w:val="32"/>
    <w:link w:val="7"/>
    <w:qFormat/>
    <w:uiPriority w:val="0"/>
    <w:rPr>
      <w:rFonts w:ascii="Cambria" w:hAnsi="Cambria" w:eastAsia="宋体" w:cs="Times New Roman"/>
      <w:b/>
      <w:bCs/>
      <w:sz w:val="28"/>
      <w:szCs w:val="28"/>
    </w:rPr>
  </w:style>
  <w:style w:type="character" w:customStyle="1" w:styleId="53">
    <w:name w:val="标题 5 Char"/>
    <w:basedOn w:val="32"/>
    <w:link w:val="8"/>
    <w:qFormat/>
    <w:uiPriority w:val="0"/>
    <w:rPr>
      <w:rFonts w:ascii="Times New Roman" w:hAnsi="Times New Roman" w:eastAsia="宋体" w:cs="Times New Roman"/>
      <w:b/>
      <w:bCs/>
      <w:kern w:val="0"/>
      <w:sz w:val="28"/>
      <w:szCs w:val="28"/>
    </w:rPr>
  </w:style>
  <w:style w:type="character" w:customStyle="1" w:styleId="54">
    <w:name w:val="标题 6 Char"/>
    <w:basedOn w:val="32"/>
    <w:link w:val="9"/>
    <w:qFormat/>
    <w:uiPriority w:val="0"/>
    <w:rPr>
      <w:rFonts w:ascii="Arial" w:hAnsi="Arial" w:eastAsia="黑体" w:cs="Times New Roman"/>
      <w:b/>
      <w:bCs/>
      <w:kern w:val="0"/>
      <w:sz w:val="24"/>
      <w:szCs w:val="24"/>
    </w:rPr>
  </w:style>
  <w:style w:type="character" w:customStyle="1" w:styleId="55">
    <w:name w:val="标题 7 Char"/>
    <w:basedOn w:val="32"/>
    <w:link w:val="10"/>
    <w:qFormat/>
    <w:uiPriority w:val="0"/>
    <w:rPr>
      <w:rFonts w:ascii="Times New Roman" w:hAnsi="Times New Roman" w:eastAsia="宋体" w:cs="Times New Roman"/>
      <w:b/>
      <w:bCs/>
      <w:kern w:val="0"/>
      <w:sz w:val="24"/>
      <w:szCs w:val="24"/>
    </w:rPr>
  </w:style>
  <w:style w:type="character" w:customStyle="1" w:styleId="56">
    <w:name w:val="标题 8 Char"/>
    <w:basedOn w:val="32"/>
    <w:link w:val="11"/>
    <w:qFormat/>
    <w:uiPriority w:val="0"/>
    <w:rPr>
      <w:rFonts w:ascii="Arial" w:hAnsi="Arial" w:eastAsia="黑体" w:cs="Times New Roman"/>
      <w:kern w:val="0"/>
      <w:sz w:val="24"/>
      <w:szCs w:val="24"/>
    </w:rPr>
  </w:style>
  <w:style w:type="character" w:customStyle="1" w:styleId="57">
    <w:name w:val="标题 9 Char"/>
    <w:basedOn w:val="32"/>
    <w:link w:val="12"/>
    <w:qFormat/>
    <w:uiPriority w:val="0"/>
    <w:rPr>
      <w:rFonts w:ascii="Arial" w:hAnsi="Arial" w:eastAsia="黑体" w:cs="Times New Roman"/>
      <w:kern w:val="0"/>
      <w:szCs w:val="21"/>
    </w:rPr>
  </w:style>
  <w:style w:type="paragraph" w:customStyle="1" w:styleId="58">
    <w:name w:val="列出段落11"/>
    <w:basedOn w:val="1"/>
    <w:qFormat/>
    <w:uiPriority w:val="0"/>
    <w:pPr>
      <w:ind w:firstLine="420" w:firstLineChars="200"/>
    </w:pPr>
    <w:rPr>
      <w:rFonts w:ascii="Calibri" w:hAnsi="Calibri"/>
      <w:sz w:val="21"/>
      <w:szCs w:val="22"/>
    </w:rPr>
  </w:style>
  <w:style w:type="paragraph" w:customStyle="1" w:styleId="59">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0">
    <w:name w:val="文档结构图 Char"/>
    <w:basedOn w:val="32"/>
    <w:link w:val="15"/>
    <w:semiHidden/>
    <w:qFormat/>
    <w:uiPriority w:val="0"/>
    <w:rPr>
      <w:rFonts w:ascii="Heiti SC Light" w:hAnsi="Calibri" w:eastAsia="Times New Roman" w:cs="Times New Roman"/>
      <w:sz w:val="24"/>
      <w:szCs w:val="24"/>
    </w:rPr>
  </w:style>
  <w:style w:type="paragraph" w:customStyle="1" w:styleId="61">
    <w:name w:val="Char Char"/>
    <w:basedOn w:val="1"/>
    <w:qFormat/>
    <w:uiPriority w:val="0"/>
    <w:rPr>
      <w:rFonts w:ascii="Tahoma" w:hAnsi="Tahoma"/>
      <w:sz w:val="24"/>
      <w:szCs w:val="20"/>
    </w:rPr>
  </w:style>
  <w:style w:type="paragraph" w:customStyle="1" w:styleId="62">
    <w:name w:val="大汉方案正文"/>
    <w:basedOn w:val="1"/>
    <w:qFormat/>
    <w:uiPriority w:val="0"/>
    <w:pPr>
      <w:spacing w:line="360" w:lineRule="auto"/>
      <w:ind w:firstLine="200" w:firstLineChars="200"/>
    </w:pPr>
    <w:rPr>
      <w:rFonts w:ascii="Arial" w:hAnsi="Arial"/>
      <w:sz w:val="24"/>
      <w:szCs w:val="20"/>
    </w:rPr>
  </w:style>
  <w:style w:type="character" w:customStyle="1" w:styleId="63">
    <w:name w:val="批注文字 Char"/>
    <w:link w:val="16"/>
    <w:qFormat/>
    <w:uiPriority w:val="0"/>
    <w:rPr>
      <w:sz w:val="28"/>
    </w:rPr>
  </w:style>
  <w:style w:type="character" w:customStyle="1" w:styleId="64">
    <w:name w:val="正文缩进 Char"/>
    <w:link w:val="13"/>
    <w:qFormat/>
    <w:uiPriority w:val="0"/>
  </w:style>
  <w:style w:type="character" w:customStyle="1" w:styleId="65">
    <w:name w:val="纯文本 Char1"/>
    <w:qFormat/>
    <w:uiPriority w:val="0"/>
    <w:rPr>
      <w:rFonts w:ascii="宋体" w:hAnsi="Courier New" w:cs="Courier New"/>
      <w:kern w:val="2"/>
      <w:sz w:val="21"/>
      <w:szCs w:val="21"/>
    </w:rPr>
  </w:style>
  <w:style w:type="character" w:customStyle="1" w:styleId="66">
    <w:name w:val="批注文字 Char1"/>
    <w:basedOn w:val="32"/>
    <w:qFormat/>
    <w:uiPriority w:val="0"/>
    <w:rPr>
      <w:rFonts w:ascii="Times New Roman" w:hAnsi="Times New Roman" w:eastAsia="宋体" w:cs="Times New Roman"/>
      <w:sz w:val="28"/>
      <w:szCs w:val="24"/>
    </w:rPr>
  </w:style>
  <w:style w:type="character" w:customStyle="1" w:styleId="67">
    <w:name w:val="正文文本 Char"/>
    <w:basedOn w:val="32"/>
    <w:link w:val="17"/>
    <w:qFormat/>
    <w:uiPriority w:val="0"/>
    <w:rPr>
      <w:rFonts w:ascii="Times New Roman" w:hAnsi="Times New Roman" w:eastAsia="宋体" w:cs="Times New Roman"/>
      <w:sz w:val="24"/>
      <w:szCs w:val="24"/>
    </w:rPr>
  </w:style>
  <w:style w:type="paragraph" w:customStyle="1" w:styleId="68">
    <w:name w:val="retrait3"/>
    <w:basedOn w:val="1"/>
    <w:qFormat/>
    <w:uiPriority w:val="0"/>
    <w:pPr>
      <w:widowControl/>
      <w:spacing w:before="20" w:after="20"/>
      <w:ind w:left="851"/>
      <w:jc w:val="left"/>
    </w:pPr>
    <w:rPr>
      <w:rFonts w:ascii="Arial" w:hAnsi="Arial"/>
      <w:kern w:val="0"/>
      <w:sz w:val="24"/>
      <w:szCs w:val="20"/>
      <w:lang w:val="en-GB"/>
    </w:rPr>
  </w:style>
  <w:style w:type="character" w:customStyle="1" w:styleId="69">
    <w:name w:val="apple-converted-space"/>
    <w:qFormat/>
    <w:uiPriority w:val="0"/>
  </w:style>
  <w:style w:type="paragraph" w:customStyle="1" w:styleId="7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71">
    <w:name w:val="正文文本缩进 3 Char"/>
    <w:basedOn w:val="32"/>
    <w:link w:val="26"/>
    <w:qFormat/>
    <w:uiPriority w:val="0"/>
    <w:rPr>
      <w:rFonts w:ascii="Times New Roman" w:hAnsi="Times New Roman" w:eastAsia="宋体" w:cs="Times New Roman"/>
      <w:sz w:val="16"/>
      <w:szCs w:val="16"/>
    </w:rPr>
  </w:style>
  <w:style w:type="paragraph" w:customStyle="1" w:styleId="7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3">
    <w:name w:val="标题 Char"/>
    <w:basedOn w:val="32"/>
    <w:link w:val="29"/>
    <w:qFormat/>
    <w:uiPriority w:val="0"/>
    <w:rPr>
      <w:rFonts w:ascii="Cambria" w:hAnsi="Cambria" w:eastAsia="宋体" w:cs="Times New Roman"/>
      <w:b/>
      <w:bCs/>
      <w:sz w:val="32"/>
      <w:szCs w:val="32"/>
    </w:rPr>
  </w:style>
  <w:style w:type="paragraph" w:customStyle="1" w:styleId="74">
    <w:name w:val="列出段落2"/>
    <w:basedOn w:val="1"/>
    <w:qFormat/>
    <w:uiPriority w:val="0"/>
    <w:pPr>
      <w:ind w:firstLine="420" w:firstLineChars="200"/>
    </w:pPr>
    <w:rPr>
      <w:rFonts w:ascii="Calibri" w:hAnsi="Calibri"/>
      <w:sz w:val="21"/>
      <w:szCs w:val="22"/>
    </w:rPr>
  </w:style>
  <w:style w:type="paragraph" w:customStyle="1" w:styleId="75">
    <w:name w:val="无间隔2"/>
    <w:qFormat/>
    <w:uiPriority w:val="0"/>
    <w:pPr>
      <w:widowControl w:val="0"/>
      <w:jc w:val="both"/>
    </w:pPr>
    <w:rPr>
      <w:rFonts w:ascii="Calibri" w:hAnsi="Calibri" w:eastAsia="宋体" w:cs="Times New Roman"/>
      <w:kern w:val="2"/>
      <w:sz w:val="21"/>
      <w:szCs w:val="22"/>
      <w:lang w:val="en-US" w:eastAsia="zh-CN" w:bidi="ar-SA"/>
    </w:rPr>
  </w:style>
  <w:style w:type="character" w:customStyle="1" w:styleId="76">
    <w:name w:val="标题 3 Char1"/>
    <w:qFormat/>
    <w:uiPriority w:val="0"/>
    <w:rPr>
      <w:rFonts w:ascii="Times New Roman" w:hAnsi="Times New Roman" w:eastAsia="宋体" w:cs="Times New Roman"/>
      <w:sz w:val="24"/>
      <w:szCs w:val="20"/>
    </w:rPr>
  </w:style>
  <w:style w:type="paragraph" w:customStyle="1" w:styleId="77">
    <w:name w:val="Char Char11 Char Char Char Char"/>
    <w:basedOn w:val="1"/>
    <w:qFormat/>
    <w:uiPriority w:val="0"/>
    <w:pPr>
      <w:tabs>
        <w:tab w:val="left" w:pos="360"/>
      </w:tabs>
    </w:pPr>
    <w:rPr>
      <w:sz w:val="21"/>
    </w:rPr>
  </w:style>
  <w:style w:type="paragraph" w:customStyle="1" w:styleId="78">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9">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0">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1">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2">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3">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4">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5">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6">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7">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8">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9">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0">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91">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92">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3">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94">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5">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96">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7">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8">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9">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100">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101">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2">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103">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4">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5">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6">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7">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8">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9">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10">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11">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12">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13">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14">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115">
    <w:name w:val="页眉 Char"/>
    <w:basedOn w:val="32"/>
    <w:link w:val="24"/>
    <w:qFormat/>
    <w:uiPriority w:val="0"/>
    <w:rPr>
      <w:rFonts w:ascii="Times New Roman" w:hAnsi="Times New Roman" w:eastAsia="宋体" w:cs="Times New Roman"/>
      <w:sz w:val="18"/>
      <w:szCs w:val="18"/>
    </w:rPr>
  </w:style>
  <w:style w:type="paragraph" w:styleId="116">
    <w:name w:val="List Paragraph"/>
    <w:basedOn w:val="1"/>
    <w:qFormat/>
    <w:uiPriority w:val="99"/>
    <w:pPr>
      <w:ind w:firstLine="420" w:firstLineChars="200"/>
    </w:pPr>
    <w:rPr>
      <w:rFonts w:ascii="Calibri" w:hAnsi="Calibri"/>
      <w:sz w:val="21"/>
      <w:szCs w:val="21"/>
    </w:rPr>
  </w:style>
  <w:style w:type="paragraph" w:customStyle="1" w:styleId="117">
    <w:name w:val="WPSOffice手动目录 1"/>
    <w:qFormat/>
    <w:uiPriority w:val="0"/>
    <w:pPr>
      <w:ind w:leftChars="0"/>
    </w:pPr>
    <w:rPr>
      <w:rFonts w:ascii="Times New Roman" w:hAnsi="Times New Roman" w:eastAsia="宋体" w:cs="Times New Roman"/>
      <w:sz w:val="20"/>
      <w:szCs w:val="20"/>
    </w:rPr>
  </w:style>
  <w:style w:type="character" w:customStyle="1" w:styleId="118">
    <w:name w:val="time"/>
    <w:basedOn w:val="32"/>
    <w:qFormat/>
    <w:uiPriority w:val="0"/>
    <w:rPr>
      <w:color w:val="484848"/>
    </w:rPr>
  </w:style>
  <w:style w:type="paragraph" w:styleId="119">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20">
    <w:name w:val="样式 宋体 小四 首行缩进:  0.63 厘米 行距: 1.5 倍行距"/>
    <w:basedOn w:val="1"/>
    <w:qFormat/>
    <w:uiPriority w:val="0"/>
    <w:pPr>
      <w:spacing w:line="360" w:lineRule="auto"/>
      <w:ind w:firstLine="200" w:firstLineChars="200"/>
    </w:pPr>
    <w:rPr>
      <w:rFonts w:ascii="宋体"/>
      <w:sz w:val="24"/>
      <w:szCs w:val="20"/>
    </w:rPr>
  </w:style>
  <w:style w:type="paragraph" w:customStyle="1" w:styleId="12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2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3375C5-7DE8-4186-BF6F-BBD66439FBA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46</Pages>
  <Words>18061</Words>
  <Characters>19075</Characters>
  <Lines>116</Lines>
  <Paragraphs>32</Paragraphs>
  <TotalTime>5</TotalTime>
  <ScaleCrop>false</ScaleCrop>
  <LinksUpToDate>false</LinksUpToDate>
  <CharactersWithSpaces>20288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2017-03-22T05:04:00Z</dcterms:created>
  <dc:creator>wzg</dc:creator>
  <cp:lastModifiedBy>阿伍珂</cp:lastModifiedBy>
  <cp:lastPrinted>2022-02-22T03:54:00Z</cp:lastPrinted>
  <dcterms:modified xsi:type="dcterms:W3CDTF">2022-03-30T08:16:27Z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0A4D55A0BB9D489CB34B4839D3E135B8</vt:lpwstr>
  </property>
</Properties>
</file>