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法定节假日封存车辆、值班车辆备案表</w:t>
      </w:r>
    </w:p>
    <w:p>
      <w:pPr>
        <w:rPr>
          <w:rFonts w:hint="eastAsia" w:ascii="仿宋_GB2312" w:hAnsi="仿宋_GB2312" w:eastAsia="仿宋_GB2312" w:cs="仿宋_GB2312"/>
          <w:sz w:val="32"/>
          <w:szCs w:val="32"/>
          <w:lang w:val="en-US" w:eastAsia="zh-CN"/>
        </w:rPr>
      </w:pPr>
      <w:bookmarkStart w:id="0" w:name="_GoBack"/>
      <w:bookmarkEnd w:id="0"/>
    </w:p>
    <w:p>
      <w:p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8"/>
          <w:szCs w:val="28"/>
          <w:lang w:val="en-US" w:eastAsia="zh-CN"/>
        </w:rPr>
        <w:t>单位名称（公章）     联系人：        手机号码</w:t>
      </w:r>
      <w:r>
        <w:rPr>
          <w:rFonts w:hint="eastAsia" w:ascii="仿宋_GB2312" w:hAnsi="仿宋_GB2312" w:eastAsia="仿宋_GB2312" w:cs="仿宋_GB2312"/>
          <w:sz w:val="32"/>
          <w:szCs w:val="32"/>
          <w:lang w:val="en-US" w:eastAsia="zh-CN"/>
        </w:rPr>
        <w: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6"/>
        <w:gridCol w:w="2013"/>
        <w:gridCol w:w="2412"/>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278" w:type="dxa"/>
            <w:gridSpan w:val="4"/>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封存车辆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86"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2013"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车牌号码</w:t>
            </w:r>
          </w:p>
        </w:tc>
        <w:tc>
          <w:tcPr>
            <w:tcW w:w="2412"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封存地点</w:t>
            </w:r>
          </w:p>
        </w:tc>
        <w:tc>
          <w:tcPr>
            <w:tcW w:w="2267"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封存起止日期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86" w:type="dxa"/>
            <w:vAlign w:val="center"/>
          </w:tcPr>
          <w:p>
            <w:pPr>
              <w:jc w:val="center"/>
              <w:rPr>
                <w:rFonts w:hint="eastAsia" w:ascii="仿宋_GB2312" w:hAnsi="仿宋_GB2312" w:eastAsia="仿宋_GB2312" w:cs="仿宋_GB2312"/>
                <w:sz w:val="32"/>
                <w:szCs w:val="32"/>
                <w:vertAlign w:val="baseline"/>
                <w:lang w:val="en-US" w:eastAsia="zh-CN"/>
              </w:rPr>
            </w:pPr>
          </w:p>
        </w:tc>
        <w:tc>
          <w:tcPr>
            <w:tcW w:w="2013" w:type="dxa"/>
            <w:vAlign w:val="center"/>
          </w:tcPr>
          <w:p>
            <w:pPr>
              <w:jc w:val="center"/>
              <w:rPr>
                <w:rFonts w:hint="eastAsia" w:ascii="仿宋_GB2312" w:hAnsi="仿宋_GB2312" w:eastAsia="仿宋_GB2312" w:cs="仿宋_GB2312"/>
                <w:sz w:val="32"/>
                <w:szCs w:val="32"/>
                <w:vertAlign w:val="baseline"/>
                <w:lang w:val="en-US" w:eastAsia="zh-CN"/>
              </w:rPr>
            </w:pPr>
          </w:p>
        </w:tc>
        <w:tc>
          <w:tcPr>
            <w:tcW w:w="2412" w:type="dxa"/>
            <w:vAlign w:val="center"/>
          </w:tcPr>
          <w:p>
            <w:pPr>
              <w:jc w:val="center"/>
              <w:rPr>
                <w:rFonts w:hint="eastAsia" w:ascii="仿宋_GB2312" w:hAnsi="仿宋_GB2312" w:eastAsia="仿宋_GB2312" w:cs="仿宋_GB2312"/>
                <w:sz w:val="32"/>
                <w:szCs w:val="32"/>
                <w:vertAlign w:val="baseline"/>
                <w:lang w:val="en-US" w:eastAsia="zh-CN"/>
              </w:rPr>
            </w:pPr>
          </w:p>
        </w:tc>
        <w:tc>
          <w:tcPr>
            <w:tcW w:w="2267"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86" w:type="dxa"/>
            <w:vAlign w:val="center"/>
          </w:tcPr>
          <w:p>
            <w:pPr>
              <w:jc w:val="center"/>
              <w:rPr>
                <w:rFonts w:hint="eastAsia" w:ascii="仿宋_GB2312" w:hAnsi="仿宋_GB2312" w:eastAsia="仿宋_GB2312" w:cs="仿宋_GB2312"/>
                <w:sz w:val="32"/>
                <w:szCs w:val="32"/>
                <w:vertAlign w:val="baseline"/>
                <w:lang w:val="en-US" w:eastAsia="zh-CN"/>
              </w:rPr>
            </w:pPr>
          </w:p>
        </w:tc>
        <w:tc>
          <w:tcPr>
            <w:tcW w:w="2013" w:type="dxa"/>
            <w:vAlign w:val="center"/>
          </w:tcPr>
          <w:p>
            <w:pPr>
              <w:jc w:val="center"/>
              <w:rPr>
                <w:rFonts w:hint="eastAsia" w:ascii="仿宋_GB2312" w:hAnsi="仿宋_GB2312" w:eastAsia="仿宋_GB2312" w:cs="仿宋_GB2312"/>
                <w:sz w:val="32"/>
                <w:szCs w:val="32"/>
                <w:vertAlign w:val="baseline"/>
                <w:lang w:val="en-US" w:eastAsia="zh-CN"/>
              </w:rPr>
            </w:pPr>
          </w:p>
        </w:tc>
        <w:tc>
          <w:tcPr>
            <w:tcW w:w="2412" w:type="dxa"/>
            <w:vAlign w:val="center"/>
          </w:tcPr>
          <w:p>
            <w:pPr>
              <w:jc w:val="center"/>
              <w:rPr>
                <w:rFonts w:hint="eastAsia" w:ascii="仿宋_GB2312" w:hAnsi="仿宋_GB2312" w:eastAsia="仿宋_GB2312" w:cs="仿宋_GB2312"/>
                <w:sz w:val="32"/>
                <w:szCs w:val="32"/>
                <w:vertAlign w:val="baseline"/>
                <w:lang w:val="en-US" w:eastAsia="zh-CN"/>
              </w:rPr>
            </w:pPr>
          </w:p>
        </w:tc>
        <w:tc>
          <w:tcPr>
            <w:tcW w:w="2267"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86" w:type="dxa"/>
            <w:vAlign w:val="center"/>
          </w:tcPr>
          <w:p>
            <w:pPr>
              <w:jc w:val="center"/>
              <w:rPr>
                <w:rFonts w:hint="eastAsia" w:ascii="仿宋_GB2312" w:hAnsi="仿宋_GB2312" w:eastAsia="仿宋_GB2312" w:cs="仿宋_GB2312"/>
                <w:sz w:val="32"/>
                <w:szCs w:val="32"/>
                <w:vertAlign w:val="baseline"/>
                <w:lang w:val="en-US" w:eastAsia="zh-CN"/>
              </w:rPr>
            </w:pPr>
          </w:p>
        </w:tc>
        <w:tc>
          <w:tcPr>
            <w:tcW w:w="2013" w:type="dxa"/>
            <w:vAlign w:val="center"/>
          </w:tcPr>
          <w:p>
            <w:pPr>
              <w:jc w:val="center"/>
              <w:rPr>
                <w:rFonts w:hint="eastAsia" w:ascii="仿宋_GB2312" w:hAnsi="仿宋_GB2312" w:eastAsia="仿宋_GB2312" w:cs="仿宋_GB2312"/>
                <w:sz w:val="32"/>
                <w:szCs w:val="32"/>
                <w:vertAlign w:val="baseline"/>
                <w:lang w:val="en-US" w:eastAsia="zh-CN"/>
              </w:rPr>
            </w:pPr>
          </w:p>
        </w:tc>
        <w:tc>
          <w:tcPr>
            <w:tcW w:w="2412" w:type="dxa"/>
            <w:vAlign w:val="center"/>
          </w:tcPr>
          <w:p>
            <w:pPr>
              <w:jc w:val="center"/>
              <w:rPr>
                <w:rFonts w:hint="eastAsia" w:ascii="仿宋_GB2312" w:hAnsi="仿宋_GB2312" w:eastAsia="仿宋_GB2312" w:cs="仿宋_GB2312"/>
                <w:sz w:val="32"/>
                <w:szCs w:val="32"/>
                <w:vertAlign w:val="baseline"/>
                <w:lang w:val="en-US" w:eastAsia="zh-CN"/>
              </w:rPr>
            </w:pPr>
          </w:p>
        </w:tc>
        <w:tc>
          <w:tcPr>
            <w:tcW w:w="2267"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86" w:type="dxa"/>
            <w:vAlign w:val="center"/>
          </w:tcPr>
          <w:p>
            <w:pPr>
              <w:jc w:val="center"/>
              <w:rPr>
                <w:rFonts w:hint="eastAsia" w:ascii="仿宋_GB2312" w:hAnsi="仿宋_GB2312" w:eastAsia="仿宋_GB2312" w:cs="仿宋_GB2312"/>
                <w:sz w:val="32"/>
                <w:szCs w:val="32"/>
                <w:vertAlign w:val="baseline"/>
                <w:lang w:val="en-US" w:eastAsia="zh-CN"/>
              </w:rPr>
            </w:pPr>
          </w:p>
        </w:tc>
        <w:tc>
          <w:tcPr>
            <w:tcW w:w="2013" w:type="dxa"/>
            <w:vAlign w:val="center"/>
          </w:tcPr>
          <w:p>
            <w:pPr>
              <w:jc w:val="center"/>
              <w:rPr>
                <w:rFonts w:hint="eastAsia" w:ascii="仿宋_GB2312" w:hAnsi="仿宋_GB2312" w:eastAsia="仿宋_GB2312" w:cs="仿宋_GB2312"/>
                <w:sz w:val="32"/>
                <w:szCs w:val="32"/>
                <w:vertAlign w:val="baseline"/>
                <w:lang w:val="en-US" w:eastAsia="zh-CN"/>
              </w:rPr>
            </w:pPr>
          </w:p>
        </w:tc>
        <w:tc>
          <w:tcPr>
            <w:tcW w:w="2412" w:type="dxa"/>
            <w:vAlign w:val="center"/>
          </w:tcPr>
          <w:p>
            <w:pPr>
              <w:jc w:val="center"/>
              <w:rPr>
                <w:rFonts w:hint="eastAsia" w:ascii="仿宋_GB2312" w:hAnsi="仿宋_GB2312" w:eastAsia="仿宋_GB2312" w:cs="仿宋_GB2312"/>
                <w:sz w:val="32"/>
                <w:szCs w:val="32"/>
                <w:vertAlign w:val="baseline"/>
                <w:lang w:val="en-US" w:eastAsia="zh-CN"/>
              </w:rPr>
            </w:pPr>
          </w:p>
        </w:tc>
        <w:tc>
          <w:tcPr>
            <w:tcW w:w="2267"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278" w:type="dxa"/>
            <w:gridSpan w:val="4"/>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值班车辆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586"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2013"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车牌号码</w:t>
            </w:r>
          </w:p>
        </w:tc>
        <w:tc>
          <w:tcPr>
            <w:tcW w:w="2412"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值班日期</w:t>
            </w:r>
          </w:p>
        </w:tc>
        <w:tc>
          <w:tcPr>
            <w:tcW w:w="2267"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值班日期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586" w:type="dxa"/>
            <w:vAlign w:val="center"/>
          </w:tcPr>
          <w:p>
            <w:pPr>
              <w:jc w:val="center"/>
              <w:rPr>
                <w:rFonts w:hint="eastAsia" w:ascii="仿宋_GB2312" w:hAnsi="仿宋_GB2312" w:eastAsia="仿宋_GB2312" w:cs="仿宋_GB2312"/>
                <w:sz w:val="32"/>
                <w:szCs w:val="32"/>
                <w:vertAlign w:val="baseline"/>
                <w:lang w:val="en-US" w:eastAsia="zh-CN"/>
              </w:rPr>
            </w:pPr>
          </w:p>
        </w:tc>
        <w:tc>
          <w:tcPr>
            <w:tcW w:w="2013" w:type="dxa"/>
            <w:vAlign w:val="center"/>
          </w:tcPr>
          <w:p>
            <w:pPr>
              <w:jc w:val="center"/>
              <w:rPr>
                <w:rFonts w:hint="eastAsia" w:ascii="仿宋_GB2312" w:hAnsi="仿宋_GB2312" w:eastAsia="仿宋_GB2312" w:cs="仿宋_GB2312"/>
                <w:sz w:val="32"/>
                <w:szCs w:val="32"/>
                <w:vertAlign w:val="baseline"/>
                <w:lang w:val="en-US" w:eastAsia="zh-CN"/>
              </w:rPr>
            </w:pPr>
          </w:p>
        </w:tc>
        <w:tc>
          <w:tcPr>
            <w:tcW w:w="2412" w:type="dxa"/>
            <w:vAlign w:val="center"/>
          </w:tcPr>
          <w:p>
            <w:pPr>
              <w:jc w:val="center"/>
              <w:rPr>
                <w:rFonts w:hint="eastAsia" w:ascii="仿宋_GB2312" w:hAnsi="仿宋_GB2312" w:eastAsia="仿宋_GB2312" w:cs="仿宋_GB2312"/>
                <w:sz w:val="32"/>
                <w:szCs w:val="32"/>
                <w:vertAlign w:val="baseline"/>
                <w:lang w:val="en-US" w:eastAsia="zh-CN"/>
              </w:rPr>
            </w:pPr>
          </w:p>
        </w:tc>
        <w:tc>
          <w:tcPr>
            <w:tcW w:w="2267"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586" w:type="dxa"/>
            <w:vAlign w:val="center"/>
          </w:tcPr>
          <w:p>
            <w:pPr>
              <w:jc w:val="center"/>
              <w:rPr>
                <w:rFonts w:hint="eastAsia" w:ascii="仿宋_GB2312" w:hAnsi="仿宋_GB2312" w:eastAsia="仿宋_GB2312" w:cs="仿宋_GB2312"/>
                <w:sz w:val="32"/>
                <w:szCs w:val="32"/>
                <w:vertAlign w:val="baseline"/>
                <w:lang w:val="en-US" w:eastAsia="zh-CN"/>
              </w:rPr>
            </w:pPr>
          </w:p>
        </w:tc>
        <w:tc>
          <w:tcPr>
            <w:tcW w:w="2013" w:type="dxa"/>
            <w:vAlign w:val="center"/>
          </w:tcPr>
          <w:p>
            <w:pPr>
              <w:jc w:val="center"/>
              <w:rPr>
                <w:rFonts w:hint="eastAsia" w:ascii="仿宋_GB2312" w:hAnsi="仿宋_GB2312" w:eastAsia="仿宋_GB2312" w:cs="仿宋_GB2312"/>
                <w:sz w:val="32"/>
                <w:szCs w:val="32"/>
                <w:vertAlign w:val="baseline"/>
                <w:lang w:val="en-US" w:eastAsia="zh-CN"/>
              </w:rPr>
            </w:pPr>
          </w:p>
        </w:tc>
        <w:tc>
          <w:tcPr>
            <w:tcW w:w="2412" w:type="dxa"/>
            <w:vAlign w:val="center"/>
          </w:tcPr>
          <w:p>
            <w:pPr>
              <w:jc w:val="center"/>
              <w:rPr>
                <w:rFonts w:hint="eastAsia" w:ascii="仿宋_GB2312" w:hAnsi="仿宋_GB2312" w:eastAsia="仿宋_GB2312" w:cs="仿宋_GB2312"/>
                <w:sz w:val="32"/>
                <w:szCs w:val="32"/>
                <w:vertAlign w:val="baseline"/>
                <w:lang w:val="en-US" w:eastAsia="zh-CN"/>
              </w:rPr>
            </w:pPr>
          </w:p>
        </w:tc>
        <w:tc>
          <w:tcPr>
            <w:tcW w:w="2267" w:type="dxa"/>
            <w:vAlign w:val="center"/>
          </w:tcPr>
          <w:p>
            <w:pPr>
              <w:jc w:val="center"/>
              <w:rPr>
                <w:rFonts w:hint="eastAsia" w:ascii="仿宋_GB2312" w:hAnsi="仿宋_GB2312" w:eastAsia="仿宋_GB2312" w:cs="仿宋_GB2312"/>
                <w:sz w:val="32"/>
                <w:szCs w:val="32"/>
                <w:vertAlign w:val="baseline"/>
                <w:lang w:val="en-US" w:eastAsia="zh-CN"/>
              </w:rPr>
            </w:pPr>
          </w:p>
        </w:tc>
      </w:tr>
    </w:tbl>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备注：县直各单位机关本级公务用车封存情况报县机关事务服务中心公务用车管理股备案，所属事业单位公务用车封存情况报主管部门备案。</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E5"/>
    <w:rsid w:val="000F17E5"/>
    <w:rsid w:val="0018285C"/>
    <w:rsid w:val="001862C4"/>
    <w:rsid w:val="0056044A"/>
    <w:rsid w:val="00616370"/>
    <w:rsid w:val="0078726F"/>
    <w:rsid w:val="007D6DB5"/>
    <w:rsid w:val="008620F6"/>
    <w:rsid w:val="00A8313F"/>
    <w:rsid w:val="00B04BE4"/>
    <w:rsid w:val="00B92D14"/>
    <w:rsid w:val="00BE246E"/>
    <w:rsid w:val="00C0686D"/>
    <w:rsid w:val="00E30223"/>
    <w:rsid w:val="00F40AB9"/>
    <w:rsid w:val="00FE697E"/>
    <w:rsid w:val="01D259F5"/>
    <w:rsid w:val="0C1523CF"/>
    <w:rsid w:val="0EAD41FA"/>
    <w:rsid w:val="12BC0ACA"/>
    <w:rsid w:val="1ECA0E9F"/>
    <w:rsid w:val="2B1D70AE"/>
    <w:rsid w:val="2DDB3D3D"/>
    <w:rsid w:val="2FE638FB"/>
    <w:rsid w:val="30D618DC"/>
    <w:rsid w:val="360460BF"/>
    <w:rsid w:val="40632F1C"/>
    <w:rsid w:val="42EF3E46"/>
    <w:rsid w:val="52863790"/>
    <w:rsid w:val="5D8C5130"/>
    <w:rsid w:val="72CA607B"/>
    <w:rsid w:val="7A9C77F8"/>
    <w:rsid w:val="7DD10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标题 1 Char"/>
    <w:basedOn w:val="5"/>
    <w:link w:val="2"/>
    <w:qFormat/>
    <w:uiPriority w:val="9"/>
    <w:rPr>
      <w:b/>
      <w:bCs/>
      <w:kern w:val="44"/>
      <w:sz w:val="44"/>
      <w:szCs w:val="44"/>
    </w:rPr>
  </w:style>
  <w:style w:type="paragraph" w:styleId="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48</Words>
  <Characters>277</Characters>
  <Lines>2</Lines>
  <Paragraphs>1</Paragraphs>
  <TotalTime>32</TotalTime>
  <ScaleCrop>false</ScaleCrop>
  <LinksUpToDate>false</LinksUpToDate>
  <CharactersWithSpaces>324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2019-01-30T01:05:00Z</dcterms:created>
  <dc:creator>PCoS.Cn</dc:creator>
  <cp:lastModifiedBy>阿伍珂</cp:lastModifiedBy>
  <cp:lastPrinted>2020-05-01T02:16:00Z</cp:lastPrinted>
  <dcterms:modified xsi:type="dcterms:W3CDTF">2021-09-27T01:48:10Z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08E796AADC984534A85DF9B7CD741FD1</vt:lpwstr>
  </property>
</Properties>
</file>